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913F9" w14:textId="3ADD1761" w:rsidR="007E4F98" w:rsidRPr="00CD276A" w:rsidRDefault="007E4F98" w:rsidP="000E62CB">
      <w:pPr>
        <w:pStyle w:val="Licencetype"/>
        <w:rPr>
          <w:rFonts w:asciiTheme="minorHAnsi" w:hAnsiTheme="minorHAnsi" w:cstheme="minorHAnsi"/>
          <w:sz w:val="52"/>
        </w:rPr>
      </w:pPr>
      <w:r w:rsidRPr="00CD276A">
        <w:rPr>
          <w:rFonts w:asciiTheme="minorHAnsi" w:hAnsiTheme="minorHAnsi" w:cstheme="minorHAnsi"/>
          <w:sz w:val="52"/>
        </w:rPr>
        <w:t xml:space="preserve">Licence for dealings involving an </w:t>
      </w:r>
      <w:r w:rsidR="00A42CB2">
        <w:rPr>
          <w:rFonts w:asciiTheme="minorHAnsi" w:hAnsiTheme="minorHAnsi" w:cstheme="minorHAnsi"/>
          <w:sz w:val="52"/>
        </w:rPr>
        <w:br/>
      </w:r>
      <w:r w:rsidRPr="00CD276A">
        <w:rPr>
          <w:rFonts w:asciiTheme="minorHAnsi" w:hAnsiTheme="minorHAnsi" w:cstheme="minorHAnsi"/>
          <w:sz w:val="52"/>
        </w:rPr>
        <w:t>intentional release of a GMO into the environment</w:t>
      </w:r>
    </w:p>
    <w:p w14:paraId="6D6008C0" w14:textId="45D2404E" w:rsidR="007E4F98" w:rsidRPr="00CB3DF4" w:rsidRDefault="007E4F98" w:rsidP="007E4F98">
      <w:pPr>
        <w:spacing w:before="960"/>
        <w:jc w:val="center"/>
        <w:outlineLvl w:val="0"/>
        <w:rPr>
          <w:rFonts w:asciiTheme="minorHAnsi" w:hAnsiTheme="minorHAnsi" w:cstheme="minorHAnsi"/>
          <w:b/>
          <w:bCs/>
          <w:sz w:val="36"/>
          <w:szCs w:val="36"/>
        </w:rPr>
      </w:pPr>
      <w:r w:rsidRPr="00CB3DF4">
        <w:rPr>
          <w:rFonts w:asciiTheme="minorHAnsi" w:hAnsiTheme="minorHAnsi" w:cstheme="minorHAnsi"/>
          <w:b/>
          <w:bCs/>
          <w:sz w:val="36"/>
          <w:szCs w:val="36"/>
        </w:rPr>
        <w:t xml:space="preserve">Licence No.: DIR </w:t>
      </w:r>
      <w:r w:rsidR="00CB3DF4" w:rsidRPr="00CB3DF4">
        <w:rPr>
          <w:rFonts w:asciiTheme="minorHAnsi" w:hAnsiTheme="minorHAnsi" w:cstheme="minorHAnsi"/>
          <w:b/>
          <w:bCs/>
          <w:sz w:val="36"/>
          <w:szCs w:val="36"/>
        </w:rPr>
        <w:t>195</w:t>
      </w:r>
    </w:p>
    <w:p w14:paraId="183CB107" w14:textId="3132A41F" w:rsidR="007E4F98" w:rsidRPr="00CB3DF4" w:rsidRDefault="007E4F98" w:rsidP="007E4F98">
      <w:pPr>
        <w:jc w:val="center"/>
        <w:rPr>
          <w:rFonts w:asciiTheme="minorHAnsi" w:hAnsiTheme="minorHAnsi" w:cstheme="minorHAnsi"/>
          <w:b/>
          <w:bCs/>
          <w:sz w:val="32"/>
          <w:szCs w:val="32"/>
        </w:rPr>
      </w:pPr>
      <w:r w:rsidRPr="00CB3DF4">
        <w:rPr>
          <w:rFonts w:asciiTheme="minorHAnsi" w:hAnsiTheme="minorHAnsi" w:cstheme="minorHAnsi"/>
          <w:b/>
          <w:bCs/>
          <w:sz w:val="32"/>
          <w:szCs w:val="32"/>
        </w:rPr>
        <w:t xml:space="preserve">Licence Holder: </w:t>
      </w:r>
      <w:r w:rsidR="00CB3DF4" w:rsidRPr="00CB3DF4">
        <w:rPr>
          <w:rFonts w:asciiTheme="minorHAnsi" w:hAnsiTheme="minorHAnsi" w:cstheme="minorHAnsi"/>
          <w:b/>
          <w:bCs/>
          <w:sz w:val="32"/>
          <w:szCs w:val="32"/>
        </w:rPr>
        <w:t>University of Tasmania</w:t>
      </w:r>
    </w:p>
    <w:p w14:paraId="6B601602" w14:textId="77777777" w:rsidR="007E4F98" w:rsidRPr="00CB3DF4" w:rsidRDefault="007E4F98" w:rsidP="007E4F98">
      <w:pPr>
        <w:jc w:val="center"/>
        <w:rPr>
          <w:rFonts w:cs="Arial"/>
          <w:b/>
          <w:bCs/>
          <w:sz w:val="32"/>
          <w:szCs w:val="32"/>
        </w:rPr>
      </w:pPr>
    </w:p>
    <w:p w14:paraId="60393AF8" w14:textId="1EDE8DBD" w:rsidR="007E4F98" w:rsidRPr="00CB3DF4" w:rsidRDefault="00CB3DF4" w:rsidP="007E4F98">
      <w:pPr>
        <w:jc w:val="center"/>
        <w:rPr>
          <w:rFonts w:asciiTheme="minorHAnsi" w:hAnsiTheme="minorHAnsi" w:cstheme="minorHAnsi"/>
          <w:b/>
          <w:bCs/>
          <w:sz w:val="32"/>
          <w:szCs w:val="32"/>
        </w:rPr>
      </w:pPr>
      <w:r w:rsidRPr="00CB3DF4">
        <w:rPr>
          <w:rFonts w:asciiTheme="minorHAnsi" w:hAnsiTheme="minorHAnsi" w:cstheme="minorHAnsi"/>
          <w:b/>
          <w:bCs/>
          <w:sz w:val="32"/>
          <w:szCs w:val="32"/>
        </w:rPr>
        <w:t>Trial of a genetically modified vaccine against devil facial tumour disease in Tasmanian devils</w:t>
      </w:r>
    </w:p>
    <w:p w14:paraId="0E9819D5" w14:textId="73BF887E" w:rsidR="007E4F98" w:rsidRDefault="007E4F98" w:rsidP="007E4F98">
      <w:pPr>
        <w:spacing w:before="960"/>
        <w:jc w:val="center"/>
        <w:rPr>
          <w:rFonts w:asciiTheme="minorHAnsi" w:hAnsiTheme="minorHAnsi" w:cstheme="minorHAnsi"/>
          <w:sz w:val="28"/>
          <w:szCs w:val="28"/>
        </w:rPr>
      </w:pPr>
      <w:r w:rsidRPr="00CD276A">
        <w:rPr>
          <w:rFonts w:asciiTheme="minorHAnsi" w:hAnsiTheme="minorHAnsi" w:cstheme="minorHAnsi"/>
          <w:sz w:val="28"/>
          <w:szCs w:val="28"/>
        </w:rPr>
        <w:t>Issued</w:t>
      </w:r>
      <w:r w:rsidRPr="007F3CF4">
        <w:rPr>
          <w:rFonts w:asciiTheme="minorHAnsi" w:hAnsiTheme="minorHAnsi" w:cstheme="minorHAnsi"/>
          <w:sz w:val="28"/>
          <w:szCs w:val="28"/>
        </w:rPr>
        <w:t xml:space="preserve">: </w:t>
      </w:r>
      <w:r w:rsidR="007F3CF4" w:rsidRPr="007F3CF4">
        <w:rPr>
          <w:rFonts w:asciiTheme="minorHAnsi" w:hAnsiTheme="minorHAnsi" w:cstheme="minorHAnsi"/>
          <w:sz w:val="28"/>
          <w:szCs w:val="28"/>
        </w:rPr>
        <w:t xml:space="preserve">14 </w:t>
      </w:r>
      <w:r w:rsidR="002820AA" w:rsidRPr="007F3CF4">
        <w:rPr>
          <w:rFonts w:asciiTheme="minorHAnsi" w:hAnsiTheme="minorHAnsi" w:cstheme="minorHAnsi"/>
          <w:sz w:val="28"/>
          <w:szCs w:val="28"/>
        </w:rPr>
        <w:t xml:space="preserve">June </w:t>
      </w:r>
      <w:r w:rsidRPr="007F3CF4">
        <w:rPr>
          <w:rFonts w:asciiTheme="minorHAnsi" w:hAnsiTheme="minorHAnsi" w:cstheme="minorHAnsi"/>
          <w:sz w:val="28"/>
          <w:szCs w:val="28"/>
        </w:rPr>
        <w:t>20</w:t>
      </w:r>
      <w:r w:rsidR="00CB3DF4" w:rsidRPr="007F3CF4">
        <w:rPr>
          <w:rFonts w:asciiTheme="minorHAnsi" w:hAnsiTheme="minorHAnsi" w:cstheme="minorHAnsi"/>
          <w:sz w:val="28"/>
          <w:szCs w:val="28"/>
        </w:rPr>
        <w:t>23</w:t>
      </w:r>
    </w:p>
    <w:p w14:paraId="6857F697" w14:textId="5B775F02" w:rsidR="007A769C" w:rsidRPr="00024217" w:rsidRDefault="007A769C" w:rsidP="007A769C">
      <w:pPr>
        <w:jc w:val="center"/>
        <w:rPr>
          <w:rFonts w:asciiTheme="minorHAnsi" w:hAnsiTheme="minorHAnsi" w:cstheme="minorHAnsi"/>
          <w:sz w:val="28"/>
          <w:szCs w:val="28"/>
        </w:rPr>
      </w:pPr>
      <w:r w:rsidRPr="00024217">
        <w:rPr>
          <w:rFonts w:asciiTheme="minorHAnsi" w:hAnsiTheme="minorHAnsi" w:cstheme="minorHAnsi"/>
          <w:sz w:val="28"/>
          <w:szCs w:val="28"/>
        </w:rPr>
        <w:t xml:space="preserve">Varied: </w:t>
      </w:r>
      <w:r w:rsidR="00946B52" w:rsidRPr="00024217">
        <w:rPr>
          <w:rFonts w:asciiTheme="minorHAnsi" w:hAnsiTheme="minorHAnsi" w:cstheme="minorHAnsi"/>
          <w:sz w:val="28"/>
          <w:szCs w:val="28"/>
        </w:rPr>
        <w:t>7 October</w:t>
      </w:r>
      <w:r w:rsidRPr="00024217">
        <w:rPr>
          <w:rFonts w:asciiTheme="minorHAnsi" w:hAnsiTheme="minorHAnsi" w:cstheme="minorHAnsi"/>
          <w:sz w:val="28"/>
          <w:szCs w:val="28"/>
        </w:rPr>
        <w:t xml:space="preserve"> 2026</w:t>
      </w:r>
    </w:p>
    <w:p w14:paraId="3E13823C" w14:textId="77777777" w:rsidR="007A769C" w:rsidRPr="007F3CF4" w:rsidRDefault="007A769C" w:rsidP="007E4F98">
      <w:pPr>
        <w:spacing w:before="960"/>
        <w:jc w:val="center"/>
        <w:rPr>
          <w:rFonts w:asciiTheme="minorHAnsi" w:hAnsiTheme="minorHAnsi" w:cstheme="minorHAnsi"/>
          <w:sz w:val="28"/>
          <w:szCs w:val="28"/>
        </w:rPr>
      </w:pPr>
    </w:p>
    <w:p w14:paraId="2C4AF21E" w14:textId="77777777" w:rsidR="00087B56" w:rsidRDefault="00087B56" w:rsidP="007E4F98">
      <w:pPr>
        <w:spacing w:before="0" w:after="0"/>
        <w:rPr>
          <w:highlight w:val="yellow"/>
        </w:rPr>
      </w:pPr>
    </w:p>
    <w:p w14:paraId="79E8D356" w14:textId="77777777" w:rsidR="00087B56" w:rsidRDefault="00087B56" w:rsidP="007E4F98">
      <w:pPr>
        <w:spacing w:before="0" w:after="0"/>
        <w:rPr>
          <w:highlight w:val="yellow"/>
        </w:rPr>
      </w:pPr>
    </w:p>
    <w:p w14:paraId="34E8AE81" w14:textId="77777777" w:rsidR="00087B56" w:rsidRDefault="00087B56" w:rsidP="007E4F98">
      <w:pPr>
        <w:spacing w:before="0" w:after="0"/>
        <w:rPr>
          <w:highlight w:val="yellow"/>
        </w:rPr>
      </w:pPr>
    </w:p>
    <w:p w14:paraId="036F6059" w14:textId="77777777" w:rsidR="00087B56" w:rsidRDefault="00087B56" w:rsidP="007E4F98">
      <w:pPr>
        <w:spacing w:before="0" w:after="0"/>
        <w:rPr>
          <w:highlight w:val="yellow"/>
        </w:rPr>
      </w:pPr>
    </w:p>
    <w:p w14:paraId="6D28A19B" w14:textId="77777777" w:rsidR="00087B56" w:rsidRDefault="00087B56" w:rsidP="007E4F98">
      <w:pPr>
        <w:spacing w:before="0" w:after="0"/>
        <w:rPr>
          <w:highlight w:val="yellow"/>
        </w:rPr>
      </w:pPr>
    </w:p>
    <w:p w14:paraId="33A7083B" w14:textId="77777777" w:rsidR="00087B56" w:rsidRDefault="00087B56" w:rsidP="007E4F98">
      <w:pPr>
        <w:spacing w:before="0" w:after="0"/>
        <w:rPr>
          <w:highlight w:val="yellow"/>
        </w:rPr>
      </w:pPr>
    </w:p>
    <w:p w14:paraId="3D662F57" w14:textId="77777777" w:rsidR="00087B56" w:rsidRDefault="00087B56" w:rsidP="007E4F98">
      <w:pPr>
        <w:spacing w:before="0" w:after="0"/>
        <w:rPr>
          <w:highlight w:val="yellow"/>
        </w:rPr>
      </w:pPr>
    </w:p>
    <w:p w14:paraId="2334BCA9" w14:textId="77777777" w:rsidR="00087B56" w:rsidRDefault="00087B56" w:rsidP="007E4F98">
      <w:pPr>
        <w:spacing w:before="0" w:after="0"/>
        <w:rPr>
          <w:highlight w:val="yellow"/>
        </w:rPr>
      </w:pPr>
    </w:p>
    <w:p w14:paraId="7C23BCC5" w14:textId="162CA8EC" w:rsidR="007E4F98" w:rsidRDefault="007E4F98" w:rsidP="007E4F98">
      <w:pPr>
        <w:spacing w:before="0" w:after="0"/>
        <w:rPr>
          <w:highlight w:val="yellow"/>
        </w:rPr>
      </w:pPr>
      <w:r w:rsidRPr="00595BE6">
        <w:rPr>
          <w:highlight w:val="yellow"/>
        </w:rPr>
        <w:br w:type="page"/>
      </w:r>
    </w:p>
    <w:p w14:paraId="4A591E88" w14:textId="77777777" w:rsidR="00234DD5" w:rsidRDefault="00234DD5" w:rsidP="007E4F98">
      <w:pPr>
        <w:spacing w:before="0" w:after="0"/>
        <w:rPr>
          <w:highlight w:val="yellow"/>
        </w:rPr>
        <w:sectPr w:rsidR="00234DD5" w:rsidSect="009445F0">
          <w:headerReference w:type="default" r:id="rId8"/>
          <w:footerReference w:type="default" r:id="rId9"/>
          <w:headerReference w:type="first" r:id="rId10"/>
          <w:footerReference w:type="first" r:id="rId11"/>
          <w:pgSz w:w="11906" w:h="16838"/>
          <w:pgMar w:top="1134" w:right="1134" w:bottom="1134" w:left="1134" w:header="680" w:footer="51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fmt="lowerRoman"/>
          <w:cols w:space="708"/>
          <w:titlePg/>
          <w:docGrid w:linePitch="360"/>
        </w:sectPr>
      </w:pPr>
    </w:p>
    <w:p w14:paraId="54F7319A" w14:textId="77777777" w:rsidR="00D91856" w:rsidRPr="00CD276A" w:rsidRDefault="00D91856" w:rsidP="00D91856">
      <w:pPr>
        <w:spacing w:before="240" w:after="0"/>
        <w:outlineLvl w:val="1"/>
        <w:rPr>
          <w:rFonts w:asciiTheme="minorHAnsi" w:eastAsiaTheme="minorEastAsia" w:hAnsiTheme="minorHAnsi" w:cstheme="minorHAnsi"/>
          <w:szCs w:val="22"/>
        </w:rPr>
      </w:pPr>
      <w:bookmarkStart w:id="0" w:name="_Toc224461066"/>
      <w:bookmarkStart w:id="1" w:name="_Toc225060512"/>
      <w:bookmarkStart w:id="2" w:name="_Toc229802025"/>
      <w:bookmarkStart w:id="3" w:name="_Toc256179509"/>
      <w:bookmarkStart w:id="4" w:name="_Toc257386394"/>
      <w:r w:rsidRPr="00CD276A">
        <w:rPr>
          <w:rFonts w:asciiTheme="minorHAnsi" w:eastAsiaTheme="minorEastAsia" w:hAnsiTheme="minorHAnsi" w:cstheme="minorHAnsi"/>
          <w:b/>
          <w:bCs/>
          <w:i/>
          <w:iCs/>
          <w:szCs w:val="22"/>
          <w:u w:val="single"/>
        </w:rPr>
        <w:lastRenderedPageBreak/>
        <w:t>Gene Technology Regulation in Australia</w:t>
      </w:r>
    </w:p>
    <w:bookmarkEnd w:id="0"/>
    <w:bookmarkEnd w:id="1"/>
    <w:bookmarkEnd w:id="2"/>
    <w:bookmarkEnd w:id="3"/>
    <w:bookmarkEnd w:id="4"/>
    <w:p w14:paraId="2A36D3AA" w14:textId="77777777" w:rsidR="00D91856" w:rsidRPr="00CD276A" w:rsidRDefault="00D91856" w:rsidP="00D91856">
      <w:pPr>
        <w:rPr>
          <w:rFonts w:asciiTheme="minorHAnsi" w:hAnsiTheme="minorHAnsi" w:cstheme="minorHAnsi"/>
          <w:szCs w:val="22"/>
        </w:rPr>
      </w:pPr>
      <w:r w:rsidRPr="00CD276A">
        <w:rPr>
          <w:rFonts w:asciiTheme="minorHAnsi" w:hAnsiTheme="minorHAnsi" w:cstheme="minorHAnsi"/>
          <w:szCs w:val="22"/>
        </w:rPr>
        <w:t xml:space="preserve">Australia’s gene technology regulatory system operates as part of an integrated legislative framework. The </w:t>
      </w:r>
      <w:r w:rsidRPr="00CD276A">
        <w:rPr>
          <w:rFonts w:asciiTheme="minorHAnsi" w:hAnsiTheme="minorHAnsi" w:cstheme="minorHAnsi"/>
          <w:i/>
          <w:szCs w:val="22"/>
        </w:rPr>
        <w:t>Gene Technology Act 2000</w:t>
      </w:r>
      <w:r w:rsidRPr="00CD276A">
        <w:rPr>
          <w:rFonts w:asciiTheme="minorHAnsi" w:hAnsiTheme="minorHAnsi" w:cstheme="minorHAnsi"/>
          <w:szCs w:val="22"/>
        </w:rPr>
        <w:t xml:space="preserve"> (Cth) and corresponding State and Territory legislation form a substantial part of a nationally consistent regulatory system controlling the development and use of genetically modified organisms.</w:t>
      </w:r>
    </w:p>
    <w:p w14:paraId="1462D7C2" w14:textId="77777777" w:rsidR="00D91856" w:rsidRPr="00CB3DF4" w:rsidRDefault="00D91856" w:rsidP="00D91856">
      <w:pPr>
        <w:rPr>
          <w:rFonts w:asciiTheme="minorHAnsi" w:hAnsiTheme="minorHAnsi" w:cstheme="minorHAnsi"/>
          <w:szCs w:val="22"/>
        </w:rPr>
      </w:pPr>
      <w:r w:rsidRPr="00CD276A">
        <w:rPr>
          <w:rFonts w:asciiTheme="minorHAnsi" w:hAnsiTheme="minorHAnsi" w:cstheme="minorHAnsi"/>
          <w:szCs w:val="22"/>
        </w:rPr>
        <w:t xml:space="preserve">This licence is issued by the Gene </w:t>
      </w:r>
      <w:r w:rsidRPr="00CB3DF4">
        <w:rPr>
          <w:rFonts w:asciiTheme="minorHAnsi" w:hAnsiTheme="minorHAnsi" w:cstheme="minorHAnsi"/>
          <w:szCs w:val="22"/>
        </w:rPr>
        <w:t xml:space="preserve">Technology Regulator (the Regulator) in accordance with the </w:t>
      </w:r>
      <w:r w:rsidRPr="00CB3DF4">
        <w:rPr>
          <w:rFonts w:asciiTheme="minorHAnsi" w:hAnsiTheme="minorHAnsi" w:cstheme="minorHAnsi"/>
          <w:i/>
          <w:szCs w:val="22"/>
        </w:rPr>
        <w:t>Gene Technology Act 2000</w:t>
      </w:r>
      <w:r w:rsidRPr="00CB3DF4">
        <w:rPr>
          <w:rFonts w:asciiTheme="minorHAnsi" w:hAnsiTheme="minorHAnsi" w:cstheme="minorHAnsi"/>
          <w:szCs w:val="22"/>
        </w:rPr>
        <w:t xml:space="preserve"> and, as applicable, corresponding State law.</w:t>
      </w:r>
    </w:p>
    <w:p w14:paraId="2EFBED64" w14:textId="1EDC8870" w:rsidR="00D91856" w:rsidRPr="00CB3DF4" w:rsidRDefault="002B27EC" w:rsidP="00D91856">
      <w:pPr>
        <w:rPr>
          <w:rFonts w:asciiTheme="minorHAnsi" w:hAnsiTheme="minorHAnsi" w:cstheme="minorHAnsi"/>
          <w:szCs w:val="22"/>
        </w:rPr>
      </w:pPr>
      <w:r w:rsidRPr="00CB3DF4">
        <w:rPr>
          <w:rStyle w:val="normaltextrun"/>
          <w:rFonts w:cs="Calibri"/>
          <w:szCs w:val="22"/>
          <w:shd w:val="clear" w:color="auto" w:fill="FFFFFF"/>
        </w:rPr>
        <w:t>In assessing applications for dealings involving the intentional release of genetically modified organisms into the Australian environment, t</w:t>
      </w:r>
      <w:r w:rsidR="00D91856" w:rsidRPr="00CB3DF4">
        <w:rPr>
          <w:rFonts w:asciiTheme="minorHAnsi" w:hAnsiTheme="minorHAnsi" w:cstheme="minorHAnsi"/>
          <w:szCs w:val="22"/>
        </w:rPr>
        <w:t>he Regulator is required to consult with, and take into account advice from, a range of key stakeholders, including other regulatory authorities, on risks to human health and safety and to the environment in assessing applications for dealings involving the intentional release of genetically modified organisms into the Australian environment.</w:t>
      </w:r>
    </w:p>
    <w:p w14:paraId="11CEECD9" w14:textId="77777777" w:rsidR="00D91856" w:rsidRPr="00CB3DF4" w:rsidRDefault="00D91856" w:rsidP="00D91856">
      <w:pPr>
        <w:rPr>
          <w:rFonts w:asciiTheme="minorHAnsi" w:hAnsiTheme="minorHAnsi" w:cstheme="minorHAnsi"/>
          <w:szCs w:val="22"/>
        </w:rPr>
      </w:pPr>
      <w:r w:rsidRPr="00CB3DF4">
        <w:rPr>
          <w:rFonts w:asciiTheme="minorHAnsi" w:hAnsiTheme="minorHAnsi" w:cstheme="minorHAnsi"/>
          <w:szCs w:val="22"/>
        </w:rPr>
        <w:t xml:space="preserve">Other agencies that also regulate genetically modified </w:t>
      </w:r>
      <w:r w:rsidRPr="00CD276A">
        <w:rPr>
          <w:rFonts w:asciiTheme="minorHAnsi" w:hAnsiTheme="minorHAnsi" w:cstheme="minorHAnsi"/>
          <w:szCs w:val="22"/>
        </w:rPr>
        <w:t xml:space="preserve">organisms or GM products include Food Standards Australia New Zealand, Australian Pesticides and Veterinary Medicines Authority, Therapeutic Goods Administration, Australian Industrial Chemicals Introduction Scheme and the Department of Agriculture, Water and the </w:t>
      </w:r>
      <w:r w:rsidRPr="00CB3DF4">
        <w:rPr>
          <w:rFonts w:asciiTheme="minorHAnsi" w:hAnsiTheme="minorHAnsi" w:cstheme="minorHAnsi"/>
          <w:szCs w:val="22"/>
        </w:rPr>
        <w:t>Environment. Dealings conducted under any licence issued by the Regulator may also be subject to regulation by one or more of these agencies. It is recommended that the licence holder consult the relevant agency (or agencies) about their regulatory requirements.</w:t>
      </w:r>
    </w:p>
    <w:p w14:paraId="4A60FA4D" w14:textId="77777777" w:rsidR="00D91856" w:rsidRPr="00CB3DF4" w:rsidRDefault="00D91856" w:rsidP="00D91856">
      <w:pPr>
        <w:rPr>
          <w:rFonts w:asciiTheme="minorHAnsi" w:hAnsiTheme="minorHAnsi" w:cstheme="minorHAnsi"/>
          <w:szCs w:val="22"/>
        </w:rPr>
      </w:pPr>
      <w:r w:rsidRPr="00CB3DF4">
        <w:rPr>
          <w:rFonts w:asciiTheme="minorHAnsi" w:hAnsiTheme="minorHAnsi" w:cstheme="minorHAnsi"/>
          <w:szCs w:val="22"/>
        </w:rPr>
        <w:t xml:space="preserve">The licence authorises the licence holder and persons covered by the licence to conduct specified dealings with the genetically modified organism(s) listed in </w:t>
      </w:r>
      <w:r w:rsidRPr="00CB3DF4">
        <w:rPr>
          <w:rFonts w:asciiTheme="minorHAnsi" w:hAnsiTheme="minorHAnsi" w:cstheme="minorHAnsi"/>
          <w:b/>
          <w:szCs w:val="22"/>
        </w:rPr>
        <w:t>Attachment A</w:t>
      </w:r>
      <w:r w:rsidRPr="00CB3DF4">
        <w:rPr>
          <w:rFonts w:asciiTheme="minorHAnsi" w:hAnsiTheme="minorHAnsi" w:cstheme="minorHAnsi"/>
          <w:szCs w:val="22"/>
        </w:rPr>
        <w:t xml:space="preserve"> of this licence.</w:t>
      </w:r>
    </w:p>
    <w:p w14:paraId="056F4207" w14:textId="771DF2A5" w:rsidR="00D91856" w:rsidRPr="00CB3DF4" w:rsidRDefault="00D91856" w:rsidP="00D91856">
      <w:pPr>
        <w:spacing w:before="240" w:after="0"/>
        <w:outlineLvl w:val="1"/>
        <w:rPr>
          <w:rFonts w:asciiTheme="minorHAnsi" w:eastAsiaTheme="minorEastAsia" w:hAnsiTheme="minorHAnsi" w:cstheme="minorHAnsi"/>
          <w:b/>
          <w:bCs/>
          <w:i/>
          <w:iCs/>
          <w:szCs w:val="22"/>
          <w:u w:val="single"/>
        </w:rPr>
      </w:pPr>
      <w:r w:rsidRPr="00CB3DF4">
        <w:rPr>
          <w:rFonts w:asciiTheme="minorHAnsi" w:eastAsiaTheme="minorEastAsia" w:hAnsiTheme="minorHAnsi" w:cstheme="minorHAnsi"/>
          <w:b/>
          <w:bCs/>
          <w:i/>
          <w:iCs/>
          <w:szCs w:val="22"/>
          <w:u w:val="single"/>
        </w:rPr>
        <w:t xml:space="preserve">Further information on licence DIR </w:t>
      </w:r>
      <w:r w:rsidR="00CB3DF4" w:rsidRPr="00CB3DF4">
        <w:rPr>
          <w:rFonts w:asciiTheme="minorHAnsi" w:eastAsiaTheme="minorEastAsia" w:hAnsiTheme="minorHAnsi" w:cstheme="minorHAnsi"/>
          <w:b/>
          <w:bCs/>
          <w:i/>
          <w:iCs/>
          <w:szCs w:val="22"/>
          <w:u w:val="single"/>
        </w:rPr>
        <w:t>195</w:t>
      </w:r>
    </w:p>
    <w:p w14:paraId="1844C928" w14:textId="3AAA13EA" w:rsidR="00D91856" w:rsidRPr="00CB3DF4" w:rsidRDefault="00D91856" w:rsidP="00D91856">
      <w:pPr>
        <w:rPr>
          <w:rFonts w:asciiTheme="minorHAnsi" w:eastAsiaTheme="minorEastAsia" w:hAnsiTheme="minorHAnsi" w:cstheme="minorHAnsi"/>
          <w:szCs w:val="22"/>
        </w:rPr>
      </w:pPr>
      <w:r w:rsidRPr="00CB3DF4">
        <w:rPr>
          <w:rFonts w:asciiTheme="minorHAnsi" w:eastAsiaTheme="minorEastAsia" w:hAnsiTheme="minorHAnsi" w:cstheme="minorHAnsi"/>
          <w:szCs w:val="22"/>
        </w:rPr>
        <w:t xml:space="preserve">More information about the decision to issue this licence is contained in the Risk Assessment and Risk Management Plan prepared in connection with the assessment of the application for the licence. This document can be obtained from the </w:t>
      </w:r>
      <w:hyperlink r:id="rId12" w:history="1">
        <w:r w:rsidRPr="00CB3DF4">
          <w:rPr>
            <w:rStyle w:val="Hyperlink"/>
            <w:rFonts w:asciiTheme="minorHAnsi" w:eastAsiaTheme="minorEastAsia" w:hAnsiTheme="minorHAnsi" w:cstheme="minorHAnsi"/>
            <w:color w:val="auto"/>
            <w:szCs w:val="22"/>
          </w:rPr>
          <w:t>Office of the Gene Technology Regulator (OGTR) website</w:t>
        </w:r>
      </w:hyperlink>
      <w:r w:rsidRPr="00CB3DF4">
        <w:rPr>
          <w:rFonts w:asciiTheme="minorHAnsi" w:eastAsiaTheme="minorEastAsia" w:hAnsiTheme="minorHAnsi" w:cstheme="minorHAnsi"/>
          <w:szCs w:val="22"/>
        </w:rPr>
        <w:t xml:space="preserve"> or by telephoning the Office on 1800 181 030.</w:t>
      </w:r>
    </w:p>
    <w:p w14:paraId="21E5C95E" w14:textId="77777777" w:rsidR="00D91856" w:rsidRPr="00595BE6" w:rsidRDefault="00D91856" w:rsidP="00D91856">
      <w:pPr>
        <w:spacing w:before="240" w:after="0"/>
        <w:rPr>
          <w:rFonts w:eastAsiaTheme="minorEastAsia"/>
          <w:szCs w:val="22"/>
        </w:rPr>
      </w:pPr>
      <w:r w:rsidRPr="00595BE6">
        <w:rPr>
          <w:rFonts w:eastAsiaTheme="minorEastAsia"/>
        </w:rPr>
        <w:br w:type="page"/>
      </w:r>
    </w:p>
    <w:p w14:paraId="750E9AB5" w14:textId="77777777" w:rsidR="003249B1" w:rsidRPr="00CA4F6A" w:rsidRDefault="003249B1" w:rsidP="000B3001">
      <w:pPr>
        <w:rPr>
          <w:sz w:val="20"/>
          <w:szCs w:val="20"/>
        </w:rPr>
        <w:sectPr w:rsidR="003249B1" w:rsidRPr="00CA4F6A" w:rsidSect="00234DD5">
          <w:headerReference w:type="first" r:id="rId13"/>
          <w:footerReference w:type="first" r:id="rId14"/>
          <w:pgSz w:w="11906" w:h="16838" w:code="9"/>
          <w:pgMar w:top="1134" w:right="1247" w:bottom="1134" w:left="1247" w:header="680" w:footer="510" w:gutter="0"/>
          <w:cols w:space="708"/>
          <w:docGrid w:linePitch="299"/>
        </w:sectPr>
      </w:pPr>
    </w:p>
    <w:p w14:paraId="20E8E504" w14:textId="163FC96B" w:rsidR="00CB3DF4" w:rsidRPr="00CB3DF4" w:rsidRDefault="0051679C" w:rsidP="00CB3DF4">
      <w:pPr>
        <w:pStyle w:val="Head1"/>
        <w:spacing w:after="360"/>
        <w:contextualSpacing w:val="0"/>
        <w:rPr>
          <w:rFonts w:asciiTheme="minorHAnsi" w:hAnsiTheme="minorHAnsi" w:cstheme="minorHAnsi"/>
        </w:rPr>
      </w:pPr>
      <w:r w:rsidRPr="00CD276A">
        <w:rPr>
          <w:rFonts w:asciiTheme="minorHAnsi" w:hAnsiTheme="minorHAnsi" w:cstheme="minorHAnsi"/>
        </w:rPr>
        <w:lastRenderedPageBreak/>
        <w:t>CONDITIONS OF THIS LICENCE</w:t>
      </w:r>
    </w:p>
    <w:p w14:paraId="7182D759" w14:textId="77777777" w:rsidR="00CB3DF4" w:rsidRPr="002E7874" w:rsidRDefault="00CB3DF4" w:rsidP="00CB3DF4">
      <w:pPr>
        <w:pStyle w:val="Style2"/>
      </w:pPr>
      <w:bookmarkStart w:id="5" w:name="_Toc61015667"/>
      <w:bookmarkStart w:id="6" w:name="_Toc54703817"/>
      <w:bookmarkStart w:id="7" w:name="_Toc35951392"/>
      <w:bookmarkStart w:id="8" w:name="_Toc23345882"/>
      <w:bookmarkStart w:id="9" w:name="_Toc127611696"/>
      <w:bookmarkStart w:id="10" w:name="_Toc127611738"/>
      <w:bookmarkStart w:id="11" w:name="_Toc127612351"/>
      <w:r w:rsidRPr="002E7874">
        <w:t>Interpretations and Definitions</w:t>
      </w:r>
      <w:bookmarkEnd w:id="5"/>
      <w:bookmarkEnd w:id="6"/>
      <w:bookmarkEnd w:id="7"/>
      <w:bookmarkEnd w:id="8"/>
      <w:bookmarkEnd w:id="9"/>
      <w:bookmarkEnd w:id="10"/>
      <w:bookmarkEnd w:id="11"/>
    </w:p>
    <w:p w14:paraId="438C670B" w14:textId="77777777" w:rsidR="00CB3DF4" w:rsidRPr="002E7874" w:rsidRDefault="00CB3DF4" w:rsidP="00CB3DF4">
      <w:pPr>
        <w:pStyle w:val="Condition1"/>
        <w:numPr>
          <w:ilvl w:val="0"/>
          <w:numId w:val="16"/>
        </w:numPr>
        <w:tabs>
          <w:tab w:val="left" w:pos="567"/>
        </w:tabs>
        <w:ind w:left="567" w:hanging="709"/>
      </w:pPr>
      <w:r w:rsidRPr="002E7874">
        <w:t>In this licence:</w:t>
      </w:r>
    </w:p>
    <w:p w14:paraId="7C59F89E" w14:textId="77777777" w:rsidR="00CB3DF4" w:rsidRPr="002E7874" w:rsidRDefault="00CB3DF4" w:rsidP="00CB3DF4">
      <w:pPr>
        <w:pStyle w:val="ConditionLevel2"/>
      </w:pPr>
      <w:r w:rsidRPr="002E7874">
        <w:t>unless defined otherwise in this licence, words and phrases used in this licence have the same meaning as they do in the Act and the Gene Technology Regulations 2001;</w:t>
      </w:r>
    </w:p>
    <w:p w14:paraId="22A3CD9F" w14:textId="77777777" w:rsidR="00CB3DF4" w:rsidRPr="002E7874" w:rsidRDefault="00CB3DF4" w:rsidP="00CB3DF4">
      <w:pPr>
        <w:pStyle w:val="ConditionLevel2"/>
      </w:pPr>
      <w:r w:rsidRPr="002E7874">
        <w:t>words importing a gender include every other gender;</w:t>
      </w:r>
    </w:p>
    <w:p w14:paraId="011408EF" w14:textId="77777777" w:rsidR="00CB3DF4" w:rsidRPr="002E7874" w:rsidRDefault="00CB3DF4" w:rsidP="00CB3DF4">
      <w:pPr>
        <w:pStyle w:val="ConditionLevel2"/>
      </w:pPr>
      <w:r w:rsidRPr="002E7874">
        <w:t>words in the singular number include the plural and words in the plural number include the singular;</w:t>
      </w:r>
    </w:p>
    <w:p w14:paraId="78A766D4" w14:textId="77777777" w:rsidR="00CB3DF4" w:rsidRPr="002E7874" w:rsidRDefault="00CB3DF4" w:rsidP="00CB3DF4">
      <w:pPr>
        <w:pStyle w:val="ConditionLevel2"/>
      </w:pPr>
      <w:r w:rsidRPr="002E7874">
        <w:t>expressions used to denote persons generally (such as “person”, “party”, “someone”, “anyone”, “no one”, “one”, “another” and “whoever”), include a body politic or corporate as well as an individual;</w:t>
      </w:r>
    </w:p>
    <w:p w14:paraId="4920C116" w14:textId="77777777" w:rsidR="00CB3DF4" w:rsidRPr="002E7874" w:rsidRDefault="00CB3DF4" w:rsidP="00CB3DF4">
      <w:pPr>
        <w:pStyle w:val="ConditionLevel2"/>
      </w:pPr>
      <w:r w:rsidRPr="002E7874">
        <w:t>references to any statute or other legislation (whether primary or subordinate) are a reference to a statute or other legislation of the Commonwealth of Australia as amended or replaced from time to time and equivalent provisions, if any, in corresponding State law, unless the contrary intention appears;</w:t>
      </w:r>
    </w:p>
    <w:p w14:paraId="089C47EE" w14:textId="77777777" w:rsidR="00CB3DF4" w:rsidRPr="002E7874" w:rsidRDefault="00CB3DF4" w:rsidP="00CB3DF4">
      <w:pPr>
        <w:pStyle w:val="ConditionLevel2"/>
      </w:pPr>
      <w:r w:rsidRPr="002E7874">
        <w:t>where a word or phrase is given a particular meaning, other grammatical forms of that word or phrase have corresponding meanings;</w:t>
      </w:r>
    </w:p>
    <w:p w14:paraId="6E802E41" w14:textId="77777777" w:rsidR="00CB3DF4" w:rsidRPr="002E7874" w:rsidRDefault="00CB3DF4" w:rsidP="00CB3DF4">
      <w:pPr>
        <w:pStyle w:val="ConditionLevel2"/>
      </w:pPr>
      <w:r w:rsidRPr="002E7874">
        <w:t xml:space="preserve">specific conditions prevail over general conditions to the extent of any inconsistency. </w:t>
      </w:r>
    </w:p>
    <w:p w14:paraId="467B67AD" w14:textId="77777777" w:rsidR="00CB3DF4" w:rsidRPr="002E7874" w:rsidRDefault="00CB3DF4" w:rsidP="00CB3DF4">
      <w:pPr>
        <w:pStyle w:val="Condition1"/>
        <w:numPr>
          <w:ilvl w:val="0"/>
          <w:numId w:val="16"/>
        </w:numPr>
        <w:tabs>
          <w:tab w:val="left" w:pos="567"/>
        </w:tabs>
        <w:ind w:left="567" w:hanging="709"/>
      </w:pPr>
      <w:r w:rsidRPr="002E7874">
        <w:t>In this licence:</w:t>
      </w:r>
    </w:p>
    <w:p w14:paraId="07453FA1" w14:textId="77777777" w:rsidR="00CB3DF4" w:rsidRPr="002E7874" w:rsidRDefault="00CB3DF4" w:rsidP="00CB3DF4">
      <w:pPr>
        <w:ind w:left="567"/>
        <w:rPr>
          <w:rFonts w:asciiTheme="minorHAnsi" w:hAnsiTheme="minorHAnsi" w:cstheme="minorHAnsi"/>
          <w:szCs w:val="22"/>
        </w:rPr>
      </w:pPr>
      <w:r w:rsidRPr="002E7874">
        <w:rPr>
          <w:rFonts w:asciiTheme="minorHAnsi" w:hAnsiTheme="minorHAnsi" w:cstheme="minorHAnsi"/>
          <w:b/>
          <w:i/>
          <w:szCs w:val="22"/>
        </w:rPr>
        <w:t xml:space="preserve">‘Act’ </w:t>
      </w:r>
      <w:r w:rsidRPr="002E7874">
        <w:rPr>
          <w:rFonts w:asciiTheme="minorHAnsi" w:hAnsiTheme="minorHAnsi" w:cstheme="minorHAnsi"/>
          <w:szCs w:val="22"/>
        </w:rPr>
        <w:t xml:space="preserve">means the </w:t>
      </w:r>
      <w:r w:rsidRPr="002E7874">
        <w:rPr>
          <w:rFonts w:asciiTheme="minorHAnsi" w:hAnsiTheme="minorHAnsi" w:cstheme="minorHAnsi"/>
          <w:i/>
          <w:szCs w:val="22"/>
        </w:rPr>
        <w:t>Gene Technology Act 2000</w:t>
      </w:r>
      <w:r w:rsidRPr="002E7874">
        <w:rPr>
          <w:rFonts w:asciiTheme="minorHAnsi" w:hAnsiTheme="minorHAnsi" w:cstheme="minorHAnsi"/>
          <w:szCs w:val="22"/>
        </w:rPr>
        <w:t xml:space="preserve"> (Commonwealth) or the corresponding State law under which this licence is issued.</w:t>
      </w:r>
    </w:p>
    <w:p w14:paraId="06A6A68F" w14:textId="77777777" w:rsidR="00CB3DF4" w:rsidRPr="002E7874" w:rsidRDefault="00CB3DF4" w:rsidP="00CB3DF4">
      <w:pPr>
        <w:ind w:left="567"/>
        <w:rPr>
          <w:rFonts w:asciiTheme="minorHAnsi" w:hAnsiTheme="minorHAnsi" w:cstheme="minorHAnsi"/>
          <w:szCs w:val="22"/>
        </w:rPr>
      </w:pPr>
      <w:r w:rsidRPr="002E7874">
        <w:rPr>
          <w:rFonts w:asciiTheme="minorHAnsi" w:hAnsiTheme="minorHAnsi" w:cstheme="minorHAnsi"/>
          <w:b/>
          <w:bCs/>
          <w:szCs w:val="22"/>
        </w:rPr>
        <w:t>‘APVMA’</w:t>
      </w:r>
      <w:r w:rsidRPr="002E7874">
        <w:rPr>
          <w:rFonts w:asciiTheme="minorHAnsi" w:hAnsiTheme="minorHAnsi" w:cstheme="minorHAnsi"/>
          <w:szCs w:val="22"/>
        </w:rPr>
        <w:t xml:space="preserve"> means the Australian Pesticides and Veterinary Medicines Authority.</w:t>
      </w:r>
    </w:p>
    <w:p w14:paraId="42506FBA" w14:textId="77777777" w:rsidR="00CB3DF4" w:rsidRPr="002E7874" w:rsidRDefault="00CB3DF4" w:rsidP="00CB3DF4">
      <w:pPr>
        <w:ind w:left="567"/>
        <w:rPr>
          <w:rFonts w:asciiTheme="minorHAnsi" w:hAnsiTheme="minorHAnsi" w:cstheme="minorHAnsi"/>
          <w:szCs w:val="22"/>
        </w:rPr>
      </w:pPr>
      <w:r w:rsidRPr="002E7874">
        <w:rPr>
          <w:rFonts w:asciiTheme="minorHAnsi" w:hAnsiTheme="minorHAnsi" w:cstheme="minorHAnsi"/>
          <w:b/>
          <w:i/>
          <w:szCs w:val="22"/>
        </w:rPr>
        <w:t>‘Decontaminate’</w:t>
      </w:r>
      <w:r w:rsidRPr="002E7874">
        <w:rPr>
          <w:rFonts w:asciiTheme="minorHAnsi" w:hAnsiTheme="minorHAnsi" w:cstheme="minorHAnsi"/>
          <w:szCs w:val="22"/>
        </w:rPr>
        <w:t xml:space="preserve"> (or </w:t>
      </w:r>
      <w:r w:rsidRPr="002E7874">
        <w:rPr>
          <w:rFonts w:asciiTheme="minorHAnsi" w:hAnsiTheme="minorHAnsi" w:cstheme="minorHAnsi"/>
          <w:b/>
          <w:i/>
          <w:szCs w:val="22"/>
        </w:rPr>
        <w:t>‘Decontamination’</w:t>
      </w:r>
      <w:r w:rsidRPr="002E7874">
        <w:rPr>
          <w:rFonts w:asciiTheme="minorHAnsi" w:hAnsiTheme="minorHAnsi" w:cstheme="minorHAnsi"/>
          <w:szCs w:val="22"/>
        </w:rPr>
        <w:t xml:space="preserve">) means, as the case requires, kill the GMO by one or more of the following methods: </w:t>
      </w:r>
    </w:p>
    <w:p w14:paraId="22DAF9C1" w14:textId="77777777" w:rsidR="00CB3DF4" w:rsidRPr="002068BC" w:rsidRDefault="00CB3DF4" w:rsidP="00CB3DF4">
      <w:pPr>
        <w:pStyle w:val="ConditionLevel2"/>
        <w:numPr>
          <w:ilvl w:val="0"/>
          <w:numId w:val="22"/>
        </w:numPr>
      </w:pPr>
      <w:r w:rsidRPr="002068BC">
        <w:t>chemical treatment;</w:t>
      </w:r>
    </w:p>
    <w:p w14:paraId="45AC2A05" w14:textId="77777777" w:rsidR="00CB3DF4" w:rsidRPr="002E7874" w:rsidRDefault="00CB3DF4" w:rsidP="00CB3DF4">
      <w:pPr>
        <w:pStyle w:val="ConditionLevel2"/>
      </w:pPr>
      <w:r w:rsidRPr="002E7874">
        <w:t>autoclaving;</w:t>
      </w:r>
    </w:p>
    <w:p w14:paraId="78D4D189" w14:textId="77777777" w:rsidR="00CB3DF4" w:rsidRPr="002E7874" w:rsidRDefault="00CB3DF4" w:rsidP="00CB3DF4">
      <w:pPr>
        <w:pStyle w:val="ConditionLevel2"/>
      </w:pPr>
      <w:r w:rsidRPr="002E7874">
        <w:t>high-temperature incineration; or</w:t>
      </w:r>
    </w:p>
    <w:p w14:paraId="17777F2A" w14:textId="77777777" w:rsidR="00CB3DF4" w:rsidRPr="002E7874" w:rsidRDefault="00CB3DF4" w:rsidP="00CB3DF4">
      <w:pPr>
        <w:pStyle w:val="ConditionLevel2"/>
      </w:pPr>
      <w:r w:rsidRPr="002E7874">
        <w:t>a method approved in writing by the Regulator.</w:t>
      </w:r>
    </w:p>
    <w:p w14:paraId="5E56349D" w14:textId="77777777" w:rsidR="00CB3DF4" w:rsidRPr="002E7874" w:rsidRDefault="00CB3DF4" w:rsidP="00CB3DF4">
      <w:pPr>
        <w:pStyle w:val="Notes"/>
        <w:ind w:left="596"/>
        <w:rPr>
          <w:rFonts w:asciiTheme="minorHAnsi" w:hAnsiTheme="minorHAnsi" w:cstheme="minorHAnsi"/>
          <w:szCs w:val="22"/>
        </w:rPr>
      </w:pPr>
      <w:r w:rsidRPr="002E7874">
        <w:rPr>
          <w:rFonts w:asciiTheme="minorHAnsi" w:hAnsiTheme="minorHAnsi" w:cstheme="minorHAnsi"/>
          <w:szCs w:val="22"/>
        </w:rPr>
        <w:t>Note: 'As the case requires' has the effect that, depending on the circumstances, one or more of these techniques may not be appropriate.</w:t>
      </w:r>
    </w:p>
    <w:p w14:paraId="2C2D5A61" w14:textId="370C083D" w:rsidR="00CB3DF4" w:rsidRPr="002820AA" w:rsidRDefault="00CB3DF4" w:rsidP="00CB3DF4">
      <w:pPr>
        <w:ind w:left="567"/>
        <w:rPr>
          <w:szCs w:val="22"/>
        </w:rPr>
      </w:pPr>
      <w:r>
        <w:rPr>
          <w:rFonts w:asciiTheme="minorHAnsi" w:eastAsia="Calibri" w:hAnsiTheme="minorHAnsi" w:cstheme="minorHAnsi"/>
          <w:b/>
          <w:i/>
          <w:color w:val="000000"/>
          <w:szCs w:val="22"/>
        </w:rPr>
        <w:t>‘</w:t>
      </w:r>
      <w:r w:rsidRPr="00540512">
        <w:rPr>
          <w:rFonts w:asciiTheme="minorHAnsi" w:eastAsia="Calibri" w:hAnsiTheme="minorHAnsi" w:cstheme="minorHAnsi"/>
          <w:b/>
          <w:i/>
          <w:color w:val="000000"/>
          <w:szCs w:val="22"/>
        </w:rPr>
        <w:t xml:space="preserve">Double contained </w:t>
      </w:r>
      <w:r w:rsidRPr="002820AA">
        <w:rPr>
          <w:rFonts w:asciiTheme="minorHAnsi" w:eastAsia="Calibri" w:hAnsiTheme="minorHAnsi" w:cstheme="minorHAnsi"/>
          <w:b/>
          <w:i/>
          <w:szCs w:val="22"/>
        </w:rPr>
        <w:t xml:space="preserve">enclosures’ </w:t>
      </w:r>
      <w:r w:rsidRPr="002820AA">
        <w:rPr>
          <w:rFonts w:asciiTheme="minorHAnsi" w:eastAsia="Calibri" w:hAnsiTheme="minorHAnsi" w:cstheme="minorHAnsi"/>
          <w:bCs/>
          <w:iCs/>
          <w:szCs w:val="22"/>
        </w:rPr>
        <w:t xml:space="preserve">one or multiple enclosures designed to house the Tasmanian devils, with walls of at least 1.3 </w:t>
      </w:r>
      <w:r w:rsidRPr="002820AA">
        <w:t xml:space="preserve">meters in height and surrounded by a </w:t>
      </w:r>
      <w:r w:rsidRPr="002820AA">
        <w:rPr>
          <w:szCs w:val="22"/>
        </w:rPr>
        <w:t xml:space="preserve">fence. </w:t>
      </w:r>
    </w:p>
    <w:p w14:paraId="63A4D836" w14:textId="4F3C144A" w:rsidR="00C35689" w:rsidRPr="002820AA" w:rsidRDefault="00C35689" w:rsidP="00CB3DF4">
      <w:pPr>
        <w:ind w:left="567"/>
        <w:rPr>
          <w:szCs w:val="22"/>
        </w:rPr>
      </w:pPr>
      <w:r w:rsidRPr="002820AA">
        <w:rPr>
          <w:rFonts w:asciiTheme="minorHAnsi" w:hAnsiTheme="minorHAnsi" w:cstheme="minorHAnsi"/>
          <w:b/>
          <w:i/>
          <w:szCs w:val="22"/>
        </w:rPr>
        <w:t xml:space="preserve">External service provider’ </w:t>
      </w:r>
      <w:r w:rsidRPr="002820AA">
        <w:rPr>
          <w:rFonts w:asciiTheme="minorHAnsi" w:hAnsiTheme="minorHAnsi" w:cstheme="minorHAnsi"/>
          <w:szCs w:val="22"/>
        </w:rPr>
        <w:t>means a person engaged by the licence holder solely in relation to transport, storage and/or disposal of the GMOs, and who is not undertaking any dealings with the GMOs that are not for those purposes.</w:t>
      </w:r>
    </w:p>
    <w:p w14:paraId="62F111EE" w14:textId="77777777" w:rsidR="00CB3DF4" w:rsidRPr="002820AA" w:rsidRDefault="00CB3DF4" w:rsidP="00CB3DF4">
      <w:pPr>
        <w:ind w:left="567"/>
        <w:rPr>
          <w:rFonts w:asciiTheme="minorHAnsi" w:eastAsia="Calibri" w:hAnsiTheme="minorHAnsi" w:cstheme="minorHAnsi"/>
          <w:szCs w:val="22"/>
        </w:rPr>
      </w:pPr>
      <w:r w:rsidRPr="002820AA">
        <w:rPr>
          <w:rFonts w:asciiTheme="minorHAnsi" w:eastAsia="Calibri" w:hAnsiTheme="minorHAnsi" w:cstheme="minorHAnsi"/>
          <w:b/>
          <w:i/>
          <w:szCs w:val="22"/>
        </w:rPr>
        <w:t>‘GM’</w:t>
      </w:r>
      <w:r w:rsidRPr="002820AA">
        <w:rPr>
          <w:rFonts w:asciiTheme="minorHAnsi" w:eastAsia="Calibri" w:hAnsiTheme="minorHAnsi" w:cstheme="minorHAnsi"/>
          <w:szCs w:val="22"/>
        </w:rPr>
        <w:t xml:space="preserve"> means </w:t>
      </w:r>
      <w:r w:rsidRPr="002820AA">
        <w:rPr>
          <w:rFonts w:asciiTheme="minorHAnsi" w:hAnsiTheme="minorHAnsi" w:cstheme="minorHAnsi"/>
          <w:szCs w:val="22"/>
        </w:rPr>
        <w:t>genetically</w:t>
      </w:r>
      <w:r w:rsidRPr="002820AA">
        <w:rPr>
          <w:rFonts w:asciiTheme="minorHAnsi" w:eastAsia="Calibri" w:hAnsiTheme="minorHAnsi" w:cstheme="minorHAnsi"/>
          <w:szCs w:val="22"/>
        </w:rPr>
        <w:t xml:space="preserve"> modified.</w:t>
      </w:r>
    </w:p>
    <w:p w14:paraId="5549B75E" w14:textId="77777777" w:rsidR="00CB3DF4" w:rsidRPr="002E7874" w:rsidRDefault="00CB3DF4" w:rsidP="00CB3DF4">
      <w:pPr>
        <w:ind w:left="567"/>
        <w:rPr>
          <w:rFonts w:asciiTheme="minorHAnsi" w:hAnsiTheme="minorHAnsi" w:cstheme="minorHAnsi"/>
        </w:rPr>
      </w:pPr>
      <w:r w:rsidRPr="002E7874">
        <w:rPr>
          <w:rFonts w:asciiTheme="minorHAnsi" w:hAnsiTheme="minorHAnsi" w:cstheme="minorHAnsi"/>
          <w:b/>
          <w:bCs/>
        </w:rPr>
        <w:t>‘</w:t>
      </w:r>
      <w:r w:rsidRPr="002E7874">
        <w:rPr>
          <w:rFonts w:asciiTheme="minorHAnsi" w:hAnsiTheme="minorHAnsi" w:cstheme="minorHAnsi"/>
          <w:b/>
          <w:bCs/>
          <w:i/>
          <w:iCs/>
        </w:rPr>
        <w:t>GMO’</w:t>
      </w:r>
      <w:r w:rsidRPr="002E7874">
        <w:rPr>
          <w:rFonts w:asciiTheme="minorHAnsi" w:hAnsiTheme="minorHAnsi" w:cstheme="minorHAnsi"/>
          <w:b/>
          <w:bCs/>
        </w:rPr>
        <w:t xml:space="preserve"> </w:t>
      </w:r>
      <w:r w:rsidRPr="002E7874">
        <w:rPr>
          <w:rFonts w:asciiTheme="minorHAnsi" w:hAnsiTheme="minorHAnsi" w:cstheme="minorHAnsi"/>
        </w:rPr>
        <w:t>means the genetically modified organisms that are the subject of the dealings authorised by this licence.</w:t>
      </w:r>
    </w:p>
    <w:p w14:paraId="080C7E2C" w14:textId="77777777" w:rsidR="00CB3DF4" w:rsidRPr="00B93219" w:rsidRDefault="00CB3DF4" w:rsidP="00CB3DF4">
      <w:pPr>
        <w:ind w:left="567"/>
        <w:rPr>
          <w:rFonts w:asciiTheme="minorHAnsi" w:hAnsiTheme="minorHAnsi" w:cstheme="minorHAnsi"/>
          <w:szCs w:val="22"/>
        </w:rPr>
      </w:pPr>
      <w:r w:rsidRPr="002E7874">
        <w:rPr>
          <w:rFonts w:asciiTheme="minorHAnsi" w:hAnsiTheme="minorHAnsi" w:cstheme="minorHAnsi"/>
          <w:b/>
          <w:i/>
          <w:szCs w:val="22"/>
        </w:rPr>
        <w:lastRenderedPageBreak/>
        <w:t>‘NLRD’</w:t>
      </w:r>
      <w:r w:rsidRPr="002E7874">
        <w:rPr>
          <w:rFonts w:asciiTheme="minorHAnsi" w:hAnsiTheme="minorHAnsi" w:cstheme="minorHAnsi"/>
          <w:i/>
          <w:szCs w:val="22"/>
        </w:rPr>
        <w:t xml:space="preserve"> </w:t>
      </w:r>
      <w:r w:rsidRPr="002E7874">
        <w:rPr>
          <w:rFonts w:asciiTheme="minorHAnsi" w:hAnsiTheme="minorHAnsi" w:cstheme="minorHAnsi"/>
          <w:szCs w:val="22"/>
        </w:rPr>
        <w:t xml:space="preserve">is a Notifiable low risk dealing. Dealings conducted as an NLRD must be assessed by an institutional biosafety committee (IBC) before commencement and must comply with the requirements of </w:t>
      </w:r>
      <w:r w:rsidRPr="00B93219">
        <w:rPr>
          <w:rFonts w:asciiTheme="minorHAnsi" w:hAnsiTheme="minorHAnsi" w:cstheme="minorHAnsi"/>
          <w:szCs w:val="22"/>
        </w:rPr>
        <w:t xml:space="preserve">the Gene Technology Regulations 2001. </w:t>
      </w:r>
    </w:p>
    <w:p w14:paraId="62511C79" w14:textId="77777777" w:rsidR="00CB3DF4" w:rsidRPr="002E7874" w:rsidRDefault="00CB3DF4" w:rsidP="00CB3DF4">
      <w:pPr>
        <w:ind w:left="567"/>
        <w:rPr>
          <w:rFonts w:asciiTheme="minorHAnsi" w:hAnsiTheme="minorHAnsi" w:cstheme="minorHAnsi"/>
          <w:szCs w:val="22"/>
        </w:rPr>
      </w:pPr>
      <w:r w:rsidRPr="002E7874">
        <w:rPr>
          <w:rFonts w:asciiTheme="minorHAnsi" w:hAnsiTheme="minorHAnsi" w:cstheme="minorHAnsi"/>
          <w:b/>
          <w:i/>
          <w:szCs w:val="22"/>
        </w:rPr>
        <w:t>‘OGTR’</w:t>
      </w:r>
      <w:r w:rsidRPr="002E7874">
        <w:rPr>
          <w:rFonts w:asciiTheme="minorHAnsi" w:hAnsiTheme="minorHAnsi" w:cstheme="minorHAnsi"/>
          <w:i/>
          <w:szCs w:val="22"/>
        </w:rPr>
        <w:t xml:space="preserve"> </w:t>
      </w:r>
      <w:r w:rsidRPr="002E7874">
        <w:rPr>
          <w:rFonts w:asciiTheme="minorHAnsi" w:hAnsiTheme="minorHAnsi" w:cstheme="minorHAnsi"/>
          <w:szCs w:val="22"/>
        </w:rPr>
        <w:t>means the Office of the Gene Technology Regulator.</w:t>
      </w:r>
    </w:p>
    <w:p w14:paraId="5CBE3A87" w14:textId="77777777" w:rsidR="00CB3DF4" w:rsidRPr="002E7874" w:rsidRDefault="00CB3DF4" w:rsidP="00CB3DF4">
      <w:pPr>
        <w:ind w:left="567"/>
        <w:rPr>
          <w:rFonts w:asciiTheme="minorHAnsi" w:hAnsiTheme="minorHAnsi" w:cstheme="minorHAnsi"/>
          <w:szCs w:val="22"/>
        </w:rPr>
      </w:pPr>
      <w:r w:rsidRPr="002E7874">
        <w:rPr>
          <w:rFonts w:asciiTheme="minorHAnsi" w:hAnsiTheme="minorHAnsi" w:cstheme="minorHAnsi"/>
          <w:b/>
          <w:i/>
          <w:szCs w:val="22"/>
        </w:rPr>
        <w:t>‘Personal information’</w:t>
      </w:r>
      <w:r w:rsidRPr="002E7874">
        <w:rPr>
          <w:rFonts w:asciiTheme="minorHAnsi" w:hAnsiTheme="minorHAnsi" w:cstheme="minorHAnsi"/>
          <w:szCs w:val="22"/>
        </w:rPr>
        <w:t xml:space="preserve"> has the same meaning as in the </w:t>
      </w:r>
      <w:r w:rsidRPr="002E7874">
        <w:rPr>
          <w:rFonts w:asciiTheme="minorHAnsi" w:hAnsiTheme="minorHAnsi" w:cstheme="minorHAnsi"/>
          <w:i/>
          <w:szCs w:val="22"/>
        </w:rPr>
        <w:t>Privacy Act 1988</w:t>
      </w:r>
      <w:r w:rsidRPr="002E7874">
        <w:rPr>
          <w:rFonts w:asciiTheme="minorHAnsi" w:hAnsiTheme="minorHAnsi" w:cstheme="minorHAnsi"/>
          <w:szCs w:val="22"/>
        </w:rPr>
        <w:t>. Personal information means information or an opinion about an identified individual, or an individual who is reasonably identifiable:</w:t>
      </w:r>
    </w:p>
    <w:p w14:paraId="08D82E74" w14:textId="77777777" w:rsidR="00CB3DF4" w:rsidRPr="002E7874" w:rsidRDefault="00CB3DF4" w:rsidP="00C5493B">
      <w:pPr>
        <w:pStyle w:val="ConditionLevel2"/>
        <w:numPr>
          <w:ilvl w:val="0"/>
          <w:numId w:val="37"/>
        </w:numPr>
      </w:pPr>
      <w:r w:rsidRPr="002E7874">
        <w:t>whether the information or opinion is true or not; and</w:t>
      </w:r>
    </w:p>
    <w:p w14:paraId="687AD0B6" w14:textId="77777777" w:rsidR="00CB3DF4" w:rsidRPr="002E7874" w:rsidRDefault="00CB3DF4" w:rsidP="00CB3DF4">
      <w:pPr>
        <w:pStyle w:val="ConditionLevel2"/>
      </w:pPr>
      <w:r w:rsidRPr="002E7874">
        <w:t>whether the information or opinion is recorded in a material form or not.</w:t>
      </w:r>
    </w:p>
    <w:p w14:paraId="4AA5B547" w14:textId="77777777" w:rsidR="00CB3DF4" w:rsidRPr="002E7874" w:rsidRDefault="00CB3DF4" w:rsidP="00CB3DF4">
      <w:pPr>
        <w:ind w:left="567"/>
        <w:rPr>
          <w:rFonts w:asciiTheme="minorHAnsi" w:hAnsiTheme="minorHAnsi" w:cstheme="minorHAnsi"/>
        </w:rPr>
      </w:pPr>
      <w:r w:rsidRPr="002E7874">
        <w:rPr>
          <w:rFonts w:asciiTheme="minorHAnsi" w:hAnsiTheme="minorHAnsi" w:cstheme="minorHAnsi"/>
          <w:b/>
          <w:bCs/>
          <w:i/>
          <w:iCs/>
        </w:rPr>
        <w:t xml:space="preserve">‘Regulations’ </w:t>
      </w:r>
      <w:r w:rsidRPr="002E7874">
        <w:rPr>
          <w:rFonts w:asciiTheme="minorHAnsi" w:hAnsiTheme="minorHAnsi" w:cstheme="minorHAnsi"/>
        </w:rPr>
        <w:t xml:space="preserve">means the </w:t>
      </w:r>
      <w:r w:rsidRPr="00A3644C">
        <w:rPr>
          <w:rFonts w:asciiTheme="minorHAnsi" w:hAnsiTheme="minorHAnsi" w:cstheme="minorHAnsi"/>
        </w:rPr>
        <w:t>Gene Technology Regulations 2001</w:t>
      </w:r>
      <w:r w:rsidRPr="002E7874">
        <w:rPr>
          <w:rFonts w:asciiTheme="minorHAnsi" w:hAnsiTheme="minorHAnsi" w:cstheme="minorHAnsi"/>
        </w:rPr>
        <w:t xml:space="preserve"> (Commonwealth) or the corresponding State law under which this licence is issued.</w:t>
      </w:r>
    </w:p>
    <w:p w14:paraId="5228327E" w14:textId="77777777" w:rsidR="00CB3DF4" w:rsidRPr="002E7874" w:rsidRDefault="00CB3DF4" w:rsidP="00CB3DF4">
      <w:pPr>
        <w:ind w:left="567"/>
        <w:rPr>
          <w:rFonts w:asciiTheme="minorHAnsi" w:hAnsiTheme="minorHAnsi" w:cstheme="minorHAnsi"/>
          <w:szCs w:val="22"/>
        </w:rPr>
      </w:pPr>
      <w:r w:rsidRPr="002E7874">
        <w:rPr>
          <w:rFonts w:asciiTheme="minorHAnsi" w:hAnsiTheme="minorHAnsi" w:cstheme="minorHAnsi"/>
          <w:b/>
          <w:i/>
          <w:szCs w:val="22"/>
        </w:rPr>
        <w:t xml:space="preserve">‘Regulator’ </w:t>
      </w:r>
      <w:r w:rsidRPr="002E7874">
        <w:rPr>
          <w:rFonts w:asciiTheme="minorHAnsi" w:hAnsiTheme="minorHAnsi" w:cstheme="minorHAnsi"/>
          <w:szCs w:val="22"/>
        </w:rPr>
        <w:t>means the Gene Technology Regulator.</w:t>
      </w:r>
    </w:p>
    <w:p w14:paraId="6B25F379" w14:textId="77777777" w:rsidR="00CB3DF4" w:rsidRPr="002E7874" w:rsidRDefault="00CB3DF4" w:rsidP="00CB3DF4">
      <w:pPr>
        <w:ind w:left="567"/>
        <w:rPr>
          <w:rFonts w:asciiTheme="minorHAnsi" w:hAnsiTheme="minorHAnsi" w:cstheme="minorHAnsi"/>
          <w:szCs w:val="22"/>
        </w:rPr>
      </w:pPr>
      <w:r w:rsidRPr="002E7874">
        <w:rPr>
          <w:rFonts w:asciiTheme="minorHAnsi" w:hAnsiTheme="minorHAnsi" w:cstheme="minorHAnsi"/>
          <w:b/>
          <w:i/>
          <w:szCs w:val="22"/>
        </w:rPr>
        <w:t>‘Sample’</w:t>
      </w:r>
      <w:r w:rsidRPr="002E7874">
        <w:rPr>
          <w:rFonts w:asciiTheme="minorHAnsi" w:hAnsiTheme="minorHAnsi" w:cstheme="minorHAnsi"/>
          <w:i/>
          <w:szCs w:val="22"/>
        </w:rPr>
        <w:t xml:space="preserve"> </w:t>
      </w:r>
      <w:r w:rsidRPr="002E7874">
        <w:rPr>
          <w:rFonts w:asciiTheme="minorHAnsi" w:hAnsiTheme="minorHAnsi" w:cstheme="minorHAnsi"/>
          <w:szCs w:val="22"/>
        </w:rPr>
        <w:t>means any biological material collected from a treated animal for analysis as part of the trial</w:t>
      </w:r>
    </w:p>
    <w:p w14:paraId="29FA51C9" w14:textId="77777777" w:rsidR="00CB3DF4" w:rsidRPr="002E7874" w:rsidRDefault="00CB3DF4" w:rsidP="00CB3DF4">
      <w:pPr>
        <w:ind w:left="567"/>
        <w:rPr>
          <w:rFonts w:asciiTheme="minorHAnsi" w:hAnsiTheme="minorHAnsi" w:cstheme="minorHAnsi"/>
          <w:szCs w:val="22"/>
        </w:rPr>
      </w:pPr>
      <w:r w:rsidRPr="002E7874">
        <w:rPr>
          <w:rFonts w:asciiTheme="minorHAnsi" w:hAnsiTheme="minorHAnsi" w:cstheme="minorHAnsi"/>
          <w:b/>
          <w:i/>
          <w:szCs w:val="22"/>
        </w:rPr>
        <w:t>‘Trial site’</w:t>
      </w:r>
      <w:r w:rsidRPr="002E7874">
        <w:rPr>
          <w:rFonts w:asciiTheme="minorHAnsi" w:hAnsiTheme="minorHAnsi" w:cstheme="minorHAnsi"/>
          <w:szCs w:val="22"/>
        </w:rPr>
        <w:t xml:space="preserve"> means areas where the GMO is prepared or used as part of the trial. This includes, but is not limited to, the following:</w:t>
      </w:r>
    </w:p>
    <w:p w14:paraId="032043FF" w14:textId="77777777" w:rsidR="00CB3DF4" w:rsidRPr="002E7874" w:rsidRDefault="00CB3DF4" w:rsidP="00C5493B">
      <w:pPr>
        <w:pStyle w:val="ConditionLevel2"/>
        <w:numPr>
          <w:ilvl w:val="0"/>
          <w:numId w:val="38"/>
        </w:numPr>
      </w:pPr>
      <w:r w:rsidRPr="002E7874">
        <w:t>veterinar</w:t>
      </w:r>
      <w:r>
        <w:t>y</w:t>
      </w:r>
      <w:r w:rsidRPr="002E7874">
        <w:t xml:space="preserve"> sheds where the </w:t>
      </w:r>
      <w:r>
        <w:t xml:space="preserve">Tasmanian </w:t>
      </w:r>
      <w:r w:rsidRPr="002E7874">
        <w:t>devils are inoculated with the GMO and biological samples are collected;</w:t>
      </w:r>
    </w:p>
    <w:p w14:paraId="07DD350E" w14:textId="77777777" w:rsidR="00CB3DF4" w:rsidRPr="002E7874" w:rsidRDefault="00CB3DF4" w:rsidP="00CB3DF4">
      <w:pPr>
        <w:pStyle w:val="ConditionLevel2"/>
      </w:pPr>
      <w:r w:rsidRPr="002E7874">
        <w:t xml:space="preserve">double contained enclosures where the </w:t>
      </w:r>
      <w:r>
        <w:t xml:space="preserve">Tasmanian </w:t>
      </w:r>
      <w:r w:rsidRPr="002E7874">
        <w:t>devils are kept after receiving the GMO;</w:t>
      </w:r>
    </w:p>
    <w:p w14:paraId="4C48FC08" w14:textId="77777777" w:rsidR="00CB3DF4" w:rsidRDefault="00CB3DF4" w:rsidP="00CB3DF4">
      <w:pPr>
        <w:pStyle w:val="ConditionLevel2"/>
      </w:pPr>
      <w:r>
        <w:t>facilities used for storage of S</w:t>
      </w:r>
      <w:r w:rsidRPr="002E7874">
        <w:t>amples</w:t>
      </w:r>
      <w:r>
        <w:t>, material</w:t>
      </w:r>
      <w:r w:rsidRPr="002E7874">
        <w:t xml:space="preserve"> or waste containing </w:t>
      </w:r>
      <w:r>
        <w:t xml:space="preserve">the </w:t>
      </w:r>
      <w:r w:rsidRPr="002E7874">
        <w:t xml:space="preserve">GMO. </w:t>
      </w:r>
    </w:p>
    <w:p w14:paraId="26F9943E" w14:textId="77777777" w:rsidR="00CB3DF4" w:rsidRPr="002B563D" w:rsidRDefault="00CB3DF4" w:rsidP="00CB3DF4">
      <w:pPr>
        <w:ind w:left="567"/>
        <w:rPr>
          <w:rFonts w:asciiTheme="minorHAnsi" w:hAnsiTheme="minorHAnsi" w:cstheme="minorHAnsi"/>
          <w:szCs w:val="22"/>
        </w:rPr>
      </w:pPr>
      <w:bookmarkStart w:id="12" w:name="_Hlk129329215"/>
      <w:r w:rsidRPr="00CD276A">
        <w:rPr>
          <w:rFonts w:asciiTheme="minorHAnsi" w:hAnsiTheme="minorHAnsi" w:cstheme="minorHAnsi"/>
          <w:b/>
          <w:i/>
          <w:szCs w:val="22"/>
        </w:rPr>
        <w:t>Serious adverse event’</w:t>
      </w:r>
      <w:r w:rsidRPr="00CD276A">
        <w:rPr>
          <w:rFonts w:asciiTheme="minorHAnsi" w:hAnsiTheme="minorHAnsi" w:cstheme="minorHAnsi"/>
          <w:i/>
          <w:szCs w:val="22"/>
        </w:rPr>
        <w:t xml:space="preserve"> </w:t>
      </w:r>
      <w:r w:rsidRPr="002B563D">
        <w:rPr>
          <w:rFonts w:asciiTheme="minorHAnsi" w:hAnsiTheme="minorHAnsi" w:cstheme="minorHAnsi"/>
          <w:szCs w:val="22"/>
        </w:rPr>
        <w:t xml:space="preserve">means any untoward </w:t>
      </w:r>
      <w:r>
        <w:rPr>
          <w:rFonts w:asciiTheme="minorHAnsi" w:hAnsiTheme="minorHAnsi" w:cstheme="minorHAnsi"/>
          <w:szCs w:val="22"/>
        </w:rPr>
        <w:t>experience</w:t>
      </w:r>
      <w:r w:rsidRPr="002B563D">
        <w:rPr>
          <w:rFonts w:asciiTheme="minorHAnsi" w:hAnsiTheme="minorHAnsi" w:cstheme="minorHAnsi"/>
          <w:szCs w:val="22"/>
        </w:rPr>
        <w:t xml:space="preserve"> that at any dose:</w:t>
      </w:r>
    </w:p>
    <w:p w14:paraId="4FB8D4CE" w14:textId="77777777" w:rsidR="00CB3DF4" w:rsidRPr="00CD276A" w:rsidRDefault="00CB3DF4" w:rsidP="009D3E4D">
      <w:pPr>
        <w:pStyle w:val="ConditionLevel2"/>
        <w:numPr>
          <w:ilvl w:val="0"/>
          <w:numId w:val="55"/>
        </w:numPr>
      </w:pPr>
      <w:r w:rsidRPr="00CD276A">
        <w:t>results in death;</w:t>
      </w:r>
    </w:p>
    <w:p w14:paraId="00C8CB37" w14:textId="77777777" w:rsidR="00CB3DF4" w:rsidRPr="002820AA" w:rsidRDefault="00CB3DF4" w:rsidP="00CB3DF4">
      <w:pPr>
        <w:pStyle w:val="ConditionLevel2"/>
      </w:pPr>
      <w:r w:rsidRPr="00CD276A">
        <w:t>is life-threatening;</w:t>
      </w:r>
    </w:p>
    <w:p w14:paraId="3228B16E" w14:textId="77777777" w:rsidR="00CB3DF4" w:rsidRPr="002820AA" w:rsidRDefault="00CB3DF4" w:rsidP="00CB3DF4">
      <w:pPr>
        <w:pStyle w:val="ConditionLevel2"/>
      </w:pPr>
      <w:r w:rsidRPr="002820AA">
        <w:t>results in persistent or significant disability or incapacity,</w:t>
      </w:r>
    </w:p>
    <w:p w14:paraId="5E2BA87F" w14:textId="3F9922F8" w:rsidR="00CB3DF4" w:rsidRPr="002820AA" w:rsidRDefault="00CB3DF4" w:rsidP="00CB3DF4">
      <w:pPr>
        <w:pStyle w:val="ConditionLevel2"/>
      </w:pPr>
      <w:r w:rsidRPr="002820AA">
        <w:t>is a congenital anomaly/birth defect in animals</w:t>
      </w:r>
    </w:p>
    <w:p w14:paraId="70DF6652" w14:textId="05C634EE" w:rsidR="004D0E8D" w:rsidRPr="002820AA" w:rsidRDefault="004D0E8D" w:rsidP="004D0E8D">
      <w:pPr>
        <w:pStyle w:val="ConditionLevel2"/>
        <w:numPr>
          <w:ilvl w:val="0"/>
          <w:numId w:val="0"/>
        </w:numPr>
        <w:ind w:left="567"/>
      </w:pPr>
      <w:r w:rsidRPr="002820AA">
        <w:rPr>
          <w:rFonts w:asciiTheme="minorHAnsi" w:hAnsiTheme="minorHAnsi" w:cstheme="minorHAnsi"/>
          <w:b/>
          <w:i/>
          <w:szCs w:val="22"/>
        </w:rPr>
        <w:t>‘Storage facility’</w:t>
      </w:r>
      <w:r w:rsidRPr="002820AA">
        <w:rPr>
          <w:rFonts w:asciiTheme="minorHAnsi" w:hAnsiTheme="minorHAnsi" w:cstheme="minorHAnsi"/>
          <w:szCs w:val="22"/>
        </w:rPr>
        <w:t xml:space="preserve"> means a third-party facility offering logistical services and distribution of clinical supplies.</w:t>
      </w:r>
    </w:p>
    <w:p w14:paraId="4BEBE5D1" w14:textId="77777777" w:rsidR="00CB3DF4" w:rsidRDefault="00CB3DF4" w:rsidP="00CB3DF4">
      <w:pPr>
        <w:pStyle w:val="Style2"/>
      </w:pPr>
      <w:bookmarkStart w:id="13" w:name="_Toc127611697"/>
      <w:bookmarkStart w:id="14" w:name="_Toc127611739"/>
      <w:bookmarkStart w:id="15" w:name="_Toc127612352"/>
      <w:bookmarkEnd w:id="12"/>
      <w:r w:rsidRPr="002E7874">
        <w:t>General conditions and obligations</w:t>
      </w:r>
      <w:bookmarkEnd w:id="13"/>
      <w:bookmarkEnd w:id="14"/>
      <w:bookmarkEnd w:id="15"/>
    </w:p>
    <w:p w14:paraId="33DC64A2" w14:textId="77777777" w:rsidR="00CB3DF4" w:rsidRPr="002E7874" w:rsidRDefault="00CB3DF4" w:rsidP="00CB3DF4">
      <w:pPr>
        <w:pStyle w:val="Head3-subsubheading"/>
      </w:pPr>
      <w:bookmarkStart w:id="16" w:name="_Toc127611698"/>
      <w:bookmarkStart w:id="17" w:name="_Toc127611740"/>
      <w:r w:rsidRPr="002E7874">
        <w:t>Holder of licence</w:t>
      </w:r>
      <w:bookmarkEnd w:id="16"/>
      <w:bookmarkEnd w:id="17"/>
    </w:p>
    <w:p w14:paraId="290D6F4C" w14:textId="77777777" w:rsidR="00CB3DF4" w:rsidRPr="002E7874" w:rsidRDefault="00CB3DF4" w:rsidP="00CB3DF4">
      <w:pPr>
        <w:pStyle w:val="Condition1"/>
        <w:numPr>
          <w:ilvl w:val="0"/>
          <w:numId w:val="16"/>
        </w:numPr>
        <w:tabs>
          <w:tab w:val="left" w:pos="567"/>
        </w:tabs>
        <w:ind w:left="567" w:hanging="709"/>
      </w:pPr>
      <w:r w:rsidRPr="002E7874">
        <w:t>The licence holder is University of Tasmania</w:t>
      </w:r>
      <w:r>
        <w:t xml:space="preserve"> (UTAS)</w:t>
      </w:r>
      <w:r w:rsidRPr="002E7874">
        <w:t>.</w:t>
      </w:r>
    </w:p>
    <w:p w14:paraId="0373854A" w14:textId="77777777" w:rsidR="00CB3DF4" w:rsidRPr="004A5548" w:rsidRDefault="00CB3DF4" w:rsidP="00CB3DF4">
      <w:pPr>
        <w:pStyle w:val="Head3-subsubheading"/>
      </w:pPr>
      <w:bookmarkStart w:id="18" w:name="_Toc127611699"/>
      <w:bookmarkStart w:id="19" w:name="_Toc127611741"/>
      <w:r w:rsidRPr="004A5548">
        <w:t>Remaining an Accredited Organisation</w:t>
      </w:r>
      <w:bookmarkEnd w:id="18"/>
      <w:bookmarkEnd w:id="19"/>
    </w:p>
    <w:p w14:paraId="01CD10B9" w14:textId="77777777" w:rsidR="00CB3DF4" w:rsidRPr="004A5548" w:rsidRDefault="00CB3DF4" w:rsidP="00CB3DF4">
      <w:pPr>
        <w:pStyle w:val="Condition1"/>
        <w:numPr>
          <w:ilvl w:val="0"/>
          <w:numId w:val="16"/>
        </w:numPr>
        <w:tabs>
          <w:tab w:val="left" w:pos="567"/>
        </w:tabs>
        <w:ind w:left="567" w:hanging="709"/>
      </w:pPr>
      <w:r w:rsidRPr="004A5548">
        <w:t>The licence holder must, at all times, remain an accredited organisation.</w:t>
      </w:r>
    </w:p>
    <w:p w14:paraId="33073C76" w14:textId="77777777" w:rsidR="00CB3DF4" w:rsidRPr="004A5548" w:rsidRDefault="00CB3DF4" w:rsidP="00CB3DF4">
      <w:pPr>
        <w:pStyle w:val="Head3-subsubheading"/>
      </w:pPr>
      <w:r w:rsidRPr="004A5548">
        <w:t>Access to trial sites</w:t>
      </w:r>
    </w:p>
    <w:p w14:paraId="37A737A3" w14:textId="77777777" w:rsidR="00CB3DF4" w:rsidRPr="00A151B6" w:rsidRDefault="00CB3DF4" w:rsidP="00CB3DF4">
      <w:pPr>
        <w:pStyle w:val="Condition1"/>
        <w:numPr>
          <w:ilvl w:val="0"/>
          <w:numId w:val="16"/>
        </w:numPr>
        <w:tabs>
          <w:tab w:val="left" w:pos="567"/>
        </w:tabs>
        <w:ind w:left="567" w:hanging="709"/>
        <w:rPr>
          <w:rStyle w:val="Emphasis"/>
          <w:rFonts w:ascii="Calibri" w:hAnsi="Calibri"/>
          <w:i w:val="0"/>
          <w:iCs w:val="0"/>
        </w:rPr>
      </w:pPr>
      <w:bookmarkStart w:id="20" w:name="_Ref32326446"/>
      <w:r w:rsidRPr="005E6C37">
        <w:rPr>
          <w:rStyle w:val="Emphasis"/>
          <w:i w:val="0"/>
          <w:iCs w:val="0"/>
        </w:rPr>
        <w:t>The licence holder must be able to access and control all trial sites to the extent necessary to comply with this licence.</w:t>
      </w:r>
      <w:bookmarkEnd w:id="20"/>
    </w:p>
    <w:p w14:paraId="250E3E9C" w14:textId="1E88875D" w:rsidR="00CB3DF4" w:rsidRPr="003D1C38" w:rsidRDefault="00CB3DF4" w:rsidP="00CB3DF4">
      <w:pPr>
        <w:pStyle w:val="Notes"/>
      </w:pPr>
      <w:r w:rsidRPr="003D1C38">
        <w:rPr>
          <w:color w:val="000000"/>
        </w:rPr>
        <w:t xml:space="preserve">Note: Arrangements </w:t>
      </w:r>
      <w:r w:rsidRPr="003D1C38">
        <w:t xml:space="preserve">to access and control these areas must be notified to the Regulator as part of each Trial site notification (Condition </w:t>
      </w:r>
      <w:r w:rsidRPr="003D1C38">
        <w:fldChar w:fldCharType="begin"/>
      </w:r>
      <w:r w:rsidRPr="003D1C38">
        <w:instrText xml:space="preserve"> REF _Ref129007075 \n \h  \* MERGEFORMAT </w:instrText>
      </w:r>
      <w:r w:rsidRPr="003D1C38">
        <w:fldChar w:fldCharType="separate"/>
      </w:r>
      <w:r w:rsidR="009D3E4D">
        <w:t>51</w:t>
      </w:r>
      <w:r w:rsidRPr="003D1C38">
        <w:fldChar w:fldCharType="end"/>
      </w:r>
      <w:r w:rsidRPr="003D1C38">
        <w:fldChar w:fldCharType="begin"/>
      </w:r>
      <w:r w:rsidRPr="003D1C38">
        <w:instrText xml:space="preserve"> REF _Ref129007085 \n \h  \* MERGEFORMAT </w:instrText>
      </w:r>
      <w:r w:rsidRPr="003D1C38">
        <w:fldChar w:fldCharType="separate"/>
      </w:r>
      <w:r w:rsidR="009D3E4D">
        <w:t>(c)</w:t>
      </w:r>
      <w:r w:rsidRPr="003D1C38">
        <w:fldChar w:fldCharType="end"/>
      </w:r>
      <w:r w:rsidRPr="003D1C38">
        <w:t>).</w:t>
      </w:r>
    </w:p>
    <w:p w14:paraId="2E84AAB5" w14:textId="77777777" w:rsidR="00CB3DF4" w:rsidRPr="002E7874" w:rsidRDefault="00CB3DF4" w:rsidP="00CB3DF4">
      <w:pPr>
        <w:pStyle w:val="Head3-subsubheading"/>
      </w:pPr>
      <w:bookmarkStart w:id="21" w:name="_Toc127611700"/>
      <w:bookmarkStart w:id="22" w:name="_Toc127611742"/>
      <w:r w:rsidRPr="002E7874">
        <w:lastRenderedPageBreak/>
        <w:t>Validity of licence</w:t>
      </w:r>
      <w:bookmarkEnd w:id="21"/>
      <w:bookmarkEnd w:id="22"/>
    </w:p>
    <w:p w14:paraId="3295B8E6" w14:textId="77777777" w:rsidR="00CB3DF4" w:rsidRPr="002E7874" w:rsidRDefault="00CB3DF4" w:rsidP="00CB3DF4">
      <w:pPr>
        <w:pStyle w:val="Condition1"/>
        <w:numPr>
          <w:ilvl w:val="0"/>
          <w:numId w:val="16"/>
        </w:numPr>
        <w:tabs>
          <w:tab w:val="left" w:pos="567"/>
        </w:tabs>
        <w:ind w:left="567" w:hanging="709"/>
      </w:pPr>
      <w:bookmarkStart w:id="23" w:name="_Ref67472208"/>
      <w:r w:rsidRPr="002E7874">
        <w:t>This licence remains in force until it is suspended, cancelled or surrendered. No dealings with the GMO are authorised during any period of suspension, or after the licence has been cancelled or surrendered.</w:t>
      </w:r>
      <w:bookmarkEnd w:id="23"/>
    </w:p>
    <w:p w14:paraId="34E30C8C" w14:textId="77777777" w:rsidR="00CB3DF4" w:rsidRPr="002E7874" w:rsidRDefault="00CB3DF4" w:rsidP="00CB3DF4">
      <w:pPr>
        <w:pStyle w:val="Head3-subsubheading"/>
      </w:pPr>
      <w:bookmarkStart w:id="24" w:name="_Toc127611701"/>
      <w:bookmarkStart w:id="25" w:name="_Toc127611743"/>
      <w:r w:rsidRPr="002E7874">
        <w:t>Persons covered by this licence</w:t>
      </w:r>
      <w:bookmarkEnd w:id="24"/>
      <w:bookmarkEnd w:id="25"/>
    </w:p>
    <w:p w14:paraId="05652B28" w14:textId="77777777" w:rsidR="00CB3DF4" w:rsidRPr="002E7874" w:rsidRDefault="00CB3DF4" w:rsidP="00CB3DF4">
      <w:pPr>
        <w:pStyle w:val="Condition1"/>
        <w:numPr>
          <w:ilvl w:val="0"/>
          <w:numId w:val="16"/>
        </w:numPr>
        <w:tabs>
          <w:tab w:val="left" w:pos="567"/>
        </w:tabs>
        <w:ind w:left="567" w:hanging="709"/>
      </w:pPr>
      <w:r w:rsidRPr="002E7874">
        <w:t>The persons covered by this licence are:</w:t>
      </w:r>
    </w:p>
    <w:p w14:paraId="15355E46" w14:textId="54890329" w:rsidR="00CB3DF4" w:rsidRPr="002820AA" w:rsidRDefault="00CB3DF4" w:rsidP="00C5493B">
      <w:pPr>
        <w:pStyle w:val="ConditionLevel2"/>
        <w:numPr>
          <w:ilvl w:val="0"/>
          <w:numId w:val="42"/>
        </w:numPr>
      </w:pPr>
      <w:r w:rsidRPr="002E7874">
        <w:t xml:space="preserve">the licence holder, and any employees, </w:t>
      </w:r>
      <w:r w:rsidRPr="002820AA">
        <w:t>agents</w:t>
      </w:r>
      <w:r w:rsidR="00F5385A" w:rsidRPr="002820AA">
        <w:t xml:space="preserve"> or External service providers engaged by the licence holder</w:t>
      </w:r>
      <w:r w:rsidR="00946078" w:rsidRPr="002820AA">
        <w:t xml:space="preserve"> for the import or transport of the GMO</w:t>
      </w:r>
      <w:r w:rsidRPr="002820AA">
        <w:t>; and</w:t>
      </w:r>
    </w:p>
    <w:p w14:paraId="3B6E5482" w14:textId="77777777" w:rsidR="00CB3DF4" w:rsidRPr="002E7874" w:rsidRDefault="00CB3DF4" w:rsidP="00CB3DF4">
      <w:pPr>
        <w:pStyle w:val="ConditionLevel2"/>
      </w:pPr>
      <w:r w:rsidRPr="002E7874">
        <w:t>the project supervisor(s); and</w:t>
      </w:r>
    </w:p>
    <w:p w14:paraId="12ACD818" w14:textId="77777777" w:rsidR="00CB3DF4" w:rsidRPr="002E7874" w:rsidRDefault="00CB3DF4" w:rsidP="00CB3DF4">
      <w:pPr>
        <w:pStyle w:val="ConditionLevel2"/>
      </w:pPr>
      <w:r w:rsidRPr="002E7874">
        <w:t>other persons who are, or have been, engaged or otherwise authorised by the licence holder or the project supervisor to conduct any of the dealings authorised by this licence.</w:t>
      </w:r>
    </w:p>
    <w:p w14:paraId="0BEAD488" w14:textId="62E73C2E" w:rsidR="00CB3DF4" w:rsidRDefault="00CB3DF4" w:rsidP="00CB3DF4">
      <w:pPr>
        <w:pStyle w:val="Condition1"/>
        <w:numPr>
          <w:ilvl w:val="0"/>
          <w:numId w:val="16"/>
        </w:numPr>
        <w:tabs>
          <w:tab w:val="left" w:pos="567"/>
        </w:tabs>
        <w:ind w:left="567" w:hanging="709"/>
      </w:pPr>
      <w:r w:rsidRPr="002E7874">
        <w:t>The licence holder must keep a record of all persons covered by this licence, and must keep a record of the contact details of the project supervisor(s) for the licence.</w:t>
      </w:r>
    </w:p>
    <w:p w14:paraId="5BFCACCA" w14:textId="5AA86EBF" w:rsidR="00F5385A" w:rsidRPr="00F5385A" w:rsidRDefault="00F5385A" w:rsidP="00F5385A">
      <w:pPr>
        <w:pStyle w:val="Notes"/>
      </w:pPr>
      <w:r w:rsidRPr="00CA4F6A">
        <w:t xml:space="preserve">Note: Where </w:t>
      </w:r>
      <w:r>
        <w:t>External service providers</w:t>
      </w:r>
      <w:r w:rsidRPr="00CA4F6A">
        <w:t xml:space="preserve"> are used</w:t>
      </w:r>
      <w:r>
        <w:t>,</w:t>
      </w:r>
      <w:r w:rsidRPr="00CA4F6A">
        <w:t xml:space="preserve"> it is sufficient to record the company name and the position or job title of the person(s) </w:t>
      </w:r>
      <w:r>
        <w:t>conducting</w:t>
      </w:r>
      <w:r w:rsidRPr="00CA4F6A">
        <w:t xml:space="preserve"> the dealing.</w:t>
      </w:r>
    </w:p>
    <w:p w14:paraId="4AE827A4" w14:textId="77777777" w:rsidR="00CB3DF4" w:rsidRPr="002E7874" w:rsidRDefault="00CB3DF4" w:rsidP="00CB3DF4">
      <w:pPr>
        <w:pStyle w:val="Condition1"/>
        <w:numPr>
          <w:ilvl w:val="0"/>
          <w:numId w:val="16"/>
        </w:numPr>
        <w:tabs>
          <w:tab w:val="left" w:pos="567"/>
        </w:tabs>
        <w:ind w:left="567" w:hanging="709"/>
      </w:pPr>
      <w:bookmarkStart w:id="26" w:name="_Ref52274337"/>
      <w:r w:rsidRPr="002E7874">
        <w:t>The licence holder must provide information related to the persons covered by the licence when requested to do so in writing by the Regulator and must provide the information within a time period stipulated by the Regulator.</w:t>
      </w:r>
      <w:bookmarkEnd w:id="26"/>
    </w:p>
    <w:p w14:paraId="4745AE4C" w14:textId="77777777" w:rsidR="00CB3DF4" w:rsidRPr="002E7874" w:rsidRDefault="00CB3DF4" w:rsidP="00CB3DF4">
      <w:pPr>
        <w:pStyle w:val="Head3-subsubheading"/>
      </w:pPr>
      <w:bookmarkStart w:id="27" w:name="_Toc127611702"/>
      <w:bookmarkStart w:id="28" w:name="_Toc127611744"/>
      <w:r w:rsidRPr="002E7874">
        <w:t>Description of GMOs covered</w:t>
      </w:r>
      <w:bookmarkEnd w:id="27"/>
      <w:bookmarkEnd w:id="28"/>
    </w:p>
    <w:p w14:paraId="573C6CC7" w14:textId="77777777" w:rsidR="00CB3DF4" w:rsidRPr="002E7874" w:rsidRDefault="00CB3DF4" w:rsidP="00CB3DF4">
      <w:pPr>
        <w:pStyle w:val="Condition1"/>
        <w:numPr>
          <w:ilvl w:val="0"/>
          <w:numId w:val="16"/>
        </w:numPr>
        <w:tabs>
          <w:tab w:val="left" w:pos="567"/>
        </w:tabs>
        <w:ind w:left="567" w:hanging="709"/>
      </w:pPr>
      <w:bookmarkStart w:id="29" w:name="_Ref34992277"/>
      <w:r w:rsidRPr="002E7874">
        <w:t xml:space="preserve">The licence authorises specified dealings in respect of the GMO identified and described in </w:t>
      </w:r>
      <w:r w:rsidRPr="002E7874">
        <w:rPr>
          <w:b/>
          <w:bCs/>
        </w:rPr>
        <w:t>Attachment A</w:t>
      </w:r>
      <w:r w:rsidRPr="002E7874">
        <w:t>.</w:t>
      </w:r>
      <w:bookmarkEnd w:id="29"/>
    </w:p>
    <w:p w14:paraId="4425FFF6" w14:textId="77777777" w:rsidR="00CB3DF4" w:rsidRPr="002E7874" w:rsidRDefault="00CB3DF4" w:rsidP="00CB3DF4">
      <w:pPr>
        <w:pStyle w:val="Head3-subsubheading"/>
      </w:pPr>
      <w:bookmarkStart w:id="30" w:name="_Toc127611703"/>
      <w:bookmarkStart w:id="31" w:name="_Toc127611745"/>
      <w:r w:rsidRPr="002E7874">
        <w:t>Dealings authorised by this licence</w:t>
      </w:r>
      <w:bookmarkEnd w:id="30"/>
      <w:bookmarkEnd w:id="31"/>
    </w:p>
    <w:p w14:paraId="00D948E7" w14:textId="77777777" w:rsidR="00CB3DF4" w:rsidRPr="002E7874" w:rsidRDefault="00CB3DF4" w:rsidP="00CB3DF4">
      <w:pPr>
        <w:pStyle w:val="Condition1"/>
        <w:numPr>
          <w:ilvl w:val="0"/>
          <w:numId w:val="16"/>
        </w:numPr>
        <w:tabs>
          <w:tab w:val="left" w:pos="567"/>
        </w:tabs>
        <w:ind w:left="567" w:hanging="709"/>
      </w:pPr>
      <w:bookmarkStart w:id="32" w:name="_Ref67563501"/>
      <w:bookmarkStart w:id="33" w:name="_Ref68175319"/>
      <w:r w:rsidRPr="002E7874">
        <w:t>The licence holder and persons covered by this licence may conduct the following dealings with the GMO during the period covered by this licence and in accordance with this licence:</w:t>
      </w:r>
      <w:bookmarkEnd w:id="32"/>
      <w:bookmarkEnd w:id="33"/>
    </w:p>
    <w:p w14:paraId="2FCDD24C" w14:textId="1C6849CA" w:rsidR="005C721C" w:rsidRDefault="009D3E4D" w:rsidP="00C5493B">
      <w:pPr>
        <w:pStyle w:val="ConditionLevel2"/>
        <w:numPr>
          <w:ilvl w:val="0"/>
          <w:numId w:val="41"/>
        </w:numPr>
      </w:pPr>
      <w:bookmarkStart w:id="34" w:name="_Ref39233906"/>
      <w:r>
        <w:t>i</w:t>
      </w:r>
      <w:r w:rsidR="005C721C">
        <w:t>mport the GMO</w:t>
      </w:r>
    </w:p>
    <w:p w14:paraId="2ACE72CD" w14:textId="359BA9CC" w:rsidR="00CB3DF4" w:rsidRPr="002E7874" w:rsidRDefault="00CB3DF4" w:rsidP="00C5493B">
      <w:pPr>
        <w:pStyle w:val="ConditionLevel2"/>
        <w:numPr>
          <w:ilvl w:val="0"/>
          <w:numId w:val="41"/>
        </w:numPr>
      </w:pPr>
      <w:r w:rsidRPr="002E7874">
        <w:t>conduct the following with the GMO:</w:t>
      </w:r>
    </w:p>
    <w:p w14:paraId="4D16F4BF" w14:textId="77777777" w:rsidR="00CB3DF4" w:rsidRPr="002E7874" w:rsidRDefault="00CB3DF4" w:rsidP="00C5493B">
      <w:pPr>
        <w:pStyle w:val="ListParagraph"/>
        <w:numPr>
          <w:ilvl w:val="1"/>
          <w:numId w:val="28"/>
        </w:numPr>
        <w:contextualSpacing w:val="0"/>
        <w:rPr>
          <w:rFonts w:asciiTheme="minorHAnsi" w:hAnsiTheme="minorHAnsi" w:cstheme="minorHAnsi"/>
          <w:szCs w:val="22"/>
        </w:rPr>
      </w:pPr>
      <w:r w:rsidRPr="002E7874">
        <w:rPr>
          <w:rFonts w:asciiTheme="minorHAnsi" w:hAnsiTheme="minorHAnsi" w:cstheme="minorHAnsi"/>
          <w:szCs w:val="22"/>
        </w:rPr>
        <w:t>prepare the GMO for administration to Tasmanian devils;</w:t>
      </w:r>
    </w:p>
    <w:p w14:paraId="04B8134D" w14:textId="77777777" w:rsidR="00CB3DF4" w:rsidRPr="002E7874" w:rsidRDefault="00CB3DF4" w:rsidP="00C5493B">
      <w:pPr>
        <w:pStyle w:val="ListParagraph"/>
        <w:numPr>
          <w:ilvl w:val="1"/>
          <w:numId w:val="28"/>
        </w:numPr>
        <w:contextualSpacing w:val="0"/>
        <w:rPr>
          <w:rFonts w:asciiTheme="minorHAnsi" w:hAnsiTheme="minorHAnsi" w:cstheme="minorHAnsi"/>
          <w:szCs w:val="22"/>
        </w:rPr>
      </w:pPr>
      <w:r w:rsidRPr="002E7874">
        <w:rPr>
          <w:rFonts w:asciiTheme="minorHAnsi" w:hAnsiTheme="minorHAnsi" w:cstheme="minorHAnsi"/>
          <w:szCs w:val="22"/>
        </w:rPr>
        <w:t xml:space="preserve">administer the GMO to Tasmanian devils </w:t>
      </w:r>
      <w:r w:rsidRPr="002E7874">
        <w:rPr>
          <w:rFonts w:asciiTheme="minorHAnsi" w:eastAsiaTheme="minorHAnsi" w:hAnsiTheme="minorHAnsi" w:cstheme="minorHAnsi"/>
          <w:szCs w:val="22"/>
        </w:rPr>
        <w:t>by</w:t>
      </w:r>
      <w:r w:rsidRPr="002E7874">
        <w:rPr>
          <w:rFonts w:asciiTheme="minorHAnsi" w:hAnsiTheme="minorHAnsi" w:cstheme="minorHAnsi"/>
          <w:szCs w:val="22"/>
        </w:rPr>
        <w:t xml:space="preserve"> intramuscular (i.m.)</w:t>
      </w:r>
      <w:r>
        <w:rPr>
          <w:rFonts w:asciiTheme="minorHAnsi" w:hAnsiTheme="minorHAnsi" w:cstheme="minorHAnsi"/>
          <w:szCs w:val="22"/>
        </w:rPr>
        <w:t xml:space="preserve"> or </w:t>
      </w:r>
      <w:r w:rsidRPr="002E7874">
        <w:rPr>
          <w:rFonts w:asciiTheme="minorHAnsi" w:hAnsiTheme="minorHAnsi" w:cstheme="minorHAnsi"/>
          <w:szCs w:val="22"/>
        </w:rPr>
        <w:t xml:space="preserve">intratumoural (i.t.) injection or by </w:t>
      </w:r>
      <w:r w:rsidRPr="00B93219">
        <w:rPr>
          <w:rFonts w:asciiTheme="minorHAnsi" w:hAnsiTheme="minorHAnsi" w:cstheme="minorHAnsi"/>
          <w:szCs w:val="22"/>
        </w:rPr>
        <w:t>direct instillation into the oral cavity (DIOC)</w:t>
      </w:r>
      <w:r w:rsidRPr="002E7874">
        <w:rPr>
          <w:rFonts w:asciiTheme="minorHAnsi" w:hAnsiTheme="minorHAnsi" w:cstheme="minorHAnsi"/>
          <w:szCs w:val="22"/>
        </w:rPr>
        <w:t>;</w:t>
      </w:r>
    </w:p>
    <w:p w14:paraId="24C92CEB" w14:textId="77777777" w:rsidR="00CB3DF4" w:rsidRPr="002E7874" w:rsidRDefault="00CB3DF4" w:rsidP="00C5493B">
      <w:pPr>
        <w:pStyle w:val="ListParagraph"/>
        <w:numPr>
          <w:ilvl w:val="1"/>
          <w:numId w:val="28"/>
        </w:numPr>
        <w:contextualSpacing w:val="0"/>
        <w:rPr>
          <w:rFonts w:asciiTheme="minorHAnsi" w:hAnsiTheme="minorHAnsi" w:cstheme="minorHAnsi"/>
          <w:szCs w:val="22"/>
        </w:rPr>
      </w:pPr>
      <w:r w:rsidRPr="002E7874">
        <w:rPr>
          <w:rFonts w:asciiTheme="minorHAnsi" w:hAnsiTheme="minorHAnsi" w:cstheme="minorHAnsi"/>
          <w:szCs w:val="22"/>
        </w:rPr>
        <w:t>collect samples from Tasmanian devils;</w:t>
      </w:r>
    </w:p>
    <w:p w14:paraId="54CCF2D6" w14:textId="77777777" w:rsidR="00CB3DF4" w:rsidRPr="002E7874" w:rsidRDefault="00CB3DF4" w:rsidP="00C5493B">
      <w:pPr>
        <w:pStyle w:val="ListParagraph"/>
        <w:numPr>
          <w:ilvl w:val="1"/>
          <w:numId w:val="28"/>
        </w:numPr>
        <w:contextualSpacing w:val="0"/>
        <w:rPr>
          <w:rFonts w:asciiTheme="minorHAnsi" w:hAnsiTheme="minorHAnsi" w:cstheme="minorHAnsi"/>
          <w:szCs w:val="22"/>
        </w:rPr>
      </w:pPr>
      <w:r w:rsidRPr="002E7874">
        <w:rPr>
          <w:rFonts w:asciiTheme="minorHAnsi" w:hAnsiTheme="minorHAnsi" w:cstheme="minorHAnsi"/>
          <w:szCs w:val="22"/>
        </w:rPr>
        <w:t xml:space="preserve">analyse the samples </w:t>
      </w:r>
    </w:p>
    <w:p w14:paraId="558CCFD0" w14:textId="77777777" w:rsidR="00CB3DF4" w:rsidRPr="002E7874" w:rsidRDefault="00CB3DF4" w:rsidP="00CB3DF4">
      <w:pPr>
        <w:pStyle w:val="ConditionLevel2"/>
      </w:pPr>
      <w:r w:rsidRPr="002E7874">
        <w:t>transport the GMO;</w:t>
      </w:r>
    </w:p>
    <w:p w14:paraId="160D30C3" w14:textId="77777777" w:rsidR="00CB3DF4" w:rsidRPr="002E7874" w:rsidRDefault="00CB3DF4" w:rsidP="00CB3DF4">
      <w:pPr>
        <w:pStyle w:val="ConditionLevel2"/>
      </w:pPr>
      <w:r w:rsidRPr="002E7874">
        <w:t>dispose</w:t>
      </w:r>
      <w:r>
        <w:t xml:space="preserve"> of</w:t>
      </w:r>
      <w:r w:rsidRPr="002E7874">
        <w:t xml:space="preserve"> the GMO; </w:t>
      </w:r>
    </w:p>
    <w:p w14:paraId="13146649" w14:textId="77777777" w:rsidR="00CB3DF4" w:rsidRPr="002E7874" w:rsidRDefault="00CB3DF4" w:rsidP="00CB3DF4">
      <w:pPr>
        <w:rPr>
          <w:rFonts w:asciiTheme="minorHAnsi" w:hAnsiTheme="minorHAnsi" w:cstheme="minorHAnsi"/>
          <w:szCs w:val="22"/>
        </w:rPr>
      </w:pPr>
      <w:r w:rsidRPr="002E7874">
        <w:rPr>
          <w:rFonts w:asciiTheme="minorHAnsi" w:hAnsiTheme="minorHAnsi" w:cstheme="minorHAnsi"/>
          <w:szCs w:val="22"/>
        </w:rPr>
        <w:t>and the possession (including storage), supply and use the GMO for the purposes of, or in the course of, any of these dealings.</w:t>
      </w:r>
    </w:p>
    <w:p w14:paraId="10A4AFE7" w14:textId="77777777" w:rsidR="00CB3DF4" w:rsidRPr="002E7874" w:rsidRDefault="00CB3DF4" w:rsidP="00CB3DF4">
      <w:pPr>
        <w:pStyle w:val="Condition1"/>
        <w:numPr>
          <w:ilvl w:val="0"/>
          <w:numId w:val="16"/>
        </w:numPr>
        <w:tabs>
          <w:tab w:val="left" w:pos="567"/>
        </w:tabs>
        <w:ind w:left="567" w:hanging="709"/>
      </w:pPr>
      <w:bookmarkStart w:id="35" w:name="_Ref128141832"/>
      <w:r w:rsidRPr="002E7874">
        <w:t>Supply of the GMO for the purposes of dealings to any other person or organisation not covered by this licence is only authorised by this licence if the Regulator provides prior written approval to the licence holder.</w:t>
      </w:r>
      <w:bookmarkEnd w:id="34"/>
      <w:bookmarkEnd w:id="35"/>
    </w:p>
    <w:p w14:paraId="18FCD8EF" w14:textId="77777777" w:rsidR="00CB3DF4" w:rsidRPr="002E7874" w:rsidRDefault="00CB3DF4" w:rsidP="00CB3DF4">
      <w:pPr>
        <w:pStyle w:val="Notes"/>
        <w:keepNext/>
        <w:keepLines/>
        <w:rPr>
          <w:rFonts w:asciiTheme="minorHAnsi" w:hAnsiTheme="minorHAnsi" w:cstheme="minorHAnsi"/>
        </w:rPr>
      </w:pPr>
      <w:r w:rsidRPr="002E7874">
        <w:rPr>
          <w:rFonts w:asciiTheme="minorHAnsi" w:hAnsiTheme="minorHAnsi" w:cstheme="minorHAnsi"/>
        </w:rPr>
        <w:lastRenderedPageBreak/>
        <w:t>Note: For approval to be granted, the receiving person or organisation must have an appropriate authorisation to conduct dealings with the GMO. This is likely to be an NLRD or a licence issued by the Regulator.</w:t>
      </w:r>
    </w:p>
    <w:p w14:paraId="371AFC27" w14:textId="77777777" w:rsidR="00CB3DF4" w:rsidRPr="002E7874" w:rsidRDefault="00CB3DF4" w:rsidP="00CB3DF4">
      <w:pPr>
        <w:pStyle w:val="Head3-subsubheading"/>
      </w:pPr>
      <w:r w:rsidRPr="002E7874">
        <w:t>Conditions imposed by the Act</w:t>
      </w:r>
    </w:p>
    <w:p w14:paraId="214827E8" w14:textId="77777777" w:rsidR="00CB3DF4" w:rsidRPr="002E7874" w:rsidRDefault="00CB3DF4" w:rsidP="00CB3DF4">
      <w:pPr>
        <w:pStyle w:val="Notes"/>
        <w:rPr>
          <w:rFonts w:asciiTheme="minorHAnsi" w:hAnsiTheme="minorHAnsi" w:cstheme="minorHAnsi"/>
        </w:rPr>
      </w:pPr>
      <w:r w:rsidRPr="002E7874">
        <w:rPr>
          <w:rFonts w:asciiTheme="minorHAnsi" w:hAnsiTheme="minorHAnsi" w:cstheme="minorHAnsi"/>
        </w:rPr>
        <w:t>Note: The Act mandates the following 3 conditions.</w:t>
      </w:r>
    </w:p>
    <w:p w14:paraId="682FAA8C" w14:textId="77777777" w:rsidR="00CB3DF4" w:rsidRPr="002E7874" w:rsidRDefault="00CB3DF4" w:rsidP="00CB3DF4">
      <w:pPr>
        <w:pStyle w:val="Head3-subsubheading"/>
      </w:pPr>
      <w:r w:rsidRPr="002E7874">
        <w:t>Informing people of licence conditions (section 63)</w:t>
      </w:r>
    </w:p>
    <w:p w14:paraId="07AEB0B4" w14:textId="77777777" w:rsidR="00CB3DF4" w:rsidRPr="002E7874" w:rsidRDefault="00CB3DF4" w:rsidP="00CB3DF4">
      <w:pPr>
        <w:pStyle w:val="Condition1"/>
        <w:numPr>
          <w:ilvl w:val="0"/>
          <w:numId w:val="16"/>
        </w:numPr>
        <w:tabs>
          <w:tab w:val="left" w:pos="567"/>
        </w:tabs>
        <w:ind w:left="567" w:hanging="709"/>
      </w:pPr>
      <w:bookmarkStart w:id="36" w:name="_Ref398654260"/>
      <w:r w:rsidRPr="002E7874">
        <w:t>The licence holder must inform any person covered by the licence, to whom a particular condition of the licence applies, of the following:</w:t>
      </w:r>
      <w:bookmarkEnd w:id="36"/>
    </w:p>
    <w:p w14:paraId="53BD95D2" w14:textId="77777777" w:rsidR="00CB3DF4" w:rsidRPr="002E7874" w:rsidRDefault="00CB3DF4" w:rsidP="00CB3DF4">
      <w:pPr>
        <w:pStyle w:val="ConditionLevel2"/>
        <w:numPr>
          <w:ilvl w:val="0"/>
          <w:numId w:val="18"/>
        </w:numPr>
      </w:pPr>
      <w:r w:rsidRPr="002E7874">
        <w:t>the particular condition, including any variations of it; and</w:t>
      </w:r>
    </w:p>
    <w:p w14:paraId="2B298E7A" w14:textId="77777777" w:rsidR="00CB3DF4" w:rsidRPr="002E7874" w:rsidRDefault="00CB3DF4" w:rsidP="00CB3DF4">
      <w:pPr>
        <w:pStyle w:val="ConditionLevel2"/>
        <w:numPr>
          <w:ilvl w:val="0"/>
          <w:numId w:val="18"/>
        </w:numPr>
      </w:pPr>
      <w:r w:rsidRPr="002E7874">
        <w:t>the cancellation or suspension of the licence; and</w:t>
      </w:r>
    </w:p>
    <w:p w14:paraId="744BBB74" w14:textId="77777777" w:rsidR="00CB3DF4" w:rsidRPr="002E7874" w:rsidRDefault="00CB3DF4" w:rsidP="00CB3DF4">
      <w:pPr>
        <w:pStyle w:val="ConditionLevel2"/>
        <w:numPr>
          <w:ilvl w:val="0"/>
          <w:numId w:val="18"/>
        </w:numPr>
      </w:pPr>
      <w:r w:rsidRPr="002E7874">
        <w:t>the surrender of the licence.</w:t>
      </w:r>
    </w:p>
    <w:p w14:paraId="186348E1" w14:textId="77777777" w:rsidR="00CB3DF4" w:rsidRPr="002E7874" w:rsidRDefault="00CB3DF4" w:rsidP="00CB3DF4">
      <w:pPr>
        <w:pStyle w:val="Head3-subsubheading"/>
      </w:pPr>
      <w:r w:rsidRPr="002E7874">
        <w:t>Monitoring and audits (section 64)</w:t>
      </w:r>
    </w:p>
    <w:p w14:paraId="33EF9D68" w14:textId="77777777" w:rsidR="00CB3DF4" w:rsidRPr="002E7874" w:rsidRDefault="00CB3DF4" w:rsidP="00CB3DF4">
      <w:pPr>
        <w:pStyle w:val="Condition1"/>
        <w:numPr>
          <w:ilvl w:val="0"/>
          <w:numId w:val="16"/>
        </w:numPr>
        <w:tabs>
          <w:tab w:val="left" w:pos="567"/>
        </w:tabs>
        <w:ind w:left="567" w:hanging="709"/>
      </w:pPr>
      <w:r w:rsidRPr="002E7874">
        <w:t>If a person is authorised by this licence to deal with the GMO and a particular condition of this licence applies to the dealing by that person, the person must allow the Regulator, or a person authorised by the Regulator, to enter premises where the dealing is being undertaken, for the purposes of auditing or monitoring the dealing.</w:t>
      </w:r>
    </w:p>
    <w:p w14:paraId="0A766511" w14:textId="77777777" w:rsidR="00CB3DF4" w:rsidRPr="002E7874" w:rsidRDefault="00CB3DF4" w:rsidP="00CB3DF4">
      <w:pPr>
        <w:pStyle w:val="Head3-subsubheading"/>
      </w:pPr>
      <w:r w:rsidRPr="002E7874">
        <w:t>Additional information to be given to the Regulator (section 65)</w:t>
      </w:r>
    </w:p>
    <w:p w14:paraId="7B0FFF2F" w14:textId="4DD00DA5" w:rsidR="00CB3DF4" w:rsidRPr="002E7874" w:rsidRDefault="00CB3DF4" w:rsidP="00CB3DF4">
      <w:pPr>
        <w:pStyle w:val="Condition1"/>
        <w:numPr>
          <w:ilvl w:val="0"/>
          <w:numId w:val="16"/>
        </w:numPr>
        <w:tabs>
          <w:tab w:val="left" w:pos="567"/>
        </w:tabs>
        <w:ind w:left="567" w:hanging="709"/>
      </w:pPr>
      <w:bookmarkStart w:id="37" w:name="_Ref46839126"/>
      <w:r w:rsidRPr="002E7874">
        <w:t>The licence holder must</w:t>
      </w:r>
      <w:r w:rsidR="007158D9">
        <w:t xml:space="preserve"> immediately</w:t>
      </w:r>
      <w:r w:rsidRPr="002E7874">
        <w:t xml:space="preserve"> inform the Regulator, if they become aware of:</w:t>
      </w:r>
      <w:bookmarkEnd w:id="37"/>
    </w:p>
    <w:p w14:paraId="2FBDAF40" w14:textId="77777777" w:rsidR="00CB3DF4" w:rsidRPr="002E7874" w:rsidRDefault="00CB3DF4" w:rsidP="00C5493B">
      <w:pPr>
        <w:pStyle w:val="ConditionLevel2"/>
        <w:numPr>
          <w:ilvl w:val="0"/>
          <w:numId w:val="29"/>
        </w:numPr>
      </w:pPr>
      <w:bookmarkStart w:id="38" w:name="_Ref46839130"/>
      <w:r w:rsidRPr="002E7874">
        <w:t>additional information about any risks to the health and safety of people, or to the environment, associated with the dealings authorised by the licence; or</w:t>
      </w:r>
      <w:bookmarkEnd w:id="38"/>
    </w:p>
    <w:p w14:paraId="1AF909C9" w14:textId="77777777" w:rsidR="00CB3DF4" w:rsidRPr="002E7874" w:rsidRDefault="00CB3DF4" w:rsidP="00C5493B">
      <w:pPr>
        <w:pStyle w:val="ConditionLevel2"/>
        <w:numPr>
          <w:ilvl w:val="0"/>
          <w:numId w:val="29"/>
        </w:numPr>
      </w:pPr>
      <w:bookmarkStart w:id="39" w:name="_Ref46839132"/>
      <w:r w:rsidRPr="002E7874">
        <w:t>any contraventions of the licence by a person covered by the licence; or</w:t>
      </w:r>
      <w:bookmarkEnd w:id="39"/>
    </w:p>
    <w:p w14:paraId="5EF92E32" w14:textId="77777777" w:rsidR="00CB3DF4" w:rsidRPr="002E7874" w:rsidRDefault="00CB3DF4" w:rsidP="00C5493B">
      <w:pPr>
        <w:pStyle w:val="ConditionLevel2"/>
        <w:numPr>
          <w:ilvl w:val="0"/>
          <w:numId w:val="29"/>
        </w:numPr>
      </w:pPr>
      <w:bookmarkStart w:id="40" w:name="_Ref46839133"/>
      <w:r w:rsidRPr="002E7874">
        <w:t>any unintended effects of the dealings authorised by the licence.</w:t>
      </w:r>
      <w:bookmarkEnd w:id="40"/>
    </w:p>
    <w:p w14:paraId="186E2DA0" w14:textId="77777777" w:rsidR="00CB3DF4" w:rsidRPr="002E7874" w:rsidRDefault="00CB3DF4" w:rsidP="00CB3DF4">
      <w:pPr>
        <w:pStyle w:val="Notes"/>
        <w:spacing w:after="120"/>
        <w:rPr>
          <w:rFonts w:asciiTheme="minorHAnsi" w:hAnsiTheme="minorHAnsi" w:cstheme="minorHAnsi"/>
        </w:rPr>
      </w:pPr>
      <w:r w:rsidRPr="002E7874">
        <w:rPr>
          <w:rFonts w:asciiTheme="minorHAnsi" w:hAnsiTheme="minorHAnsi" w:cstheme="minorHAnsi"/>
        </w:rPr>
        <w:t>Note 1: For the purposes of this condition:</w:t>
      </w:r>
    </w:p>
    <w:p w14:paraId="55D91775" w14:textId="77777777" w:rsidR="00CB3DF4" w:rsidRPr="002E7874" w:rsidRDefault="00CB3DF4" w:rsidP="00CB3DF4">
      <w:pPr>
        <w:pStyle w:val="Notes"/>
        <w:spacing w:before="120" w:after="120"/>
        <w:ind w:left="1134" w:hanging="567"/>
        <w:rPr>
          <w:rFonts w:asciiTheme="minorHAnsi" w:hAnsiTheme="minorHAnsi" w:cstheme="minorHAnsi"/>
        </w:rPr>
      </w:pPr>
      <w:r w:rsidRPr="002E7874">
        <w:rPr>
          <w:rFonts w:asciiTheme="minorHAnsi" w:hAnsiTheme="minorHAnsi" w:cstheme="minorHAnsi"/>
        </w:rPr>
        <w:t>(a)</w:t>
      </w:r>
      <w:r w:rsidRPr="002E7874">
        <w:rPr>
          <w:rFonts w:asciiTheme="minorHAnsi" w:hAnsiTheme="minorHAnsi" w:cstheme="minorHAnsi"/>
        </w:rPr>
        <w:tab/>
        <w:t>The licence holder is taken to have become aware of additional information if they were reckless as to whether such information existed; and</w:t>
      </w:r>
    </w:p>
    <w:p w14:paraId="0465D686" w14:textId="77777777" w:rsidR="00CB3DF4" w:rsidRPr="002E7874" w:rsidRDefault="00CB3DF4" w:rsidP="00CB3DF4">
      <w:pPr>
        <w:pStyle w:val="Notes"/>
        <w:spacing w:before="120"/>
        <w:ind w:left="1134" w:hanging="567"/>
        <w:rPr>
          <w:rFonts w:asciiTheme="minorHAnsi" w:hAnsiTheme="minorHAnsi" w:cstheme="minorHAnsi"/>
        </w:rPr>
      </w:pPr>
      <w:r w:rsidRPr="002E7874">
        <w:rPr>
          <w:rFonts w:asciiTheme="minorHAnsi" w:hAnsiTheme="minorHAnsi" w:cstheme="minorHAnsi"/>
        </w:rPr>
        <w:t>(b)</w:t>
      </w:r>
      <w:r w:rsidRPr="002E7874">
        <w:rPr>
          <w:rFonts w:asciiTheme="minorHAnsi" w:hAnsiTheme="minorHAnsi" w:cstheme="minorHAnsi"/>
        </w:rPr>
        <w:tab/>
        <w:t>The licence holder is taken to have become aware of contraventions, or unintended effects, if they were reckless as to whether such contraventions had occurred, or such unintended effects existed.</w:t>
      </w:r>
    </w:p>
    <w:p w14:paraId="51E37F30" w14:textId="77777777" w:rsidR="00CB3DF4" w:rsidRPr="002E7874" w:rsidRDefault="00CB3DF4" w:rsidP="00CB3DF4">
      <w:pPr>
        <w:pStyle w:val="Notes"/>
        <w:rPr>
          <w:rFonts w:asciiTheme="minorHAnsi" w:hAnsiTheme="minorHAnsi" w:cstheme="minorHAnsi"/>
        </w:rPr>
      </w:pPr>
      <w:r w:rsidRPr="002E7874">
        <w:rPr>
          <w:rFonts w:asciiTheme="minorHAnsi" w:hAnsiTheme="minorHAnsi" w:cstheme="minorHAnsi"/>
        </w:rPr>
        <w:t>Note 2: Contraventions of the licence may occur through the action or inaction of a person.</w:t>
      </w:r>
    </w:p>
    <w:p w14:paraId="1F932A3C" w14:textId="215C656E" w:rsidR="00CB3DF4" w:rsidRDefault="00CB3DF4" w:rsidP="00CB3DF4">
      <w:pPr>
        <w:pStyle w:val="Notes"/>
        <w:rPr>
          <w:rFonts w:asciiTheme="minorHAnsi" w:hAnsiTheme="minorHAnsi" w:cstheme="minorHAnsi"/>
        </w:rPr>
      </w:pPr>
      <w:r w:rsidRPr="002E7874">
        <w:rPr>
          <w:rFonts w:asciiTheme="minorHAnsi" w:hAnsiTheme="minorHAnsi" w:cstheme="minorHAnsi"/>
        </w:rPr>
        <w:t>Note 3: Additional information includes any changes at a trial site, which might increase the likelihood of unintentional exposure of people or release of the GMO into the environment.</w:t>
      </w:r>
    </w:p>
    <w:p w14:paraId="70ABEDEC" w14:textId="6E96675F" w:rsidR="007158D9" w:rsidRPr="007158D9" w:rsidRDefault="007158D9" w:rsidP="007158D9">
      <w:pPr>
        <w:pStyle w:val="Notes"/>
      </w:pPr>
      <w:r>
        <w:t>Note 4: An example of informing immediately is contact made at the time of the incident via the OGTR free call phone number 1800 181 030.</w:t>
      </w:r>
    </w:p>
    <w:p w14:paraId="6BC7F272" w14:textId="77777777" w:rsidR="00CB3DF4" w:rsidRPr="002E7874" w:rsidRDefault="00CB3DF4" w:rsidP="00CB3DF4">
      <w:pPr>
        <w:pStyle w:val="Head3-subsubheading"/>
      </w:pPr>
      <w:bookmarkStart w:id="41" w:name="_Toc127611704"/>
      <w:bookmarkStart w:id="42" w:name="_Toc127611746"/>
      <w:r w:rsidRPr="002E7874">
        <w:t>Informing the Regulator of any material changes of circumstance</w:t>
      </w:r>
      <w:bookmarkEnd w:id="41"/>
      <w:bookmarkEnd w:id="42"/>
    </w:p>
    <w:p w14:paraId="70ACF785" w14:textId="77777777" w:rsidR="00CB3DF4" w:rsidRPr="002E7874" w:rsidRDefault="00CB3DF4" w:rsidP="00CB3DF4">
      <w:pPr>
        <w:pStyle w:val="Condition1"/>
        <w:numPr>
          <w:ilvl w:val="0"/>
          <w:numId w:val="16"/>
        </w:numPr>
        <w:tabs>
          <w:tab w:val="left" w:pos="567"/>
        </w:tabs>
        <w:ind w:left="567" w:hanging="709"/>
      </w:pPr>
      <w:bookmarkStart w:id="43" w:name="_Ref46839171"/>
      <w:r w:rsidRPr="002E7874">
        <w:t>The licence holder must immediately, by notice in writing, inform the Regulator of:</w:t>
      </w:r>
      <w:bookmarkEnd w:id="43"/>
    </w:p>
    <w:p w14:paraId="36A0B01D" w14:textId="77777777" w:rsidR="00CB3DF4" w:rsidRPr="002E7874" w:rsidRDefault="00CB3DF4" w:rsidP="00C5493B">
      <w:pPr>
        <w:pStyle w:val="ConditionLevel2"/>
        <w:numPr>
          <w:ilvl w:val="0"/>
          <w:numId w:val="30"/>
        </w:numPr>
      </w:pPr>
      <w:bookmarkStart w:id="44" w:name="_Ref67496266"/>
      <w:r w:rsidRPr="002E7874">
        <w:t>any relevant conviction of the licence holder occurring after the commencement of this licence;</w:t>
      </w:r>
      <w:bookmarkEnd w:id="44"/>
    </w:p>
    <w:p w14:paraId="4D9119AF" w14:textId="77777777" w:rsidR="00CB3DF4" w:rsidRPr="002E7874" w:rsidRDefault="00CB3DF4" w:rsidP="00CB3DF4">
      <w:pPr>
        <w:pStyle w:val="ConditionLevel2"/>
        <w:numPr>
          <w:ilvl w:val="0"/>
          <w:numId w:val="21"/>
        </w:numPr>
      </w:pPr>
      <w:bookmarkStart w:id="45" w:name="_Ref67496277"/>
      <w:r w:rsidRPr="002E7874">
        <w:lastRenderedPageBreak/>
        <w:t>any revocation or suspension after the commencement of this licence, of another authorisation held by the licence holder under a law of the Commonwealth, a State or a foreign country, being a law relating to the health and safety of people or the environment;</w:t>
      </w:r>
      <w:bookmarkEnd w:id="45"/>
      <w:r w:rsidRPr="002E7874">
        <w:t xml:space="preserve"> </w:t>
      </w:r>
    </w:p>
    <w:p w14:paraId="52931D8C" w14:textId="77777777" w:rsidR="00CB3DF4" w:rsidRPr="002E7874" w:rsidRDefault="00CB3DF4" w:rsidP="00CB3DF4">
      <w:pPr>
        <w:pStyle w:val="ConditionLevel2"/>
        <w:numPr>
          <w:ilvl w:val="0"/>
          <w:numId w:val="21"/>
        </w:numPr>
      </w:pPr>
      <w:bookmarkStart w:id="46" w:name="_Ref67496288"/>
      <w:r w:rsidRPr="002E7874">
        <w:t>any event or circumstances occurring after the commencement of this licence that would affect the capacity of the licence holder to meet the conditions in it.</w:t>
      </w:r>
      <w:bookmarkEnd w:id="46"/>
    </w:p>
    <w:p w14:paraId="70E16EEE" w14:textId="77777777" w:rsidR="00CB3DF4" w:rsidRPr="002E7874" w:rsidRDefault="00CB3DF4" w:rsidP="00CB3DF4">
      <w:pPr>
        <w:pStyle w:val="Condition1"/>
        <w:numPr>
          <w:ilvl w:val="0"/>
          <w:numId w:val="16"/>
        </w:numPr>
        <w:tabs>
          <w:tab w:val="left" w:pos="567"/>
        </w:tabs>
        <w:ind w:left="567" w:hanging="709"/>
      </w:pPr>
      <w:bookmarkStart w:id="47" w:name="_Ref46839184"/>
      <w:r w:rsidRPr="002E7874">
        <w:t>The licence holder must provide information related to the licence holder’s ongoing suitability to hold a licence when requested to do so in writing by the Regulator, and must provide the information within a time period stipulated by the Regulator.</w:t>
      </w:r>
      <w:bookmarkEnd w:id="47"/>
    </w:p>
    <w:p w14:paraId="13698FF5" w14:textId="77777777" w:rsidR="00CB3DF4" w:rsidRPr="002E7874" w:rsidRDefault="00CB3DF4" w:rsidP="00CB3DF4">
      <w:pPr>
        <w:pStyle w:val="Head3-subsubheading"/>
      </w:pPr>
      <w:bookmarkStart w:id="48" w:name="_Toc127611705"/>
      <w:bookmarkStart w:id="49" w:name="_Toc127611747"/>
      <w:r w:rsidRPr="002E7874">
        <w:t>Further conditions with respect to informing persons covered by the licence</w:t>
      </w:r>
      <w:bookmarkEnd w:id="48"/>
      <w:bookmarkEnd w:id="49"/>
    </w:p>
    <w:p w14:paraId="00449D66" w14:textId="77777777" w:rsidR="00F5385A" w:rsidRPr="00B9408D" w:rsidRDefault="00F5385A" w:rsidP="00F5385A">
      <w:pPr>
        <w:pStyle w:val="ConditionLevel1"/>
      </w:pPr>
      <w:bookmarkStart w:id="50" w:name="_Ref369611247"/>
      <w:bookmarkStart w:id="51" w:name="_Ref36205282"/>
      <w:bookmarkStart w:id="52" w:name="_Ref40710869"/>
      <w:r w:rsidRPr="00B9408D">
        <w:t xml:space="preserve">If a particular condition, including any variation of it, applies to </w:t>
      </w:r>
      <w:r>
        <w:t xml:space="preserve">an External service provider covered by this licence, </w:t>
      </w:r>
      <w:r w:rsidRPr="00B9408D">
        <w:t xml:space="preserve">the licence holder must not permit </w:t>
      </w:r>
      <w:r>
        <w:t xml:space="preserve">that </w:t>
      </w:r>
      <w:r w:rsidRPr="00B9408D">
        <w:t xml:space="preserve">person to conduct </w:t>
      </w:r>
      <w:r>
        <w:t>any</w:t>
      </w:r>
      <w:r w:rsidRPr="00B9408D">
        <w:t xml:space="preserve"> dealing</w:t>
      </w:r>
      <w:r>
        <w:t>s</w:t>
      </w:r>
      <w:r w:rsidRPr="00B9408D">
        <w:t xml:space="preserve"> unless</w:t>
      </w:r>
      <w:bookmarkEnd w:id="50"/>
      <w:r w:rsidRPr="00B9408D">
        <w:t xml:space="preserve"> </w:t>
      </w:r>
      <w:r w:rsidRPr="00B9408D">
        <w:rPr>
          <w:rFonts w:cs="Arial"/>
        </w:rPr>
        <w:t>the person has been informed of the condition, including any variation of it.</w:t>
      </w:r>
      <w:bookmarkEnd w:id="51"/>
      <w:r w:rsidRPr="00B9408D">
        <w:rPr>
          <w:rFonts w:cs="Arial"/>
          <w:sz w:val="23"/>
          <w:szCs w:val="23"/>
        </w:rPr>
        <w:t xml:space="preserve"> </w:t>
      </w:r>
    </w:p>
    <w:p w14:paraId="21754490" w14:textId="21C58760" w:rsidR="00F5385A" w:rsidRPr="00F5385A" w:rsidRDefault="00F5385A" w:rsidP="00F5385A">
      <w:pPr>
        <w:pStyle w:val="Notes"/>
      </w:pPr>
      <w:r w:rsidRPr="00C40E4A">
        <w:t xml:space="preserve">Note: Information required under Condition </w:t>
      </w:r>
      <w:r>
        <w:fldChar w:fldCharType="begin"/>
      </w:r>
      <w:r>
        <w:instrText xml:space="preserve"> REF _Ref36205282 \n \h </w:instrText>
      </w:r>
      <w:r>
        <w:fldChar w:fldCharType="separate"/>
      </w:r>
      <w:r w:rsidR="009D3E4D">
        <w:t>18</w:t>
      </w:r>
      <w:r>
        <w:fldChar w:fldCharType="end"/>
      </w:r>
      <w:r w:rsidRPr="00C40E4A">
        <w:t xml:space="preserve"> may be provided to External service providers who are engaged solely for stora</w:t>
      </w:r>
      <w:r w:rsidRPr="00567513">
        <w:t xml:space="preserve">ge and transport of the GMO through labelling of the outermost container of the GMOs in accordance with Condition </w:t>
      </w:r>
      <w:r>
        <w:fldChar w:fldCharType="begin"/>
      </w:r>
      <w:r>
        <w:instrText xml:space="preserve"> REF _Ref67481196 \n \h </w:instrText>
      </w:r>
      <w:r>
        <w:fldChar w:fldCharType="separate"/>
      </w:r>
      <w:r w:rsidR="009D3E4D">
        <w:t>44</w:t>
      </w:r>
      <w:r>
        <w:fldChar w:fldCharType="end"/>
      </w:r>
      <w:r w:rsidRPr="00567513">
        <w:fldChar w:fldCharType="begin"/>
      </w:r>
      <w:r w:rsidRPr="00567513">
        <w:instrText xml:space="preserve"> REF _Ref67481198 \n \h </w:instrText>
      </w:r>
      <w:r>
        <w:instrText xml:space="preserve"> \* MERGEFORMAT </w:instrText>
      </w:r>
      <w:r w:rsidRPr="00567513">
        <w:fldChar w:fldCharType="separate"/>
      </w:r>
      <w:r w:rsidR="009D3E4D">
        <w:t>(a)</w:t>
      </w:r>
      <w:r w:rsidRPr="00567513">
        <w:fldChar w:fldCharType="end"/>
      </w:r>
      <w:r w:rsidRPr="00567513">
        <w:t>.</w:t>
      </w:r>
    </w:p>
    <w:p w14:paraId="53C46845" w14:textId="07583137" w:rsidR="00CB3DF4" w:rsidRPr="002E7874" w:rsidRDefault="00CB3DF4" w:rsidP="00F5385A">
      <w:pPr>
        <w:pStyle w:val="Condition1"/>
        <w:numPr>
          <w:ilvl w:val="0"/>
          <w:numId w:val="16"/>
        </w:numPr>
        <w:tabs>
          <w:tab w:val="left" w:pos="567"/>
        </w:tabs>
        <w:ind w:left="567" w:hanging="709"/>
      </w:pPr>
      <w:r w:rsidRPr="002E7874">
        <w:t>If a particular condition, including any variation of it, applies to a person with respect to any dealing,</w:t>
      </w:r>
      <w:r w:rsidRPr="002E7874">
        <w:rPr>
          <w:color w:val="0000FF" w:themeColor="accent1"/>
        </w:rPr>
        <w:t xml:space="preserve"> </w:t>
      </w:r>
      <w:r w:rsidRPr="002E7874">
        <w:t>the licence holder must not licence a person covered by this licence to conduct that dealing unless:</w:t>
      </w:r>
      <w:bookmarkEnd w:id="52"/>
    </w:p>
    <w:p w14:paraId="30E0F6BC" w14:textId="77777777" w:rsidR="00CB3DF4" w:rsidRPr="002E7874" w:rsidRDefault="00CB3DF4" w:rsidP="00C5493B">
      <w:pPr>
        <w:pStyle w:val="ConditionLevel2"/>
        <w:numPr>
          <w:ilvl w:val="0"/>
          <w:numId w:val="31"/>
        </w:numPr>
      </w:pPr>
      <w:r w:rsidRPr="002E7874">
        <w:t>the licence holder has obtained from the person a signed and dated statement that the person:</w:t>
      </w:r>
    </w:p>
    <w:p w14:paraId="416651B4" w14:textId="77777777" w:rsidR="00CB3DF4" w:rsidRPr="002E7874" w:rsidRDefault="00CB3DF4" w:rsidP="00C5493B">
      <w:pPr>
        <w:pStyle w:val="ConditionLevel3"/>
        <w:numPr>
          <w:ilvl w:val="2"/>
          <w:numId w:val="27"/>
        </w:numPr>
      </w:pPr>
      <w:r w:rsidRPr="002E7874">
        <w:t>has been informed by the licence holder of the condition and, when applicable, its variation; and</w:t>
      </w:r>
    </w:p>
    <w:p w14:paraId="0D594434" w14:textId="77777777" w:rsidR="00CB3DF4" w:rsidRPr="002E7874" w:rsidRDefault="00CB3DF4" w:rsidP="00CB3DF4">
      <w:pPr>
        <w:pStyle w:val="ConditionLevel3"/>
        <w:tabs>
          <w:tab w:val="clear" w:pos="1844"/>
        </w:tabs>
        <w:ind w:left="1843"/>
      </w:pPr>
      <w:r w:rsidRPr="002E7874">
        <w:t>has understood and agreed to be bound by the condition, or its variation; and</w:t>
      </w:r>
    </w:p>
    <w:p w14:paraId="349A4241" w14:textId="588D0516" w:rsidR="00CB3DF4" w:rsidRPr="002E7874" w:rsidRDefault="00CB3DF4" w:rsidP="00CB3DF4">
      <w:pPr>
        <w:pStyle w:val="ConditionLevel3"/>
        <w:tabs>
          <w:tab w:val="clear" w:pos="1844"/>
        </w:tabs>
        <w:ind w:left="1843"/>
      </w:pPr>
      <w:r w:rsidRPr="002E7874">
        <w:t xml:space="preserve">has been trained in accordance with sub-condition </w:t>
      </w:r>
      <w:r w:rsidRPr="002E7874">
        <w:fldChar w:fldCharType="begin"/>
      </w:r>
      <w:r w:rsidRPr="002E7874">
        <w:instrText xml:space="preserve"> REF _Ref40710869 \r \h  \* MERGEFORMAT </w:instrText>
      </w:r>
      <w:r w:rsidRPr="002E7874">
        <w:fldChar w:fldCharType="separate"/>
      </w:r>
      <w:r w:rsidR="009D3E4D">
        <w:t>18</w:t>
      </w:r>
      <w:r w:rsidRPr="002E7874">
        <w:fldChar w:fldCharType="end"/>
      </w:r>
      <w:r w:rsidRPr="002E7874">
        <w:fldChar w:fldCharType="begin"/>
      </w:r>
      <w:r w:rsidRPr="002E7874">
        <w:instrText xml:space="preserve"> REF _Ref67560212 \n \h  \* MERGEFORMAT </w:instrText>
      </w:r>
      <w:r w:rsidRPr="002E7874">
        <w:fldChar w:fldCharType="separate"/>
      </w:r>
      <w:r w:rsidR="009D3E4D">
        <w:t>(b)</w:t>
      </w:r>
      <w:r w:rsidRPr="002E7874">
        <w:fldChar w:fldCharType="end"/>
      </w:r>
      <w:r w:rsidRPr="002E7874">
        <w:t xml:space="preserve"> below; and</w:t>
      </w:r>
    </w:p>
    <w:p w14:paraId="1CEC7668" w14:textId="77777777" w:rsidR="00CB3DF4" w:rsidRPr="002E7874" w:rsidRDefault="00CB3DF4" w:rsidP="00C5493B">
      <w:pPr>
        <w:pStyle w:val="ConditionLevel2"/>
        <w:numPr>
          <w:ilvl w:val="0"/>
          <w:numId w:val="31"/>
        </w:numPr>
      </w:pPr>
      <w:bookmarkStart w:id="53" w:name="_Ref67560212"/>
      <w:r w:rsidRPr="002E7874">
        <w:t>the licence holder has trained that person in a manner which enables them to conduct the dealings in accordance with the conditions of this licence.</w:t>
      </w:r>
      <w:bookmarkEnd w:id="53"/>
    </w:p>
    <w:p w14:paraId="36872F80" w14:textId="77777777" w:rsidR="00CB3DF4" w:rsidRPr="002E7874" w:rsidRDefault="00CB3DF4" w:rsidP="00CB3DF4">
      <w:pPr>
        <w:pStyle w:val="Condition1"/>
        <w:numPr>
          <w:ilvl w:val="0"/>
          <w:numId w:val="16"/>
        </w:numPr>
        <w:tabs>
          <w:tab w:val="left" w:pos="567"/>
        </w:tabs>
        <w:ind w:left="567" w:hanging="709"/>
      </w:pPr>
      <w:r w:rsidRPr="002E7874">
        <w:t>The licence holder must notify all persons covered by the licence, from whom Personal information relevant to the administration and/or enforcement of the licence is collected by the licence holder, that such Personal information may be disclosed to the Regulator.</w:t>
      </w:r>
    </w:p>
    <w:p w14:paraId="7B36126B" w14:textId="77777777" w:rsidR="00CB3DF4" w:rsidRPr="002E7874" w:rsidRDefault="00CB3DF4" w:rsidP="00CB3DF4">
      <w:pPr>
        <w:pStyle w:val="Condition1"/>
        <w:numPr>
          <w:ilvl w:val="0"/>
          <w:numId w:val="16"/>
        </w:numPr>
        <w:tabs>
          <w:tab w:val="left" w:pos="567"/>
        </w:tabs>
        <w:ind w:left="567" w:hanging="709"/>
      </w:pPr>
      <w:r w:rsidRPr="002E7874">
        <w:t>The licence holder must ensure that a copy of the licence is readily available to all persons covered by the licence, who are conducting dealings with the GMO.</w:t>
      </w:r>
    </w:p>
    <w:p w14:paraId="646D99AA" w14:textId="77777777" w:rsidR="00CB3DF4" w:rsidRPr="002E7874" w:rsidRDefault="00CB3DF4" w:rsidP="00CB3DF4">
      <w:pPr>
        <w:pStyle w:val="Notes"/>
        <w:keepLines/>
        <w:rPr>
          <w:rFonts w:asciiTheme="minorHAnsi" w:hAnsiTheme="minorHAnsi" w:cstheme="minorHAnsi"/>
        </w:rPr>
      </w:pPr>
      <w:r w:rsidRPr="002E7874">
        <w:rPr>
          <w:rFonts w:asciiTheme="minorHAnsi" w:hAnsiTheme="minorHAnsi" w:cstheme="minorHAnsi"/>
        </w:rPr>
        <w:t>Note: The licence may be made available electronically.</w:t>
      </w:r>
    </w:p>
    <w:p w14:paraId="5BAD0644" w14:textId="77777777" w:rsidR="00CB3DF4" w:rsidRPr="002E7874" w:rsidRDefault="00CB3DF4" w:rsidP="00CB3DF4">
      <w:pPr>
        <w:pStyle w:val="Style2"/>
      </w:pPr>
      <w:bookmarkStart w:id="54" w:name="_Toc127611706"/>
      <w:bookmarkStart w:id="55" w:name="_Toc127611748"/>
      <w:bookmarkStart w:id="56" w:name="_Toc127612353"/>
      <w:r w:rsidRPr="002E7874">
        <w:t>Limits and control measures</w:t>
      </w:r>
      <w:bookmarkEnd w:id="54"/>
      <w:bookmarkEnd w:id="55"/>
      <w:bookmarkEnd w:id="56"/>
    </w:p>
    <w:p w14:paraId="17D6540B" w14:textId="77777777" w:rsidR="00CB3DF4" w:rsidRPr="002E7874" w:rsidRDefault="00CB3DF4" w:rsidP="00CB3DF4">
      <w:pPr>
        <w:pStyle w:val="Condition1"/>
        <w:numPr>
          <w:ilvl w:val="0"/>
          <w:numId w:val="16"/>
        </w:numPr>
        <w:tabs>
          <w:tab w:val="left" w:pos="567"/>
        </w:tabs>
        <w:ind w:left="567" w:hanging="709"/>
      </w:pPr>
      <w:bookmarkStart w:id="57" w:name="_Ref69115799"/>
      <w:r w:rsidRPr="002E7874">
        <w:t>The GMO may be administered to a maximum of 22 Tasmanian devils</w:t>
      </w:r>
      <w:bookmarkEnd w:id="57"/>
      <w:r>
        <w:t>.</w:t>
      </w:r>
    </w:p>
    <w:p w14:paraId="1462EEB5" w14:textId="77777777" w:rsidR="00CB3DF4" w:rsidRPr="002E7874" w:rsidRDefault="00CB3DF4" w:rsidP="00CB3DF4">
      <w:pPr>
        <w:pStyle w:val="Condition1"/>
        <w:numPr>
          <w:ilvl w:val="0"/>
          <w:numId w:val="16"/>
        </w:numPr>
        <w:tabs>
          <w:tab w:val="left" w:pos="567"/>
        </w:tabs>
        <w:ind w:left="567" w:hanging="709"/>
      </w:pPr>
      <w:bookmarkStart w:id="58" w:name="_Ref67560919"/>
      <w:r w:rsidRPr="002E7874">
        <w:t>The preparation and administration of the GMO must be completed within 5 years from the date of issu</w:t>
      </w:r>
      <w:r>
        <w:t>e</w:t>
      </w:r>
      <w:r w:rsidRPr="002E7874">
        <w:t xml:space="preserve"> of the licence.</w:t>
      </w:r>
      <w:bookmarkEnd w:id="58"/>
    </w:p>
    <w:p w14:paraId="326C5EE3" w14:textId="77777777" w:rsidR="00CB3DF4" w:rsidRPr="002E7874" w:rsidRDefault="00CB3DF4" w:rsidP="00CB3DF4">
      <w:pPr>
        <w:pStyle w:val="Condition1"/>
        <w:numPr>
          <w:ilvl w:val="0"/>
          <w:numId w:val="16"/>
        </w:numPr>
        <w:tabs>
          <w:tab w:val="left" w:pos="567"/>
        </w:tabs>
        <w:ind w:left="567" w:hanging="709"/>
      </w:pPr>
      <w:r w:rsidRPr="002E7874">
        <w:t xml:space="preserve">GMO-inoculated Tasmanian devils must be kept in double contained </w:t>
      </w:r>
      <w:r>
        <w:t xml:space="preserve">animal </w:t>
      </w:r>
      <w:r w:rsidRPr="002E7874">
        <w:t xml:space="preserve">enclosures within </w:t>
      </w:r>
      <w:r>
        <w:t>T</w:t>
      </w:r>
      <w:r w:rsidRPr="002E7874">
        <w:t>rial sites in Tasmania, unless:</w:t>
      </w:r>
    </w:p>
    <w:p w14:paraId="0280E8BC" w14:textId="77777777" w:rsidR="00CB3DF4" w:rsidRPr="002E7874" w:rsidRDefault="00CB3DF4" w:rsidP="00C5493B">
      <w:pPr>
        <w:pStyle w:val="ConditionLevel2"/>
        <w:numPr>
          <w:ilvl w:val="0"/>
          <w:numId w:val="43"/>
        </w:numPr>
      </w:pPr>
      <w:r w:rsidRPr="002E7874">
        <w:t>they are taken to the veterinar</w:t>
      </w:r>
      <w:r>
        <w:t>y</w:t>
      </w:r>
      <w:r w:rsidRPr="002E7874">
        <w:t xml:space="preserve"> shed</w:t>
      </w:r>
      <w:r>
        <w:t xml:space="preserve"> within the Trial sites</w:t>
      </w:r>
      <w:r w:rsidRPr="002E7874">
        <w:t xml:space="preserve">; or </w:t>
      </w:r>
    </w:p>
    <w:p w14:paraId="266D259A" w14:textId="34FA8F27" w:rsidR="00CB3DF4" w:rsidRPr="002E7874" w:rsidRDefault="00CB3DF4" w:rsidP="00CB3DF4">
      <w:pPr>
        <w:pStyle w:val="ConditionLevel2"/>
      </w:pPr>
      <w:r w:rsidRPr="002E7874">
        <w:t xml:space="preserve">they are relocated according to condition </w:t>
      </w:r>
      <w:r w:rsidRPr="002E7874">
        <w:fldChar w:fldCharType="begin"/>
      </w:r>
      <w:r w:rsidRPr="002E7874">
        <w:instrText xml:space="preserve"> REF _Ref127279867 \n \h </w:instrText>
      </w:r>
      <w:r>
        <w:instrText xml:space="preserve"> \* MERGEFORMAT </w:instrText>
      </w:r>
      <w:r w:rsidRPr="002E7874">
        <w:fldChar w:fldCharType="separate"/>
      </w:r>
      <w:r w:rsidR="009D3E4D">
        <w:t>25</w:t>
      </w:r>
      <w:r w:rsidRPr="002E7874">
        <w:fldChar w:fldCharType="end"/>
      </w:r>
      <w:r w:rsidRPr="002E7874">
        <w:t>.</w:t>
      </w:r>
    </w:p>
    <w:p w14:paraId="44484C5B" w14:textId="77777777" w:rsidR="00CB3DF4" w:rsidRPr="002E7874" w:rsidRDefault="00CB3DF4" w:rsidP="00CB3DF4">
      <w:pPr>
        <w:pStyle w:val="Condition1"/>
        <w:numPr>
          <w:ilvl w:val="0"/>
          <w:numId w:val="16"/>
        </w:numPr>
        <w:tabs>
          <w:tab w:val="left" w:pos="567"/>
        </w:tabs>
        <w:ind w:left="567" w:hanging="709"/>
      </w:pPr>
      <w:bookmarkStart w:id="59" w:name="_Ref127279867"/>
      <w:r w:rsidRPr="002E7874">
        <w:t>Prior to relocating GMO-inoculated Tasmanian devils, the licence holder must ensure that:</w:t>
      </w:r>
      <w:bookmarkEnd w:id="59"/>
    </w:p>
    <w:p w14:paraId="24A60D83" w14:textId="77777777" w:rsidR="00CB3DF4" w:rsidRPr="002E7874" w:rsidRDefault="00CB3DF4" w:rsidP="00C5493B">
      <w:pPr>
        <w:pStyle w:val="ConditionLevel2"/>
        <w:numPr>
          <w:ilvl w:val="0"/>
          <w:numId w:val="44"/>
        </w:numPr>
      </w:pPr>
      <w:r w:rsidRPr="002E7874">
        <w:lastRenderedPageBreak/>
        <w:t xml:space="preserve">animals to be transferred to an alternative facility show at least </w:t>
      </w:r>
      <w:r>
        <w:t xml:space="preserve">4 consecutive </w:t>
      </w:r>
      <w:r w:rsidRPr="002E7874">
        <w:t xml:space="preserve">negative test results for the presence of the GMO </w:t>
      </w:r>
      <w:r>
        <w:t xml:space="preserve">DNA </w:t>
      </w:r>
      <w:r w:rsidRPr="002E7874">
        <w:t>in faeces</w:t>
      </w:r>
      <w:r>
        <w:t xml:space="preserve">, with a </w:t>
      </w:r>
      <w:r w:rsidRPr="002E7874">
        <w:t xml:space="preserve">minimum of </w:t>
      </w:r>
      <w:r>
        <w:t>one</w:t>
      </w:r>
      <w:r w:rsidRPr="002E7874">
        <w:t xml:space="preserve"> week between </w:t>
      </w:r>
      <w:r>
        <w:t>tests</w:t>
      </w:r>
      <w:r w:rsidRPr="002E7874">
        <w:t xml:space="preserve">; or </w:t>
      </w:r>
    </w:p>
    <w:p w14:paraId="116114E3" w14:textId="77777777" w:rsidR="00CB3DF4" w:rsidRDefault="00CB3DF4" w:rsidP="00CB3DF4">
      <w:pPr>
        <w:pStyle w:val="ConditionLevel2"/>
      </w:pPr>
      <w:r w:rsidRPr="002E7874">
        <w:t>animals to be released into the wild</w:t>
      </w:r>
      <w:r>
        <w:t>:</w:t>
      </w:r>
    </w:p>
    <w:p w14:paraId="546B0814" w14:textId="3AEB65F0" w:rsidR="00CB3DF4" w:rsidRPr="00A54C7F" w:rsidRDefault="00CB3DF4" w:rsidP="00E71A9A">
      <w:pPr>
        <w:pStyle w:val="ConditionLevel3"/>
        <w:numPr>
          <w:ilvl w:val="2"/>
          <w:numId w:val="53"/>
        </w:numPr>
      </w:pPr>
      <w:r w:rsidRPr="00A54C7F">
        <w:t xml:space="preserve">show at least </w:t>
      </w:r>
      <w:r w:rsidR="00017BB8">
        <w:t>6</w:t>
      </w:r>
      <w:r w:rsidR="00017BB8" w:rsidRPr="00A54C7F">
        <w:t xml:space="preserve"> </w:t>
      </w:r>
      <w:r w:rsidRPr="00A54C7F">
        <w:t xml:space="preserve">consecutive negative test results for the presence of the GMO DNA in faeces, with a minimum of </w:t>
      </w:r>
      <w:r w:rsidR="00017BB8">
        <w:t>4</w:t>
      </w:r>
      <w:r w:rsidR="00017BB8" w:rsidRPr="00A54C7F">
        <w:t xml:space="preserve"> </w:t>
      </w:r>
      <w:r w:rsidRPr="00A54C7F">
        <w:t xml:space="preserve">weeks between tests; and </w:t>
      </w:r>
    </w:p>
    <w:p w14:paraId="2921C946" w14:textId="3AFBC39F" w:rsidR="00CB3DF4" w:rsidRDefault="00CB3DF4" w:rsidP="00CB3DF4">
      <w:pPr>
        <w:pStyle w:val="ConditionLevel3"/>
        <w:tabs>
          <w:tab w:val="clear" w:pos="1844"/>
        </w:tabs>
        <w:ind w:left="1843"/>
      </w:pPr>
      <w:r w:rsidRPr="00A54C7F">
        <w:t>are negative</w:t>
      </w:r>
      <w:r>
        <w:t xml:space="preserve"> for the presence of Devil Facial Tumour </w:t>
      </w:r>
      <w:r w:rsidR="00303DF5">
        <w:t xml:space="preserve">(DFT) </w:t>
      </w:r>
      <w:r>
        <w:t>cells</w:t>
      </w:r>
      <w:r w:rsidRPr="002E7874">
        <w:t>.</w:t>
      </w:r>
    </w:p>
    <w:p w14:paraId="10334C63" w14:textId="77777777" w:rsidR="00CB3DF4" w:rsidRDefault="00CB3DF4" w:rsidP="00CB3DF4">
      <w:pPr>
        <w:pStyle w:val="ConditionLevel2"/>
      </w:pPr>
      <w:r>
        <w:t>record of testing results must be kept for the duration of the licence and provided to the Regulator upon request.</w:t>
      </w:r>
    </w:p>
    <w:p w14:paraId="1B063028" w14:textId="77777777" w:rsidR="00CB3DF4" w:rsidRPr="004A5548" w:rsidRDefault="00CB3DF4" w:rsidP="00CB3DF4">
      <w:pPr>
        <w:pStyle w:val="Notes"/>
        <w:keepNext/>
        <w:keepLines/>
        <w:rPr>
          <w:rFonts w:asciiTheme="minorHAnsi" w:hAnsiTheme="minorHAnsi" w:cstheme="minorHAnsi"/>
        </w:rPr>
      </w:pPr>
      <w:r w:rsidRPr="007A3F45">
        <w:rPr>
          <w:rFonts w:asciiTheme="minorHAnsi" w:hAnsiTheme="minorHAnsi" w:cstheme="minorHAnsi"/>
        </w:rPr>
        <w:t xml:space="preserve">Note: This licence condition aims to ensure that animals to be relocated do not contain </w:t>
      </w:r>
      <w:r w:rsidRPr="007A3F45">
        <w:t xml:space="preserve">residual episomes from the GMO. </w:t>
      </w:r>
    </w:p>
    <w:p w14:paraId="57723F3A" w14:textId="77777777" w:rsidR="00CB3DF4" w:rsidRDefault="00CB3DF4" w:rsidP="00CB3DF4">
      <w:pPr>
        <w:pStyle w:val="Head3-subsubheading"/>
      </w:pPr>
      <w:r w:rsidRPr="002E7874">
        <w:t>Trial sites</w:t>
      </w:r>
      <w:r w:rsidRPr="00AF071A">
        <w:t xml:space="preserve"> </w:t>
      </w:r>
    </w:p>
    <w:p w14:paraId="54F085F6" w14:textId="77777777" w:rsidR="00CB3DF4" w:rsidRDefault="00CB3DF4" w:rsidP="00CB3DF4">
      <w:pPr>
        <w:pStyle w:val="Condition1"/>
        <w:numPr>
          <w:ilvl w:val="0"/>
          <w:numId w:val="16"/>
        </w:numPr>
        <w:tabs>
          <w:tab w:val="left" w:pos="567"/>
        </w:tabs>
        <w:ind w:left="567" w:hanging="709"/>
      </w:pPr>
      <w:r w:rsidRPr="002E7874">
        <w:t xml:space="preserve">Access to </w:t>
      </w:r>
      <w:r>
        <w:t>T</w:t>
      </w:r>
      <w:r w:rsidRPr="002E7874">
        <w:t>rial sites must be restricted to persons authorised by the Licence holder</w:t>
      </w:r>
      <w:r>
        <w:t>.</w:t>
      </w:r>
    </w:p>
    <w:p w14:paraId="2A500BCE" w14:textId="77777777" w:rsidR="00CB3DF4" w:rsidRPr="002E7874" w:rsidRDefault="00CB3DF4" w:rsidP="00CB3DF4">
      <w:pPr>
        <w:pStyle w:val="Condition1"/>
        <w:numPr>
          <w:ilvl w:val="0"/>
          <w:numId w:val="16"/>
        </w:numPr>
        <w:tabs>
          <w:tab w:val="left" w:pos="567"/>
        </w:tabs>
        <w:ind w:left="567" w:hanging="709"/>
      </w:pPr>
      <w:r w:rsidRPr="002E7874">
        <w:t xml:space="preserve">Signs indicating the presence of the GMO must be displayed at all entrances </w:t>
      </w:r>
      <w:r>
        <w:t>to the T</w:t>
      </w:r>
      <w:r w:rsidRPr="002E7874">
        <w:t>rial sites</w:t>
      </w:r>
      <w:r>
        <w:t>.</w:t>
      </w:r>
      <w:r w:rsidRPr="002E7874">
        <w:t xml:space="preserve"> </w:t>
      </w:r>
    </w:p>
    <w:p w14:paraId="5BE1A4B7" w14:textId="77777777" w:rsidR="00CB3DF4" w:rsidRDefault="00CB3DF4" w:rsidP="00CB3DF4">
      <w:pPr>
        <w:pStyle w:val="Condition1"/>
        <w:numPr>
          <w:ilvl w:val="0"/>
          <w:numId w:val="16"/>
        </w:numPr>
        <w:tabs>
          <w:tab w:val="left" w:pos="567"/>
        </w:tabs>
        <w:ind w:left="567" w:hanging="709"/>
      </w:pPr>
      <w:r>
        <w:t>Animal enclosures must be:</w:t>
      </w:r>
    </w:p>
    <w:p w14:paraId="7A78FA3C" w14:textId="77777777" w:rsidR="00CB3DF4" w:rsidRDefault="00CB3DF4" w:rsidP="00C5493B">
      <w:pPr>
        <w:pStyle w:val="ConditionLevel2"/>
        <w:numPr>
          <w:ilvl w:val="0"/>
          <w:numId w:val="45"/>
        </w:numPr>
      </w:pPr>
      <w:r>
        <w:t xml:space="preserve">constructed to prevent the escape of Tasmanian devils, including via climbing and digging; and </w:t>
      </w:r>
    </w:p>
    <w:p w14:paraId="0E24D65F" w14:textId="77777777" w:rsidR="00CB3DF4" w:rsidRPr="008520F5" w:rsidRDefault="00CB3DF4" w:rsidP="00CB3DF4">
      <w:pPr>
        <w:pStyle w:val="ConditionLevel2"/>
      </w:pPr>
      <w:r>
        <w:t>contained within a security fence.</w:t>
      </w:r>
    </w:p>
    <w:p w14:paraId="3640B6AE" w14:textId="73B28A1E" w:rsidR="00CB3DF4" w:rsidRPr="002E7874" w:rsidRDefault="00505B91" w:rsidP="00CB3DF4">
      <w:pPr>
        <w:pStyle w:val="Condition1"/>
        <w:numPr>
          <w:ilvl w:val="0"/>
          <w:numId w:val="16"/>
        </w:numPr>
        <w:tabs>
          <w:tab w:val="left" w:pos="567"/>
        </w:tabs>
        <w:ind w:left="567" w:hanging="709"/>
      </w:pPr>
      <w:r>
        <w:t xml:space="preserve">Unbaited traps </w:t>
      </w:r>
      <w:r w:rsidR="00CB3DF4" w:rsidRPr="002E7874">
        <w:t>(i.e. artificial dens) must be placed outside of the perimeter</w:t>
      </w:r>
      <w:r w:rsidR="00CB3DF4">
        <w:t xml:space="preserve"> security fence</w:t>
      </w:r>
      <w:r w:rsidR="00CB3DF4" w:rsidRPr="002E7874">
        <w:t xml:space="preserve"> </w:t>
      </w:r>
      <w:r w:rsidR="00CB3DF4">
        <w:t>for the duration of the trial</w:t>
      </w:r>
      <w:r w:rsidR="00CB3DF4" w:rsidRPr="002E7874">
        <w:t xml:space="preserve">. </w:t>
      </w:r>
    </w:p>
    <w:p w14:paraId="6BAD0594" w14:textId="77777777" w:rsidR="00CB3DF4" w:rsidRPr="002E7874" w:rsidRDefault="00CB3DF4" w:rsidP="00CB3DF4">
      <w:pPr>
        <w:pStyle w:val="Head3-subsubheading"/>
      </w:pPr>
      <w:bookmarkStart w:id="60" w:name="_Toc127611707"/>
      <w:bookmarkStart w:id="61" w:name="_Toc127611749"/>
      <w:r w:rsidRPr="002E7874">
        <w:t>Preparation and administration of the GMO</w:t>
      </w:r>
      <w:bookmarkEnd w:id="60"/>
      <w:bookmarkEnd w:id="61"/>
    </w:p>
    <w:p w14:paraId="67BBECD5" w14:textId="77777777" w:rsidR="00CB3DF4" w:rsidRPr="002E7874" w:rsidRDefault="00CB3DF4" w:rsidP="00CB3DF4">
      <w:pPr>
        <w:pStyle w:val="Condition1"/>
        <w:numPr>
          <w:ilvl w:val="0"/>
          <w:numId w:val="16"/>
        </w:numPr>
        <w:tabs>
          <w:tab w:val="left" w:pos="567"/>
        </w:tabs>
        <w:ind w:left="567" w:hanging="709"/>
      </w:pPr>
      <w:r w:rsidRPr="002E7874">
        <w:t xml:space="preserve">Administration of the GMO to Tasmanian devils must not commence prior to approval by an Animal Ethics Committee and </w:t>
      </w:r>
      <w:r>
        <w:t xml:space="preserve">the </w:t>
      </w:r>
      <w:r w:rsidRPr="002E7874">
        <w:t>APVMA</w:t>
      </w:r>
      <w:r>
        <w:t>.</w:t>
      </w:r>
      <w:r w:rsidRPr="002E7874">
        <w:t xml:space="preserve"> </w:t>
      </w:r>
    </w:p>
    <w:p w14:paraId="2F79A124" w14:textId="77777777" w:rsidR="00CB3DF4" w:rsidRPr="002E7874" w:rsidRDefault="00CB3DF4" w:rsidP="00CB3DF4">
      <w:pPr>
        <w:pStyle w:val="Condition1"/>
        <w:numPr>
          <w:ilvl w:val="0"/>
          <w:numId w:val="16"/>
        </w:numPr>
        <w:tabs>
          <w:tab w:val="left" w:pos="567"/>
        </w:tabs>
        <w:ind w:left="567" w:hanging="709"/>
      </w:pPr>
      <w:r>
        <w:t>P</w:t>
      </w:r>
      <w:r w:rsidRPr="002E7874">
        <w:t xml:space="preserve">reparation </w:t>
      </w:r>
      <w:r>
        <w:t xml:space="preserve">and administration </w:t>
      </w:r>
      <w:r w:rsidRPr="002E7874">
        <w:t>of the GMO must be conducted by suitably qualified and trained staff</w:t>
      </w:r>
      <w:r>
        <w:t>.</w:t>
      </w:r>
    </w:p>
    <w:p w14:paraId="68279BEC" w14:textId="77777777" w:rsidR="00CB3DF4" w:rsidRPr="002E7874" w:rsidRDefault="00CB3DF4" w:rsidP="00CB3DF4">
      <w:pPr>
        <w:pStyle w:val="Condition1"/>
        <w:numPr>
          <w:ilvl w:val="0"/>
          <w:numId w:val="16"/>
        </w:numPr>
        <w:tabs>
          <w:tab w:val="left" w:pos="567"/>
        </w:tabs>
        <w:ind w:left="567" w:hanging="709"/>
      </w:pPr>
      <w:r w:rsidRPr="002E7874">
        <w:t>The following activities must occur in a veterinar</w:t>
      </w:r>
      <w:r>
        <w:t xml:space="preserve">y </w:t>
      </w:r>
      <w:r w:rsidRPr="002E7874">
        <w:t xml:space="preserve">shed within a </w:t>
      </w:r>
      <w:r>
        <w:t>T</w:t>
      </w:r>
      <w:r w:rsidRPr="002E7874">
        <w:t>rial site:</w:t>
      </w:r>
    </w:p>
    <w:p w14:paraId="52958F44" w14:textId="77777777" w:rsidR="00CB3DF4" w:rsidRPr="002E7874" w:rsidRDefault="00CB3DF4" w:rsidP="00C5493B">
      <w:pPr>
        <w:pStyle w:val="ConditionLevel2"/>
        <w:numPr>
          <w:ilvl w:val="0"/>
          <w:numId w:val="46"/>
        </w:numPr>
      </w:pPr>
      <w:r w:rsidRPr="002E7874">
        <w:t>preparation of the GMO for administration to Tasmanian devils; and</w:t>
      </w:r>
    </w:p>
    <w:p w14:paraId="4EA5F812" w14:textId="77777777" w:rsidR="00CB3DF4" w:rsidRDefault="00CB3DF4" w:rsidP="00CB3DF4">
      <w:pPr>
        <w:pStyle w:val="ConditionLevel2"/>
      </w:pPr>
      <w:r w:rsidRPr="002E7874">
        <w:t>administration of the GMO to Tasmanian devils</w:t>
      </w:r>
      <w:r>
        <w:t>; and</w:t>
      </w:r>
    </w:p>
    <w:p w14:paraId="502AB89C" w14:textId="77777777" w:rsidR="00CB3DF4" w:rsidRPr="002E7874" w:rsidRDefault="00CB3DF4" w:rsidP="00CB3DF4">
      <w:pPr>
        <w:pStyle w:val="ConditionLevel2"/>
      </w:pPr>
      <w:r>
        <w:t>collection of blood and swab Samples.</w:t>
      </w:r>
    </w:p>
    <w:p w14:paraId="11F90BFF" w14:textId="7D2C4869" w:rsidR="00CB3DF4" w:rsidRPr="002E7874" w:rsidRDefault="00CB3DF4" w:rsidP="00CB3DF4">
      <w:pPr>
        <w:pStyle w:val="Notes"/>
        <w:keepLines/>
        <w:rPr>
          <w:rFonts w:asciiTheme="minorHAnsi" w:hAnsiTheme="minorHAnsi" w:cstheme="minorHAnsi"/>
        </w:rPr>
      </w:pPr>
      <w:r w:rsidRPr="002E7874">
        <w:rPr>
          <w:rFonts w:asciiTheme="minorHAnsi" w:hAnsiTheme="minorHAnsi" w:cstheme="minorHAnsi"/>
        </w:rPr>
        <w:t xml:space="preserve">Note: Before any of these activities take place, the details of each </w:t>
      </w:r>
      <w:r>
        <w:rPr>
          <w:rFonts w:asciiTheme="minorHAnsi" w:hAnsiTheme="minorHAnsi" w:cstheme="minorHAnsi"/>
        </w:rPr>
        <w:t xml:space="preserve">Trial </w:t>
      </w:r>
      <w:r w:rsidRPr="002E7874">
        <w:rPr>
          <w:rFonts w:asciiTheme="minorHAnsi" w:hAnsiTheme="minorHAnsi" w:cstheme="minorHAnsi"/>
        </w:rPr>
        <w:t xml:space="preserve">site must have been notified to the Regulator in accordance with Condition </w:t>
      </w:r>
      <w:r>
        <w:rPr>
          <w:rFonts w:asciiTheme="minorHAnsi" w:hAnsiTheme="minorHAnsi" w:cstheme="minorHAnsi"/>
        </w:rPr>
        <w:fldChar w:fldCharType="begin"/>
      </w:r>
      <w:r>
        <w:rPr>
          <w:rFonts w:asciiTheme="minorHAnsi" w:hAnsiTheme="minorHAnsi" w:cstheme="minorHAnsi"/>
        </w:rPr>
        <w:instrText xml:space="preserve"> REF _Ref128141262 \r \h </w:instrText>
      </w:r>
      <w:r>
        <w:rPr>
          <w:rFonts w:asciiTheme="minorHAnsi" w:hAnsiTheme="minorHAnsi" w:cstheme="minorHAnsi"/>
        </w:rPr>
      </w:r>
      <w:r>
        <w:rPr>
          <w:rFonts w:asciiTheme="minorHAnsi" w:hAnsiTheme="minorHAnsi" w:cstheme="minorHAnsi"/>
        </w:rPr>
        <w:fldChar w:fldCharType="separate"/>
      </w:r>
      <w:r w:rsidR="009D3E4D">
        <w:rPr>
          <w:rFonts w:asciiTheme="minorHAnsi" w:hAnsiTheme="minorHAnsi" w:cstheme="minorHAnsi"/>
        </w:rPr>
        <w:t>51</w:t>
      </w:r>
      <w:r>
        <w:rPr>
          <w:rFonts w:asciiTheme="minorHAnsi" w:hAnsiTheme="minorHAnsi" w:cstheme="minorHAnsi"/>
        </w:rPr>
        <w:fldChar w:fldCharType="end"/>
      </w:r>
      <w:r>
        <w:rPr>
          <w:rFonts w:asciiTheme="minorHAnsi" w:hAnsiTheme="minorHAnsi" w:cstheme="minorHAnsi"/>
        </w:rPr>
        <w:t>.</w:t>
      </w:r>
    </w:p>
    <w:p w14:paraId="1A4DE884" w14:textId="77777777" w:rsidR="00CB3DF4" w:rsidRPr="002E7874" w:rsidRDefault="00CB3DF4" w:rsidP="00CB3DF4">
      <w:pPr>
        <w:pStyle w:val="Condition1"/>
        <w:numPr>
          <w:ilvl w:val="0"/>
          <w:numId w:val="16"/>
        </w:numPr>
        <w:tabs>
          <w:tab w:val="left" w:pos="567"/>
        </w:tabs>
        <w:ind w:left="567" w:hanging="709"/>
      </w:pPr>
      <w:r w:rsidRPr="002E7874">
        <w:t xml:space="preserve">The licence holder must ensure that Tasmanian devils are appropriately anaesthetised and kept under anaesthesia during the administration of the GMO and the collection of blood and swab </w:t>
      </w:r>
      <w:r>
        <w:t>S</w:t>
      </w:r>
      <w:r w:rsidRPr="002E7874">
        <w:t xml:space="preserve">amples. </w:t>
      </w:r>
    </w:p>
    <w:p w14:paraId="39DDD03E" w14:textId="77777777" w:rsidR="00CB3DF4" w:rsidRDefault="00CB3DF4" w:rsidP="00CB3DF4">
      <w:pPr>
        <w:pStyle w:val="Head3-subsubheading"/>
      </w:pPr>
      <w:bookmarkStart w:id="62" w:name="_Toc127611708"/>
      <w:bookmarkStart w:id="63" w:name="_Toc127611750"/>
      <w:r w:rsidRPr="002E7874">
        <w:t>Conditions related to the conduct of the dealings</w:t>
      </w:r>
      <w:bookmarkEnd w:id="62"/>
      <w:bookmarkEnd w:id="63"/>
    </w:p>
    <w:p w14:paraId="0D8AAE85" w14:textId="77777777" w:rsidR="00CB3DF4" w:rsidRDefault="00CB3DF4" w:rsidP="00CB3DF4">
      <w:pPr>
        <w:pStyle w:val="Condition1"/>
        <w:numPr>
          <w:ilvl w:val="0"/>
          <w:numId w:val="16"/>
        </w:numPr>
        <w:tabs>
          <w:tab w:val="left" w:pos="567"/>
        </w:tabs>
        <w:ind w:left="567" w:hanging="709"/>
      </w:pPr>
      <w:r>
        <w:t>Animals must be able to be individually identified.</w:t>
      </w:r>
    </w:p>
    <w:p w14:paraId="1C55EF8C" w14:textId="77777777" w:rsidR="00CB3DF4" w:rsidRDefault="00CB3DF4" w:rsidP="00CB3DF4">
      <w:pPr>
        <w:pStyle w:val="Condition1"/>
        <w:numPr>
          <w:ilvl w:val="0"/>
          <w:numId w:val="16"/>
        </w:numPr>
        <w:tabs>
          <w:tab w:val="left" w:pos="567"/>
        </w:tabs>
        <w:ind w:left="567" w:hanging="709"/>
      </w:pPr>
      <w:r>
        <w:t>For at least 2 weeks following administration of the GMO via DIOC or i.t injection, the licence holder must ensure that:</w:t>
      </w:r>
    </w:p>
    <w:p w14:paraId="27D38F6C" w14:textId="77777777" w:rsidR="00CB3DF4" w:rsidRDefault="00CB3DF4" w:rsidP="00C5493B">
      <w:pPr>
        <w:pStyle w:val="ConditionLevel2"/>
        <w:numPr>
          <w:ilvl w:val="0"/>
          <w:numId w:val="47"/>
        </w:numPr>
      </w:pPr>
      <w:r w:rsidRPr="004A5548">
        <w:t xml:space="preserve">animals are captured using </w:t>
      </w:r>
      <w:r>
        <w:t xml:space="preserve">PVC </w:t>
      </w:r>
      <w:r w:rsidRPr="004A5548">
        <w:t>traps</w:t>
      </w:r>
      <w:r>
        <w:t>, except when an animal requires immediate veterinary care</w:t>
      </w:r>
      <w:r w:rsidRPr="004A5548">
        <w:t>; and</w:t>
      </w:r>
    </w:p>
    <w:p w14:paraId="7A31F999" w14:textId="4A9A53DC" w:rsidR="00CB3DF4" w:rsidRPr="004A5548" w:rsidRDefault="00CB3DF4" w:rsidP="00CB3DF4">
      <w:pPr>
        <w:pStyle w:val="ConditionLevel2"/>
        <w:numPr>
          <w:ilvl w:val="0"/>
          <w:numId w:val="22"/>
        </w:numPr>
      </w:pPr>
      <w:r>
        <w:lastRenderedPageBreak/>
        <w:t xml:space="preserve">animals requiring immediate veterinary care can be captured by hand as long as personnel wear </w:t>
      </w:r>
      <w:r w:rsidR="007158D9">
        <w:t>elbow leng</w:t>
      </w:r>
      <w:r w:rsidR="002820AA">
        <w:t>t</w:t>
      </w:r>
      <w:r w:rsidR="007158D9">
        <w:t>h</w:t>
      </w:r>
      <w:r>
        <w:t xml:space="preserve"> leather gloves;</w:t>
      </w:r>
    </w:p>
    <w:p w14:paraId="6A415AD7" w14:textId="197FC32A" w:rsidR="00CB3DF4" w:rsidRDefault="00CB3DF4" w:rsidP="00CB3DF4">
      <w:pPr>
        <w:pStyle w:val="ConditionLevel2"/>
        <w:numPr>
          <w:ilvl w:val="0"/>
          <w:numId w:val="22"/>
        </w:numPr>
      </w:pPr>
      <w:r>
        <w:t xml:space="preserve">the drinking water is replaced at least 3 times per week and </w:t>
      </w:r>
      <w:r w:rsidR="00D0554B" w:rsidRPr="00024217">
        <w:t xml:space="preserve">any </w:t>
      </w:r>
      <w:r w:rsidRPr="00024217">
        <w:t>wastewater</w:t>
      </w:r>
      <w:r w:rsidR="00D0554B" w:rsidRPr="00024217">
        <w:t xml:space="preserve"> generated within the pens is disposed of within the pens</w:t>
      </w:r>
      <w:r w:rsidRPr="00024217">
        <w:t>; and</w:t>
      </w:r>
    </w:p>
    <w:p w14:paraId="6846D879" w14:textId="77777777" w:rsidR="00CB3DF4" w:rsidRPr="002E7874" w:rsidRDefault="00CB3DF4" w:rsidP="00CB3DF4">
      <w:pPr>
        <w:pStyle w:val="ConditionLevel2"/>
      </w:pPr>
      <w:r>
        <w:t xml:space="preserve">faeces are collected from the enclosures daily. </w:t>
      </w:r>
    </w:p>
    <w:p w14:paraId="00EB8928" w14:textId="77777777" w:rsidR="00CB3DF4" w:rsidRPr="002E7874" w:rsidRDefault="00CB3DF4" w:rsidP="00CB3DF4">
      <w:pPr>
        <w:pStyle w:val="Condition1"/>
        <w:numPr>
          <w:ilvl w:val="0"/>
          <w:numId w:val="16"/>
        </w:numPr>
        <w:tabs>
          <w:tab w:val="left" w:pos="567"/>
        </w:tabs>
        <w:ind w:left="567" w:hanging="709"/>
      </w:pPr>
      <w:bookmarkStart w:id="64" w:name="_Ref85029970"/>
      <w:r w:rsidRPr="002E7874">
        <w:t>Conditions that apply to dealings with GMOs do not apply to:</w:t>
      </w:r>
      <w:bookmarkEnd w:id="64"/>
    </w:p>
    <w:p w14:paraId="66F965EC" w14:textId="77777777" w:rsidR="00CB3DF4" w:rsidRPr="002E7874" w:rsidRDefault="00CB3DF4" w:rsidP="00C5493B">
      <w:pPr>
        <w:pStyle w:val="ConditionLevel2"/>
        <w:numPr>
          <w:ilvl w:val="0"/>
          <w:numId w:val="48"/>
        </w:numPr>
      </w:pPr>
      <w:bookmarkStart w:id="65" w:name="_Hlk127541724"/>
      <w:r w:rsidRPr="002E7874">
        <w:t xml:space="preserve">faecal </w:t>
      </w:r>
      <w:r>
        <w:t>S</w:t>
      </w:r>
      <w:r w:rsidRPr="002E7874">
        <w:t>amples, oral and anal swabs collected from Tasmanian devils at least 2 weeks after administration of the GMO via DIOC or i.t. injection;</w:t>
      </w:r>
    </w:p>
    <w:p w14:paraId="08C7F6E4" w14:textId="77777777" w:rsidR="00CB3DF4" w:rsidRPr="002E7874" w:rsidRDefault="00CB3DF4" w:rsidP="00CB3DF4">
      <w:pPr>
        <w:pStyle w:val="ConditionLevel2"/>
      </w:pPr>
      <w:r w:rsidRPr="002E7874">
        <w:t xml:space="preserve">blood </w:t>
      </w:r>
      <w:r>
        <w:t>S</w:t>
      </w:r>
      <w:r w:rsidRPr="002E7874">
        <w:t>amples collected from Tasmanian devils at least 7 days after administration of the GMO via i.m. injection; and</w:t>
      </w:r>
    </w:p>
    <w:p w14:paraId="7A5733D5" w14:textId="77777777" w:rsidR="00CB3DF4" w:rsidRDefault="00CB3DF4" w:rsidP="00CB3DF4">
      <w:pPr>
        <w:pStyle w:val="ConditionLevel2"/>
      </w:pPr>
      <w:bookmarkStart w:id="66" w:name="_Ref84998997"/>
      <w:r w:rsidRPr="002E7874">
        <w:t>other Samples, materials and waste, that are reasonably expected not to contain the GMO. Upon request from the Regulator, the licence holder must provide a written justification for this expectation.</w:t>
      </w:r>
      <w:bookmarkEnd w:id="66"/>
    </w:p>
    <w:p w14:paraId="7E6C7C9E" w14:textId="77777777" w:rsidR="00CB3DF4" w:rsidRDefault="00CB3DF4" w:rsidP="00CB3DF4">
      <w:pPr>
        <w:pStyle w:val="Notes"/>
      </w:pPr>
      <w:bookmarkStart w:id="67" w:name="_Hlk129009130"/>
      <w:r w:rsidRPr="004A5548">
        <w:t>Note: This licence condition aims to ensure that Samples, materials and waste, that are reasonably expected to contain viable GMO</w:t>
      </w:r>
      <w:r>
        <w:t>s</w:t>
      </w:r>
      <w:r w:rsidRPr="004A5548">
        <w:t xml:space="preserve"> are properly handled and </w:t>
      </w:r>
      <w:r>
        <w:t>D</w:t>
      </w:r>
      <w:r w:rsidRPr="004A5548">
        <w:t>econtaminated.</w:t>
      </w:r>
      <w:bookmarkEnd w:id="67"/>
    </w:p>
    <w:p w14:paraId="22F5BE8C" w14:textId="77777777" w:rsidR="00CB3DF4" w:rsidRPr="002E7874" w:rsidRDefault="00CB3DF4" w:rsidP="00CB3DF4">
      <w:pPr>
        <w:pStyle w:val="Condition1"/>
        <w:numPr>
          <w:ilvl w:val="0"/>
          <w:numId w:val="16"/>
        </w:numPr>
        <w:tabs>
          <w:tab w:val="left" w:pos="567"/>
        </w:tabs>
        <w:ind w:left="567" w:hanging="709"/>
      </w:pPr>
      <w:bookmarkStart w:id="68" w:name="_Ref68170519"/>
      <w:bookmarkEnd w:id="65"/>
      <w:r w:rsidRPr="002E7874">
        <w:t>The licence holder must ensure that dealings are only conducted in a manner which:</w:t>
      </w:r>
      <w:bookmarkEnd w:id="68"/>
    </w:p>
    <w:p w14:paraId="489BD228" w14:textId="77777777" w:rsidR="00CB3DF4" w:rsidRPr="002E7874" w:rsidRDefault="00CB3DF4" w:rsidP="00C5493B">
      <w:pPr>
        <w:pStyle w:val="ConditionLevel2"/>
        <w:numPr>
          <w:ilvl w:val="0"/>
          <w:numId w:val="49"/>
        </w:numPr>
      </w:pPr>
      <w:r w:rsidRPr="002E7874">
        <w:t>ensures containment of the GMO; and</w:t>
      </w:r>
    </w:p>
    <w:p w14:paraId="1CDA2572" w14:textId="77777777" w:rsidR="00CB3DF4" w:rsidRPr="002E7874" w:rsidRDefault="00CB3DF4" w:rsidP="00CB3DF4">
      <w:pPr>
        <w:pStyle w:val="ConditionLevel2"/>
      </w:pPr>
      <w:r w:rsidRPr="002E7874">
        <w:t>does not compromise the health and safety of people; and</w:t>
      </w:r>
    </w:p>
    <w:p w14:paraId="77DB42E1" w14:textId="77777777" w:rsidR="00CB3DF4" w:rsidRPr="002E7874" w:rsidRDefault="00CB3DF4" w:rsidP="00CB3DF4">
      <w:pPr>
        <w:pStyle w:val="ConditionLevel2"/>
      </w:pPr>
      <w:r w:rsidRPr="002E7874">
        <w:t>minimises the exposure of persons conducting the dealings to the GMO</w:t>
      </w:r>
      <w:r>
        <w:t>.</w:t>
      </w:r>
    </w:p>
    <w:p w14:paraId="31A1A1FB" w14:textId="77777777" w:rsidR="00CB3DF4" w:rsidRPr="002E7874" w:rsidRDefault="00CB3DF4" w:rsidP="00CB3DF4">
      <w:pPr>
        <w:pStyle w:val="Notes"/>
        <w:keepNext/>
        <w:keepLines/>
        <w:rPr>
          <w:rFonts w:asciiTheme="minorHAnsi" w:hAnsiTheme="minorHAnsi" w:cstheme="minorHAnsi"/>
        </w:rPr>
      </w:pPr>
      <w:r w:rsidRPr="002E7874">
        <w:rPr>
          <w:rFonts w:asciiTheme="minorHAnsi" w:hAnsiTheme="minorHAnsi" w:cstheme="minorHAnsi"/>
        </w:rPr>
        <w:t>Note: The licence holder may achieve this by only engaging or otherwise authorising persons to conduct dealings who are required to adhere to appropriate standards and guidelines.</w:t>
      </w:r>
    </w:p>
    <w:p w14:paraId="20CFF7EC" w14:textId="77777777" w:rsidR="00CB3DF4" w:rsidRPr="002E7874" w:rsidRDefault="00CB3DF4" w:rsidP="00CB3DF4">
      <w:pPr>
        <w:pStyle w:val="Condition1"/>
        <w:numPr>
          <w:ilvl w:val="0"/>
          <w:numId w:val="16"/>
        </w:numPr>
        <w:tabs>
          <w:tab w:val="left" w:pos="567"/>
        </w:tabs>
        <w:ind w:left="567" w:hanging="709"/>
      </w:pPr>
      <w:r w:rsidRPr="002E7874">
        <w:t>The licence holder must ensure that procedures are in place to account for the GMO from transport to destruction, and records must be made available to the Regulator on request.</w:t>
      </w:r>
    </w:p>
    <w:p w14:paraId="6566D520" w14:textId="77777777" w:rsidR="00CB3DF4" w:rsidRPr="002E7874" w:rsidRDefault="00CB3DF4" w:rsidP="00CB3DF4">
      <w:pPr>
        <w:pStyle w:val="Head3-subsubheading"/>
      </w:pPr>
      <w:r w:rsidRPr="002E7874">
        <w:t xml:space="preserve">Work practices at </w:t>
      </w:r>
      <w:r>
        <w:t>T</w:t>
      </w:r>
      <w:r w:rsidRPr="002E7874">
        <w:t>rial sites</w:t>
      </w:r>
    </w:p>
    <w:p w14:paraId="350B15E6" w14:textId="6A72EFA9" w:rsidR="00CB3DF4" w:rsidRPr="002E7874" w:rsidRDefault="00CB3DF4" w:rsidP="00CB3DF4">
      <w:pPr>
        <w:pStyle w:val="Condition1"/>
        <w:numPr>
          <w:ilvl w:val="0"/>
          <w:numId w:val="16"/>
        </w:numPr>
        <w:tabs>
          <w:tab w:val="left" w:pos="567"/>
        </w:tabs>
        <w:ind w:left="567" w:hanging="709"/>
      </w:pPr>
      <w:bookmarkStart w:id="69" w:name="_Ref129255975"/>
      <w:r w:rsidRPr="002E7874">
        <w:t xml:space="preserve">For the purposes of Condition </w:t>
      </w:r>
      <w:r w:rsidRPr="002E7874">
        <w:fldChar w:fldCharType="begin"/>
      </w:r>
      <w:r w:rsidRPr="002E7874">
        <w:instrText xml:space="preserve"> REF _Ref68170519 \r \h </w:instrText>
      </w:r>
      <w:r>
        <w:instrText xml:space="preserve"> \* MERGEFORMAT </w:instrText>
      </w:r>
      <w:r w:rsidRPr="002E7874">
        <w:fldChar w:fldCharType="separate"/>
      </w:r>
      <w:r w:rsidR="009D3E4D">
        <w:t>37</w:t>
      </w:r>
      <w:r w:rsidRPr="002E7874">
        <w:fldChar w:fldCharType="end"/>
      </w:r>
      <w:r w:rsidRPr="002E7874">
        <w:t xml:space="preserve">, the licence holder must ensure that the work practices and behaviours within a </w:t>
      </w:r>
      <w:r>
        <w:t>T</w:t>
      </w:r>
      <w:r w:rsidRPr="002E7874">
        <w:t>rial site must include, but are not limited to, the following:</w:t>
      </w:r>
      <w:bookmarkEnd w:id="69"/>
    </w:p>
    <w:p w14:paraId="0553FA44" w14:textId="77777777" w:rsidR="00CB3DF4" w:rsidRPr="002E7874" w:rsidRDefault="00CB3DF4" w:rsidP="00C5493B">
      <w:pPr>
        <w:pStyle w:val="ConditionLevel2"/>
        <w:numPr>
          <w:ilvl w:val="0"/>
          <w:numId w:val="50"/>
        </w:numPr>
      </w:pPr>
      <w:bookmarkStart w:id="70" w:name="_Ref129255992"/>
      <w:r w:rsidRPr="002E7874">
        <w:t>persons preparing or administering the GMO</w:t>
      </w:r>
      <w:r>
        <w:t xml:space="preserve">, or </w:t>
      </w:r>
      <w:r w:rsidRPr="002E7874">
        <w:t xml:space="preserve">collecting blood, oral or anal swab </w:t>
      </w:r>
      <w:r>
        <w:t>S</w:t>
      </w:r>
      <w:r w:rsidRPr="002E7874">
        <w:t xml:space="preserve">amples that are reasonable expected to contain </w:t>
      </w:r>
      <w:r>
        <w:t xml:space="preserve">the </w:t>
      </w:r>
      <w:r w:rsidRPr="002E7874">
        <w:t xml:space="preserve">GMO must wear personal protective equipment (PPE), including but not limited to </w:t>
      </w:r>
      <w:r>
        <w:t xml:space="preserve">gowns, </w:t>
      </w:r>
      <w:r w:rsidRPr="002E7874">
        <w:t xml:space="preserve">gloves, </w:t>
      </w:r>
      <w:bookmarkStart w:id="71" w:name="_Hlk129329573"/>
      <w:r w:rsidRPr="002E7874">
        <w:t>eye protection and a surgical face</w:t>
      </w:r>
      <w:r>
        <w:t xml:space="preserve"> </w:t>
      </w:r>
      <w:r w:rsidRPr="002E7874">
        <w:t>mask</w:t>
      </w:r>
      <w:bookmarkEnd w:id="71"/>
      <w:r w:rsidRPr="002E7874">
        <w:t>;</w:t>
      </w:r>
      <w:bookmarkEnd w:id="70"/>
    </w:p>
    <w:p w14:paraId="01B4B0CA" w14:textId="77777777" w:rsidR="00CB3DF4" w:rsidRDefault="00CB3DF4" w:rsidP="00CB3DF4">
      <w:pPr>
        <w:pStyle w:val="ConditionLevel2"/>
        <w:numPr>
          <w:ilvl w:val="0"/>
          <w:numId w:val="22"/>
        </w:numPr>
      </w:pPr>
      <w:bookmarkStart w:id="72" w:name="_Ref129256013"/>
      <w:r w:rsidRPr="002E7874">
        <w:t xml:space="preserve">for least for two weeks </w:t>
      </w:r>
      <w:r>
        <w:t>following</w:t>
      </w:r>
      <w:r w:rsidRPr="002E7874">
        <w:t xml:space="preserve"> the administration of the GMO to Tasmanian devils</w:t>
      </w:r>
      <w:r>
        <w:t>:</w:t>
      </w:r>
      <w:bookmarkEnd w:id="72"/>
    </w:p>
    <w:p w14:paraId="0BEEDDB3" w14:textId="3ADDD169" w:rsidR="00CB3DF4" w:rsidRDefault="00CB3DF4" w:rsidP="00E71A9A">
      <w:pPr>
        <w:pStyle w:val="ConditionLevel3"/>
        <w:numPr>
          <w:ilvl w:val="2"/>
          <w:numId w:val="54"/>
        </w:numPr>
      </w:pPr>
      <w:bookmarkStart w:id="73" w:name="_Ref129256017"/>
      <w:r w:rsidRPr="002E7874">
        <w:t xml:space="preserve">persons entering the enclosure of GMO-inoculated animals must wear </w:t>
      </w:r>
      <w:r>
        <w:t xml:space="preserve">PPE, including </w:t>
      </w:r>
      <w:r w:rsidRPr="00EE4949">
        <w:t xml:space="preserve">but not limited to </w:t>
      </w:r>
      <w:r w:rsidRPr="002E7874">
        <w:t>waterproof footwear</w:t>
      </w:r>
      <w:r>
        <w:t xml:space="preserve">, </w:t>
      </w:r>
      <w:r w:rsidRPr="002E7874">
        <w:t>gloves</w:t>
      </w:r>
      <w:r>
        <w:t xml:space="preserve"> and </w:t>
      </w:r>
      <w:bookmarkStart w:id="74" w:name="_Hlk129329562"/>
      <w:r>
        <w:t>for dealings likely to generate aerosol (i</w:t>
      </w:r>
      <w:r w:rsidRPr="00024217">
        <w:t xml:space="preserve">.e. </w:t>
      </w:r>
      <w:r w:rsidR="007A769C" w:rsidRPr="00024217">
        <w:t xml:space="preserve">during disposal </w:t>
      </w:r>
      <w:r w:rsidRPr="00024217">
        <w:t>of drinking</w:t>
      </w:r>
      <w:r w:rsidR="00D0554B" w:rsidRPr="00024217">
        <w:t xml:space="preserve"> and bath</w:t>
      </w:r>
      <w:r w:rsidRPr="00024217">
        <w:t xml:space="preserve"> water), eye p</w:t>
      </w:r>
      <w:r>
        <w:t>rotection and surgical face mask; and</w:t>
      </w:r>
      <w:bookmarkEnd w:id="73"/>
      <w:r>
        <w:t xml:space="preserve"> </w:t>
      </w:r>
      <w:bookmarkEnd w:id="74"/>
    </w:p>
    <w:p w14:paraId="65BBC4DD" w14:textId="0A63454A" w:rsidR="00CB3DF4" w:rsidRPr="007F5F03" w:rsidRDefault="00CB3DF4" w:rsidP="00CB3DF4">
      <w:pPr>
        <w:pStyle w:val="ConditionLevel3"/>
        <w:tabs>
          <w:tab w:val="clear" w:pos="1844"/>
        </w:tabs>
        <w:ind w:left="1843"/>
      </w:pPr>
      <w:r w:rsidRPr="004767A4">
        <w:t>PPE</w:t>
      </w:r>
      <w:r>
        <w:t xml:space="preserve"> </w:t>
      </w:r>
      <w:bookmarkStart w:id="75" w:name="_Hlk129329606"/>
      <w:r>
        <w:t xml:space="preserve">listed in </w:t>
      </w:r>
      <w:r>
        <w:fldChar w:fldCharType="begin"/>
      </w:r>
      <w:r>
        <w:instrText xml:space="preserve"> REF _Ref129255975 \r \h </w:instrText>
      </w:r>
      <w:r>
        <w:fldChar w:fldCharType="separate"/>
      </w:r>
      <w:r w:rsidR="009D3E4D">
        <w:t>39</w:t>
      </w:r>
      <w:r>
        <w:fldChar w:fldCharType="end"/>
      </w:r>
      <w:r>
        <w:fldChar w:fldCharType="begin"/>
      </w:r>
      <w:r>
        <w:instrText xml:space="preserve"> REF _Ref129255992 \r \h </w:instrText>
      </w:r>
      <w:r>
        <w:fldChar w:fldCharType="separate"/>
      </w:r>
      <w:r w:rsidR="009D3E4D">
        <w:t>(a)</w:t>
      </w:r>
      <w:r>
        <w:fldChar w:fldCharType="end"/>
      </w:r>
      <w:r>
        <w:t xml:space="preserve"> and </w:t>
      </w:r>
      <w:r>
        <w:fldChar w:fldCharType="begin"/>
      </w:r>
      <w:r>
        <w:instrText xml:space="preserve"> REF _Ref129255975 \r \h </w:instrText>
      </w:r>
      <w:r>
        <w:fldChar w:fldCharType="separate"/>
      </w:r>
      <w:r w:rsidR="009D3E4D">
        <w:t>39</w:t>
      </w:r>
      <w:r>
        <w:fldChar w:fldCharType="end"/>
      </w:r>
      <w:r>
        <w:fldChar w:fldCharType="begin"/>
      </w:r>
      <w:r>
        <w:instrText xml:space="preserve"> REF _Ref129256013 \r \h </w:instrText>
      </w:r>
      <w:r>
        <w:fldChar w:fldCharType="separate"/>
      </w:r>
      <w:r w:rsidR="009D3E4D">
        <w:t>(b)</w:t>
      </w:r>
      <w:proofErr w:type="spellStart"/>
      <w:r>
        <w:fldChar w:fldCharType="end"/>
      </w:r>
      <w:r>
        <w:fldChar w:fldCharType="begin"/>
      </w:r>
      <w:r>
        <w:instrText xml:space="preserve"> REF _Ref129256017 \r \h </w:instrText>
      </w:r>
      <w:r>
        <w:fldChar w:fldCharType="separate"/>
      </w:r>
      <w:r w:rsidR="009D3E4D">
        <w:t>i</w:t>
      </w:r>
      <w:proofErr w:type="spellEnd"/>
      <w:r w:rsidR="009D3E4D">
        <w:t>)</w:t>
      </w:r>
      <w:r>
        <w:fldChar w:fldCharType="end"/>
      </w:r>
      <w:bookmarkEnd w:id="75"/>
      <w:r w:rsidRPr="004767A4">
        <w:t>, including footwear</w:t>
      </w:r>
      <w:r w:rsidR="007158D9" w:rsidRPr="007158D9">
        <w:t xml:space="preserve"> and leather gloves if exposed to the GMO</w:t>
      </w:r>
      <w:r w:rsidRPr="004767A4">
        <w:t xml:space="preserve">, must be </w:t>
      </w:r>
      <w:r>
        <w:t>D</w:t>
      </w:r>
      <w:r w:rsidRPr="004767A4">
        <w:t>econtaminated</w:t>
      </w:r>
      <w:r>
        <w:t>.</w:t>
      </w:r>
      <w:r w:rsidRPr="004767A4">
        <w:t xml:space="preserve"> </w:t>
      </w:r>
    </w:p>
    <w:p w14:paraId="6F7C42E4" w14:textId="77777777" w:rsidR="00CB3DF4" w:rsidRPr="002E7874" w:rsidRDefault="00CB3DF4" w:rsidP="00CB3DF4">
      <w:pPr>
        <w:pStyle w:val="ConditionLevel2"/>
      </w:pPr>
      <w:r w:rsidRPr="002E7874">
        <w:t xml:space="preserve">all work surfaces must be </w:t>
      </w:r>
      <w:r>
        <w:t>D</w:t>
      </w:r>
      <w:r w:rsidRPr="002E7874">
        <w:t>econtaminated before and after conducting dealings authorised by this licence;</w:t>
      </w:r>
    </w:p>
    <w:p w14:paraId="0D1F15F9" w14:textId="77777777" w:rsidR="00CB3DF4" w:rsidRPr="002E7874" w:rsidRDefault="00CB3DF4" w:rsidP="00CB3DF4">
      <w:pPr>
        <w:pStyle w:val="ConditionLevel2"/>
      </w:pPr>
      <w:r w:rsidRPr="002E7874">
        <w:t xml:space="preserve">all equipment must be </w:t>
      </w:r>
      <w:r>
        <w:t>D</w:t>
      </w:r>
      <w:r w:rsidRPr="002E7874">
        <w:t xml:space="preserve">econtaminated after conducting dealings with the GMO; </w:t>
      </w:r>
    </w:p>
    <w:p w14:paraId="7C9AAFB8" w14:textId="77777777" w:rsidR="00CB3DF4" w:rsidRPr="002E7874" w:rsidRDefault="00CB3DF4" w:rsidP="00CB3DF4">
      <w:pPr>
        <w:pStyle w:val="Head3-subsubheading"/>
      </w:pPr>
      <w:r w:rsidRPr="002E7874">
        <w:lastRenderedPageBreak/>
        <w:t xml:space="preserve">Work practices at </w:t>
      </w:r>
      <w:r>
        <w:t>a Certified</w:t>
      </w:r>
      <w:r w:rsidRPr="002E7874">
        <w:t xml:space="preserve"> PC2 laboratory </w:t>
      </w:r>
    </w:p>
    <w:p w14:paraId="555423DF" w14:textId="77777777" w:rsidR="00CB3DF4" w:rsidRPr="002E7874" w:rsidRDefault="00CB3DF4" w:rsidP="00CB3DF4">
      <w:pPr>
        <w:pStyle w:val="Condition1"/>
        <w:numPr>
          <w:ilvl w:val="0"/>
          <w:numId w:val="16"/>
        </w:numPr>
        <w:tabs>
          <w:tab w:val="left" w:pos="567"/>
        </w:tabs>
        <w:ind w:left="567" w:hanging="709"/>
      </w:pPr>
      <w:r w:rsidRPr="002E7874">
        <w:t xml:space="preserve">Analysis of biological </w:t>
      </w:r>
      <w:r>
        <w:t>S</w:t>
      </w:r>
      <w:r w:rsidRPr="002E7874">
        <w:t>amples must be conducted in PC2 laboratory facilit</w:t>
      </w:r>
      <w:r>
        <w:t xml:space="preserve">ies at </w:t>
      </w:r>
      <w:r w:rsidRPr="002E7874">
        <w:t>U</w:t>
      </w:r>
      <w:r>
        <w:t>niversity of Tasmania</w:t>
      </w:r>
      <w:r w:rsidRPr="002E7874">
        <w:t xml:space="preserve">. </w:t>
      </w:r>
    </w:p>
    <w:p w14:paraId="17F10FEF" w14:textId="77777777" w:rsidR="00CB3DF4" w:rsidRPr="002E7874" w:rsidRDefault="00CB3DF4" w:rsidP="00CB3DF4">
      <w:pPr>
        <w:pStyle w:val="Condition1"/>
        <w:numPr>
          <w:ilvl w:val="0"/>
          <w:numId w:val="16"/>
        </w:numPr>
        <w:tabs>
          <w:tab w:val="left" w:pos="567"/>
        </w:tabs>
        <w:ind w:left="567" w:hanging="709"/>
      </w:pPr>
      <w:r w:rsidRPr="002E7874">
        <w:t xml:space="preserve">Persons analysing biological </w:t>
      </w:r>
      <w:r>
        <w:t>S</w:t>
      </w:r>
      <w:r w:rsidRPr="002E7874">
        <w:t xml:space="preserve">amples </w:t>
      </w:r>
      <w:r>
        <w:t>reasonably</w:t>
      </w:r>
      <w:r w:rsidRPr="002E7874">
        <w:t xml:space="preserve"> expected to contain </w:t>
      </w:r>
      <w:r>
        <w:t xml:space="preserve">the </w:t>
      </w:r>
      <w:r w:rsidRPr="002E7874">
        <w:t xml:space="preserve">GMO must wear personal protective equipment (PPE), including but not limited to </w:t>
      </w:r>
      <w:r>
        <w:t xml:space="preserve">gowns, </w:t>
      </w:r>
      <w:r w:rsidRPr="002E7874">
        <w:t>gloves and, unless working in a biosafety cabinet or negative pressure pharmaceutical isolator, eye protection and a surgical face</w:t>
      </w:r>
      <w:r>
        <w:t xml:space="preserve"> </w:t>
      </w:r>
      <w:r w:rsidRPr="002E7874">
        <w:t xml:space="preserve">mask. </w:t>
      </w:r>
    </w:p>
    <w:p w14:paraId="15FD0936" w14:textId="77777777" w:rsidR="00CB3DF4" w:rsidRPr="002E7874" w:rsidRDefault="00CB3DF4" w:rsidP="00CB3DF4">
      <w:pPr>
        <w:pStyle w:val="Head3-subsubheading"/>
      </w:pPr>
      <w:bookmarkStart w:id="76" w:name="_Toc127611709"/>
      <w:bookmarkStart w:id="77" w:name="_Toc127611751"/>
      <w:r w:rsidRPr="002E7874">
        <w:t>Transport, storage and disposal of the GMO</w:t>
      </w:r>
      <w:bookmarkEnd w:id="76"/>
      <w:bookmarkEnd w:id="77"/>
    </w:p>
    <w:p w14:paraId="275717BD" w14:textId="69A292D0" w:rsidR="00CB3DF4" w:rsidRDefault="00CB3DF4" w:rsidP="00CB3DF4">
      <w:pPr>
        <w:pStyle w:val="Condition1"/>
        <w:numPr>
          <w:ilvl w:val="0"/>
          <w:numId w:val="16"/>
        </w:numPr>
        <w:tabs>
          <w:tab w:val="left" w:pos="567"/>
        </w:tabs>
        <w:ind w:left="567" w:hanging="709"/>
      </w:pPr>
      <w:bookmarkStart w:id="78" w:name="_Ref85459727"/>
      <w:r w:rsidRPr="002E7874">
        <w:t xml:space="preserve">The licence holder must ensure that transport of the GMO is conducted only for the purposes of, or </w:t>
      </w:r>
      <w:proofErr w:type="gramStart"/>
      <w:r w:rsidRPr="002E7874">
        <w:t>in the course of</w:t>
      </w:r>
      <w:proofErr w:type="gramEnd"/>
      <w:r w:rsidRPr="002E7874">
        <w:t xml:space="preserve">, another dealing authorised by this licence, or for supply in accordance with Condition </w:t>
      </w:r>
      <w:r>
        <w:fldChar w:fldCharType="begin"/>
      </w:r>
      <w:r>
        <w:instrText xml:space="preserve"> REF _Ref128141832 \r \h </w:instrText>
      </w:r>
      <w:r>
        <w:fldChar w:fldCharType="separate"/>
      </w:r>
      <w:r w:rsidR="009D3E4D">
        <w:t>12</w:t>
      </w:r>
      <w:r>
        <w:fldChar w:fldCharType="end"/>
      </w:r>
      <w:r w:rsidRPr="002E7874">
        <w:t>.</w:t>
      </w:r>
      <w:bookmarkEnd w:id="78"/>
    </w:p>
    <w:p w14:paraId="16ED6A6E" w14:textId="66745180" w:rsidR="00F5385A" w:rsidRDefault="00F5385A" w:rsidP="00CB3DF4">
      <w:pPr>
        <w:pStyle w:val="Condition1"/>
        <w:numPr>
          <w:ilvl w:val="0"/>
          <w:numId w:val="16"/>
        </w:numPr>
        <w:tabs>
          <w:tab w:val="left" w:pos="567"/>
        </w:tabs>
        <w:ind w:left="567" w:hanging="709"/>
      </w:pPr>
      <w:bookmarkStart w:id="79" w:name="_Ref111043839"/>
      <w:r w:rsidRPr="00F5385A">
        <w:t>For the purposes of import and transport between the border and either a Storage facility</w:t>
      </w:r>
      <w:r>
        <w:t xml:space="preserve">, the University of Tasmania or </w:t>
      </w:r>
      <w:r w:rsidR="009A1291">
        <w:t xml:space="preserve">a </w:t>
      </w:r>
      <w:r w:rsidR="00192B51">
        <w:t>T</w:t>
      </w:r>
      <w:r w:rsidRPr="00F5385A">
        <w:t>rial site, the licence holder must ensure the GMO is packaged, labelled, stored and transported consistent with IATA shipping classification UN 3373</w:t>
      </w:r>
      <w:r>
        <w:t>/</w:t>
      </w:r>
      <w:r w:rsidRPr="00F5385A">
        <w:t>3245.</w:t>
      </w:r>
      <w:bookmarkEnd w:id="79"/>
    </w:p>
    <w:p w14:paraId="6A081890" w14:textId="454A9C75" w:rsidR="00CB3DF4" w:rsidRPr="002E7874" w:rsidRDefault="00CB3DF4" w:rsidP="00CB3DF4">
      <w:pPr>
        <w:pStyle w:val="Condition1"/>
        <w:numPr>
          <w:ilvl w:val="0"/>
          <w:numId w:val="16"/>
        </w:numPr>
        <w:tabs>
          <w:tab w:val="left" w:pos="567"/>
        </w:tabs>
        <w:ind w:left="567" w:hanging="709"/>
      </w:pPr>
      <w:bookmarkStart w:id="80" w:name="_Ref67481196"/>
      <w:r w:rsidRPr="002E7874">
        <w:t xml:space="preserve">The licence holder must ensure that transport and storage of the GMO, biological </w:t>
      </w:r>
      <w:r>
        <w:t>S</w:t>
      </w:r>
      <w:r w:rsidRPr="002E7874">
        <w:t xml:space="preserve">amples, material or waste </w:t>
      </w:r>
      <w:r>
        <w:t>reasonably</w:t>
      </w:r>
      <w:r w:rsidRPr="002E7874">
        <w:t xml:space="preserve"> expected to contain GMO</w:t>
      </w:r>
      <w:r>
        <w:t>s</w:t>
      </w:r>
      <w:r w:rsidRPr="002E7874">
        <w:t xml:space="preserve">, between </w:t>
      </w:r>
      <w:r>
        <w:t xml:space="preserve">certified </w:t>
      </w:r>
      <w:r w:rsidRPr="002E7874">
        <w:t>PC2 laboratory facilit</w:t>
      </w:r>
      <w:r>
        <w:t xml:space="preserve">ies at </w:t>
      </w:r>
      <w:r w:rsidRPr="002E7874">
        <w:t>U</w:t>
      </w:r>
      <w:r>
        <w:t>niversity of Tasmania</w:t>
      </w:r>
      <w:r w:rsidRPr="002E7874">
        <w:t xml:space="preserve"> and the </w:t>
      </w:r>
      <w:r>
        <w:t>T</w:t>
      </w:r>
      <w:r w:rsidRPr="002E7874">
        <w:t>rial sites</w:t>
      </w:r>
      <w:r w:rsidR="009A1291">
        <w:t xml:space="preserve"> and</w:t>
      </w:r>
      <w:r w:rsidRPr="002E7874">
        <w:t>,</w:t>
      </w:r>
      <w:r w:rsidR="009A1291">
        <w:t xml:space="preserve"> </w:t>
      </w:r>
      <w:r w:rsidR="009A1291">
        <w:rPr>
          <w:rFonts w:cs="Calibri"/>
        </w:rPr>
        <w:t xml:space="preserve">unless conducted according to condition </w:t>
      </w:r>
      <w:r w:rsidR="009A1291">
        <w:rPr>
          <w:rFonts w:cs="Calibri"/>
        </w:rPr>
        <w:fldChar w:fldCharType="begin"/>
      </w:r>
      <w:r w:rsidR="009A1291">
        <w:rPr>
          <w:rFonts w:cs="Calibri"/>
        </w:rPr>
        <w:instrText xml:space="preserve"> REF _Ref111043839 \n \h </w:instrText>
      </w:r>
      <w:r w:rsidR="009A1291">
        <w:rPr>
          <w:rFonts w:cs="Calibri"/>
        </w:rPr>
      </w:r>
      <w:r w:rsidR="009A1291">
        <w:rPr>
          <w:rFonts w:cs="Calibri"/>
        </w:rPr>
        <w:fldChar w:fldCharType="separate"/>
      </w:r>
      <w:r w:rsidR="009D3E4D">
        <w:rPr>
          <w:rFonts w:cs="Calibri"/>
        </w:rPr>
        <w:t>43</w:t>
      </w:r>
      <w:r w:rsidR="009A1291">
        <w:rPr>
          <w:rFonts w:cs="Calibri"/>
        </w:rPr>
        <w:fldChar w:fldCharType="end"/>
      </w:r>
      <w:r w:rsidR="009A1291">
        <w:rPr>
          <w:rFonts w:cs="Calibri"/>
        </w:rPr>
        <w:t>,</w:t>
      </w:r>
      <w:r w:rsidRPr="002E7874">
        <w:t>follows these sub-conditions:</w:t>
      </w:r>
      <w:bookmarkEnd w:id="80"/>
    </w:p>
    <w:p w14:paraId="53A340C0" w14:textId="73BFE1F8" w:rsidR="00CB3DF4" w:rsidRPr="002E7874" w:rsidRDefault="00CB3DF4" w:rsidP="00C5493B">
      <w:pPr>
        <w:pStyle w:val="ConditionLevel2"/>
        <w:numPr>
          <w:ilvl w:val="0"/>
          <w:numId w:val="51"/>
        </w:numPr>
      </w:pPr>
      <w:bookmarkStart w:id="81" w:name="_Ref67481198"/>
      <w:r w:rsidRPr="002E7874">
        <w:t xml:space="preserve">GMOs must be contained within a sealed, unbreakable primary </w:t>
      </w:r>
      <w:r w:rsidR="00B560DA">
        <w:t xml:space="preserve">and secondary </w:t>
      </w:r>
      <w:r w:rsidRPr="002E7874">
        <w:t xml:space="preserve">container, with the outer packaging labelled to </w:t>
      </w:r>
      <w:r>
        <w:t>state at a minimum</w:t>
      </w:r>
      <w:r w:rsidRPr="002E7874">
        <w:t>:</w:t>
      </w:r>
      <w:bookmarkEnd w:id="81"/>
    </w:p>
    <w:p w14:paraId="38F7E9EE" w14:textId="77777777" w:rsidR="00CB3DF4" w:rsidRPr="002E7874" w:rsidRDefault="00CB3DF4" w:rsidP="00C5493B">
      <w:pPr>
        <w:pStyle w:val="ConditionLevel3"/>
        <w:numPr>
          <w:ilvl w:val="2"/>
          <w:numId w:val="36"/>
        </w:numPr>
      </w:pPr>
      <w:r w:rsidRPr="002E7874">
        <w:t>that it contains GMOs; and</w:t>
      </w:r>
    </w:p>
    <w:p w14:paraId="19D623AF" w14:textId="77777777" w:rsidR="00CB3DF4" w:rsidRPr="002E7874" w:rsidRDefault="00CB3DF4" w:rsidP="00CB3DF4">
      <w:pPr>
        <w:pStyle w:val="ConditionLevel3"/>
        <w:tabs>
          <w:tab w:val="clear" w:pos="1844"/>
        </w:tabs>
        <w:ind w:left="1843"/>
      </w:pPr>
      <w:r w:rsidRPr="002E7874">
        <w:t>that it contains biohazardous material as designated by a biohazard label; and</w:t>
      </w:r>
    </w:p>
    <w:p w14:paraId="4723AA58" w14:textId="77777777" w:rsidR="00CB3DF4" w:rsidRPr="002E7874" w:rsidRDefault="00CB3DF4" w:rsidP="00CB3DF4">
      <w:pPr>
        <w:pStyle w:val="ConditionLevel3"/>
        <w:tabs>
          <w:tab w:val="clear" w:pos="1844"/>
        </w:tabs>
        <w:ind w:left="1843"/>
      </w:pPr>
      <w:bookmarkStart w:id="82" w:name="_Ref67481205"/>
      <w:r w:rsidRPr="002E7874">
        <w:t>the contact details for the licence holder; and</w:t>
      </w:r>
      <w:bookmarkEnd w:id="82"/>
    </w:p>
    <w:p w14:paraId="3E4ACD88" w14:textId="77777777" w:rsidR="00CB3DF4" w:rsidRPr="002E7874" w:rsidRDefault="00CB3DF4" w:rsidP="00CB3DF4">
      <w:pPr>
        <w:pStyle w:val="ConditionLevel3"/>
        <w:tabs>
          <w:tab w:val="clear" w:pos="1844"/>
        </w:tabs>
        <w:ind w:left="1843"/>
      </w:pPr>
      <w:bookmarkStart w:id="83" w:name="_Ref67481213"/>
      <w:r w:rsidRPr="002E7874">
        <w:t>instructions to notify the licence holder in case of loss or spill of the GMOs; and</w:t>
      </w:r>
      <w:bookmarkEnd w:id="83"/>
      <w:r w:rsidRPr="002E7874">
        <w:t xml:space="preserve"> </w:t>
      </w:r>
    </w:p>
    <w:p w14:paraId="56BBB2E5" w14:textId="6B48426F" w:rsidR="00CB3DF4" w:rsidRPr="002E7874" w:rsidRDefault="00CB3DF4" w:rsidP="00CB3DF4">
      <w:pPr>
        <w:pStyle w:val="ConditionLevel2"/>
      </w:pPr>
      <w:r w:rsidRPr="002E7874">
        <w:t xml:space="preserve">the external surface of the primary </w:t>
      </w:r>
      <w:r w:rsidR="00B560DA">
        <w:t xml:space="preserve">and secondary </w:t>
      </w:r>
      <w:r w:rsidR="00192B51" w:rsidRPr="002E7874">
        <w:t xml:space="preserve">container </w:t>
      </w:r>
      <w:r w:rsidRPr="002E7874">
        <w:t xml:space="preserve">must be </w:t>
      </w:r>
      <w:r>
        <w:t>D</w:t>
      </w:r>
      <w:r w:rsidRPr="002E7874">
        <w:t>econtaminated prior to and after transport; and</w:t>
      </w:r>
    </w:p>
    <w:p w14:paraId="79CAE8E2" w14:textId="77777777" w:rsidR="00CB3DF4" w:rsidRPr="002E7874" w:rsidRDefault="00CB3DF4" w:rsidP="00CB3DF4">
      <w:pPr>
        <w:pStyle w:val="ConditionLevel2"/>
      </w:pPr>
      <w:bookmarkStart w:id="84" w:name="_Ref67481220"/>
      <w:r w:rsidRPr="002E7874">
        <w:t>procedures must be in place to ensure that the GMO can be accounted for and that a loss of the GMO during transport or storage or failure of delivery can be detected; and</w:t>
      </w:r>
      <w:bookmarkEnd w:id="84"/>
    </w:p>
    <w:p w14:paraId="7855234E" w14:textId="6B06C8E5" w:rsidR="00CB3DF4" w:rsidRPr="002E7874" w:rsidRDefault="00CB3DF4" w:rsidP="00CB3DF4">
      <w:pPr>
        <w:pStyle w:val="ConditionLevel2"/>
      </w:pPr>
      <w:r w:rsidRPr="002E7874">
        <w:t>access to the GMO is restricted to authorised persons for whom Condition</w:t>
      </w:r>
      <w:r>
        <w:t xml:space="preserve"> </w:t>
      </w:r>
      <w:r>
        <w:fldChar w:fldCharType="begin"/>
      </w:r>
      <w:r>
        <w:instrText xml:space="preserve"> REF _Ref40710869 \n \h </w:instrText>
      </w:r>
      <w:r>
        <w:fldChar w:fldCharType="separate"/>
      </w:r>
      <w:r w:rsidR="009D3E4D">
        <w:t>18</w:t>
      </w:r>
      <w:r>
        <w:fldChar w:fldCharType="end"/>
      </w:r>
      <w:r>
        <w:t xml:space="preserve"> </w:t>
      </w:r>
      <w:r w:rsidRPr="002E7874">
        <w:t xml:space="preserve">has been met (i.e. the GMOs are within a locked unit or an area which has restricted access). This includes situations where containers are left for collection in a holding area, or left unattended prior to </w:t>
      </w:r>
      <w:r>
        <w:t>D</w:t>
      </w:r>
      <w:r w:rsidRPr="002E7874">
        <w:t>econtamination; and</w:t>
      </w:r>
    </w:p>
    <w:p w14:paraId="75385541" w14:textId="77777777" w:rsidR="00CB3DF4" w:rsidRPr="002E7874" w:rsidRDefault="00CB3DF4" w:rsidP="00CB3DF4">
      <w:pPr>
        <w:pStyle w:val="Notes"/>
        <w:ind w:left="1134"/>
        <w:rPr>
          <w:rFonts w:asciiTheme="minorHAnsi" w:hAnsiTheme="minorHAnsi" w:cstheme="minorHAnsi"/>
        </w:rPr>
      </w:pPr>
      <w:r w:rsidRPr="002E7874">
        <w:rPr>
          <w:rFonts w:asciiTheme="minorHAnsi" w:hAnsiTheme="minorHAnsi" w:cstheme="minorHAnsi"/>
        </w:rPr>
        <w:t>Note: All stored GMOs remain the responsibility of the licence holder.</w:t>
      </w:r>
    </w:p>
    <w:p w14:paraId="0D2B8A70" w14:textId="77777777" w:rsidR="00CB3DF4" w:rsidRPr="002E7874" w:rsidRDefault="00CB3DF4" w:rsidP="00CB3DF4">
      <w:pPr>
        <w:pStyle w:val="ConditionLevel2"/>
      </w:pPr>
      <w:r w:rsidRPr="002E7874">
        <w:t>if the GMO is being transported or stored with a coolant (e.g. dry ice, liquid nitrogen or any other coolant) which will release a gas, a mechanism to allow the escape of the gas must be included. If water ice is used as a coolant then the outer packaging should be constructed so as to prevent any leakage. All containers must be able to withstand the temperatures to which they will be subjected; and</w:t>
      </w:r>
    </w:p>
    <w:p w14:paraId="5A6AACD9" w14:textId="77777777" w:rsidR="00CB3DF4" w:rsidRPr="002E7874" w:rsidRDefault="00CB3DF4" w:rsidP="00CB3DF4">
      <w:pPr>
        <w:pStyle w:val="Notes"/>
        <w:ind w:left="1134"/>
        <w:rPr>
          <w:rFonts w:asciiTheme="minorHAnsi" w:hAnsiTheme="minorHAnsi" w:cstheme="minorHAnsi"/>
        </w:rPr>
      </w:pPr>
      <w:r w:rsidRPr="002E7874">
        <w:rPr>
          <w:rFonts w:asciiTheme="minorHAnsi" w:hAnsiTheme="minorHAnsi" w:cstheme="minorHAnsi"/>
        </w:rPr>
        <w:t>Note: When transporting and storing with coolants, it is preferable for coolants to be used outside of the secondary container.</w:t>
      </w:r>
    </w:p>
    <w:p w14:paraId="4975E995" w14:textId="77777777" w:rsidR="00CB3DF4" w:rsidRPr="002E7874" w:rsidRDefault="00CB3DF4" w:rsidP="00CB3DF4">
      <w:pPr>
        <w:pStyle w:val="ConditionLevel2"/>
      </w:pPr>
      <w:bookmarkStart w:id="85" w:name="_Ref69134953"/>
      <w:r w:rsidRPr="002E7874">
        <w:t>a consolidated record of all GMOs being stored under this condition is maintained and made available to the Regulator upon request; and</w:t>
      </w:r>
      <w:bookmarkEnd w:id="85"/>
    </w:p>
    <w:p w14:paraId="4B8ED06C" w14:textId="6D0B57CA" w:rsidR="00CB3DF4" w:rsidRPr="0097106A" w:rsidRDefault="00CB3DF4" w:rsidP="00CB3DF4">
      <w:pPr>
        <w:pStyle w:val="ConditionLevel2"/>
      </w:pPr>
      <w:r w:rsidRPr="00A763BB">
        <w:lastRenderedPageBreak/>
        <w:t xml:space="preserve">for the purposes of </w:t>
      </w:r>
      <w:r w:rsidRPr="0097106A">
        <w:t xml:space="preserve">transport entirely within a building, and the GMOs are accompanied by authorised persons for whom Condition </w:t>
      </w:r>
      <w:r w:rsidRPr="0097106A">
        <w:fldChar w:fldCharType="begin"/>
      </w:r>
      <w:r w:rsidRPr="0097106A">
        <w:instrText xml:space="preserve"> REF _Ref398654260 \n \h  \* MERGEFORMAT </w:instrText>
      </w:r>
      <w:r w:rsidRPr="0097106A">
        <w:fldChar w:fldCharType="separate"/>
      </w:r>
      <w:r w:rsidR="009D3E4D">
        <w:t>13</w:t>
      </w:r>
      <w:r w:rsidRPr="0097106A">
        <w:fldChar w:fldCharType="end"/>
      </w:r>
      <w:r w:rsidRPr="0097106A">
        <w:t xml:space="preserve"> has been met, Conditions </w:t>
      </w:r>
      <w:r w:rsidRPr="0097106A">
        <w:fldChar w:fldCharType="begin"/>
      </w:r>
      <w:r w:rsidRPr="0097106A">
        <w:instrText xml:space="preserve"> REF _Ref67481196 \r \h  \* MERGEFORMAT </w:instrText>
      </w:r>
      <w:r w:rsidRPr="0097106A">
        <w:fldChar w:fldCharType="separate"/>
      </w:r>
      <w:r w:rsidR="009D3E4D">
        <w:t>44</w:t>
      </w:r>
      <w:r w:rsidRPr="0097106A">
        <w:fldChar w:fldCharType="end"/>
      </w:r>
      <w:r w:rsidRPr="0097106A">
        <w:fldChar w:fldCharType="begin"/>
      </w:r>
      <w:r w:rsidRPr="0097106A">
        <w:instrText xml:space="preserve"> REF _Ref67481198 \r \h  \* MERGEFORMAT </w:instrText>
      </w:r>
      <w:r w:rsidRPr="0097106A">
        <w:fldChar w:fldCharType="separate"/>
      </w:r>
      <w:r w:rsidR="009D3E4D">
        <w:t>(a)</w:t>
      </w:r>
      <w:r w:rsidRPr="0097106A">
        <w:fldChar w:fldCharType="end"/>
      </w:r>
      <w:r w:rsidRPr="0097106A">
        <w:fldChar w:fldCharType="begin"/>
      </w:r>
      <w:r w:rsidRPr="0097106A">
        <w:instrText xml:space="preserve"> REF _Ref67481205 \r \h  \* MERGEFORMAT </w:instrText>
      </w:r>
      <w:r w:rsidRPr="0097106A">
        <w:fldChar w:fldCharType="separate"/>
      </w:r>
      <w:r w:rsidR="009D3E4D">
        <w:t>iii)</w:t>
      </w:r>
      <w:r w:rsidRPr="0097106A">
        <w:fldChar w:fldCharType="end"/>
      </w:r>
      <w:r w:rsidRPr="0097106A">
        <w:t xml:space="preserve">, </w:t>
      </w:r>
      <w:r w:rsidRPr="0097106A">
        <w:fldChar w:fldCharType="begin"/>
      </w:r>
      <w:r w:rsidRPr="0097106A">
        <w:instrText xml:space="preserve"> REF _Ref67481196 \r \h  \* MERGEFORMAT </w:instrText>
      </w:r>
      <w:r w:rsidRPr="0097106A">
        <w:fldChar w:fldCharType="separate"/>
      </w:r>
      <w:r w:rsidR="009D3E4D">
        <w:t>44</w:t>
      </w:r>
      <w:r w:rsidRPr="0097106A">
        <w:fldChar w:fldCharType="end"/>
      </w:r>
      <w:r w:rsidRPr="0097106A">
        <w:t xml:space="preserve"> (a)</w:t>
      </w:r>
      <w:r w:rsidRPr="0097106A">
        <w:fldChar w:fldCharType="begin"/>
      </w:r>
      <w:r w:rsidRPr="0097106A">
        <w:instrText xml:space="preserve"> REF _Ref67481213 \r \h  \* MERGEFORMAT </w:instrText>
      </w:r>
      <w:r w:rsidRPr="0097106A">
        <w:fldChar w:fldCharType="separate"/>
      </w:r>
      <w:r w:rsidR="009D3E4D">
        <w:t>iv)</w:t>
      </w:r>
      <w:r w:rsidRPr="0097106A">
        <w:fldChar w:fldCharType="end"/>
      </w:r>
      <w:r w:rsidRPr="0097106A">
        <w:t xml:space="preserve"> and </w:t>
      </w:r>
      <w:r w:rsidRPr="0097106A">
        <w:fldChar w:fldCharType="begin"/>
      </w:r>
      <w:r w:rsidRPr="0097106A">
        <w:instrText xml:space="preserve"> REF _Ref67481196 \r \h  \* MERGEFORMAT </w:instrText>
      </w:r>
      <w:r w:rsidRPr="0097106A">
        <w:fldChar w:fldCharType="separate"/>
      </w:r>
      <w:r w:rsidR="009D3E4D">
        <w:t>44</w:t>
      </w:r>
      <w:r w:rsidRPr="0097106A">
        <w:fldChar w:fldCharType="end"/>
      </w:r>
      <w:r w:rsidRPr="0097106A">
        <w:fldChar w:fldCharType="begin"/>
      </w:r>
      <w:r w:rsidRPr="0097106A">
        <w:instrText xml:space="preserve"> REF _Ref67481220 \r \h  \* MERGEFORMAT </w:instrText>
      </w:r>
      <w:r w:rsidRPr="0097106A">
        <w:fldChar w:fldCharType="separate"/>
      </w:r>
      <w:r w:rsidR="009D3E4D">
        <w:t>(c)</w:t>
      </w:r>
      <w:r w:rsidRPr="0097106A">
        <w:fldChar w:fldCharType="end"/>
      </w:r>
      <w:r w:rsidRPr="0097106A">
        <w:t xml:space="preserve"> do not apply.</w:t>
      </w:r>
    </w:p>
    <w:p w14:paraId="3D8A1906" w14:textId="4C24AD46" w:rsidR="00F5385A" w:rsidRPr="00A0561C" w:rsidRDefault="00F5385A" w:rsidP="00F5385A">
      <w:pPr>
        <w:pStyle w:val="Condition1"/>
        <w:numPr>
          <w:ilvl w:val="0"/>
          <w:numId w:val="16"/>
        </w:numPr>
        <w:tabs>
          <w:tab w:val="left" w:pos="567"/>
        </w:tabs>
        <w:ind w:left="567" w:hanging="709"/>
      </w:pPr>
      <w:bookmarkStart w:id="86" w:name="_Ref68102470"/>
      <w:r w:rsidRPr="002E7874">
        <w:t xml:space="preserve">The licence holder must ensure that </w:t>
      </w:r>
      <w:r>
        <w:t>the facilities used for storage of S</w:t>
      </w:r>
      <w:r w:rsidRPr="002E7874">
        <w:t>amples</w:t>
      </w:r>
      <w:r>
        <w:t>, material</w:t>
      </w:r>
      <w:r w:rsidRPr="002E7874">
        <w:t xml:space="preserve"> or waste </w:t>
      </w:r>
      <w:r>
        <w:t xml:space="preserve">containing the </w:t>
      </w:r>
      <w:r w:rsidRPr="002E7874">
        <w:t>GMO</w:t>
      </w:r>
      <w:r>
        <w:t xml:space="preserve"> are locked and </w:t>
      </w:r>
      <w:r w:rsidRPr="002E7874">
        <w:t>restricted to authorised persons for whom Condition</w:t>
      </w:r>
      <w:r>
        <w:t xml:space="preserve"> </w:t>
      </w:r>
      <w:r>
        <w:fldChar w:fldCharType="begin"/>
      </w:r>
      <w:r>
        <w:instrText xml:space="preserve"> REF _Ref40710869 \n \h </w:instrText>
      </w:r>
      <w:r>
        <w:fldChar w:fldCharType="separate"/>
      </w:r>
      <w:r w:rsidR="009D3E4D">
        <w:t>18</w:t>
      </w:r>
      <w:r>
        <w:fldChar w:fldCharType="end"/>
      </w:r>
      <w:r w:rsidR="00BA7FBA">
        <w:t xml:space="preserve"> </w:t>
      </w:r>
      <w:r w:rsidR="004D0E8D">
        <w:t>or</w:t>
      </w:r>
      <w:r w:rsidR="00BA7FBA">
        <w:t xml:space="preserve"> 19</w:t>
      </w:r>
      <w:r>
        <w:t xml:space="preserve"> has been met.</w:t>
      </w:r>
    </w:p>
    <w:p w14:paraId="40DE8A2A" w14:textId="089F16D0" w:rsidR="00CB3DF4" w:rsidRPr="00566CAD" w:rsidRDefault="00CB3DF4" w:rsidP="00CB3DF4">
      <w:pPr>
        <w:pStyle w:val="Condition1"/>
        <w:numPr>
          <w:ilvl w:val="0"/>
          <w:numId w:val="16"/>
        </w:numPr>
        <w:tabs>
          <w:tab w:val="left" w:pos="567"/>
        </w:tabs>
        <w:ind w:left="567" w:hanging="709"/>
      </w:pPr>
      <w:r w:rsidRPr="0097106A">
        <w:t>The licence holder must ensure that all GMO</w:t>
      </w:r>
      <w:r>
        <w:t>s</w:t>
      </w:r>
      <w:r w:rsidRPr="0097106A">
        <w:t xml:space="preserve">, biological </w:t>
      </w:r>
      <w:r>
        <w:t>S</w:t>
      </w:r>
      <w:r w:rsidRPr="0097106A">
        <w:t xml:space="preserve">amples, material and waste reasonably expected to contain the </w:t>
      </w:r>
      <w:r w:rsidRPr="00024217">
        <w:t>GMO</w:t>
      </w:r>
      <w:r w:rsidR="00EA0D24" w:rsidRPr="00024217">
        <w:t xml:space="preserve">, excluding drinking </w:t>
      </w:r>
      <w:r w:rsidR="00D0554B" w:rsidRPr="00024217">
        <w:t xml:space="preserve">and bath </w:t>
      </w:r>
      <w:r w:rsidR="00EA0D24" w:rsidRPr="00024217">
        <w:t>water,</w:t>
      </w:r>
      <w:r w:rsidRPr="00024217">
        <w:t xml:space="preserve"> are D</w:t>
      </w:r>
      <w:r w:rsidRPr="0097106A">
        <w:t>econtaminated:</w:t>
      </w:r>
      <w:bookmarkEnd w:id="86"/>
    </w:p>
    <w:p w14:paraId="34673950" w14:textId="77777777" w:rsidR="00CB3DF4" w:rsidRPr="00566CAD" w:rsidRDefault="00CB3DF4" w:rsidP="00C5493B">
      <w:pPr>
        <w:pStyle w:val="ConditionLevel2"/>
        <w:numPr>
          <w:ilvl w:val="0"/>
          <w:numId w:val="32"/>
        </w:numPr>
      </w:pPr>
      <w:r w:rsidRPr="00566CAD">
        <w:t>prior to disposal, unless the method of disposal is also a method of Decontamination; and</w:t>
      </w:r>
    </w:p>
    <w:p w14:paraId="770E738C" w14:textId="77777777" w:rsidR="00CB3DF4" w:rsidRPr="00566CAD" w:rsidRDefault="00CB3DF4" w:rsidP="00CB3DF4">
      <w:pPr>
        <w:pStyle w:val="ConditionLevel2"/>
      </w:pPr>
      <w:r w:rsidRPr="00566CAD">
        <w:t>before or upon suspension, cancellation or surrender of the licence, unless covered by another authorisation under the Act</w:t>
      </w:r>
      <w:r>
        <w:t>;</w:t>
      </w:r>
      <w:r w:rsidRPr="00566CAD">
        <w:t xml:space="preserve"> and</w:t>
      </w:r>
    </w:p>
    <w:p w14:paraId="0073B8A0" w14:textId="77777777" w:rsidR="00CB3DF4" w:rsidRPr="00501DEE" w:rsidRDefault="00CB3DF4" w:rsidP="00CB3DF4">
      <w:pPr>
        <w:pStyle w:val="ConditionLevel2"/>
      </w:pPr>
      <w:r w:rsidRPr="00566CAD">
        <w:t>by autoclaving</w:t>
      </w:r>
      <w:r w:rsidRPr="00501DEE">
        <w:t>, chemical treatment or high-temperature incineration.</w:t>
      </w:r>
    </w:p>
    <w:p w14:paraId="727E81DA" w14:textId="3ABD7FBC" w:rsidR="00CB3DF4" w:rsidRPr="00194CF5" w:rsidRDefault="00CB3DF4" w:rsidP="00CB3DF4">
      <w:pPr>
        <w:pStyle w:val="ConditionLevel2"/>
      </w:pPr>
      <w:r w:rsidRPr="00194CF5">
        <w:t xml:space="preserve">In the event of a Tasmanian devil dies from DFTD during the trial, its remains must be Decontaminated by autoclaving </w:t>
      </w:r>
      <w:r w:rsidR="004D0E8D" w:rsidRPr="004D0E8D">
        <w:t xml:space="preserve">at 121 </w:t>
      </w:r>
      <w:r w:rsidR="004D0E8D" w:rsidRPr="004D0E8D">
        <w:rPr>
          <w:rFonts w:ascii="Cambria Math" w:hAnsi="Cambria Math" w:cs="Cambria Math"/>
        </w:rPr>
        <w:t>℃</w:t>
      </w:r>
      <w:r w:rsidR="004D0E8D">
        <w:rPr>
          <w:rFonts w:ascii="Cambria Math" w:hAnsi="Cambria Math" w:cs="Cambria Math"/>
        </w:rPr>
        <w:t xml:space="preserve"> </w:t>
      </w:r>
      <w:r w:rsidR="004D0E8D" w:rsidRPr="004D0E8D">
        <w:t xml:space="preserve">for </w:t>
      </w:r>
      <w:r w:rsidR="004D0E8D">
        <w:t xml:space="preserve">at least </w:t>
      </w:r>
      <w:r w:rsidR="004D0E8D" w:rsidRPr="004D0E8D">
        <w:t xml:space="preserve">2 </w:t>
      </w:r>
      <w:r w:rsidR="002820AA" w:rsidRPr="004D0E8D">
        <w:t>hours</w:t>
      </w:r>
      <w:r w:rsidR="002820AA">
        <w:t>.</w:t>
      </w:r>
    </w:p>
    <w:p w14:paraId="49F381CB" w14:textId="77777777" w:rsidR="00CB3DF4" w:rsidRPr="002E7874" w:rsidRDefault="00CB3DF4" w:rsidP="00CB3DF4">
      <w:pPr>
        <w:pStyle w:val="Head3-subsubheading"/>
      </w:pPr>
      <w:bookmarkStart w:id="87" w:name="_Toc127611710"/>
      <w:bookmarkStart w:id="88" w:name="_Toc127611752"/>
      <w:r w:rsidRPr="002E7874">
        <w:t>Contingency plans</w:t>
      </w:r>
      <w:bookmarkEnd w:id="87"/>
      <w:bookmarkEnd w:id="88"/>
    </w:p>
    <w:p w14:paraId="1DC729A1" w14:textId="77777777" w:rsidR="00CB3DF4" w:rsidRPr="002E7874" w:rsidRDefault="00CB3DF4" w:rsidP="00CB3DF4">
      <w:pPr>
        <w:pStyle w:val="Condition1"/>
        <w:numPr>
          <w:ilvl w:val="0"/>
          <w:numId w:val="16"/>
        </w:numPr>
        <w:tabs>
          <w:tab w:val="left" w:pos="567"/>
        </w:tabs>
        <w:ind w:left="567" w:hanging="709"/>
      </w:pPr>
      <w:r w:rsidRPr="002E7874">
        <w:t>The licence holder must ensure that any person exposed to the GMO is offered prompt medical attention. The clinician must be provided with any relevant information about the GMO.</w:t>
      </w:r>
    </w:p>
    <w:p w14:paraId="7C94DA01" w14:textId="77777777" w:rsidR="00CB3DF4" w:rsidRPr="002E7874" w:rsidRDefault="00CB3DF4" w:rsidP="00CB3DF4">
      <w:pPr>
        <w:pStyle w:val="Condition1"/>
        <w:numPr>
          <w:ilvl w:val="0"/>
          <w:numId w:val="16"/>
        </w:numPr>
        <w:tabs>
          <w:tab w:val="left" w:pos="567"/>
        </w:tabs>
        <w:ind w:left="567" w:hanging="709"/>
      </w:pPr>
      <w:bookmarkStart w:id="89" w:name="_Ref303693278"/>
      <w:r w:rsidRPr="002E7874">
        <w:t xml:space="preserve">If there is a spill or an unintentional release of the GMO at a </w:t>
      </w:r>
      <w:r>
        <w:t>T</w:t>
      </w:r>
      <w:r w:rsidRPr="002E7874">
        <w:t>rial site, the following measures must be implemented:</w:t>
      </w:r>
      <w:bookmarkEnd w:id="89"/>
    </w:p>
    <w:p w14:paraId="757C545E" w14:textId="77777777" w:rsidR="00CB3DF4" w:rsidRPr="002E7874" w:rsidRDefault="00CB3DF4" w:rsidP="00C5493B">
      <w:pPr>
        <w:pStyle w:val="ConditionLevel2"/>
        <w:numPr>
          <w:ilvl w:val="0"/>
          <w:numId w:val="33"/>
        </w:numPr>
      </w:pPr>
      <w:r w:rsidRPr="002E7874">
        <w:t>the GMO must be contained to prevent further dispersal; and</w:t>
      </w:r>
    </w:p>
    <w:p w14:paraId="3DBD8BAA" w14:textId="77777777" w:rsidR="00CB3DF4" w:rsidRPr="002E7874" w:rsidRDefault="00CB3DF4" w:rsidP="00CB3DF4">
      <w:pPr>
        <w:pStyle w:val="ConditionLevel2"/>
      </w:pPr>
      <w:r w:rsidRPr="002E7874">
        <w:t xml:space="preserve">persons cleaning up the GMO must wear </w:t>
      </w:r>
      <w:r>
        <w:t xml:space="preserve">PPE including gowns, gloves, </w:t>
      </w:r>
      <w:r w:rsidRPr="002E7874">
        <w:t xml:space="preserve">eye protection </w:t>
      </w:r>
      <w:r>
        <w:t>and surgical face mask;</w:t>
      </w:r>
      <w:r w:rsidRPr="002E7874">
        <w:t xml:space="preserve"> and</w:t>
      </w:r>
    </w:p>
    <w:p w14:paraId="2BA3D9CB" w14:textId="77777777" w:rsidR="00CB3DF4" w:rsidRPr="002E7874" w:rsidRDefault="00CB3DF4" w:rsidP="00CB3DF4">
      <w:pPr>
        <w:pStyle w:val="ConditionLevel2"/>
      </w:pPr>
      <w:r w:rsidRPr="002E7874">
        <w:t xml:space="preserve">the exposed area must be </w:t>
      </w:r>
      <w:r>
        <w:t>D</w:t>
      </w:r>
      <w:r w:rsidRPr="002E7874">
        <w:t>econtaminated with an appropriate chemical disinfectant effective against the GMO; and</w:t>
      </w:r>
    </w:p>
    <w:p w14:paraId="47E6FCD7" w14:textId="77777777" w:rsidR="00CB3DF4" w:rsidRPr="002E7874" w:rsidRDefault="00CB3DF4" w:rsidP="00CB3DF4">
      <w:pPr>
        <w:pStyle w:val="ConditionLevel2"/>
      </w:pPr>
      <w:bookmarkStart w:id="90" w:name="_Ref33447111"/>
      <w:r w:rsidRPr="002E7874">
        <w:t xml:space="preserve">any material used to clean up the spill or </w:t>
      </w:r>
      <w:r>
        <w:t>PPE</w:t>
      </w:r>
      <w:r w:rsidRPr="002E7874">
        <w:t xml:space="preserve"> worn during clean-up of the spill must be </w:t>
      </w:r>
      <w:r>
        <w:t>D</w:t>
      </w:r>
      <w:r w:rsidRPr="002E7874">
        <w:t>econtaminated; and</w:t>
      </w:r>
      <w:bookmarkEnd w:id="90"/>
    </w:p>
    <w:p w14:paraId="037E9183" w14:textId="77777777" w:rsidR="00CB3DF4" w:rsidRDefault="00CB3DF4" w:rsidP="00CB3DF4">
      <w:pPr>
        <w:pStyle w:val="ConditionLevel2"/>
      </w:pPr>
      <w:r w:rsidRPr="002E7874">
        <w:t>the licence holder must be notified as soon as reasonably possible.</w:t>
      </w:r>
    </w:p>
    <w:p w14:paraId="29A0F40E" w14:textId="77777777" w:rsidR="00CB3DF4" w:rsidRDefault="00CB3DF4" w:rsidP="00CB3DF4">
      <w:pPr>
        <w:pStyle w:val="Condition1"/>
        <w:numPr>
          <w:ilvl w:val="0"/>
          <w:numId w:val="16"/>
        </w:numPr>
        <w:tabs>
          <w:tab w:val="left" w:pos="567"/>
        </w:tabs>
        <w:ind w:left="567" w:hanging="709"/>
      </w:pPr>
      <w:r>
        <w:t xml:space="preserve">If a GMO-inoculated devil escapes within or outside the security fence, the animal must be captured and returned to its enclosure. </w:t>
      </w:r>
    </w:p>
    <w:p w14:paraId="1EBF9009" w14:textId="77777777" w:rsidR="00CB3DF4" w:rsidRDefault="00CB3DF4" w:rsidP="00CB3DF4">
      <w:pPr>
        <w:pStyle w:val="Condition1"/>
        <w:numPr>
          <w:ilvl w:val="0"/>
          <w:numId w:val="16"/>
        </w:numPr>
        <w:tabs>
          <w:tab w:val="left" w:pos="567"/>
        </w:tabs>
        <w:ind w:left="567" w:hanging="709"/>
      </w:pPr>
      <w:bookmarkStart w:id="91" w:name="_Ref129332310"/>
      <w:r>
        <w:t>If there is an unintentional release of the GMO or devils containing the GMO from containment, or a person is exposed to the GMO, the licence holder must ensure that the following persons must be notified as soon as reasonably possible:</w:t>
      </w:r>
      <w:bookmarkEnd w:id="91"/>
      <w:r>
        <w:t xml:space="preserve"> </w:t>
      </w:r>
    </w:p>
    <w:p w14:paraId="36055FAB" w14:textId="77777777" w:rsidR="00CB3DF4" w:rsidRDefault="00CB3DF4" w:rsidP="00C5493B">
      <w:pPr>
        <w:pStyle w:val="ConditionLevel2"/>
        <w:numPr>
          <w:ilvl w:val="0"/>
          <w:numId w:val="52"/>
        </w:numPr>
      </w:pPr>
      <w:r>
        <w:t xml:space="preserve">the UTAS IBC; and </w:t>
      </w:r>
    </w:p>
    <w:p w14:paraId="0733F805" w14:textId="77777777" w:rsidR="00CB3DF4" w:rsidRDefault="00CB3DF4" w:rsidP="00CB3DF4">
      <w:pPr>
        <w:pStyle w:val="ConditionLevel2"/>
      </w:pPr>
      <w:bookmarkStart w:id="92" w:name="_Ref129332312"/>
      <w:r>
        <w:t>the Regulator.</w:t>
      </w:r>
      <w:bookmarkEnd w:id="92"/>
      <w:r>
        <w:t xml:space="preserve"> </w:t>
      </w:r>
    </w:p>
    <w:p w14:paraId="6FBE8392" w14:textId="77777777" w:rsidR="00CB3DF4" w:rsidRPr="007131E2" w:rsidRDefault="00CB3DF4" w:rsidP="00CB3DF4">
      <w:pPr>
        <w:pStyle w:val="Condition1"/>
        <w:ind w:hanging="567"/>
      </w:pPr>
    </w:p>
    <w:p w14:paraId="7ACA7B3C" w14:textId="77777777" w:rsidR="00CB3DF4" w:rsidRPr="002E7874" w:rsidRDefault="00CB3DF4" w:rsidP="00CB3DF4">
      <w:pPr>
        <w:pStyle w:val="Style2"/>
      </w:pPr>
      <w:bookmarkStart w:id="93" w:name="_Toc127611711"/>
      <w:bookmarkStart w:id="94" w:name="_Toc127611753"/>
      <w:bookmarkStart w:id="95" w:name="_Toc127612354"/>
      <w:r w:rsidRPr="002E7874">
        <w:t>Reporting and Documentation</w:t>
      </w:r>
      <w:bookmarkEnd w:id="93"/>
      <w:bookmarkEnd w:id="94"/>
      <w:bookmarkEnd w:id="95"/>
    </w:p>
    <w:p w14:paraId="44E6AF19" w14:textId="29CAD538" w:rsidR="00CB3DF4" w:rsidRPr="00E17783" w:rsidRDefault="00CB3DF4" w:rsidP="00CB3DF4">
      <w:pPr>
        <w:pStyle w:val="Notes"/>
        <w:keepNext/>
        <w:keepLines/>
        <w:rPr>
          <w:rFonts w:asciiTheme="minorHAnsi" w:hAnsiTheme="minorHAnsi" w:cstheme="minorHAnsi"/>
          <w:u w:val="single"/>
        </w:rPr>
      </w:pPr>
      <w:r w:rsidRPr="002E7874">
        <w:rPr>
          <w:rFonts w:asciiTheme="minorHAnsi" w:hAnsiTheme="minorHAnsi" w:cstheme="minorHAnsi"/>
        </w:rPr>
        <w:t xml:space="preserve">Note: The following licence conditions are imposed to demonstrate compliance with other conditions and facilitate monitoring of compliance by staff of the OGTR. Notices and reports may be emailed to </w:t>
      </w:r>
      <w:hyperlink r:id="rId15">
        <w:r w:rsidRPr="00024217">
          <w:rPr>
            <w:rStyle w:val="Hyperlink"/>
            <w:rFonts w:asciiTheme="minorHAnsi" w:hAnsiTheme="minorHAnsi" w:cstheme="minorHAnsi"/>
            <w:color w:val="auto"/>
          </w:rPr>
          <w:t>OGTR.M&amp;C@health.gov.au</w:t>
        </w:r>
      </w:hyperlink>
      <w:r w:rsidRPr="00024217">
        <w:rPr>
          <w:rStyle w:val="Hyperlink"/>
          <w:rFonts w:asciiTheme="minorHAnsi" w:hAnsiTheme="minorHAnsi" w:cstheme="minorHAnsi"/>
          <w:i w:val="0"/>
          <w:color w:val="auto"/>
          <w:u w:val="none"/>
        </w:rPr>
        <w:t xml:space="preserve">. </w:t>
      </w:r>
      <w:r w:rsidRPr="00024217">
        <w:rPr>
          <w:rFonts w:asciiTheme="minorHAnsi" w:hAnsiTheme="minorHAnsi" w:cstheme="minorHAnsi"/>
        </w:rPr>
        <w:t xml:space="preserve">A summary of notification and reporting requirements is provided at </w:t>
      </w:r>
      <w:r w:rsidRPr="00024217">
        <w:rPr>
          <w:rFonts w:asciiTheme="minorHAnsi" w:hAnsiTheme="minorHAnsi" w:cstheme="minorHAnsi"/>
          <w:b/>
        </w:rPr>
        <w:t>Attachment B</w:t>
      </w:r>
      <w:r w:rsidRPr="00024217">
        <w:rPr>
          <w:rFonts w:asciiTheme="minorHAnsi" w:hAnsiTheme="minorHAnsi" w:cstheme="minorHAnsi"/>
        </w:rPr>
        <w:t>.</w:t>
      </w:r>
    </w:p>
    <w:p w14:paraId="60D82720" w14:textId="77777777" w:rsidR="00CB3DF4" w:rsidRPr="004A5548" w:rsidRDefault="00CB3DF4" w:rsidP="00CB3DF4">
      <w:pPr>
        <w:pStyle w:val="Condition1"/>
        <w:numPr>
          <w:ilvl w:val="0"/>
          <w:numId w:val="16"/>
        </w:numPr>
        <w:tabs>
          <w:tab w:val="left" w:pos="567"/>
        </w:tabs>
        <w:ind w:left="567" w:hanging="709"/>
      </w:pPr>
      <w:bookmarkStart w:id="96" w:name="_Ref129007075"/>
      <w:bookmarkStart w:id="97" w:name="_Ref128141262"/>
      <w:r w:rsidRPr="004A5548">
        <w:t xml:space="preserve">At least 14 days prior to administering the GMO, at each </w:t>
      </w:r>
      <w:r>
        <w:t>T</w:t>
      </w:r>
      <w:r w:rsidRPr="004A5548">
        <w:t>rial site, the licence holder must notify the Regulator, in writing, of:</w:t>
      </w:r>
      <w:bookmarkEnd w:id="96"/>
    </w:p>
    <w:p w14:paraId="5F61D6AE" w14:textId="77777777" w:rsidR="00CB3DF4" w:rsidRPr="004A5548" w:rsidRDefault="00CB3DF4" w:rsidP="00C5493B">
      <w:pPr>
        <w:pStyle w:val="ConditionLevel2"/>
        <w:numPr>
          <w:ilvl w:val="0"/>
          <w:numId w:val="34"/>
        </w:numPr>
      </w:pPr>
      <w:bookmarkStart w:id="98" w:name="_Ref129007069"/>
      <w:r w:rsidRPr="004A5548">
        <w:lastRenderedPageBreak/>
        <w:t>the commencement of the trial; and</w:t>
      </w:r>
      <w:bookmarkEnd w:id="98"/>
    </w:p>
    <w:p w14:paraId="4775CC2B" w14:textId="77777777" w:rsidR="00CB3DF4" w:rsidRPr="004A5548" w:rsidRDefault="00CB3DF4" w:rsidP="00CB3DF4">
      <w:pPr>
        <w:pStyle w:val="ConditionLevel2"/>
        <w:numPr>
          <w:ilvl w:val="0"/>
          <w:numId w:val="22"/>
        </w:numPr>
      </w:pPr>
      <w:bookmarkStart w:id="99" w:name="_Ref129007077"/>
      <w:r w:rsidRPr="004A5548">
        <w:t>the location of the trial; and</w:t>
      </w:r>
      <w:bookmarkEnd w:id="99"/>
    </w:p>
    <w:p w14:paraId="0D266A3C" w14:textId="3820BD5B" w:rsidR="00CB3DF4" w:rsidRPr="004A5548" w:rsidRDefault="00CB3DF4" w:rsidP="00CB3DF4">
      <w:pPr>
        <w:pStyle w:val="ConditionLevel2"/>
      </w:pPr>
      <w:bookmarkStart w:id="100" w:name="_Ref129007085"/>
      <w:r w:rsidRPr="004A5548">
        <w:t xml:space="preserve">the details of how the licence holder will access and control the </w:t>
      </w:r>
      <w:r>
        <w:t>T</w:t>
      </w:r>
      <w:r w:rsidRPr="004A5548">
        <w:t xml:space="preserve">rial site, in accordance with Condition </w:t>
      </w:r>
      <w:r w:rsidRPr="004A5548">
        <w:fldChar w:fldCharType="begin"/>
      </w:r>
      <w:r w:rsidRPr="004A5548">
        <w:instrText xml:space="preserve"> REF _Ref32326446 \r \h  \* MERGEFORMAT </w:instrText>
      </w:r>
      <w:r w:rsidRPr="004A5548">
        <w:fldChar w:fldCharType="separate"/>
      </w:r>
      <w:r w:rsidR="009D3E4D">
        <w:t>5</w:t>
      </w:r>
      <w:r w:rsidRPr="004A5548">
        <w:fldChar w:fldCharType="end"/>
      </w:r>
      <w:bookmarkEnd w:id="100"/>
    </w:p>
    <w:bookmarkEnd w:id="97"/>
    <w:p w14:paraId="15C646C2" w14:textId="77777777" w:rsidR="00CB3DF4" w:rsidRPr="002E7874" w:rsidRDefault="00CB3DF4" w:rsidP="00CB3DF4">
      <w:pPr>
        <w:pStyle w:val="Condition1"/>
        <w:numPr>
          <w:ilvl w:val="0"/>
          <w:numId w:val="16"/>
        </w:numPr>
        <w:tabs>
          <w:tab w:val="left" w:pos="567"/>
        </w:tabs>
        <w:ind w:left="567" w:hanging="709"/>
        <w:rPr>
          <w:rFonts w:eastAsia="Calibri"/>
        </w:rPr>
      </w:pPr>
      <w:r w:rsidRPr="002E7874">
        <w:t xml:space="preserve">For each </w:t>
      </w:r>
      <w:r>
        <w:t>T</w:t>
      </w:r>
      <w:r w:rsidRPr="002E7874">
        <w:t xml:space="preserve">rial site, the licence holder must notify the Regulator, in writing, of the end of the </w:t>
      </w:r>
      <w:r w:rsidRPr="002E7874">
        <w:rPr>
          <w:rFonts w:eastAsia="Calibri"/>
        </w:rPr>
        <w:t>trial, no later than 30 days after:</w:t>
      </w:r>
      <w:bookmarkStart w:id="101" w:name="_Ref67495543"/>
    </w:p>
    <w:p w14:paraId="72953479" w14:textId="77777777" w:rsidR="00CB3DF4" w:rsidRPr="002E7874" w:rsidRDefault="00CB3DF4" w:rsidP="00C5493B">
      <w:pPr>
        <w:pStyle w:val="ConditionLevel2"/>
        <w:numPr>
          <w:ilvl w:val="0"/>
          <w:numId w:val="35"/>
        </w:numPr>
      </w:pPr>
      <w:r w:rsidRPr="002E7874">
        <w:t xml:space="preserve">the final dose being administered; or </w:t>
      </w:r>
    </w:p>
    <w:p w14:paraId="610B0868" w14:textId="77777777" w:rsidR="00CB3DF4" w:rsidRPr="000D512E" w:rsidRDefault="00CB3DF4" w:rsidP="00CB3DF4">
      <w:pPr>
        <w:pStyle w:val="ConditionLevel2"/>
      </w:pPr>
      <w:r w:rsidRPr="007F5F03">
        <w:t>the decision</w:t>
      </w:r>
      <w:r w:rsidRPr="002E7874">
        <w:t xml:space="preserve"> that no further doses of the GMO will be administered at that site.</w:t>
      </w:r>
      <w:bookmarkEnd w:id="101"/>
    </w:p>
    <w:p w14:paraId="7F4E60C2" w14:textId="77777777" w:rsidR="00CB3DF4" w:rsidRPr="002E7874" w:rsidRDefault="00CB3DF4" w:rsidP="00CB3DF4">
      <w:pPr>
        <w:pStyle w:val="Condition1"/>
        <w:numPr>
          <w:ilvl w:val="0"/>
          <w:numId w:val="16"/>
        </w:numPr>
        <w:tabs>
          <w:tab w:val="left" w:pos="567"/>
        </w:tabs>
        <w:ind w:left="567" w:hanging="709"/>
      </w:pPr>
      <w:bookmarkStart w:id="102" w:name="_Ref67494737"/>
      <w:r w:rsidRPr="002E7874">
        <w:t xml:space="preserve">The licence holder must inform the Regulator as soon as reasonably </w:t>
      </w:r>
      <w:bookmarkStart w:id="103" w:name="_Ref67496687"/>
      <w:bookmarkStart w:id="104" w:name="_Ref67494739"/>
      <w:bookmarkStart w:id="105" w:name="_Ref46839386"/>
      <w:bookmarkEnd w:id="102"/>
      <w:r w:rsidRPr="002E7874">
        <w:t>possible</w:t>
      </w:r>
      <w:r>
        <w:t xml:space="preserve"> in</w:t>
      </w:r>
      <w:r w:rsidRPr="002E7874">
        <w:t xml:space="preserve"> the event of an animal experiencing a </w:t>
      </w:r>
      <w:r>
        <w:t>s</w:t>
      </w:r>
      <w:r w:rsidRPr="002E7874">
        <w:t>erious adverse event which may be related to the GMO;</w:t>
      </w:r>
      <w:bookmarkEnd w:id="103"/>
    </w:p>
    <w:p w14:paraId="6CBE6C35" w14:textId="05919439" w:rsidR="007767D9" w:rsidRPr="00CA4F6A" w:rsidRDefault="00CB3DF4" w:rsidP="009D3E4D">
      <w:pPr>
        <w:pStyle w:val="ConditionLevel1"/>
        <w:ind w:hanging="709"/>
        <w:rPr>
          <w:rFonts w:cs="Arial"/>
        </w:rPr>
        <w:sectPr w:rsidR="007767D9" w:rsidRPr="00CA4F6A" w:rsidSect="00CB3DF4">
          <w:headerReference w:type="first" r:id="rId16"/>
          <w:footerReference w:type="first" r:id="rId17"/>
          <w:pgSz w:w="11906" w:h="16838" w:code="9"/>
          <w:pgMar w:top="1247" w:right="1134" w:bottom="1247" w:left="1247" w:header="680" w:footer="510" w:gutter="0"/>
          <w:cols w:space="708"/>
          <w:docGrid w:linePitch="326"/>
        </w:sectPr>
      </w:pPr>
      <w:bookmarkStart w:id="106" w:name="_Ref67496897"/>
      <w:bookmarkEnd w:id="104"/>
      <w:r w:rsidRPr="002E7874">
        <w:t>Upon request from the Regulator, the licence holder must provide any signed records or documentation collected under a condition of this licence, within a time period stipulated by the Regulator</w:t>
      </w:r>
      <w:bookmarkEnd w:id="105"/>
      <w:bookmarkEnd w:id="106"/>
    </w:p>
    <w:p w14:paraId="5EF81217" w14:textId="77777777" w:rsidR="00D4253A" w:rsidRPr="00F1714D" w:rsidRDefault="00D4253A" w:rsidP="00D4253A">
      <w:pPr>
        <w:pStyle w:val="Style2"/>
        <w:rPr>
          <w:rFonts w:eastAsia="Times New Roman"/>
        </w:rPr>
      </w:pPr>
      <w:bookmarkStart w:id="107" w:name="_Toc117243208"/>
      <w:bookmarkStart w:id="108" w:name="_Toc127611712"/>
      <w:bookmarkStart w:id="109" w:name="_Toc127611754"/>
      <w:r w:rsidRPr="00F1714D">
        <w:rPr>
          <w:rFonts w:eastAsia="Times New Roman"/>
        </w:rPr>
        <w:lastRenderedPageBreak/>
        <w:t>ATTACHMENT A</w:t>
      </w:r>
      <w:bookmarkEnd w:id="107"/>
      <w:bookmarkEnd w:id="108"/>
      <w:bookmarkEnd w:id="109"/>
    </w:p>
    <w:p w14:paraId="6DDADAD6" w14:textId="77777777" w:rsidR="00D4253A" w:rsidRPr="00F1714D" w:rsidRDefault="00D4253A" w:rsidP="00D4253A">
      <w:pPr>
        <w:tabs>
          <w:tab w:val="num" w:pos="851"/>
        </w:tabs>
        <w:outlineLvl w:val="1"/>
        <w:rPr>
          <w:rFonts w:asciiTheme="minorHAnsi" w:hAnsiTheme="minorHAnsi" w:cstheme="minorHAnsi"/>
          <w:b/>
          <w:bCs/>
          <w:szCs w:val="22"/>
        </w:rPr>
      </w:pPr>
      <w:r w:rsidRPr="00F1714D">
        <w:rPr>
          <w:rFonts w:asciiTheme="minorHAnsi" w:hAnsiTheme="minorHAnsi" w:cstheme="minorHAnsi"/>
          <w:b/>
          <w:bCs/>
          <w:szCs w:val="22"/>
        </w:rPr>
        <w:t>DIR No: 195</w:t>
      </w:r>
    </w:p>
    <w:p w14:paraId="000A45D2" w14:textId="77777777" w:rsidR="00D4253A" w:rsidRPr="002E7874" w:rsidRDefault="00D4253A" w:rsidP="00D4253A">
      <w:pPr>
        <w:tabs>
          <w:tab w:val="left" w:pos="1985"/>
        </w:tabs>
        <w:spacing w:before="60"/>
        <w:ind w:left="1985" w:hanging="1985"/>
        <w:rPr>
          <w:rFonts w:asciiTheme="minorHAnsi" w:hAnsiTheme="minorHAnsi" w:cstheme="minorHAnsi"/>
          <w:bCs/>
        </w:rPr>
      </w:pPr>
      <w:r w:rsidRPr="002E7874">
        <w:rPr>
          <w:rFonts w:asciiTheme="minorHAnsi" w:hAnsiTheme="minorHAnsi" w:cstheme="minorHAnsi"/>
          <w:b/>
          <w:bCs/>
        </w:rPr>
        <w:t>Full Title:</w:t>
      </w:r>
      <w:r w:rsidRPr="002E7874">
        <w:rPr>
          <w:rFonts w:asciiTheme="minorHAnsi" w:hAnsiTheme="minorHAnsi" w:cstheme="minorHAnsi"/>
        </w:rPr>
        <w:t xml:space="preserve"> </w:t>
      </w:r>
      <w:r w:rsidRPr="002E7874">
        <w:rPr>
          <w:rFonts w:asciiTheme="minorHAnsi" w:hAnsiTheme="minorHAnsi" w:cstheme="minorHAnsi"/>
        </w:rPr>
        <w:tab/>
        <w:t>Trial of a genetically modified vaccine against devil facial tumour disease in Tasmanian devils</w:t>
      </w:r>
    </w:p>
    <w:p w14:paraId="2525495B" w14:textId="77777777" w:rsidR="00D4253A" w:rsidRPr="002E7874" w:rsidRDefault="00D4253A" w:rsidP="00D4253A">
      <w:pPr>
        <w:spacing w:before="180"/>
        <w:ind w:left="2835" w:hanging="2835"/>
        <w:rPr>
          <w:rFonts w:asciiTheme="minorHAnsi" w:hAnsiTheme="minorHAnsi" w:cstheme="minorHAnsi"/>
          <w:b/>
          <w:bCs/>
          <w:u w:val="single"/>
        </w:rPr>
      </w:pPr>
      <w:r w:rsidRPr="002E7874">
        <w:rPr>
          <w:rFonts w:asciiTheme="minorHAnsi" w:hAnsiTheme="minorHAnsi" w:cstheme="minorHAnsi"/>
          <w:b/>
          <w:bCs/>
          <w:u w:val="single"/>
        </w:rPr>
        <w:t>Organisation Details</w:t>
      </w:r>
    </w:p>
    <w:p w14:paraId="227BE727" w14:textId="77777777" w:rsidR="00D4253A" w:rsidRPr="002E7874" w:rsidRDefault="00D4253A" w:rsidP="00D4253A">
      <w:pPr>
        <w:tabs>
          <w:tab w:val="left" w:pos="1985"/>
        </w:tabs>
        <w:spacing w:before="60"/>
        <w:ind w:left="1985" w:hanging="1985"/>
        <w:rPr>
          <w:rFonts w:asciiTheme="minorHAnsi" w:hAnsiTheme="minorHAnsi" w:cstheme="minorHAnsi"/>
          <w:szCs w:val="22"/>
        </w:rPr>
      </w:pPr>
      <w:r w:rsidRPr="002E7874">
        <w:rPr>
          <w:rFonts w:asciiTheme="minorHAnsi" w:hAnsiTheme="minorHAnsi" w:cstheme="minorHAnsi"/>
          <w:bCs/>
        </w:rPr>
        <w:t>Postal address:</w:t>
      </w:r>
      <w:r w:rsidRPr="002E7874">
        <w:rPr>
          <w:rFonts w:asciiTheme="minorHAnsi" w:hAnsiTheme="minorHAnsi" w:cstheme="minorHAnsi"/>
        </w:rPr>
        <w:tab/>
      </w:r>
      <w:r w:rsidRPr="002E7874">
        <w:rPr>
          <w:rFonts w:asciiTheme="minorHAnsi" w:hAnsiTheme="minorHAnsi" w:cstheme="minorHAnsi"/>
          <w:szCs w:val="22"/>
        </w:rPr>
        <w:t>University of Tasmania</w:t>
      </w:r>
    </w:p>
    <w:p w14:paraId="065F8209" w14:textId="77777777" w:rsidR="00D4253A" w:rsidRPr="002E7874" w:rsidRDefault="00D4253A" w:rsidP="00D4253A">
      <w:pPr>
        <w:tabs>
          <w:tab w:val="left" w:pos="1985"/>
        </w:tabs>
        <w:spacing w:before="60"/>
        <w:ind w:left="1985" w:hanging="1985"/>
        <w:rPr>
          <w:rFonts w:asciiTheme="minorHAnsi" w:hAnsiTheme="minorHAnsi" w:cstheme="minorHAnsi"/>
          <w:szCs w:val="22"/>
        </w:rPr>
      </w:pPr>
      <w:r w:rsidRPr="002E7874">
        <w:rPr>
          <w:rFonts w:asciiTheme="minorHAnsi" w:hAnsiTheme="minorHAnsi" w:cstheme="minorHAnsi"/>
          <w:szCs w:val="22"/>
        </w:rPr>
        <w:tab/>
        <w:t>Private Bag 1</w:t>
      </w:r>
    </w:p>
    <w:p w14:paraId="190C55F5" w14:textId="77777777" w:rsidR="00D4253A" w:rsidRPr="002E7874" w:rsidRDefault="00D4253A" w:rsidP="00D4253A">
      <w:pPr>
        <w:tabs>
          <w:tab w:val="left" w:pos="1985"/>
        </w:tabs>
        <w:spacing w:before="60"/>
        <w:ind w:left="1985" w:hanging="1985"/>
        <w:rPr>
          <w:rFonts w:asciiTheme="minorHAnsi" w:hAnsiTheme="minorHAnsi" w:cstheme="minorHAnsi"/>
          <w:szCs w:val="22"/>
        </w:rPr>
      </w:pPr>
      <w:r w:rsidRPr="002E7874">
        <w:rPr>
          <w:rFonts w:asciiTheme="minorHAnsi" w:hAnsiTheme="minorHAnsi" w:cstheme="minorHAnsi"/>
          <w:szCs w:val="22"/>
        </w:rPr>
        <w:tab/>
        <w:t xml:space="preserve">Hobart TAS 7001 </w:t>
      </w:r>
    </w:p>
    <w:p w14:paraId="094A64CF" w14:textId="77777777" w:rsidR="00D4253A" w:rsidRPr="002E7874" w:rsidRDefault="00D4253A" w:rsidP="00D4253A">
      <w:pPr>
        <w:tabs>
          <w:tab w:val="left" w:pos="1985"/>
        </w:tabs>
        <w:spacing w:before="60"/>
        <w:ind w:left="1985" w:hanging="1985"/>
        <w:rPr>
          <w:rFonts w:asciiTheme="minorHAnsi" w:hAnsiTheme="minorHAnsi" w:cstheme="minorHAnsi"/>
          <w:szCs w:val="22"/>
        </w:rPr>
      </w:pPr>
      <w:r w:rsidRPr="002E7874">
        <w:rPr>
          <w:rFonts w:asciiTheme="minorHAnsi" w:hAnsiTheme="minorHAnsi" w:cstheme="minorHAnsi"/>
          <w:bCs/>
          <w:szCs w:val="22"/>
        </w:rPr>
        <w:t>Phone No:</w:t>
      </w:r>
      <w:r w:rsidRPr="002E7874">
        <w:rPr>
          <w:rFonts w:asciiTheme="minorHAnsi" w:hAnsiTheme="minorHAnsi" w:cstheme="minorHAnsi"/>
          <w:b/>
          <w:bCs/>
          <w:szCs w:val="22"/>
        </w:rPr>
        <w:tab/>
      </w:r>
      <w:r w:rsidRPr="002E7874">
        <w:rPr>
          <w:rFonts w:asciiTheme="minorHAnsi" w:hAnsiTheme="minorHAnsi" w:cstheme="minorHAnsi"/>
        </w:rPr>
        <w:t xml:space="preserve">(03) </w:t>
      </w:r>
      <w:r>
        <w:rPr>
          <w:rFonts w:asciiTheme="minorHAnsi" w:hAnsiTheme="minorHAnsi" w:cstheme="minorHAnsi"/>
        </w:rPr>
        <w:t>6226</w:t>
      </w:r>
      <w:r w:rsidRPr="002E7874">
        <w:rPr>
          <w:rFonts w:asciiTheme="minorHAnsi" w:hAnsiTheme="minorHAnsi" w:cstheme="minorHAnsi"/>
        </w:rPr>
        <w:t xml:space="preserve"> </w:t>
      </w:r>
      <w:r>
        <w:rPr>
          <w:rFonts w:asciiTheme="minorHAnsi" w:hAnsiTheme="minorHAnsi" w:cstheme="minorHAnsi"/>
        </w:rPr>
        <w:t>2999</w:t>
      </w:r>
    </w:p>
    <w:p w14:paraId="060A13A6" w14:textId="77777777" w:rsidR="00D4253A" w:rsidRPr="002E7874" w:rsidRDefault="00D4253A" w:rsidP="00D4253A">
      <w:pPr>
        <w:tabs>
          <w:tab w:val="left" w:pos="1985"/>
        </w:tabs>
        <w:spacing w:before="60"/>
        <w:ind w:left="1985" w:hanging="1985"/>
        <w:rPr>
          <w:rFonts w:asciiTheme="minorHAnsi" w:hAnsiTheme="minorHAnsi" w:cstheme="minorHAnsi"/>
          <w:szCs w:val="22"/>
        </w:rPr>
      </w:pPr>
      <w:r w:rsidRPr="002E7874">
        <w:rPr>
          <w:rFonts w:asciiTheme="minorHAnsi" w:hAnsiTheme="minorHAnsi" w:cstheme="minorHAnsi"/>
          <w:szCs w:val="22"/>
        </w:rPr>
        <w:t>Accreditation No:</w:t>
      </w:r>
      <w:r w:rsidRPr="002E7874">
        <w:rPr>
          <w:rFonts w:asciiTheme="minorHAnsi" w:hAnsiTheme="minorHAnsi" w:cstheme="minorHAnsi"/>
          <w:szCs w:val="22"/>
        </w:rPr>
        <w:tab/>
        <w:t>Accr 051</w:t>
      </w:r>
    </w:p>
    <w:p w14:paraId="4BA06E7E" w14:textId="77777777" w:rsidR="00D4253A" w:rsidRPr="002E7874" w:rsidRDefault="00D4253A" w:rsidP="00D4253A">
      <w:pPr>
        <w:spacing w:before="240"/>
        <w:ind w:left="2835" w:hanging="2835"/>
        <w:rPr>
          <w:rFonts w:asciiTheme="minorHAnsi" w:hAnsiTheme="minorHAnsi" w:cstheme="minorHAnsi"/>
          <w:b/>
          <w:u w:val="single"/>
        </w:rPr>
      </w:pPr>
      <w:r w:rsidRPr="002E7874">
        <w:rPr>
          <w:rFonts w:asciiTheme="minorHAnsi" w:hAnsiTheme="minorHAnsi" w:cstheme="minorHAnsi"/>
          <w:b/>
          <w:u w:val="single"/>
        </w:rPr>
        <w:t>GMO Description</w:t>
      </w:r>
    </w:p>
    <w:p w14:paraId="64BBB189" w14:textId="77777777" w:rsidR="00D4253A" w:rsidRPr="002E7874" w:rsidRDefault="00D4253A" w:rsidP="00D4253A">
      <w:pPr>
        <w:tabs>
          <w:tab w:val="left" w:pos="0"/>
        </w:tabs>
        <w:rPr>
          <w:rFonts w:asciiTheme="minorHAnsi" w:hAnsiTheme="minorHAnsi" w:cstheme="minorHAnsi"/>
          <w:b/>
          <w:bCs/>
        </w:rPr>
      </w:pPr>
      <w:r w:rsidRPr="002E7874">
        <w:rPr>
          <w:rFonts w:asciiTheme="minorHAnsi" w:hAnsiTheme="minorHAnsi" w:cstheme="minorHAnsi"/>
          <w:b/>
          <w:bCs/>
        </w:rPr>
        <w:t>GMOs covered by this licence</w:t>
      </w:r>
    </w:p>
    <w:p w14:paraId="0F96C5D7" w14:textId="77777777" w:rsidR="00D4253A" w:rsidRPr="002E7874" w:rsidRDefault="00D4253A" w:rsidP="00D4253A">
      <w:pPr>
        <w:pStyle w:val="RARMPnumberedparagraphs"/>
        <w:tabs>
          <w:tab w:val="clear" w:pos="567"/>
        </w:tabs>
        <w:rPr>
          <w:rFonts w:asciiTheme="minorHAnsi" w:hAnsiTheme="minorHAnsi" w:cstheme="minorHAnsi"/>
          <w:szCs w:val="22"/>
        </w:rPr>
      </w:pPr>
      <w:r w:rsidRPr="002E7874">
        <w:rPr>
          <w:rFonts w:asciiTheme="minorHAnsi" w:hAnsiTheme="minorHAnsi" w:cstheme="minorHAnsi"/>
          <w:szCs w:val="22"/>
        </w:rPr>
        <w:t xml:space="preserve">The GM vaccine contains a replication defective Human Adenovirus serotype 5 modified </w:t>
      </w:r>
      <w:r w:rsidRPr="002E7874">
        <w:rPr>
          <w:rFonts w:asciiTheme="minorHAnsi" w:hAnsiTheme="minorHAnsi" w:cstheme="minorHAnsi"/>
          <w:iCs/>
          <w:szCs w:val="22"/>
        </w:rPr>
        <w:t>by the deletion o</w:t>
      </w:r>
      <w:r>
        <w:rPr>
          <w:rFonts w:asciiTheme="minorHAnsi" w:hAnsiTheme="minorHAnsi" w:cstheme="minorHAnsi"/>
          <w:iCs/>
          <w:szCs w:val="22"/>
        </w:rPr>
        <w:t>r</w:t>
      </w:r>
      <w:r w:rsidRPr="002E7874">
        <w:rPr>
          <w:rFonts w:asciiTheme="minorHAnsi" w:hAnsiTheme="minorHAnsi" w:cstheme="minorHAnsi"/>
          <w:iCs/>
          <w:szCs w:val="22"/>
        </w:rPr>
        <w:t xml:space="preserve"> introduction of the genes or genetic elements listed in Table 1 below</w:t>
      </w:r>
      <w:r w:rsidRPr="002E7874">
        <w:rPr>
          <w:rFonts w:asciiTheme="minorHAnsi" w:hAnsiTheme="minorHAnsi" w:cstheme="minorHAnsi"/>
          <w:szCs w:val="22"/>
        </w:rPr>
        <w:t xml:space="preserve">. </w:t>
      </w:r>
    </w:p>
    <w:p w14:paraId="26308041" w14:textId="77777777" w:rsidR="00D4253A" w:rsidRPr="002E7874" w:rsidRDefault="00D4253A" w:rsidP="00D4253A">
      <w:pPr>
        <w:tabs>
          <w:tab w:val="left" w:pos="90"/>
        </w:tabs>
        <w:spacing w:before="240"/>
        <w:rPr>
          <w:rFonts w:asciiTheme="minorHAnsi" w:hAnsiTheme="minorHAnsi" w:cstheme="minorHAnsi"/>
          <w:b/>
          <w:bCs/>
        </w:rPr>
      </w:pPr>
      <w:r w:rsidRPr="002E7874">
        <w:rPr>
          <w:rFonts w:asciiTheme="minorHAnsi" w:hAnsiTheme="minorHAnsi" w:cstheme="minorHAnsi"/>
          <w:b/>
          <w:bCs/>
        </w:rPr>
        <w:t>Parent Organism</w:t>
      </w:r>
    </w:p>
    <w:p w14:paraId="2DB50B77" w14:textId="77777777" w:rsidR="00D4253A" w:rsidRPr="002E7874" w:rsidRDefault="00D4253A" w:rsidP="00D4253A">
      <w:pPr>
        <w:tabs>
          <w:tab w:val="left" w:pos="1985"/>
        </w:tabs>
        <w:spacing w:before="60"/>
        <w:ind w:left="1985" w:hanging="1985"/>
        <w:rPr>
          <w:rFonts w:asciiTheme="minorHAnsi" w:hAnsiTheme="minorHAnsi" w:cstheme="minorHAnsi"/>
        </w:rPr>
      </w:pPr>
      <w:r w:rsidRPr="002E7874">
        <w:rPr>
          <w:rFonts w:asciiTheme="minorHAnsi" w:hAnsiTheme="minorHAnsi" w:cstheme="minorHAnsi"/>
        </w:rPr>
        <w:t>Common Name:</w:t>
      </w:r>
      <w:r w:rsidRPr="002E7874">
        <w:rPr>
          <w:rFonts w:asciiTheme="minorHAnsi" w:hAnsiTheme="minorHAnsi" w:cstheme="minorHAnsi"/>
        </w:rPr>
        <w:tab/>
      </w:r>
      <w:r w:rsidRPr="002E7874">
        <w:rPr>
          <w:rFonts w:asciiTheme="minorHAnsi" w:hAnsiTheme="minorHAnsi" w:cstheme="minorHAnsi"/>
          <w:szCs w:val="22"/>
        </w:rPr>
        <w:t>Human Adenovirus serotype 5</w:t>
      </w:r>
    </w:p>
    <w:p w14:paraId="1585A382" w14:textId="77777777" w:rsidR="00D4253A" w:rsidRPr="002E7874" w:rsidRDefault="00D4253A" w:rsidP="00D4253A">
      <w:pPr>
        <w:tabs>
          <w:tab w:val="left" w:pos="1985"/>
        </w:tabs>
        <w:spacing w:before="60"/>
        <w:ind w:left="1985" w:hanging="1985"/>
        <w:rPr>
          <w:rFonts w:asciiTheme="minorHAnsi" w:hAnsiTheme="minorHAnsi" w:cstheme="minorHAnsi"/>
        </w:rPr>
      </w:pPr>
      <w:r w:rsidRPr="002E7874">
        <w:rPr>
          <w:rFonts w:asciiTheme="minorHAnsi" w:hAnsiTheme="minorHAnsi" w:cstheme="minorHAnsi"/>
        </w:rPr>
        <w:t>Scientific Name:</w:t>
      </w:r>
      <w:r w:rsidRPr="002E7874">
        <w:rPr>
          <w:rFonts w:asciiTheme="minorHAnsi" w:hAnsiTheme="minorHAnsi" w:cstheme="minorHAnsi"/>
        </w:rPr>
        <w:tab/>
      </w:r>
      <w:r w:rsidRPr="002E7874">
        <w:rPr>
          <w:rFonts w:asciiTheme="minorHAnsi" w:hAnsiTheme="minorHAnsi" w:cstheme="minorHAnsi"/>
          <w:szCs w:val="22"/>
        </w:rPr>
        <w:t>Human Adenovirus</w:t>
      </w:r>
    </w:p>
    <w:p w14:paraId="42DE6C72" w14:textId="77777777" w:rsidR="00D4253A" w:rsidRPr="002E7874" w:rsidRDefault="00D4253A" w:rsidP="00D4253A">
      <w:pPr>
        <w:tabs>
          <w:tab w:val="left" w:pos="90"/>
        </w:tabs>
        <w:spacing w:before="240"/>
        <w:rPr>
          <w:rFonts w:asciiTheme="minorHAnsi" w:hAnsiTheme="minorHAnsi" w:cstheme="minorHAnsi"/>
          <w:b/>
          <w:bCs/>
        </w:rPr>
      </w:pPr>
      <w:r w:rsidRPr="002E7874">
        <w:rPr>
          <w:rFonts w:asciiTheme="minorHAnsi" w:hAnsiTheme="minorHAnsi" w:cstheme="minorHAnsi"/>
          <w:b/>
          <w:bCs/>
        </w:rPr>
        <w:t>Modified traits</w:t>
      </w:r>
    </w:p>
    <w:p w14:paraId="69F3306C" w14:textId="77777777" w:rsidR="00D4253A" w:rsidRPr="002E7874" w:rsidRDefault="00D4253A" w:rsidP="00D4253A">
      <w:pPr>
        <w:tabs>
          <w:tab w:val="left" w:pos="1985"/>
        </w:tabs>
        <w:spacing w:before="60"/>
        <w:ind w:left="1985" w:hanging="1985"/>
        <w:rPr>
          <w:rFonts w:asciiTheme="minorHAnsi" w:hAnsiTheme="minorHAnsi" w:cstheme="minorHAnsi"/>
        </w:rPr>
      </w:pPr>
      <w:r w:rsidRPr="002E7874">
        <w:rPr>
          <w:rFonts w:asciiTheme="minorHAnsi" w:hAnsiTheme="minorHAnsi" w:cstheme="minorHAnsi"/>
        </w:rPr>
        <w:t>Category:</w:t>
      </w:r>
      <w:r w:rsidRPr="002E7874">
        <w:rPr>
          <w:rFonts w:asciiTheme="minorHAnsi" w:hAnsiTheme="minorHAnsi" w:cstheme="minorHAnsi"/>
        </w:rPr>
        <w:tab/>
        <w:t xml:space="preserve">Veterinary </w:t>
      </w:r>
    </w:p>
    <w:p w14:paraId="3195855D" w14:textId="77777777" w:rsidR="00D4253A" w:rsidRPr="002E7874" w:rsidRDefault="00D4253A" w:rsidP="00D4253A">
      <w:pPr>
        <w:tabs>
          <w:tab w:val="left" w:pos="1985"/>
        </w:tabs>
        <w:spacing w:before="60"/>
        <w:ind w:left="1985" w:hanging="1985"/>
        <w:rPr>
          <w:rFonts w:asciiTheme="minorHAnsi" w:hAnsiTheme="minorHAnsi" w:cstheme="minorHAnsi"/>
        </w:rPr>
      </w:pPr>
      <w:r w:rsidRPr="002E7874">
        <w:rPr>
          <w:rFonts w:asciiTheme="minorHAnsi" w:hAnsiTheme="minorHAnsi" w:cstheme="minorHAnsi"/>
        </w:rPr>
        <w:t>Description:</w:t>
      </w:r>
      <w:r w:rsidRPr="002E7874">
        <w:rPr>
          <w:rFonts w:asciiTheme="minorHAnsi" w:hAnsiTheme="minorHAnsi" w:cstheme="minorHAnsi"/>
        </w:rPr>
        <w:tab/>
        <w:t xml:space="preserve">The GMO, known as WIVA20, is a </w:t>
      </w:r>
      <w:r w:rsidRPr="002E7874">
        <w:rPr>
          <w:rFonts w:asciiTheme="minorHAnsi" w:hAnsiTheme="minorHAnsi" w:cstheme="minorHAnsi"/>
          <w:szCs w:val="22"/>
        </w:rPr>
        <w:t>replication defective Human Adenovirus serotype 5 modified to</w:t>
      </w:r>
      <w:r w:rsidRPr="002E7874">
        <w:rPr>
          <w:rFonts w:asciiTheme="minorHAnsi" w:hAnsiTheme="minorHAnsi" w:cstheme="minorHAnsi"/>
        </w:rPr>
        <w:t xml:space="preserve"> produce proteins capable of inducing an immune response against devil facial tumour cells.</w:t>
      </w:r>
    </w:p>
    <w:p w14:paraId="502A0A5D" w14:textId="77777777" w:rsidR="00D4253A" w:rsidRPr="002E7874" w:rsidRDefault="00D4253A" w:rsidP="00D4253A">
      <w:pPr>
        <w:keepNext/>
        <w:spacing w:before="240"/>
        <w:ind w:left="2835" w:hanging="2835"/>
        <w:rPr>
          <w:rFonts w:asciiTheme="minorHAnsi" w:hAnsiTheme="minorHAnsi" w:cstheme="minorHAnsi"/>
          <w:b/>
          <w:bCs/>
          <w:u w:val="single"/>
        </w:rPr>
      </w:pPr>
      <w:r w:rsidRPr="002E7874">
        <w:rPr>
          <w:rFonts w:asciiTheme="minorHAnsi" w:hAnsiTheme="minorHAnsi" w:cstheme="minorHAnsi"/>
          <w:b/>
          <w:bCs/>
          <w:u w:val="single"/>
        </w:rPr>
        <w:t>Purpose of the dealings with the GMO</w:t>
      </w:r>
    </w:p>
    <w:p w14:paraId="77DC79DC" w14:textId="77777777" w:rsidR="00D4253A" w:rsidRPr="002E7874" w:rsidRDefault="00D4253A" w:rsidP="00D4253A">
      <w:pPr>
        <w:rPr>
          <w:rFonts w:asciiTheme="minorHAnsi" w:hAnsiTheme="minorHAnsi" w:cstheme="minorHAnsi"/>
        </w:rPr>
      </w:pPr>
      <w:r w:rsidRPr="002E7874">
        <w:rPr>
          <w:rFonts w:asciiTheme="minorHAnsi" w:hAnsiTheme="minorHAnsi" w:cstheme="minorHAnsi"/>
        </w:rPr>
        <w:t xml:space="preserve">The purpose of the proposed trial is to evaluate the immunogenicity, safety and efficacy of a genetically modified vaccine in Tasmanian devils for the prevention and/or treatment of devil facial tumour disease. </w:t>
      </w:r>
    </w:p>
    <w:p w14:paraId="603BD239" w14:textId="77777777" w:rsidR="00D4253A" w:rsidRPr="002E7874" w:rsidRDefault="00D4253A" w:rsidP="00D4253A">
      <w:pPr>
        <w:rPr>
          <w:rFonts w:asciiTheme="minorHAnsi" w:hAnsiTheme="minorHAnsi" w:cstheme="minorHAnsi"/>
        </w:rPr>
      </w:pPr>
      <w:r w:rsidRPr="002E7874">
        <w:rPr>
          <w:rFonts w:asciiTheme="minorHAnsi" w:hAnsiTheme="minorHAnsi" w:cstheme="minorHAnsi"/>
        </w:rPr>
        <w:br w:type="page"/>
      </w:r>
    </w:p>
    <w:p w14:paraId="011812BA" w14:textId="77777777" w:rsidR="00D4253A" w:rsidRPr="002E7874" w:rsidRDefault="00D4253A" w:rsidP="00D4253A">
      <w:pPr>
        <w:pStyle w:val="Caption"/>
        <w:rPr>
          <w:i/>
          <w:iCs/>
        </w:rPr>
      </w:pPr>
      <w:r w:rsidRPr="002E7874">
        <w:lastRenderedPageBreak/>
        <w:t xml:space="preserve">Table 1. </w:t>
      </w:r>
      <w:r w:rsidRPr="002E7874">
        <w:tab/>
        <w:t>Nucleic acid responsible for conferring the modified traits</w:t>
      </w:r>
    </w:p>
    <w:tbl>
      <w:tblPr>
        <w:tblW w:w="9356" w:type="dxa"/>
        <w:tblInd w:w="108" w:type="dxa"/>
        <w:tblBorders>
          <w:top w:val="single" w:sz="4" w:space="0" w:color="00000A"/>
          <w:left w:val="single" w:sz="2" w:space="0" w:color="00000A"/>
          <w:right w:val="single" w:sz="4" w:space="0" w:color="00000A"/>
          <w:insideV w:val="single" w:sz="4" w:space="0" w:color="00000A"/>
        </w:tblBorders>
        <w:tblCellMar>
          <w:left w:w="110" w:type="dxa"/>
        </w:tblCellMar>
        <w:tblLook w:val="0020" w:firstRow="1" w:lastRow="0" w:firstColumn="0" w:lastColumn="0" w:noHBand="0" w:noVBand="0"/>
      </w:tblPr>
      <w:tblGrid>
        <w:gridCol w:w="5529"/>
        <w:gridCol w:w="3827"/>
      </w:tblGrid>
      <w:tr w:rsidR="00D4253A" w:rsidRPr="002E7874" w14:paraId="0EEABA3C" w14:textId="77777777" w:rsidTr="002C6031">
        <w:tc>
          <w:tcPr>
            <w:tcW w:w="9356" w:type="dxa"/>
            <w:gridSpan w:val="2"/>
            <w:tcBorders>
              <w:top w:val="single" w:sz="4" w:space="0" w:color="00000A"/>
              <w:left w:val="single" w:sz="4" w:space="0" w:color="auto"/>
              <w:bottom w:val="single" w:sz="4" w:space="0" w:color="auto"/>
              <w:right w:val="single" w:sz="4" w:space="0" w:color="auto"/>
            </w:tcBorders>
            <w:shd w:val="clear" w:color="auto" w:fill="F2F2F2" w:themeFill="background1" w:themeFillShade="F2"/>
            <w:tcMar>
              <w:left w:w="110" w:type="dxa"/>
            </w:tcMar>
          </w:tcPr>
          <w:p w14:paraId="13932478" w14:textId="77777777" w:rsidR="00D4253A" w:rsidRPr="002E7874" w:rsidRDefault="00D4253A" w:rsidP="002C6031">
            <w:pPr>
              <w:keepNext/>
              <w:keepLines/>
              <w:widowControl w:val="0"/>
              <w:tabs>
                <w:tab w:val="left" w:pos="426"/>
              </w:tabs>
              <w:rPr>
                <w:rFonts w:asciiTheme="minorHAnsi" w:hAnsiTheme="minorHAnsi" w:cstheme="minorHAnsi"/>
                <w:b/>
                <w:szCs w:val="22"/>
              </w:rPr>
            </w:pPr>
            <w:r w:rsidRPr="002E7874">
              <w:rPr>
                <w:rFonts w:asciiTheme="minorHAnsi" w:hAnsiTheme="minorHAnsi" w:cstheme="minorHAnsi"/>
                <w:b/>
                <w:szCs w:val="22"/>
              </w:rPr>
              <w:t xml:space="preserve">Genetic modifications </w:t>
            </w:r>
          </w:p>
        </w:tc>
      </w:tr>
      <w:tr w:rsidR="00D4253A" w:rsidRPr="002E7874" w14:paraId="430AA148" w14:textId="77777777" w:rsidTr="002C6031">
        <w:tc>
          <w:tcPr>
            <w:tcW w:w="552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10" w:type="dxa"/>
            </w:tcMar>
          </w:tcPr>
          <w:p w14:paraId="5DF735F9" w14:textId="77777777" w:rsidR="00D4253A" w:rsidRPr="002E7874" w:rsidRDefault="00D4253A" w:rsidP="002C6031">
            <w:pPr>
              <w:keepNext/>
              <w:rPr>
                <w:rFonts w:asciiTheme="minorHAnsi" w:hAnsiTheme="minorHAnsi" w:cstheme="minorHAnsi"/>
                <w:b/>
                <w:szCs w:val="22"/>
              </w:rPr>
            </w:pPr>
            <w:r w:rsidRPr="002E7874">
              <w:rPr>
                <w:rFonts w:asciiTheme="minorHAnsi" w:hAnsiTheme="minorHAnsi" w:cstheme="minorHAnsi"/>
                <w:b/>
                <w:szCs w:val="22"/>
              </w:rPr>
              <w:t>Source, identity, nature of modification</w:t>
            </w:r>
          </w:p>
        </w:tc>
        <w:tc>
          <w:tcPr>
            <w:tcW w:w="38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DE6D0E" w14:textId="77777777" w:rsidR="00D4253A" w:rsidRPr="002E7874" w:rsidRDefault="00D4253A" w:rsidP="002C6031">
            <w:pPr>
              <w:keepNext/>
              <w:rPr>
                <w:rFonts w:asciiTheme="minorHAnsi" w:hAnsiTheme="minorHAnsi" w:cstheme="minorHAnsi"/>
                <w:b/>
                <w:szCs w:val="22"/>
              </w:rPr>
            </w:pPr>
            <w:r w:rsidRPr="002E7874">
              <w:rPr>
                <w:rFonts w:asciiTheme="minorHAnsi" w:hAnsiTheme="minorHAnsi" w:cstheme="minorHAnsi"/>
                <w:b/>
                <w:szCs w:val="22"/>
              </w:rPr>
              <w:t>Modified trait description</w:t>
            </w:r>
          </w:p>
        </w:tc>
      </w:tr>
      <w:tr w:rsidR="00D4253A" w:rsidRPr="002E7874" w14:paraId="7EFF6904" w14:textId="77777777" w:rsidTr="002C6031">
        <w:tc>
          <w:tcPr>
            <w:tcW w:w="5529" w:type="dxa"/>
            <w:tcBorders>
              <w:top w:val="single" w:sz="4" w:space="0" w:color="auto"/>
              <w:left w:val="single" w:sz="4" w:space="0" w:color="auto"/>
              <w:bottom w:val="nil"/>
              <w:right w:val="nil"/>
            </w:tcBorders>
            <w:tcMar>
              <w:left w:w="110" w:type="dxa"/>
            </w:tcMar>
            <w:vAlign w:val="center"/>
          </w:tcPr>
          <w:p w14:paraId="09DA0FEA" w14:textId="77777777" w:rsidR="00D4253A" w:rsidRPr="002E7874" w:rsidRDefault="00D4253A" w:rsidP="00D4253A">
            <w:pPr>
              <w:pStyle w:val="ListParagraph"/>
              <w:numPr>
                <w:ilvl w:val="0"/>
                <w:numId w:val="19"/>
              </w:numPr>
              <w:spacing w:after="0"/>
              <w:ind w:left="316" w:hanging="284"/>
              <w:rPr>
                <w:rFonts w:asciiTheme="minorHAnsi" w:hAnsiTheme="minorHAnsi" w:cstheme="minorHAnsi"/>
                <w:szCs w:val="22"/>
              </w:rPr>
            </w:pPr>
            <w:r w:rsidRPr="002E7874">
              <w:rPr>
                <w:rFonts w:asciiTheme="minorHAnsi" w:hAnsiTheme="minorHAnsi" w:cstheme="minorHAnsi"/>
                <w:szCs w:val="22"/>
              </w:rPr>
              <w:t>Deletion of viral early-transcribed region 1 (E1)</w:t>
            </w:r>
          </w:p>
        </w:tc>
        <w:tc>
          <w:tcPr>
            <w:tcW w:w="3827" w:type="dxa"/>
            <w:tcBorders>
              <w:top w:val="single" w:sz="4" w:space="0" w:color="auto"/>
              <w:left w:val="nil"/>
              <w:bottom w:val="nil"/>
              <w:right w:val="single" w:sz="4" w:space="0" w:color="auto"/>
            </w:tcBorders>
            <w:vAlign w:val="center"/>
          </w:tcPr>
          <w:p w14:paraId="0DA145CC" w14:textId="77777777" w:rsidR="00D4253A" w:rsidRPr="002E7874" w:rsidRDefault="00D4253A" w:rsidP="002C6031">
            <w:pPr>
              <w:pStyle w:val="bulletedRARMP"/>
              <w:numPr>
                <w:ilvl w:val="0"/>
                <w:numId w:val="0"/>
              </w:numPr>
              <w:spacing w:after="0"/>
              <w:rPr>
                <w:rFonts w:asciiTheme="minorHAnsi" w:hAnsiTheme="minorHAnsi" w:cstheme="minorHAnsi"/>
                <w:szCs w:val="22"/>
              </w:rPr>
            </w:pPr>
            <w:r w:rsidRPr="002E7874">
              <w:rPr>
                <w:rFonts w:asciiTheme="minorHAnsi" w:hAnsiTheme="minorHAnsi" w:cstheme="minorHAnsi"/>
                <w:szCs w:val="22"/>
              </w:rPr>
              <w:t>to render virus unable to multiply.</w:t>
            </w:r>
          </w:p>
        </w:tc>
      </w:tr>
      <w:tr w:rsidR="00D4253A" w:rsidRPr="002E7874" w14:paraId="5DC62E69" w14:textId="77777777" w:rsidTr="002C6031">
        <w:tc>
          <w:tcPr>
            <w:tcW w:w="5529" w:type="dxa"/>
            <w:tcBorders>
              <w:top w:val="nil"/>
              <w:left w:val="single" w:sz="4" w:space="0" w:color="auto"/>
              <w:bottom w:val="nil"/>
              <w:right w:val="nil"/>
            </w:tcBorders>
            <w:tcMar>
              <w:left w:w="110" w:type="dxa"/>
            </w:tcMar>
            <w:vAlign w:val="center"/>
          </w:tcPr>
          <w:p w14:paraId="276CAA5A" w14:textId="77777777" w:rsidR="00D4253A" w:rsidRPr="002E7874" w:rsidRDefault="00D4253A" w:rsidP="00D4253A">
            <w:pPr>
              <w:pStyle w:val="ListParagraph"/>
              <w:numPr>
                <w:ilvl w:val="0"/>
                <w:numId w:val="19"/>
              </w:numPr>
              <w:spacing w:after="0"/>
              <w:ind w:left="316" w:hanging="284"/>
              <w:rPr>
                <w:rFonts w:asciiTheme="minorHAnsi" w:hAnsiTheme="minorHAnsi" w:cstheme="minorHAnsi"/>
                <w:szCs w:val="22"/>
              </w:rPr>
            </w:pPr>
            <w:r w:rsidRPr="002E7874">
              <w:rPr>
                <w:rFonts w:asciiTheme="minorHAnsi" w:hAnsiTheme="minorHAnsi" w:cstheme="minorHAnsi"/>
                <w:szCs w:val="22"/>
              </w:rPr>
              <w:t>Deletion of viral early-transcribed region 3 (E3)</w:t>
            </w:r>
          </w:p>
        </w:tc>
        <w:tc>
          <w:tcPr>
            <w:tcW w:w="3827" w:type="dxa"/>
            <w:tcBorders>
              <w:top w:val="nil"/>
              <w:left w:val="nil"/>
              <w:bottom w:val="nil"/>
              <w:right w:val="single" w:sz="4" w:space="0" w:color="auto"/>
            </w:tcBorders>
            <w:vAlign w:val="center"/>
          </w:tcPr>
          <w:p w14:paraId="0ED007C1" w14:textId="77777777" w:rsidR="00D4253A" w:rsidRPr="002E7874" w:rsidRDefault="00D4253A" w:rsidP="002C6031">
            <w:pPr>
              <w:pStyle w:val="bulletedRARMP"/>
              <w:numPr>
                <w:ilvl w:val="0"/>
                <w:numId w:val="0"/>
              </w:numPr>
              <w:spacing w:after="0"/>
              <w:rPr>
                <w:rFonts w:asciiTheme="minorHAnsi" w:hAnsiTheme="minorHAnsi" w:cstheme="minorHAnsi"/>
                <w:szCs w:val="22"/>
              </w:rPr>
            </w:pPr>
            <w:r w:rsidRPr="002E7874">
              <w:rPr>
                <w:rFonts w:asciiTheme="minorHAnsi" w:hAnsiTheme="minorHAnsi" w:cstheme="minorHAnsi"/>
                <w:szCs w:val="22"/>
              </w:rPr>
              <w:t>to increase host immune response to the virus</w:t>
            </w:r>
            <w:r w:rsidRPr="002E7874">
              <w:rPr>
                <w:rFonts w:asciiTheme="minorHAnsi" w:hAnsiTheme="minorHAnsi" w:cstheme="minorHAnsi"/>
                <w:szCs w:val="22"/>
                <w:shd w:val="clear" w:color="auto" w:fill="FFFFFF"/>
              </w:rPr>
              <w:t>.</w:t>
            </w:r>
          </w:p>
        </w:tc>
      </w:tr>
      <w:tr w:rsidR="00D4253A" w:rsidRPr="002E7874" w14:paraId="02AABCDF" w14:textId="77777777" w:rsidTr="002C6031">
        <w:tc>
          <w:tcPr>
            <w:tcW w:w="5529" w:type="dxa"/>
            <w:tcBorders>
              <w:top w:val="nil"/>
              <w:left w:val="single" w:sz="4" w:space="0" w:color="auto"/>
              <w:bottom w:val="nil"/>
              <w:right w:val="nil"/>
            </w:tcBorders>
            <w:tcMar>
              <w:left w:w="110" w:type="dxa"/>
            </w:tcMar>
            <w:vAlign w:val="center"/>
          </w:tcPr>
          <w:p w14:paraId="16EF4DEF" w14:textId="154F5D07" w:rsidR="00D4253A" w:rsidRPr="00024217" w:rsidRDefault="00D4253A" w:rsidP="00D4253A">
            <w:pPr>
              <w:pStyle w:val="ListParagraph"/>
              <w:numPr>
                <w:ilvl w:val="0"/>
                <w:numId w:val="19"/>
              </w:numPr>
              <w:spacing w:after="0"/>
              <w:ind w:left="316" w:hanging="284"/>
              <w:rPr>
                <w:rFonts w:asciiTheme="minorHAnsi" w:hAnsiTheme="minorHAnsi" w:cstheme="minorHAnsi"/>
                <w:szCs w:val="22"/>
              </w:rPr>
            </w:pPr>
            <w:r w:rsidRPr="00024217">
              <w:rPr>
                <w:rFonts w:asciiTheme="minorHAnsi" w:hAnsiTheme="minorHAnsi" w:cstheme="minorHAnsi"/>
                <w:szCs w:val="22"/>
              </w:rPr>
              <w:t xml:space="preserve">WIVA20 Antigen: </w:t>
            </w:r>
          </w:p>
          <w:p w14:paraId="758D90DA" w14:textId="2FA6F7C2" w:rsidR="00D4253A" w:rsidRPr="00024217" w:rsidRDefault="003B2DA3" w:rsidP="00C5493B">
            <w:pPr>
              <w:pStyle w:val="ListParagraph"/>
              <w:numPr>
                <w:ilvl w:val="0"/>
                <w:numId w:val="40"/>
              </w:numPr>
              <w:spacing w:after="0"/>
              <w:rPr>
                <w:rFonts w:asciiTheme="minorHAnsi" w:hAnsiTheme="minorHAnsi" w:cstheme="minorHAnsi"/>
                <w:szCs w:val="22"/>
              </w:rPr>
            </w:pPr>
            <w:r w:rsidRPr="00024217">
              <w:rPr>
                <w:rFonts w:asciiTheme="minorHAnsi" w:hAnsiTheme="minorHAnsi" w:cstheme="minorHAnsi"/>
                <w:szCs w:val="22"/>
              </w:rPr>
              <w:t xml:space="preserve">2 tetracycline operators (2X TetO) </w:t>
            </w:r>
          </w:p>
        </w:tc>
        <w:tc>
          <w:tcPr>
            <w:tcW w:w="3827" w:type="dxa"/>
            <w:tcBorders>
              <w:top w:val="nil"/>
              <w:left w:val="nil"/>
              <w:bottom w:val="nil"/>
              <w:right w:val="single" w:sz="4" w:space="0" w:color="auto"/>
            </w:tcBorders>
            <w:vAlign w:val="center"/>
          </w:tcPr>
          <w:p w14:paraId="52FB02E4" w14:textId="61A79BBA" w:rsidR="00D4253A" w:rsidRPr="00024217" w:rsidRDefault="003067D2" w:rsidP="00702E0D">
            <w:pPr>
              <w:pStyle w:val="bulletedRARMP"/>
              <w:numPr>
                <w:ilvl w:val="0"/>
                <w:numId w:val="0"/>
              </w:numPr>
              <w:spacing w:before="360" w:after="0"/>
              <w:rPr>
                <w:rFonts w:asciiTheme="minorHAnsi" w:hAnsiTheme="minorHAnsi" w:cstheme="minorHAnsi"/>
                <w:szCs w:val="22"/>
              </w:rPr>
            </w:pPr>
            <w:r w:rsidRPr="00024217">
              <w:rPr>
                <w:rFonts w:asciiTheme="minorHAnsi" w:hAnsiTheme="minorHAnsi" w:cstheme="minorHAnsi"/>
                <w:szCs w:val="22"/>
              </w:rPr>
              <w:t xml:space="preserve">to </w:t>
            </w:r>
            <w:r w:rsidR="005A54FA" w:rsidRPr="00024217">
              <w:rPr>
                <w:rFonts w:asciiTheme="minorHAnsi" w:hAnsiTheme="minorHAnsi" w:cstheme="minorHAnsi"/>
                <w:szCs w:val="22"/>
              </w:rPr>
              <w:t>enable</w:t>
            </w:r>
            <w:r w:rsidRPr="00024217">
              <w:rPr>
                <w:rFonts w:asciiTheme="minorHAnsi" w:hAnsiTheme="minorHAnsi" w:cstheme="minorHAnsi"/>
                <w:szCs w:val="22"/>
              </w:rPr>
              <w:t xml:space="preserve"> transcription repression</w:t>
            </w:r>
            <w:r w:rsidR="005A54FA" w:rsidRPr="00024217">
              <w:rPr>
                <w:rFonts w:asciiTheme="minorHAnsi" w:hAnsiTheme="minorHAnsi" w:cstheme="minorHAnsi"/>
                <w:szCs w:val="22"/>
              </w:rPr>
              <w:t xml:space="preserve"> of the transgene</w:t>
            </w:r>
          </w:p>
        </w:tc>
      </w:tr>
      <w:tr w:rsidR="00D4253A" w:rsidRPr="002E7874" w14:paraId="66D3C17C" w14:textId="77777777" w:rsidTr="002C6031">
        <w:tc>
          <w:tcPr>
            <w:tcW w:w="5529" w:type="dxa"/>
            <w:tcBorders>
              <w:top w:val="nil"/>
              <w:left w:val="single" w:sz="4" w:space="0" w:color="auto"/>
              <w:bottom w:val="nil"/>
              <w:right w:val="nil"/>
            </w:tcBorders>
            <w:tcMar>
              <w:left w:w="110" w:type="dxa"/>
            </w:tcMar>
            <w:vAlign w:val="center"/>
          </w:tcPr>
          <w:p w14:paraId="17AF0CBF" w14:textId="77777777" w:rsidR="00D4253A" w:rsidRPr="002E7874" w:rsidRDefault="00D4253A" w:rsidP="00C5493B">
            <w:pPr>
              <w:pStyle w:val="ListParagraph"/>
              <w:numPr>
                <w:ilvl w:val="0"/>
                <w:numId w:val="39"/>
              </w:numPr>
              <w:spacing w:after="0"/>
              <w:rPr>
                <w:rFonts w:asciiTheme="minorHAnsi" w:hAnsiTheme="minorHAnsi" w:cstheme="minorHAnsi"/>
                <w:szCs w:val="22"/>
              </w:rPr>
            </w:pPr>
            <w:r w:rsidRPr="002E7874">
              <w:rPr>
                <w:rFonts w:asciiTheme="minorHAnsi" w:hAnsiTheme="minorHAnsi" w:cstheme="minorHAnsi"/>
                <w:szCs w:val="22"/>
              </w:rPr>
              <w:t>Polypeptide neoantigen (PPNA)</w:t>
            </w:r>
          </w:p>
        </w:tc>
        <w:tc>
          <w:tcPr>
            <w:tcW w:w="3827" w:type="dxa"/>
            <w:tcBorders>
              <w:top w:val="nil"/>
              <w:left w:val="nil"/>
              <w:bottom w:val="nil"/>
              <w:right w:val="single" w:sz="4" w:space="0" w:color="auto"/>
            </w:tcBorders>
            <w:vAlign w:val="center"/>
          </w:tcPr>
          <w:p w14:paraId="3188C3FE" w14:textId="77777777" w:rsidR="00D4253A" w:rsidRPr="002E7874" w:rsidRDefault="00D4253A" w:rsidP="002C6031">
            <w:pPr>
              <w:pStyle w:val="bulletedRARMP"/>
              <w:numPr>
                <w:ilvl w:val="0"/>
                <w:numId w:val="0"/>
              </w:numPr>
              <w:spacing w:after="0"/>
              <w:rPr>
                <w:rFonts w:asciiTheme="minorHAnsi" w:hAnsiTheme="minorHAnsi" w:cstheme="minorHAnsi"/>
                <w:szCs w:val="22"/>
              </w:rPr>
            </w:pPr>
            <w:r w:rsidRPr="002E7874">
              <w:rPr>
                <w:rFonts w:asciiTheme="minorHAnsi" w:hAnsiTheme="minorHAnsi" w:cstheme="minorHAnsi"/>
                <w:szCs w:val="22"/>
              </w:rPr>
              <w:t>to induce an immune response</w:t>
            </w:r>
          </w:p>
        </w:tc>
      </w:tr>
      <w:tr w:rsidR="00D4253A" w:rsidRPr="002E7874" w14:paraId="5E933A2E" w14:textId="77777777" w:rsidTr="002C6031">
        <w:tc>
          <w:tcPr>
            <w:tcW w:w="5529" w:type="dxa"/>
            <w:tcBorders>
              <w:top w:val="nil"/>
              <w:left w:val="single" w:sz="4" w:space="0" w:color="auto"/>
              <w:bottom w:val="nil"/>
              <w:right w:val="nil"/>
            </w:tcBorders>
            <w:tcMar>
              <w:left w:w="110" w:type="dxa"/>
            </w:tcMar>
            <w:vAlign w:val="center"/>
          </w:tcPr>
          <w:p w14:paraId="64B2A68F" w14:textId="77777777" w:rsidR="00D4253A" w:rsidRPr="002E7874" w:rsidRDefault="00D4253A" w:rsidP="00C5493B">
            <w:pPr>
              <w:pStyle w:val="ListParagraph"/>
              <w:numPr>
                <w:ilvl w:val="0"/>
                <w:numId w:val="39"/>
              </w:numPr>
              <w:spacing w:after="0"/>
              <w:ind w:left="675" w:hanging="357"/>
              <w:rPr>
                <w:rFonts w:asciiTheme="minorHAnsi" w:hAnsiTheme="minorHAnsi" w:cstheme="minorHAnsi"/>
                <w:szCs w:val="22"/>
              </w:rPr>
            </w:pPr>
            <w:r w:rsidRPr="002E7874">
              <w:rPr>
                <w:rFonts w:asciiTheme="minorHAnsi" w:hAnsiTheme="minorHAnsi" w:cstheme="minorHAnsi"/>
                <w:szCs w:val="22"/>
              </w:rPr>
              <w:t>Elements Y and Z</w:t>
            </w:r>
          </w:p>
        </w:tc>
        <w:tc>
          <w:tcPr>
            <w:tcW w:w="3827" w:type="dxa"/>
            <w:tcBorders>
              <w:top w:val="nil"/>
              <w:left w:val="nil"/>
              <w:right w:val="single" w:sz="4" w:space="0" w:color="auto"/>
            </w:tcBorders>
            <w:vAlign w:val="center"/>
          </w:tcPr>
          <w:p w14:paraId="34ACA719" w14:textId="41590DE6" w:rsidR="00D4253A" w:rsidRPr="002E7874" w:rsidRDefault="00D4253A" w:rsidP="002C6031">
            <w:pPr>
              <w:pStyle w:val="bulletedRARMP"/>
              <w:numPr>
                <w:ilvl w:val="0"/>
                <w:numId w:val="0"/>
              </w:numPr>
              <w:spacing w:after="0"/>
              <w:rPr>
                <w:rFonts w:asciiTheme="minorHAnsi" w:hAnsiTheme="minorHAnsi" w:cstheme="minorHAnsi"/>
                <w:szCs w:val="22"/>
              </w:rPr>
            </w:pPr>
            <w:r w:rsidRPr="002E7874">
              <w:rPr>
                <w:rFonts w:asciiTheme="minorHAnsi" w:hAnsiTheme="minorHAnsi" w:cstheme="minorHAnsi"/>
                <w:szCs w:val="22"/>
              </w:rPr>
              <w:t xml:space="preserve">to facilitate the transport of the PPNA to the desired location in the cell </w:t>
            </w:r>
          </w:p>
        </w:tc>
      </w:tr>
      <w:tr w:rsidR="00D4253A" w:rsidRPr="002E7874" w14:paraId="1AE134DA" w14:textId="77777777" w:rsidTr="002C6031">
        <w:tc>
          <w:tcPr>
            <w:tcW w:w="5529" w:type="dxa"/>
            <w:tcBorders>
              <w:top w:val="nil"/>
              <w:left w:val="single" w:sz="4" w:space="0" w:color="auto"/>
              <w:bottom w:val="single" w:sz="4" w:space="0" w:color="auto"/>
              <w:right w:val="nil"/>
            </w:tcBorders>
            <w:tcMar>
              <w:left w:w="110" w:type="dxa"/>
            </w:tcMar>
            <w:vAlign w:val="center"/>
          </w:tcPr>
          <w:p w14:paraId="512BD738" w14:textId="77777777" w:rsidR="00D4253A" w:rsidRPr="002E7874" w:rsidRDefault="00D4253A" w:rsidP="00C5493B">
            <w:pPr>
              <w:pStyle w:val="ListParagraph"/>
              <w:numPr>
                <w:ilvl w:val="0"/>
                <w:numId w:val="39"/>
              </w:numPr>
              <w:spacing w:after="0"/>
              <w:rPr>
                <w:rFonts w:asciiTheme="minorHAnsi" w:hAnsiTheme="minorHAnsi" w:cstheme="minorHAnsi"/>
                <w:szCs w:val="22"/>
              </w:rPr>
            </w:pPr>
            <w:r w:rsidRPr="002E7874">
              <w:rPr>
                <w:rFonts w:asciiTheme="minorHAnsi" w:hAnsiTheme="minorHAnsi" w:cstheme="minorHAnsi"/>
                <w:szCs w:val="22"/>
              </w:rPr>
              <w:t>Monomeric Green Lantern (mGL)</w:t>
            </w:r>
          </w:p>
        </w:tc>
        <w:tc>
          <w:tcPr>
            <w:tcW w:w="3827" w:type="dxa"/>
            <w:tcBorders>
              <w:top w:val="nil"/>
              <w:left w:val="nil"/>
              <w:bottom w:val="single" w:sz="4" w:space="0" w:color="auto"/>
              <w:right w:val="single" w:sz="4" w:space="0" w:color="auto"/>
            </w:tcBorders>
            <w:vAlign w:val="center"/>
          </w:tcPr>
          <w:p w14:paraId="19EC5763" w14:textId="77777777" w:rsidR="00D4253A" w:rsidRPr="002E7874" w:rsidRDefault="00D4253A" w:rsidP="002C6031">
            <w:pPr>
              <w:rPr>
                <w:rFonts w:asciiTheme="minorHAnsi" w:hAnsiTheme="minorHAnsi" w:cstheme="minorHAnsi"/>
                <w:szCs w:val="22"/>
                <w:highlight w:val="yellow"/>
              </w:rPr>
            </w:pPr>
            <w:r w:rsidRPr="002E7874">
              <w:rPr>
                <w:rFonts w:asciiTheme="minorHAnsi" w:hAnsiTheme="minorHAnsi" w:cstheme="minorHAnsi"/>
                <w:szCs w:val="22"/>
              </w:rPr>
              <w:t>to facilitate the visualisation of PPNA expressed in GMO-transduced cells</w:t>
            </w:r>
          </w:p>
        </w:tc>
      </w:tr>
    </w:tbl>
    <w:p w14:paraId="4CB55866" w14:textId="77777777" w:rsidR="00D4253A" w:rsidRPr="002E7874" w:rsidRDefault="00D4253A" w:rsidP="00D4253A">
      <w:pPr>
        <w:tabs>
          <w:tab w:val="left" w:pos="90"/>
        </w:tabs>
        <w:rPr>
          <w:rFonts w:asciiTheme="minorHAnsi" w:hAnsiTheme="minorHAnsi" w:cstheme="minorHAnsi"/>
          <w:b/>
          <w:bCs/>
          <w:szCs w:val="22"/>
          <w:u w:val="single"/>
        </w:rPr>
      </w:pPr>
      <w:r w:rsidRPr="002E7874">
        <w:rPr>
          <w:rFonts w:asciiTheme="minorHAnsi" w:hAnsiTheme="minorHAnsi" w:cstheme="minorHAnsi"/>
          <w:b/>
          <w:bCs/>
          <w:szCs w:val="22"/>
          <w:u w:val="single"/>
        </w:rPr>
        <w:t>Purpose of the dealings with the GMOs:</w:t>
      </w:r>
    </w:p>
    <w:p w14:paraId="640D2CA6" w14:textId="77777777" w:rsidR="00D4253A" w:rsidRPr="002E7874" w:rsidRDefault="00D4253A" w:rsidP="00D4253A">
      <w:pPr>
        <w:pStyle w:val="1Para"/>
        <w:tabs>
          <w:tab w:val="clear" w:pos="360"/>
        </w:tabs>
        <w:ind w:left="0"/>
        <w:rPr>
          <w:rFonts w:asciiTheme="minorHAnsi" w:hAnsiTheme="minorHAnsi" w:cstheme="minorHAnsi"/>
          <w:szCs w:val="22"/>
        </w:rPr>
      </w:pPr>
      <w:r w:rsidRPr="002E7874">
        <w:rPr>
          <w:rFonts w:asciiTheme="minorHAnsi" w:hAnsiTheme="minorHAnsi" w:cstheme="minorHAnsi"/>
          <w:szCs w:val="22"/>
        </w:rPr>
        <w:t xml:space="preserve">To conduct trials assessing the immunogenicity, safety and efficacy of a genetically modified vaccine in Tasmanian devils for the prevention and/or treatment of devil facial tumour disease. </w:t>
      </w:r>
    </w:p>
    <w:p w14:paraId="6876D636" w14:textId="77777777" w:rsidR="00D4253A" w:rsidRPr="002E7874" w:rsidRDefault="00D4253A" w:rsidP="00D4253A">
      <w:pPr>
        <w:pStyle w:val="1Para"/>
        <w:tabs>
          <w:tab w:val="clear" w:pos="360"/>
        </w:tabs>
        <w:ind w:left="0"/>
        <w:rPr>
          <w:rFonts w:asciiTheme="minorHAnsi" w:hAnsiTheme="minorHAnsi" w:cstheme="minorHAnsi"/>
          <w:b/>
          <w:szCs w:val="22"/>
        </w:rPr>
      </w:pPr>
      <w:r w:rsidRPr="002E7874">
        <w:rPr>
          <w:rFonts w:asciiTheme="minorHAnsi" w:hAnsiTheme="minorHAnsi" w:cstheme="minorHAnsi"/>
          <w:b/>
          <w:szCs w:val="22"/>
        </w:rPr>
        <w:t>Route of administration of the GMOs</w:t>
      </w:r>
    </w:p>
    <w:p w14:paraId="3204C3C3" w14:textId="77777777" w:rsidR="00D4253A" w:rsidRPr="002E7874" w:rsidRDefault="00D4253A" w:rsidP="00D4253A">
      <w:pPr>
        <w:rPr>
          <w:rFonts w:asciiTheme="minorHAnsi" w:hAnsiTheme="minorHAnsi" w:cstheme="minorHAnsi"/>
          <w:i/>
          <w:szCs w:val="22"/>
        </w:rPr>
      </w:pPr>
      <w:r w:rsidRPr="002E7874">
        <w:rPr>
          <w:rFonts w:asciiTheme="minorHAnsi" w:hAnsiTheme="minorHAnsi" w:cstheme="minorHAnsi"/>
          <w:szCs w:val="22"/>
        </w:rPr>
        <w:t>The GMO would be administered via i</w:t>
      </w:r>
      <w:r>
        <w:rPr>
          <w:rFonts w:asciiTheme="minorHAnsi" w:hAnsiTheme="minorHAnsi" w:cstheme="minorHAnsi"/>
          <w:szCs w:val="22"/>
        </w:rPr>
        <w:t xml:space="preserve">.m. </w:t>
      </w:r>
      <w:r w:rsidRPr="002E7874">
        <w:rPr>
          <w:rFonts w:asciiTheme="minorHAnsi" w:hAnsiTheme="minorHAnsi" w:cstheme="minorHAnsi"/>
          <w:szCs w:val="22"/>
        </w:rPr>
        <w:t xml:space="preserve">or </w:t>
      </w:r>
      <w:r>
        <w:rPr>
          <w:rFonts w:asciiTheme="minorHAnsi" w:hAnsiTheme="minorHAnsi" w:cstheme="minorHAnsi"/>
          <w:szCs w:val="22"/>
        </w:rPr>
        <w:t>i.t.</w:t>
      </w:r>
      <w:r w:rsidRPr="002E7874">
        <w:rPr>
          <w:rFonts w:asciiTheme="minorHAnsi" w:hAnsiTheme="minorHAnsi" w:cstheme="minorHAnsi"/>
          <w:szCs w:val="22"/>
        </w:rPr>
        <w:t xml:space="preserve"> injection or via direct instillation into the oral cavity (DIOC). </w:t>
      </w:r>
      <w:r w:rsidRPr="002E7874">
        <w:rPr>
          <w:rFonts w:asciiTheme="minorHAnsi" w:hAnsiTheme="minorHAnsi" w:cstheme="minorHAnsi"/>
          <w:i/>
          <w:szCs w:val="22"/>
        </w:rPr>
        <w:t xml:space="preserve"> </w:t>
      </w:r>
    </w:p>
    <w:p w14:paraId="7BD6EA20" w14:textId="77777777" w:rsidR="00D4253A" w:rsidRPr="002E7874" w:rsidRDefault="00D4253A" w:rsidP="00D4253A">
      <w:pPr>
        <w:rPr>
          <w:rFonts w:asciiTheme="minorHAnsi" w:hAnsiTheme="minorHAnsi" w:cstheme="minorHAnsi"/>
          <w:i/>
          <w:szCs w:val="22"/>
        </w:rPr>
      </w:pPr>
    </w:p>
    <w:p w14:paraId="7EE0C91A" w14:textId="77777777" w:rsidR="00D4253A" w:rsidRDefault="00D4253A" w:rsidP="00D4253A">
      <w:pPr>
        <w:spacing w:after="160" w:line="259" w:lineRule="auto"/>
      </w:pPr>
      <w:r>
        <w:br w:type="page"/>
      </w:r>
    </w:p>
    <w:p w14:paraId="108FF7D7" w14:textId="77777777" w:rsidR="00D4253A" w:rsidRDefault="00D4253A" w:rsidP="00D4253A">
      <w:pPr>
        <w:pStyle w:val="Style2"/>
      </w:pPr>
      <w:r w:rsidRPr="00193FC3">
        <w:lastRenderedPageBreak/>
        <w:t>Attachment</w:t>
      </w:r>
      <w:r w:rsidRPr="00470905">
        <w:t xml:space="preserve"> B – Summary of reporting requirements*</w:t>
      </w:r>
    </w:p>
    <w:p w14:paraId="7E239D49" w14:textId="77777777" w:rsidR="00D4253A" w:rsidRPr="00470905" w:rsidRDefault="00D4253A" w:rsidP="00D4253A">
      <w:pPr>
        <w:rPr>
          <w:b/>
        </w:rPr>
      </w:pPr>
    </w:p>
    <w:tbl>
      <w:tblPr>
        <w:tblStyle w:val="TableGrid"/>
        <w:tblW w:w="9747" w:type="dxa"/>
        <w:tblInd w:w="-5" w:type="dxa"/>
        <w:tblLook w:val="04A0" w:firstRow="1" w:lastRow="0" w:firstColumn="1" w:lastColumn="0" w:noHBand="0" w:noVBand="1"/>
      </w:tblPr>
      <w:tblGrid>
        <w:gridCol w:w="5975"/>
        <w:gridCol w:w="1225"/>
        <w:gridCol w:w="2541"/>
        <w:gridCol w:w="6"/>
      </w:tblGrid>
      <w:tr w:rsidR="00D4253A" w:rsidRPr="00470905" w:rsidDel="00CF234F" w14:paraId="2F39C385" w14:textId="77777777" w:rsidTr="002C6031">
        <w:trPr>
          <w:gridAfter w:val="1"/>
          <w:wAfter w:w="6" w:type="dxa"/>
        </w:trPr>
        <w:tc>
          <w:tcPr>
            <w:tcW w:w="5975" w:type="dxa"/>
            <w:shd w:val="clear" w:color="auto" w:fill="F2F2F2" w:themeFill="background1" w:themeFillShade="F2"/>
          </w:tcPr>
          <w:p w14:paraId="375603D7" w14:textId="77777777" w:rsidR="00D4253A" w:rsidRPr="00470905" w:rsidRDefault="00D4253A" w:rsidP="002C6031">
            <w:pPr>
              <w:rPr>
                <w:b/>
              </w:rPr>
            </w:pPr>
            <w:r w:rsidRPr="00470905">
              <w:rPr>
                <w:b/>
              </w:rPr>
              <w:t>Prior to the commencement of the trial</w:t>
            </w:r>
          </w:p>
        </w:tc>
        <w:tc>
          <w:tcPr>
            <w:tcW w:w="1225" w:type="dxa"/>
            <w:shd w:val="clear" w:color="auto" w:fill="F2F2F2" w:themeFill="background1" w:themeFillShade="F2"/>
          </w:tcPr>
          <w:p w14:paraId="79DE0E91" w14:textId="77777777" w:rsidR="00D4253A" w:rsidRPr="00470905" w:rsidRDefault="00D4253A" w:rsidP="002C6031">
            <w:pPr>
              <w:rPr>
                <w:b/>
              </w:rPr>
            </w:pPr>
            <w:r w:rsidRPr="00470905">
              <w:rPr>
                <w:b/>
              </w:rPr>
              <w:t>Condition</w:t>
            </w:r>
          </w:p>
        </w:tc>
        <w:tc>
          <w:tcPr>
            <w:tcW w:w="2541" w:type="dxa"/>
            <w:shd w:val="clear" w:color="auto" w:fill="F2F2F2" w:themeFill="background1" w:themeFillShade="F2"/>
          </w:tcPr>
          <w:p w14:paraId="56E1CB1C" w14:textId="77777777" w:rsidR="00D4253A" w:rsidRPr="00470905" w:rsidDel="00CF234F" w:rsidRDefault="00D4253A" w:rsidP="002C6031">
            <w:pPr>
              <w:rPr>
                <w:b/>
              </w:rPr>
            </w:pPr>
            <w:r w:rsidRPr="00470905">
              <w:rPr>
                <w:b/>
              </w:rPr>
              <w:t>Timeframe for reporting</w:t>
            </w:r>
          </w:p>
        </w:tc>
      </w:tr>
      <w:tr w:rsidR="00D4253A" w:rsidRPr="00470905" w14:paraId="023D2040" w14:textId="77777777" w:rsidTr="002C6031">
        <w:trPr>
          <w:gridAfter w:val="1"/>
          <w:wAfter w:w="6" w:type="dxa"/>
          <w:trHeight w:val="588"/>
        </w:trPr>
        <w:tc>
          <w:tcPr>
            <w:tcW w:w="5975" w:type="dxa"/>
          </w:tcPr>
          <w:p w14:paraId="560E90B1" w14:textId="77777777" w:rsidR="00D4253A" w:rsidRPr="00470905" w:rsidRDefault="00D4253A" w:rsidP="002C6031">
            <w:r w:rsidRPr="00470905">
              <w:t>Expected date of first administration at each trial site</w:t>
            </w:r>
          </w:p>
        </w:tc>
        <w:tc>
          <w:tcPr>
            <w:tcW w:w="1225" w:type="dxa"/>
          </w:tcPr>
          <w:p w14:paraId="07D1CC2B" w14:textId="5B421C4D" w:rsidR="00D4253A" w:rsidRPr="00470905" w:rsidRDefault="00D4253A" w:rsidP="002C6031">
            <w:r w:rsidRPr="00470905">
              <w:fldChar w:fldCharType="begin"/>
            </w:r>
            <w:r w:rsidRPr="00470905">
              <w:instrText xml:space="preserve"> REF _Ref128141262 \n \h  \* MERGEFORMAT </w:instrText>
            </w:r>
            <w:r w:rsidRPr="00470905">
              <w:fldChar w:fldCharType="separate"/>
            </w:r>
            <w:r w:rsidR="009D3E4D">
              <w:t>51</w:t>
            </w:r>
            <w:r w:rsidRPr="00470905">
              <w:fldChar w:fldCharType="end"/>
            </w:r>
            <w:r>
              <w:fldChar w:fldCharType="begin"/>
            </w:r>
            <w:r>
              <w:instrText xml:space="preserve"> REF _Ref129007069 \n \h </w:instrText>
            </w:r>
            <w:r>
              <w:fldChar w:fldCharType="separate"/>
            </w:r>
            <w:r w:rsidR="009D3E4D">
              <w:t>(a)</w:t>
            </w:r>
            <w:r>
              <w:fldChar w:fldCharType="end"/>
            </w:r>
          </w:p>
        </w:tc>
        <w:tc>
          <w:tcPr>
            <w:tcW w:w="2541" w:type="dxa"/>
            <w:vMerge w:val="restart"/>
          </w:tcPr>
          <w:p w14:paraId="16923663" w14:textId="77777777" w:rsidR="00D4253A" w:rsidRPr="00470905" w:rsidRDefault="00D4253A" w:rsidP="002C6031">
            <w:r w:rsidRPr="00470905">
              <w:t>At least 14 days prior to the first administration of the GMO at each trial site</w:t>
            </w:r>
            <w:r>
              <w:t>.</w:t>
            </w:r>
          </w:p>
        </w:tc>
      </w:tr>
      <w:tr w:rsidR="00D4253A" w:rsidRPr="00470905" w14:paraId="54E1ADD3" w14:textId="77777777" w:rsidTr="002C6031">
        <w:trPr>
          <w:gridAfter w:val="1"/>
          <w:wAfter w:w="6" w:type="dxa"/>
          <w:trHeight w:val="565"/>
        </w:trPr>
        <w:tc>
          <w:tcPr>
            <w:tcW w:w="5975" w:type="dxa"/>
          </w:tcPr>
          <w:p w14:paraId="7E0AF822" w14:textId="77777777" w:rsidR="00D4253A" w:rsidRPr="00470905" w:rsidRDefault="00D4253A" w:rsidP="002C6031">
            <w:r>
              <w:t>L</w:t>
            </w:r>
            <w:r w:rsidRPr="000A143D">
              <w:t>ocation of the trial</w:t>
            </w:r>
          </w:p>
        </w:tc>
        <w:tc>
          <w:tcPr>
            <w:tcW w:w="1225" w:type="dxa"/>
          </w:tcPr>
          <w:p w14:paraId="05DE3C19" w14:textId="503156E7" w:rsidR="00D4253A" w:rsidRPr="00470905" w:rsidRDefault="00D4253A" w:rsidP="002C6031">
            <w:r>
              <w:fldChar w:fldCharType="begin"/>
            </w:r>
            <w:r>
              <w:instrText xml:space="preserve"> REF _Ref129007075 \n \h </w:instrText>
            </w:r>
            <w:r>
              <w:fldChar w:fldCharType="separate"/>
            </w:r>
            <w:r w:rsidR="009D3E4D">
              <w:t>51</w:t>
            </w:r>
            <w:r>
              <w:fldChar w:fldCharType="end"/>
            </w:r>
            <w:r>
              <w:fldChar w:fldCharType="begin"/>
            </w:r>
            <w:r>
              <w:instrText xml:space="preserve"> REF _Ref129007077 \n \h </w:instrText>
            </w:r>
            <w:r>
              <w:fldChar w:fldCharType="separate"/>
            </w:r>
            <w:r w:rsidR="009D3E4D">
              <w:t>(b)</w:t>
            </w:r>
            <w:r>
              <w:fldChar w:fldCharType="end"/>
            </w:r>
          </w:p>
        </w:tc>
        <w:tc>
          <w:tcPr>
            <w:tcW w:w="2541" w:type="dxa"/>
            <w:vMerge/>
          </w:tcPr>
          <w:p w14:paraId="39B44C58" w14:textId="77777777" w:rsidR="00D4253A" w:rsidRPr="00470905" w:rsidRDefault="00D4253A" w:rsidP="002C6031"/>
        </w:tc>
      </w:tr>
      <w:tr w:rsidR="00D4253A" w:rsidRPr="00470905" w14:paraId="04DCFA2E" w14:textId="77777777" w:rsidTr="002C6031">
        <w:trPr>
          <w:gridAfter w:val="1"/>
          <w:wAfter w:w="6" w:type="dxa"/>
          <w:trHeight w:val="400"/>
        </w:trPr>
        <w:tc>
          <w:tcPr>
            <w:tcW w:w="5975" w:type="dxa"/>
          </w:tcPr>
          <w:p w14:paraId="70D65A08" w14:textId="77777777" w:rsidR="00D4253A" w:rsidRPr="00470905" w:rsidRDefault="00D4253A" w:rsidP="002C6031">
            <w:r>
              <w:t>Details</w:t>
            </w:r>
            <w:r w:rsidRPr="000A143D">
              <w:t xml:space="preserve"> of how the licence holder will access and control the trial site</w:t>
            </w:r>
          </w:p>
        </w:tc>
        <w:tc>
          <w:tcPr>
            <w:tcW w:w="1225" w:type="dxa"/>
          </w:tcPr>
          <w:p w14:paraId="6A48D1B3" w14:textId="4053D17F" w:rsidR="00D4253A" w:rsidRPr="00470905" w:rsidRDefault="00D4253A" w:rsidP="002C6031">
            <w:r>
              <w:fldChar w:fldCharType="begin"/>
            </w:r>
            <w:r>
              <w:instrText xml:space="preserve"> REF _Ref129007075 \n \h </w:instrText>
            </w:r>
            <w:r>
              <w:fldChar w:fldCharType="separate"/>
            </w:r>
            <w:r w:rsidR="009D3E4D">
              <w:t>51</w:t>
            </w:r>
            <w:r>
              <w:fldChar w:fldCharType="end"/>
            </w:r>
            <w:r>
              <w:fldChar w:fldCharType="begin"/>
            </w:r>
            <w:r>
              <w:instrText xml:space="preserve"> REF _Ref129007085 \n \h </w:instrText>
            </w:r>
            <w:r>
              <w:fldChar w:fldCharType="separate"/>
            </w:r>
            <w:r w:rsidR="009D3E4D">
              <w:t>(c)</w:t>
            </w:r>
            <w:r>
              <w:fldChar w:fldCharType="end"/>
            </w:r>
          </w:p>
        </w:tc>
        <w:tc>
          <w:tcPr>
            <w:tcW w:w="2541" w:type="dxa"/>
            <w:vMerge/>
          </w:tcPr>
          <w:p w14:paraId="06A1B658" w14:textId="77777777" w:rsidR="00D4253A" w:rsidRPr="00470905" w:rsidRDefault="00D4253A" w:rsidP="002C6031"/>
        </w:tc>
      </w:tr>
      <w:tr w:rsidR="00D4253A" w:rsidRPr="00470905" w:rsidDel="00CF234F" w14:paraId="18A5BFFA" w14:textId="77777777" w:rsidTr="002C6031">
        <w:trPr>
          <w:gridAfter w:val="1"/>
          <w:wAfter w:w="6" w:type="dxa"/>
        </w:trPr>
        <w:tc>
          <w:tcPr>
            <w:tcW w:w="5975" w:type="dxa"/>
            <w:shd w:val="clear" w:color="auto" w:fill="F2F2F2" w:themeFill="background1" w:themeFillShade="F2"/>
          </w:tcPr>
          <w:p w14:paraId="2C7670A2" w14:textId="77777777" w:rsidR="00D4253A" w:rsidRPr="00470905" w:rsidRDefault="00D4253A" w:rsidP="002C6031">
            <w:pPr>
              <w:rPr>
                <w:b/>
              </w:rPr>
            </w:pPr>
            <w:r w:rsidRPr="00470905">
              <w:rPr>
                <w:b/>
              </w:rPr>
              <w:t>Information to be provided at any time during the trial</w:t>
            </w:r>
          </w:p>
        </w:tc>
        <w:tc>
          <w:tcPr>
            <w:tcW w:w="1225" w:type="dxa"/>
            <w:shd w:val="clear" w:color="auto" w:fill="F2F2F2" w:themeFill="background1" w:themeFillShade="F2"/>
          </w:tcPr>
          <w:p w14:paraId="56CBB9FC" w14:textId="77777777" w:rsidR="00D4253A" w:rsidRPr="00470905" w:rsidRDefault="00D4253A" w:rsidP="002C6031">
            <w:pPr>
              <w:rPr>
                <w:b/>
              </w:rPr>
            </w:pPr>
            <w:r w:rsidRPr="00470905">
              <w:rPr>
                <w:b/>
              </w:rPr>
              <w:t>Condition</w:t>
            </w:r>
          </w:p>
        </w:tc>
        <w:tc>
          <w:tcPr>
            <w:tcW w:w="2541" w:type="dxa"/>
            <w:shd w:val="clear" w:color="auto" w:fill="F2F2F2" w:themeFill="background1" w:themeFillShade="F2"/>
          </w:tcPr>
          <w:p w14:paraId="60AAEF28" w14:textId="77777777" w:rsidR="00D4253A" w:rsidRPr="00470905" w:rsidDel="00CF234F" w:rsidRDefault="00D4253A" w:rsidP="002C6031">
            <w:pPr>
              <w:rPr>
                <w:b/>
              </w:rPr>
            </w:pPr>
            <w:r w:rsidRPr="00470905">
              <w:rPr>
                <w:b/>
              </w:rPr>
              <w:t>Timeframe for reporting</w:t>
            </w:r>
          </w:p>
        </w:tc>
      </w:tr>
      <w:tr w:rsidR="00D4253A" w:rsidRPr="00470905" w14:paraId="09AFCABC" w14:textId="77777777" w:rsidTr="002C6031">
        <w:trPr>
          <w:gridAfter w:val="1"/>
          <w:wAfter w:w="6" w:type="dxa"/>
        </w:trPr>
        <w:tc>
          <w:tcPr>
            <w:tcW w:w="5975" w:type="dxa"/>
          </w:tcPr>
          <w:p w14:paraId="29C2A99F" w14:textId="77777777" w:rsidR="00D4253A" w:rsidRPr="00470905" w:rsidRDefault="00D4253A" w:rsidP="002C6031">
            <w:r w:rsidRPr="00470905">
              <w:t>Any additional information related to the health and safety of people and the environment associated with the dealings covered by the licence, or any unintended effects of the dealings authorised by the licence</w:t>
            </w:r>
          </w:p>
        </w:tc>
        <w:tc>
          <w:tcPr>
            <w:tcW w:w="1225" w:type="dxa"/>
          </w:tcPr>
          <w:p w14:paraId="2BF1FD66" w14:textId="36AC0038" w:rsidR="00D4253A" w:rsidRPr="00470905" w:rsidRDefault="00D4253A" w:rsidP="002C6031">
            <w:r w:rsidRPr="00470905">
              <w:fldChar w:fldCharType="begin"/>
            </w:r>
            <w:r w:rsidRPr="00470905">
              <w:instrText xml:space="preserve"> REF _Ref46839126 \r \h  \* MERGEFORMAT </w:instrText>
            </w:r>
            <w:r w:rsidRPr="00470905">
              <w:fldChar w:fldCharType="separate"/>
            </w:r>
            <w:r w:rsidR="009D3E4D">
              <w:t>15</w:t>
            </w:r>
            <w:r w:rsidRPr="00470905">
              <w:fldChar w:fldCharType="end"/>
            </w:r>
            <w:r w:rsidRPr="00470905">
              <w:fldChar w:fldCharType="begin"/>
            </w:r>
            <w:r w:rsidRPr="00470905">
              <w:instrText xml:space="preserve"> REF _Ref46839130 \r \h  \* MERGEFORMAT </w:instrText>
            </w:r>
            <w:r w:rsidRPr="00470905">
              <w:fldChar w:fldCharType="separate"/>
            </w:r>
            <w:r w:rsidR="009D3E4D">
              <w:t>(a)</w:t>
            </w:r>
            <w:r w:rsidRPr="00470905">
              <w:fldChar w:fldCharType="end"/>
            </w:r>
            <w:r w:rsidRPr="00470905">
              <w:t xml:space="preserve">, </w:t>
            </w:r>
            <w:r w:rsidRPr="00470905">
              <w:fldChar w:fldCharType="begin"/>
            </w:r>
            <w:r w:rsidRPr="00470905">
              <w:instrText xml:space="preserve"> REF _Ref46839133 \r \h  \* MERGEFORMAT </w:instrText>
            </w:r>
            <w:r w:rsidRPr="00470905">
              <w:fldChar w:fldCharType="separate"/>
            </w:r>
            <w:r w:rsidR="009D3E4D">
              <w:t>(c)</w:t>
            </w:r>
            <w:r w:rsidRPr="00470905">
              <w:fldChar w:fldCharType="end"/>
            </w:r>
            <w:r w:rsidRPr="00470905">
              <w:t xml:space="preserve"> </w:t>
            </w:r>
          </w:p>
        </w:tc>
        <w:tc>
          <w:tcPr>
            <w:tcW w:w="2541" w:type="dxa"/>
          </w:tcPr>
          <w:p w14:paraId="7D92F437" w14:textId="77777777" w:rsidR="00D4253A" w:rsidRPr="00470905" w:rsidRDefault="00D4253A" w:rsidP="002C6031">
            <w:r w:rsidRPr="00470905">
              <w:t>As soon as the licence holder becomes aware</w:t>
            </w:r>
          </w:p>
        </w:tc>
      </w:tr>
      <w:tr w:rsidR="00D4253A" w:rsidRPr="00470905" w14:paraId="7E3E2DFA" w14:textId="77777777" w:rsidTr="002C6031">
        <w:trPr>
          <w:gridAfter w:val="1"/>
          <w:wAfter w:w="6" w:type="dxa"/>
        </w:trPr>
        <w:tc>
          <w:tcPr>
            <w:tcW w:w="5975" w:type="dxa"/>
          </w:tcPr>
          <w:p w14:paraId="38013F60" w14:textId="77777777" w:rsidR="00D4253A" w:rsidRPr="00470905" w:rsidRDefault="00D4253A" w:rsidP="002C6031">
            <w:r w:rsidRPr="00470905">
              <w:t>Information related to any contravention of the licence by a person covered by the licence</w:t>
            </w:r>
          </w:p>
        </w:tc>
        <w:tc>
          <w:tcPr>
            <w:tcW w:w="1225" w:type="dxa"/>
          </w:tcPr>
          <w:p w14:paraId="22E91EBE" w14:textId="66DFEC6F" w:rsidR="00D4253A" w:rsidRPr="00470905" w:rsidRDefault="00D4253A" w:rsidP="002C6031">
            <w:r w:rsidRPr="00470905">
              <w:fldChar w:fldCharType="begin"/>
            </w:r>
            <w:r w:rsidRPr="00470905">
              <w:instrText xml:space="preserve"> REF _Ref46839126 \r \h  \* MERGEFORMAT </w:instrText>
            </w:r>
            <w:r w:rsidRPr="00470905">
              <w:fldChar w:fldCharType="separate"/>
            </w:r>
            <w:r w:rsidR="009D3E4D">
              <w:t>15</w:t>
            </w:r>
            <w:r w:rsidRPr="00470905">
              <w:fldChar w:fldCharType="end"/>
            </w:r>
            <w:r w:rsidRPr="00470905">
              <w:fldChar w:fldCharType="begin"/>
            </w:r>
            <w:r w:rsidRPr="00470905">
              <w:instrText xml:space="preserve"> REF _Ref46839132 \r \h  \* MERGEFORMAT </w:instrText>
            </w:r>
            <w:r w:rsidRPr="00470905">
              <w:fldChar w:fldCharType="separate"/>
            </w:r>
            <w:r w:rsidR="009D3E4D">
              <w:t>(b)</w:t>
            </w:r>
            <w:r w:rsidRPr="00470905">
              <w:fldChar w:fldCharType="end"/>
            </w:r>
          </w:p>
        </w:tc>
        <w:tc>
          <w:tcPr>
            <w:tcW w:w="2541" w:type="dxa"/>
          </w:tcPr>
          <w:p w14:paraId="644D22D5" w14:textId="77777777" w:rsidR="00D4253A" w:rsidRPr="00470905" w:rsidRDefault="00D4253A" w:rsidP="002C6031">
            <w:r w:rsidRPr="00470905">
              <w:t xml:space="preserve">As soon as the licence holder becomes aware </w:t>
            </w:r>
          </w:p>
        </w:tc>
      </w:tr>
      <w:tr w:rsidR="00D4253A" w:rsidRPr="00470905" w14:paraId="7AA778FF" w14:textId="77777777" w:rsidTr="002C6031">
        <w:trPr>
          <w:gridAfter w:val="1"/>
          <w:wAfter w:w="6" w:type="dxa"/>
        </w:trPr>
        <w:tc>
          <w:tcPr>
            <w:tcW w:w="5975" w:type="dxa"/>
          </w:tcPr>
          <w:p w14:paraId="3276BF8A" w14:textId="77777777" w:rsidR="00D4253A" w:rsidRPr="00470905" w:rsidRDefault="00D4253A" w:rsidP="002C6031">
            <w:r w:rsidRPr="00470905">
              <w:t>Any relevant conviction of the licence holder</w:t>
            </w:r>
          </w:p>
        </w:tc>
        <w:tc>
          <w:tcPr>
            <w:tcW w:w="1225" w:type="dxa"/>
          </w:tcPr>
          <w:p w14:paraId="109EE462" w14:textId="16E85793" w:rsidR="00D4253A" w:rsidRPr="00470905" w:rsidRDefault="00D4253A" w:rsidP="002C6031">
            <w:r w:rsidRPr="00470905">
              <w:fldChar w:fldCharType="begin"/>
            </w:r>
            <w:r w:rsidRPr="00470905">
              <w:instrText xml:space="preserve"> REF _Ref46839171 \r \h  \* MERGEFORMAT </w:instrText>
            </w:r>
            <w:r w:rsidRPr="00470905">
              <w:fldChar w:fldCharType="separate"/>
            </w:r>
            <w:r w:rsidR="009D3E4D">
              <w:t>16</w:t>
            </w:r>
            <w:r w:rsidRPr="00470905">
              <w:fldChar w:fldCharType="end"/>
            </w:r>
            <w:r w:rsidRPr="00470905">
              <w:fldChar w:fldCharType="begin"/>
            </w:r>
            <w:r w:rsidRPr="00470905">
              <w:instrText xml:space="preserve"> REF _Ref67496266 \r \h  \* MERGEFORMAT </w:instrText>
            </w:r>
            <w:r w:rsidRPr="00470905">
              <w:fldChar w:fldCharType="separate"/>
            </w:r>
            <w:r w:rsidR="009D3E4D">
              <w:t>(a)</w:t>
            </w:r>
            <w:r w:rsidRPr="00470905">
              <w:fldChar w:fldCharType="end"/>
            </w:r>
          </w:p>
        </w:tc>
        <w:tc>
          <w:tcPr>
            <w:tcW w:w="2541" w:type="dxa"/>
          </w:tcPr>
          <w:p w14:paraId="3AAC2F83" w14:textId="77777777" w:rsidR="00D4253A" w:rsidRPr="00470905" w:rsidRDefault="00D4253A" w:rsidP="002C6031">
            <w:r w:rsidRPr="00470905">
              <w:t xml:space="preserve">Immediately </w:t>
            </w:r>
          </w:p>
        </w:tc>
      </w:tr>
      <w:tr w:rsidR="00D4253A" w:rsidRPr="00470905" w14:paraId="1A7D3CF9" w14:textId="77777777" w:rsidTr="002C6031">
        <w:trPr>
          <w:gridAfter w:val="1"/>
          <w:wAfter w:w="6" w:type="dxa"/>
        </w:trPr>
        <w:tc>
          <w:tcPr>
            <w:tcW w:w="5975" w:type="dxa"/>
          </w:tcPr>
          <w:p w14:paraId="05D9C8A0" w14:textId="77777777" w:rsidR="00D4253A" w:rsidRPr="00470905" w:rsidRDefault="00D4253A" w:rsidP="002C6031">
            <w:r w:rsidRPr="00470905">
              <w:t>Any revocation or suspension of a licence or permit held by the licence holder under a law of the Commonwealth, a State or a foreign country</w:t>
            </w:r>
          </w:p>
        </w:tc>
        <w:tc>
          <w:tcPr>
            <w:tcW w:w="1225" w:type="dxa"/>
          </w:tcPr>
          <w:p w14:paraId="0EF24A84" w14:textId="0DDD5E74" w:rsidR="00D4253A" w:rsidRPr="00470905" w:rsidRDefault="00D4253A" w:rsidP="002C6031">
            <w:r w:rsidRPr="00470905">
              <w:fldChar w:fldCharType="begin"/>
            </w:r>
            <w:r w:rsidRPr="00470905">
              <w:instrText xml:space="preserve"> REF _Ref46839171 \r \h  \* MERGEFORMAT </w:instrText>
            </w:r>
            <w:r w:rsidRPr="00470905">
              <w:fldChar w:fldCharType="separate"/>
            </w:r>
            <w:r w:rsidR="009D3E4D">
              <w:t>16</w:t>
            </w:r>
            <w:r w:rsidRPr="00470905">
              <w:fldChar w:fldCharType="end"/>
            </w:r>
            <w:r w:rsidRPr="00470905">
              <w:fldChar w:fldCharType="begin"/>
            </w:r>
            <w:r w:rsidRPr="00470905">
              <w:instrText xml:space="preserve"> REF _Ref67496277 \r \h  \* MERGEFORMAT </w:instrText>
            </w:r>
            <w:r w:rsidRPr="00470905">
              <w:fldChar w:fldCharType="separate"/>
            </w:r>
            <w:r w:rsidR="009D3E4D">
              <w:t>(b)</w:t>
            </w:r>
            <w:r w:rsidRPr="00470905">
              <w:fldChar w:fldCharType="end"/>
            </w:r>
          </w:p>
        </w:tc>
        <w:tc>
          <w:tcPr>
            <w:tcW w:w="2541" w:type="dxa"/>
          </w:tcPr>
          <w:p w14:paraId="002159C3" w14:textId="77777777" w:rsidR="00D4253A" w:rsidRPr="00470905" w:rsidRDefault="00D4253A" w:rsidP="002C6031">
            <w:r w:rsidRPr="00470905">
              <w:t>Immediately</w:t>
            </w:r>
          </w:p>
        </w:tc>
      </w:tr>
      <w:tr w:rsidR="00D4253A" w:rsidRPr="00470905" w14:paraId="294BF601" w14:textId="77777777" w:rsidTr="002C6031">
        <w:trPr>
          <w:gridAfter w:val="1"/>
          <w:wAfter w:w="6" w:type="dxa"/>
        </w:trPr>
        <w:tc>
          <w:tcPr>
            <w:tcW w:w="5975" w:type="dxa"/>
          </w:tcPr>
          <w:p w14:paraId="5198D999" w14:textId="77777777" w:rsidR="00D4253A" w:rsidRPr="00470905" w:rsidRDefault="00D4253A" w:rsidP="002C6031">
            <w:r w:rsidRPr="00470905">
              <w:t>Any event or circumstances that would impact the licence holder capacity to meet the licence conditions</w:t>
            </w:r>
          </w:p>
        </w:tc>
        <w:tc>
          <w:tcPr>
            <w:tcW w:w="1225" w:type="dxa"/>
          </w:tcPr>
          <w:p w14:paraId="6FE0B32E" w14:textId="76DFBBF3" w:rsidR="00D4253A" w:rsidRPr="00470905" w:rsidRDefault="00D4253A" w:rsidP="002C6031">
            <w:r w:rsidRPr="00470905">
              <w:fldChar w:fldCharType="begin"/>
            </w:r>
            <w:r w:rsidRPr="00470905">
              <w:instrText xml:space="preserve"> REF _Ref46839171 \r \h  \* MERGEFORMAT </w:instrText>
            </w:r>
            <w:r w:rsidRPr="00470905">
              <w:fldChar w:fldCharType="separate"/>
            </w:r>
            <w:r w:rsidR="009D3E4D">
              <w:t>16</w:t>
            </w:r>
            <w:r w:rsidRPr="00470905">
              <w:fldChar w:fldCharType="end"/>
            </w:r>
            <w:r w:rsidRPr="00470905">
              <w:fldChar w:fldCharType="begin"/>
            </w:r>
            <w:r w:rsidRPr="00470905">
              <w:instrText xml:space="preserve"> REF _Ref67496288 \r \h  \* MERGEFORMAT </w:instrText>
            </w:r>
            <w:r w:rsidRPr="00470905">
              <w:fldChar w:fldCharType="separate"/>
            </w:r>
            <w:r w:rsidR="009D3E4D">
              <w:t>(c)</w:t>
            </w:r>
            <w:r w:rsidRPr="00470905">
              <w:fldChar w:fldCharType="end"/>
            </w:r>
          </w:p>
        </w:tc>
        <w:tc>
          <w:tcPr>
            <w:tcW w:w="2541" w:type="dxa"/>
          </w:tcPr>
          <w:p w14:paraId="1A46CDA5" w14:textId="77777777" w:rsidR="00D4253A" w:rsidRPr="00470905" w:rsidRDefault="00D4253A" w:rsidP="002C6031">
            <w:r w:rsidRPr="00470905">
              <w:t>Immediately</w:t>
            </w:r>
          </w:p>
        </w:tc>
      </w:tr>
      <w:tr w:rsidR="00D4253A" w:rsidRPr="00470905" w14:paraId="4E8F75CE" w14:textId="77777777" w:rsidTr="002C6031">
        <w:trPr>
          <w:gridAfter w:val="1"/>
          <w:wAfter w:w="6" w:type="dxa"/>
        </w:trPr>
        <w:tc>
          <w:tcPr>
            <w:tcW w:w="5975" w:type="dxa"/>
            <w:tcBorders>
              <w:bottom w:val="single" w:sz="4" w:space="0" w:color="auto"/>
            </w:tcBorders>
          </w:tcPr>
          <w:p w14:paraId="62294DA4" w14:textId="77777777" w:rsidR="00D4253A" w:rsidRPr="00470905" w:rsidRDefault="00D4253A" w:rsidP="002C6031">
            <w:r>
              <w:t xml:space="preserve">Any </w:t>
            </w:r>
            <w:r w:rsidRPr="00CA6CFD">
              <w:t>unintentional release of the GMO or</w:t>
            </w:r>
            <w:r>
              <w:t xml:space="preserve"> Tasmanian</w:t>
            </w:r>
            <w:r w:rsidRPr="00CA6CFD">
              <w:t xml:space="preserve"> devils containing the GMO from containment, or </w:t>
            </w:r>
            <w:r>
              <w:t>exposure of a person to the GMO.</w:t>
            </w:r>
          </w:p>
        </w:tc>
        <w:tc>
          <w:tcPr>
            <w:tcW w:w="1225" w:type="dxa"/>
            <w:tcBorders>
              <w:bottom w:val="single" w:sz="4" w:space="0" w:color="auto"/>
            </w:tcBorders>
          </w:tcPr>
          <w:p w14:paraId="65947F24" w14:textId="010B50B2" w:rsidR="00D4253A" w:rsidRPr="00470905" w:rsidRDefault="00D4253A" w:rsidP="002C6031">
            <w:r>
              <w:fldChar w:fldCharType="begin"/>
            </w:r>
            <w:r>
              <w:instrText xml:space="preserve"> REF _Ref129332310 \r \h </w:instrText>
            </w:r>
            <w:r>
              <w:fldChar w:fldCharType="separate"/>
            </w:r>
            <w:r w:rsidR="009D3E4D">
              <w:t>50</w:t>
            </w:r>
            <w:r>
              <w:fldChar w:fldCharType="end"/>
            </w:r>
            <w:r>
              <w:fldChar w:fldCharType="begin"/>
            </w:r>
            <w:r>
              <w:instrText xml:space="preserve"> REF _Ref129332312 \r \h </w:instrText>
            </w:r>
            <w:r>
              <w:fldChar w:fldCharType="separate"/>
            </w:r>
            <w:r w:rsidR="009D3E4D">
              <w:t>(b)</w:t>
            </w:r>
            <w:r>
              <w:fldChar w:fldCharType="end"/>
            </w:r>
          </w:p>
        </w:tc>
        <w:tc>
          <w:tcPr>
            <w:tcW w:w="2541" w:type="dxa"/>
            <w:tcBorders>
              <w:bottom w:val="single" w:sz="4" w:space="0" w:color="auto"/>
            </w:tcBorders>
          </w:tcPr>
          <w:p w14:paraId="0CDE7DDE" w14:textId="77777777" w:rsidR="00D4253A" w:rsidRPr="00470905" w:rsidRDefault="00D4253A" w:rsidP="002C6031">
            <w:r w:rsidRPr="00470905">
              <w:t>As soon as reasonably possible</w:t>
            </w:r>
            <w:r>
              <w:t xml:space="preserve"> after becoming aware of the event</w:t>
            </w:r>
          </w:p>
        </w:tc>
      </w:tr>
      <w:tr w:rsidR="00D4253A" w:rsidRPr="00470905" w14:paraId="4CE18B89" w14:textId="77777777" w:rsidTr="002C6031">
        <w:trPr>
          <w:gridAfter w:val="1"/>
          <w:wAfter w:w="6" w:type="dxa"/>
        </w:trPr>
        <w:tc>
          <w:tcPr>
            <w:tcW w:w="5975" w:type="dxa"/>
            <w:tcBorders>
              <w:bottom w:val="single" w:sz="4" w:space="0" w:color="auto"/>
            </w:tcBorders>
          </w:tcPr>
          <w:p w14:paraId="70A7369A" w14:textId="77777777" w:rsidR="00D4253A" w:rsidRPr="00470905" w:rsidRDefault="00D4253A" w:rsidP="002C6031">
            <w:r w:rsidRPr="00470905">
              <w:t>Provide notification to the Regulator, in writing, of the final GMO administration at each trial site</w:t>
            </w:r>
          </w:p>
        </w:tc>
        <w:tc>
          <w:tcPr>
            <w:tcW w:w="1225" w:type="dxa"/>
            <w:tcBorders>
              <w:bottom w:val="single" w:sz="4" w:space="0" w:color="auto"/>
            </w:tcBorders>
          </w:tcPr>
          <w:p w14:paraId="59E698D2" w14:textId="2B69D413" w:rsidR="00D4253A" w:rsidRPr="00470905" w:rsidRDefault="00D4253A" w:rsidP="002C6031">
            <w:r w:rsidRPr="00470905">
              <w:fldChar w:fldCharType="begin"/>
            </w:r>
            <w:r w:rsidRPr="00470905">
              <w:instrText xml:space="preserve"> REF _Ref67495543 \r \h  \* MERGEFORMAT </w:instrText>
            </w:r>
            <w:r w:rsidRPr="00470905">
              <w:fldChar w:fldCharType="separate"/>
            </w:r>
            <w:r w:rsidR="009D3E4D">
              <w:t>52</w:t>
            </w:r>
            <w:r w:rsidRPr="00470905">
              <w:fldChar w:fldCharType="end"/>
            </w:r>
          </w:p>
        </w:tc>
        <w:tc>
          <w:tcPr>
            <w:tcW w:w="2541" w:type="dxa"/>
            <w:tcBorders>
              <w:bottom w:val="single" w:sz="4" w:space="0" w:color="auto"/>
            </w:tcBorders>
          </w:tcPr>
          <w:p w14:paraId="7E819943" w14:textId="77777777" w:rsidR="00D4253A" w:rsidRPr="00470905" w:rsidRDefault="00D4253A" w:rsidP="002C6031">
            <w:r w:rsidRPr="00470905">
              <w:t>Within 30 days of the decision to cease GMO administration at that particular trial site.</w:t>
            </w:r>
          </w:p>
        </w:tc>
      </w:tr>
      <w:tr w:rsidR="00D4253A" w:rsidRPr="00470905" w14:paraId="00D7DCAA" w14:textId="77777777" w:rsidTr="002C6031">
        <w:trPr>
          <w:gridAfter w:val="1"/>
          <w:wAfter w:w="6" w:type="dxa"/>
          <w:trHeight w:val="366"/>
        </w:trPr>
        <w:tc>
          <w:tcPr>
            <w:tcW w:w="5975" w:type="dxa"/>
          </w:tcPr>
          <w:p w14:paraId="03B2EBB4" w14:textId="77777777" w:rsidR="00D4253A" w:rsidRPr="00470905" w:rsidRDefault="00D4253A" w:rsidP="002C6031">
            <w:r w:rsidRPr="00470905">
              <w:t>Any Serious adverse event which may be related to the GMO</w:t>
            </w:r>
          </w:p>
        </w:tc>
        <w:tc>
          <w:tcPr>
            <w:tcW w:w="1225" w:type="dxa"/>
          </w:tcPr>
          <w:p w14:paraId="0208FF35" w14:textId="242B8392" w:rsidR="00D4253A" w:rsidRPr="00470905" w:rsidRDefault="00D4253A" w:rsidP="002C6031">
            <w:r w:rsidRPr="00470905">
              <w:fldChar w:fldCharType="begin"/>
            </w:r>
            <w:r w:rsidRPr="00470905">
              <w:instrText xml:space="preserve"> REF _Ref67494737 \r \h  \* MERGEFORMAT </w:instrText>
            </w:r>
            <w:r w:rsidRPr="00470905">
              <w:fldChar w:fldCharType="separate"/>
            </w:r>
            <w:r w:rsidR="009D3E4D">
              <w:t>53</w:t>
            </w:r>
            <w:r w:rsidRPr="00470905">
              <w:fldChar w:fldCharType="end"/>
            </w:r>
          </w:p>
        </w:tc>
        <w:tc>
          <w:tcPr>
            <w:tcW w:w="2541" w:type="dxa"/>
          </w:tcPr>
          <w:p w14:paraId="2E334B2E" w14:textId="77777777" w:rsidR="00D4253A" w:rsidRPr="00470905" w:rsidRDefault="00D4253A" w:rsidP="002C6031">
            <w:r w:rsidRPr="00470905">
              <w:t>As soon as reasonably possible</w:t>
            </w:r>
          </w:p>
        </w:tc>
      </w:tr>
      <w:tr w:rsidR="00D4253A" w:rsidRPr="00470905" w14:paraId="4B819BE1" w14:textId="77777777" w:rsidTr="002C6031">
        <w:tc>
          <w:tcPr>
            <w:tcW w:w="9747" w:type="dxa"/>
            <w:gridSpan w:val="4"/>
            <w:shd w:val="clear" w:color="auto" w:fill="F2F2F2" w:themeFill="background1" w:themeFillShade="F2"/>
          </w:tcPr>
          <w:p w14:paraId="74390BAB" w14:textId="77777777" w:rsidR="00D4253A" w:rsidRPr="00470905" w:rsidRDefault="00D4253A" w:rsidP="002C6031">
            <w:r w:rsidRPr="00470905">
              <w:rPr>
                <w:b/>
              </w:rPr>
              <w:t>Information to be provided on request by the Regulator</w:t>
            </w:r>
          </w:p>
        </w:tc>
      </w:tr>
      <w:tr w:rsidR="00D4253A" w:rsidRPr="00470905" w14:paraId="166FA2EB" w14:textId="77777777" w:rsidTr="002C6031">
        <w:trPr>
          <w:gridAfter w:val="1"/>
          <w:wAfter w:w="6" w:type="dxa"/>
        </w:trPr>
        <w:tc>
          <w:tcPr>
            <w:tcW w:w="5975" w:type="dxa"/>
          </w:tcPr>
          <w:p w14:paraId="4645D663" w14:textId="77777777" w:rsidR="00D4253A" w:rsidRPr="00470905" w:rsidRDefault="00D4253A" w:rsidP="002C6031">
            <w:r w:rsidRPr="00470905">
              <w:t>Information related to the persons covered by the licence</w:t>
            </w:r>
          </w:p>
        </w:tc>
        <w:tc>
          <w:tcPr>
            <w:tcW w:w="1225" w:type="dxa"/>
          </w:tcPr>
          <w:p w14:paraId="003E7108" w14:textId="5C1A6218" w:rsidR="00D4253A" w:rsidRPr="00470905" w:rsidRDefault="00D4253A" w:rsidP="002C6031">
            <w:r w:rsidRPr="00470905">
              <w:fldChar w:fldCharType="begin"/>
            </w:r>
            <w:r w:rsidRPr="00470905">
              <w:instrText xml:space="preserve"> REF _Ref52274337 \r \h  \* MERGEFORMAT </w:instrText>
            </w:r>
            <w:r w:rsidRPr="00470905">
              <w:fldChar w:fldCharType="separate"/>
            </w:r>
            <w:r w:rsidR="009D3E4D">
              <w:t>9</w:t>
            </w:r>
            <w:r w:rsidRPr="00470905">
              <w:fldChar w:fldCharType="end"/>
            </w:r>
          </w:p>
        </w:tc>
        <w:tc>
          <w:tcPr>
            <w:tcW w:w="2541" w:type="dxa"/>
          </w:tcPr>
          <w:p w14:paraId="7682E3F2" w14:textId="77777777" w:rsidR="00D4253A" w:rsidRPr="00470905" w:rsidRDefault="00D4253A" w:rsidP="002C6031">
            <w:r w:rsidRPr="00470905">
              <w:t xml:space="preserve">Within a timeframe stipulated by the Regulator </w:t>
            </w:r>
          </w:p>
        </w:tc>
      </w:tr>
      <w:tr w:rsidR="00D4253A" w:rsidRPr="00470905" w14:paraId="44E18EF0" w14:textId="77777777" w:rsidTr="002C6031">
        <w:trPr>
          <w:gridAfter w:val="1"/>
          <w:wAfter w:w="6" w:type="dxa"/>
        </w:trPr>
        <w:tc>
          <w:tcPr>
            <w:tcW w:w="5975" w:type="dxa"/>
          </w:tcPr>
          <w:p w14:paraId="53C9D7BA" w14:textId="77777777" w:rsidR="00D4253A" w:rsidRPr="00470905" w:rsidRDefault="00D4253A" w:rsidP="002C6031">
            <w:r w:rsidRPr="00470905">
              <w:t>Information related to the licence holder’s ongoing suitability to hold a licence</w:t>
            </w:r>
          </w:p>
        </w:tc>
        <w:tc>
          <w:tcPr>
            <w:tcW w:w="1225" w:type="dxa"/>
          </w:tcPr>
          <w:p w14:paraId="0165E9EB" w14:textId="4A760761" w:rsidR="00D4253A" w:rsidRPr="00470905" w:rsidRDefault="00D4253A" w:rsidP="002C6031">
            <w:r w:rsidRPr="00470905">
              <w:fldChar w:fldCharType="begin"/>
            </w:r>
            <w:r w:rsidRPr="00470905">
              <w:instrText xml:space="preserve"> REF _Ref46839184 \r \h  \* MERGEFORMAT </w:instrText>
            </w:r>
            <w:r w:rsidRPr="00470905">
              <w:fldChar w:fldCharType="separate"/>
            </w:r>
            <w:r w:rsidR="009D3E4D">
              <w:t>17</w:t>
            </w:r>
            <w:r w:rsidRPr="00470905">
              <w:fldChar w:fldCharType="end"/>
            </w:r>
          </w:p>
        </w:tc>
        <w:tc>
          <w:tcPr>
            <w:tcW w:w="2541" w:type="dxa"/>
          </w:tcPr>
          <w:p w14:paraId="3DCB8CB3" w14:textId="77777777" w:rsidR="00D4253A" w:rsidRPr="00470905" w:rsidRDefault="00D4253A" w:rsidP="002C6031">
            <w:r w:rsidRPr="00470905">
              <w:t>Within a timeframe stipulated by the Regulator</w:t>
            </w:r>
          </w:p>
        </w:tc>
      </w:tr>
      <w:tr w:rsidR="00D4253A" w:rsidRPr="00470905" w14:paraId="06C671DB" w14:textId="77777777" w:rsidTr="002C6031">
        <w:trPr>
          <w:gridAfter w:val="1"/>
          <w:wAfter w:w="6" w:type="dxa"/>
        </w:trPr>
        <w:tc>
          <w:tcPr>
            <w:tcW w:w="5975" w:type="dxa"/>
          </w:tcPr>
          <w:p w14:paraId="1C355F50" w14:textId="77777777" w:rsidR="00D4253A" w:rsidRPr="00470905" w:rsidRDefault="00D4253A" w:rsidP="002C6031">
            <w:r w:rsidRPr="00470905">
              <w:lastRenderedPageBreak/>
              <w:t>Copies of signed and dated statements and training records</w:t>
            </w:r>
          </w:p>
        </w:tc>
        <w:tc>
          <w:tcPr>
            <w:tcW w:w="1225" w:type="dxa"/>
          </w:tcPr>
          <w:p w14:paraId="46963689" w14:textId="59E12C09" w:rsidR="00D4253A" w:rsidRPr="00470905" w:rsidRDefault="00D4253A" w:rsidP="002C6031">
            <w:r w:rsidRPr="00470905">
              <w:fldChar w:fldCharType="begin"/>
            </w:r>
            <w:r w:rsidRPr="00470905">
              <w:instrText xml:space="preserve"> REF _Ref40710869 \r \h  \* MERGEFORMAT </w:instrText>
            </w:r>
            <w:r w:rsidRPr="00470905">
              <w:fldChar w:fldCharType="separate"/>
            </w:r>
            <w:r w:rsidR="009D3E4D">
              <w:t>18</w:t>
            </w:r>
            <w:r w:rsidRPr="00470905">
              <w:fldChar w:fldCharType="end"/>
            </w:r>
          </w:p>
        </w:tc>
        <w:tc>
          <w:tcPr>
            <w:tcW w:w="2541" w:type="dxa"/>
          </w:tcPr>
          <w:p w14:paraId="0BB701A3" w14:textId="77777777" w:rsidR="00D4253A" w:rsidRPr="00470905" w:rsidRDefault="00D4253A" w:rsidP="002C6031">
            <w:r w:rsidRPr="00470905">
              <w:t>Within a timeframe stipulated by the Regulator</w:t>
            </w:r>
          </w:p>
        </w:tc>
      </w:tr>
      <w:tr w:rsidR="00D4253A" w:rsidRPr="00470905" w14:paraId="144E36E7" w14:textId="77777777" w:rsidTr="002C6031">
        <w:trPr>
          <w:gridAfter w:val="1"/>
          <w:wAfter w:w="6" w:type="dxa"/>
        </w:trPr>
        <w:tc>
          <w:tcPr>
            <w:tcW w:w="5975" w:type="dxa"/>
          </w:tcPr>
          <w:p w14:paraId="060A9569" w14:textId="77777777" w:rsidR="00D4253A" w:rsidRPr="00470905" w:rsidRDefault="00D4253A" w:rsidP="002C6031">
            <w:r w:rsidRPr="00470905">
              <w:t>A consolidated record of all GMOs being stored</w:t>
            </w:r>
          </w:p>
        </w:tc>
        <w:tc>
          <w:tcPr>
            <w:tcW w:w="1225" w:type="dxa"/>
          </w:tcPr>
          <w:p w14:paraId="5F128F1F" w14:textId="1F5E6A10" w:rsidR="00D4253A" w:rsidRPr="00470905" w:rsidRDefault="00D4253A" w:rsidP="002C6031">
            <w:r w:rsidRPr="00470905">
              <w:fldChar w:fldCharType="begin"/>
            </w:r>
            <w:r w:rsidRPr="00470905">
              <w:instrText xml:space="preserve"> REF _Ref67481196 \r \h </w:instrText>
            </w:r>
            <w:r w:rsidRPr="00470905">
              <w:fldChar w:fldCharType="separate"/>
            </w:r>
            <w:r w:rsidR="009D3E4D">
              <w:t>44</w:t>
            </w:r>
            <w:r w:rsidRPr="00470905">
              <w:fldChar w:fldCharType="end"/>
            </w:r>
            <w:r w:rsidRPr="00470905">
              <w:fldChar w:fldCharType="begin"/>
            </w:r>
            <w:r w:rsidRPr="00470905">
              <w:instrText xml:space="preserve"> REF _Ref69134953 \r \h </w:instrText>
            </w:r>
            <w:r w:rsidRPr="00470905">
              <w:fldChar w:fldCharType="separate"/>
            </w:r>
            <w:r w:rsidR="009D3E4D">
              <w:t>(f)</w:t>
            </w:r>
            <w:r w:rsidRPr="00470905">
              <w:fldChar w:fldCharType="end"/>
            </w:r>
          </w:p>
        </w:tc>
        <w:tc>
          <w:tcPr>
            <w:tcW w:w="2541" w:type="dxa"/>
          </w:tcPr>
          <w:p w14:paraId="66097805" w14:textId="77777777" w:rsidR="00D4253A" w:rsidRPr="00470905" w:rsidRDefault="00D4253A" w:rsidP="002C6031">
            <w:r w:rsidRPr="00470905">
              <w:t>Within a timeframe stipulated by the Regulator</w:t>
            </w:r>
          </w:p>
        </w:tc>
      </w:tr>
      <w:tr w:rsidR="00D4253A" w:rsidRPr="00470905" w14:paraId="432054D5" w14:textId="77777777" w:rsidTr="002C6031">
        <w:trPr>
          <w:gridAfter w:val="1"/>
          <w:wAfter w:w="6" w:type="dxa"/>
        </w:trPr>
        <w:tc>
          <w:tcPr>
            <w:tcW w:w="5975" w:type="dxa"/>
          </w:tcPr>
          <w:p w14:paraId="179D02A7" w14:textId="77777777" w:rsidR="00D4253A" w:rsidRPr="00470905" w:rsidRDefault="00D4253A" w:rsidP="002C6031">
            <w:r w:rsidRPr="00470905">
              <w:t>Any signed records or documentation collected under a condition of this licence</w:t>
            </w:r>
          </w:p>
        </w:tc>
        <w:tc>
          <w:tcPr>
            <w:tcW w:w="1225" w:type="dxa"/>
          </w:tcPr>
          <w:p w14:paraId="7D7B8620" w14:textId="1AA1610E" w:rsidR="00D4253A" w:rsidRPr="00470905" w:rsidRDefault="00D4253A" w:rsidP="002C6031">
            <w:r w:rsidRPr="00470905">
              <w:fldChar w:fldCharType="begin"/>
            </w:r>
            <w:r w:rsidRPr="00470905">
              <w:instrText xml:space="preserve"> REF _Ref67496897 \r \h  \* MERGEFORMAT </w:instrText>
            </w:r>
            <w:r w:rsidRPr="00470905">
              <w:fldChar w:fldCharType="separate"/>
            </w:r>
            <w:r w:rsidR="009D3E4D">
              <w:t>54</w:t>
            </w:r>
            <w:r w:rsidRPr="00470905">
              <w:fldChar w:fldCharType="end"/>
            </w:r>
          </w:p>
        </w:tc>
        <w:tc>
          <w:tcPr>
            <w:tcW w:w="2541" w:type="dxa"/>
          </w:tcPr>
          <w:p w14:paraId="06D56214" w14:textId="77777777" w:rsidR="00D4253A" w:rsidRPr="00470905" w:rsidRDefault="00D4253A" w:rsidP="002C6031">
            <w:r w:rsidRPr="00470905">
              <w:t>Within a timeframe stipulated by the Regulator</w:t>
            </w:r>
          </w:p>
        </w:tc>
      </w:tr>
    </w:tbl>
    <w:p w14:paraId="048E9695" w14:textId="2BCED76E" w:rsidR="00273989" w:rsidRPr="006468B9" w:rsidRDefault="00D4253A" w:rsidP="00D4253A">
      <w:pPr>
        <w:rPr>
          <w:rFonts w:asciiTheme="minorHAnsi" w:hAnsiTheme="minorHAnsi" w:cstheme="minorHAnsi"/>
        </w:rPr>
      </w:pPr>
      <w:r w:rsidRPr="00470905">
        <w:rPr>
          <w:b/>
        </w:rPr>
        <w:t>*</w:t>
      </w:r>
      <w:r w:rsidRPr="00470905">
        <w:t xml:space="preserve"> Notifications and documents to be sent to </w:t>
      </w:r>
      <w:r w:rsidRPr="00470905">
        <w:rPr>
          <w:u w:val="single"/>
        </w:rPr>
        <w:t>OGTR.M&amp;C@health.gov.au</w:t>
      </w:r>
    </w:p>
    <w:sectPr w:rsidR="00273989" w:rsidRPr="006468B9" w:rsidSect="007767D9">
      <w:pgSz w:w="11906" w:h="16838" w:code="9"/>
      <w:pgMar w:top="1247" w:right="1134" w:bottom="1247" w:left="1247" w:header="680" w:footer="51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1AF80" w14:textId="77777777" w:rsidR="00521004" w:rsidRDefault="00521004">
      <w:r>
        <w:separator/>
      </w:r>
    </w:p>
    <w:p w14:paraId="4DE69FFC" w14:textId="77777777" w:rsidR="00521004" w:rsidRDefault="00521004"/>
  </w:endnote>
  <w:endnote w:type="continuationSeparator" w:id="0">
    <w:p w14:paraId="0E8A6468" w14:textId="77777777" w:rsidR="00521004" w:rsidRDefault="00521004">
      <w:r>
        <w:continuationSeparator/>
      </w:r>
    </w:p>
    <w:p w14:paraId="6E3AA8DE" w14:textId="77777777" w:rsidR="00521004" w:rsidRDefault="005210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3922D" w14:textId="2116DE44" w:rsidR="00810BD9" w:rsidRPr="00234DD5" w:rsidRDefault="00810BD9" w:rsidP="00234DD5">
    <w:pPr>
      <w:pBdr>
        <w:top w:val="single" w:sz="4" w:space="1" w:color="auto"/>
      </w:pBdr>
      <w:tabs>
        <w:tab w:val="center" w:pos="4820"/>
        <w:tab w:val="right" w:pos="9638"/>
      </w:tabs>
      <w:rPr>
        <w:rFonts w:asciiTheme="minorHAnsi" w:hAnsiTheme="minorHAnsi" w:cstheme="minorHAnsi"/>
        <w:sz w:val="16"/>
        <w:szCs w:val="16"/>
      </w:rPr>
    </w:pPr>
    <w:r w:rsidRPr="00C5493B">
      <w:rPr>
        <w:rFonts w:asciiTheme="minorHAnsi" w:hAnsiTheme="minorHAnsi" w:cstheme="minorHAnsi"/>
        <w:sz w:val="16"/>
        <w:szCs w:val="16"/>
      </w:rPr>
      <w:t xml:space="preserve">Licence DIR </w:t>
    </w:r>
    <w:r w:rsidR="00C5493B" w:rsidRPr="00C5493B">
      <w:rPr>
        <w:rFonts w:asciiTheme="minorHAnsi" w:hAnsiTheme="minorHAnsi" w:cstheme="minorHAnsi"/>
        <w:sz w:val="16"/>
        <w:szCs w:val="16"/>
      </w:rPr>
      <w:t>195</w:t>
    </w:r>
    <w:r w:rsidRPr="00234DD5">
      <w:rPr>
        <w:rFonts w:asciiTheme="minorHAnsi" w:hAnsiTheme="minorHAnsi" w:cstheme="minorHAnsi"/>
        <w:sz w:val="16"/>
        <w:szCs w:val="16"/>
      </w:rPr>
      <w:t xml:space="preserve">, </w:t>
    </w:r>
    <w:r w:rsidRPr="007F3CF4">
      <w:rPr>
        <w:rFonts w:asciiTheme="minorHAnsi" w:hAnsiTheme="minorHAnsi" w:cstheme="minorHAnsi"/>
        <w:sz w:val="16"/>
        <w:szCs w:val="16"/>
      </w:rPr>
      <w:t xml:space="preserve">Issued </w:t>
    </w:r>
    <w:r w:rsidR="007F3CF4" w:rsidRPr="007F3CF4">
      <w:rPr>
        <w:rFonts w:asciiTheme="minorHAnsi" w:hAnsiTheme="minorHAnsi" w:cstheme="minorHAnsi"/>
        <w:sz w:val="16"/>
        <w:szCs w:val="16"/>
      </w:rPr>
      <w:t xml:space="preserve">14 </w:t>
    </w:r>
    <w:r w:rsidR="002820AA" w:rsidRPr="007F3CF4">
      <w:rPr>
        <w:rFonts w:asciiTheme="minorHAnsi" w:hAnsiTheme="minorHAnsi" w:cstheme="minorHAnsi"/>
        <w:sz w:val="16"/>
        <w:szCs w:val="16"/>
      </w:rPr>
      <w:t>June 2023</w:t>
    </w:r>
    <w:r w:rsidR="007A769C" w:rsidRPr="00024217">
      <w:rPr>
        <w:rFonts w:asciiTheme="minorHAnsi" w:hAnsiTheme="minorHAnsi" w:cstheme="minorHAnsi"/>
        <w:sz w:val="16"/>
        <w:szCs w:val="16"/>
      </w:rPr>
      <w:t xml:space="preserve">, Varied </w:t>
    </w:r>
    <w:r w:rsidR="00946B52" w:rsidRPr="00024217">
      <w:rPr>
        <w:rFonts w:asciiTheme="minorHAnsi" w:hAnsiTheme="minorHAnsi" w:cstheme="minorHAnsi"/>
        <w:sz w:val="16"/>
        <w:szCs w:val="16"/>
      </w:rPr>
      <w:t>7 October</w:t>
    </w:r>
    <w:r w:rsidR="007A769C" w:rsidRPr="00024217">
      <w:rPr>
        <w:rFonts w:asciiTheme="minorHAnsi" w:hAnsiTheme="minorHAnsi" w:cstheme="minorHAnsi"/>
        <w:sz w:val="16"/>
        <w:szCs w:val="16"/>
      </w:rPr>
      <w:t xml:space="preserve"> 2026</w:t>
    </w:r>
    <w:r w:rsidRPr="00234DD5">
      <w:rPr>
        <w:rFonts w:asciiTheme="minorHAnsi" w:hAnsiTheme="minorHAnsi" w:cstheme="minorHAnsi"/>
        <w:sz w:val="16"/>
        <w:szCs w:val="16"/>
      </w:rPr>
      <w:tab/>
    </w:r>
    <w:r w:rsidRPr="00234DD5">
      <w:rPr>
        <w:rFonts w:asciiTheme="minorHAnsi" w:hAnsiTheme="minorHAnsi" w:cstheme="minorHAnsi"/>
        <w:sz w:val="16"/>
        <w:szCs w:val="16"/>
      </w:rPr>
      <w:tab/>
    </w:r>
    <w:r w:rsidRPr="00234DD5">
      <w:rPr>
        <w:sz w:val="16"/>
        <w:szCs w:val="16"/>
      </w:rPr>
      <w:t xml:space="preserve">Page </w:t>
    </w:r>
    <w:r w:rsidRPr="00234DD5">
      <w:rPr>
        <w:sz w:val="16"/>
        <w:szCs w:val="16"/>
      </w:rPr>
      <w:fldChar w:fldCharType="begin"/>
    </w:r>
    <w:r w:rsidRPr="00234DD5">
      <w:rPr>
        <w:sz w:val="16"/>
        <w:szCs w:val="16"/>
      </w:rPr>
      <w:instrText xml:space="preserve"> PAGE </w:instrText>
    </w:r>
    <w:r w:rsidRPr="00234DD5">
      <w:rPr>
        <w:sz w:val="16"/>
        <w:szCs w:val="16"/>
      </w:rPr>
      <w:fldChar w:fldCharType="separate"/>
    </w:r>
    <w:r>
      <w:rPr>
        <w:noProof/>
        <w:sz w:val="16"/>
        <w:szCs w:val="16"/>
      </w:rPr>
      <w:t>8</w:t>
    </w:r>
    <w:r w:rsidRPr="00234DD5">
      <w:rPr>
        <w:sz w:val="16"/>
        <w:szCs w:val="16"/>
      </w:rPr>
      <w:fldChar w:fldCharType="end"/>
    </w:r>
    <w:r w:rsidRPr="00234DD5">
      <w:rPr>
        <w:sz w:val="16"/>
        <w:szCs w:val="16"/>
      </w:rPr>
      <w:t xml:space="preserve"> of </w:t>
    </w:r>
    <w:r w:rsidRPr="00234DD5">
      <w:rPr>
        <w:rStyle w:val="PageNumber"/>
        <w:sz w:val="16"/>
        <w:szCs w:val="16"/>
      </w:rPr>
      <w:fldChar w:fldCharType="begin"/>
    </w:r>
    <w:r w:rsidRPr="00234DD5">
      <w:rPr>
        <w:rStyle w:val="PageNumber"/>
        <w:sz w:val="16"/>
        <w:szCs w:val="16"/>
      </w:rPr>
      <w:instrText xml:space="preserve"> NUMPAGES </w:instrText>
    </w:r>
    <w:r w:rsidRPr="00234DD5">
      <w:rPr>
        <w:rStyle w:val="PageNumber"/>
        <w:sz w:val="16"/>
        <w:szCs w:val="16"/>
      </w:rPr>
      <w:fldChar w:fldCharType="separate"/>
    </w:r>
    <w:r>
      <w:rPr>
        <w:rStyle w:val="PageNumber"/>
        <w:noProof/>
        <w:sz w:val="16"/>
        <w:szCs w:val="16"/>
      </w:rPr>
      <w:t>30</w:t>
    </w:r>
    <w:r w:rsidRPr="00234DD5">
      <w:rPr>
        <w:rStyle w:val="PageNumbe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41A25" w14:textId="77777777" w:rsidR="00810BD9" w:rsidRPr="00CD276A" w:rsidRDefault="00810BD9" w:rsidP="00CD276A">
    <w:pPr>
      <w:pStyle w:val="Licencefooter"/>
      <w:spacing w:after="360"/>
      <w:rPr>
        <w:rFonts w:asciiTheme="minorHAnsi" w:hAnsiTheme="minorHAnsi" w:cstheme="minorHAnsi"/>
        <w:sz w:val="52"/>
      </w:rPr>
    </w:pPr>
    <w:r w:rsidRPr="00CD276A">
      <w:rPr>
        <w:rFonts w:asciiTheme="minorHAnsi" w:hAnsiTheme="minorHAnsi" w:cstheme="minorHAnsi"/>
        <w:sz w:val="52"/>
      </w:rPr>
      <w:t>Office of the Gene Technology Regulator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7249F" w14:textId="1096C776" w:rsidR="00810BD9" w:rsidRPr="00234DD5" w:rsidRDefault="00810BD9" w:rsidP="007E4F98">
    <w:pPr>
      <w:pBdr>
        <w:top w:val="single" w:sz="4" w:space="1" w:color="auto"/>
      </w:pBdr>
      <w:tabs>
        <w:tab w:val="center" w:pos="4820"/>
        <w:tab w:val="right" w:pos="9638"/>
      </w:tabs>
      <w:rPr>
        <w:rFonts w:asciiTheme="minorHAnsi" w:hAnsiTheme="minorHAnsi" w:cstheme="minorHAnsi"/>
        <w:sz w:val="16"/>
        <w:szCs w:val="16"/>
      </w:rPr>
    </w:pPr>
    <w:r>
      <w:rPr>
        <w:rFonts w:asciiTheme="minorHAnsi" w:hAnsiTheme="minorHAnsi" w:cstheme="minorHAnsi"/>
        <w:sz w:val="16"/>
        <w:szCs w:val="16"/>
      </w:rPr>
      <w:t>Licence</w:t>
    </w:r>
    <w:r w:rsidRPr="00234DD5">
      <w:rPr>
        <w:rFonts w:asciiTheme="minorHAnsi" w:hAnsiTheme="minorHAnsi" w:cstheme="minorHAnsi"/>
        <w:sz w:val="16"/>
        <w:szCs w:val="16"/>
      </w:rPr>
      <w:t xml:space="preserve"> DIR </w:t>
    </w:r>
    <w:r w:rsidRPr="00234DD5">
      <w:rPr>
        <w:rFonts w:asciiTheme="minorHAnsi" w:hAnsiTheme="minorHAnsi" w:cstheme="minorHAnsi"/>
        <w:color w:val="0000FF" w:themeColor="accent1"/>
        <w:sz w:val="16"/>
        <w:szCs w:val="16"/>
      </w:rPr>
      <w:t>XXX</w:t>
    </w:r>
    <w:r w:rsidRPr="00234DD5">
      <w:rPr>
        <w:rFonts w:asciiTheme="minorHAnsi" w:hAnsiTheme="minorHAnsi" w:cstheme="minorHAnsi"/>
        <w:sz w:val="16"/>
        <w:szCs w:val="16"/>
      </w:rPr>
      <w:t xml:space="preserve">, Issued </w:t>
    </w:r>
    <w:proofErr w:type="gramStart"/>
    <w:r w:rsidRPr="00234DD5">
      <w:rPr>
        <w:rFonts w:asciiTheme="minorHAnsi" w:hAnsiTheme="minorHAnsi" w:cstheme="minorHAnsi"/>
        <w:color w:val="0000FF"/>
        <w:sz w:val="16"/>
        <w:szCs w:val="16"/>
      </w:rPr>
      <w:t>XX Month</w:t>
    </w:r>
    <w:proofErr w:type="gramEnd"/>
    <w:r w:rsidRPr="00234DD5">
      <w:rPr>
        <w:rFonts w:asciiTheme="minorHAnsi" w:hAnsiTheme="minorHAnsi" w:cstheme="minorHAnsi"/>
        <w:color w:val="0000FF"/>
        <w:sz w:val="16"/>
        <w:szCs w:val="16"/>
      </w:rPr>
      <w:t xml:space="preserve"> 20XX</w:t>
    </w:r>
    <w:r w:rsidRPr="00234DD5">
      <w:rPr>
        <w:rFonts w:asciiTheme="minorHAnsi" w:hAnsiTheme="minorHAnsi" w:cstheme="minorHAnsi"/>
        <w:sz w:val="16"/>
        <w:szCs w:val="16"/>
      </w:rPr>
      <w:tab/>
    </w:r>
    <w:r w:rsidRPr="00234DD5">
      <w:rPr>
        <w:rFonts w:asciiTheme="minorHAnsi" w:hAnsiTheme="minorHAnsi" w:cstheme="minorHAnsi"/>
        <w:sz w:val="16"/>
        <w:szCs w:val="16"/>
      </w:rPr>
      <w:tab/>
    </w:r>
    <w:r w:rsidRPr="00234DD5">
      <w:rPr>
        <w:sz w:val="16"/>
        <w:szCs w:val="16"/>
      </w:rPr>
      <w:t xml:space="preserve">Page </w:t>
    </w:r>
    <w:r w:rsidRPr="00234DD5">
      <w:rPr>
        <w:sz w:val="16"/>
        <w:szCs w:val="16"/>
      </w:rPr>
      <w:fldChar w:fldCharType="begin"/>
    </w:r>
    <w:r w:rsidRPr="00234DD5">
      <w:rPr>
        <w:sz w:val="16"/>
        <w:szCs w:val="16"/>
      </w:rPr>
      <w:instrText xml:space="preserve"> PAGE </w:instrText>
    </w:r>
    <w:r w:rsidRPr="00234DD5">
      <w:rPr>
        <w:sz w:val="16"/>
        <w:szCs w:val="16"/>
      </w:rPr>
      <w:fldChar w:fldCharType="separate"/>
    </w:r>
    <w:r>
      <w:rPr>
        <w:noProof/>
        <w:sz w:val="16"/>
        <w:szCs w:val="16"/>
      </w:rPr>
      <w:t>5</w:t>
    </w:r>
    <w:r w:rsidRPr="00234DD5">
      <w:rPr>
        <w:sz w:val="16"/>
        <w:szCs w:val="16"/>
      </w:rPr>
      <w:fldChar w:fldCharType="end"/>
    </w:r>
    <w:r w:rsidRPr="00234DD5">
      <w:rPr>
        <w:sz w:val="16"/>
        <w:szCs w:val="16"/>
      </w:rPr>
      <w:t xml:space="preserve"> of </w:t>
    </w:r>
    <w:r w:rsidRPr="00234DD5">
      <w:rPr>
        <w:rStyle w:val="PageNumber"/>
        <w:sz w:val="16"/>
        <w:szCs w:val="16"/>
      </w:rPr>
      <w:fldChar w:fldCharType="begin"/>
    </w:r>
    <w:r w:rsidRPr="00234DD5">
      <w:rPr>
        <w:rStyle w:val="PageNumber"/>
        <w:sz w:val="16"/>
        <w:szCs w:val="16"/>
      </w:rPr>
      <w:instrText xml:space="preserve"> NUMPAGES </w:instrText>
    </w:r>
    <w:r w:rsidRPr="00234DD5">
      <w:rPr>
        <w:rStyle w:val="PageNumber"/>
        <w:sz w:val="16"/>
        <w:szCs w:val="16"/>
      </w:rPr>
      <w:fldChar w:fldCharType="separate"/>
    </w:r>
    <w:r>
      <w:rPr>
        <w:rStyle w:val="PageNumber"/>
        <w:noProof/>
        <w:sz w:val="16"/>
        <w:szCs w:val="16"/>
      </w:rPr>
      <w:t>30</w:t>
    </w:r>
    <w:r w:rsidRPr="00234DD5">
      <w:rPr>
        <w:rStyle w:val="PageNumbe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40866" w14:textId="77777777" w:rsidR="00810BD9" w:rsidRPr="008117C5" w:rsidRDefault="00810BD9" w:rsidP="000F4753">
    <w:pPr>
      <w:pStyle w:val="Licencefooter"/>
      <w:spacing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AF081" w14:textId="77777777" w:rsidR="00521004" w:rsidRDefault="00521004">
      <w:r>
        <w:separator/>
      </w:r>
    </w:p>
    <w:p w14:paraId="52F941C7" w14:textId="77777777" w:rsidR="00521004" w:rsidRDefault="00521004"/>
  </w:footnote>
  <w:footnote w:type="continuationSeparator" w:id="0">
    <w:p w14:paraId="7CAB2267" w14:textId="77777777" w:rsidR="00521004" w:rsidRDefault="00521004">
      <w:r>
        <w:continuationSeparator/>
      </w:r>
    </w:p>
    <w:p w14:paraId="4C53C6D9" w14:textId="77777777" w:rsidR="00521004" w:rsidRDefault="005210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3A70C" w14:textId="77777777" w:rsidR="00810BD9" w:rsidRPr="00F22284" w:rsidRDefault="00810BD9" w:rsidP="007E4F98">
    <w:pPr>
      <w:tabs>
        <w:tab w:val="right" w:pos="9072"/>
      </w:tabs>
      <w:ind w:right="-2"/>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1D87A" w14:textId="0D188306" w:rsidR="00810BD9" w:rsidRDefault="00E56A9A">
    <w:pPr>
      <w:pStyle w:val="Header"/>
    </w:pPr>
    <w:r>
      <w:rPr>
        <w:noProof/>
      </w:rPr>
      <w:drawing>
        <wp:inline distT="0" distB="0" distL="0" distR="0" wp14:anchorId="4E9DC6B7" wp14:editId="2B576AD2">
          <wp:extent cx="3269615" cy="673100"/>
          <wp:effectExtent l="0" t="0" r="6985" b="0"/>
          <wp:docPr id="1196123316" name="Picture 2" descr="Departmenta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123316" name="Picture 2" descr="Departmental 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69615" cy="6731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E0884" w14:textId="77777777" w:rsidR="00810BD9" w:rsidRDefault="00810B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3311E" w14:textId="77777777" w:rsidR="00810BD9" w:rsidRPr="00E44A76" w:rsidRDefault="00810BD9" w:rsidP="00E44A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CE0B2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C944A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824CB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104ED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69255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4099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665EC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9439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1238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2DC33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A4EA3"/>
    <w:multiLevelType w:val="hybridMultilevel"/>
    <w:tmpl w:val="44CCAF1E"/>
    <w:lvl w:ilvl="0" w:tplc="8146EF92">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607D5D"/>
    <w:multiLevelType w:val="hybridMultilevel"/>
    <w:tmpl w:val="90385B2A"/>
    <w:lvl w:ilvl="0" w:tplc="C0FC0972">
      <w:start w:val="1"/>
      <w:numFmt w:val="lowerLetter"/>
      <w:lvlText w:val="(%1)"/>
      <w:lvlJc w:val="left"/>
      <w:pPr>
        <w:tabs>
          <w:tab w:val="num" w:pos="1134"/>
        </w:tabs>
        <w:ind w:left="1134" w:hanging="567"/>
      </w:pPr>
      <w:rPr>
        <w:rFonts w:hint="default"/>
        <w:color w:val="auto"/>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7022A8B"/>
    <w:multiLevelType w:val="hybridMultilevel"/>
    <w:tmpl w:val="D17E4A86"/>
    <w:lvl w:ilvl="0" w:tplc="E94A5F9E">
      <w:start w:val="1"/>
      <w:numFmt w:val="lowerLetter"/>
      <w:lvlText w:val="(%1)"/>
      <w:lvlJc w:val="left"/>
      <w:pPr>
        <w:tabs>
          <w:tab w:val="num" w:pos="1134"/>
        </w:tabs>
        <w:ind w:left="1134" w:hanging="567"/>
      </w:pPr>
      <w:rPr>
        <w:rFont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8C127AD"/>
    <w:multiLevelType w:val="hybridMultilevel"/>
    <w:tmpl w:val="148CC76C"/>
    <w:lvl w:ilvl="0" w:tplc="163EA05C">
      <w:start w:val="1"/>
      <w:numFmt w:val="decimal"/>
      <w:pStyle w:val="table"/>
      <w:lvlText w:val="Table %1."/>
      <w:lvlJc w:val="left"/>
      <w:pPr>
        <w:tabs>
          <w:tab w:val="num" w:pos="1665"/>
        </w:tabs>
        <w:ind w:left="1665" w:hanging="1134"/>
      </w:pPr>
      <w:rPr>
        <w:rFonts w:asciiTheme="minorHAnsi" w:hAnsiTheme="minorHAnsi" w:cstheme="minorHAnsi" w:hint="default"/>
        <w:b/>
        <w:bCs w:val="0"/>
        <w:i w:val="0"/>
        <w:iCs w:val="0"/>
        <w:caps w:val="0"/>
        <w:strike w:val="0"/>
        <w:dstrike w:val="0"/>
        <w:vanish w:val="0"/>
        <w:color w:val="auto"/>
        <w:spacing w:val="0"/>
        <w:w w:val="100"/>
        <w:kern w:val="0"/>
        <w:position w:val="0"/>
        <w:sz w:val="22"/>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start w:val="1"/>
      <w:numFmt w:val="bullet"/>
      <w:lvlText w:val=""/>
      <w:lvlJc w:val="left"/>
      <w:pPr>
        <w:tabs>
          <w:tab w:val="num" w:pos="-4729"/>
        </w:tabs>
        <w:ind w:left="-4786" w:firstLine="0"/>
      </w:pPr>
      <w:rPr>
        <w:rFonts w:ascii="Symbol" w:hAnsi="Symbol" w:hint="default"/>
        <w:b/>
        <w:bCs w:val="0"/>
        <w:i w:val="0"/>
        <w:iCs w:val="0"/>
        <w:caps w:val="0"/>
        <w:strike w:val="0"/>
        <w:dstrike w:val="0"/>
        <w:vanish w:val="0"/>
        <w:color w:val="auto"/>
        <w:spacing w:val="0"/>
        <w:w w:val="10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C09001B" w:tentative="1">
      <w:start w:val="1"/>
      <w:numFmt w:val="lowerRoman"/>
      <w:lvlText w:val="%3."/>
      <w:lvlJc w:val="right"/>
      <w:pPr>
        <w:tabs>
          <w:tab w:val="num" w:pos="2679"/>
        </w:tabs>
        <w:ind w:left="2679" w:hanging="180"/>
      </w:pPr>
    </w:lvl>
    <w:lvl w:ilvl="3" w:tplc="0C09000F" w:tentative="1">
      <w:start w:val="1"/>
      <w:numFmt w:val="decimal"/>
      <w:lvlText w:val="%4."/>
      <w:lvlJc w:val="left"/>
      <w:pPr>
        <w:tabs>
          <w:tab w:val="num" w:pos="3399"/>
        </w:tabs>
        <w:ind w:left="3399" w:hanging="360"/>
      </w:pPr>
    </w:lvl>
    <w:lvl w:ilvl="4" w:tplc="0C090019" w:tentative="1">
      <w:start w:val="1"/>
      <w:numFmt w:val="lowerLetter"/>
      <w:lvlText w:val="%5."/>
      <w:lvlJc w:val="left"/>
      <w:pPr>
        <w:tabs>
          <w:tab w:val="num" w:pos="4119"/>
        </w:tabs>
        <w:ind w:left="4119" w:hanging="360"/>
      </w:pPr>
    </w:lvl>
    <w:lvl w:ilvl="5" w:tplc="0C09001B" w:tentative="1">
      <w:start w:val="1"/>
      <w:numFmt w:val="lowerRoman"/>
      <w:lvlText w:val="%6."/>
      <w:lvlJc w:val="right"/>
      <w:pPr>
        <w:tabs>
          <w:tab w:val="num" w:pos="4839"/>
        </w:tabs>
        <w:ind w:left="4839" w:hanging="180"/>
      </w:pPr>
    </w:lvl>
    <w:lvl w:ilvl="6" w:tplc="0C09000F" w:tentative="1">
      <w:start w:val="1"/>
      <w:numFmt w:val="decimal"/>
      <w:lvlText w:val="%7."/>
      <w:lvlJc w:val="left"/>
      <w:pPr>
        <w:tabs>
          <w:tab w:val="num" w:pos="5559"/>
        </w:tabs>
        <w:ind w:left="5559" w:hanging="360"/>
      </w:pPr>
    </w:lvl>
    <w:lvl w:ilvl="7" w:tplc="0C090019" w:tentative="1">
      <w:start w:val="1"/>
      <w:numFmt w:val="lowerLetter"/>
      <w:lvlText w:val="%8."/>
      <w:lvlJc w:val="left"/>
      <w:pPr>
        <w:tabs>
          <w:tab w:val="num" w:pos="6279"/>
        </w:tabs>
        <w:ind w:left="6279" w:hanging="360"/>
      </w:pPr>
    </w:lvl>
    <w:lvl w:ilvl="8" w:tplc="0C09001B" w:tentative="1">
      <w:start w:val="1"/>
      <w:numFmt w:val="lowerRoman"/>
      <w:lvlText w:val="%9."/>
      <w:lvlJc w:val="right"/>
      <w:pPr>
        <w:tabs>
          <w:tab w:val="num" w:pos="6999"/>
        </w:tabs>
        <w:ind w:left="6999" w:hanging="180"/>
      </w:pPr>
    </w:lvl>
  </w:abstractNum>
  <w:abstractNum w:abstractNumId="14" w15:restartNumberingAfterBreak="0">
    <w:nsid w:val="30E04B48"/>
    <w:multiLevelType w:val="hybridMultilevel"/>
    <w:tmpl w:val="90385B2A"/>
    <w:lvl w:ilvl="0" w:tplc="C0FC0972">
      <w:start w:val="1"/>
      <w:numFmt w:val="lowerLetter"/>
      <w:lvlText w:val="(%1)"/>
      <w:lvlJc w:val="left"/>
      <w:pPr>
        <w:tabs>
          <w:tab w:val="num" w:pos="1134"/>
        </w:tabs>
        <w:ind w:left="1134" w:hanging="567"/>
      </w:pPr>
      <w:rPr>
        <w:rFonts w:hint="default"/>
        <w:color w:val="auto"/>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1902A41"/>
    <w:multiLevelType w:val="multilevel"/>
    <w:tmpl w:val="BE4AC788"/>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rPr>
    </w:lvl>
    <w:lvl w:ilvl="2">
      <w:start w:val="1"/>
      <w:numFmt w:val="lowerRoman"/>
      <w:pStyle w:val="ConditionLevel3"/>
      <w:lvlText w:val="%3)"/>
      <w:lvlJc w:val="left"/>
      <w:pPr>
        <w:tabs>
          <w:tab w:val="num" w:pos="1844"/>
        </w:tabs>
        <w:ind w:left="1844" w:hanging="567"/>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lowerRoman"/>
      <w:lvlText w:val="%4)"/>
      <w:lvlJc w:val="left"/>
      <w:pPr>
        <w:tabs>
          <w:tab w:val="num" w:pos="2155"/>
        </w:tabs>
        <w:ind w:left="2155" w:hanging="454"/>
      </w:pPr>
      <w:rPr>
        <w:rFonts w:hint="default"/>
        <w:color w:val="FF000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6AE6ABF"/>
    <w:multiLevelType w:val="multilevel"/>
    <w:tmpl w:val="1BE0A074"/>
    <w:lvl w:ilvl="0">
      <w:start w:val="1"/>
      <w:numFmt w:val="decimal"/>
      <w:pStyle w:val="Style1"/>
      <w:lvlText w:val="Chapter %1"/>
      <w:lvlJc w:val="left"/>
      <w:pPr>
        <w:tabs>
          <w:tab w:val="num" w:pos="1985"/>
        </w:tabs>
        <w:ind w:left="0" w:firstLine="0"/>
      </w:pPr>
      <w:rPr>
        <w:rFonts w:ascii="Calibri" w:hAnsi="Calibri" w:hint="default"/>
        <w:b/>
        <w:bCs w:val="0"/>
        <w:i w:val="0"/>
        <w:iCs w:val="0"/>
        <w:caps w:val="0"/>
        <w:smallCaps w:val="0"/>
        <w:strike w:val="0"/>
        <w:dstrike w:val="0"/>
        <w:outline w:val="0"/>
        <w:shadow w:val="0"/>
        <w:emboss w:val="0"/>
        <w:imprint w:val="0"/>
        <w:noProof w:val="0"/>
        <w:vanish w:val="0"/>
        <w:color w:val="auto"/>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Section %2"/>
      <w:lvlJc w:val="left"/>
      <w:pPr>
        <w:tabs>
          <w:tab w:val="num" w:pos="1985"/>
        </w:tabs>
        <w:ind w:left="0" w:firstLine="0"/>
      </w:pPr>
      <w:rPr>
        <w:rFonts w:ascii="Calibri" w:hAnsi="Calibri" w:hint="default"/>
        <w:b/>
        <w:bCs w:val="0"/>
        <w:i w:val="0"/>
        <w:iCs w:val="0"/>
        <w:caps w:val="0"/>
        <w:smallCaps w:val="0"/>
        <w:strike w:val="0"/>
        <w:dstrike w:val="0"/>
        <w:outline w:val="0"/>
        <w:shadow w:val="0"/>
        <w:emboss w:val="0"/>
        <w:imprint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tabs>
          <w:tab w:val="num" w:pos="1985"/>
        </w:tabs>
        <w:ind w:left="0" w:firstLine="0"/>
      </w:pPr>
      <w:rPr>
        <w:rFonts w:ascii="Calibri" w:hAnsi="Calibri" w:cs="Arial" w:hint="default"/>
        <w:b/>
        <w:bCs/>
        <w:i w:val="0"/>
        <w:iCs w:val="0"/>
        <w:sz w:val="24"/>
        <w:szCs w:val="24"/>
        <w:u w:val="none"/>
      </w:rPr>
    </w:lvl>
    <w:lvl w:ilvl="3">
      <w:start w:val="1"/>
      <w:numFmt w:val="decimal"/>
      <w:lvlText w:val="%2.%3.%4"/>
      <w:lvlJc w:val="left"/>
      <w:pPr>
        <w:ind w:left="852" w:firstLine="0"/>
      </w:pPr>
      <w:rPr>
        <w:rFonts w:ascii="Calibri" w:hAnsi="Calibri" w:cs="Arial" w:hint="default"/>
        <w:b/>
        <w:bCs/>
        <w:i/>
        <w:iCs/>
        <w:color w:val="auto"/>
        <w:sz w:val="22"/>
        <w:szCs w:val="22"/>
        <w:u w:val="none"/>
      </w:rPr>
    </w:lvl>
    <w:lvl w:ilvl="4">
      <w:start w:val="1"/>
      <w:numFmt w:val="decimal"/>
      <w:lvlText w:val="%1.%2.%3.%4.%5"/>
      <w:lvlJc w:val="left"/>
      <w:pPr>
        <w:tabs>
          <w:tab w:val="num" w:pos="1985"/>
        </w:tabs>
        <w:ind w:left="0" w:firstLine="0"/>
      </w:pPr>
      <w:rPr>
        <w:rFonts w:hint="default"/>
      </w:rPr>
    </w:lvl>
    <w:lvl w:ilvl="5">
      <w:start w:val="1"/>
      <w:numFmt w:val="decimal"/>
      <w:lvlText w:val="%1.%2.%3.%4.%5.%6"/>
      <w:lvlJc w:val="left"/>
      <w:pPr>
        <w:tabs>
          <w:tab w:val="num" w:pos="1985"/>
        </w:tabs>
        <w:ind w:left="0" w:firstLine="0"/>
      </w:pPr>
      <w:rPr>
        <w:rFonts w:hint="default"/>
      </w:rPr>
    </w:lvl>
    <w:lvl w:ilvl="6">
      <w:start w:val="1"/>
      <w:numFmt w:val="decimal"/>
      <w:lvlText w:val="%1.%2.%3.%4.%5.%6.%7"/>
      <w:lvlJc w:val="left"/>
      <w:pPr>
        <w:tabs>
          <w:tab w:val="num" w:pos="1985"/>
        </w:tabs>
        <w:ind w:left="0" w:firstLine="0"/>
      </w:pPr>
      <w:rPr>
        <w:rFonts w:hint="default"/>
      </w:rPr>
    </w:lvl>
    <w:lvl w:ilvl="7">
      <w:start w:val="1"/>
      <w:numFmt w:val="decimal"/>
      <w:lvlText w:val="%1.%2.%3.%4.%5.%6.%7.%8"/>
      <w:lvlJc w:val="left"/>
      <w:pPr>
        <w:tabs>
          <w:tab w:val="num" w:pos="1985"/>
        </w:tabs>
        <w:ind w:left="0" w:firstLine="0"/>
      </w:pPr>
      <w:rPr>
        <w:rFonts w:hint="default"/>
      </w:rPr>
    </w:lvl>
    <w:lvl w:ilvl="8">
      <w:start w:val="1"/>
      <w:numFmt w:val="decimal"/>
      <w:lvlText w:val="%1.%2.%3.%4.%5.%6.%7.%8.%9"/>
      <w:lvlJc w:val="left"/>
      <w:pPr>
        <w:tabs>
          <w:tab w:val="num" w:pos="1985"/>
        </w:tabs>
        <w:ind w:left="0" w:firstLine="0"/>
      </w:pPr>
      <w:rPr>
        <w:rFonts w:hint="default"/>
      </w:rPr>
    </w:lvl>
  </w:abstractNum>
  <w:abstractNum w:abstractNumId="17" w15:restartNumberingAfterBreak="0">
    <w:nsid w:val="460E4008"/>
    <w:multiLevelType w:val="hybridMultilevel"/>
    <w:tmpl w:val="90385B2A"/>
    <w:lvl w:ilvl="0" w:tplc="C0FC0972">
      <w:start w:val="1"/>
      <w:numFmt w:val="lowerLetter"/>
      <w:lvlText w:val="(%1)"/>
      <w:lvlJc w:val="left"/>
      <w:pPr>
        <w:tabs>
          <w:tab w:val="num" w:pos="1134"/>
        </w:tabs>
        <w:ind w:left="1134" w:hanging="567"/>
      </w:pPr>
      <w:rPr>
        <w:rFonts w:hint="default"/>
        <w:color w:val="auto"/>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78D39B9"/>
    <w:multiLevelType w:val="singleLevel"/>
    <w:tmpl w:val="DBC497D0"/>
    <w:lvl w:ilvl="0">
      <w:start w:val="1"/>
      <w:numFmt w:val="bullet"/>
      <w:pStyle w:val="bullets2"/>
      <w:lvlText w:val=""/>
      <w:lvlJc w:val="left"/>
      <w:pPr>
        <w:tabs>
          <w:tab w:val="num" w:pos="360"/>
        </w:tabs>
        <w:ind w:left="360" w:hanging="360"/>
      </w:pPr>
      <w:rPr>
        <w:rFonts w:ascii="Symbol" w:hAnsi="Symbol" w:cs="Symbol" w:hint="default"/>
      </w:rPr>
    </w:lvl>
  </w:abstractNum>
  <w:abstractNum w:abstractNumId="19" w15:restartNumberingAfterBreak="0">
    <w:nsid w:val="4C3D15E3"/>
    <w:multiLevelType w:val="hybridMultilevel"/>
    <w:tmpl w:val="9C3887E2"/>
    <w:lvl w:ilvl="0" w:tplc="7F5693AE">
      <w:start w:val="1"/>
      <w:numFmt w:val="lowerLetter"/>
      <w:pStyle w:val="ConditionLevel2"/>
      <w:lvlText w:val="(%1)"/>
      <w:lvlJc w:val="left"/>
      <w:pPr>
        <w:tabs>
          <w:tab w:val="num" w:pos="1134"/>
        </w:tabs>
        <w:ind w:left="1134" w:hanging="567"/>
      </w:pPr>
      <w:rPr>
        <w:rFonts w:hint="default"/>
        <w:color w:val="auto"/>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D62003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162B11"/>
    <w:multiLevelType w:val="hybridMultilevel"/>
    <w:tmpl w:val="0994B288"/>
    <w:lvl w:ilvl="0" w:tplc="93A6C6F4">
      <w:start w:val="1"/>
      <w:numFmt w:val="decimal"/>
      <w:pStyle w:val="ConditionLevel1"/>
      <w:lvlText w:val="%1."/>
      <w:lvlJc w:val="left"/>
      <w:pPr>
        <w:ind w:left="644" w:hanging="360"/>
      </w:pPr>
      <w:rPr>
        <w:color w:val="000000" w:themeColor="text1"/>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2B81822"/>
    <w:multiLevelType w:val="hybridMultilevel"/>
    <w:tmpl w:val="1FBA9464"/>
    <w:lvl w:ilvl="0" w:tplc="0C090003">
      <w:start w:val="1"/>
      <w:numFmt w:val="lowerLetter"/>
      <w:lvlText w:val="(%1)"/>
      <w:lvlJc w:val="left"/>
      <w:pPr>
        <w:ind w:left="786"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55D2707"/>
    <w:multiLevelType w:val="hybridMultilevel"/>
    <w:tmpl w:val="5D2495FE"/>
    <w:lvl w:ilvl="0" w:tplc="04047710">
      <w:start w:val="1"/>
      <w:numFmt w:val="bullet"/>
      <w:pStyle w:val="bulletedRARMP"/>
      <w:lvlText w:val=""/>
      <w:lvlJc w:val="left"/>
      <w:pPr>
        <w:tabs>
          <w:tab w:val="num" w:pos="720"/>
        </w:tabs>
        <w:ind w:left="720" w:hanging="360"/>
      </w:pPr>
      <w:rPr>
        <w:rFonts w:ascii="Symbol" w:hAnsi="Symbol" w:cs="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58C372B5"/>
    <w:multiLevelType w:val="hybridMultilevel"/>
    <w:tmpl w:val="92F06BC6"/>
    <w:lvl w:ilvl="0" w:tplc="140A2A5E">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6A45C7"/>
    <w:multiLevelType w:val="hybridMultilevel"/>
    <w:tmpl w:val="A2ECDDC2"/>
    <w:lvl w:ilvl="0" w:tplc="B0289B26">
      <w:start w:val="1"/>
      <w:numFmt w:val="bullet"/>
      <w:lvlText w:val="-"/>
      <w:lvlJc w:val="left"/>
      <w:pPr>
        <w:ind w:left="676" w:hanging="360"/>
      </w:pPr>
      <w:rPr>
        <w:rFonts w:ascii="Calibri" w:eastAsiaTheme="minorEastAsia" w:hAnsi="Calibri" w:cs="Calibri" w:hint="default"/>
      </w:rPr>
    </w:lvl>
    <w:lvl w:ilvl="1" w:tplc="0C090003" w:tentative="1">
      <w:start w:val="1"/>
      <w:numFmt w:val="bullet"/>
      <w:lvlText w:val="o"/>
      <w:lvlJc w:val="left"/>
      <w:pPr>
        <w:ind w:left="1396" w:hanging="360"/>
      </w:pPr>
      <w:rPr>
        <w:rFonts w:ascii="Courier New" w:hAnsi="Courier New" w:cs="Courier New" w:hint="default"/>
      </w:rPr>
    </w:lvl>
    <w:lvl w:ilvl="2" w:tplc="0C090005" w:tentative="1">
      <w:start w:val="1"/>
      <w:numFmt w:val="bullet"/>
      <w:lvlText w:val=""/>
      <w:lvlJc w:val="left"/>
      <w:pPr>
        <w:ind w:left="2116" w:hanging="360"/>
      </w:pPr>
      <w:rPr>
        <w:rFonts w:ascii="Wingdings" w:hAnsi="Wingdings" w:hint="default"/>
      </w:rPr>
    </w:lvl>
    <w:lvl w:ilvl="3" w:tplc="0C090001" w:tentative="1">
      <w:start w:val="1"/>
      <w:numFmt w:val="bullet"/>
      <w:lvlText w:val=""/>
      <w:lvlJc w:val="left"/>
      <w:pPr>
        <w:ind w:left="2836" w:hanging="360"/>
      </w:pPr>
      <w:rPr>
        <w:rFonts w:ascii="Symbol" w:hAnsi="Symbol" w:hint="default"/>
      </w:rPr>
    </w:lvl>
    <w:lvl w:ilvl="4" w:tplc="0C090003" w:tentative="1">
      <w:start w:val="1"/>
      <w:numFmt w:val="bullet"/>
      <w:lvlText w:val="o"/>
      <w:lvlJc w:val="left"/>
      <w:pPr>
        <w:ind w:left="3556" w:hanging="360"/>
      </w:pPr>
      <w:rPr>
        <w:rFonts w:ascii="Courier New" w:hAnsi="Courier New" w:cs="Courier New" w:hint="default"/>
      </w:rPr>
    </w:lvl>
    <w:lvl w:ilvl="5" w:tplc="0C090005" w:tentative="1">
      <w:start w:val="1"/>
      <w:numFmt w:val="bullet"/>
      <w:lvlText w:val=""/>
      <w:lvlJc w:val="left"/>
      <w:pPr>
        <w:ind w:left="4276" w:hanging="360"/>
      </w:pPr>
      <w:rPr>
        <w:rFonts w:ascii="Wingdings" w:hAnsi="Wingdings" w:hint="default"/>
      </w:rPr>
    </w:lvl>
    <w:lvl w:ilvl="6" w:tplc="0C090001" w:tentative="1">
      <w:start w:val="1"/>
      <w:numFmt w:val="bullet"/>
      <w:lvlText w:val=""/>
      <w:lvlJc w:val="left"/>
      <w:pPr>
        <w:ind w:left="4996" w:hanging="360"/>
      </w:pPr>
      <w:rPr>
        <w:rFonts w:ascii="Symbol" w:hAnsi="Symbol" w:hint="default"/>
      </w:rPr>
    </w:lvl>
    <w:lvl w:ilvl="7" w:tplc="0C090003" w:tentative="1">
      <w:start w:val="1"/>
      <w:numFmt w:val="bullet"/>
      <w:lvlText w:val="o"/>
      <w:lvlJc w:val="left"/>
      <w:pPr>
        <w:ind w:left="5716" w:hanging="360"/>
      </w:pPr>
      <w:rPr>
        <w:rFonts w:ascii="Courier New" w:hAnsi="Courier New" w:cs="Courier New" w:hint="default"/>
      </w:rPr>
    </w:lvl>
    <w:lvl w:ilvl="8" w:tplc="0C090005" w:tentative="1">
      <w:start w:val="1"/>
      <w:numFmt w:val="bullet"/>
      <w:lvlText w:val=""/>
      <w:lvlJc w:val="left"/>
      <w:pPr>
        <w:ind w:left="6436" w:hanging="360"/>
      </w:pPr>
      <w:rPr>
        <w:rFonts w:ascii="Wingdings" w:hAnsi="Wingdings" w:hint="default"/>
      </w:rPr>
    </w:lvl>
  </w:abstractNum>
  <w:abstractNum w:abstractNumId="26" w15:restartNumberingAfterBreak="0">
    <w:nsid w:val="600D2F1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7" w15:restartNumberingAfterBreak="0">
    <w:nsid w:val="74581897"/>
    <w:multiLevelType w:val="hybridMultilevel"/>
    <w:tmpl w:val="90385B2A"/>
    <w:lvl w:ilvl="0" w:tplc="C0FC0972">
      <w:start w:val="1"/>
      <w:numFmt w:val="lowerLetter"/>
      <w:lvlText w:val="(%1)"/>
      <w:lvlJc w:val="left"/>
      <w:pPr>
        <w:tabs>
          <w:tab w:val="num" w:pos="1134"/>
        </w:tabs>
        <w:ind w:left="1134" w:hanging="567"/>
      </w:pPr>
      <w:rPr>
        <w:rFonts w:hint="default"/>
        <w:color w:val="auto"/>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4FE08B3"/>
    <w:multiLevelType w:val="hybridMultilevel"/>
    <w:tmpl w:val="F44CC47E"/>
    <w:lvl w:ilvl="0" w:tplc="AA00386C">
      <w:start w:val="1"/>
      <w:numFmt w:val="bullet"/>
      <w:lvlText w:val="-"/>
      <w:lvlJc w:val="left"/>
      <w:pPr>
        <w:ind w:left="676" w:hanging="360"/>
      </w:pPr>
      <w:rPr>
        <w:rFonts w:ascii="Calibri" w:eastAsiaTheme="minorEastAsia" w:hAnsi="Calibri" w:cs="Calibri" w:hint="default"/>
      </w:rPr>
    </w:lvl>
    <w:lvl w:ilvl="1" w:tplc="0C090003" w:tentative="1">
      <w:start w:val="1"/>
      <w:numFmt w:val="bullet"/>
      <w:lvlText w:val="o"/>
      <w:lvlJc w:val="left"/>
      <w:pPr>
        <w:ind w:left="1396" w:hanging="360"/>
      </w:pPr>
      <w:rPr>
        <w:rFonts w:ascii="Courier New" w:hAnsi="Courier New" w:cs="Courier New" w:hint="default"/>
      </w:rPr>
    </w:lvl>
    <w:lvl w:ilvl="2" w:tplc="0C090005" w:tentative="1">
      <w:start w:val="1"/>
      <w:numFmt w:val="bullet"/>
      <w:lvlText w:val=""/>
      <w:lvlJc w:val="left"/>
      <w:pPr>
        <w:ind w:left="2116" w:hanging="360"/>
      </w:pPr>
      <w:rPr>
        <w:rFonts w:ascii="Wingdings" w:hAnsi="Wingdings" w:hint="default"/>
      </w:rPr>
    </w:lvl>
    <w:lvl w:ilvl="3" w:tplc="0C090001" w:tentative="1">
      <w:start w:val="1"/>
      <w:numFmt w:val="bullet"/>
      <w:lvlText w:val=""/>
      <w:lvlJc w:val="left"/>
      <w:pPr>
        <w:ind w:left="2836" w:hanging="360"/>
      </w:pPr>
      <w:rPr>
        <w:rFonts w:ascii="Symbol" w:hAnsi="Symbol" w:hint="default"/>
      </w:rPr>
    </w:lvl>
    <w:lvl w:ilvl="4" w:tplc="0C090003" w:tentative="1">
      <w:start w:val="1"/>
      <w:numFmt w:val="bullet"/>
      <w:lvlText w:val="o"/>
      <w:lvlJc w:val="left"/>
      <w:pPr>
        <w:ind w:left="3556" w:hanging="360"/>
      </w:pPr>
      <w:rPr>
        <w:rFonts w:ascii="Courier New" w:hAnsi="Courier New" w:cs="Courier New" w:hint="default"/>
      </w:rPr>
    </w:lvl>
    <w:lvl w:ilvl="5" w:tplc="0C090005" w:tentative="1">
      <w:start w:val="1"/>
      <w:numFmt w:val="bullet"/>
      <w:lvlText w:val=""/>
      <w:lvlJc w:val="left"/>
      <w:pPr>
        <w:ind w:left="4276" w:hanging="360"/>
      </w:pPr>
      <w:rPr>
        <w:rFonts w:ascii="Wingdings" w:hAnsi="Wingdings" w:hint="default"/>
      </w:rPr>
    </w:lvl>
    <w:lvl w:ilvl="6" w:tplc="0C090001" w:tentative="1">
      <w:start w:val="1"/>
      <w:numFmt w:val="bullet"/>
      <w:lvlText w:val=""/>
      <w:lvlJc w:val="left"/>
      <w:pPr>
        <w:ind w:left="4996" w:hanging="360"/>
      </w:pPr>
      <w:rPr>
        <w:rFonts w:ascii="Symbol" w:hAnsi="Symbol" w:hint="default"/>
      </w:rPr>
    </w:lvl>
    <w:lvl w:ilvl="7" w:tplc="0C090003" w:tentative="1">
      <w:start w:val="1"/>
      <w:numFmt w:val="bullet"/>
      <w:lvlText w:val="o"/>
      <w:lvlJc w:val="left"/>
      <w:pPr>
        <w:ind w:left="5716" w:hanging="360"/>
      </w:pPr>
      <w:rPr>
        <w:rFonts w:ascii="Courier New" w:hAnsi="Courier New" w:cs="Courier New" w:hint="default"/>
      </w:rPr>
    </w:lvl>
    <w:lvl w:ilvl="8" w:tplc="0C090005" w:tentative="1">
      <w:start w:val="1"/>
      <w:numFmt w:val="bullet"/>
      <w:lvlText w:val=""/>
      <w:lvlJc w:val="left"/>
      <w:pPr>
        <w:ind w:left="6436" w:hanging="360"/>
      </w:pPr>
      <w:rPr>
        <w:rFonts w:ascii="Wingdings" w:hAnsi="Wingdings" w:hint="default"/>
      </w:rPr>
    </w:lvl>
  </w:abstractNum>
  <w:abstractNum w:abstractNumId="29" w15:restartNumberingAfterBreak="0">
    <w:nsid w:val="797965DC"/>
    <w:multiLevelType w:val="hybridMultilevel"/>
    <w:tmpl w:val="0EB6CA40"/>
    <w:lvl w:ilvl="0" w:tplc="6F987E92">
      <w:start w:val="1"/>
      <w:numFmt w:val="lowerLetter"/>
      <w:pStyle w:val="workpracticetraits"/>
      <w:lvlText w:val="(%1)"/>
      <w:lvlJc w:val="left"/>
      <w:pPr>
        <w:tabs>
          <w:tab w:val="num" w:pos="720"/>
        </w:tabs>
        <w:ind w:left="720" w:hanging="360"/>
      </w:pPr>
      <w:rPr>
        <w:rFonts w:ascii="Arial" w:hAnsi="Arial" w:hint="default"/>
        <w:b w:val="0"/>
        <w:i w:val="0"/>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D6D1D80"/>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580679174">
    <w:abstractNumId w:val="26"/>
  </w:num>
  <w:num w:numId="2" w16cid:durableId="304044979">
    <w:abstractNumId w:val="20"/>
  </w:num>
  <w:num w:numId="3" w16cid:durableId="825510419">
    <w:abstractNumId w:val="30"/>
  </w:num>
  <w:num w:numId="4" w16cid:durableId="914897999">
    <w:abstractNumId w:val="9"/>
  </w:num>
  <w:num w:numId="5" w16cid:durableId="1975478399">
    <w:abstractNumId w:val="7"/>
  </w:num>
  <w:num w:numId="6" w16cid:durableId="1711107926">
    <w:abstractNumId w:val="6"/>
  </w:num>
  <w:num w:numId="7" w16cid:durableId="2035223339">
    <w:abstractNumId w:val="5"/>
  </w:num>
  <w:num w:numId="8" w16cid:durableId="810706661">
    <w:abstractNumId w:val="4"/>
  </w:num>
  <w:num w:numId="9" w16cid:durableId="1927423126">
    <w:abstractNumId w:val="8"/>
  </w:num>
  <w:num w:numId="10" w16cid:durableId="1826893850">
    <w:abstractNumId w:val="3"/>
  </w:num>
  <w:num w:numId="11" w16cid:durableId="1412386994">
    <w:abstractNumId w:val="2"/>
  </w:num>
  <w:num w:numId="12" w16cid:durableId="1372655661">
    <w:abstractNumId w:val="1"/>
  </w:num>
  <w:num w:numId="13" w16cid:durableId="1760132059">
    <w:abstractNumId w:val="0"/>
  </w:num>
  <w:num w:numId="14" w16cid:durableId="635254249">
    <w:abstractNumId w:val="18"/>
  </w:num>
  <w:num w:numId="15" w16cid:durableId="2063291510">
    <w:abstractNumId w:val="13"/>
  </w:num>
  <w:num w:numId="16" w16cid:durableId="358050656">
    <w:abstractNumId w:val="21"/>
  </w:num>
  <w:num w:numId="17" w16cid:durableId="1420323488">
    <w:abstractNumId w:val="10"/>
  </w:num>
  <w:num w:numId="18" w16cid:durableId="181214649">
    <w:abstractNumId w:val="11"/>
    <w:lvlOverride w:ilvl="0">
      <w:startOverride w:val="1"/>
    </w:lvlOverride>
  </w:num>
  <w:num w:numId="19" w16cid:durableId="411587415">
    <w:abstractNumId w:val="24"/>
  </w:num>
  <w:num w:numId="20" w16cid:durableId="604077640">
    <w:abstractNumId w:val="29"/>
  </w:num>
  <w:num w:numId="21" w16cid:durableId="2077387577">
    <w:abstractNumId w:val="12"/>
    <w:lvlOverride w:ilvl="0">
      <w:startOverride w:val="2"/>
    </w:lvlOverride>
  </w:num>
  <w:num w:numId="22" w16cid:durableId="1846048656">
    <w:abstractNumId w:val="19"/>
    <w:lvlOverride w:ilvl="0">
      <w:startOverride w:val="1"/>
    </w:lvlOverride>
  </w:num>
  <w:num w:numId="23" w16cid:durableId="1831092891">
    <w:abstractNumId w:val="19"/>
  </w:num>
  <w:num w:numId="24" w16cid:durableId="1050880460">
    <w:abstractNumId w:val="23"/>
  </w:num>
  <w:num w:numId="25" w16cid:durableId="711197213">
    <w:abstractNumId w:val="16"/>
  </w:num>
  <w:num w:numId="26" w16cid:durableId="444932990">
    <w:abstractNumId w:val="15"/>
  </w:num>
  <w:num w:numId="27" w16cid:durableId="9934173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54407728">
    <w:abstractNumId w:val="22"/>
  </w:num>
  <w:num w:numId="29" w16cid:durableId="660357097">
    <w:abstractNumId w:val="17"/>
  </w:num>
  <w:num w:numId="30" w16cid:durableId="1560432307">
    <w:abstractNumId w:val="14"/>
  </w:num>
  <w:num w:numId="31" w16cid:durableId="1919292880">
    <w:abstractNumId w:val="27"/>
  </w:num>
  <w:num w:numId="32" w16cid:durableId="1005015335">
    <w:abstractNumId w:val="19"/>
    <w:lvlOverride w:ilvl="0">
      <w:startOverride w:val="1"/>
    </w:lvlOverride>
  </w:num>
  <w:num w:numId="33" w16cid:durableId="1006591807">
    <w:abstractNumId w:val="19"/>
    <w:lvlOverride w:ilvl="0">
      <w:startOverride w:val="1"/>
    </w:lvlOverride>
  </w:num>
  <w:num w:numId="34" w16cid:durableId="1705212824">
    <w:abstractNumId w:val="19"/>
    <w:lvlOverride w:ilvl="0">
      <w:startOverride w:val="1"/>
    </w:lvlOverride>
  </w:num>
  <w:num w:numId="35" w16cid:durableId="259678769">
    <w:abstractNumId w:val="19"/>
    <w:lvlOverride w:ilvl="0">
      <w:startOverride w:val="1"/>
    </w:lvlOverride>
  </w:num>
  <w:num w:numId="36" w16cid:durableId="14290399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89997490">
    <w:abstractNumId w:val="19"/>
    <w:lvlOverride w:ilvl="0">
      <w:startOverride w:val="1"/>
    </w:lvlOverride>
  </w:num>
  <w:num w:numId="38" w16cid:durableId="1208687264">
    <w:abstractNumId w:val="19"/>
    <w:lvlOverride w:ilvl="0">
      <w:startOverride w:val="1"/>
    </w:lvlOverride>
  </w:num>
  <w:num w:numId="39" w16cid:durableId="1554652440">
    <w:abstractNumId w:val="28"/>
  </w:num>
  <w:num w:numId="40" w16cid:durableId="2088501625">
    <w:abstractNumId w:val="25"/>
  </w:num>
  <w:num w:numId="41" w16cid:durableId="109518120">
    <w:abstractNumId w:val="19"/>
    <w:lvlOverride w:ilvl="0">
      <w:startOverride w:val="1"/>
    </w:lvlOverride>
  </w:num>
  <w:num w:numId="42" w16cid:durableId="555700732">
    <w:abstractNumId w:val="19"/>
    <w:lvlOverride w:ilvl="0">
      <w:startOverride w:val="1"/>
    </w:lvlOverride>
  </w:num>
  <w:num w:numId="43" w16cid:durableId="406538253">
    <w:abstractNumId w:val="19"/>
    <w:lvlOverride w:ilvl="0">
      <w:startOverride w:val="1"/>
    </w:lvlOverride>
  </w:num>
  <w:num w:numId="44" w16cid:durableId="38945022">
    <w:abstractNumId w:val="19"/>
    <w:lvlOverride w:ilvl="0">
      <w:startOverride w:val="1"/>
    </w:lvlOverride>
  </w:num>
  <w:num w:numId="45" w16cid:durableId="1241788111">
    <w:abstractNumId w:val="19"/>
    <w:lvlOverride w:ilvl="0">
      <w:startOverride w:val="1"/>
    </w:lvlOverride>
  </w:num>
  <w:num w:numId="46" w16cid:durableId="1866015774">
    <w:abstractNumId w:val="19"/>
    <w:lvlOverride w:ilvl="0">
      <w:startOverride w:val="1"/>
    </w:lvlOverride>
  </w:num>
  <w:num w:numId="47" w16cid:durableId="1740663725">
    <w:abstractNumId w:val="19"/>
    <w:lvlOverride w:ilvl="0">
      <w:startOverride w:val="1"/>
    </w:lvlOverride>
  </w:num>
  <w:num w:numId="48" w16cid:durableId="707611403">
    <w:abstractNumId w:val="19"/>
    <w:lvlOverride w:ilvl="0">
      <w:startOverride w:val="1"/>
    </w:lvlOverride>
  </w:num>
  <w:num w:numId="49" w16cid:durableId="1340542312">
    <w:abstractNumId w:val="19"/>
    <w:lvlOverride w:ilvl="0">
      <w:startOverride w:val="1"/>
    </w:lvlOverride>
  </w:num>
  <w:num w:numId="50" w16cid:durableId="771051948">
    <w:abstractNumId w:val="19"/>
    <w:lvlOverride w:ilvl="0">
      <w:startOverride w:val="1"/>
    </w:lvlOverride>
  </w:num>
  <w:num w:numId="51" w16cid:durableId="843977807">
    <w:abstractNumId w:val="19"/>
    <w:lvlOverride w:ilvl="0">
      <w:startOverride w:val="1"/>
    </w:lvlOverride>
  </w:num>
  <w:num w:numId="52" w16cid:durableId="857692724">
    <w:abstractNumId w:val="19"/>
    <w:lvlOverride w:ilvl="0">
      <w:startOverride w:val="1"/>
    </w:lvlOverride>
  </w:num>
  <w:num w:numId="53" w16cid:durableId="685982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3349936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56093352">
    <w:abstractNumId w:val="19"/>
    <w:lvlOverride w:ilvl="0">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567"/>
  <w:drawingGridHorizontalSpacing w:val="57"/>
  <w:drawingGridVerticalSpacing w:val="39"/>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F98"/>
    <w:rsid w:val="000010D0"/>
    <w:rsid w:val="00001D71"/>
    <w:rsid w:val="00001D89"/>
    <w:rsid w:val="00002063"/>
    <w:rsid w:val="000037F7"/>
    <w:rsid w:val="000045B6"/>
    <w:rsid w:val="00004D04"/>
    <w:rsid w:val="000061FE"/>
    <w:rsid w:val="00006498"/>
    <w:rsid w:val="00007B7E"/>
    <w:rsid w:val="00007DF0"/>
    <w:rsid w:val="0001002A"/>
    <w:rsid w:val="0001041B"/>
    <w:rsid w:val="0001189B"/>
    <w:rsid w:val="000127E6"/>
    <w:rsid w:val="00013C2C"/>
    <w:rsid w:val="0001416B"/>
    <w:rsid w:val="00014B57"/>
    <w:rsid w:val="00014DC7"/>
    <w:rsid w:val="00015981"/>
    <w:rsid w:val="00016A95"/>
    <w:rsid w:val="00016EF7"/>
    <w:rsid w:val="00017BB8"/>
    <w:rsid w:val="00022977"/>
    <w:rsid w:val="00024217"/>
    <w:rsid w:val="00024C53"/>
    <w:rsid w:val="00025A62"/>
    <w:rsid w:val="00025B4D"/>
    <w:rsid w:val="00025E33"/>
    <w:rsid w:val="000264A8"/>
    <w:rsid w:val="00027239"/>
    <w:rsid w:val="00030645"/>
    <w:rsid w:val="00035449"/>
    <w:rsid w:val="00035CDA"/>
    <w:rsid w:val="00037983"/>
    <w:rsid w:val="00040EC1"/>
    <w:rsid w:val="0004148E"/>
    <w:rsid w:val="00043422"/>
    <w:rsid w:val="00045D06"/>
    <w:rsid w:val="000510E4"/>
    <w:rsid w:val="00051E86"/>
    <w:rsid w:val="000526D1"/>
    <w:rsid w:val="000529EA"/>
    <w:rsid w:val="0005360A"/>
    <w:rsid w:val="00054F65"/>
    <w:rsid w:val="00055AA7"/>
    <w:rsid w:val="0005636C"/>
    <w:rsid w:val="00056500"/>
    <w:rsid w:val="0005673F"/>
    <w:rsid w:val="00057B6F"/>
    <w:rsid w:val="0006021A"/>
    <w:rsid w:val="000624EF"/>
    <w:rsid w:val="000625E8"/>
    <w:rsid w:val="00064E1C"/>
    <w:rsid w:val="000719D5"/>
    <w:rsid w:val="00072B85"/>
    <w:rsid w:val="00073AAA"/>
    <w:rsid w:val="0007583A"/>
    <w:rsid w:val="00076044"/>
    <w:rsid w:val="000774E2"/>
    <w:rsid w:val="00080540"/>
    <w:rsid w:val="00080929"/>
    <w:rsid w:val="00082591"/>
    <w:rsid w:val="000826CC"/>
    <w:rsid w:val="00084BF9"/>
    <w:rsid w:val="0008515E"/>
    <w:rsid w:val="00086C8D"/>
    <w:rsid w:val="00087B56"/>
    <w:rsid w:val="00090B50"/>
    <w:rsid w:val="000912BD"/>
    <w:rsid w:val="00091E25"/>
    <w:rsid w:val="00092316"/>
    <w:rsid w:val="000923EB"/>
    <w:rsid w:val="0009424B"/>
    <w:rsid w:val="000948BD"/>
    <w:rsid w:val="00096852"/>
    <w:rsid w:val="00096B8E"/>
    <w:rsid w:val="000A0144"/>
    <w:rsid w:val="000A47F2"/>
    <w:rsid w:val="000A5377"/>
    <w:rsid w:val="000A674A"/>
    <w:rsid w:val="000A7F22"/>
    <w:rsid w:val="000B0161"/>
    <w:rsid w:val="000B0469"/>
    <w:rsid w:val="000B0F6E"/>
    <w:rsid w:val="000B2AB6"/>
    <w:rsid w:val="000B3001"/>
    <w:rsid w:val="000B3C9F"/>
    <w:rsid w:val="000B3DA6"/>
    <w:rsid w:val="000B3F45"/>
    <w:rsid w:val="000B4127"/>
    <w:rsid w:val="000B4DBF"/>
    <w:rsid w:val="000B7C2D"/>
    <w:rsid w:val="000B7E03"/>
    <w:rsid w:val="000C07B9"/>
    <w:rsid w:val="000C2463"/>
    <w:rsid w:val="000C276E"/>
    <w:rsid w:val="000C4019"/>
    <w:rsid w:val="000C4BD2"/>
    <w:rsid w:val="000C5DB1"/>
    <w:rsid w:val="000C6544"/>
    <w:rsid w:val="000C6C72"/>
    <w:rsid w:val="000D009D"/>
    <w:rsid w:val="000D1E85"/>
    <w:rsid w:val="000D25E7"/>
    <w:rsid w:val="000D2D54"/>
    <w:rsid w:val="000D397D"/>
    <w:rsid w:val="000D53AB"/>
    <w:rsid w:val="000D551D"/>
    <w:rsid w:val="000D5911"/>
    <w:rsid w:val="000D60C4"/>
    <w:rsid w:val="000E08D3"/>
    <w:rsid w:val="000E234B"/>
    <w:rsid w:val="000E26B0"/>
    <w:rsid w:val="000E2FFB"/>
    <w:rsid w:val="000E32D4"/>
    <w:rsid w:val="000E3F53"/>
    <w:rsid w:val="000E409C"/>
    <w:rsid w:val="000E48FD"/>
    <w:rsid w:val="000E4B3F"/>
    <w:rsid w:val="000E4F5C"/>
    <w:rsid w:val="000E62CB"/>
    <w:rsid w:val="000E6BBF"/>
    <w:rsid w:val="000E6E79"/>
    <w:rsid w:val="000F0507"/>
    <w:rsid w:val="000F0C39"/>
    <w:rsid w:val="000F22CA"/>
    <w:rsid w:val="000F3AEB"/>
    <w:rsid w:val="000F4753"/>
    <w:rsid w:val="000F55FC"/>
    <w:rsid w:val="000F5C38"/>
    <w:rsid w:val="000F637E"/>
    <w:rsid w:val="000F757A"/>
    <w:rsid w:val="00100ECF"/>
    <w:rsid w:val="00101F3F"/>
    <w:rsid w:val="00104406"/>
    <w:rsid w:val="00106EC5"/>
    <w:rsid w:val="0011030E"/>
    <w:rsid w:val="0011136A"/>
    <w:rsid w:val="001114C7"/>
    <w:rsid w:val="001114DD"/>
    <w:rsid w:val="001115DA"/>
    <w:rsid w:val="001136B6"/>
    <w:rsid w:val="00115EE5"/>
    <w:rsid w:val="00117741"/>
    <w:rsid w:val="00117A6C"/>
    <w:rsid w:val="001224A8"/>
    <w:rsid w:val="00122E97"/>
    <w:rsid w:val="001238F0"/>
    <w:rsid w:val="001242F4"/>
    <w:rsid w:val="00125607"/>
    <w:rsid w:val="001268DE"/>
    <w:rsid w:val="001278E9"/>
    <w:rsid w:val="00127C4C"/>
    <w:rsid w:val="00130295"/>
    <w:rsid w:val="001303FF"/>
    <w:rsid w:val="0013184C"/>
    <w:rsid w:val="00131BF8"/>
    <w:rsid w:val="00131E5E"/>
    <w:rsid w:val="00131E77"/>
    <w:rsid w:val="00131F89"/>
    <w:rsid w:val="00132969"/>
    <w:rsid w:val="0013330A"/>
    <w:rsid w:val="001333B1"/>
    <w:rsid w:val="0013535F"/>
    <w:rsid w:val="001402E1"/>
    <w:rsid w:val="00140D5F"/>
    <w:rsid w:val="00141ED7"/>
    <w:rsid w:val="00143CA2"/>
    <w:rsid w:val="00144271"/>
    <w:rsid w:val="001445C1"/>
    <w:rsid w:val="00144CB0"/>
    <w:rsid w:val="00147456"/>
    <w:rsid w:val="00150C1C"/>
    <w:rsid w:val="00150F89"/>
    <w:rsid w:val="0015268F"/>
    <w:rsid w:val="00152CBC"/>
    <w:rsid w:val="0015408A"/>
    <w:rsid w:val="00155CEC"/>
    <w:rsid w:val="001569AC"/>
    <w:rsid w:val="00157BF9"/>
    <w:rsid w:val="00157EC6"/>
    <w:rsid w:val="00160FBA"/>
    <w:rsid w:val="00161A0C"/>
    <w:rsid w:val="001630F5"/>
    <w:rsid w:val="0016320F"/>
    <w:rsid w:val="00163765"/>
    <w:rsid w:val="00164472"/>
    <w:rsid w:val="00164F6B"/>
    <w:rsid w:val="001661AF"/>
    <w:rsid w:val="001700B1"/>
    <w:rsid w:val="00170CF5"/>
    <w:rsid w:val="00170DE6"/>
    <w:rsid w:val="00170E85"/>
    <w:rsid w:val="00171881"/>
    <w:rsid w:val="00171A08"/>
    <w:rsid w:val="00172343"/>
    <w:rsid w:val="00172728"/>
    <w:rsid w:val="00173616"/>
    <w:rsid w:val="00173A9C"/>
    <w:rsid w:val="00173F5A"/>
    <w:rsid w:val="0017465A"/>
    <w:rsid w:val="001760EC"/>
    <w:rsid w:val="00176763"/>
    <w:rsid w:val="0017732C"/>
    <w:rsid w:val="00177823"/>
    <w:rsid w:val="00177FE9"/>
    <w:rsid w:val="001808F5"/>
    <w:rsid w:val="001813A5"/>
    <w:rsid w:val="00181DDE"/>
    <w:rsid w:val="00183778"/>
    <w:rsid w:val="00183C8D"/>
    <w:rsid w:val="00184789"/>
    <w:rsid w:val="00185328"/>
    <w:rsid w:val="00186E7F"/>
    <w:rsid w:val="00190F40"/>
    <w:rsid w:val="0019174E"/>
    <w:rsid w:val="00192B51"/>
    <w:rsid w:val="00193AB0"/>
    <w:rsid w:val="00193C5A"/>
    <w:rsid w:val="0019420F"/>
    <w:rsid w:val="001955DE"/>
    <w:rsid w:val="00195A92"/>
    <w:rsid w:val="001A0540"/>
    <w:rsid w:val="001A0E4F"/>
    <w:rsid w:val="001A3E6F"/>
    <w:rsid w:val="001A54FF"/>
    <w:rsid w:val="001A601D"/>
    <w:rsid w:val="001A6A6F"/>
    <w:rsid w:val="001A6B00"/>
    <w:rsid w:val="001A7AC0"/>
    <w:rsid w:val="001B0B50"/>
    <w:rsid w:val="001B15B5"/>
    <w:rsid w:val="001B427C"/>
    <w:rsid w:val="001C0D76"/>
    <w:rsid w:val="001C3D3A"/>
    <w:rsid w:val="001C402B"/>
    <w:rsid w:val="001C40D2"/>
    <w:rsid w:val="001C45B3"/>
    <w:rsid w:val="001C46DF"/>
    <w:rsid w:val="001C4A5A"/>
    <w:rsid w:val="001C5A0F"/>
    <w:rsid w:val="001D29FA"/>
    <w:rsid w:val="001D377C"/>
    <w:rsid w:val="001D39A4"/>
    <w:rsid w:val="001D4258"/>
    <w:rsid w:val="001D5E80"/>
    <w:rsid w:val="001E22A5"/>
    <w:rsid w:val="001E26E2"/>
    <w:rsid w:val="001E338C"/>
    <w:rsid w:val="001E5217"/>
    <w:rsid w:val="001E5451"/>
    <w:rsid w:val="001E5A46"/>
    <w:rsid w:val="001E5BD8"/>
    <w:rsid w:val="001E68C6"/>
    <w:rsid w:val="001E6B6D"/>
    <w:rsid w:val="001E70B2"/>
    <w:rsid w:val="001F2B47"/>
    <w:rsid w:val="001F3670"/>
    <w:rsid w:val="001F5FDE"/>
    <w:rsid w:val="001F6B65"/>
    <w:rsid w:val="0020047E"/>
    <w:rsid w:val="002012BE"/>
    <w:rsid w:val="0020436F"/>
    <w:rsid w:val="002065E5"/>
    <w:rsid w:val="00206FBB"/>
    <w:rsid w:val="00211006"/>
    <w:rsid w:val="00211D50"/>
    <w:rsid w:val="00212694"/>
    <w:rsid w:val="00213497"/>
    <w:rsid w:val="00214D28"/>
    <w:rsid w:val="0021687C"/>
    <w:rsid w:val="00216A14"/>
    <w:rsid w:val="002223F2"/>
    <w:rsid w:val="002224D3"/>
    <w:rsid w:val="00222637"/>
    <w:rsid w:val="0022328E"/>
    <w:rsid w:val="00223F09"/>
    <w:rsid w:val="00224D05"/>
    <w:rsid w:val="002277A9"/>
    <w:rsid w:val="0023086C"/>
    <w:rsid w:val="002322D8"/>
    <w:rsid w:val="0023253A"/>
    <w:rsid w:val="00232FA3"/>
    <w:rsid w:val="00234DD5"/>
    <w:rsid w:val="00236DCA"/>
    <w:rsid w:val="00237287"/>
    <w:rsid w:val="00237E3A"/>
    <w:rsid w:val="002411F6"/>
    <w:rsid w:val="00242FC7"/>
    <w:rsid w:val="00242FE1"/>
    <w:rsid w:val="002437A0"/>
    <w:rsid w:val="002447DD"/>
    <w:rsid w:val="00244E4A"/>
    <w:rsid w:val="0024629E"/>
    <w:rsid w:val="00246308"/>
    <w:rsid w:val="0025080A"/>
    <w:rsid w:val="00250B56"/>
    <w:rsid w:val="0025165E"/>
    <w:rsid w:val="00252514"/>
    <w:rsid w:val="00252B39"/>
    <w:rsid w:val="00254750"/>
    <w:rsid w:val="00254B26"/>
    <w:rsid w:val="002559B0"/>
    <w:rsid w:val="00256144"/>
    <w:rsid w:val="002577EF"/>
    <w:rsid w:val="00257822"/>
    <w:rsid w:val="00257C7A"/>
    <w:rsid w:val="002606F1"/>
    <w:rsid w:val="00260E50"/>
    <w:rsid w:val="002611AB"/>
    <w:rsid w:val="00262325"/>
    <w:rsid w:val="00265068"/>
    <w:rsid w:val="00265680"/>
    <w:rsid w:val="00270E7B"/>
    <w:rsid w:val="0027135E"/>
    <w:rsid w:val="00273989"/>
    <w:rsid w:val="002765B3"/>
    <w:rsid w:val="002765E6"/>
    <w:rsid w:val="00281666"/>
    <w:rsid w:val="002820AA"/>
    <w:rsid w:val="002860E8"/>
    <w:rsid w:val="00286B4B"/>
    <w:rsid w:val="002871C2"/>
    <w:rsid w:val="00287E89"/>
    <w:rsid w:val="00290392"/>
    <w:rsid w:val="00293EC2"/>
    <w:rsid w:val="00294C58"/>
    <w:rsid w:val="00294ED5"/>
    <w:rsid w:val="00296462"/>
    <w:rsid w:val="00297243"/>
    <w:rsid w:val="002A7686"/>
    <w:rsid w:val="002B0177"/>
    <w:rsid w:val="002B08DB"/>
    <w:rsid w:val="002B1ACE"/>
    <w:rsid w:val="002B229D"/>
    <w:rsid w:val="002B27EC"/>
    <w:rsid w:val="002B4157"/>
    <w:rsid w:val="002B421B"/>
    <w:rsid w:val="002B543D"/>
    <w:rsid w:val="002B563D"/>
    <w:rsid w:val="002B5AF3"/>
    <w:rsid w:val="002C10C1"/>
    <w:rsid w:val="002C5F68"/>
    <w:rsid w:val="002C6558"/>
    <w:rsid w:val="002C713B"/>
    <w:rsid w:val="002C79B0"/>
    <w:rsid w:val="002D0688"/>
    <w:rsid w:val="002D29A2"/>
    <w:rsid w:val="002D4278"/>
    <w:rsid w:val="002D4E43"/>
    <w:rsid w:val="002D6A0A"/>
    <w:rsid w:val="002E0EF4"/>
    <w:rsid w:val="002E1205"/>
    <w:rsid w:val="002E22E0"/>
    <w:rsid w:val="002E2B07"/>
    <w:rsid w:val="002E2DF9"/>
    <w:rsid w:val="002E3639"/>
    <w:rsid w:val="002E386C"/>
    <w:rsid w:val="002E5A96"/>
    <w:rsid w:val="002E69A4"/>
    <w:rsid w:val="002E6B72"/>
    <w:rsid w:val="002E717F"/>
    <w:rsid w:val="002E7D10"/>
    <w:rsid w:val="002F01E5"/>
    <w:rsid w:val="002F0CF4"/>
    <w:rsid w:val="002F2E20"/>
    <w:rsid w:val="002F2F39"/>
    <w:rsid w:val="002F4ED3"/>
    <w:rsid w:val="002F69CC"/>
    <w:rsid w:val="002F7164"/>
    <w:rsid w:val="002F78D3"/>
    <w:rsid w:val="00300E6A"/>
    <w:rsid w:val="00301F9B"/>
    <w:rsid w:val="00303DF5"/>
    <w:rsid w:val="003040A5"/>
    <w:rsid w:val="003045D8"/>
    <w:rsid w:val="00304896"/>
    <w:rsid w:val="00305D30"/>
    <w:rsid w:val="0030656A"/>
    <w:rsid w:val="00306666"/>
    <w:rsid w:val="003067D2"/>
    <w:rsid w:val="00307DC3"/>
    <w:rsid w:val="00310C32"/>
    <w:rsid w:val="003114A9"/>
    <w:rsid w:val="00313FD1"/>
    <w:rsid w:val="00314173"/>
    <w:rsid w:val="00315D44"/>
    <w:rsid w:val="00315DB7"/>
    <w:rsid w:val="003223BF"/>
    <w:rsid w:val="00322751"/>
    <w:rsid w:val="003249B1"/>
    <w:rsid w:val="00327760"/>
    <w:rsid w:val="00327916"/>
    <w:rsid w:val="00330588"/>
    <w:rsid w:val="00331564"/>
    <w:rsid w:val="003321A7"/>
    <w:rsid w:val="0033546C"/>
    <w:rsid w:val="003376FA"/>
    <w:rsid w:val="00337B7D"/>
    <w:rsid w:val="0034140B"/>
    <w:rsid w:val="00341C78"/>
    <w:rsid w:val="00342F96"/>
    <w:rsid w:val="003431D7"/>
    <w:rsid w:val="0034336E"/>
    <w:rsid w:val="003440B8"/>
    <w:rsid w:val="00345023"/>
    <w:rsid w:val="00346129"/>
    <w:rsid w:val="00347821"/>
    <w:rsid w:val="00350206"/>
    <w:rsid w:val="0035147D"/>
    <w:rsid w:val="00352DA0"/>
    <w:rsid w:val="003567E1"/>
    <w:rsid w:val="00357B92"/>
    <w:rsid w:val="0036067A"/>
    <w:rsid w:val="0036108D"/>
    <w:rsid w:val="0036154B"/>
    <w:rsid w:val="0036175D"/>
    <w:rsid w:val="00361EFD"/>
    <w:rsid w:val="0036319B"/>
    <w:rsid w:val="00363271"/>
    <w:rsid w:val="003645F4"/>
    <w:rsid w:val="0036522B"/>
    <w:rsid w:val="003666AF"/>
    <w:rsid w:val="003676E3"/>
    <w:rsid w:val="00372626"/>
    <w:rsid w:val="00372BB1"/>
    <w:rsid w:val="0037322E"/>
    <w:rsid w:val="0037454C"/>
    <w:rsid w:val="00376294"/>
    <w:rsid w:val="00380818"/>
    <w:rsid w:val="003811A1"/>
    <w:rsid w:val="0038170D"/>
    <w:rsid w:val="00383D70"/>
    <w:rsid w:val="0038494B"/>
    <w:rsid w:val="00384BF1"/>
    <w:rsid w:val="00385A7A"/>
    <w:rsid w:val="00386A9E"/>
    <w:rsid w:val="00386D79"/>
    <w:rsid w:val="003879A2"/>
    <w:rsid w:val="00390967"/>
    <w:rsid w:val="0039472A"/>
    <w:rsid w:val="00395E4B"/>
    <w:rsid w:val="0039651C"/>
    <w:rsid w:val="00397BCE"/>
    <w:rsid w:val="003A1CC4"/>
    <w:rsid w:val="003A3C5D"/>
    <w:rsid w:val="003A3DF5"/>
    <w:rsid w:val="003A6EFC"/>
    <w:rsid w:val="003A7D27"/>
    <w:rsid w:val="003B0129"/>
    <w:rsid w:val="003B12C6"/>
    <w:rsid w:val="003B1EA4"/>
    <w:rsid w:val="003B21A9"/>
    <w:rsid w:val="003B2DA3"/>
    <w:rsid w:val="003B2EFA"/>
    <w:rsid w:val="003B56D5"/>
    <w:rsid w:val="003C0594"/>
    <w:rsid w:val="003C0938"/>
    <w:rsid w:val="003C1FE0"/>
    <w:rsid w:val="003C26C0"/>
    <w:rsid w:val="003C3C48"/>
    <w:rsid w:val="003C684E"/>
    <w:rsid w:val="003C7392"/>
    <w:rsid w:val="003C7A81"/>
    <w:rsid w:val="003D0FC4"/>
    <w:rsid w:val="003D16D6"/>
    <w:rsid w:val="003D3147"/>
    <w:rsid w:val="003D3A61"/>
    <w:rsid w:val="003D5706"/>
    <w:rsid w:val="003D5D23"/>
    <w:rsid w:val="003D5E0C"/>
    <w:rsid w:val="003D6E42"/>
    <w:rsid w:val="003E0C1A"/>
    <w:rsid w:val="003E1375"/>
    <w:rsid w:val="003E1DB2"/>
    <w:rsid w:val="003E20ED"/>
    <w:rsid w:val="003E387C"/>
    <w:rsid w:val="003E60A6"/>
    <w:rsid w:val="003E74DF"/>
    <w:rsid w:val="003F0AA1"/>
    <w:rsid w:val="003F209F"/>
    <w:rsid w:val="003F39E0"/>
    <w:rsid w:val="003F43E5"/>
    <w:rsid w:val="003F43FA"/>
    <w:rsid w:val="003F4476"/>
    <w:rsid w:val="003F49D8"/>
    <w:rsid w:val="003F540B"/>
    <w:rsid w:val="003F75B5"/>
    <w:rsid w:val="003F78A7"/>
    <w:rsid w:val="0040272F"/>
    <w:rsid w:val="00402C6C"/>
    <w:rsid w:val="0040325B"/>
    <w:rsid w:val="00403349"/>
    <w:rsid w:val="00403FC3"/>
    <w:rsid w:val="0040693F"/>
    <w:rsid w:val="00407125"/>
    <w:rsid w:val="00407567"/>
    <w:rsid w:val="00410098"/>
    <w:rsid w:val="004114DB"/>
    <w:rsid w:val="00412069"/>
    <w:rsid w:val="00412352"/>
    <w:rsid w:val="00412534"/>
    <w:rsid w:val="004126A2"/>
    <w:rsid w:val="00412B71"/>
    <w:rsid w:val="00413326"/>
    <w:rsid w:val="00414538"/>
    <w:rsid w:val="00420BE7"/>
    <w:rsid w:val="00421DE9"/>
    <w:rsid w:val="00423569"/>
    <w:rsid w:val="00423B29"/>
    <w:rsid w:val="004249BA"/>
    <w:rsid w:val="004253FD"/>
    <w:rsid w:val="0043120B"/>
    <w:rsid w:val="0043159C"/>
    <w:rsid w:val="0043260F"/>
    <w:rsid w:val="004337BE"/>
    <w:rsid w:val="0043636B"/>
    <w:rsid w:val="004373EC"/>
    <w:rsid w:val="004419DD"/>
    <w:rsid w:val="004425E6"/>
    <w:rsid w:val="0044324E"/>
    <w:rsid w:val="004432C5"/>
    <w:rsid w:val="0044541A"/>
    <w:rsid w:val="004459F2"/>
    <w:rsid w:val="00445FBC"/>
    <w:rsid w:val="00446B23"/>
    <w:rsid w:val="004512F5"/>
    <w:rsid w:val="00451B64"/>
    <w:rsid w:val="00452371"/>
    <w:rsid w:val="0045498B"/>
    <w:rsid w:val="00455E7C"/>
    <w:rsid w:val="00456520"/>
    <w:rsid w:val="00461024"/>
    <w:rsid w:val="0046339E"/>
    <w:rsid w:val="00464559"/>
    <w:rsid w:val="0046473C"/>
    <w:rsid w:val="00466B10"/>
    <w:rsid w:val="0046777A"/>
    <w:rsid w:val="00467D7D"/>
    <w:rsid w:val="0047057D"/>
    <w:rsid w:val="004716C4"/>
    <w:rsid w:val="00471946"/>
    <w:rsid w:val="00472BBE"/>
    <w:rsid w:val="0047482E"/>
    <w:rsid w:val="00474C4E"/>
    <w:rsid w:val="00475377"/>
    <w:rsid w:val="0047538B"/>
    <w:rsid w:val="004761A0"/>
    <w:rsid w:val="00476BA0"/>
    <w:rsid w:val="00477E0D"/>
    <w:rsid w:val="00477FA5"/>
    <w:rsid w:val="004801D0"/>
    <w:rsid w:val="00480C84"/>
    <w:rsid w:val="004816C2"/>
    <w:rsid w:val="00483039"/>
    <w:rsid w:val="00483075"/>
    <w:rsid w:val="0048473D"/>
    <w:rsid w:val="00484D89"/>
    <w:rsid w:val="004851A0"/>
    <w:rsid w:val="004854DA"/>
    <w:rsid w:val="004855EC"/>
    <w:rsid w:val="00485F2F"/>
    <w:rsid w:val="0048635E"/>
    <w:rsid w:val="004865D2"/>
    <w:rsid w:val="00486D6A"/>
    <w:rsid w:val="00486FBA"/>
    <w:rsid w:val="00487203"/>
    <w:rsid w:val="00490221"/>
    <w:rsid w:val="00490492"/>
    <w:rsid w:val="0049319C"/>
    <w:rsid w:val="00493714"/>
    <w:rsid w:val="00493ACA"/>
    <w:rsid w:val="00493B08"/>
    <w:rsid w:val="00494C9B"/>
    <w:rsid w:val="00494FCC"/>
    <w:rsid w:val="00495CCA"/>
    <w:rsid w:val="00495E39"/>
    <w:rsid w:val="0049654D"/>
    <w:rsid w:val="0049660E"/>
    <w:rsid w:val="00497164"/>
    <w:rsid w:val="004971A6"/>
    <w:rsid w:val="00497B93"/>
    <w:rsid w:val="00497D3F"/>
    <w:rsid w:val="004A01C2"/>
    <w:rsid w:val="004A03D6"/>
    <w:rsid w:val="004A0588"/>
    <w:rsid w:val="004A22AD"/>
    <w:rsid w:val="004A29F7"/>
    <w:rsid w:val="004A35A3"/>
    <w:rsid w:val="004A38E2"/>
    <w:rsid w:val="004A4254"/>
    <w:rsid w:val="004A547B"/>
    <w:rsid w:val="004A634E"/>
    <w:rsid w:val="004A75F8"/>
    <w:rsid w:val="004A7EDF"/>
    <w:rsid w:val="004B1C83"/>
    <w:rsid w:val="004B1E83"/>
    <w:rsid w:val="004B418F"/>
    <w:rsid w:val="004B5EE0"/>
    <w:rsid w:val="004B69F8"/>
    <w:rsid w:val="004B6A9C"/>
    <w:rsid w:val="004C1B7F"/>
    <w:rsid w:val="004C1E67"/>
    <w:rsid w:val="004C2450"/>
    <w:rsid w:val="004C30AE"/>
    <w:rsid w:val="004C342D"/>
    <w:rsid w:val="004C4CC4"/>
    <w:rsid w:val="004C6162"/>
    <w:rsid w:val="004C68D8"/>
    <w:rsid w:val="004D0DBF"/>
    <w:rsid w:val="004D0E8D"/>
    <w:rsid w:val="004D121F"/>
    <w:rsid w:val="004D32BC"/>
    <w:rsid w:val="004E0DCA"/>
    <w:rsid w:val="004E16E1"/>
    <w:rsid w:val="004E1A95"/>
    <w:rsid w:val="004E4F1F"/>
    <w:rsid w:val="004F0B17"/>
    <w:rsid w:val="004F1BF3"/>
    <w:rsid w:val="004F460F"/>
    <w:rsid w:val="004F5DA0"/>
    <w:rsid w:val="00500467"/>
    <w:rsid w:val="005025AA"/>
    <w:rsid w:val="00502AEB"/>
    <w:rsid w:val="00504F27"/>
    <w:rsid w:val="00505B91"/>
    <w:rsid w:val="00506320"/>
    <w:rsid w:val="005068E5"/>
    <w:rsid w:val="00507825"/>
    <w:rsid w:val="00510466"/>
    <w:rsid w:val="00511351"/>
    <w:rsid w:val="00511789"/>
    <w:rsid w:val="00511A44"/>
    <w:rsid w:val="00512D0D"/>
    <w:rsid w:val="005165C7"/>
    <w:rsid w:val="0051679C"/>
    <w:rsid w:val="00516B01"/>
    <w:rsid w:val="00516BEF"/>
    <w:rsid w:val="00517C32"/>
    <w:rsid w:val="00521004"/>
    <w:rsid w:val="00521771"/>
    <w:rsid w:val="0052250E"/>
    <w:rsid w:val="0052347C"/>
    <w:rsid w:val="00523E48"/>
    <w:rsid w:val="0052440B"/>
    <w:rsid w:val="00524D3D"/>
    <w:rsid w:val="00524ED4"/>
    <w:rsid w:val="005258F5"/>
    <w:rsid w:val="00525C60"/>
    <w:rsid w:val="00530F10"/>
    <w:rsid w:val="00532365"/>
    <w:rsid w:val="00532939"/>
    <w:rsid w:val="005329FE"/>
    <w:rsid w:val="00532B1C"/>
    <w:rsid w:val="0053391F"/>
    <w:rsid w:val="0053450D"/>
    <w:rsid w:val="00536372"/>
    <w:rsid w:val="0053673B"/>
    <w:rsid w:val="0053682C"/>
    <w:rsid w:val="0054051E"/>
    <w:rsid w:val="005411CE"/>
    <w:rsid w:val="005423A3"/>
    <w:rsid w:val="00544701"/>
    <w:rsid w:val="00545591"/>
    <w:rsid w:val="00546537"/>
    <w:rsid w:val="00547626"/>
    <w:rsid w:val="00550657"/>
    <w:rsid w:val="00550A5B"/>
    <w:rsid w:val="005512FF"/>
    <w:rsid w:val="00551755"/>
    <w:rsid w:val="00551DED"/>
    <w:rsid w:val="005528B5"/>
    <w:rsid w:val="00553C12"/>
    <w:rsid w:val="00554552"/>
    <w:rsid w:val="00554D1E"/>
    <w:rsid w:val="005552A6"/>
    <w:rsid w:val="005617A9"/>
    <w:rsid w:val="005629EE"/>
    <w:rsid w:val="00562E0E"/>
    <w:rsid w:val="005634C9"/>
    <w:rsid w:val="005634E7"/>
    <w:rsid w:val="00564B30"/>
    <w:rsid w:val="00565B07"/>
    <w:rsid w:val="00567513"/>
    <w:rsid w:val="00567A69"/>
    <w:rsid w:val="00572EB2"/>
    <w:rsid w:val="005731C4"/>
    <w:rsid w:val="0057342D"/>
    <w:rsid w:val="00573449"/>
    <w:rsid w:val="005736CB"/>
    <w:rsid w:val="005741B4"/>
    <w:rsid w:val="005800AB"/>
    <w:rsid w:val="00581788"/>
    <w:rsid w:val="00581A4C"/>
    <w:rsid w:val="00583938"/>
    <w:rsid w:val="005846CF"/>
    <w:rsid w:val="00584BF8"/>
    <w:rsid w:val="00584C85"/>
    <w:rsid w:val="005858FB"/>
    <w:rsid w:val="00585F29"/>
    <w:rsid w:val="00586C1D"/>
    <w:rsid w:val="00590138"/>
    <w:rsid w:val="00590842"/>
    <w:rsid w:val="0059092F"/>
    <w:rsid w:val="00590DEC"/>
    <w:rsid w:val="005915E3"/>
    <w:rsid w:val="00594117"/>
    <w:rsid w:val="005944E5"/>
    <w:rsid w:val="00595466"/>
    <w:rsid w:val="00596565"/>
    <w:rsid w:val="00597DC0"/>
    <w:rsid w:val="00597F18"/>
    <w:rsid w:val="005A060E"/>
    <w:rsid w:val="005A1F11"/>
    <w:rsid w:val="005A3E45"/>
    <w:rsid w:val="005A4430"/>
    <w:rsid w:val="005A54FA"/>
    <w:rsid w:val="005A695E"/>
    <w:rsid w:val="005A7006"/>
    <w:rsid w:val="005A78E7"/>
    <w:rsid w:val="005A7B5A"/>
    <w:rsid w:val="005B2315"/>
    <w:rsid w:val="005B5D31"/>
    <w:rsid w:val="005B60E6"/>
    <w:rsid w:val="005B69AB"/>
    <w:rsid w:val="005B7882"/>
    <w:rsid w:val="005B79A2"/>
    <w:rsid w:val="005C0324"/>
    <w:rsid w:val="005C1B4C"/>
    <w:rsid w:val="005C2950"/>
    <w:rsid w:val="005C4A72"/>
    <w:rsid w:val="005C6057"/>
    <w:rsid w:val="005C6C62"/>
    <w:rsid w:val="005C721C"/>
    <w:rsid w:val="005C73E7"/>
    <w:rsid w:val="005C7EED"/>
    <w:rsid w:val="005D3030"/>
    <w:rsid w:val="005D36ED"/>
    <w:rsid w:val="005D5B5E"/>
    <w:rsid w:val="005D5FBF"/>
    <w:rsid w:val="005D65C4"/>
    <w:rsid w:val="005D69AF"/>
    <w:rsid w:val="005D778A"/>
    <w:rsid w:val="005D7A9C"/>
    <w:rsid w:val="005D7CC8"/>
    <w:rsid w:val="005D7E2C"/>
    <w:rsid w:val="005D7F38"/>
    <w:rsid w:val="005E0AD2"/>
    <w:rsid w:val="005E1D31"/>
    <w:rsid w:val="005E2ADA"/>
    <w:rsid w:val="005E2C50"/>
    <w:rsid w:val="005E41CD"/>
    <w:rsid w:val="005E6C37"/>
    <w:rsid w:val="005E6CAB"/>
    <w:rsid w:val="005E7156"/>
    <w:rsid w:val="005F1076"/>
    <w:rsid w:val="005F188B"/>
    <w:rsid w:val="005F24E2"/>
    <w:rsid w:val="005F25B7"/>
    <w:rsid w:val="005F2B6B"/>
    <w:rsid w:val="005F3000"/>
    <w:rsid w:val="005F52A5"/>
    <w:rsid w:val="005F6833"/>
    <w:rsid w:val="006009C2"/>
    <w:rsid w:val="0060162B"/>
    <w:rsid w:val="00601BB6"/>
    <w:rsid w:val="00602C8B"/>
    <w:rsid w:val="00605A2E"/>
    <w:rsid w:val="00605A8D"/>
    <w:rsid w:val="0060694B"/>
    <w:rsid w:val="00606C6C"/>
    <w:rsid w:val="0060789B"/>
    <w:rsid w:val="00607BE5"/>
    <w:rsid w:val="006112B8"/>
    <w:rsid w:val="0061180E"/>
    <w:rsid w:val="00614A59"/>
    <w:rsid w:val="00614BF8"/>
    <w:rsid w:val="006151F4"/>
    <w:rsid w:val="00615DC0"/>
    <w:rsid w:val="0061703E"/>
    <w:rsid w:val="00620FA3"/>
    <w:rsid w:val="0062138C"/>
    <w:rsid w:val="00624335"/>
    <w:rsid w:val="00626B48"/>
    <w:rsid w:val="00630B6D"/>
    <w:rsid w:val="0063192C"/>
    <w:rsid w:val="006322B2"/>
    <w:rsid w:val="00633F4A"/>
    <w:rsid w:val="00634C20"/>
    <w:rsid w:val="0063771D"/>
    <w:rsid w:val="00637816"/>
    <w:rsid w:val="0064051B"/>
    <w:rsid w:val="006418D1"/>
    <w:rsid w:val="006468B9"/>
    <w:rsid w:val="00647036"/>
    <w:rsid w:val="00647570"/>
    <w:rsid w:val="006507B7"/>
    <w:rsid w:val="0065088F"/>
    <w:rsid w:val="00653B0E"/>
    <w:rsid w:val="00653B19"/>
    <w:rsid w:val="00654A25"/>
    <w:rsid w:val="00655961"/>
    <w:rsid w:val="006559CB"/>
    <w:rsid w:val="006602C9"/>
    <w:rsid w:val="00662673"/>
    <w:rsid w:val="00662759"/>
    <w:rsid w:val="0066538B"/>
    <w:rsid w:val="006659BA"/>
    <w:rsid w:val="00667604"/>
    <w:rsid w:val="006710CA"/>
    <w:rsid w:val="0067119B"/>
    <w:rsid w:val="00672300"/>
    <w:rsid w:val="00673356"/>
    <w:rsid w:val="00673DC6"/>
    <w:rsid w:val="00674050"/>
    <w:rsid w:val="00674AA8"/>
    <w:rsid w:val="006754A7"/>
    <w:rsid w:val="00675D81"/>
    <w:rsid w:val="00676483"/>
    <w:rsid w:val="006764D7"/>
    <w:rsid w:val="006769F8"/>
    <w:rsid w:val="006770A3"/>
    <w:rsid w:val="00677937"/>
    <w:rsid w:val="00680981"/>
    <w:rsid w:val="00681D87"/>
    <w:rsid w:val="0068539F"/>
    <w:rsid w:val="00685BE1"/>
    <w:rsid w:val="00687681"/>
    <w:rsid w:val="00687ECE"/>
    <w:rsid w:val="00690861"/>
    <w:rsid w:val="00691E8A"/>
    <w:rsid w:val="00692E70"/>
    <w:rsid w:val="006932DB"/>
    <w:rsid w:val="00693DFE"/>
    <w:rsid w:val="006958F6"/>
    <w:rsid w:val="00695D07"/>
    <w:rsid w:val="006975C5"/>
    <w:rsid w:val="006A04AB"/>
    <w:rsid w:val="006A124D"/>
    <w:rsid w:val="006A2AAB"/>
    <w:rsid w:val="006A2AFD"/>
    <w:rsid w:val="006A2D6D"/>
    <w:rsid w:val="006A403E"/>
    <w:rsid w:val="006A4340"/>
    <w:rsid w:val="006A49D4"/>
    <w:rsid w:val="006A78A9"/>
    <w:rsid w:val="006A7D7F"/>
    <w:rsid w:val="006B10FE"/>
    <w:rsid w:val="006B149F"/>
    <w:rsid w:val="006B154F"/>
    <w:rsid w:val="006B1600"/>
    <w:rsid w:val="006B7EED"/>
    <w:rsid w:val="006C08EF"/>
    <w:rsid w:val="006C0F55"/>
    <w:rsid w:val="006C1272"/>
    <w:rsid w:val="006C271A"/>
    <w:rsid w:val="006C27DF"/>
    <w:rsid w:val="006C4191"/>
    <w:rsid w:val="006C4AB9"/>
    <w:rsid w:val="006C4B65"/>
    <w:rsid w:val="006C662D"/>
    <w:rsid w:val="006D3021"/>
    <w:rsid w:val="006D7E70"/>
    <w:rsid w:val="006E39FC"/>
    <w:rsid w:val="006E3CCC"/>
    <w:rsid w:val="006E44CE"/>
    <w:rsid w:val="006E4E8D"/>
    <w:rsid w:val="006E6CF0"/>
    <w:rsid w:val="006E7096"/>
    <w:rsid w:val="006E7725"/>
    <w:rsid w:val="006F0996"/>
    <w:rsid w:val="006F1FCA"/>
    <w:rsid w:val="006F36D6"/>
    <w:rsid w:val="006F454E"/>
    <w:rsid w:val="006F4617"/>
    <w:rsid w:val="006F583D"/>
    <w:rsid w:val="00700C39"/>
    <w:rsid w:val="0070162D"/>
    <w:rsid w:val="007016C4"/>
    <w:rsid w:val="00702E0D"/>
    <w:rsid w:val="00703B2A"/>
    <w:rsid w:val="00704270"/>
    <w:rsid w:val="00704910"/>
    <w:rsid w:val="00704AD4"/>
    <w:rsid w:val="00707336"/>
    <w:rsid w:val="007111FE"/>
    <w:rsid w:val="007139E4"/>
    <w:rsid w:val="00713E21"/>
    <w:rsid w:val="00713E93"/>
    <w:rsid w:val="007146D7"/>
    <w:rsid w:val="007158D9"/>
    <w:rsid w:val="0071751D"/>
    <w:rsid w:val="00717B6D"/>
    <w:rsid w:val="00721BF9"/>
    <w:rsid w:val="0072252A"/>
    <w:rsid w:val="00724066"/>
    <w:rsid w:val="00724FD1"/>
    <w:rsid w:val="007250A2"/>
    <w:rsid w:val="00725B22"/>
    <w:rsid w:val="00726A34"/>
    <w:rsid w:val="00731EC3"/>
    <w:rsid w:val="00733F83"/>
    <w:rsid w:val="0073606B"/>
    <w:rsid w:val="00737532"/>
    <w:rsid w:val="0074271F"/>
    <w:rsid w:val="007434C7"/>
    <w:rsid w:val="00743603"/>
    <w:rsid w:val="007440B7"/>
    <w:rsid w:val="007448BD"/>
    <w:rsid w:val="00745949"/>
    <w:rsid w:val="00746A32"/>
    <w:rsid w:val="00750ADD"/>
    <w:rsid w:val="00751132"/>
    <w:rsid w:val="00751BE8"/>
    <w:rsid w:val="0075206F"/>
    <w:rsid w:val="0075417A"/>
    <w:rsid w:val="007556CE"/>
    <w:rsid w:val="007558BA"/>
    <w:rsid w:val="00755CB3"/>
    <w:rsid w:val="00755D33"/>
    <w:rsid w:val="00757B69"/>
    <w:rsid w:val="00762AFC"/>
    <w:rsid w:val="00764781"/>
    <w:rsid w:val="00765824"/>
    <w:rsid w:val="00766C5C"/>
    <w:rsid w:val="007676A2"/>
    <w:rsid w:val="00767D73"/>
    <w:rsid w:val="007703A3"/>
    <w:rsid w:val="00771206"/>
    <w:rsid w:val="00773730"/>
    <w:rsid w:val="00774A40"/>
    <w:rsid w:val="007753DE"/>
    <w:rsid w:val="007756A3"/>
    <w:rsid w:val="00775C0D"/>
    <w:rsid w:val="007767D9"/>
    <w:rsid w:val="007768FA"/>
    <w:rsid w:val="00776930"/>
    <w:rsid w:val="00777F48"/>
    <w:rsid w:val="007811C1"/>
    <w:rsid w:val="0078181B"/>
    <w:rsid w:val="007827A7"/>
    <w:rsid w:val="00782E46"/>
    <w:rsid w:val="007860F0"/>
    <w:rsid w:val="007868DA"/>
    <w:rsid w:val="00791474"/>
    <w:rsid w:val="00791B63"/>
    <w:rsid w:val="00791D6F"/>
    <w:rsid w:val="00794FE6"/>
    <w:rsid w:val="0079559A"/>
    <w:rsid w:val="00796515"/>
    <w:rsid w:val="00796A25"/>
    <w:rsid w:val="00797639"/>
    <w:rsid w:val="007A1E66"/>
    <w:rsid w:val="007A235F"/>
    <w:rsid w:val="007A3272"/>
    <w:rsid w:val="007A38FB"/>
    <w:rsid w:val="007A5A7D"/>
    <w:rsid w:val="007A6AF7"/>
    <w:rsid w:val="007A769C"/>
    <w:rsid w:val="007B0255"/>
    <w:rsid w:val="007B096F"/>
    <w:rsid w:val="007B4BF6"/>
    <w:rsid w:val="007C320B"/>
    <w:rsid w:val="007C326C"/>
    <w:rsid w:val="007C3505"/>
    <w:rsid w:val="007C413E"/>
    <w:rsid w:val="007C443B"/>
    <w:rsid w:val="007C57A5"/>
    <w:rsid w:val="007C5B86"/>
    <w:rsid w:val="007C5D11"/>
    <w:rsid w:val="007C6709"/>
    <w:rsid w:val="007D2CA8"/>
    <w:rsid w:val="007D4C68"/>
    <w:rsid w:val="007D515A"/>
    <w:rsid w:val="007D6DAF"/>
    <w:rsid w:val="007D7B64"/>
    <w:rsid w:val="007D7C08"/>
    <w:rsid w:val="007E252A"/>
    <w:rsid w:val="007E2A39"/>
    <w:rsid w:val="007E4F98"/>
    <w:rsid w:val="007E7A68"/>
    <w:rsid w:val="007F05FF"/>
    <w:rsid w:val="007F0A33"/>
    <w:rsid w:val="007F3C59"/>
    <w:rsid w:val="007F3CF4"/>
    <w:rsid w:val="007F4D40"/>
    <w:rsid w:val="007F4E0C"/>
    <w:rsid w:val="007F7500"/>
    <w:rsid w:val="007F7D8E"/>
    <w:rsid w:val="008029BD"/>
    <w:rsid w:val="00802E34"/>
    <w:rsid w:val="00803628"/>
    <w:rsid w:val="00806720"/>
    <w:rsid w:val="00810557"/>
    <w:rsid w:val="00810A12"/>
    <w:rsid w:val="00810BD9"/>
    <w:rsid w:val="008117C5"/>
    <w:rsid w:val="00811BB4"/>
    <w:rsid w:val="00814C58"/>
    <w:rsid w:val="00814F59"/>
    <w:rsid w:val="00816EBC"/>
    <w:rsid w:val="00820C11"/>
    <w:rsid w:val="00820F0C"/>
    <w:rsid w:val="008214ED"/>
    <w:rsid w:val="008225AF"/>
    <w:rsid w:val="00823872"/>
    <w:rsid w:val="00825899"/>
    <w:rsid w:val="00830F12"/>
    <w:rsid w:val="0083163B"/>
    <w:rsid w:val="00832A0B"/>
    <w:rsid w:val="008361F0"/>
    <w:rsid w:val="0083670B"/>
    <w:rsid w:val="00840F49"/>
    <w:rsid w:val="00841F81"/>
    <w:rsid w:val="0084227D"/>
    <w:rsid w:val="00842461"/>
    <w:rsid w:val="00842B4C"/>
    <w:rsid w:val="008449C1"/>
    <w:rsid w:val="00847DF4"/>
    <w:rsid w:val="00850966"/>
    <w:rsid w:val="00850B47"/>
    <w:rsid w:val="00851EA7"/>
    <w:rsid w:val="00851EEB"/>
    <w:rsid w:val="00851F97"/>
    <w:rsid w:val="00853871"/>
    <w:rsid w:val="008538E7"/>
    <w:rsid w:val="00853EF6"/>
    <w:rsid w:val="008615E3"/>
    <w:rsid w:val="008617CB"/>
    <w:rsid w:val="00862F7F"/>
    <w:rsid w:val="008637F7"/>
    <w:rsid w:val="00863C99"/>
    <w:rsid w:val="00864060"/>
    <w:rsid w:val="0086492E"/>
    <w:rsid w:val="00871650"/>
    <w:rsid w:val="0087258B"/>
    <w:rsid w:val="00872777"/>
    <w:rsid w:val="008737D4"/>
    <w:rsid w:val="00874013"/>
    <w:rsid w:val="008755DE"/>
    <w:rsid w:val="00876044"/>
    <w:rsid w:val="00876FAA"/>
    <w:rsid w:val="00877770"/>
    <w:rsid w:val="00877B0B"/>
    <w:rsid w:val="00881BD1"/>
    <w:rsid w:val="008838EB"/>
    <w:rsid w:val="0088427F"/>
    <w:rsid w:val="008845B2"/>
    <w:rsid w:val="008845E3"/>
    <w:rsid w:val="00885308"/>
    <w:rsid w:val="00886537"/>
    <w:rsid w:val="008868B8"/>
    <w:rsid w:val="0089135A"/>
    <w:rsid w:val="00893F70"/>
    <w:rsid w:val="00894410"/>
    <w:rsid w:val="008945F0"/>
    <w:rsid w:val="00896012"/>
    <w:rsid w:val="008974F4"/>
    <w:rsid w:val="00897826"/>
    <w:rsid w:val="00897D10"/>
    <w:rsid w:val="008A0A53"/>
    <w:rsid w:val="008A16F9"/>
    <w:rsid w:val="008A1A6F"/>
    <w:rsid w:val="008A1AFE"/>
    <w:rsid w:val="008A5DE2"/>
    <w:rsid w:val="008A5F62"/>
    <w:rsid w:val="008A62D1"/>
    <w:rsid w:val="008A6587"/>
    <w:rsid w:val="008B024C"/>
    <w:rsid w:val="008B0683"/>
    <w:rsid w:val="008B1134"/>
    <w:rsid w:val="008B2578"/>
    <w:rsid w:val="008B47B3"/>
    <w:rsid w:val="008B51A3"/>
    <w:rsid w:val="008B6BB9"/>
    <w:rsid w:val="008B6BCF"/>
    <w:rsid w:val="008C09F7"/>
    <w:rsid w:val="008C4209"/>
    <w:rsid w:val="008C6CC1"/>
    <w:rsid w:val="008C78C7"/>
    <w:rsid w:val="008D0FE5"/>
    <w:rsid w:val="008D1D44"/>
    <w:rsid w:val="008D5D5C"/>
    <w:rsid w:val="008D62F7"/>
    <w:rsid w:val="008D7146"/>
    <w:rsid w:val="008D762A"/>
    <w:rsid w:val="008E071B"/>
    <w:rsid w:val="008E1309"/>
    <w:rsid w:val="008E23C7"/>
    <w:rsid w:val="008E267D"/>
    <w:rsid w:val="008E2D14"/>
    <w:rsid w:val="008E3E5A"/>
    <w:rsid w:val="008E6863"/>
    <w:rsid w:val="008F1F73"/>
    <w:rsid w:val="008F2AD8"/>
    <w:rsid w:val="008F4384"/>
    <w:rsid w:val="008F6115"/>
    <w:rsid w:val="008F6884"/>
    <w:rsid w:val="008F7E3A"/>
    <w:rsid w:val="009002FD"/>
    <w:rsid w:val="009014C2"/>
    <w:rsid w:val="00902288"/>
    <w:rsid w:val="00903477"/>
    <w:rsid w:val="009038A6"/>
    <w:rsid w:val="009038AD"/>
    <w:rsid w:val="009039DD"/>
    <w:rsid w:val="0090615F"/>
    <w:rsid w:val="00906403"/>
    <w:rsid w:val="00907672"/>
    <w:rsid w:val="00907F26"/>
    <w:rsid w:val="00911AAB"/>
    <w:rsid w:val="00911D8D"/>
    <w:rsid w:val="00912DD5"/>
    <w:rsid w:val="00913A0B"/>
    <w:rsid w:val="0091436F"/>
    <w:rsid w:val="00914728"/>
    <w:rsid w:val="00920E7F"/>
    <w:rsid w:val="0092258B"/>
    <w:rsid w:val="00924204"/>
    <w:rsid w:val="00930C8D"/>
    <w:rsid w:val="00931BF8"/>
    <w:rsid w:val="009335C5"/>
    <w:rsid w:val="00934671"/>
    <w:rsid w:val="00936C3A"/>
    <w:rsid w:val="009376A3"/>
    <w:rsid w:val="00940F92"/>
    <w:rsid w:val="009411F2"/>
    <w:rsid w:val="00941632"/>
    <w:rsid w:val="00943C38"/>
    <w:rsid w:val="009445F0"/>
    <w:rsid w:val="009448F3"/>
    <w:rsid w:val="00945555"/>
    <w:rsid w:val="009457AB"/>
    <w:rsid w:val="00946078"/>
    <w:rsid w:val="00946465"/>
    <w:rsid w:val="00946512"/>
    <w:rsid w:val="00946B52"/>
    <w:rsid w:val="00946DF9"/>
    <w:rsid w:val="00946E46"/>
    <w:rsid w:val="00947920"/>
    <w:rsid w:val="00947DE7"/>
    <w:rsid w:val="00950770"/>
    <w:rsid w:val="00952422"/>
    <w:rsid w:val="009529A8"/>
    <w:rsid w:val="00952AB2"/>
    <w:rsid w:val="009537C8"/>
    <w:rsid w:val="00953A89"/>
    <w:rsid w:val="00961ADF"/>
    <w:rsid w:val="0096271B"/>
    <w:rsid w:val="009638AE"/>
    <w:rsid w:val="00963B16"/>
    <w:rsid w:val="00963FB0"/>
    <w:rsid w:val="00964F0F"/>
    <w:rsid w:val="009651B4"/>
    <w:rsid w:val="00966470"/>
    <w:rsid w:val="00967D83"/>
    <w:rsid w:val="009702E3"/>
    <w:rsid w:val="00972392"/>
    <w:rsid w:val="00973DBD"/>
    <w:rsid w:val="00974203"/>
    <w:rsid w:val="009742E1"/>
    <w:rsid w:val="00974BB9"/>
    <w:rsid w:val="0098079F"/>
    <w:rsid w:val="00980D6A"/>
    <w:rsid w:val="00980ECB"/>
    <w:rsid w:val="00981FA2"/>
    <w:rsid w:val="00982539"/>
    <w:rsid w:val="0098418C"/>
    <w:rsid w:val="009858EE"/>
    <w:rsid w:val="009867D5"/>
    <w:rsid w:val="00991422"/>
    <w:rsid w:val="00992706"/>
    <w:rsid w:val="00992790"/>
    <w:rsid w:val="00993215"/>
    <w:rsid w:val="00994EF4"/>
    <w:rsid w:val="00996224"/>
    <w:rsid w:val="009A117A"/>
    <w:rsid w:val="009A1278"/>
    <w:rsid w:val="009A1291"/>
    <w:rsid w:val="009A291B"/>
    <w:rsid w:val="009A37F3"/>
    <w:rsid w:val="009A3AC9"/>
    <w:rsid w:val="009A53D0"/>
    <w:rsid w:val="009A7FD6"/>
    <w:rsid w:val="009B000A"/>
    <w:rsid w:val="009B23A5"/>
    <w:rsid w:val="009B28C1"/>
    <w:rsid w:val="009B2EAD"/>
    <w:rsid w:val="009B2F82"/>
    <w:rsid w:val="009B3F3C"/>
    <w:rsid w:val="009B54FB"/>
    <w:rsid w:val="009B5FE4"/>
    <w:rsid w:val="009C0DF5"/>
    <w:rsid w:val="009C47C6"/>
    <w:rsid w:val="009C4ED3"/>
    <w:rsid w:val="009C51F1"/>
    <w:rsid w:val="009C5406"/>
    <w:rsid w:val="009C54D5"/>
    <w:rsid w:val="009C61F9"/>
    <w:rsid w:val="009C6D39"/>
    <w:rsid w:val="009D3B26"/>
    <w:rsid w:val="009D3E4D"/>
    <w:rsid w:val="009D51B6"/>
    <w:rsid w:val="009D51DC"/>
    <w:rsid w:val="009D63EB"/>
    <w:rsid w:val="009E1E2D"/>
    <w:rsid w:val="009E2DF4"/>
    <w:rsid w:val="009E3D4A"/>
    <w:rsid w:val="009E43C2"/>
    <w:rsid w:val="009E4C65"/>
    <w:rsid w:val="009E4FE5"/>
    <w:rsid w:val="009E5D51"/>
    <w:rsid w:val="009E6CBE"/>
    <w:rsid w:val="009E76F3"/>
    <w:rsid w:val="009F0634"/>
    <w:rsid w:val="009F0ED1"/>
    <w:rsid w:val="009F1257"/>
    <w:rsid w:val="009F1312"/>
    <w:rsid w:val="009F1E98"/>
    <w:rsid w:val="009F2C78"/>
    <w:rsid w:val="009F4668"/>
    <w:rsid w:val="009F4969"/>
    <w:rsid w:val="009F4FBF"/>
    <w:rsid w:val="009F6306"/>
    <w:rsid w:val="009F6BA5"/>
    <w:rsid w:val="00A01B6F"/>
    <w:rsid w:val="00A01F33"/>
    <w:rsid w:val="00A0211E"/>
    <w:rsid w:val="00A02280"/>
    <w:rsid w:val="00A02756"/>
    <w:rsid w:val="00A02E78"/>
    <w:rsid w:val="00A02FFF"/>
    <w:rsid w:val="00A034D7"/>
    <w:rsid w:val="00A04335"/>
    <w:rsid w:val="00A04E0F"/>
    <w:rsid w:val="00A06B7B"/>
    <w:rsid w:val="00A07363"/>
    <w:rsid w:val="00A07AF0"/>
    <w:rsid w:val="00A11F0E"/>
    <w:rsid w:val="00A13849"/>
    <w:rsid w:val="00A13CE4"/>
    <w:rsid w:val="00A151B6"/>
    <w:rsid w:val="00A1605B"/>
    <w:rsid w:val="00A205B9"/>
    <w:rsid w:val="00A21BCD"/>
    <w:rsid w:val="00A22EC8"/>
    <w:rsid w:val="00A23110"/>
    <w:rsid w:val="00A23D6C"/>
    <w:rsid w:val="00A23F31"/>
    <w:rsid w:val="00A256FF"/>
    <w:rsid w:val="00A31B6A"/>
    <w:rsid w:val="00A327AD"/>
    <w:rsid w:val="00A327BD"/>
    <w:rsid w:val="00A32A5F"/>
    <w:rsid w:val="00A32F7C"/>
    <w:rsid w:val="00A33715"/>
    <w:rsid w:val="00A33C80"/>
    <w:rsid w:val="00A35E8A"/>
    <w:rsid w:val="00A36159"/>
    <w:rsid w:val="00A3791B"/>
    <w:rsid w:val="00A40C1C"/>
    <w:rsid w:val="00A429E7"/>
    <w:rsid w:val="00A42CB2"/>
    <w:rsid w:val="00A430E8"/>
    <w:rsid w:val="00A45B60"/>
    <w:rsid w:val="00A4613D"/>
    <w:rsid w:val="00A478FD"/>
    <w:rsid w:val="00A5076C"/>
    <w:rsid w:val="00A51164"/>
    <w:rsid w:val="00A52042"/>
    <w:rsid w:val="00A52D74"/>
    <w:rsid w:val="00A53287"/>
    <w:rsid w:val="00A57394"/>
    <w:rsid w:val="00A57FB6"/>
    <w:rsid w:val="00A60D68"/>
    <w:rsid w:val="00A63575"/>
    <w:rsid w:val="00A65F9D"/>
    <w:rsid w:val="00A701DE"/>
    <w:rsid w:val="00A70420"/>
    <w:rsid w:val="00A719E7"/>
    <w:rsid w:val="00A71E36"/>
    <w:rsid w:val="00A7206D"/>
    <w:rsid w:val="00A735D7"/>
    <w:rsid w:val="00A754F4"/>
    <w:rsid w:val="00A75535"/>
    <w:rsid w:val="00A76B4F"/>
    <w:rsid w:val="00A8086D"/>
    <w:rsid w:val="00A80DA3"/>
    <w:rsid w:val="00A8113F"/>
    <w:rsid w:val="00A8222B"/>
    <w:rsid w:val="00A84BD5"/>
    <w:rsid w:val="00A8502C"/>
    <w:rsid w:val="00A85F1B"/>
    <w:rsid w:val="00A877E3"/>
    <w:rsid w:val="00A90DFF"/>
    <w:rsid w:val="00A92238"/>
    <w:rsid w:val="00A94B09"/>
    <w:rsid w:val="00A94B67"/>
    <w:rsid w:val="00A952F0"/>
    <w:rsid w:val="00A96456"/>
    <w:rsid w:val="00A96CFE"/>
    <w:rsid w:val="00AA062E"/>
    <w:rsid w:val="00AA1E12"/>
    <w:rsid w:val="00AA2DF6"/>
    <w:rsid w:val="00AA39E5"/>
    <w:rsid w:val="00AA415E"/>
    <w:rsid w:val="00AA5B48"/>
    <w:rsid w:val="00AB284B"/>
    <w:rsid w:val="00AB28B8"/>
    <w:rsid w:val="00AB31B7"/>
    <w:rsid w:val="00AB3682"/>
    <w:rsid w:val="00AB3E1F"/>
    <w:rsid w:val="00AB5F92"/>
    <w:rsid w:val="00AB719D"/>
    <w:rsid w:val="00AC0277"/>
    <w:rsid w:val="00AC151E"/>
    <w:rsid w:val="00AC21F8"/>
    <w:rsid w:val="00AC7844"/>
    <w:rsid w:val="00AD2D30"/>
    <w:rsid w:val="00AD2DC4"/>
    <w:rsid w:val="00AD3769"/>
    <w:rsid w:val="00AD3E41"/>
    <w:rsid w:val="00AD3FF8"/>
    <w:rsid w:val="00AD40B7"/>
    <w:rsid w:val="00AE05CE"/>
    <w:rsid w:val="00AE0855"/>
    <w:rsid w:val="00AE0A04"/>
    <w:rsid w:val="00AE0A45"/>
    <w:rsid w:val="00AE23C9"/>
    <w:rsid w:val="00AE43C2"/>
    <w:rsid w:val="00AE4DEC"/>
    <w:rsid w:val="00AE71D7"/>
    <w:rsid w:val="00AE7FB7"/>
    <w:rsid w:val="00AF0678"/>
    <w:rsid w:val="00AF2A9C"/>
    <w:rsid w:val="00AF2FC9"/>
    <w:rsid w:val="00AF316F"/>
    <w:rsid w:val="00AF4AB0"/>
    <w:rsid w:val="00AF4EDB"/>
    <w:rsid w:val="00AF56CE"/>
    <w:rsid w:val="00AF5AF1"/>
    <w:rsid w:val="00AF5FE7"/>
    <w:rsid w:val="00AF7650"/>
    <w:rsid w:val="00B003DE"/>
    <w:rsid w:val="00B01336"/>
    <w:rsid w:val="00B0175E"/>
    <w:rsid w:val="00B01F6B"/>
    <w:rsid w:val="00B01FAB"/>
    <w:rsid w:val="00B02E1C"/>
    <w:rsid w:val="00B03E5C"/>
    <w:rsid w:val="00B05197"/>
    <w:rsid w:val="00B0540F"/>
    <w:rsid w:val="00B0549A"/>
    <w:rsid w:val="00B058F6"/>
    <w:rsid w:val="00B05946"/>
    <w:rsid w:val="00B05AC8"/>
    <w:rsid w:val="00B06F70"/>
    <w:rsid w:val="00B078FC"/>
    <w:rsid w:val="00B07A29"/>
    <w:rsid w:val="00B13BE2"/>
    <w:rsid w:val="00B13FE0"/>
    <w:rsid w:val="00B14546"/>
    <w:rsid w:val="00B15D49"/>
    <w:rsid w:val="00B1746B"/>
    <w:rsid w:val="00B2013A"/>
    <w:rsid w:val="00B202A4"/>
    <w:rsid w:val="00B20E89"/>
    <w:rsid w:val="00B2114D"/>
    <w:rsid w:val="00B220B7"/>
    <w:rsid w:val="00B23769"/>
    <w:rsid w:val="00B23EA4"/>
    <w:rsid w:val="00B248D5"/>
    <w:rsid w:val="00B25B7B"/>
    <w:rsid w:val="00B26C9E"/>
    <w:rsid w:val="00B2746C"/>
    <w:rsid w:val="00B3104D"/>
    <w:rsid w:val="00B3179C"/>
    <w:rsid w:val="00B326D8"/>
    <w:rsid w:val="00B329ED"/>
    <w:rsid w:val="00B32A7F"/>
    <w:rsid w:val="00B34F39"/>
    <w:rsid w:val="00B3500D"/>
    <w:rsid w:val="00B359E0"/>
    <w:rsid w:val="00B3638C"/>
    <w:rsid w:val="00B367CF"/>
    <w:rsid w:val="00B36F21"/>
    <w:rsid w:val="00B37FDC"/>
    <w:rsid w:val="00B40ACE"/>
    <w:rsid w:val="00B40BB2"/>
    <w:rsid w:val="00B4140E"/>
    <w:rsid w:val="00B419E6"/>
    <w:rsid w:val="00B41DD4"/>
    <w:rsid w:val="00B4253E"/>
    <w:rsid w:val="00B432A4"/>
    <w:rsid w:val="00B43DD2"/>
    <w:rsid w:val="00B43DEA"/>
    <w:rsid w:val="00B45061"/>
    <w:rsid w:val="00B4718D"/>
    <w:rsid w:val="00B50F0E"/>
    <w:rsid w:val="00B51E33"/>
    <w:rsid w:val="00B54422"/>
    <w:rsid w:val="00B546AB"/>
    <w:rsid w:val="00B54DF0"/>
    <w:rsid w:val="00B55191"/>
    <w:rsid w:val="00B558A8"/>
    <w:rsid w:val="00B560DA"/>
    <w:rsid w:val="00B60373"/>
    <w:rsid w:val="00B60455"/>
    <w:rsid w:val="00B60FB5"/>
    <w:rsid w:val="00B61995"/>
    <w:rsid w:val="00B6541A"/>
    <w:rsid w:val="00B67E88"/>
    <w:rsid w:val="00B70393"/>
    <w:rsid w:val="00B70722"/>
    <w:rsid w:val="00B7143C"/>
    <w:rsid w:val="00B71A6A"/>
    <w:rsid w:val="00B732D5"/>
    <w:rsid w:val="00B735AA"/>
    <w:rsid w:val="00B73B60"/>
    <w:rsid w:val="00B77182"/>
    <w:rsid w:val="00B7727E"/>
    <w:rsid w:val="00B7763A"/>
    <w:rsid w:val="00B80265"/>
    <w:rsid w:val="00B8360A"/>
    <w:rsid w:val="00B854C7"/>
    <w:rsid w:val="00B85537"/>
    <w:rsid w:val="00B85B85"/>
    <w:rsid w:val="00B9114A"/>
    <w:rsid w:val="00B9189D"/>
    <w:rsid w:val="00B91C92"/>
    <w:rsid w:val="00B9220F"/>
    <w:rsid w:val="00B93653"/>
    <w:rsid w:val="00B93BD9"/>
    <w:rsid w:val="00B9408D"/>
    <w:rsid w:val="00B947E0"/>
    <w:rsid w:val="00B9571D"/>
    <w:rsid w:val="00B96B9C"/>
    <w:rsid w:val="00B96CF6"/>
    <w:rsid w:val="00BA1953"/>
    <w:rsid w:val="00BA2847"/>
    <w:rsid w:val="00BA494A"/>
    <w:rsid w:val="00BA7FBA"/>
    <w:rsid w:val="00BB01EA"/>
    <w:rsid w:val="00BB3330"/>
    <w:rsid w:val="00BB3736"/>
    <w:rsid w:val="00BB3C1A"/>
    <w:rsid w:val="00BB5755"/>
    <w:rsid w:val="00BC32FC"/>
    <w:rsid w:val="00BC3A1A"/>
    <w:rsid w:val="00BC42E0"/>
    <w:rsid w:val="00BC662E"/>
    <w:rsid w:val="00BC75E9"/>
    <w:rsid w:val="00BC7CE3"/>
    <w:rsid w:val="00BD0B36"/>
    <w:rsid w:val="00BD28F5"/>
    <w:rsid w:val="00BD2DAA"/>
    <w:rsid w:val="00BD53C9"/>
    <w:rsid w:val="00BD542B"/>
    <w:rsid w:val="00BD6F51"/>
    <w:rsid w:val="00BE02B4"/>
    <w:rsid w:val="00BE1106"/>
    <w:rsid w:val="00BE3FB7"/>
    <w:rsid w:val="00BE4B76"/>
    <w:rsid w:val="00BE54A0"/>
    <w:rsid w:val="00BE66BC"/>
    <w:rsid w:val="00BE6CEC"/>
    <w:rsid w:val="00BF00C6"/>
    <w:rsid w:val="00BF150E"/>
    <w:rsid w:val="00BF2444"/>
    <w:rsid w:val="00BF2608"/>
    <w:rsid w:val="00BF4F0A"/>
    <w:rsid w:val="00BF5FC8"/>
    <w:rsid w:val="00BF674C"/>
    <w:rsid w:val="00BF7EEF"/>
    <w:rsid w:val="00C0062F"/>
    <w:rsid w:val="00C0091F"/>
    <w:rsid w:val="00C024DD"/>
    <w:rsid w:val="00C02BC2"/>
    <w:rsid w:val="00C037A2"/>
    <w:rsid w:val="00C04561"/>
    <w:rsid w:val="00C04BB1"/>
    <w:rsid w:val="00C069B5"/>
    <w:rsid w:val="00C112A8"/>
    <w:rsid w:val="00C14111"/>
    <w:rsid w:val="00C153C9"/>
    <w:rsid w:val="00C15DED"/>
    <w:rsid w:val="00C16C7B"/>
    <w:rsid w:val="00C230EF"/>
    <w:rsid w:val="00C25684"/>
    <w:rsid w:val="00C25CEE"/>
    <w:rsid w:val="00C26A4B"/>
    <w:rsid w:val="00C275EC"/>
    <w:rsid w:val="00C27BF1"/>
    <w:rsid w:val="00C27CBA"/>
    <w:rsid w:val="00C27E3B"/>
    <w:rsid w:val="00C3025C"/>
    <w:rsid w:val="00C3069E"/>
    <w:rsid w:val="00C31126"/>
    <w:rsid w:val="00C31415"/>
    <w:rsid w:val="00C339F4"/>
    <w:rsid w:val="00C3425D"/>
    <w:rsid w:val="00C34437"/>
    <w:rsid w:val="00C34FE3"/>
    <w:rsid w:val="00C35098"/>
    <w:rsid w:val="00C35689"/>
    <w:rsid w:val="00C36274"/>
    <w:rsid w:val="00C40E4A"/>
    <w:rsid w:val="00C411A0"/>
    <w:rsid w:val="00C4467C"/>
    <w:rsid w:val="00C501B7"/>
    <w:rsid w:val="00C517FD"/>
    <w:rsid w:val="00C51944"/>
    <w:rsid w:val="00C5493B"/>
    <w:rsid w:val="00C554A0"/>
    <w:rsid w:val="00C55549"/>
    <w:rsid w:val="00C5739C"/>
    <w:rsid w:val="00C57AFB"/>
    <w:rsid w:val="00C60762"/>
    <w:rsid w:val="00C61097"/>
    <w:rsid w:val="00C61C11"/>
    <w:rsid w:val="00C624D1"/>
    <w:rsid w:val="00C654A5"/>
    <w:rsid w:val="00C65EB9"/>
    <w:rsid w:val="00C6607D"/>
    <w:rsid w:val="00C66447"/>
    <w:rsid w:val="00C6690B"/>
    <w:rsid w:val="00C66F1F"/>
    <w:rsid w:val="00C73821"/>
    <w:rsid w:val="00C73DAF"/>
    <w:rsid w:val="00C73DBA"/>
    <w:rsid w:val="00C74539"/>
    <w:rsid w:val="00C75E41"/>
    <w:rsid w:val="00C77066"/>
    <w:rsid w:val="00C80DEE"/>
    <w:rsid w:val="00C81455"/>
    <w:rsid w:val="00C8373A"/>
    <w:rsid w:val="00C85E10"/>
    <w:rsid w:val="00C8707D"/>
    <w:rsid w:val="00C87CA8"/>
    <w:rsid w:val="00C90B85"/>
    <w:rsid w:val="00C92FB6"/>
    <w:rsid w:val="00C940B5"/>
    <w:rsid w:val="00C94509"/>
    <w:rsid w:val="00C94DC0"/>
    <w:rsid w:val="00C97421"/>
    <w:rsid w:val="00C97B05"/>
    <w:rsid w:val="00CA07E3"/>
    <w:rsid w:val="00CA113B"/>
    <w:rsid w:val="00CA1906"/>
    <w:rsid w:val="00CA4933"/>
    <w:rsid w:val="00CA4F6A"/>
    <w:rsid w:val="00CA54A1"/>
    <w:rsid w:val="00CA54D2"/>
    <w:rsid w:val="00CA561B"/>
    <w:rsid w:val="00CA646B"/>
    <w:rsid w:val="00CA7394"/>
    <w:rsid w:val="00CB04D5"/>
    <w:rsid w:val="00CB070B"/>
    <w:rsid w:val="00CB088A"/>
    <w:rsid w:val="00CB0F0E"/>
    <w:rsid w:val="00CB10F2"/>
    <w:rsid w:val="00CB156C"/>
    <w:rsid w:val="00CB16DC"/>
    <w:rsid w:val="00CB242D"/>
    <w:rsid w:val="00CB33CE"/>
    <w:rsid w:val="00CB3866"/>
    <w:rsid w:val="00CB3DF4"/>
    <w:rsid w:val="00CB445D"/>
    <w:rsid w:val="00CB53CF"/>
    <w:rsid w:val="00CB6EB5"/>
    <w:rsid w:val="00CC16AD"/>
    <w:rsid w:val="00CC19AA"/>
    <w:rsid w:val="00CC2CD4"/>
    <w:rsid w:val="00CC341D"/>
    <w:rsid w:val="00CC37BC"/>
    <w:rsid w:val="00CC4131"/>
    <w:rsid w:val="00CC4414"/>
    <w:rsid w:val="00CC568B"/>
    <w:rsid w:val="00CC66B9"/>
    <w:rsid w:val="00CD1CD4"/>
    <w:rsid w:val="00CD276A"/>
    <w:rsid w:val="00CD33E0"/>
    <w:rsid w:val="00CD3896"/>
    <w:rsid w:val="00CD476D"/>
    <w:rsid w:val="00CD4E4A"/>
    <w:rsid w:val="00CD5854"/>
    <w:rsid w:val="00CD58F8"/>
    <w:rsid w:val="00CD5B3B"/>
    <w:rsid w:val="00CD72F7"/>
    <w:rsid w:val="00CD73FE"/>
    <w:rsid w:val="00CE2B82"/>
    <w:rsid w:val="00CE4BEF"/>
    <w:rsid w:val="00CE62AF"/>
    <w:rsid w:val="00CF03DC"/>
    <w:rsid w:val="00CF0EA6"/>
    <w:rsid w:val="00CF12D0"/>
    <w:rsid w:val="00CF2A72"/>
    <w:rsid w:val="00CF2AD6"/>
    <w:rsid w:val="00CF2B9A"/>
    <w:rsid w:val="00CF2BC3"/>
    <w:rsid w:val="00CF2CF8"/>
    <w:rsid w:val="00CF3292"/>
    <w:rsid w:val="00CF3D22"/>
    <w:rsid w:val="00CF4F94"/>
    <w:rsid w:val="00CF5F5A"/>
    <w:rsid w:val="00D00CD4"/>
    <w:rsid w:val="00D011DD"/>
    <w:rsid w:val="00D01668"/>
    <w:rsid w:val="00D01BCD"/>
    <w:rsid w:val="00D02DF7"/>
    <w:rsid w:val="00D0554B"/>
    <w:rsid w:val="00D065B0"/>
    <w:rsid w:val="00D0675F"/>
    <w:rsid w:val="00D06F12"/>
    <w:rsid w:val="00D07847"/>
    <w:rsid w:val="00D10314"/>
    <w:rsid w:val="00D1127D"/>
    <w:rsid w:val="00D12C90"/>
    <w:rsid w:val="00D14647"/>
    <w:rsid w:val="00D16D75"/>
    <w:rsid w:val="00D1768F"/>
    <w:rsid w:val="00D17894"/>
    <w:rsid w:val="00D202C6"/>
    <w:rsid w:val="00D20984"/>
    <w:rsid w:val="00D2406B"/>
    <w:rsid w:val="00D24372"/>
    <w:rsid w:val="00D27185"/>
    <w:rsid w:val="00D2723A"/>
    <w:rsid w:val="00D30C71"/>
    <w:rsid w:val="00D30D75"/>
    <w:rsid w:val="00D30F50"/>
    <w:rsid w:val="00D31F6D"/>
    <w:rsid w:val="00D323B4"/>
    <w:rsid w:val="00D33444"/>
    <w:rsid w:val="00D33C77"/>
    <w:rsid w:val="00D343B9"/>
    <w:rsid w:val="00D35617"/>
    <w:rsid w:val="00D357CB"/>
    <w:rsid w:val="00D3588C"/>
    <w:rsid w:val="00D35EBD"/>
    <w:rsid w:val="00D36369"/>
    <w:rsid w:val="00D36C41"/>
    <w:rsid w:val="00D40380"/>
    <w:rsid w:val="00D40989"/>
    <w:rsid w:val="00D40B01"/>
    <w:rsid w:val="00D41B4F"/>
    <w:rsid w:val="00D4253A"/>
    <w:rsid w:val="00D445D0"/>
    <w:rsid w:val="00D4523D"/>
    <w:rsid w:val="00D46116"/>
    <w:rsid w:val="00D46F34"/>
    <w:rsid w:val="00D529CC"/>
    <w:rsid w:val="00D52CBB"/>
    <w:rsid w:val="00D53DCF"/>
    <w:rsid w:val="00D54A03"/>
    <w:rsid w:val="00D56641"/>
    <w:rsid w:val="00D60365"/>
    <w:rsid w:val="00D6042D"/>
    <w:rsid w:val="00D60D7E"/>
    <w:rsid w:val="00D61326"/>
    <w:rsid w:val="00D61597"/>
    <w:rsid w:val="00D61AC9"/>
    <w:rsid w:val="00D61C3E"/>
    <w:rsid w:val="00D61F8F"/>
    <w:rsid w:val="00D6286C"/>
    <w:rsid w:val="00D63342"/>
    <w:rsid w:val="00D65670"/>
    <w:rsid w:val="00D67C4D"/>
    <w:rsid w:val="00D70359"/>
    <w:rsid w:val="00D711B6"/>
    <w:rsid w:val="00D71878"/>
    <w:rsid w:val="00D72304"/>
    <w:rsid w:val="00D74693"/>
    <w:rsid w:val="00D74CA6"/>
    <w:rsid w:val="00D75CD6"/>
    <w:rsid w:val="00D76314"/>
    <w:rsid w:val="00D76FCF"/>
    <w:rsid w:val="00D81CBB"/>
    <w:rsid w:val="00D82839"/>
    <w:rsid w:val="00D831E5"/>
    <w:rsid w:val="00D83B22"/>
    <w:rsid w:val="00D84E69"/>
    <w:rsid w:val="00D85856"/>
    <w:rsid w:val="00D860E2"/>
    <w:rsid w:val="00D87A41"/>
    <w:rsid w:val="00D90D33"/>
    <w:rsid w:val="00D91856"/>
    <w:rsid w:val="00D9387D"/>
    <w:rsid w:val="00D945A2"/>
    <w:rsid w:val="00D94691"/>
    <w:rsid w:val="00D97022"/>
    <w:rsid w:val="00D97632"/>
    <w:rsid w:val="00D97C3A"/>
    <w:rsid w:val="00DA0C96"/>
    <w:rsid w:val="00DA45AC"/>
    <w:rsid w:val="00DA5644"/>
    <w:rsid w:val="00DA72EA"/>
    <w:rsid w:val="00DA73DF"/>
    <w:rsid w:val="00DB0E0D"/>
    <w:rsid w:val="00DB2EF0"/>
    <w:rsid w:val="00DB3099"/>
    <w:rsid w:val="00DB3777"/>
    <w:rsid w:val="00DB37DA"/>
    <w:rsid w:val="00DB598C"/>
    <w:rsid w:val="00DB6CA9"/>
    <w:rsid w:val="00DC0AAE"/>
    <w:rsid w:val="00DC34EB"/>
    <w:rsid w:val="00DC68BB"/>
    <w:rsid w:val="00DC6D95"/>
    <w:rsid w:val="00DC7170"/>
    <w:rsid w:val="00DC79F0"/>
    <w:rsid w:val="00DC7B3E"/>
    <w:rsid w:val="00DD0504"/>
    <w:rsid w:val="00DD0FC5"/>
    <w:rsid w:val="00DD425F"/>
    <w:rsid w:val="00DD558B"/>
    <w:rsid w:val="00DD5D23"/>
    <w:rsid w:val="00DE1303"/>
    <w:rsid w:val="00DE19C0"/>
    <w:rsid w:val="00DE32A4"/>
    <w:rsid w:val="00DE3C6D"/>
    <w:rsid w:val="00DE3C9E"/>
    <w:rsid w:val="00DE48D5"/>
    <w:rsid w:val="00DE5A8C"/>
    <w:rsid w:val="00DE62F0"/>
    <w:rsid w:val="00DF048A"/>
    <w:rsid w:val="00DF0E9B"/>
    <w:rsid w:val="00DF16D1"/>
    <w:rsid w:val="00DF1B61"/>
    <w:rsid w:val="00DF2EFA"/>
    <w:rsid w:val="00DF38B8"/>
    <w:rsid w:val="00DF405E"/>
    <w:rsid w:val="00DF45FE"/>
    <w:rsid w:val="00DF48D8"/>
    <w:rsid w:val="00DF50F4"/>
    <w:rsid w:val="00DF55F0"/>
    <w:rsid w:val="00DF59B5"/>
    <w:rsid w:val="00DF6379"/>
    <w:rsid w:val="00E00030"/>
    <w:rsid w:val="00E0043A"/>
    <w:rsid w:val="00E00B5A"/>
    <w:rsid w:val="00E00FA1"/>
    <w:rsid w:val="00E01F7A"/>
    <w:rsid w:val="00E050DA"/>
    <w:rsid w:val="00E07120"/>
    <w:rsid w:val="00E0773B"/>
    <w:rsid w:val="00E07B15"/>
    <w:rsid w:val="00E12488"/>
    <w:rsid w:val="00E12936"/>
    <w:rsid w:val="00E1372F"/>
    <w:rsid w:val="00E1436F"/>
    <w:rsid w:val="00E15DF7"/>
    <w:rsid w:val="00E166E0"/>
    <w:rsid w:val="00E2046F"/>
    <w:rsid w:val="00E20BFC"/>
    <w:rsid w:val="00E21402"/>
    <w:rsid w:val="00E22C4E"/>
    <w:rsid w:val="00E25BB8"/>
    <w:rsid w:val="00E26454"/>
    <w:rsid w:val="00E27BA4"/>
    <w:rsid w:val="00E3084E"/>
    <w:rsid w:val="00E3119A"/>
    <w:rsid w:val="00E31446"/>
    <w:rsid w:val="00E32E1C"/>
    <w:rsid w:val="00E332C7"/>
    <w:rsid w:val="00E34473"/>
    <w:rsid w:val="00E34BB9"/>
    <w:rsid w:val="00E354D8"/>
    <w:rsid w:val="00E37550"/>
    <w:rsid w:val="00E40419"/>
    <w:rsid w:val="00E4090B"/>
    <w:rsid w:val="00E41014"/>
    <w:rsid w:val="00E43992"/>
    <w:rsid w:val="00E44654"/>
    <w:rsid w:val="00E44A76"/>
    <w:rsid w:val="00E45DFA"/>
    <w:rsid w:val="00E505B4"/>
    <w:rsid w:val="00E52528"/>
    <w:rsid w:val="00E52898"/>
    <w:rsid w:val="00E53A8B"/>
    <w:rsid w:val="00E547F0"/>
    <w:rsid w:val="00E54FE0"/>
    <w:rsid w:val="00E5546B"/>
    <w:rsid w:val="00E5565A"/>
    <w:rsid w:val="00E566E3"/>
    <w:rsid w:val="00E56A9A"/>
    <w:rsid w:val="00E602E8"/>
    <w:rsid w:val="00E61259"/>
    <w:rsid w:val="00E62E0B"/>
    <w:rsid w:val="00E637B4"/>
    <w:rsid w:val="00E6385F"/>
    <w:rsid w:val="00E648F7"/>
    <w:rsid w:val="00E66AFF"/>
    <w:rsid w:val="00E67C28"/>
    <w:rsid w:val="00E70529"/>
    <w:rsid w:val="00E71A9A"/>
    <w:rsid w:val="00E7362D"/>
    <w:rsid w:val="00E738DA"/>
    <w:rsid w:val="00E75E54"/>
    <w:rsid w:val="00E76CFD"/>
    <w:rsid w:val="00E777A0"/>
    <w:rsid w:val="00E81B6A"/>
    <w:rsid w:val="00E81D81"/>
    <w:rsid w:val="00E838BD"/>
    <w:rsid w:val="00E842C5"/>
    <w:rsid w:val="00E842D4"/>
    <w:rsid w:val="00E84492"/>
    <w:rsid w:val="00E84EE1"/>
    <w:rsid w:val="00E85FA2"/>
    <w:rsid w:val="00E8618A"/>
    <w:rsid w:val="00E90241"/>
    <w:rsid w:val="00E917E4"/>
    <w:rsid w:val="00E919F7"/>
    <w:rsid w:val="00E91D82"/>
    <w:rsid w:val="00E92F76"/>
    <w:rsid w:val="00E9305E"/>
    <w:rsid w:val="00E94E86"/>
    <w:rsid w:val="00E9569E"/>
    <w:rsid w:val="00E95D78"/>
    <w:rsid w:val="00E967CE"/>
    <w:rsid w:val="00E97310"/>
    <w:rsid w:val="00E97A47"/>
    <w:rsid w:val="00EA03D8"/>
    <w:rsid w:val="00EA0D24"/>
    <w:rsid w:val="00EA1FA4"/>
    <w:rsid w:val="00EA28B0"/>
    <w:rsid w:val="00EA3EF8"/>
    <w:rsid w:val="00EA62C1"/>
    <w:rsid w:val="00EA6C98"/>
    <w:rsid w:val="00EA6FB6"/>
    <w:rsid w:val="00EB0F62"/>
    <w:rsid w:val="00EB3D77"/>
    <w:rsid w:val="00EB3FB5"/>
    <w:rsid w:val="00EB54C0"/>
    <w:rsid w:val="00EB564C"/>
    <w:rsid w:val="00EB66DA"/>
    <w:rsid w:val="00EC0BD9"/>
    <w:rsid w:val="00EC11D3"/>
    <w:rsid w:val="00EC1FFB"/>
    <w:rsid w:val="00EC3260"/>
    <w:rsid w:val="00EC343A"/>
    <w:rsid w:val="00EC3B07"/>
    <w:rsid w:val="00EC4213"/>
    <w:rsid w:val="00EC4A04"/>
    <w:rsid w:val="00EC570B"/>
    <w:rsid w:val="00ED2E9D"/>
    <w:rsid w:val="00ED393E"/>
    <w:rsid w:val="00ED5048"/>
    <w:rsid w:val="00ED5325"/>
    <w:rsid w:val="00ED540A"/>
    <w:rsid w:val="00ED5639"/>
    <w:rsid w:val="00ED571E"/>
    <w:rsid w:val="00ED5A81"/>
    <w:rsid w:val="00ED5E47"/>
    <w:rsid w:val="00ED6A1A"/>
    <w:rsid w:val="00ED78BF"/>
    <w:rsid w:val="00ED79EA"/>
    <w:rsid w:val="00EE1C51"/>
    <w:rsid w:val="00EE1DD4"/>
    <w:rsid w:val="00EE3C4E"/>
    <w:rsid w:val="00EE4254"/>
    <w:rsid w:val="00EE5008"/>
    <w:rsid w:val="00EE5291"/>
    <w:rsid w:val="00EF0184"/>
    <w:rsid w:val="00EF0A6F"/>
    <w:rsid w:val="00EF1CAB"/>
    <w:rsid w:val="00EF23D9"/>
    <w:rsid w:val="00EF3374"/>
    <w:rsid w:val="00EF40AA"/>
    <w:rsid w:val="00EF47A6"/>
    <w:rsid w:val="00EF4DB2"/>
    <w:rsid w:val="00EF554A"/>
    <w:rsid w:val="00EF63AC"/>
    <w:rsid w:val="00F00074"/>
    <w:rsid w:val="00F01928"/>
    <w:rsid w:val="00F019A9"/>
    <w:rsid w:val="00F0246C"/>
    <w:rsid w:val="00F02CE5"/>
    <w:rsid w:val="00F037DB"/>
    <w:rsid w:val="00F04707"/>
    <w:rsid w:val="00F057EE"/>
    <w:rsid w:val="00F05BD4"/>
    <w:rsid w:val="00F06421"/>
    <w:rsid w:val="00F06B74"/>
    <w:rsid w:val="00F11919"/>
    <w:rsid w:val="00F12483"/>
    <w:rsid w:val="00F152EE"/>
    <w:rsid w:val="00F15F20"/>
    <w:rsid w:val="00F16B5D"/>
    <w:rsid w:val="00F2008E"/>
    <w:rsid w:val="00F23243"/>
    <w:rsid w:val="00F23396"/>
    <w:rsid w:val="00F2475B"/>
    <w:rsid w:val="00F2517A"/>
    <w:rsid w:val="00F254E0"/>
    <w:rsid w:val="00F26B47"/>
    <w:rsid w:val="00F27BDA"/>
    <w:rsid w:val="00F30856"/>
    <w:rsid w:val="00F3086C"/>
    <w:rsid w:val="00F30ED0"/>
    <w:rsid w:val="00F31601"/>
    <w:rsid w:val="00F316DC"/>
    <w:rsid w:val="00F344E3"/>
    <w:rsid w:val="00F359AF"/>
    <w:rsid w:val="00F35E88"/>
    <w:rsid w:val="00F3664F"/>
    <w:rsid w:val="00F3789E"/>
    <w:rsid w:val="00F40087"/>
    <w:rsid w:val="00F45403"/>
    <w:rsid w:val="00F51894"/>
    <w:rsid w:val="00F5385A"/>
    <w:rsid w:val="00F53BA6"/>
    <w:rsid w:val="00F54A19"/>
    <w:rsid w:val="00F54FBA"/>
    <w:rsid w:val="00F55F38"/>
    <w:rsid w:val="00F60815"/>
    <w:rsid w:val="00F61BAB"/>
    <w:rsid w:val="00F64242"/>
    <w:rsid w:val="00F643DC"/>
    <w:rsid w:val="00F652D8"/>
    <w:rsid w:val="00F677D4"/>
    <w:rsid w:val="00F67CAB"/>
    <w:rsid w:val="00F7178F"/>
    <w:rsid w:val="00F73046"/>
    <w:rsid w:val="00F767AC"/>
    <w:rsid w:val="00F768F4"/>
    <w:rsid w:val="00F76E12"/>
    <w:rsid w:val="00F772C4"/>
    <w:rsid w:val="00F77330"/>
    <w:rsid w:val="00F82F52"/>
    <w:rsid w:val="00F858F8"/>
    <w:rsid w:val="00F8684F"/>
    <w:rsid w:val="00F86FE1"/>
    <w:rsid w:val="00F87A69"/>
    <w:rsid w:val="00F87AD3"/>
    <w:rsid w:val="00F87B84"/>
    <w:rsid w:val="00F9035B"/>
    <w:rsid w:val="00F91F4C"/>
    <w:rsid w:val="00F92EC1"/>
    <w:rsid w:val="00F93174"/>
    <w:rsid w:val="00F93E32"/>
    <w:rsid w:val="00F93F05"/>
    <w:rsid w:val="00F940C2"/>
    <w:rsid w:val="00F941CC"/>
    <w:rsid w:val="00F96CB5"/>
    <w:rsid w:val="00FA010B"/>
    <w:rsid w:val="00FA0CF2"/>
    <w:rsid w:val="00FA0DC6"/>
    <w:rsid w:val="00FA1581"/>
    <w:rsid w:val="00FA21DF"/>
    <w:rsid w:val="00FA377D"/>
    <w:rsid w:val="00FA4B55"/>
    <w:rsid w:val="00FA613A"/>
    <w:rsid w:val="00FB0509"/>
    <w:rsid w:val="00FB0ABB"/>
    <w:rsid w:val="00FB15F7"/>
    <w:rsid w:val="00FB3C04"/>
    <w:rsid w:val="00FB4522"/>
    <w:rsid w:val="00FB506C"/>
    <w:rsid w:val="00FB6E61"/>
    <w:rsid w:val="00FB7B00"/>
    <w:rsid w:val="00FC12F6"/>
    <w:rsid w:val="00FC17D2"/>
    <w:rsid w:val="00FC2BA9"/>
    <w:rsid w:val="00FC318B"/>
    <w:rsid w:val="00FC4EEE"/>
    <w:rsid w:val="00FC5063"/>
    <w:rsid w:val="00FC5751"/>
    <w:rsid w:val="00FC61CB"/>
    <w:rsid w:val="00FC6D1B"/>
    <w:rsid w:val="00FD03FA"/>
    <w:rsid w:val="00FD094D"/>
    <w:rsid w:val="00FD0FE2"/>
    <w:rsid w:val="00FD1333"/>
    <w:rsid w:val="00FD1E3E"/>
    <w:rsid w:val="00FD3088"/>
    <w:rsid w:val="00FD4A33"/>
    <w:rsid w:val="00FD5B8A"/>
    <w:rsid w:val="00FD703E"/>
    <w:rsid w:val="00FE002A"/>
    <w:rsid w:val="00FE096B"/>
    <w:rsid w:val="00FE1398"/>
    <w:rsid w:val="00FE5329"/>
    <w:rsid w:val="00FE6258"/>
    <w:rsid w:val="00FE720C"/>
    <w:rsid w:val="00FF0331"/>
    <w:rsid w:val="00FF17DA"/>
    <w:rsid w:val="00FF31B2"/>
    <w:rsid w:val="00FF3F3B"/>
    <w:rsid w:val="00FF3FBF"/>
    <w:rsid w:val="00FF4CF6"/>
    <w:rsid w:val="00FF5B79"/>
    <w:rsid w:val="00FF5F02"/>
    <w:rsid w:val="00FF63E2"/>
    <w:rsid w:val="00FF7058"/>
    <w:rsid w:val="00FF7153"/>
    <w:rsid w:val="5C1AB3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E150E2"/>
  <w15:docId w15:val="{03D20CFE-3195-497C-BAA0-9110D4FA5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en-AU" w:eastAsia="en-AU" w:bidi="ar-SA"/>
      </w:rPr>
    </w:rPrDefault>
    <w:pPrDefault>
      <w:pPr>
        <w:spacing w:before="120" w:after="120"/>
      </w:pPr>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1B6F"/>
    <w:rPr>
      <w:rFonts w:ascii="Calibri" w:hAnsi="Calibri"/>
      <w:sz w:val="22"/>
    </w:rPr>
  </w:style>
  <w:style w:type="paragraph" w:styleId="Heading1">
    <w:name w:val="heading 1"/>
    <w:aliases w:val="Head 1"/>
    <w:basedOn w:val="Normal"/>
    <w:next w:val="Normal"/>
    <w:rsid w:val="00E44A76"/>
    <w:pPr>
      <w:keepNext/>
      <w:pageBreakBefore/>
      <w:spacing w:before="0" w:after="240"/>
      <w:outlineLvl w:val="0"/>
    </w:pPr>
    <w:rPr>
      <w:rFonts w:ascii="Arial Black" w:hAnsi="Arial Black"/>
      <w:sz w:val="36"/>
      <w:szCs w:val="36"/>
    </w:rPr>
  </w:style>
  <w:style w:type="paragraph" w:styleId="Heading2">
    <w:name w:val="heading 2"/>
    <w:aliases w:val="Licence#"/>
    <w:basedOn w:val="Normal"/>
    <w:next w:val="Normal"/>
    <w:rsid w:val="00E27BA4"/>
    <w:pPr>
      <w:keepNext/>
      <w:spacing w:before="240" w:after="60"/>
      <w:jc w:val="center"/>
      <w:outlineLvl w:val="1"/>
    </w:pPr>
    <w:rPr>
      <w:rFonts w:cs="Arial"/>
      <w:b/>
      <w:bCs/>
      <w:i/>
      <w:iCs/>
      <w:sz w:val="32"/>
      <w:szCs w:val="28"/>
    </w:rPr>
  </w:style>
  <w:style w:type="paragraph" w:styleId="Heading3">
    <w:name w:val="heading 3"/>
    <w:aliases w:val="dates"/>
    <w:basedOn w:val="Normal"/>
    <w:next w:val="Normal"/>
    <w:rsid w:val="00027239"/>
    <w:pPr>
      <w:keepNext/>
      <w:jc w:val="center"/>
      <w:outlineLvl w:val="2"/>
    </w:pPr>
    <w:rPr>
      <w:rFonts w:cs="Arial"/>
      <w:b/>
      <w:bCs/>
      <w:i/>
      <w:szCs w:val="26"/>
    </w:rPr>
  </w:style>
  <w:style w:type="paragraph" w:styleId="Heading4">
    <w:name w:val="heading 4"/>
    <w:aliases w:val="OGTR"/>
    <w:basedOn w:val="Normal"/>
    <w:next w:val="Normal"/>
    <w:rsid w:val="00E27BA4"/>
    <w:pPr>
      <w:keepNext/>
      <w:spacing w:before="60" w:after="60"/>
      <w:jc w:val="center"/>
      <w:outlineLvl w:val="3"/>
    </w:pPr>
    <w:rPr>
      <w:rFonts w:ascii="Arial Black" w:hAnsi="Arial Black"/>
      <w:b/>
      <w:bCs/>
      <w:sz w:val="44"/>
      <w:szCs w:val="28"/>
    </w:rPr>
  </w:style>
  <w:style w:type="paragraph" w:styleId="Heading5">
    <w:name w:val="heading 5"/>
    <w:aliases w:val="Section headings"/>
    <w:basedOn w:val="Normal"/>
    <w:next w:val="Normal"/>
    <w:link w:val="Heading5Char"/>
    <w:rsid w:val="00A33C80"/>
    <w:pPr>
      <w:keepNext/>
      <w:spacing w:after="240"/>
      <w:outlineLvl w:val="4"/>
    </w:pPr>
    <w:rPr>
      <w:b/>
    </w:rPr>
  </w:style>
  <w:style w:type="paragraph" w:styleId="Heading6">
    <w:name w:val="heading 6"/>
    <w:basedOn w:val="Normal"/>
    <w:next w:val="Normal"/>
    <w:rsid w:val="00E27BA4"/>
    <w:pPr>
      <w:spacing w:before="240" w:after="60"/>
      <w:outlineLvl w:val="5"/>
    </w:pPr>
    <w:rPr>
      <w:rFonts w:ascii="Times New Roman" w:hAnsi="Times New Roman"/>
      <w:b/>
      <w:bCs/>
      <w:szCs w:val="22"/>
    </w:rPr>
  </w:style>
  <w:style w:type="paragraph" w:styleId="Heading7">
    <w:name w:val="heading 7"/>
    <w:basedOn w:val="Normal"/>
    <w:next w:val="Normal"/>
    <w:rsid w:val="00E27BA4"/>
    <w:pPr>
      <w:spacing w:before="240" w:after="60"/>
      <w:outlineLvl w:val="6"/>
    </w:pPr>
    <w:rPr>
      <w:rFonts w:ascii="Times New Roman" w:hAnsi="Times New Roman"/>
    </w:rPr>
  </w:style>
  <w:style w:type="paragraph" w:styleId="Heading8">
    <w:name w:val="heading 8"/>
    <w:basedOn w:val="Normal"/>
    <w:next w:val="Normal"/>
    <w:rsid w:val="00E27BA4"/>
    <w:pPr>
      <w:spacing w:before="240" w:after="60"/>
      <w:outlineLvl w:val="7"/>
    </w:pPr>
    <w:rPr>
      <w:rFonts w:ascii="Times New Roman" w:hAnsi="Times New Roman"/>
      <w:i/>
      <w:iCs/>
    </w:rPr>
  </w:style>
  <w:style w:type="paragraph" w:styleId="Heading9">
    <w:name w:val="heading 9"/>
    <w:basedOn w:val="Normal"/>
    <w:next w:val="Normal"/>
    <w:rsid w:val="00E27BA4"/>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E27BA4"/>
    <w:pPr>
      <w:numPr>
        <w:numId w:val="1"/>
      </w:numPr>
    </w:pPr>
  </w:style>
  <w:style w:type="numbering" w:styleId="1ai">
    <w:name w:val="Outline List 1"/>
    <w:basedOn w:val="NoList"/>
    <w:semiHidden/>
    <w:rsid w:val="00E27BA4"/>
    <w:pPr>
      <w:numPr>
        <w:numId w:val="2"/>
      </w:numPr>
    </w:pPr>
  </w:style>
  <w:style w:type="numbering" w:styleId="ArticleSection">
    <w:name w:val="Outline List 3"/>
    <w:basedOn w:val="NoList"/>
    <w:semiHidden/>
    <w:rsid w:val="00E27BA4"/>
    <w:pPr>
      <w:numPr>
        <w:numId w:val="3"/>
      </w:numPr>
    </w:pPr>
  </w:style>
  <w:style w:type="paragraph" w:styleId="BlockText">
    <w:name w:val="Block Text"/>
    <w:basedOn w:val="Normal"/>
    <w:semiHidden/>
    <w:rsid w:val="00E27BA4"/>
    <w:pPr>
      <w:ind w:left="1440" w:right="1440"/>
    </w:pPr>
  </w:style>
  <w:style w:type="paragraph" w:styleId="BodyText">
    <w:name w:val="Body Text"/>
    <w:basedOn w:val="Normal"/>
    <w:semiHidden/>
    <w:rsid w:val="00E27BA4"/>
  </w:style>
  <w:style w:type="paragraph" w:styleId="BodyText2">
    <w:name w:val="Body Text 2"/>
    <w:basedOn w:val="Normal"/>
    <w:semiHidden/>
    <w:rsid w:val="00E27BA4"/>
    <w:pPr>
      <w:spacing w:line="480" w:lineRule="auto"/>
    </w:pPr>
  </w:style>
  <w:style w:type="paragraph" w:styleId="BodyText3">
    <w:name w:val="Body Text 3"/>
    <w:basedOn w:val="Normal"/>
    <w:semiHidden/>
    <w:rsid w:val="00E27BA4"/>
    <w:rPr>
      <w:sz w:val="16"/>
      <w:szCs w:val="16"/>
    </w:rPr>
  </w:style>
  <w:style w:type="paragraph" w:styleId="BodyTextFirstIndent">
    <w:name w:val="Body Text First Indent"/>
    <w:basedOn w:val="BodyText"/>
    <w:semiHidden/>
    <w:rsid w:val="00E27BA4"/>
    <w:pPr>
      <w:ind w:firstLine="210"/>
    </w:pPr>
  </w:style>
  <w:style w:type="paragraph" w:styleId="BodyTextIndent">
    <w:name w:val="Body Text Indent"/>
    <w:basedOn w:val="Normal"/>
    <w:semiHidden/>
    <w:rsid w:val="00E27BA4"/>
    <w:pPr>
      <w:ind w:left="283"/>
    </w:pPr>
  </w:style>
  <w:style w:type="paragraph" w:styleId="BodyTextFirstIndent2">
    <w:name w:val="Body Text First Indent 2"/>
    <w:basedOn w:val="BodyTextIndent"/>
    <w:semiHidden/>
    <w:rsid w:val="00E27BA4"/>
    <w:pPr>
      <w:ind w:firstLine="210"/>
    </w:pPr>
  </w:style>
  <w:style w:type="paragraph" w:styleId="BodyTextIndent2">
    <w:name w:val="Body Text Indent 2"/>
    <w:basedOn w:val="Normal"/>
    <w:semiHidden/>
    <w:rsid w:val="00E27BA4"/>
    <w:pPr>
      <w:spacing w:line="480" w:lineRule="auto"/>
      <w:ind w:left="283"/>
    </w:pPr>
  </w:style>
  <w:style w:type="paragraph" w:styleId="BodyTextIndent3">
    <w:name w:val="Body Text Indent 3"/>
    <w:basedOn w:val="Normal"/>
    <w:semiHidden/>
    <w:rsid w:val="00E27BA4"/>
    <w:pPr>
      <w:ind w:left="283"/>
    </w:pPr>
    <w:rPr>
      <w:sz w:val="16"/>
      <w:szCs w:val="16"/>
    </w:rPr>
  </w:style>
  <w:style w:type="paragraph" w:styleId="Closing">
    <w:name w:val="Closing"/>
    <w:basedOn w:val="Normal"/>
    <w:semiHidden/>
    <w:rsid w:val="00E27BA4"/>
    <w:pPr>
      <w:ind w:left="4252"/>
    </w:pPr>
  </w:style>
  <w:style w:type="paragraph" w:styleId="Date">
    <w:name w:val="Date"/>
    <w:basedOn w:val="Normal"/>
    <w:next w:val="Normal"/>
    <w:semiHidden/>
    <w:rsid w:val="00E27BA4"/>
  </w:style>
  <w:style w:type="paragraph" w:styleId="EmailSignature">
    <w:name w:val="E-mail Signature"/>
    <w:basedOn w:val="Normal"/>
    <w:semiHidden/>
    <w:rsid w:val="00E27BA4"/>
  </w:style>
  <w:style w:type="character" w:styleId="Emphasis">
    <w:name w:val="Emphasis"/>
    <w:uiPriority w:val="20"/>
    <w:qFormat/>
    <w:rsid w:val="00E27BA4"/>
    <w:rPr>
      <w:i/>
      <w:iCs/>
    </w:rPr>
  </w:style>
  <w:style w:type="paragraph" w:styleId="EnvelopeAddress">
    <w:name w:val="envelope address"/>
    <w:basedOn w:val="Normal"/>
    <w:semiHidden/>
    <w:rsid w:val="00E27BA4"/>
    <w:pPr>
      <w:framePr w:w="7920" w:h="1980" w:hRule="exact" w:hSpace="180" w:wrap="auto" w:hAnchor="page" w:xAlign="center" w:yAlign="bottom"/>
      <w:ind w:left="2880"/>
    </w:pPr>
    <w:rPr>
      <w:rFonts w:cs="Arial"/>
    </w:rPr>
  </w:style>
  <w:style w:type="paragraph" w:styleId="EnvelopeReturn">
    <w:name w:val="envelope return"/>
    <w:basedOn w:val="Normal"/>
    <w:semiHidden/>
    <w:rsid w:val="00E27BA4"/>
    <w:rPr>
      <w:rFonts w:cs="Arial"/>
      <w:sz w:val="20"/>
      <w:szCs w:val="20"/>
    </w:rPr>
  </w:style>
  <w:style w:type="character" w:styleId="FollowedHyperlink">
    <w:name w:val="FollowedHyperlink"/>
    <w:semiHidden/>
    <w:rsid w:val="00E27BA4"/>
    <w:rPr>
      <w:color w:val="008080"/>
      <w:u w:val="single"/>
    </w:rPr>
  </w:style>
  <w:style w:type="paragraph" w:styleId="Footer">
    <w:name w:val="footer"/>
    <w:basedOn w:val="Normal"/>
    <w:link w:val="FooterChar"/>
    <w:uiPriority w:val="99"/>
    <w:rsid w:val="00F27BDA"/>
    <w:pPr>
      <w:tabs>
        <w:tab w:val="center" w:pos="4678"/>
        <w:tab w:val="right" w:pos="9639"/>
      </w:tabs>
      <w:ind w:right="360"/>
    </w:pPr>
    <w:rPr>
      <w:i/>
      <w:sz w:val="16"/>
    </w:rPr>
  </w:style>
  <w:style w:type="paragraph" w:styleId="Header">
    <w:name w:val="header"/>
    <w:basedOn w:val="Normal"/>
    <w:link w:val="HeaderChar"/>
    <w:rsid w:val="00E27BA4"/>
    <w:pPr>
      <w:tabs>
        <w:tab w:val="center" w:pos="4153"/>
        <w:tab w:val="right" w:pos="8306"/>
      </w:tabs>
    </w:pPr>
  </w:style>
  <w:style w:type="character" w:styleId="HTMLAcronym">
    <w:name w:val="HTML Acronym"/>
    <w:basedOn w:val="DefaultParagraphFont"/>
    <w:semiHidden/>
    <w:rsid w:val="00E27BA4"/>
  </w:style>
  <w:style w:type="paragraph" w:styleId="HTMLAddress">
    <w:name w:val="HTML Address"/>
    <w:basedOn w:val="Normal"/>
    <w:semiHidden/>
    <w:rsid w:val="00E27BA4"/>
    <w:rPr>
      <w:i/>
      <w:iCs/>
    </w:rPr>
  </w:style>
  <w:style w:type="character" w:styleId="HTMLCite">
    <w:name w:val="HTML Cite"/>
    <w:semiHidden/>
    <w:rsid w:val="00E27BA4"/>
    <w:rPr>
      <w:i/>
      <w:iCs/>
    </w:rPr>
  </w:style>
  <w:style w:type="character" w:styleId="HTMLCode">
    <w:name w:val="HTML Code"/>
    <w:semiHidden/>
    <w:rsid w:val="00E27BA4"/>
    <w:rPr>
      <w:rFonts w:ascii="Courier New" w:hAnsi="Courier New" w:cs="Courier New"/>
      <w:sz w:val="20"/>
      <w:szCs w:val="20"/>
    </w:rPr>
  </w:style>
  <w:style w:type="character" w:styleId="HTMLDefinition">
    <w:name w:val="HTML Definition"/>
    <w:semiHidden/>
    <w:rsid w:val="00E27BA4"/>
    <w:rPr>
      <w:i/>
      <w:iCs/>
    </w:rPr>
  </w:style>
  <w:style w:type="character" w:styleId="HTMLKeyboard">
    <w:name w:val="HTML Keyboard"/>
    <w:semiHidden/>
    <w:rsid w:val="00E27BA4"/>
    <w:rPr>
      <w:rFonts w:ascii="Courier New" w:hAnsi="Courier New" w:cs="Courier New"/>
      <w:sz w:val="20"/>
      <w:szCs w:val="20"/>
    </w:rPr>
  </w:style>
  <w:style w:type="paragraph" w:styleId="HTMLPreformatted">
    <w:name w:val="HTML Preformatted"/>
    <w:basedOn w:val="Normal"/>
    <w:semiHidden/>
    <w:rsid w:val="00E27BA4"/>
    <w:rPr>
      <w:rFonts w:ascii="Courier New" w:hAnsi="Courier New" w:cs="Courier New"/>
      <w:sz w:val="20"/>
      <w:szCs w:val="20"/>
    </w:rPr>
  </w:style>
  <w:style w:type="character" w:styleId="HTMLSample">
    <w:name w:val="HTML Sample"/>
    <w:semiHidden/>
    <w:rsid w:val="00E27BA4"/>
    <w:rPr>
      <w:rFonts w:ascii="Courier New" w:hAnsi="Courier New" w:cs="Courier New"/>
    </w:rPr>
  </w:style>
  <w:style w:type="character" w:styleId="HTMLTypewriter">
    <w:name w:val="HTML Typewriter"/>
    <w:semiHidden/>
    <w:rsid w:val="00E27BA4"/>
    <w:rPr>
      <w:rFonts w:ascii="Courier New" w:hAnsi="Courier New" w:cs="Courier New"/>
      <w:sz w:val="20"/>
      <w:szCs w:val="20"/>
    </w:rPr>
  </w:style>
  <w:style w:type="character" w:styleId="HTMLVariable">
    <w:name w:val="HTML Variable"/>
    <w:semiHidden/>
    <w:rsid w:val="00E27BA4"/>
    <w:rPr>
      <w:i/>
      <w:iCs/>
    </w:rPr>
  </w:style>
  <w:style w:type="character" w:styleId="Hyperlink">
    <w:name w:val="Hyperlink"/>
    <w:uiPriority w:val="99"/>
    <w:rsid w:val="00E27BA4"/>
    <w:rPr>
      <w:color w:val="0000FF"/>
      <w:u w:val="single"/>
    </w:rPr>
  </w:style>
  <w:style w:type="character" w:styleId="LineNumber">
    <w:name w:val="line number"/>
    <w:basedOn w:val="DefaultParagraphFont"/>
    <w:semiHidden/>
    <w:rsid w:val="00E27BA4"/>
  </w:style>
  <w:style w:type="paragraph" w:styleId="List">
    <w:name w:val="List"/>
    <w:basedOn w:val="Normal"/>
    <w:semiHidden/>
    <w:rsid w:val="00E27BA4"/>
    <w:pPr>
      <w:ind w:left="283" w:hanging="283"/>
    </w:pPr>
  </w:style>
  <w:style w:type="paragraph" w:styleId="List2">
    <w:name w:val="List 2"/>
    <w:basedOn w:val="Normal"/>
    <w:semiHidden/>
    <w:rsid w:val="00E27BA4"/>
    <w:pPr>
      <w:ind w:left="566" w:hanging="283"/>
    </w:pPr>
  </w:style>
  <w:style w:type="paragraph" w:styleId="List3">
    <w:name w:val="List 3"/>
    <w:basedOn w:val="Normal"/>
    <w:semiHidden/>
    <w:rsid w:val="00E27BA4"/>
    <w:pPr>
      <w:ind w:left="849" w:hanging="283"/>
    </w:pPr>
  </w:style>
  <w:style w:type="paragraph" w:styleId="List4">
    <w:name w:val="List 4"/>
    <w:basedOn w:val="Normal"/>
    <w:semiHidden/>
    <w:rsid w:val="00E27BA4"/>
    <w:pPr>
      <w:ind w:left="1132" w:hanging="283"/>
    </w:pPr>
  </w:style>
  <w:style w:type="paragraph" w:styleId="List5">
    <w:name w:val="List 5"/>
    <w:basedOn w:val="Normal"/>
    <w:semiHidden/>
    <w:rsid w:val="00E27BA4"/>
    <w:pPr>
      <w:ind w:left="1415" w:hanging="283"/>
    </w:pPr>
  </w:style>
  <w:style w:type="paragraph" w:styleId="ListBullet">
    <w:name w:val="List Bullet"/>
    <w:basedOn w:val="Normal"/>
    <w:semiHidden/>
    <w:rsid w:val="00E27BA4"/>
    <w:pPr>
      <w:numPr>
        <w:numId w:val="4"/>
      </w:numPr>
    </w:pPr>
  </w:style>
  <w:style w:type="paragraph" w:styleId="ListBullet2">
    <w:name w:val="List Bullet 2"/>
    <w:basedOn w:val="Normal"/>
    <w:semiHidden/>
    <w:rsid w:val="00E27BA4"/>
    <w:pPr>
      <w:numPr>
        <w:numId w:val="5"/>
      </w:numPr>
    </w:pPr>
  </w:style>
  <w:style w:type="paragraph" w:styleId="ListBullet3">
    <w:name w:val="List Bullet 3"/>
    <w:basedOn w:val="Normal"/>
    <w:semiHidden/>
    <w:rsid w:val="00E27BA4"/>
    <w:pPr>
      <w:numPr>
        <w:numId w:val="6"/>
      </w:numPr>
    </w:pPr>
  </w:style>
  <w:style w:type="paragraph" w:styleId="ListBullet4">
    <w:name w:val="List Bullet 4"/>
    <w:basedOn w:val="Normal"/>
    <w:semiHidden/>
    <w:rsid w:val="00E27BA4"/>
    <w:pPr>
      <w:numPr>
        <w:numId w:val="7"/>
      </w:numPr>
    </w:pPr>
  </w:style>
  <w:style w:type="paragraph" w:styleId="ListBullet5">
    <w:name w:val="List Bullet 5"/>
    <w:basedOn w:val="Normal"/>
    <w:semiHidden/>
    <w:rsid w:val="00E27BA4"/>
    <w:pPr>
      <w:numPr>
        <w:numId w:val="8"/>
      </w:numPr>
    </w:pPr>
  </w:style>
  <w:style w:type="paragraph" w:styleId="ListContinue">
    <w:name w:val="List Continue"/>
    <w:basedOn w:val="Normal"/>
    <w:semiHidden/>
    <w:rsid w:val="00E27BA4"/>
    <w:pPr>
      <w:ind w:left="283"/>
    </w:pPr>
  </w:style>
  <w:style w:type="paragraph" w:styleId="ListContinue2">
    <w:name w:val="List Continue 2"/>
    <w:basedOn w:val="Normal"/>
    <w:semiHidden/>
    <w:rsid w:val="00E27BA4"/>
    <w:pPr>
      <w:ind w:left="566"/>
    </w:pPr>
  </w:style>
  <w:style w:type="paragraph" w:styleId="ListContinue3">
    <w:name w:val="List Continue 3"/>
    <w:basedOn w:val="Normal"/>
    <w:semiHidden/>
    <w:rsid w:val="00E27BA4"/>
    <w:pPr>
      <w:ind w:left="849"/>
    </w:pPr>
  </w:style>
  <w:style w:type="paragraph" w:styleId="ListContinue4">
    <w:name w:val="List Continue 4"/>
    <w:basedOn w:val="Normal"/>
    <w:semiHidden/>
    <w:rsid w:val="00E27BA4"/>
    <w:pPr>
      <w:ind w:left="1132"/>
    </w:pPr>
  </w:style>
  <w:style w:type="paragraph" w:styleId="ListContinue5">
    <w:name w:val="List Continue 5"/>
    <w:basedOn w:val="Normal"/>
    <w:semiHidden/>
    <w:rsid w:val="00E27BA4"/>
    <w:pPr>
      <w:ind w:left="1415"/>
    </w:pPr>
  </w:style>
  <w:style w:type="paragraph" w:styleId="ListNumber">
    <w:name w:val="List Number"/>
    <w:basedOn w:val="Normal"/>
    <w:semiHidden/>
    <w:rsid w:val="00E27BA4"/>
    <w:pPr>
      <w:numPr>
        <w:numId w:val="9"/>
      </w:numPr>
    </w:pPr>
  </w:style>
  <w:style w:type="paragraph" w:styleId="ListNumber2">
    <w:name w:val="List Number 2"/>
    <w:basedOn w:val="Normal"/>
    <w:semiHidden/>
    <w:rsid w:val="00E27BA4"/>
    <w:pPr>
      <w:numPr>
        <w:numId w:val="10"/>
      </w:numPr>
    </w:pPr>
  </w:style>
  <w:style w:type="paragraph" w:styleId="ListNumber3">
    <w:name w:val="List Number 3"/>
    <w:basedOn w:val="Normal"/>
    <w:semiHidden/>
    <w:rsid w:val="00E27BA4"/>
    <w:pPr>
      <w:numPr>
        <w:numId w:val="11"/>
      </w:numPr>
    </w:pPr>
  </w:style>
  <w:style w:type="paragraph" w:styleId="ListNumber4">
    <w:name w:val="List Number 4"/>
    <w:basedOn w:val="Normal"/>
    <w:semiHidden/>
    <w:rsid w:val="00E27BA4"/>
    <w:pPr>
      <w:numPr>
        <w:numId w:val="12"/>
      </w:numPr>
    </w:pPr>
  </w:style>
  <w:style w:type="paragraph" w:styleId="ListNumber5">
    <w:name w:val="List Number 5"/>
    <w:basedOn w:val="Normal"/>
    <w:semiHidden/>
    <w:rsid w:val="00E27BA4"/>
    <w:pPr>
      <w:numPr>
        <w:numId w:val="13"/>
      </w:numPr>
    </w:pPr>
  </w:style>
  <w:style w:type="paragraph" w:styleId="MessageHeader">
    <w:name w:val="Message Header"/>
    <w:basedOn w:val="Normal"/>
    <w:semiHidden/>
    <w:rsid w:val="00E27BA4"/>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E27BA4"/>
    <w:rPr>
      <w:rFonts w:ascii="Times New Roman" w:hAnsi="Times New Roman"/>
    </w:rPr>
  </w:style>
  <w:style w:type="paragraph" w:styleId="NormalIndent">
    <w:name w:val="Normal Indent"/>
    <w:basedOn w:val="Normal"/>
    <w:semiHidden/>
    <w:rsid w:val="00E27BA4"/>
    <w:pPr>
      <w:ind w:left="720"/>
    </w:pPr>
  </w:style>
  <w:style w:type="paragraph" w:styleId="NoteHeading">
    <w:name w:val="Note Heading"/>
    <w:basedOn w:val="Normal"/>
    <w:next w:val="Normal"/>
    <w:semiHidden/>
    <w:rsid w:val="00E27BA4"/>
  </w:style>
  <w:style w:type="character" w:styleId="PageNumber">
    <w:name w:val="page number"/>
    <w:basedOn w:val="DefaultParagraphFont"/>
    <w:semiHidden/>
    <w:rsid w:val="00E27BA4"/>
  </w:style>
  <w:style w:type="paragraph" w:styleId="PlainText">
    <w:name w:val="Plain Text"/>
    <w:basedOn w:val="Normal"/>
    <w:semiHidden/>
    <w:rsid w:val="00E27BA4"/>
    <w:rPr>
      <w:rFonts w:ascii="Courier New" w:hAnsi="Courier New" w:cs="Courier New"/>
      <w:sz w:val="20"/>
      <w:szCs w:val="20"/>
    </w:rPr>
  </w:style>
  <w:style w:type="paragraph" w:styleId="Salutation">
    <w:name w:val="Salutation"/>
    <w:basedOn w:val="Normal"/>
    <w:next w:val="Normal"/>
    <w:semiHidden/>
    <w:rsid w:val="00E27BA4"/>
  </w:style>
  <w:style w:type="paragraph" w:styleId="Signature">
    <w:name w:val="Signature"/>
    <w:basedOn w:val="Normal"/>
    <w:semiHidden/>
    <w:rsid w:val="00E27BA4"/>
    <w:pPr>
      <w:ind w:left="4252"/>
    </w:pPr>
  </w:style>
  <w:style w:type="character" w:styleId="Strong">
    <w:name w:val="Strong"/>
    <w:rsid w:val="00E27BA4"/>
    <w:rPr>
      <w:b/>
      <w:bCs/>
    </w:rPr>
  </w:style>
  <w:style w:type="paragraph" w:styleId="Subtitle">
    <w:name w:val="Subtitle"/>
    <w:basedOn w:val="Normal"/>
    <w:rsid w:val="00E27BA4"/>
    <w:pPr>
      <w:spacing w:after="60"/>
      <w:jc w:val="center"/>
      <w:outlineLvl w:val="1"/>
    </w:pPr>
    <w:rPr>
      <w:rFonts w:cs="Arial"/>
    </w:rPr>
  </w:style>
  <w:style w:type="table" w:styleId="Table3Deffects1">
    <w:name w:val="Table 3D effects 1"/>
    <w:basedOn w:val="TableNormal"/>
    <w:semiHidden/>
    <w:rsid w:val="00E27BA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27BA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27BA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27BA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27BA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27BA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27BA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rsid w:val="00E27BA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rsid w:val="00E27BA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rsid w:val="00E27BA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27BA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27BA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27BA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27BA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27BA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27BA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27BA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E27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27BA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27BA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27BA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27BA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27BA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27BA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27BA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27BA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27BA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27BA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27BA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27BA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27BA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27BA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27BA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27BA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27BA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27BA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27BA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27BA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27BA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27BA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27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27BA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27BA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27BA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rsid w:val="00E27BA4"/>
    <w:pPr>
      <w:spacing w:before="240" w:after="60"/>
      <w:jc w:val="center"/>
      <w:outlineLvl w:val="0"/>
    </w:pPr>
    <w:rPr>
      <w:rFonts w:cs="Arial"/>
      <w:b/>
      <w:bCs/>
      <w:kern w:val="28"/>
      <w:sz w:val="32"/>
      <w:szCs w:val="32"/>
    </w:rPr>
  </w:style>
  <w:style w:type="paragraph" w:customStyle="1" w:styleId="Tabletextnormal">
    <w:name w:val="Table text normal"/>
    <w:basedOn w:val="Normal"/>
    <w:qFormat/>
    <w:rsid w:val="008F2AD8"/>
    <w:pPr>
      <w:spacing w:before="60" w:after="60"/>
    </w:pPr>
    <w:rPr>
      <w:sz w:val="20"/>
      <w:szCs w:val="22"/>
    </w:rPr>
  </w:style>
  <w:style w:type="paragraph" w:customStyle="1" w:styleId="Tabletextitalic">
    <w:name w:val="Table text italic"/>
    <w:basedOn w:val="Tabletextnormal"/>
    <w:qFormat/>
    <w:rsid w:val="00193AB0"/>
    <w:rPr>
      <w:i/>
    </w:rPr>
  </w:style>
  <w:style w:type="paragraph" w:customStyle="1" w:styleId="ConditionLevel3">
    <w:name w:val="Condition Level 3"/>
    <w:basedOn w:val="Normal"/>
    <w:qFormat/>
    <w:rsid w:val="00F82F52"/>
    <w:pPr>
      <w:numPr>
        <w:ilvl w:val="2"/>
        <w:numId w:val="26"/>
      </w:numPr>
      <w:ind w:left="1701"/>
    </w:pPr>
  </w:style>
  <w:style w:type="paragraph" w:customStyle="1" w:styleId="Notes">
    <w:name w:val="Notes"/>
    <w:basedOn w:val="Normal"/>
    <w:qFormat/>
    <w:rsid w:val="003A1CC4"/>
    <w:pPr>
      <w:shd w:val="clear" w:color="auto" w:fill="D9D9D9" w:themeFill="background1" w:themeFillShade="D9"/>
      <w:spacing w:before="240" w:after="240"/>
      <w:ind w:left="567"/>
    </w:pPr>
    <w:rPr>
      <w:i/>
    </w:rPr>
  </w:style>
  <w:style w:type="paragraph" w:customStyle="1" w:styleId="Actcond">
    <w:name w:val="Act cond"/>
    <w:basedOn w:val="Normal"/>
    <w:rsid w:val="00662673"/>
    <w:pPr>
      <w:spacing w:before="240"/>
    </w:pPr>
    <w:rPr>
      <w:b/>
      <w:sz w:val="20"/>
      <w:szCs w:val="20"/>
    </w:rPr>
  </w:style>
  <w:style w:type="paragraph" w:customStyle="1" w:styleId="tablebullet">
    <w:name w:val="table bullet"/>
    <w:basedOn w:val="Tabletextnormal"/>
    <w:qFormat/>
    <w:rsid w:val="00DD5D23"/>
    <w:pPr>
      <w:numPr>
        <w:numId w:val="17"/>
      </w:numPr>
      <w:tabs>
        <w:tab w:val="left" w:pos="227"/>
      </w:tabs>
      <w:ind w:left="227" w:hanging="227"/>
    </w:pPr>
  </w:style>
  <w:style w:type="character" w:customStyle="1" w:styleId="conditionCharChar">
    <w:name w:val="condition Char Char"/>
    <w:link w:val="condition"/>
    <w:locked/>
    <w:rsid w:val="007860F0"/>
    <w:rPr>
      <w:rFonts w:ascii="Arial" w:hAnsi="Arial" w:cs="Arial"/>
      <w:sz w:val="24"/>
      <w:szCs w:val="24"/>
      <w:lang w:eastAsia="en-US"/>
    </w:rPr>
  </w:style>
  <w:style w:type="paragraph" w:customStyle="1" w:styleId="workpracticetraits">
    <w:name w:val="work practice/traits"/>
    <w:basedOn w:val="Normal"/>
    <w:rsid w:val="00B329ED"/>
    <w:pPr>
      <w:numPr>
        <w:numId w:val="20"/>
      </w:numPr>
    </w:pPr>
  </w:style>
  <w:style w:type="character" w:customStyle="1" w:styleId="Heading5Char">
    <w:name w:val="Heading 5 Char"/>
    <w:aliases w:val="Section headings Char"/>
    <w:link w:val="Heading5"/>
    <w:rsid w:val="00A33C80"/>
    <w:rPr>
      <w:rFonts w:ascii="Arial" w:hAnsi="Arial"/>
      <w:b/>
      <w:sz w:val="24"/>
      <w:szCs w:val="24"/>
      <w:lang w:val="en-AU" w:eastAsia="en-US" w:bidi="ar-SA"/>
    </w:rPr>
  </w:style>
  <w:style w:type="paragraph" w:customStyle="1" w:styleId="certtype">
    <w:name w:val="cert type"/>
    <w:basedOn w:val="Normal"/>
    <w:rsid w:val="00C554A0"/>
    <w:pPr>
      <w:tabs>
        <w:tab w:val="left" w:pos="2835"/>
      </w:tabs>
      <w:spacing w:before="480" w:after="60"/>
      <w:ind w:left="2835" w:hanging="2835"/>
      <w:contextualSpacing/>
    </w:pPr>
    <w:rPr>
      <w:b/>
    </w:rPr>
  </w:style>
  <w:style w:type="paragraph" w:customStyle="1" w:styleId="certaddress">
    <w:name w:val="certaddress"/>
    <w:basedOn w:val="Normal"/>
    <w:rsid w:val="00C554A0"/>
    <w:pPr>
      <w:spacing w:before="60" w:after="60"/>
      <w:ind w:left="2835"/>
    </w:pPr>
    <w:rPr>
      <w:color w:val="0000FF" w:themeColor="accent1"/>
      <w:szCs w:val="22"/>
    </w:rPr>
  </w:style>
  <w:style w:type="paragraph" w:customStyle="1" w:styleId="dealings">
    <w:name w:val="dealings"/>
    <w:basedOn w:val="workpracticetraits"/>
    <w:qFormat/>
    <w:rsid w:val="00A33C80"/>
    <w:pPr>
      <w:tabs>
        <w:tab w:val="num" w:pos="1560"/>
      </w:tabs>
      <w:ind w:left="1560" w:hanging="426"/>
    </w:pPr>
  </w:style>
  <w:style w:type="character" w:styleId="CommentReference">
    <w:name w:val="annotation reference"/>
    <w:uiPriority w:val="99"/>
    <w:rsid w:val="00A33C80"/>
    <w:rPr>
      <w:sz w:val="16"/>
      <w:szCs w:val="16"/>
    </w:rPr>
  </w:style>
  <w:style w:type="paragraph" w:styleId="CommentText">
    <w:name w:val="annotation text"/>
    <w:basedOn w:val="Normal"/>
    <w:link w:val="CommentTextChar"/>
    <w:uiPriority w:val="99"/>
    <w:rsid w:val="00A33C80"/>
    <w:rPr>
      <w:sz w:val="20"/>
      <w:szCs w:val="20"/>
    </w:rPr>
  </w:style>
  <w:style w:type="paragraph" w:styleId="CommentSubject">
    <w:name w:val="annotation subject"/>
    <w:basedOn w:val="CommentText"/>
    <w:next w:val="CommentText"/>
    <w:semiHidden/>
    <w:rsid w:val="00A33C80"/>
    <w:rPr>
      <w:b/>
      <w:bCs/>
    </w:rPr>
  </w:style>
  <w:style w:type="paragraph" w:styleId="BalloonText">
    <w:name w:val="Balloon Text"/>
    <w:basedOn w:val="Normal"/>
    <w:semiHidden/>
    <w:rsid w:val="00A33C80"/>
    <w:rPr>
      <w:rFonts w:ascii="Tahoma" w:hAnsi="Tahoma" w:cs="Tahoma"/>
      <w:sz w:val="16"/>
      <w:szCs w:val="16"/>
    </w:rPr>
  </w:style>
  <w:style w:type="paragraph" w:customStyle="1" w:styleId="instructionshidden">
    <w:name w:val="instructions (hidden)"/>
    <w:basedOn w:val="Normal"/>
    <w:qFormat/>
    <w:rsid w:val="00797639"/>
    <w:pPr>
      <w:jc w:val="center"/>
    </w:pPr>
    <w:rPr>
      <w:vanish/>
      <w:color w:val="00B050" w:themeColor="accent3"/>
    </w:rPr>
  </w:style>
  <w:style w:type="paragraph" w:customStyle="1" w:styleId="condition">
    <w:name w:val="condition"/>
    <w:basedOn w:val="Normal"/>
    <w:link w:val="conditionCharChar"/>
    <w:qFormat/>
    <w:rsid w:val="007860F0"/>
    <w:pPr>
      <w:tabs>
        <w:tab w:val="num" w:pos="567"/>
      </w:tabs>
      <w:spacing w:after="240"/>
      <w:ind w:left="567" w:hanging="567"/>
      <w:outlineLvl w:val="0"/>
    </w:pPr>
    <w:rPr>
      <w:rFonts w:cs="Arial"/>
    </w:rPr>
  </w:style>
  <w:style w:type="paragraph" w:customStyle="1" w:styleId="bullets2">
    <w:name w:val="bullets 2"/>
    <w:basedOn w:val="Normal"/>
    <w:rsid w:val="008117C5"/>
    <w:pPr>
      <w:numPr>
        <w:numId w:val="14"/>
      </w:numPr>
      <w:spacing w:before="0"/>
    </w:pPr>
    <w:rPr>
      <w:rFonts w:ascii="Times New Roman" w:hAnsi="Times New Roman"/>
      <w:color w:val="0000FF"/>
    </w:rPr>
  </w:style>
  <w:style w:type="paragraph" w:customStyle="1" w:styleId="table">
    <w:name w:val="table"/>
    <w:basedOn w:val="Normal"/>
    <w:link w:val="tableChar"/>
    <w:qFormat/>
    <w:rsid w:val="004E4F1F"/>
    <w:pPr>
      <w:keepNext/>
      <w:numPr>
        <w:numId w:val="15"/>
      </w:numPr>
    </w:pPr>
    <w:rPr>
      <w:rFonts w:cs="Arial"/>
      <w:b/>
      <w:sz w:val="20"/>
      <w:szCs w:val="20"/>
    </w:rPr>
  </w:style>
  <w:style w:type="character" w:customStyle="1" w:styleId="tableChar">
    <w:name w:val="table Char"/>
    <w:link w:val="table"/>
    <w:rsid w:val="004E4F1F"/>
    <w:rPr>
      <w:rFonts w:ascii="Calibri" w:hAnsi="Calibri" w:cs="Arial"/>
      <w:b/>
      <w:sz w:val="20"/>
      <w:szCs w:val="20"/>
    </w:rPr>
  </w:style>
  <w:style w:type="paragraph" w:customStyle="1" w:styleId="subcond">
    <w:name w:val="sub cond"/>
    <w:basedOn w:val="Normal"/>
    <w:qFormat/>
    <w:rsid w:val="007860F0"/>
    <w:pPr>
      <w:tabs>
        <w:tab w:val="num" w:pos="1134"/>
      </w:tabs>
      <w:ind w:left="1134" w:hanging="567"/>
      <w:outlineLvl w:val="1"/>
    </w:pPr>
  </w:style>
  <w:style w:type="paragraph" w:styleId="Revision">
    <w:name w:val="Revision"/>
    <w:hidden/>
    <w:uiPriority w:val="99"/>
    <w:semiHidden/>
    <w:rsid w:val="00724FD1"/>
    <w:rPr>
      <w:lang w:eastAsia="en-US"/>
    </w:rPr>
  </w:style>
  <w:style w:type="paragraph" w:customStyle="1" w:styleId="Licencetype">
    <w:name w:val="Licence type"/>
    <w:basedOn w:val="Normal"/>
    <w:rsid w:val="00ED6A1A"/>
    <w:pPr>
      <w:spacing w:before="360" w:after="360"/>
      <w:jc w:val="center"/>
    </w:pPr>
    <w:rPr>
      <w:rFonts w:ascii="Arial Bold" w:hAnsi="Arial Bold"/>
      <w:b/>
      <w:sz w:val="44"/>
      <w:szCs w:val="48"/>
    </w:rPr>
  </w:style>
  <w:style w:type="paragraph" w:customStyle="1" w:styleId="Licencetitle">
    <w:name w:val="Licence title"/>
    <w:basedOn w:val="Normal"/>
    <w:rsid w:val="00E44A76"/>
    <w:pPr>
      <w:spacing w:before="240" w:after="480" w:line="360" w:lineRule="auto"/>
      <w:contextualSpacing/>
      <w:jc w:val="center"/>
    </w:pPr>
    <w:rPr>
      <w:b/>
      <w:i/>
      <w:sz w:val="32"/>
      <w:szCs w:val="32"/>
    </w:rPr>
  </w:style>
  <w:style w:type="paragraph" w:customStyle="1" w:styleId="Licencedates">
    <w:name w:val="Licence dates"/>
    <w:basedOn w:val="Normal"/>
    <w:rsid w:val="00E44A76"/>
    <w:pPr>
      <w:jc w:val="center"/>
    </w:pPr>
    <w:rPr>
      <w:b/>
      <w:i/>
    </w:rPr>
  </w:style>
  <w:style w:type="paragraph" w:customStyle="1" w:styleId="Licencefooter">
    <w:name w:val="Licence footer"/>
    <w:basedOn w:val="Normal"/>
    <w:rsid w:val="00E44A76"/>
    <w:pPr>
      <w:spacing w:before="0" w:after="0"/>
      <w:jc w:val="center"/>
    </w:pPr>
    <w:rPr>
      <w:b/>
      <w:sz w:val="48"/>
      <w:szCs w:val="48"/>
    </w:rPr>
  </w:style>
  <w:style w:type="paragraph" w:customStyle="1" w:styleId="Head2-Subheading">
    <w:name w:val="Head2 - Subheading"/>
    <w:basedOn w:val="Normal"/>
    <w:qFormat/>
    <w:rsid w:val="00CD276A"/>
    <w:pPr>
      <w:keepNext/>
      <w:spacing w:before="240" w:after="240"/>
      <w:outlineLvl w:val="1"/>
    </w:pPr>
    <w:rPr>
      <w:b/>
    </w:rPr>
  </w:style>
  <w:style w:type="paragraph" w:customStyle="1" w:styleId="Head1">
    <w:name w:val="Head1"/>
    <w:basedOn w:val="Normal"/>
    <w:next w:val="Normal"/>
    <w:qFormat/>
    <w:rsid w:val="005D3030"/>
    <w:pPr>
      <w:keepNext/>
      <w:pageBreakBefore/>
      <w:spacing w:before="0" w:after="480"/>
      <w:contextualSpacing/>
      <w:outlineLvl w:val="0"/>
    </w:pPr>
    <w:rPr>
      <w:rFonts w:ascii="Arial Black" w:hAnsi="Arial Black"/>
      <w:b/>
      <w:sz w:val="32"/>
      <w:szCs w:val="32"/>
    </w:rPr>
  </w:style>
  <w:style w:type="paragraph" w:customStyle="1" w:styleId="Head3-subsubheading">
    <w:name w:val="Head3 - sub subheading"/>
    <w:basedOn w:val="Normal"/>
    <w:next w:val="Normal"/>
    <w:qFormat/>
    <w:rsid w:val="002C713B"/>
    <w:pPr>
      <w:keepNext/>
    </w:pPr>
    <w:rPr>
      <w:b/>
      <w:sz w:val="20"/>
      <w:szCs w:val="20"/>
    </w:rPr>
  </w:style>
  <w:style w:type="paragraph" w:customStyle="1" w:styleId="ConditionLevel1">
    <w:name w:val="Condition Level 1"/>
    <w:basedOn w:val="Normal"/>
    <w:qFormat/>
    <w:rsid w:val="00F82F52"/>
    <w:pPr>
      <w:numPr>
        <w:numId w:val="16"/>
      </w:numPr>
      <w:tabs>
        <w:tab w:val="left" w:pos="567"/>
      </w:tabs>
      <w:ind w:left="567" w:hanging="567"/>
      <w:outlineLvl w:val="2"/>
    </w:pPr>
  </w:style>
  <w:style w:type="paragraph" w:customStyle="1" w:styleId="ConditionLevel2">
    <w:name w:val="Condition Level 2"/>
    <w:basedOn w:val="Normal"/>
    <w:qFormat/>
    <w:rsid w:val="00CD276A"/>
    <w:pPr>
      <w:numPr>
        <w:numId w:val="23"/>
      </w:numPr>
    </w:pPr>
  </w:style>
  <w:style w:type="paragraph" w:customStyle="1" w:styleId="subsub">
    <w:name w:val="sub sub"/>
    <w:basedOn w:val="Normal"/>
    <w:qFormat/>
    <w:rsid w:val="007860F0"/>
    <w:pPr>
      <w:tabs>
        <w:tab w:val="num" w:pos="1701"/>
      </w:tabs>
      <w:ind w:left="1701" w:hanging="567"/>
    </w:pPr>
  </w:style>
  <w:style w:type="paragraph" w:customStyle="1" w:styleId="subsubsub">
    <w:name w:val="sub sub sub"/>
    <w:basedOn w:val="Normal"/>
    <w:rsid w:val="007860F0"/>
    <w:pPr>
      <w:tabs>
        <w:tab w:val="num" w:pos="2155"/>
      </w:tabs>
      <w:ind w:left="2155" w:hanging="454"/>
    </w:pPr>
  </w:style>
  <w:style w:type="paragraph" w:styleId="ListParagraph">
    <w:name w:val="List Paragraph"/>
    <w:basedOn w:val="Normal"/>
    <w:link w:val="ListParagraphChar"/>
    <w:uiPriority w:val="34"/>
    <w:qFormat/>
    <w:rsid w:val="00E52898"/>
    <w:pPr>
      <w:ind w:left="720"/>
      <w:contextualSpacing/>
    </w:pPr>
  </w:style>
  <w:style w:type="character" w:customStyle="1" w:styleId="CommentTextChar">
    <w:name w:val="Comment Text Char"/>
    <w:basedOn w:val="DefaultParagraphFont"/>
    <w:link w:val="CommentText"/>
    <w:uiPriority w:val="99"/>
    <w:rsid w:val="005068E5"/>
    <w:rPr>
      <w:rFonts w:ascii="Arial" w:hAnsi="Arial"/>
      <w:lang w:eastAsia="en-US"/>
    </w:rPr>
  </w:style>
  <w:style w:type="paragraph" w:customStyle="1" w:styleId="certdetails">
    <w:name w:val="cert details"/>
    <w:basedOn w:val="certtype"/>
    <w:qFormat/>
    <w:rsid w:val="00C554A0"/>
    <w:pPr>
      <w:spacing w:after="0"/>
      <w:ind w:left="2836" w:hanging="2552"/>
    </w:pPr>
    <w:rPr>
      <w:szCs w:val="22"/>
    </w:rPr>
  </w:style>
  <w:style w:type="character" w:customStyle="1" w:styleId="NormalArialFont">
    <w:name w:val="Normal Arial Font"/>
    <w:rsid w:val="00FE1398"/>
    <w:rPr>
      <w:rFonts w:ascii="Arial Narrow" w:hAnsi="Arial Narrow"/>
      <w:b/>
      <w:i/>
      <w:color w:val="auto"/>
      <w:sz w:val="20"/>
      <w:szCs w:val="20"/>
    </w:rPr>
  </w:style>
  <w:style w:type="paragraph" w:customStyle="1" w:styleId="Default">
    <w:name w:val="Default"/>
    <w:rsid w:val="00106EC5"/>
    <w:pPr>
      <w:autoSpaceDE w:val="0"/>
      <w:autoSpaceDN w:val="0"/>
      <w:adjustRightInd w:val="0"/>
      <w:spacing w:before="0" w:after="0"/>
    </w:pPr>
    <w:rPr>
      <w:rFonts w:cs="Arial"/>
      <w:color w:val="000000"/>
    </w:rPr>
  </w:style>
  <w:style w:type="character" w:customStyle="1" w:styleId="HeaderChar">
    <w:name w:val="Header Char"/>
    <w:basedOn w:val="DefaultParagraphFont"/>
    <w:link w:val="Header"/>
    <w:rsid w:val="00300E6A"/>
  </w:style>
  <w:style w:type="paragraph" w:customStyle="1" w:styleId="Blocktextbold">
    <w:name w:val="Block text bold"/>
    <w:basedOn w:val="Normal"/>
    <w:rsid w:val="00300E6A"/>
    <w:rPr>
      <w:rFonts w:ascii="Times New Roman" w:hAnsi="Times New Roman"/>
      <w:b/>
      <w:szCs w:val="20"/>
    </w:rPr>
  </w:style>
  <w:style w:type="character" w:customStyle="1" w:styleId="FooterChar">
    <w:name w:val="Footer Char"/>
    <w:basedOn w:val="DefaultParagraphFont"/>
    <w:link w:val="Footer"/>
    <w:uiPriority w:val="99"/>
    <w:rsid w:val="007E4F98"/>
    <w:rPr>
      <w:i/>
      <w:sz w:val="16"/>
    </w:rPr>
  </w:style>
  <w:style w:type="paragraph" w:customStyle="1" w:styleId="Style1">
    <w:name w:val="Style1"/>
    <w:basedOn w:val="Heading1"/>
    <w:qFormat/>
    <w:rsid w:val="00D31F6D"/>
    <w:pPr>
      <w:pageBreakBefore w:val="0"/>
      <w:numPr>
        <w:numId w:val="25"/>
      </w:numPr>
      <w:spacing w:before="240" w:after="120"/>
    </w:pPr>
    <w:rPr>
      <w:rFonts w:ascii="Calibri" w:eastAsiaTheme="minorEastAsia" w:hAnsi="Calibri" w:cs="Arial"/>
      <w:b/>
      <w:kern w:val="28"/>
    </w:rPr>
  </w:style>
  <w:style w:type="paragraph" w:customStyle="1" w:styleId="Style2">
    <w:name w:val="Style2"/>
    <w:basedOn w:val="Heading2"/>
    <w:link w:val="Style2Char"/>
    <w:qFormat/>
    <w:rsid w:val="00CD276A"/>
    <w:pPr>
      <w:tabs>
        <w:tab w:val="left" w:pos="1440"/>
        <w:tab w:val="num" w:pos="1985"/>
      </w:tabs>
      <w:spacing w:after="120"/>
      <w:jc w:val="left"/>
    </w:pPr>
    <w:rPr>
      <w:rFonts w:eastAsiaTheme="minorEastAsia"/>
      <w:bCs w:val="0"/>
      <w:i w:val="0"/>
      <w:iCs w:val="0"/>
      <w:sz w:val="28"/>
    </w:rPr>
  </w:style>
  <w:style w:type="character" w:customStyle="1" w:styleId="Style2Char">
    <w:name w:val="Style2 Char"/>
    <w:basedOn w:val="DefaultParagraphFont"/>
    <w:link w:val="Style2"/>
    <w:rsid w:val="00CD276A"/>
    <w:rPr>
      <w:rFonts w:ascii="Calibri" w:eastAsiaTheme="minorEastAsia" w:hAnsi="Calibri" w:cs="Arial"/>
      <w:b/>
      <w:sz w:val="28"/>
      <w:szCs w:val="28"/>
    </w:rPr>
  </w:style>
  <w:style w:type="paragraph" w:customStyle="1" w:styleId="1Para">
    <w:name w:val="1 Para"/>
    <w:basedOn w:val="Normal"/>
    <w:link w:val="1ParaChar"/>
    <w:rsid w:val="003D6E42"/>
    <w:pPr>
      <w:tabs>
        <w:tab w:val="num" w:pos="360"/>
        <w:tab w:val="left" w:pos="540"/>
        <w:tab w:val="num" w:pos="748"/>
      </w:tabs>
      <w:ind w:left="181"/>
    </w:pPr>
    <w:rPr>
      <w:rFonts w:ascii="Times New Roman" w:hAnsi="Times New Roman"/>
    </w:rPr>
  </w:style>
  <w:style w:type="character" w:customStyle="1" w:styleId="1ParaChar">
    <w:name w:val="1 Para Char"/>
    <w:link w:val="1Para"/>
    <w:locked/>
    <w:rsid w:val="003D6E42"/>
    <w:rPr>
      <w:rFonts w:ascii="Times New Roman" w:hAnsi="Times New Roman"/>
      <w:sz w:val="22"/>
    </w:rPr>
  </w:style>
  <w:style w:type="paragraph" w:styleId="Caption">
    <w:name w:val="caption"/>
    <w:aliases w:val="Lisiting,Caption for figure"/>
    <w:basedOn w:val="Normal"/>
    <w:next w:val="Normal"/>
    <w:link w:val="CaptionChar"/>
    <w:autoRedefine/>
    <w:qFormat/>
    <w:rsid w:val="00B8360A"/>
    <w:pPr>
      <w:keepNext/>
      <w:tabs>
        <w:tab w:val="left" w:pos="851"/>
      </w:tabs>
      <w:spacing w:before="240"/>
    </w:pPr>
    <w:rPr>
      <w:rFonts w:eastAsiaTheme="minorEastAsia" w:cs="Arial"/>
      <w:b/>
      <w:bCs/>
      <w:szCs w:val="22"/>
    </w:rPr>
  </w:style>
  <w:style w:type="paragraph" w:customStyle="1" w:styleId="bulletedRARMP">
    <w:name w:val="bulleted RARMP"/>
    <w:basedOn w:val="Normal"/>
    <w:qFormat/>
    <w:rsid w:val="003D6E42"/>
    <w:pPr>
      <w:numPr>
        <w:numId w:val="24"/>
      </w:numPr>
    </w:pPr>
    <w:rPr>
      <w:rFonts w:ascii="Times New Roman" w:eastAsiaTheme="minorEastAsia" w:hAnsi="Times New Roman"/>
      <w:lang w:val="en"/>
    </w:rPr>
  </w:style>
  <w:style w:type="paragraph" w:customStyle="1" w:styleId="bulletRARMP">
    <w:name w:val="bullet RARMP"/>
    <w:basedOn w:val="Normal"/>
    <w:qFormat/>
    <w:rsid w:val="003D6E42"/>
    <w:pPr>
      <w:tabs>
        <w:tab w:val="left" w:pos="567"/>
        <w:tab w:val="num" w:pos="720"/>
      </w:tabs>
      <w:spacing w:before="60" w:after="60"/>
      <w:ind w:left="720" w:hanging="360"/>
    </w:pPr>
    <w:rPr>
      <w:rFonts w:ascii="Times New Roman" w:hAnsi="Times New Roman"/>
    </w:rPr>
  </w:style>
  <w:style w:type="character" w:customStyle="1" w:styleId="ListParagraphChar">
    <w:name w:val="List Paragraph Char"/>
    <w:link w:val="ListParagraph"/>
    <w:uiPriority w:val="34"/>
    <w:rsid w:val="003D6E42"/>
  </w:style>
  <w:style w:type="paragraph" w:styleId="FootnoteText">
    <w:name w:val="footnote text"/>
    <w:basedOn w:val="Normal"/>
    <w:link w:val="FootnoteTextChar"/>
    <w:semiHidden/>
    <w:unhideWhenUsed/>
    <w:rsid w:val="00410098"/>
    <w:pPr>
      <w:spacing w:before="0" w:after="0"/>
    </w:pPr>
    <w:rPr>
      <w:sz w:val="20"/>
      <w:szCs w:val="20"/>
    </w:rPr>
  </w:style>
  <w:style w:type="character" w:customStyle="1" w:styleId="FootnoteTextChar">
    <w:name w:val="Footnote Text Char"/>
    <w:basedOn w:val="DefaultParagraphFont"/>
    <w:link w:val="FootnoteText"/>
    <w:semiHidden/>
    <w:rsid w:val="00410098"/>
    <w:rPr>
      <w:rFonts w:ascii="Calibri" w:hAnsi="Calibri"/>
      <w:sz w:val="20"/>
      <w:szCs w:val="20"/>
    </w:rPr>
  </w:style>
  <w:style w:type="character" w:styleId="FootnoteReference">
    <w:name w:val="footnote reference"/>
    <w:basedOn w:val="DefaultParagraphFont"/>
    <w:semiHidden/>
    <w:unhideWhenUsed/>
    <w:rsid w:val="00410098"/>
    <w:rPr>
      <w:vertAlign w:val="superscript"/>
    </w:rPr>
  </w:style>
  <w:style w:type="character" w:customStyle="1" w:styleId="normaltextrun">
    <w:name w:val="normaltextrun"/>
    <w:basedOn w:val="DefaultParagraphFont"/>
    <w:rsid w:val="002B27EC"/>
  </w:style>
  <w:style w:type="paragraph" w:customStyle="1" w:styleId="Condition1">
    <w:name w:val="Condition 1"/>
    <w:basedOn w:val="ListParagraph"/>
    <w:next w:val="Normal"/>
    <w:link w:val="Condition1Char"/>
    <w:qFormat/>
    <w:rsid w:val="00CB3DF4"/>
    <w:pPr>
      <w:ind w:left="567" w:hanging="714"/>
      <w:contextualSpacing w:val="0"/>
      <w:outlineLvl w:val="2"/>
    </w:pPr>
    <w:rPr>
      <w:rFonts w:asciiTheme="minorHAnsi" w:hAnsiTheme="minorHAnsi" w:cstheme="minorHAnsi"/>
      <w:szCs w:val="22"/>
    </w:rPr>
  </w:style>
  <w:style w:type="character" w:customStyle="1" w:styleId="Condition1Char">
    <w:name w:val="Condition 1 Char"/>
    <w:basedOn w:val="DefaultParagraphFont"/>
    <w:link w:val="Condition1"/>
    <w:rsid w:val="00CB3DF4"/>
    <w:rPr>
      <w:rFonts w:asciiTheme="minorHAnsi" w:hAnsiTheme="minorHAnsi" w:cstheme="minorHAnsi"/>
      <w:sz w:val="22"/>
      <w:szCs w:val="22"/>
    </w:rPr>
  </w:style>
  <w:style w:type="paragraph" w:customStyle="1" w:styleId="RARMPnumberedparagraphs">
    <w:name w:val="RARMP numbered paragraphs"/>
    <w:basedOn w:val="ListParagraph"/>
    <w:link w:val="RARMPnumberedparagraphsChar"/>
    <w:qFormat/>
    <w:rsid w:val="00D4253A"/>
    <w:pPr>
      <w:tabs>
        <w:tab w:val="num" w:pos="567"/>
      </w:tabs>
      <w:ind w:left="0"/>
      <w:contextualSpacing w:val="0"/>
    </w:pPr>
    <w:rPr>
      <w:rFonts w:eastAsiaTheme="minorEastAsia"/>
      <w:lang w:eastAsia="en-US"/>
    </w:rPr>
  </w:style>
  <w:style w:type="character" w:customStyle="1" w:styleId="RARMPnumberedparagraphsChar">
    <w:name w:val="RARMP numbered paragraphs Char"/>
    <w:basedOn w:val="ListParagraphChar"/>
    <w:link w:val="RARMPnumberedparagraphs"/>
    <w:rsid w:val="00D4253A"/>
    <w:rPr>
      <w:rFonts w:ascii="Calibri" w:eastAsiaTheme="minorEastAsia" w:hAnsi="Calibri"/>
      <w:sz w:val="22"/>
      <w:lang w:eastAsia="en-US"/>
    </w:rPr>
  </w:style>
  <w:style w:type="character" w:customStyle="1" w:styleId="CaptionChar">
    <w:name w:val="Caption Char"/>
    <w:aliases w:val="Lisiting Char,Caption for figure Char"/>
    <w:link w:val="Caption"/>
    <w:locked/>
    <w:rsid w:val="00D4253A"/>
    <w:rPr>
      <w:rFonts w:ascii="Calibri" w:eastAsiaTheme="minorEastAsia" w:hAnsi="Calibri" w:cs="Arial"/>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863">
      <w:bodyDiv w:val="1"/>
      <w:marLeft w:val="0"/>
      <w:marRight w:val="0"/>
      <w:marTop w:val="0"/>
      <w:marBottom w:val="0"/>
      <w:divBdr>
        <w:top w:val="none" w:sz="0" w:space="0" w:color="auto"/>
        <w:left w:val="none" w:sz="0" w:space="0" w:color="auto"/>
        <w:bottom w:val="none" w:sz="0" w:space="0" w:color="auto"/>
        <w:right w:val="none" w:sz="0" w:space="0" w:color="auto"/>
      </w:divBdr>
    </w:div>
    <w:div w:id="39863746">
      <w:bodyDiv w:val="1"/>
      <w:marLeft w:val="0"/>
      <w:marRight w:val="0"/>
      <w:marTop w:val="0"/>
      <w:marBottom w:val="0"/>
      <w:divBdr>
        <w:top w:val="none" w:sz="0" w:space="0" w:color="auto"/>
        <w:left w:val="none" w:sz="0" w:space="0" w:color="auto"/>
        <w:bottom w:val="none" w:sz="0" w:space="0" w:color="auto"/>
        <w:right w:val="none" w:sz="0" w:space="0" w:color="auto"/>
      </w:divBdr>
    </w:div>
    <w:div w:id="95563940">
      <w:bodyDiv w:val="1"/>
      <w:marLeft w:val="0"/>
      <w:marRight w:val="0"/>
      <w:marTop w:val="0"/>
      <w:marBottom w:val="0"/>
      <w:divBdr>
        <w:top w:val="none" w:sz="0" w:space="0" w:color="auto"/>
        <w:left w:val="none" w:sz="0" w:space="0" w:color="auto"/>
        <w:bottom w:val="none" w:sz="0" w:space="0" w:color="auto"/>
        <w:right w:val="none" w:sz="0" w:space="0" w:color="auto"/>
      </w:divBdr>
    </w:div>
    <w:div w:id="205221383">
      <w:bodyDiv w:val="1"/>
      <w:marLeft w:val="0"/>
      <w:marRight w:val="0"/>
      <w:marTop w:val="0"/>
      <w:marBottom w:val="0"/>
      <w:divBdr>
        <w:top w:val="none" w:sz="0" w:space="0" w:color="auto"/>
        <w:left w:val="none" w:sz="0" w:space="0" w:color="auto"/>
        <w:bottom w:val="none" w:sz="0" w:space="0" w:color="auto"/>
        <w:right w:val="none" w:sz="0" w:space="0" w:color="auto"/>
      </w:divBdr>
    </w:div>
    <w:div w:id="277031723">
      <w:bodyDiv w:val="1"/>
      <w:marLeft w:val="0"/>
      <w:marRight w:val="0"/>
      <w:marTop w:val="0"/>
      <w:marBottom w:val="0"/>
      <w:divBdr>
        <w:top w:val="none" w:sz="0" w:space="0" w:color="auto"/>
        <w:left w:val="none" w:sz="0" w:space="0" w:color="auto"/>
        <w:bottom w:val="none" w:sz="0" w:space="0" w:color="auto"/>
        <w:right w:val="none" w:sz="0" w:space="0" w:color="auto"/>
      </w:divBdr>
    </w:div>
    <w:div w:id="385640119">
      <w:bodyDiv w:val="1"/>
      <w:marLeft w:val="0"/>
      <w:marRight w:val="0"/>
      <w:marTop w:val="0"/>
      <w:marBottom w:val="0"/>
      <w:divBdr>
        <w:top w:val="none" w:sz="0" w:space="0" w:color="auto"/>
        <w:left w:val="none" w:sz="0" w:space="0" w:color="auto"/>
        <w:bottom w:val="none" w:sz="0" w:space="0" w:color="auto"/>
        <w:right w:val="none" w:sz="0" w:space="0" w:color="auto"/>
      </w:divBdr>
    </w:div>
    <w:div w:id="404498271">
      <w:bodyDiv w:val="1"/>
      <w:marLeft w:val="0"/>
      <w:marRight w:val="0"/>
      <w:marTop w:val="0"/>
      <w:marBottom w:val="0"/>
      <w:divBdr>
        <w:top w:val="none" w:sz="0" w:space="0" w:color="auto"/>
        <w:left w:val="none" w:sz="0" w:space="0" w:color="auto"/>
        <w:bottom w:val="none" w:sz="0" w:space="0" w:color="auto"/>
        <w:right w:val="none" w:sz="0" w:space="0" w:color="auto"/>
      </w:divBdr>
    </w:div>
    <w:div w:id="616374665">
      <w:bodyDiv w:val="1"/>
      <w:marLeft w:val="0"/>
      <w:marRight w:val="0"/>
      <w:marTop w:val="0"/>
      <w:marBottom w:val="0"/>
      <w:divBdr>
        <w:top w:val="none" w:sz="0" w:space="0" w:color="auto"/>
        <w:left w:val="none" w:sz="0" w:space="0" w:color="auto"/>
        <w:bottom w:val="none" w:sz="0" w:space="0" w:color="auto"/>
        <w:right w:val="none" w:sz="0" w:space="0" w:color="auto"/>
      </w:divBdr>
    </w:div>
    <w:div w:id="950404972">
      <w:bodyDiv w:val="1"/>
      <w:marLeft w:val="0"/>
      <w:marRight w:val="0"/>
      <w:marTop w:val="0"/>
      <w:marBottom w:val="0"/>
      <w:divBdr>
        <w:top w:val="none" w:sz="0" w:space="0" w:color="auto"/>
        <w:left w:val="none" w:sz="0" w:space="0" w:color="auto"/>
        <w:bottom w:val="none" w:sz="0" w:space="0" w:color="auto"/>
        <w:right w:val="none" w:sz="0" w:space="0" w:color="auto"/>
      </w:divBdr>
    </w:div>
    <w:div w:id="1053428337">
      <w:bodyDiv w:val="1"/>
      <w:marLeft w:val="0"/>
      <w:marRight w:val="0"/>
      <w:marTop w:val="0"/>
      <w:marBottom w:val="0"/>
      <w:divBdr>
        <w:top w:val="none" w:sz="0" w:space="0" w:color="auto"/>
        <w:left w:val="none" w:sz="0" w:space="0" w:color="auto"/>
        <w:bottom w:val="none" w:sz="0" w:space="0" w:color="auto"/>
        <w:right w:val="none" w:sz="0" w:space="0" w:color="auto"/>
      </w:divBdr>
    </w:div>
    <w:div w:id="1292127014">
      <w:bodyDiv w:val="1"/>
      <w:marLeft w:val="0"/>
      <w:marRight w:val="0"/>
      <w:marTop w:val="0"/>
      <w:marBottom w:val="0"/>
      <w:divBdr>
        <w:top w:val="none" w:sz="0" w:space="0" w:color="auto"/>
        <w:left w:val="none" w:sz="0" w:space="0" w:color="auto"/>
        <w:bottom w:val="none" w:sz="0" w:space="0" w:color="auto"/>
        <w:right w:val="none" w:sz="0" w:space="0" w:color="auto"/>
      </w:divBdr>
    </w:div>
    <w:div w:id="1328903343">
      <w:bodyDiv w:val="1"/>
      <w:marLeft w:val="0"/>
      <w:marRight w:val="0"/>
      <w:marTop w:val="0"/>
      <w:marBottom w:val="0"/>
      <w:divBdr>
        <w:top w:val="none" w:sz="0" w:space="0" w:color="auto"/>
        <w:left w:val="none" w:sz="0" w:space="0" w:color="auto"/>
        <w:bottom w:val="none" w:sz="0" w:space="0" w:color="auto"/>
        <w:right w:val="none" w:sz="0" w:space="0" w:color="auto"/>
      </w:divBdr>
    </w:div>
    <w:div w:id="1485513026">
      <w:bodyDiv w:val="1"/>
      <w:marLeft w:val="0"/>
      <w:marRight w:val="0"/>
      <w:marTop w:val="0"/>
      <w:marBottom w:val="0"/>
      <w:divBdr>
        <w:top w:val="none" w:sz="0" w:space="0" w:color="auto"/>
        <w:left w:val="none" w:sz="0" w:space="0" w:color="auto"/>
        <w:bottom w:val="none" w:sz="0" w:space="0" w:color="auto"/>
        <w:right w:val="none" w:sz="0" w:space="0" w:color="auto"/>
      </w:divBdr>
    </w:div>
    <w:div w:id="1591545752">
      <w:bodyDiv w:val="1"/>
      <w:marLeft w:val="0"/>
      <w:marRight w:val="0"/>
      <w:marTop w:val="0"/>
      <w:marBottom w:val="0"/>
      <w:divBdr>
        <w:top w:val="none" w:sz="0" w:space="0" w:color="auto"/>
        <w:left w:val="none" w:sz="0" w:space="0" w:color="auto"/>
        <w:bottom w:val="none" w:sz="0" w:space="0" w:color="auto"/>
        <w:right w:val="none" w:sz="0" w:space="0" w:color="auto"/>
      </w:divBdr>
    </w:div>
    <w:div w:id="1637494283">
      <w:bodyDiv w:val="1"/>
      <w:marLeft w:val="0"/>
      <w:marRight w:val="0"/>
      <w:marTop w:val="0"/>
      <w:marBottom w:val="0"/>
      <w:divBdr>
        <w:top w:val="none" w:sz="0" w:space="0" w:color="auto"/>
        <w:left w:val="none" w:sz="0" w:space="0" w:color="auto"/>
        <w:bottom w:val="none" w:sz="0" w:space="0" w:color="auto"/>
        <w:right w:val="none" w:sz="0" w:space="0" w:color="auto"/>
      </w:divBdr>
    </w:div>
    <w:div w:id="1655865201">
      <w:bodyDiv w:val="1"/>
      <w:marLeft w:val="0"/>
      <w:marRight w:val="0"/>
      <w:marTop w:val="0"/>
      <w:marBottom w:val="0"/>
      <w:divBdr>
        <w:top w:val="none" w:sz="0" w:space="0" w:color="auto"/>
        <w:left w:val="none" w:sz="0" w:space="0" w:color="auto"/>
        <w:bottom w:val="none" w:sz="0" w:space="0" w:color="auto"/>
        <w:right w:val="none" w:sz="0" w:space="0" w:color="auto"/>
      </w:divBdr>
    </w:div>
    <w:div w:id="1722171050">
      <w:bodyDiv w:val="1"/>
      <w:marLeft w:val="0"/>
      <w:marRight w:val="0"/>
      <w:marTop w:val="0"/>
      <w:marBottom w:val="0"/>
      <w:divBdr>
        <w:top w:val="none" w:sz="0" w:space="0" w:color="auto"/>
        <w:left w:val="none" w:sz="0" w:space="0" w:color="auto"/>
        <w:bottom w:val="none" w:sz="0" w:space="0" w:color="auto"/>
        <w:right w:val="none" w:sz="0" w:space="0" w:color="auto"/>
      </w:divBdr>
    </w:div>
    <w:div w:id="1941601938">
      <w:bodyDiv w:val="1"/>
      <w:marLeft w:val="0"/>
      <w:marRight w:val="0"/>
      <w:marTop w:val="0"/>
      <w:marBottom w:val="0"/>
      <w:divBdr>
        <w:top w:val="none" w:sz="0" w:space="0" w:color="auto"/>
        <w:left w:val="none" w:sz="0" w:space="0" w:color="auto"/>
        <w:bottom w:val="none" w:sz="0" w:space="0" w:color="auto"/>
        <w:right w:val="none" w:sz="0" w:space="0" w:color="auto"/>
      </w:divBdr>
    </w:div>
    <w:div w:id="2009478272">
      <w:bodyDiv w:val="1"/>
      <w:marLeft w:val="0"/>
      <w:marRight w:val="0"/>
      <w:marTop w:val="0"/>
      <w:marBottom w:val="0"/>
      <w:divBdr>
        <w:top w:val="none" w:sz="0" w:space="0" w:color="auto"/>
        <w:left w:val="none" w:sz="0" w:space="0" w:color="auto"/>
        <w:bottom w:val="none" w:sz="0" w:space="0" w:color="auto"/>
        <w:right w:val="none" w:sz="0" w:space="0" w:color="auto"/>
      </w:divBdr>
    </w:div>
    <w:div w:id="2041319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gtr.gov.au/gmo-dealings/dealings-involving-intentional-release/dir-195"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OGTR.M&amp;C@health.gov.au"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000000"/>
      </a:dk1>
      <a:lt1>
        <a:sysClr val="window" lastClr="FFFFFF"/>
      </a:lt1>
      <a:dk2>
        <a:srgbClr val="1F497D"/>
      </a:dk2>
      <a:lt2>
        <a:srgbClr val="EEECE1"/>
      </a:lt2>
      <a:accent1>
        <a:srgbClr val="0000FF"/>
      </a:accent1>
      <a:accent2>
        <a:srgbClr val="FF0000"/>
      </a:accent2>
      <a:accent3>
        <a:srgbClr val="00B050"/>
      </a:accent3>
      <a:accent4>
        <a:srgbClr val="7030A0"/>
      </a:accent4>
      <a:accent5>
        <a:srgbClr val="FFC000"/>
      </a:accent5>
      <a:accent6>
        <a:srgbClr val="FE19FF"/>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25EBF-BD45-4CEC-AE59-69ACD9BAB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4931</Words>
  <Characters>28112</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 195 - Licence Conditions</dc:title>
  <dc:subject/>
  <dc:creator>OGTR.Voicemail@health.gov.au</dc:creator>
  <cp:keywords/>
  <cp:lastModifiedBy>BLANTOCAS, Charlene</cp:lastModifiedBy>
  <cp:revision>3</cp:revision>
  <cp:lastPrinted>2023-06-14T06:33:00Z</cp:lastPrinted>
  <dcterms:created xsi:type="dcterms:W3CDTF">2026-10-16T01:07:00Z</dcterms:created>
  <dcterms:modified xsi:type="dcterms:W3CDTF">2026-10-16T01:10:00Z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d3e8b9-ffed-43a8-b7f4-cc2fa0382d36_Enabled">
    <vt:lpwstr>true</vt:lpwstr>
  </property>
  <property fmtid="{D5CDD505-2E9C-101B-9397-08002B2CF9AE}" pid="3" name="MSIP_Label_7cd3e8b9-ffed-43a8-b7f4-cc2fa0382d36_SetDate">
    <vt:lpwstr>2026-09-21T01:01:27Z</vt:lpwstr>
  </property>
  <property fmtid="{D5CDD505-2E9C-101B-9397-08002B2CF9AE}" pid="4" name="MSIP_Label_7cd3e8b9-ffed-43a8-b7f4-cc2fa0382d36_Method">
    <vt:lpwstr>Privileged</vt:lpwstr>
  </property>
  <property fmtid="{D5CDD505-2E9C-101B-9397-08002B2CF9AE}" pid="5" name="MSIP_Label_7cd3e8b9-ffed-43a8-b7f4-cc2fa0382d36_Name">
    <vt:lpwstr>O</vt:lpwstr>
  </property>
  <property fmtid="{D5CDD505-2E9C-101B-9397-08002B2CF9AE}" pid="6" name="MSIP_Label_7cd3e8b9-ffed-43a8-b7f4-cc2fa0382d36_SiteId">
    <vt:lpwstr>34a3929c-73cf-4954-abfe-147dc3517892</vt:lpwstr>
  </property>
  <property fmtid="{D5CDD505-2E9C-101B-9397-08002B2CF9AE}" pid="7" name="MSIP_Label_7cd3e8b9-ffed-43a8-b7f4-cc2fa0382d36_ActionId">
    <vt:lpwstr>560fbc55-0a51-4a20-9fae-7f629d904a6b</vt:lpwstr>
  </property>
  <property fmtid="{D5CDD505-2E9C-101B-9397-08002B2CF9AE}" pid="8" name="MSIP_Label_7cd3e8b9-ffed-43a8-b7f4-cc2fa0382d36_ContentBits">
    <vt:lpwstr>3</vt:lpwstr>
  </property>
  <property fmtid="{D5CDD505-2E9C-101B-9397-08002B2CF9AE}" pid="9" name="MSIP_Label_7cd3e8b9-ffed-43a8-b7f4-cc2fa0382d36_Tag">
    <vt:lpwstr>10, 0, 1, 1</vt:lpwstr>
  </property>
</Properties>
</file>