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427C8" w14:textId="50A5790D" w:rsidR="002C4B91" w:rsidRDefault="009D04D7" w:rsidP="00B7717D">
      <w:pPr>
        <w:pStyle w:val="BodyText3"/>
        <w:spacing w:before="120"/>
        <w:ind w:right="0"/>
        <w:rPr>
          <w:rFonts w:asciiTheme="minorHAnsi" w:hAnsiTheme="minorHAnsi" w:cs="Arial"/>
          <w:szCs w:val="28"/>
        </w:rPr>
      </w:pPr>
      <w:r w:rsidRPr="000F0B25">
        <w:rPr>
          <w:rFonts w:asciiTheme="minorHAnsi" w:hAnsiTheme="minorHAnsi" w:cs="Arial"/>
          <w:szCs w:val="28"/>
        </w:rPr>
        <w:t>Questions &amp; Answ</w:t>
      </w:r>
      <w:r w:rsidR="00741723" w:rsidRPr="000F0B25">
        <w:rPr>
          <w:rFonts w:asciiTheme="minorHAnsi" w:hAnsiTheme="minorHAnsi" w:cs="Arial"/>
          <w:szCs w:val="28"/>
        </w:rPr>
        <w:t>er</w:t>
      </w:r>
      <w:r w:rsidR="002843A6" w:rsidRPr="000F0B25">
        <w:rPr>
          <w:rFonts w:asciiTheme="minorHAnsi" w:hAnsiTheme="minorHAnsi" w:cs="Arial"/>
          <w:szCs w:val="28"/>
        </w:rPr>
        <w:t xml:space="preserve">s on licence application DIR </w:t>
      </w:r>
      <w:r w:rsidR="000F0B25" w:rsidRPr="000F0B25">
        <w:rPr>
          <w:rFonts w:asciiTheme="minorHAnsi" w:hAnsiTheme="minorHAnsi" w:cs="Arial"/>
          <w:szCs w:val="28"/>
        </w:rPr>
        <w:t>2</w:t>
      </w:r>
      <w:r w:rsidR="00E812E3">
        <w:rPr>
          <w:rFonts w:asciiTheme="minorHAnsi" w:hAnsiTheme="minorHAnsi" w:cs="Arial"/>
          <w:szCs w:val="28"/>
        </w:rPr>
        <w:t>2</w:t>
      </w:r>
      <w:r w:rsidR="00A63412">
        <w:rPr>
          <w:rFonts w:asciiTheme="minorHAnsi" w:hAnsiTheme="minorHAnsi" w:cs="Arial"/>
          <w:szCs w:val="28"/>
        </w:rPr>
        <w:t>6</w:t>
      </w:r>
      <w:r w:rsidR="00211B0D" w:rsidRPr="000F0B25">
        <w:rPr>
          <w:rFonts w:asciiTheme="minorHAnsi" w:hAnsiTheme="minorHAnsi" w:cs="Arial"/>
          <w:szCs w:val="28"/>
        </w:rPr>
        <w:t xml:space="preserve"> </w:t>
      </w:r>
      <w:r w:rsidRPr="000F0B25">
        <w:rPr>
          <w:rFonts w:asciiTheme="minorHAnsi" w:hAnsiTheme="minorHAnsi" w:cs="Arial"/>
          <w:szCs w:val="28"/>
        </w:rPr>
        <w:t>–</w:t>
      </w:r>
    </w:p>
    <w:p w14:paraId="0BCA702E" w14:textId="3C545B1E" w:rsidR="00B05360" w:rsidRDefault="00A63412" w:rsidP="00B7717D">
      <w:pPr>
        <w:pStyle w:val="BodyText3"/>
        <w:spacing w:before="120"/>
        <w:ind w:right="0"/>
        <w:rPr>
          <w:rFonts w:asciiTheme="minorHAnsi" w:hAnsiTheme="minorHAnsi" w:cs="Arial"/>
          <w:szCs w:val="28"/>
        </w:rPr>
      </w:pPr>
      <w:r w:rsidRPr="00A63412">
        <w:rPr>
          <w:rFonts w:asciiTheme="minorHAnsi" w:hAnsiTheme="minorHAnsi" w:cs="Arial"/>
          <w:szCs w:val="28"/>
        </w:rPr>
        <w:t xml:space="preserve">Commercial release of canola genetically modified for herbicide tolerance </w:t>
      </w:r>
    </w:p>
    <w:p w14:paraId="703E555F" w14:textId="77777777" w:rsidR="00B05360" w:rsidRPr="00F20A04" w:rsidRDefault="005C2FF7" w:rsidP="00E45EE1">
      <w:pPr>
        <w:pStyle w:val="Heading3"/>
      </w:pPr>
      <w:r w:rsidRPr="00F20A04">
        <w:t>What is this application for</w:t>
      </w:r>
      <w:r w:rsidR="00B05360" w:rsidRPr="00F20A04">
        <w:t>?</w:t>
      </w:r>
    </w:p>
    <w:p w14:paraId="75DB06C6" w14:textId="13B26C01" w:rsidR="00EC1DE4" w:rsidRDefault="00A63412" w:rsidP="00FF74E4">
      <w:pPr>
        <w:pStyle w:val="Arrow"/>
        <w:numPr>
          <w:ilvl w:val="0"/>
          <w:numId w:val="0"/>
        </w:numPr>
        <w:spacing w:before="120"/>
        <w:rPr>
          <w:rFonts w:asciiTheme="minorHAnsi" w:hAnsiTheme="minorHAnsi"/>
          <w:sz w:val="22"/>
          <w:szCs w:val="22"/>
        </w:rPr>
      </w:pPr>
      <w:r w:rsidRPr="00BC4316">
        <w:rPr>
          <w:rFonts w:asciiTheme="minorHAnsi" w:hAnsiTheme="minorHAnsi" w:cs="Arial"/>
          <w:sz w:val="22"/>
          <w:szCs w:val="22"/>
        </w:rPr>
        <w:t>Pioneer Hi-Bred Australia Pty Ltd</w:t>
      </w:r>
      <w:r w:rsidRPr="000F0B25">
        <w:rPr>
          <w:rFonts w:asciiTheme="minorHAnsi" w:hAnsiTheme="minorHAnsi"/>
          <w:sz w:val="22"/>
          <w:szCs w:val="22"/>
        </w:rPr>
        <w:t xml:space="preserve"> </w:t>
      </w:r>
      <w:r w:rsidR="000F0B25" w:rsidRPr="000F0B25">
        <w:rPr>
          <w:rFonts w:asciiTheme="minorHAnsi" w:hAnsiTheme="minorHAnsi"/>
          <w:sz w:val="22"/>
          <w:szCs w:val="22"/>
        </w:rPr>
        <w:t xml:space="preserve">is seeking approval from the Gene Technology Regulator </w:t>
      </w:r>
      <w:r w:rsidR="007D7599">
        <w:rPr>
          <w:rFonts w:asciiTheme="minorHAnsi" w:hAnsiTheme="minorHAnsi"/>
          <w:sz w:val="22"/>
          <w:szCs w:val="22"/>
        </w:rPr>
        <w:t>for the commercial release of</w:t>
      </w:r>
      <w:r w:rsidR="000F0B25" w:rsidRPr="000F0B25">
        <w:rPr>
          <w:rFonts w:asciiTheme="minorHAnsi" w:hAnsiTheme="minorHAnsi"/>
          <w:sz w:val="22"/>
          <w:szCs w:val="22"/>
        </w:rPr>
        <w:t xml:space="preserve"> </w:t>
      </w:r>
      <w:r w:rsidR="00F057BB">
        <w:rPr>
          <w:rFonts w:asciiTheme="minorHAnsi" w:hAnsiTheme="minorHAnsi"/>
          <w:sz w:val="22"/>
          <w:szCs w:val="22"/>
        </w:rPr>
        <w:t xml:space="preserve">a genetically modified </w:t>
      </w:r>
      <w:r w:rsidR="0050012B">
        <w:rPr>
          <w:rFonts w:asciiTheme="minorHAnsi" w:hAnsiTheme="minorHAnsi"/>
          <w:sz w:val="22"/>
          <w:szCs w:val="22"/>
        </w:rPr>
        <w:t xml:space="preserve">(GM) </w:t>
      </w:r>
      <w:r>
        <w:rPr>
          <w:rFonts w:asciiTheme="minorHAnsi" w:hAnsiTheme="minorHAnsi"/>
          <w:sz w:val="22"/>
          <w:szCs w:val="22"/>
        </w:rPr>
        <w:t>canola</w:t>
      </w:r>
      <w:r w:rsidR="000F0B25" w:rsidRPr="000F0B25">
        <w:rPr>
          <w:rFonts w:asciiTheme="minorHAnsi" w:hAnsiTheme="minorHAnsi"/>
          <w:sz w:val="22"/>
          <w:szCs w:val="22"/>
        </w:rPr>
        <w:t>.</w:t>
      </w:r>
      <w:r w:rsidR="007215B2">
        <w:rPr>
          <w:rFonts w:asciiTheme="minorHAnsi" w:hAnsiTheme="minorHAnsi"/>
          <w:sz w:val="22"/>
          <w:szCs w:val="22"/>
        </w:rPr>
        <w:t xml:space="preserve"> </w:t>
      </w:r>
      <w:r w:rsidR="00E45227" w:rsidRPr="00C400F1">
        <w:rPr>
          <w:rFonts w:asciiTheme="minorHAnsi" w:hAnsiTheme="minorHAnsi"/>
          <w:sz w:val="22"/>
          <w:szCs w:val="22"/>
        </w:rPr>
        <w:t xml:space="preserve">The purpose of the </w:t>
      </w:r>
      <w:r w:rsidR="00CF18AC">
        <w:rPr>
          <w:rFonts w:asciiTheme="minorHAnsi" w:hAnsiTheme="minorHAnsi"/>
          <w:sz w:val="22"/>
          <w:szCs w:val="22"/>
        </w:rPr>
        <w:t>application</w:t>
      </w:r>
      <w:r w:rsidR="00E45227" w:rsidRPr="00C400F1">
        <w:rPr>
          <w:rFonts w:asciiTheme="minorHAnsi" w:hAnsiTheme="minorHAnsi"/>
          <w:sz w:val="22"/>
          <w:szCs w:val="22"/>
        </w:rPr>
        <w:t xml:space="preserve"> is to allow </w:t>
      </w:r>
      <w:r w:rsidR="001C212D">
        <w:rPr>
          <w:rFonts w:asciiTheme="minorHAnsi" w:hAnsiTheme="minorHAnsi"/>
          <w:sz w:val="22"/>
          <w:szCs w:val="22"/>
        </w:rPr>
        <w:t>cultivation</w:t>
      </w:r>
      <w:r w:rsidR="001C212D" w:rsidRPr="00C400F1">
        <w:rPr>
          <w:rFonts w:asciiTheme="minorHAnsi" w:hAnsiTheme="minorHAnsi"/>
          <w:sz w:val="22"/>
          <w:szCs w:val="22"/>
        </w:rPr>
        <w:t xml:space="preserve"> </w:t>
      </w:r>
      <w:r w:rsidR="00E45227" w:rsidRPr="00C400F1">
        <w:rPr>
          <w:rFonts w:asciiTheme="minorHAnsi" w:hAnsiTheme="minorHAnsi"/>
          <w:sz w:val="22"/>
          <w:szCs w:val="22"/>
        </w:rPr>
        <w:t xml:space="preserve">of </w:t>
      </w:r>
      <w:r w:rsidR="00D6148A" w:rsidRPr="00C400F1">
        <w:rPr>
          <w:rFonts w:asciiTheme="minorHAnsi" w:hAnsiTheme="minorHAnsi"/>
          <w:sz w:val="22"/>
          <w:szCs w:val="22"/>
        </w:rPr>
        <w:t>th</w:t>
      </w:r>
      <w:r w:rsidR="00441037">
        <w:rPr>
          <w:rFonts w:asciiTheme="minorHAnsi" w:hAnsiTheme="minorHAnsi"/>
          <w:sz w:val="22"/>
          <w:szCs w:val="22"/>
        </w:rPr>
        <w:t>e</w:t>
      </w:r>
      <w:r w:rsidR="00D6148A" w:rsidRPr="00C400F1">
        <w:rPr>
          <w:rFonts w:asciiTheme="minorHAnsi" w:hAnsiTheme="minorHAnsi"/>
          <w:sz w:val="22"/>
          <w:szCs w:val="22"/>
        </w:rPr>
        <w:t xml:space="preserve"> </w:t>
      </w:r>
      <w:r w:rsidR="00D6148A" w:rsidRPr="000F0B25">
        <w:rPr>
          <w:rFonts w:asciiTheme="minorHAnsi" w:hAnsiTheme="minorHAnsi"/>
          <w:sz w:val="22"/>
          <w:szCs w:val="22"/>
        </w:rPr>
        <w:t xml:space="preserve">GM </w:t>
      </w:r>
      <w:r>
        <w:rPr>
          <w:rFonts w:asciiTheme="minorHAnsi" w:hAnsiTheme="minorHAnsi"/>
          <w:sz w:val="22"/>
          <w:szCs w:val="22"/>
        </w:rPr>
        <w:t>canola</w:t>
      </w:r>
      <w:r w:rsidR="00C51883" w:rsidRPr="000F0B25">
        <w:rPr>
          <w:rFonts w:asciiTheme="minorHAnsi" w:hAnsiTheme="minorHAnsi"/>
          <w:sz w:val="22"/>
          <w:szCs w:val="22"/>
        </w:rPr>
        <w:t xml:space="preserve"> </w:t>
      </w:r>
      <w:r w:rsidR="008518C8" w:rsidRPr="007D7599">
        <w:rPr>
          <w:rFonts w:asciiTheme="minorHAnsi" w:hAnsiTheme="minorHAnsi"/>
          <w:sz w:val="22"/>
          <w:szCs w:val="22"/>
        </w:rPr>
        <w:t>Australia</w:t>
      </w:r>
      <w:r w:rsidR="007D7599">
        <w:rPr>
          <w:rFonts w:asciiTheme="minorHAnsi" w:hAnsiTheme="minorHAnsi"/>
          <w:sz w:val="22"/>
          <w:szCs w:val="22"/>
        </w:rPr>
        <w:noBreakHyphen/>
      </w:r>
      <w:r w:rsidR="008518C8" w:rsidRPr="007D7599">
        <w:rPr>
          <w:rFonts w:asciiTheme="minorHAnsi" w:hAnsiTheme="minorHAnsi"/>
          <w:sz w:val="22"/>
          <w:szCs w:val="22"/>
        </w:rPr>
        <w:t>wide</w:t>
      </w:r>
      <w:r w:rsidR="007D7599">
        <w:rPr>
          <w:rFonts w:asciiTheme="minorHAnsi" w:hAnsiTheme="minorHAnsi"/>
          <w:sz w:val="22"/>
          <w:szCs w:val="22"/>
        </w:rPr>
        <w:t xml:space="preserve">. </w:t>
      </w:r>
      <w:r w:rsidR="00C46909">
        <w:rPr>
          <w:rFonts w:ascii="Calibri" w:hAnsi="Calibri" w:cs="Calibri"/>
          <w:sz w:val="22"/>
        </w:rPr>
        <w:t>The GM canola and its products would enter general commerce, including use in human food and animal feed.</w:t>
      </w:r>
    </w:p>
    <w:p w14:paraId="70AB1FF1" w14:textId="0934CE60" w:rsidR="00B96BA6" w:rsidRPr="00E45EE1" w:rsidRDefault="00B96BA6" w:rsidP="00E45EE1">
      <w:pPr>
        <w:pStyle w:val="Heading3"/>
      </w:pPr>
      <w:r w:rsidRPr="00E45EE1">
        <w:t>How has the GM canola been modified?</w:t>
      </w:r>
    </w:p>
    <w:p w14:paraId="22E4D251" w14:textId="5358D50D" w:rsidR="00E45EE1" w:rsidRDefault="00E45EE1" w:rsidP="00E45EE1">
      <w:pPr>
        <w:spacing w:before="120"/>
        <w:rPr>
          <w:rFonts w:asciiTheme="minorHAnsi" w:hAnsiTheme="minorHAnsi" w:cstheme="minorHAnsi"/>
          <w:sz w:val="22"/>
          <w:szCs w:val="22"/>
        </w:rPr>
      </w:pPr>
      <w:r w:rsidRPr="00E45EE1">
        <w:rPr>
          <w:rFonts w:asciiTheme="minorHAnsi" w:hAnsiTheme="minorHAnsi" w:cstheme="minorHAnsi"/>
          <w:sz w:val="22"/>
          <w:szCs w:val="22"/>
        </w:rPr>
        <w:t>The GM canola has been conventionally bred from previously approved GM canola lines and have the combined introduced genes and traits from those parents. The GM parental lines have been authorised for commercial release under licences DIR 021/2002 and DIR 139</w:t>
      </w:r>
      <w:r w:rsidR="00820363">
        <w:rPr>
          <w:rFonts w:asciiTheme="minorHAnsi" w:hAnsiTheme="minorHAnsi" w:cstheme="minorHAnsi"/>
          <w:sz w:val="22"/>
          <w:szCs w:val="22"/>
        </w:rPr>
        <w:t>/2016</w:t>
      </w:r>
      <w:r w:rsidRPr="00E45EE1">
        <w:rPr>
          <w:rFonts w:asciiTheme="minorHAnsi" w:hAnsiTheme="minorHAnsi" w:cstheme="minorHAnsi"/>
          <w:sz w:val="22"/>
          <w:szCs w:val="22"/>
        </w:rPr>
        <w:t>.</w:t>
      </w:r>
    </w:p>
    <w:p w14:paraId="17F716FE" w14:textId="02EC9A77" w:rsidR="00E45EE1" w:rsidRDefault="00E45EE1" w:rsidP="00E45EE1">
      <w:pPr>
        <w:spacing w:before="120"/>
        <w:rPr>
          <w:rFonts w:asciiTheme="minorHAnsi" w:hAnsiTheme="minorHAnsi" w:cstheme="minorHAnsi"/>
          <w:sz w:val="22"/>
          <w:szCs w:val="22"/>
        </w:rPr>
      </w:pPr>
      <w:r>
        <w:rPr>
          <w:rFonts w:asciiTheme="minorHAnsi" w:hAnsiTheme="minorHAnsi" w:cstheme="minorHAnsi"/>
          <w:sz w:val="22"/>
          <w:szCs w:val="22"/>
        </w:rPr>
        <w:t xml:space="preserve">The GM canola contain introduced genes that confers tolerance to herbicides containing glyphosate and glufosinate. </w:t>
      </w:r>
      <w:r w:rsidR="00487A5F">
        <w:rPr>
          <w:rFonts w:asciiTheme="minorHAnsi" w:hAnsiTheme="minorHAnsi" w:cstheme="minorHAnsi"/>
          <w:sz w:val="22"/>
          <w:szCs w:val="22"/>
        </w:rPr>
        <w:t xml:space="preserve">Thus, farmers can use two herbicides to kill weeds without damaging their crop. </w:t>
      </w:r>
      <w:r w:rsidR="006C128A">
        <w:rPr>
          <w:rFonts w:asciiTheme="minorHAnsi" w:hAnsiTheme="minorHAnsi" w:cstheme="minorHAnsi"/>
          <w:sz w:val="22"/>
          <w:szCs w:val="22"/>
        </w:rPr>
        <w:t>The GM canola</w:t>
      </w:r>
      <w:r>
        <w:rPr>
          <w:rFonts w:asciiTheme="minorHAnsi" w:hAnsiTheme="minorHAnsi" w:cstheme="minorHAnsi"/>
          <w:sz w:val="22"/>
          <w:szCs w:val="22"/>
        </w:rPr>
        <w:t xml:space="preserve"> also contains a gene that </w:t>
      </w:r>
      <w:r w:rsidR="008760B5">
        <w:rPr>
          <w:rFonts w:asciiTheme="minorHAnsi" w:hAnsiTheme="minorHAnsi" w:cstheme="minorHAnsi"/>
          <w:sz w:val="22"/>
          <w:szCs w:val="22"/>
        </w:rPr>
        <w:t>restores</w:t>
      </w:r>
      <w:r>
        <w:rPr>
          <w:rFonts w:asciiTheme="minorHAnsi" w:hAnsiTheme="minorHAnsi" w:cstheme="minorHAnsi"/>
          <w:sz w:val="22"/>
          <w:szCs w:val="22"/>
        </w:rPr>
        <w:t xml:space="preserve"> fertility</w:t>
      </w:r>
      <w:r w:rsidR="008760B5">
        <w:rPr>
          <w:rFonts w:asciiTheme="minorHAnsi" w:hAnsiTheme="minorHAnsi" w:cstheme="minorHAnsi"/>
          <w:sz w:val="22"/>
          <w:szCs w:val="22"/>
        </w:rPr>
        <w:t xml:space="preserve"> in male sterile canola which was introduced in initial development of </w:t>
      </w:r>
      <w:r w:rsidR="00875D52">
        <w:rPr>
          <w:rFonts w:asciiTheme="minorHAnsi" w:hAnsiTheme="minorHAnsi" w:cstheme="minorHAnsi"/>
          <w:sz w:val="22"/>
          <w:szCs w:val="22"/>
        </w:rPr>
        <w:t xml:space="preserve">one of </w:t>
      </w:r>
      <w:r w:rsidR="008760B5">
        <w:rPr>
          <w:rFonts w:asciiTheme="minorHAnsi" w:hAnsiTheme="minorHAnsi" w:cstheme="minorHAnsi"/>
          <w:sz w:val="22"/>
          <w:szCs w:val="22"/>
        </w:rPr>
        <w:t>the parental line</w:t>
      </w:r>
      <w:r w:rsidR="00012F2C">
        <w:rPr>
          <w:rFonts w:asciiTheme="minorHAnsi" w:hAnsiTheme="minorHAnsi" w:cstheme="minorHAnsi"/>
          <w:sz w:val="22"/>
          <w:szCs w:val="22"/>
        </w:rPr>
        <w:t>s</w:t>
      </w:r>
      <w:r>
        <w:rPr>
          <w:rFonts w:asciiTheme="minorHAnsi" w:hAnsiTheme="minorHAnsi" w:cstheme="minorHAnsi"/>
          <w:sz w:val="22"/>
          <w:szCs w:val="22"/>
        </w:rPr>
        <w:t>. However</w:t>
      </w:r>
      <w:r w:rsidR="008760B5">
        <w:rPr>
          <w:rFonts w:asciiTheme="minorHAnsi" w:hAnsiTheme="minorHAnsi" w:cstheme="minorHAnsi"/>
          <w:sz w:val="22"/>
          <w:szCs w:val="22"/>
        </w:rPr>
        <w:t xml:space="preserve">, the fertility gene is not utilised in the proposed GM canola as it is fertile. </w:t>
      </w:r>
    </w:p>
    <w:p w14:paraId="6EDE6CBF" w14:textId="0EAE7D1E" w:rsidR="00DE734C" w:rsidRPr="00F20A04" w:rsidRDefault="001C56A5" w:rsidP="00E45EE1">
      <w:pPr>
        <w:pStyle w:val="Heading3"/>
      </w:pPr>
      <w:r>
        <w:t xml:space="preserve">Could the GM </w:t>
      </w:r>
      <w:r w:rsidR="00487A5F">
        <w:t>canola</w:t>
      </w:r>
      <w:r w:rsidR="00DE734C" w:rsidRPr="00F20A04">
        <w:t xml:space="preserve"> </w:t>
      </w:r>
      <w:r w:rsidR="008832F8">
        <w:t xml:space="preserve">also </w:t>
      </w:r>
      <w:r w:rsidR="00DE734C" w:rsidRPr="00F20A04">
        <w:t>be sold as food?</w:t>
      </w:r>
    </w:p>
    <w:p w14:paraId="1E1B6B03" w14:textId="318026B2" w:rsidR="007215B2" w:rsidRPr="005B7795" w:rsidRDefault="00184B4D" w:rsidP="00F15A50">
      <w:pPr>
        <w:rPr>
          <w:rFonts w:asciiTheme="minorHAnsi" w:hAnsiTheme="minorHAnsi" w:cstheme="minorHAnsi"/>
          <w:sz w:val="22"/>
          <w:szCs w:val="22"/>
        </w:rPr>
      </w:pPr>
      <w:r>
        <w:rPr>
          <w:rFonts w:asciiTheme="minorHAnsi" w:hAnsiTheme="minorHAnsi" w:cstheme="minorHAnsi"/>
          <w:sz w:val="22"/>
          <w:szCs w:val="22"/>
        </w:rPr>
        <w:t xml:space="preserve">The GM </w:t>
      </w:r>
      <w:r w:rsidR="00487A5F">
        <w:rPr>
          <w:rFonts w:asciiTheme="minorHAnsi" w:hAnsiTheme="minorHAnsi" w:cstheme="minorHAnsi"/>
          <w:sz w:val="22"/>
          <w:szCs w:val="22"/>
        </w:rPr>
        <w:t>canola</w:t>
      </w:r>
      <w:r>
        <w:rPr>
          <w:rFonts w:asciiTheme="minorHAnsi" w:hAnsiTheme="minorHAnsi" w:cstheme="minorHAnsi"/>
          <w:sz w:val="22"/>
          <w:szCs w:val="22"/>
        </w:rPr>
        <w:t xml:space="preserve"> </w:t>
      </w:r>
      <w:r w:rsidR="00EB3E28">
        <w:rPr>
          <w:rFonts w:asciiTheme="minorHAnsi" w:hAnsiTheme="minorHAnsi" w:cstheme="minorHAnsi"/>
          <w:sz w:val="22"/>
          <w:szCs w:val="22"/>
        </w:rPr>
        <w:t>can only be sold as</w:t>
      </w:r>
      <w:r w:rsidR="007215B2" w:rsidRPr="005B7795">
        <w:rPr>
          <w:rFonts w:asciiTheme="minorHAnsi" w:hAnsiTheme="minorHAnsi" w:cstheme="minorHAnsi"/>
          <w:sz w:val="22"/>
          <w:szCs w:val="22"/>
        </w:rPr>
        <w:t xml:space="preserve"> food for human consumption </w:t>
      </w:r>
      <w:r w:rsidR="00EB3E28">
        <w:rPr>
          <w:rFonts w:asciiTheme="minorHAnsi" w:hAnsiTheme="minorHAnsi" w:cstheme="minorHAnsi"/>
          <w:sz w:val="22"/>
          <w:szCs w:val="22"/>
        </w:rPr>
        <w:t>if this is authorised by</w:t>
      </w:r>
      <w:r w:rsidR="007215B2" w:rsidRPr="005B7795">
        <w:rPr>
          <w:rFonts w:asciiTheme="minorHAnsi" w:hAnsiTheme="minorHAnsi" w:cstheme="minorHAnsi"/>
          <w:sz w:val="22"/>
          <w:szCs w:val="22"/>
        </w:rPr>
        <w:t xml:space="preserve"> Food Standards Australia New Zealand (FSANZ). </w:t>
      </w:r>
      <w:r w:rsidR="00487A5F">
        <w:rPr>
          <w:rFonts w:ascii="Calibri" w:hAnsi="Calibri"/>
          <w:sz w:val="22"/>
          <w:szCs w:val="22"/>
        </w:rPr>
        <w:t>FSANZ</w:t>
      </w:r>
      <w:r w:rsidR="00487A5F" w:rsidRPr="00046E31">
        <w:rPr>
          <w:rFonts w:ascii="Calibri" w:hAnsi="Calibri"/>
          <w:sz w:val="22"/>
          <w:szCs w:val="22"/>
        </w:rPr>
        <w:t xml:space="preserve"> </w:t>
      </w:r>
      <w:r w:rsidR="00487A5F" w:rsidRPr="00046E31">
        <w:rPr>
          <w:rFonts w:ascii="Calibri" w:hAnsi="Calibri"/>
          <w:bCs/>
          <w:iCs/>
          <w:sz w:val="22"/>
          <w:szCs w:val="22"/>
        </w:rPr>
        <w:t xml:space="preserve">has assessed and approved </w:t>
      </w:r>
      <w:r w:rsidR="00487A5F" w:rsidRPr="00487A5F">
        <w:rPr>
          <w:rFonts w:ascii="Calibri" w:hAnsi="Calibri"/>
          <w:bCs/>
          <w:iCs/>
          <w:sz w:val="22"/>
          <w:szCs w:val="22"/>
        </w:rPr>
        <w:t>the use of food derived from the parental GM canola lines</w:t>
      </w:r>
      <w:r w:rsidR="00487A5F" w:rsidRPr="00046E31">
        <w:rPr>
          <w:rFonts w:ascii="Calibri" w:hAnsi="Calibri"/>
          <w:bCs/>
          <w:iCs/>
          <w:sz w:val="22"/>
          <w:szCs w:val="22"/>
        </w:rPr>
        <w:t xml:space="preserve">. </w:t>
      </w:r>
      <w:r w:rsidR="00487A5F" w:rsidRPr="00487A5F">
        <w:rPr>
          <w:rFonts w:ascii="Calibri" w:hAnsi="Calibri"/>
          <w:bCs/>
          <w:iCs/>
          <w:sz w:val="22"/>
          <w:szCs w:val="22"/>
        </w:rPr>
        <w:t xml:space="preserve">These approvals also cover the GM canola </w:t>
      </w:r>
      <w:r w:rsidR="00487A5F">
        <w:rPr>
          <w:rFonts w:ascii="Calibri" w:hAnsi="Calibri"/>
          <w:bCs/>
          <w:iCs/>
          <w:sz w:val="22"/>
          <w:szCs w:val="22"/>
        </w:rPr>
        <w:t>proposed</w:t>
      </w:r>
      <w:r w:rsidR="00487A5F" w:rsidRPr="00487A5F">
        <w:rPr>
          <w:rFonts w:ascii="Calibri" w:hAnsi="Calibri"/>
          <w:bCs/>
          <w:iCs/>
          <w:sz w:val="22"/>
          <w:szCs w:val="22"/>
        </w:rPr>
        <w:t xml:space="preserve"> under DIR</w:t>
      </w:r>
      <w:r w:rsidR="00E87D5B">
        <w:rPr>
          <w:rFonts w:ascii="Calibri" w:hAnsi="Calibri"/>
          <w:bCs/>
          <w:iCs/>
          <w:sz w:val="22"/>
          <w:szCs w:val="22"/>
        </w:rPr>
        <w:t> </w:t>
      </w:r>
      <w:r w:rsidR="00487A5F">
        <w:rPr>
          <w:rFonts w:ascii="Calibri" w:hAnsi="Calibri"/>
          <w:bCs/>
          <w:iCs/>
          <w:sz w:val="22"/>
          <w:szCs w:val="22"/>
        </w:rPr>
        <w:t>226</w:t>
      </w:r>
      <w:r w:rsidR="00487A5F" w:rsidRPr="00487A5F">
        <w:rPr>
          <w:rFonts w:ascii="Calibri" w:hAnsi="Calibri"/>
          <w:bCs/>
          <w:iCs/>
          <w:sz w:val="22"/>
          <w:szCs w:val="22"/>
        </w:rPr>
        <w:t xml:space="preserve">, as </w:t>
      </w:r>
      <w:r w:rsidR="00487A5F">
        <w:rPr>
          <w:rFonts w:ascii="Calibri" w:hAnsi="Calibri"/>
          <w:bCs/>
          <w:iCs/>
          <w:sz w:val="22"/>
          <w:szCs w:val="22"/>
        </w:rPr>
        <w:t>it</w:t>
      </w:r>
      <w:r w:rsidR="00487A5F" w:rsidRPr="00487A5F">
        <w:rPr>
          <w:rFonts w:ascii="Calibri" w:hAnsi="Calibri"/>
          <w:bCs/>
          <w:iCs/>
          <w:sz w:val="22"/>
          <w:szCs w:val="22"/>
        </w:rPr>
        <w:t xml:space="preserve"> </w:t>
      </w:r>
      <w:r w:rsidR="00487A5F">
        <w:rPr>
          <w:rFonts w:ascii="Calibri" w:hAnsi="Calibri"/>
          <w:bCs/>
          <w:iCs/>
          <w:sz w:val="22"/>
          <w:szCs w:val="22"/>
        </w:rPr>
        <w:t>is</w:t>
      </w:r>
      <w:r w:rsidR="00487A5F" w:rsidRPr="00487A5F">
        <w:rPr>
          <w:rFonts w:ascii="Calibri" w:hAnsi="Calibri"/>
          <w:bCs/>
          <w:iCs/>
          <w:sz w:val="22"/>
          <w:szCs w:val="22"/>
        </w:rPr>
        <w:t xml:space="preserve"> derived from the approved parental lines through conventional breeding.</w:t>
      </w:r>
    </w:p>
    <w:p w14:paraId="017F20E2" w14:textId="2E59885E" w:rsidR="00E3030A" w:rsidRPr="00F20A04" w:rsidRDefault="00875D52" w:rsidP="00E45EE1">
      <w:pPr>
        <w:pStyle w:val="Heading3"/>
      </w:pPr>
      <w:r>
        <w:t>Where will this GM canola be grown</w:t>
      </w:r>
      <w:r w:rsidR="00E3030A" w:rsidRPr="00F20A04">
        <w:t>?</w:t>
      </w:r>
    </w:p>
    <w:p w14:paraId="14645EC3" w14:textId="6CDF03D3" w:rsidR="00875D52" w:rsidRDefault="00875D52" w:rsidP="00E45EE1">
      <w:pPr>
        <w:pStyle w:val="Heading3"/>
        <w:rPr>
          <w:rFonts w:cs="Times New Roman"/>
          <w:b w:val="0"/>
          <w:bCs w:val="0"/>
        </w:rPr>
      </w:pPr>
      <w:r w:rsidRPr="00875D52">
        <w:rPr>
          <w:rFonts w:cs="Times New Roman"/>
          <w:b w:val="0"/>
          <w:bCs w:val="0"/>
        </w:rPr>
        <w:t xml:space="preserve">The GM canola is </w:t>
      </w:r>
      <w:r>
        <w:rPr>
          <w:rFonts w:cs="Times New Roman"/>
          <w:b w:val="0"/>
          <w:bCs w:val="0"/>
        </w:rPr>
        <w:t>intended</w:t>
      </w:r>
      <w:r w:rsidRPr="00875D52">
        <w:rPr>
          <w:rFonts w:cs="Times New Roman"/>
          <w:b w:val="0"/>
          <w:bCs w:val="0"/>
        </w:rPr>
        <w:t xml:space="preserve"> to be grown in all canola growing areas in Australia, subject to restrictions in some Australian States and Territories for marketing reasons. Commercial canola production occurs mainly in Western Australia, New South Wales, Victoria and South Australia, with sporadic plantings in Queensland and Tasmania. </w:t>
      </w:r>
      <w:r w:rsidRPr="00C47EE9">
        <w:rPr>
          <w:rFonts w:cs="Times New Roman"/>
          <w:b w:val="0"/>
          <w:bCs w:val="0"/>
        </w:rPr>
        <w:t>Currently</w:t>
      </w:r>
      <w:r w:rsidRPr="00875D52">
        <w:rPr>
          <w:rFonts w:cs="Times New Roman"/>
          <w:b w:val="0"/>
          <w:bCs w:val="0"/>
        </w:rPr>
        <w:t>, the commercial cultivation of GM canola is prohibited by State law in Tasmania and parts of South Australia.</w:t>
      </w:r>
    </w:p>
    <w:p w14:paraId="57EE2F0E" w14:textId="0C14C8B4" w:rsidR="005F73E9" w:rsidRPr="005F73E9" w:rsidRDefault="005F73E9" w:rsidP="00E45EE1">
      <w:pPr>
        <w:pStyle w:val="Heading3"/>
      </w:pPr>
      <w:r w:rsidRPr="005F73E9">
        <w:t>What is the process for considering this application?</w:t>
      </w:r>
    </w:p>
    <w:p w14:paraId="01A1E616" w14:textId="3691598A" w:rsidR="005F73E9" w:rsidRPr="00837343" w:rsidRDefault="005F73E9" w:rsidP="00837343">
      <w:pPr>
        <w:pStyle w:val="Para"/>
        <w:rPr>
          <w:rFonts w:asciiTheme="minorHAnsi" w:hAnsiTheme="minorHAnsi"/>
          <w:sz w:val="22"/>
          <w:szCs w:val="22"/>
        </w:rPr>
      </w:pPr>
      <w:r>
        <w:rPr>
          <w:rFonts w:asciiTheme="minorHAnsi" w:hAnsiTheme="minorHAnsi"/>
          <w:sz w:val="22"/>
          <w:szCs w:val="22"/>
        </w:rPr>
        <w:t xml:space="preserve">Scientists at the Office of the Gene Technology Regulator (OGTR), which is a specialised Australian government agency, will </w:t>
      </w:r>
      <w:r w:rsidR="002350F1">
        <w:rPr>
          <w:rFonts w:asciiTheme="minorHAnsi" w:hAnsiTheme="minorHAnsi"/>
          <w:sz w:val="22"/>
          <w:szCs w:val="22"/>
        </w:rPr>
        <w:t>prepare</w:t>
      </w:r>
      <w:r>
        <w:rPr>
          <w:rFonts w:asciiTheme="minorHAnsi" w:hAnsiTheme="minorHAnsi"/>
          <w:sz w:val="22"/>
          <w:szCs w:val="22"/>
        </w:rPr>
        <w:t xml:space="preserve"> a detailed risk analysis for the licence application. The analysis will consider </w:t>
      </w:r>
      <w:r w:rsidR="00C31405">
        <w:rPr>
          <w:rFonts w:asciiTheme="minorHAnsi" w:hAnsiTheme="minorHAnsi"/>
          <w:sz w:val="22"/>
          <w:szCs w:val="22"/>
        </w:rPr>
        <w:t xml:space="preserve">whether there are </w:t>
      </w:r>
      <w:r>
        <w:rPr>
          <w:rFonts w:asciiTheme="minorHAnsi" w:hAnsiTheme="minorHAnsi"/>
          <w:sz w:val="22"/>
          <w:szCs w:val="22"/>
        </w:rPr>
        <w:t>any potential risks to human health and safety or the environment from the proposed release of GM wheat.</w:t>
      </w:r>
      <w:r w:rsidR="00C47EE9">
        <w:rPr>
          <w:rFonts w:asciiTheme="minorHAnsi" w:hAnsiTheme="minorHAnsi"/>
          <w:sz w:val="22"/>
          <w:szCs w:val="22"/>
        </w:rPr>
        <w:t xml:space="preserve"> </w:t>
      </w:r>
      <w:r>
        <w:rPr>
          <w:rFonts w:asciiTheme="minorHAnsi" w:hAnsiTheme="minorHAnsi"/>
          <w:sz w:val="22"/>
          <w:szCs w:val="22"/>
        </w:rPr>
        <w:t xml:space="preserve">The OGTR will </w:t>
      </w:r>
      <w:r w:rsidR="00EF4A10">
        <w:rPr>
          <w:rFonts w:asciiTheme="minorHAnsi" w:hAnsiTheme="minorHAnsi"/>
          <w:sz w:val="22"/>
          <w:szCs w:val="22"/>
        </w:rPr>
        <w:t>consult with</w:t>
      </w:r>
      <w:r>
        <w:rPr>
          <w:rFonts w:asciiTheme="minorHAnsi" w:hAnsiTheme="minorHAnsi"/>
          <w:sz w:val="22"/>
          <w:szCs w:val="22"/>
        </w:rPr>
        <w:t xml:space="preserve"> a wide range of experts and the public </w:t>
      </w:r>
      <w:r w:rsidR="00EF4A10">
        <w:rPr>
          <w:rFonts w:asciiTheme="minorHAnsi" w:hAnsiTheme="minorHAnsi"/>
          <w:sz w:val="22"/>
          <w:szCs w:val="22"/>
        </w:rPr>
        <w:t>prior to finalising</w:t>
      </w:r>
      <w:r>
        <w:rPr>
          <w:rFonts w:asciiTheme="minorHAnsi" w:hAnsiTheme="minorHAnsi"/>
          <w:sz w:val="22"/>
          <w:szCs w:val="22"/>
        </w:rPr>
        <w:t xml:space="preserve"> the risk analysis. </w:t>
      </w:r>
    </w:p>
    <w:p w14:paraId="553B7333" w14:textId="4D88B144" w:rsidR="005F2CAB" w:rsidRPr="00F20A04" w:rsidRDefault="00F057BB" w:rsidP="00E45EE1">
      <w:pPr>
        <w:pStyle w:val="Heading3"/>
      </w:pPr>
      <w:r w:rsidRPr="00F20A04">
        <w:t>When can I comment on</w:t>
      </w:r>
      <w:r w:rsidR="005F2CAB" w:rsidRPr="00F20A04">
        <w:t xml:space="preserve"> this application?</w:t>
      </w:r>
    </w:p>
    <w:p w14:paraId="6E534248" w14:textId="0D0E1774" w:rsidR="007215B2" w:rsidRPr="0061179A" w:rsidRDefault="00076754" w:rsidP="00076754">
      <w:pPr>
        <w:pStyle w:val="Para"/>
        <w:tabs>
          <w:tab w:val="clear" w:pos="510"/>
        </w:tabs>
        <w:spacing w:after="0"/>
        <w:jc w:val="both"/>
        <w:rPr>
          <w:rFonts w:asciiTheme="minorHAnsi" w:hAnsiTheme="minorHAnsi"/>
          <w:sz w:val="22"/>
          <w:szCs w:val="22"/>
        </w:rPr>
      </w:pPr>
      <w:r w:rsidRPr="00076754">
        <w:rPr>
          <w:rFonts w:asciiTheme="minorHAnsi" w:hAnsiTheme="minorHAnsi"/>
          <w:b/>
          <w:bCs/>
          <w:sz w:val="22"/>
          <w:szCs w:val="22"/>
        </w:rPr>
        <w:t>Public consultation</w:t>
      </w:r>
      <w:r>
        <w:rPr>
          <w:rFonts w:asciiTheme="minorHAnsi" w:hAnsiTheme="minorHAnsi"/>
          <w:sz w:val="22"/>
          <w:szCs w:val="22"/>
        </w:rPr>
        <w:t xml:space="preserve"> is expected </w:t>
      </w:r>
      <w:r w:rsidR="00623348">
        <w:rPr>
          <w:rFonts w:asciiTheme="minorHAnsi" w:hAnsiTheme="minorHAnsi"/>
          <w:sz w:val="22"/>
          <w:szCs w:val="22"/>
        </w:rPr>
        <w:t xml:space="preserve">to start </w:t>
      </w:r>
      <w:r w:rsidR="000F346F">
        <w:rPr>
          <w:rFonts w:asciiTheme="minorHAnsi" w:hAnsiTheme="minorHAnsi"/>
          <w:sz w:val="22"/>
          <w:szCs w:val="22"/>
        </w:rPr>
        <w:t xml:space="preserve">in </w:t>
      </w:r>
      <w:r w:rsidR="00FD59AE" w:rsidRPr="0061179A">
        <w:rPr>
          <w:rFonts w:asciiTheme="minorHAnsi" w:hAnsiTheme="minorHAnsi"/>
          <w:b/>
          <w:bCs/>
          <w:sz w:val="22"/>
          <w:szCs w:val="22"/>
        </w:rPr>
        <w:t>December 2026</w:t>
      </w:r>
      <w:r w:rsidR="00F057BB" w:rsidRPr="0061179A">
        <w:rPr>
          <w:rFonts w:asciiTheme="minorHAnsi" w:hAnsiTheme="minorHAnsi"/>
          <w:sz w:val="22"/>
          <w:szCs w:val="22"/>
        </w:rPr>
        <w:t xml:space="preserve">. </w:t>
      </w:r>
    </w:p>
    <w:p w14:paraId="5C2E43C6" w14:textId="6488FA37" w:rsidR="00CF18AC" w:rsidRPr="0061179A" w:rsidRDefault="0007582F" w:rsidP="00076754">
      <w:pPr>
        <w:pStyle w:val="Para"/>
        <w:tabs>
          <w:tab w:val="clear" w:pos="510"/>
        </w:tabs>
        <w:spacing w:after="0"/>
        <w:jc w:val="both"/>
        <w:rPr>
          <w:rFonts w:asciiTheme="minorHAnsi" w:hAnsiTheme="minorHAnsi"/>
          <w:sz w:val="22"/>
          <w:szCs w:val="22"/>
        </w:rPr>
      </w:pPr>
      <w:r w:rsidRPr="0061179A">
        <w:rPr>
          <w:rFonts w:asciiTheme="minorHAnsi" w:hAnsiTheme="minorHAnsi"/>
          <w:sz w:val="22"/>
          <w:szCs w:val="22"/>
        </w:rPr>
        <w:t>We will notify s</w:t>
      </w:r>
      <w:r w:rsidR="00661BBE" w:rsidRPr="0061179A">
        <w:rPr>
          <w:rFonts w:asciiTheme="minorHAnsi" w:hAnsiTheme="minorHAnsi"/>
          <w:sz w:val="22"/>
          <w:szCs w:val="22"/>
        </w:rPr>
        <w:t>ubscribers</w:t>
      </w:r>
      <w:r w:rsidR="00F057BB" w:rsidRPr="0061179A">
        <w:rPr>
          <w:rFonts w:asciiTheme="minorHAnsi" w:hAnsiTheme="minorHAnsi"/>
          <w:sz w:val="22"/>
          <w:szCs w:val="22"/>
        </w:rPr>
        <w:t xml:space="preserve"> to </w:t>
      </w:r>
      <w:hyperlink r:id="rId7" w:history="1">
        <w:r w:rsidR="00F057BB" w:rsidRPr="0061179A">
          <w:rPr>
            <w:rStyle w:val="Hyperlink"/>
            <w:rFonts w:asciiTheme="minorHAnsi" w:hAnsiTheme="minorHAnsi"/>
            <w:color w:val="auto"/>
            <w:sz w:val="22"/>
            <w:szCs w:val="22"/>
          </w:rPr>
          <w:t>OGTR News</w:t>
        </w:r>
      </w:hyperlink>
      <w:r w:rsidR="00F057BB" w:rsidRPr="0061179A">
        <w:rPr>
          <w:rFonts w:asciiTheme="minorHAnsi" w:hAnsiTheme="minorHAnsi"/>
          <w:sz w:val="22"/>
          <w:szCs w:val="22"/>
        </w:rPr>
        <w:t xml:space="preserve"> </w:t>
      </w:r>
      <w:r w:rsidR="00661BBE" w:rsidRPr="0061179A">
        <w:rPr>
          <w:rFonts w:asciiTheme="minorHAnsi" w:hAnsiTheme="minorHAnsi"/>
          <w:sz w:val="22"/>
          <w:szCs w:val="22"/>
        </w:rPr>
        <w:t xml:space="preserve">of </w:t>
      </w:r>
      <w:r w:rsidR="00F43794" w:rsidRPr="0061179A">
        <w:rPr>
          <w:rFonts w:asciiTheme="minorHAnsi" w:hAnsiTheme="minorHAnsi"/>
          <w:sz w:val="22"/>
          <w:szCs w:val="22"/>
        </w:rPr>
        <w:t>the</w:t>
      </w:r>
      <w:r w:rsidR="00661BBE" w:rsidRPr="0061179A">
        <w:rPr>
          <w:rFonts w:asciiTheme="minorHAnsi" w:hAnsiTheme="minorHAnsi"/>
          <w:sz w:val="22"/>
          <w:szCs w:val="22"/>
        </w:rPr>
        <w:t xml:space="preserve"> consultation</w:t>
      </w:r>
      <w:r w:rsidR="00F057BB" w:rsidRPr="0061179A">
        <w:rPr>
          <w:rFonts w:asciiTheme="minorHAnsi" w:hAnsiTheme="minorHAnsi"/>
          <w:sz w:val="22"/>
          <w:szCs w:val="22"/>
        </w:rPr>
        <w:t xml:space="preserve"> </w:t>
      </w:r>
      <w:r w:rsidR="00661BBE" w:rsidRPr="0061179A">
        <w:rPr>
          <w:rFonts w:asciiTheme="minorHAnsi" w:hAnsiTheme="minorHAnsi"/>
          <w:sz w:val="22"/>
          <w:szCs w:val="22"/>
        </w:rPr>
        <w:t xml:space="preserve">and </w:t>
      </w:r>
      <w:r w:rsidR="00171C6D" w:rsidRPr="0061179A">
        <w:rPr>
          <w:rFonts w:asciiTheme="minorHAnsi" w:hAnsiTheme="minorHAnsi"/>
          <w:sz w:val="22"/>
          <w:szCs w:val="22"/>
        </w:rPr>
        <w:t>advertise</w:t>
      </w:r>
      <w:r w:rsidRPr="0061179A">
        <w:rPr>
          <w:rFonts w:asciiTheme="minorHAnsi" w:hAnsiTheme="minorHAnsi"/>
          <w:sz w:val="22"/>
          <w:szCs w:val="22"/>
        </w:rPr>
        <w:t xml:space="preserve"> it</w:t>
      </w:r>
      <w:r w:rsidR="00171C6D" w:rsidRPr="0061179A">
        <w:rPr>
          <w:rFonts w:asciiTheme="minorHAnsi" w:hAnsiTheme="minorHAnsi"/>
          <w:sz w:val="22"/>
          <w:szCs w:val="22"/>
        </w:rPr>
        <w:t xml:space="preserve"> </w:t>
      </w:r>
      <w:r w:rsidR="00F057BB" w:rsidRPr="0061179A">
        <w:rPr>
          <w:rFonts w:asciiTheme="minorHAnsi" w:hAnsiTheme="minorHAnsi"/>
          <w:sz w:val="22"/>
          <w:szCs w:val="22"/>
        </w:rPr>
        <w:t xml:space="preserve">in newspapers and on </w:t>
      </w:r>
      <w:r w:rsidR="00076754" w:rsidRPr="0061179A">
        <w:rPr>
          <w:rFonts w:asciiTheme="minorHAnsi" w:hAnsiTheme="minorHAnsi"/>
          <w:sz w:val="22"/>
          <w:szCs w:val="22"/>
        </w:rPr>
        <w:t>our</w:t>
      </w:r>
      <w:r w:rsidR="00F057BB" w:rsidRPr="0061179A">
        <w:rPr>
          <w:rFonts w:asciiTheme="minorHAnsi" w:hAnsiTheme="minorHAnsi"/>
          <w:sz w:val="22"/>
          <w:szCs w:val="22"/>
        </w:rPr>
        <w:t xml:space="preserve"> </w:t>
      </w:r>
      <w:hyperlink r:id="rId8" w:history="1">
        <w:r w:rsidR="00F057BB" w:rsidRPr="0061179A">
          <w:rPr>
            <w:rStyle w:val="Hyperlink"/>
            <w:rFonts w:asciiTheme="minorHAnsi" w:hAnsiTheme="minorHAnsi"/>
            <w:color w:val="auto"/>
            <w:sz w:val="22"/>
            <w:szCs w:val="22"/>
          </w:rPr>
          <w:t>website</w:t>
        </w:r>
      </w:hyperlink>
      <w:r w:rsidR="00F057BB" w:rsidRPr="0061179A">
        <w:rPr>
          <w:rFonts w:asciiTheme="minorHAnsi" w:hAnsiTheme="minorHAnsi"/>
          <w:sz w:val="22"/>
          <w:szCs w:val="22"/>
        </w:rPr>
        <w:t>.</w:t>
      </w:r>
      <w:r w:rsidR="00661BBE" w:rsidRPr="0061179A">
        <w:rPr>
          <w:rFonts w:asciiTheme="minorHAnsi" w:hAnsiTheme="minorHAnsi"/>
          <w:sz w:val="22"/>
          <w:szCs w:val="22"/>
        </w:rPr>
        <w:t xml:space="preserve"> The consultation will be open </w:t>
      </w:r>
      <w:r w:rsidR="00F43794" w:rsidRPr="0061179A">
        <w:rPr>
          <w:rFonts w:asciiTheme="minorHAnsi" w:hAnsiTheme="minorHAnsi"/>
          <w:sz w:val="22"/>
          <w:szCs w:val="22"/>
        </w:rPr>
        <w:t xml:space="preserve">for written submissions for </w:t>
      </w:r>
      <w:r w:rsidR="00FD59AE" w:rsidRPr="0061179A">
        <w:rPr>
          <w:rFonts w:asciiTheme="minorHAnsi" w:hAnsiTheme="minorHAnsi"/>
          <w:sz w:val="22"/>
          <w:szCs w:val="22"/>
        </w:rPr>
        <w:t>about 2 months</w:t>
      </w:r>
      <w:r w:rsidR="00661BBE" w:rsidRPr="0061179A">
        <w:rPr>
          <w:rFonts w:asciiTheme="minorHAnsi" w:hAnsiTheme="minorHAnsi"/>
          <w:sz w:val="22"/>
          <w:szCs w:val="22"/>
        </w:rPr>
        <w:t>.</w:t>
      </w:r>
    </w:p>
    <w:p w14:paraId="3CA40667" w14:textId="33B13133" w:rsidR="00076754" w:rsidRPr="00FF5C71" w:rsidRDefault="0072353D" w:rsidP="00E45EE1">
      <w:pPr>
        <w:pStyle w:val="Heading3"/>
      </w:pPr>
      <w:r w:rsidRPr="0061179A">
        <w:t>Where can I find more information?</w:t>
      </w:r>
    </w:p>
    <w:p w14:paraId="12512448" w14:textId="06827F85" w:rsidR="000D779B" w:rsidRDefault="009910EE">
      <w:pPr>
        <w:pStyle w:val="Para"/>
        <w:spacing w:after="0"/>
        <w:rPr>
          <w:rFonts w:asciiTheme="minorHAnsi" w:hAnsiTheme="minorHAnsi"/>
          <w:sz w:val="22"/>
          <w:szCs w:val="22"/>
        </w:rPr>
      </w:pPr>
      <w:r w:rsidRPr="00FF5C71">
        <w:rPr>
          <w:rFonts w:asciiTheme="minorHAnsi" w:hAnsiTheme="minorHAnsi"/>
          <w:sz w:val="22"/>
          <w:szCs w:val="22"/>
        </w:rPr>
        <w:t xml:space="preserve">For </w:t>
      </w:r>
      <w:r w:rsidR="005F73E9">
        <w:rPr>
          <w:rFonts w:asciiTheme="minorHAnsi" w:hAnsiTheme="minorHAnsi"/>
          <w:sz w:val="22"/>
          <w:szCs w:val="22"/>
        </w:rPr>
        <w:t>a summary of</w:t>
      </w:r>
      <w:r w:rsidRPr="00FF5C71">
        <w:rPr>
          <w:rFonts w:asciiTheme="minorHAnsi" w:hAnsiTheme="minorHAnsi"/>
          <w:sz w:val="22"/>
          <w:szCs w:val="22"/>
        </w:rPr>
        <w:t xml:space="preserve"> this licence application, </w:t>
      </w:r>
      <w:r w:rsidR="00CE22B6" w:rsidRPr="00FF5C71">
        <w:rPr>
          <w:rFonts w:asciiTheme="minorHAnsi" w:hAnsiTheme="minorHAnsi"/>
          <w:sz w:val="22"/>
          <w:szCs w:val="22"/>
        </w:rPr>
        <w:t xml:space="preserve">please </w:t>
      </w:r>
      <w:r w:rsidR="007215B2" w:rsidRPr="00FF5C71">
        <w:rPr>
          <w:rFonts w:asciiTheme="minorHAnsi" w:hAnsiTheme="minorHAnsi"/>
          <w:sz w:val="22"/>
          <w:szCs w:val="22"/>
        </w:rPr>
        <w:t xml:space="preserve">search </w:t>
      </w:r>
      <w:r w:rsidR="00703CEC" w:rsidRPr="00FF5C71">
        <w:rPr>
          <w:rFonts w:asciiTheme="minorHAnsi" w:hAnsiTheme="minorHAnsi"/>
          <w:sz w:val="22"/>
          <w:szCs w:val="22"/>
        </w:rPr>
        <w:t xml:space="preserve">for </w:t>
      </w:r>
      <w:r w:rsidR="007215B2" w:rsidRPr="00FF5C71">
        <w:rPr>
          <w:rFonts w:asciiTheme="minorHAnsi" w:hAnsiTheme="minorHAnsi"/>
          <w:b/>
          <w:bCs/>
          <w:sz w:val="22"/>
          <w:szCs w:val="22"/>
        </w:rPr>
        <w:t>DIR</w:t>
      </w:r>
      <w:r w:rsidR="00205691" w:rsidRPr="00FF5C71">
        <w:rPr>
          <w:rFonts w:asciiTheme="minorHAnsi" w:hAnsiTheme="minorHAnsi"/>
          <w:b/>
          <w:bCs/>
          <w:sz w:val="22"/>
          <w:szCs w:val="22"/>
        </w:rPr>
        <w:t xml:space="preserve"> </w:t>
      </w:r>
      <w:r w:rsidR="007215B2" w:rsidRPr="00FF5C71">
        <w:rPr>
          <w:rFonts w:asciiTheme="minorHAnsi" w:hAnsiTheme="minorHAnsi"/>
          <w:b/>
          <w:bCs/>
          <w:sz w:val="22"/>
          <w:szCs w:val="22"/>
        </w:rPr>
        <w:t>2</w:t>
      </w:r>
      <w:r w:rsidR="00224952">
        <w:rPr>
          <w:rFonts w:asciiTheme="minorHAnsi" w:hAnsiTheme="minorHAnsi"/>
          <w:b/>
          <w:bCs/>
          <w:sz w:val="22"/>
          <w:szCs w:val="22"/>
        </w:rPr>
        <w:t>2</w:t>
      </w:r>
      <w:r w:rsidR="00A63412">
        <w:rPr>
          <w:rFonts w:asciiTheme="minorHAnsi" w:hAnsiTheme="minorHAnsi"/>
          <w:b/>
          <w:bCs/>
          <w:sz w:val="22"/>
          <w:szCs w:val="22"/>
        </w:rPr>
        <w:t>6</w:t>
      </w:r>
      <w:r w:rsidR="007215B2" w:rsidRPr="00FF5C71">
        <w:rPr>
          <w:rFonts w:asciiTheme="minorHAnsi" w:hAnsiTheme="minorHAnsi"/>
          <w:sz w:val="22"/>
          <w:szCs w:val="22"/>
        </w:rPr>
        <w:t xml:space="preserve"> on our </w:t>
      </w:r>
      <w:hyperlink r:id="rId9" w:history="1">
        <w:r w:rsidR="007215B2" w:rsidRPr="00FF74E4">
          <w:rPr>
            <w:rStyle w:val="Hyperlink"/>
            <w:rFonts w:asciiTheme="minorHAnsi" w:hAnsiTheme="minorHAnsi"/>
            <w:color w:val="auto"/>
            <w:sz w:val="22"/>
            <w:szCs w:val="22"/>
          </w:rPr>
          <w:t>website</w:t>
        </w:r>
      </w:hyperlink>
      <w:r w:rsidR="005371CE" w:rsidRPr="00FF5C71">
        <w:rPr>
          <w:rFonts w:asciiTheme="minorHAnsi" w:hAnsiTheme="minorHAnsi"/>
          <w:sz w:val="22"/>
          <w:szCs w:val="22"/>
        </w:rPr>
        <w:t xml:space="preserve">. </w:t>
      </w:r>
      <w:r w:rsidR="005371CE">
        <w:rPr>
          <w:rFonts w:asciiTheme="minorHAnsi" w:hAnsiTheme="minorHAnsi"/>
          <w:sz w:val="22"/>
          <w:szCs w:val="22"/>
        </w:rPr>
        <w:t>We will provide more</w:t>
      </w:r>
      <w:r w:rsidR="00F101A0">
        <w:rPr>
          <w:rFonts w:asciiTheme="minorHAnsi" w:hAnsiTheme="minorHAnsi"/>
          <w:sz w:val="22"/>
          <w:szCs w:val="22"/>
        </w:rPr>
        <w:t xml:space="preserve"> detailed</w:t>
      </w:r>
      <w:r w:rsidR="005371CE">
        <w:rPr>
          <w:rFonts w:asciiTheme="minorHAnsi" w:hAnsiTheme="minorHAnsi"/>
          <w:sz w:val="22"/>
          <w:szCs w:val="22"/>
        </w:rPr>
        <w:t xml:space="preserve"> information </w:t>
      </w:r>
      <w:r w:rsidR="005F73E9">
        <w:rPr>
          <w:rFonts w:asciiTheme="minorHAnsi" w:hAnsiTheme="minorHAnsi"/>
          <w:sz w:val="22"/>
          <w:szCs w:val="22"/>
        </w:rPr>
        <w:t>for</w:t>
      </w:r>
      <w:r w:rsidR="005371CE">
        <w:rPr>
          <w:rFonts w:asciiTheme="minorHAnsi" w:hAnsiTheme="minorHAnsi"/>
          <w:sz w:val="22"/>
          <w:szCs w:val="22"/>
        </w:rPr>
        <w:t xml:space="preserve"> this application when we start the public consultation.</w:t>
      </w:r>
    </w:p>
    <w:p w14:paraId="396027E6" w14:textId="7ED2472B" w:rsidR="00076754" w:rsidRPr="00C400F1" w:rsidRDefault="005F73E9">
      <w:pPr>
        <w:pStyle w:val="Para"/>
        <w:spacing w:after="0"/>
        <w:rPr>
          <w:rFonts w:asciiTheme="minorHAnsi" w:hAnsiTheme="minorHAnsi"/>
          <w:b/>
          <w:sz w:val="22"/>
          <w:szCs w:val="22"/>
        </w:rPr>
      </w:pPr>
      <w:r>
        <w:rPr>
          <w:rFonts w:asciiTheme="minorHAnsi" w:hAnsiTheme="minorHAnsi"/>
          <w:sz w:val="22"/>
          <w:szCs w:val="22"/>
        </w:rPr>
        <w:t xml:space="preserve">You can also request a copy of the licence application from the OGTR using the contact details below. </w:t>
      </w:r>
      <w:r w:rsidR="009910EE">
        <w:rPr>
          <w:rFonts w:asciiTheme="minorHAnsi" w:hAnsiTheme="minorHAnsi"/>
          <w:sz w:val="22"/>
          <w:szCs w:val="22"/>
        </w:rPr>
        <w:t xml:space="preserve">Please </w:t>
      </w:r>
      <w:r w:rsidR="00DD303F" w:rsidRPr="00C400F1">
        <w:rPr>
          <w:rFonts w:asciiTheme="minorHAnsi" w:hAnsiTheme="minorHAnsi"/>
          <w:sz w:val="22"/>
          <w:szCs w:val="22"/>
        </w:rPr>
        <w:t>q</w:t>
      </w:r>
      <w:r w:rsidR="00A274F8" w:rsidRPr="00C400F1">
        <w:rPr>
          <w:rFonts w:asciiTheme="minorHAnsi" w:hAnsiTheme="minorHAnsi"/>
          <w:sz w:val="22"/>
          <w:szCs w:val="22"/>
        </w:rPr>
        <w:t>uote</w:t>
      </w:r>
      <w:r w:rsidR="00205691">
        <w:rPr>
          <w:rFonts w:asciiTheme="minorHAnsi" w:hAnsiTheme="minorHAnsi"/>
          <w:sz w:val="22"/>
          <w:szCs w:val="22"/>
        </w:rPr>
        <w:t xml:space="preserve"> our</w:t>
      </w:r>
      <w:r w:rsidR="00A274F8" w:rsidRPr="00C400F1">
        <w:rPr>
          <w:rFonts w:asciiTheme="minorHAnsi" w:hAnsiTheme="minorHAnsi"/>
          <w:sz w:val="22"/>
          <w:szCs w:val="22"/>
        </w:rPr>
        <w:t xml:space="preserve"> </w:t>
      </w:r>
      <w:r w:rsidR="003F7556">
        <w:rPr>
          <w:rFonts w:asciiTheme="minorHAnsi" w:hAnsiTheme="minorHAnsi"/>
          <w:sz w:val="22"/>
          <w:szCs w:val="22"/>
        </w:rPr>
        <w:t>identifier</w:t>
      </w:r>
      <w:r w:rsidR="00A274F8" w:rsidRPr="00C400F1">
        <w:rPr>
          <w:rFonts w:asciiTheme="minorHAnsi" w:hAnsiTheme="minorHAnsi"/>
          <w:sz w:val="22"/>
          <w:szCs w:val="22"/>
        </w:rPr>
        <w:t xml:space="preserve"> </w:t>
      </w:r>
      <w:r w:rsidR="000F0B25" w:rsidRPr="00205691">
        <w:rPr>
          <w:rFonts w:asciiTheme="minorHAnsi" w:hAnsiTheme="minorHAnsi"/>
          <w:b/>
          <w:bCs/>
          <w:sz w:val="22"/>
          <w:szCs w:val="22"/>
        </w:rPr>
        <w:t>DIR 2</w:t>
      </w:r>
      <w:r w:rsidR="00224952">
        <w:rPr>
          <w:rFonts w:asciiTheme="minorHAnsi" w:hAnsiTheme="minorHAnsi"/>
          <w:b/>
          <w:bCs/>
          <w:sz w:val="22"/>
          <w:szCs w:val="22"/>
        </w:rPr>
        <w:t>2</w:t>
      </w:r>
      <w:r w:rsidR="00A63412">
        <w:rPr>
          <w:rFonts w:asciiTheme="minorHAnsi" w:hAnsiTheme="minorHAnsi"/>
          <w:b/>
          <w:bCs/>
          <w:sz w:val="22"/>
          <w:szCs w:val="22"/>
        </w:rPr>
        <w:t>6</w:t>
      </w:r>
      <w:r w:rsidR="003F7556" w:rsidRPr="003F7556">
        <w:rPr>
          <w:rFonts w:asciiTheme="minorHAnsi" w:hAnsiTheme="minorHAnsi"/>
          <w:sz w:val="22"/>
          <w:szCs w:val="22"/>
        </w:rPr>
        <w:t xml:space="preserve"> </w:t>
      </w:r>
      <w:r w:rsidR="003F7556">
        <w:rPr>
          <w:rFonts w:asciiTheme="minorHAnsi" w:hAnsiTheme="minorHAnsi"/>
          <w:sz w:val="22"/>
          <w:szCs w:val="22"/>
        </w:rPr>
        <w:t xml:space="preserve">in </w:t>
      </w:r>
      <w:r w:rsidR="00877270">
        <w:rPr>
          <w:rFonts w:asciiTheme="minorHAnsi" w:hAnsiTheme="minorHAnsi"/>
          <w:sz w:val="22"/>
          <w:szCs w:val="22"/>
        </w:rPr>
        <w:t xml:space="preserve">any </w:t>
      </w:r>
      <w:r w:rsidR="003F7556">
        <w:rPr>
          <w:rFonts w:asciiTheme="minorHAnsi" w:hAnsiTheme="minorHAnsi"/>
          <w:sz w:val="22"/>
          <w:szCs w:val="22"/>
        </w:rPr>
        <w:t>communications with us</w:t>
      </w:r>
      <w:r w:rsidR="00224952">
        <w:rPr>
          <w:rFonts w:asciiTheme="minorHAnsi" w:hAnsiTheme="minorHAnsi"/>
          <w:sz w:val="22"/>
          <w:szCs w:val="22"/>
        </w:rPr>
        <w:t xml:space="preserve"> about this application</w:t>
      </w:r>
      <w:r w:rsidR="00DD303F" w:rsidRPr="00C400F1">
        <w:rPr>
          <w:rFonts w:asciiTheme="minorHAnsi" w:hAnsiTheme="minorHAnsi"/>
          <w:sz w:val="22"/>
          <w:szCs w:val="22"/>
        </w:rPr>
        <w:t xml:space="preserve">. </w:t>
      </w:r>
    </w:p>
    <w:sectPr w:rsidR="00076754" w:rsidRPr="00C400F1" w:rsidSect="006C7454">
      <w:headerReference w:type="even" r:id="rId10"/>
      <w:headerReference w:type="default" r:id="rId11"/>
      <w:footerReference w:type="even" r:id="rId12"/>
      <w:footerReference w:type="default" r:id="rId13"/>
      <w:headerReference w:type="first" r:id="rId14"/>
      <w:footerReference w:type="first" r:id="rId15"/>
      <w:pgSz w:w="11906" w:h="16838" w:code="9"/>
      <w:pgMar w:top="1021" w:right="1361" w:bottom="1247" w:left="1361" w:header="567"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C7909" w14:textId="77777777" w:rsidR="000B3FE2" w:rsidRPr="00952B4A" w:rsidRDefault="000B3FE2">
      <w:pPr>
        <w:rPr>
          <w:sz w:val="22"/>
          <w:szCs w:val="22"/>
        </w:rPr>
      </w:pPr>
      <w:r w:rsidRPr="00952B4A">
        <w:rPr>
          <w:sz w:val="22"/>
          <w:szCs w:val="22"/>
        </w:rPr>
        <w:separator/>
      </w:r>
    </w:p>
  </w:endnote>
  <w:endnote w:type="continuationSeparator" w:id="0">
    <w:p w14:paraId="411B262C" w14:textId="77777777" w:rsidR="000B3FE2" w:rsidRPr="00952B4A" w:rsidRDefault="000B3FE2">
      <w:pPr>
        <w:rPr>
          <w:sz w:val="22"/>
          <w:szCs w:val="22"/>
        </w:rPr>
      </w:pPr>
      <w:r w:rsidRPr="00952B4A">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76BB" w14:textId="64B31E7C" w:rsidR="00E76E67" w:rsidRPr="00952B4A" w:rsidRDefault="00E062F2">
    <w:pPr>
      <w:pStyle w:val="Footer"/>
      <w:framePr w:wrap="around" w:vAnchor="text" w:hAnchor="margin" w:xAlign="right" w:y="1"/>
      <w:rPr>
        <w:rStyle w:val="PageNumber"/>
        <w:sz w:val="22"/>
        <w:szCs w:val="22"/>
      </w:rPr>
    </w:pPr>
    <w:r>
      <w:rPr>
        <w:noProof/>
        <w:sz w:val="22"/>
        <w:szCs w:val="22"/>
      </w:rPr>
      <mc:AlternateContent>
        <mc:Choice Requires="wps">
          <w:drawing>
            <wp:anchor distT="0" distB="0" distL="0" distR="0" simplePos="0" relativeHeight="251662336" behindDoc="0" locked="0" layoutInCell="1" allowOverlap="1" wp14:anchorId="46A5649F" wp14:editId="19ED983C">
              <wp:simplePos x="635" y="635"/>
              <wp:positionH relativeFrom="page">
                <wp:align>center</wp:align>
              </wp:positionH>
              <wp:positionV relativeFrom="page">
                <wp:align>bottom</wp:align>
              </wp:positionV>
              <wp:extent cx="622300" cy="376555"/>
              <wp:effectExtent l="0" t="0" r="6350" b="0"/>
              <wp:wrapNone/>
              <wp:docPr id="201690059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16C069E" w14:textId="18469C84" w:rsidR="00E062F2" w:rsidRPr="00E062F2" w:rsidRDefault="00E062F2" w:rsidP="00E062F2">
                          <w:pPr>
                            <w:rPr>
                              <w:rFonts w:ascii="Aptos" w:eastAsia="Aptos" w:hAnsi="Aptos" w:cs="Aptos"/>
                              <w:noProof/>
                              <w:color w:val="FF0000"/>
                              <w:szCs w:val="24"/>
                            </w:rPr>
                          </w:pPr>
                          <w:r w:rsidRPr="00E062F2">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A5649F"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16C069E" w14:textId="18469C84" w:rsidR="00E062F2" w:rsidRPr="00E062F2" w:rsidRDefault="00E062F2" w:rsidP="00E062F2">
                    <w:pPr>
                      <w:rPr>
                        <w:rFonts w:ascii="Aptos" w:eastAsia="Aptos" w:hAnsi="Aptos" w:cs="Aptos"/>
                        <w:noProof/>
                        <w:color w:val="FF0000"/>
                        <w:szCs w:val="24"/>
                      </w:rPr>
                    </w:pPr>
                    <w:r w:rsidRPr="00E062F2">
                      <w:rPr>
                        <w:rFonts w:ascii="Aptos" w:eastAsia="Aptos" w:hAnsi="Aptos" w:cs="Aptos"/>
                        <w:noProof/>
                        <w:color w:val="FF0000"/>
                        <w:szCs w:val="24"/>
                      </w:rPr>
                      <w:t>OFFICIAL</w:t>
                    </w:r>
                  </w:p>
                </w:txbxContent>
              </v:textbox>
              <w10:wrap anchorx="page" anchory="page"/>
            </v:shape>
          </w:pict>
        </mc:Fallback>
      </mc:AlternateContent>
    </w:r>
    <w:r w:rsidR="00E76E67" w:rsidRPr="00952B4A">
      <w:rPr>
        <w:rStyle w:val="PageNumber"/>
        <w:sz w:val="22"/>
        <w:szCs w:val="22"/>
      </w:rPr>
      <w:fldChar w:fldCharType="begin"/>
    </w:r>
    <w:r w:rsidR="00E76E67" w:rsidRPr="00952B4A">
      <w:rPr>
        <w:rStyle w:val="PageNumber"/>
        <w:sz w:val="22"/>
        <w:szCs w:val="22"/>
      </w:rPr>
      <w:instrText xml:space="preserve">PAGE  </w:instrText>
    </w:r>
    <w:r w:rsidR="00E76E67" w:rsidRPr="00952B4A">
      <w:rPr>
        <w:rStyle w:val="PageNumber"/>
        <w:sz w:val="22"/>
        <w:szCs w:val="22"/>
      </w:rPr>
      <w:fldChar w:fldCharType="end"/>
    </w:r>
  </w:p>
  <w:p w14:paraId="729DA0FF" w14:textId="77777777" w:rsidR="00E76E67" w:rsidRPr="00952B4A" w:rsidRDefault="00E76E67">
    <w:pPr>
      <w:pStyle w:val="Footer"/>
      <w:ind w:right="360"/>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C8BFA" w14:textId="77777777" w:rsidR="00875D52" w:rsidRPr="00CE22B6" w:rsidRDefault="00875D52" w:rsidP="00875D52">
    <w:pPr>
      <w:spacing w:before="240" w:after="60"/>
      <w:ind w:left="1701" w:firstLine="567"/>
      <w:rPr>
        <w:rFonts w:asciiTheme="minorHAnsi" w:hAnsiTheme="minorHAnsi" w:cstheme="minorHAnsi"/>
        <w:bCs/>
        <w:sz w:val="22"/>
        <w:szCs w:val="22"/>
      </w:rPr>
    </w:pPr>
    <w:r>
      <w:rPr>
        <w:rFonts w:asciiTheme="minorHAnsi" w:hAnsiTheme="minorHAnsi" w:cstheme="minorHAnsi"/>
        <w:bCs/>
        <w:noProof/>
        <w:sz w:val="22"/>
        <w:szCs w:val="22"/>
      </w:rPr>
      <mc:AlternateContent>
        <mc:Choice Requires="wps">
          <w:drawing>
            <wp:anchor distT="0" distB="0" distL="0" distR="0" simplePos="0" relativeHeight="251664384" behindDoc="0" locked="0" layoutInCell="1" allowOverlap="1" wp14:anchorId="104C88B2" wp14:editId="6324D6AD">
              <wp:simplePos x="866775" y="9839325"/>
              <wp:positionH relativeFrom="page">
                <wp:align>center</wp:align>
              </wp:positionH>
              <wp:positionV relativeFrom="page">
                <wp:align>bottom</wp:align>
              </wp:positionV>
              <wp:extent cx="622300" cy="376555"/>
              <wp:effectExtent l="0" t="0" r="6350" b="0"/>
              <wp:wrapNone/>
              <wp:docPr id="24551555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EE8761" w14:textId="77777777" w:rsidR="00875D52" w:rsidRPr="00E062F2" w:rsidRDefault="00875D52" w:rsidP="00875D52">
                          <w:pPr>
                            <w:rPr>
                              <w:rFonts w:ascii="Aptos" w:eastAsia="Aptos" w:hAnsi="Aptos" w:cs="Aptos"/>
                              <w:noProof/>
                              <w:color w:val="FF0000"/>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4C88B2" id="_x0000_t202" coordsize="21600,21600" o:spt="202" path="m,l,21600r21600,l21600,xe">
              <v:stroke joinstyle="miter"/>
              <v:path gradientshapeok="t" o:connecttype="rect"/>
            </v:shapetype>
            <v:shape id="Text Box 4"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7BEE8761" w14:textId="77777777" w:rsidR="00875D52" w:rsidRPr="00E062F2" w:rsidRDefault="00875D52" w:rsidP="00875D52">
                    <w:pPr>
                      <w:rPr>
                        <w:rFonts w:ascii="Aptos" w:eastAsia="Aptos" w:hAnsi="Aptos" w:cs="Aptos"/>
                        <w:noProof/>
                        <w:color w:val="FF0000"/>
                        <w:szCs w:val="24"/>
                      </w:rPr>
                    </w:pPr>
                  </w:p>
                </w:txbxContent>
              </v:textbox>
              <w10:wrap anchorx="page" anchory="page"/>
            </v:shape>
          </w:pict>
        </mc:Fallback>
      </mc:AlternateContent>
    </w:r>
    <w:r w:rsidRPr="00CE22B6">
      <w:rPr>
        <w:rFonts w:asciiTheme="minorHAnsi" w:hAnsiTheme="minorHAnsi" w:cstheme="minorHAnsi"/>
        <w:bCs/>
        <w:sz w:val="22"/>
        <w:szCs w:val="22"/>
      </w:rPr>
      <w:t>The Office of the Gene Technology Regulator</w:t>
    </w:r>
  </w:p>
  <w:p w14:paraId="2A22B37D" w14:textId="77777777" w:rsidR="00875D52" w:rsidRPr="00FF5C71" w:rsidRDefault="00875D52" w:rsidP="00875D52">
    <w:pPr>
      <w:spacing w:before="60" w:after="60"/>
      <w:jc w:val="center"/>
      <w:rPr>
        <w:rFonts w:asciiTheme="minorHAnsi" w:hAnsiTheme="minorHAnsi" w:cstheme="minorHAnsi"/>
        <w:bCs/>
        <w:sz w:val="22"/>
        <w:szCs w:val="22"/>
      </w:rPr>
    </w:pPr>
    <w:r w:rsidRPr="00CE22B6">
      <w:rPr>
        <w:rFonts w:asciiTheme="minorHAnsi" w:hAnsiTheme="minorHAnsi" w:cstheme="minorHAnsi"/>
        <w:bCs/>
        <w:sz w:val="22"/>
        <w:szCs w:val="22"/>
        <w:lang w:val="de-AT"/>
      </w:rPr>
      <w:t>Tel: 1800 181 030</w:t>
    </w:r>
    <w:r w:rsidRPr="00CE22B6">
      <w:rPr>
        <w:rFonts w:asciiTheme="minorHAnsi" w:hAnsiTheme="minorHAnsi" w:cstheme="minorHAnsi"/>
        <w:bCs/>
        <w:sz w:val="22"/>
        <w:szCs w:val="22"/>
        <w:lang w:val="de-AT"/>
      </w:rPr>
      <w:tab/>
    </w:r>
    <w:r>
      <w:rPr>
        <w:rFonts w:asciiTheme="minorHAnsi" w:hAnsiTheme="minorHAnsi" w:cstheme="minorHAnsi"/>
        <w:bCs/>
        <w:sz w:val="22"/>
        <w:szCs w:val="22"/>
        <w:lang w:val="de-AT"/>
      </w:rPr>
      <w:tab/>
    </w:r>
    <w:r w:rsidRPr="00CE22B6">
      <w:rPr>
        <w:rFonts w:asciiTheme="minorHAnsi" w:hAnsiTheme="minorHAnsi" w:cstheme="minorHAnsi"/>
        <w:bCs/>
        <w:sz w:val="22"/>
        <w:szCs w:val="22"/>
        <w:lang w:val="de-AT"/>
      </w:rPr>
      <w:t>E-ma</w:t>
    </w:r>
    <w:r w:rsidRPr="00FF5C71">
      <w:rPr>
        <w:rFonts w:asciiTheme="minorHAnsi" w:hAnsiTheme="minorHAnsi" w:cstheme="minorHAnsi"/>
        <w:bCs/>
        <w:sz w:val="22"/>
        <w:szCs w:val="22"/>
        <w:lang w:val="de-AT"/>
      </w:rPr>
      <w:t xml:space="preserve">il: </w:t>
    </w:r>
    <w:hyperlink r:id="rId1" w:history="1">
      <w:r w:rsidRPr="00FF74E4">
        <w:rPr>
          <w:rStyle w:val="Hyperlink"/>
          <w:rFonts w:asciiTheme="minorHAnsi" w:hAnsiTheme="minorHAnsi" w:cstheme="minorHAnsi"/>
          <w:bCs/>
          <w:color w:val="auto"/>
          <w:sz w:val="22"/>
          <w:szCs w:val="22"/>
          <w:lang w:val="de-AT"/>
        </w:rPr>
        <w:t>ogtr@health.gov.au</w:t>
      </w:r>
    </w:hyperlink>
    <w:r w:rsidRPr="00FF5C71">
      <w:rPr>
        <w:rFonts w:asciiTheme="minorHAnsi" w:hAnsiTheme="minorHAnsi" w:cstheme="minorHAnsi"/>
        <w:bCs/>
        <w:sz w:val="22"/>
        <w:szCs w:val="22"/>
        <w:lang w:val="de-AT"/>
      </w:rPr>
      <w:tab/>
    </w:r>
    <w:r w:rsidRPr="00FF5C71">
      <w:rPr>
        <w:rFonts w:asciiTheme="minorHAnsi" w:hAnsiTheme="minorHAnsi" w:cstheme="minorHAnsi"/>
        <w:bCs/>
        <w:sz w:val="22"/>
        <w:szCs w:val="22"/>
        <w:lang w:val="de-AT"/>
      </w:rPr>
      <w:tab/>
    </w:r>
    <w:r w:rsidRPr="00FF5C71">
      <w:rPr>
        <w:rFonts w:asciiTheme="minorHAnsi" w:hAnsiTheme="minorHAnsi" w:cstheme="minorHAnsi"/>
        <w:bCs/>
        <w:sz w:val="22"/>
        <w:szCs w:val="22"/>
      </w:rPr>
      <w:t xml:space="preserve">OGTR website: </w:t>
    </w:r>
    <w:hyperlink r:id="rId2" w:history="1">
      <w:r w:rsidRPr="00FF74E4">
        <w:rPr>
          <w:rStyle w:val="Hyperlink"/>
          <w:rFonts w:asciiTheme="minorHAnsi" w:hAnsiTheme="minorHAnsi" w:cstheme="minorHAnsi"/>
          <w:bCs/>
          <w:color w:val="auto"/>
          <w:sz w:val="22"/>
          <w:szCs w:val="22"/>
        </w:rPr>
        <w:t>www.ogtr.gov.au</w:t>
      </w:r>
    </w:hyperlink>
  </w:p>
  <w:p w14:paraId="53E4E578" w14:textId="6D799537" w:rsidR="00E76E67" w:rsidRPr="00932FAA" w:rsidRDefault="00932FAA" w:rsidP="00932FAA">
    <w:pPr>
      <w:pStyle w:val="Footer"/>
      <w:tabs>
        <w:tab w:val="clear" w:pos="4153"/>
        <w:tab w:val="clear" w:pos="8306"/>
        <w:tab w:val="right" w:pos="9072"/>
      </w:tabs>
      <w:ind w:right="112"/>
      <w:jc w:val="center"/>
      <w:rPr>
        <w:sz w:val="22"/>
      </w:rPr>
    </w:pPr>
    <w:r>
      <w:rPr>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E402" w14:textId="1B5F7F7B" w:rsidR="007015A2" w:rsidRPr="00CE22B6" w:rsidRDefault="00E062F2" w:rsidP="008C7A8E">
    <w:pPr>
      <w:spacing w:before="240" w:after="60"/>
      <w:ind w:left="1701" w:firstLine="567"/>
      <w:rPr>
        <w:rFonts w:asciiTheme="minorHAnsi" w:hAnsiTheme="minorHAnsi" w:cstheme="minorHAnsi"/>
        <w:bCs/>
        <w:sz w:val="22"/>
        <w:szCs w:val="22"/>
      </w:rPr>
    </w:pPr>
    <w:r>
      <w:rPr>
        <w:rFonts w:asciiTheme="minorHAnsi" w:hAnsiTheme="minorHAnsi" w:cstheme="minorHAnsi"/>
        <w:bCs/>
        <w:noProof/>
        <w:sz w:val="22"/>
        <w:szCs w:val="22"/>
      </w:rPr>
      <mc:AlternateContent>
        <mc:Choice Requires="wps">
          <w:drawing>
            <wp:anchor distT="0" distB="0" distL="0" distR="0" simplePos="0" relativeHeight="251661312" behindDoc="0" locked="0" layoutInCell="1" allowOverlap="1" wp14:anchorId="39AA5A11" wp14:editId="09375451">
              <wp:simplePos x="866775" y="9839325"/>
              <wp:positionH relativeFrom="page">
                <wp:align>center</wp:align>
              </wp:positionH>
              <wp:positionV relativeFrom="page">
                <wp:align>bottom</wp:align>
              </wp:positionV>
              <wp:extent cx="622300" cy="376555"/>
              <wp:effectExtent l="0" t="0" r="6350" b="0"/>
              <wp:wrapNone/>
              <wp:docPr id="173103783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17F05FA" w14:textId="4ED52326" w:rsidR="00E062F2" w:rsidRPr="00E062F2" w:rsidRDefault="00E062F2" w:rsidP="00E062F2">
                          <w:pPr>
                            <w:rPr>
                              <w:rFonts w:ascii="Aptos" w:eastAsia="Aptos" w:hAnsi="Aptos" w:cs="Aptos"/>
                              <w:noProof/>
                              <w:color w:val="FF0000"/>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AA5A11" id="_x0000_t202" coordsize="21600,21600" o:spt="202" path="m,l,21600r21600,l21600,xe">
              <v:stroke joinstyle="miter"/>
              <v:path gradientshapeok="t" o:connecttype="rect"/>
            </v:shapetype>
            <v:shape id="_x0000_s1031"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17F05FA" w14:textId="4ED52326" w:rsidR="00E062F2" w:rsidRPr="00E062F2" w:rsidRDefault="00E062F2" w:rsidP="00E062F2">
                    <w:pPr>
                      <w:rPr>
                        <w:rFonts w:ascii="Aptos" w:eastAsia="Aptos" w:hAnsi="Aptos" w:cs="Aptos"/>
                        <w:noProof/>
                        <w:color w:val="FF0000"/>
                        <w:szCs w:val="24"/>
                      </w:rPr>
                    </w:pPr>
                  </w:p>
                </w:txbxContent>
              </v:textbox>
              <w10:wrap anchorx="page" anchory="page"/>
            </v:shape>
          </w:pict>
        </mc:Fallback>
      </mc:AlternateContent>
    </w:r>
    <w:r w:rsidR="007015A2" w:rsidRPr="00CE22B6">
      <w:rPr>
        <w:rFonts w:asciiTheme="minorHAnsi" w:hAnsiTheme="minorHAnsi" w:cstheme="minorHAnsi"/>
        <w:bCs/>
        <w:sz w:val="22"/>
        <w:szCs w:val="22"/>
      </w:rPr>
      <w:t>The Office of the Gene Technology Regulator</w:t>
    </w:r>
  </w:p>
  <w:p w14:paraId="7A05075A" w14:textId="1812E2B5" w:rsidR="007015A2" w:rsidRPr="00FF5C71" w:rsidRDefault="007015A2" w:rsidP="003F7556">
    <w:pPr>
      <w:spacing w:before="60" w:after="60"/>
      <w:jc w:val="center"/>
      <w:rPr>
        <w:rFonts w:asciiTheme="minorHAnsi" w:hAnsiTheme="minorHAnsi" w:cstheme="minorHAnsi"/>
        <w:bCs/>
        <w:sz w:val="22"/>
        <w:szCs w:val="22"/>
      </w:rPr>
    </w:pPr>
    <w:r w:rsidRPr="00CE22B6">
      <w:rPr>
        <w:rFonts w:asciiTheme="minorHAnsi" w:hAnsiTheme="minorHAnsi" w:cstheme="minorHAnsi"/>
        <w:bCs/>
        <w:sz w:val="22"/>
        <w:szCs w:val="22"/>
        <w:lang w:val="de-AT"/>
      </w:rPr>
      <w:t>Tel: 1800 181 030</w:t>
    </w:r>
    <w:r w:rsidRPr="00CE22B6">
      <w:rPr>
        <w:rFonts w:asciiTheme="minorHAnsi" w:hAnsiTheme="minorHAnsi" w:cstheme="minorHAnsi"/>
        <w:bCs/>
        <w:sz w:val="22"/>
        <w:szCs w:val="22"/>
        <w:lang w:val="de-AT"/>
      </w:rPr>
      <w:tab/>
    </w:r>
    <w:r w:rsidR="00CE22B6">
      <w:rPr>
        <w:rFonts w:asciiTheme="minorHAnsi" w:hAnsiTheme="minorHAnsi" w:cstheme="minorHAnsi"/>
        <w:bCs/>
        <w:sz w:val="22"/>
        <w:szCs w:val="22"/>
        <w:lang w:val="de-AT"/>
      </w:rPr>
      <w:tab/>
    </w:r>
    <w:r w:rsidRPr="00CE22B6">
      <w:rPr>
        <w:rFonts w:asciiTheme="minorHAnsi" w:hAnsiTheme="minorHAnsi" w:cstheme="minorHAnsi"/>
        <w:bCs/>
        <w:sz w:val="22"/>
        <w:szCs w:val="22"/>
        <w:lang w:val="de-AT"/>
      </w:rPr>
      <w:t>E-ma</w:t>
    </w:r>
    <w:r w:rsidRPr="00FF5C71">
      <w:rPr>
        <w:rFonts w:asciiTheme="minorHAnsi" w:hAnsiTheme="minorHAnsi" w:cstheme="minorHAnsi"/>
        <w:bCs/>
        <w:sz w:val="22"/>
        <w:szCs w:val="22"/>
        <w:lang w:val="de-AT"/>
      </w:rPr>
      <w:t xml:space="preserve">il: </w:t>
    </w:r>
    <w:hyperlink r:id="rId1" w:history="1">
      <w:r w:rsidR="003F7556" w:rsidRPr="00FF74E4">
        <w:rPr>
          <w:rStyle w:val="Hyperlink"/>
          <w:rFonts w:asciiTheme="minorHAnsi" w:hAnsiTheme="minorHAnsi" w:cstheme="minorHAnsi"/>
          <w:bCs/>
          <w:color w:val="auto"/>
          <w:sz w:val="22"/>
          <w:szCs w:val="22"/>
          <w:lang w:val="de-AT"/>
        </w:rPr>
        <w:t>ogtr@health.gov.au</w:t>
      </w:r>
    </w:hyperlink>
    <w:r w:rsidR="003F7556" w:rsidRPr="00FF5C71">
      <w:rPr>
        <w:rFonts w:asciiTheme="minorHAnsi" w:hAnsiTheme="minorHAnsi" w:cstheme="minorHAnsi"/>
        <w:bCs/>
        <w:sz w:val="22"/>
        <w:szCs w:val="22"/>
        <w:lang w:val="de-AT"/>
      </w:rPr>
      <w:tab/>
    </w:r>
    <w:r w:rsidR="003F7556" w:rsidRPr="00FF5C71">
      <w:rPr>
        <w:rFonts w:asciiTheme="minorHAnsi" w:hAnsiTheme="minorHAnsi" w:cstheme="minorHAnsi"/>
        <w:bCs/>
        <w:sz w:val="22"/>
        <w:szCs w:val="22"/>
        <w:lang w:val="de-AT"/>
      </w:rPr>
      <w:tab/>
    </w:r>
    <w:r w:rsidRPr="00FF5C71">
      <w:rPr>
        <w:rFonts w:asciiTheme="minorHAnsi" w:hAnsiTheme="minorHAnsi" w:cstheme="minorHAnsi"/>
        <w:bCs/>
        <w:sz w:val="22"/>
        <w:szCs w:val="22"/>
      </w:rPr>
      <w:t>OGTR website</w:t>
    </w:r>
    <w:r w:rsidR="003F7556" w:rsidRPr="00FF5C71">
      <w:rPr>
        <w:rFonts w:asciiTheme="minorHAnsi" w:hAnsiTheme="minorHAnsi" w:cstheme="minorHAnsi"/>
        <w:bCs/>
        <w:sz w:val="22"/>
        <w:szCs w:val="22"/>
      </w:rPr>
      <w:t>:</w:t>
    </w:r>
    <w:r w:rsidR="0032344B" w:rsidRPr="00FF5C71">
      <w:rPr>
        <w:rFonts w:asciiTheme="minorHAnsi" w:hAnsiTheme="minorHAnsi" w:cstheme="minorHAnsi"/>
        <w:bCs/>
        <w:sz w:val="22"/>
        <w:szCs w:val="22"/>
      </w:rPr>
      <w:t xml:space="preserve"> </w:t>
    </w:r>
    <w:hyperlink r:id="rId2" w:history="1">
      <w:r w:rsidRPr="00FF74E4">
        <w:rPr>
          <w:rStyle w:val="Hyperlink"/>
          <w:rFonts w:asciiTheme="minorHAnsi" w:hAnsiTheme="minorHAnsi" w:cstheme="minorHAnsi"/>
          <w:bCs/>
          <w:color w:val="auto"/>
          <w:sz w:val="22"/>
          <w:szCs w:val="22"/>
        </w:rPr>
        <w:t>www.ogtr.gov.au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CB569" w14:textId="77777777" w:rsidR="000B3FE2" w:rsidRPr="00952B4A" w:rsidRDefault="000B3FE2">
      <w:pPr>
        <w:rPr>
          <w:sz w:val="22"/>
          <w:szCs w:val="22"/>
        </w:rPr>
      </w:pPr>
      <w:r w:rsidRPr="00952B4A">
        <w:rPr>
          <w:sz w:val="22"/>
          <w:szCs w:val="22"/>
        </w:rPr>
        <w:separator/>
      </w:r>
    </w:p>
  </w:footnote>
  <w:footnote w:type="continuationSeparator" w:id="0">
    <w:p w14:paraId="1B72DAAB" w14:textId="77777777" w:rsidR="000B3FE2" w:rsidRPr="00952B4A" w:rsidRDefault="000B3FE2">
      <w:pPr>
        <w:rPr>
          <w:sz w:val="22"/>
          <w:szCs w:val="22"/>
        </w:rPr>
      </w:pPr>
      <w:r w:rsidRPr="00952B4A">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A92A0" w14:textId="1392871D" w:rsidR="00E062F2" w:rsidRDefault="00E062F2">
    <w:pPr>
      <w:pStyle w:val="Header"/>
    </w:pPr>
    <w:r>
      <w:rPr>
        <w:noProof/>
      </w:rPr>
      <mc:AlternateContent>
        <mc:Choice Requires="wps">
          <w:drawing>
            <wp:anchor distT="0" distB="0" distL="0" distR="0" simplePos="0" relativeHeight="251659264" behindDoc="0" locked="0" layoutInCell="1" allowOverlap="1" wp14:anchorId="77560C85" wp14:editId="68D9EF14">
              <wp:simplePos x="635" y="635"/>
              <wp:positionH relativeFrom="page">
                <wp:align>center</wp:align>
              </wp:positionH>
              <wp:positionV relativeFrom="page">
                <wp:align>top</wp:align>
              </wp:positionV>
              <wp:extent cx="622300" cy="376555"/>
              <wp:effectExtent l="0" t="0" r="6350" b="4445"/>
              <wp:wrapNone/>
              <wp:docPr id="205800736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A98EA03" w14:textId="17565946" w:rsidR="00E062F2" w:rsidRPr="00E062F2" w:rsidRDefault="00E062F2" w:rsidP="00E062F2">
                          <w:pPr>
                            <w:rPr>
                              <w:rFonts w:ascii="Aptos" w:eastAsia="Aptos" w:hAnsi="Aptos" w:cs="Aptos"/>
                              <w:noProof/>
                              <w:color w:val="FF0000"/>
                              <w:szCs w:val="24"/>
                            </w:rPr>
                          </w:pPr>
                          <w:r w:rsidRPr="00E062F2">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560C8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A98EA03" w14:textId="17565946" w:rsidR="00E062F2" w:rsidRPr="00E062F2" w:rsidRDefault="00E062F2" w:rsidP="00E062F2">
                    <w:pPr>
                      <w:rPr>
                        <w:rFonts w:ascii="Aptos" w:eastAsia="Aptos" w:hAnsi="Aptos" w:cs="Aptos"/>
                        <w:noProof/>
                        <w:color w:val="FF0000"/>
                        <w:szCs w:val="24"/>
                      </w:rPr>
                    </w:pPr>
                    <w:r w:rsidRPr="00E062F2">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0C32F" w14:textId="56897799" w:rsidR="00E062F2" w:rsidRDefault="00E062F2">
    <w:pPr>
      <w:pStyle w:val="Header"/>
    </w:pPr>
    <w:r>
      <w:rPr>
        <w:noProof/>
      </w:rPr>
      <mc:AlternateContent>
        <mc:Choice Requires="wps">
          <w:drawing>
            <wp:anchor distT="0" distB="0" distL="0" distR="0" simplePos="0" relativeHeight="251660288" behindDoc="0" locked="0" layoutInCell="1" allowOverlap="1" wp14:anchorId="72BDFC6D" wp14:editId="28BC753D">
              <wp:simplePos x="635" y="635"/>
              <wp:positionH relativeFrom="page">
                <wp:align>center</wp:align>
              </wp:positionH>
              <wp:positionV relativeFrom="page">
                <wp:align>top</wp:align>
              </wp:positionV>
              <wp:extent cx="622300" cy="376555"/>
              <wp:effectExtent l="0" t="0" r="6350" b="4445"/>
              <wp:wrapNone/>
              <wp:docPr id="116511133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CF8574F" w14:textId="2E3A2301" w:rsidR="00E062F2" w:rsidRPr="00E062F2" w:rsidRDefault="00E062F2" w:rsidP="00E062F2">
                          <w:pPr>
                            <w:rPr>
                              <w:rFonts w:ascii="Aptos" w:eastAsia="Aptos" w:hAnsi="Aptos" w:cs="Aptos"/>
                              <w:noProof/>
                              <w:color w:val="FF0000"/>
                              <w:szCs w:val="24"/>
                            </w:rPr>
                          </w:pPr>
                          <w:r w:rsidRPr="00E062F2">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BDFC6D"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0CF8574F" w14:textId="2E3A2301" w:rsidR="00E062F2" w:rsidRPr="00E062F2" w:rsidRDefault="00E062F2" w:rsidP="00E062F2">
                    <w:pPr>
                      <w:rPr>
                        <w:rFonts w:ascii="Aptos" w:eastAsia="Aptos" w:hAnsi="Aptos" w:cs="Aptos"/>
                        <w:noProof/>
                        <w:color w:val="FF0000"/>
                        <w:szCs w:val="24"/>
                      </w:rPr>
                    </w:pPr>
                    <w:r w:rsidRPr="00E062F2">
                      <w:rPr>
                        <w:rFonts w:ascii="Aptos" w:eastAsia="Aptos" w:hAnsi="Aptos" w:cs="Aptos"/>
                        <w:noProof/>
                        <w:color w:val="FF0000"/>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0AD6F" w14:textId="27B24D46" w:rsidR="00E76E67" w:rsidRPr="00CB6654" w:rsidRDefault="00E062F2" w:rsidP="00BF3671">
    <w:pPr>
      <w:pBdr>
        <w:bottom w:val="single" w:sz="4" w:space="1" w:color="auto"/>
      </w:pBdr>
      <w:tabs>
        <w:tab w:val="right" w:pos="9214"/>
      </w:tabs>
      <w:rPr>
        <w:rFonts w:ascii="Arial (W1)" w:hAnsi="Arial (W1)" w:cs="Arial (W1)"/>
        <w:sz w:val="15"/>
        <w:szCs w:val="15"/>
      </w:rPr>
    </w:pPr>
    <w:r>
      <w:rPr>
        <w:rFonts w:ascii="Arial (W1)" w:hAnsi="Arial (W1)" w:cs="Arial (W1)"/>
        <w:noProof/>
        <w:sz w:val="15"/>
        <w:szCs w:val="15"/>
      </w:rPr>
      <mc:AlternateContent>
        <mc:Choice Requires="wps">
          <w:drawing>
            <wp:anchor distT="0" distB="0" distL="0" distR="0" simplePos="0" relativeHeight="251658240" behindDoc="0" locked="0" layoutInCell="1" allowOverlap="1" wp14:anchorId="66002B22" wp14:editId="4D67E049">
              <wp:simplePos x="866775" y="361950"/>
              <wp:positionH relativeFrom="page">
                <wp:align>center</wp:align>
              </wp:positionH>
              <wp:positionV relativeFrom="page">
                <wp:align>top</wp:align>
              </wp:positionV>
              <wp:extent cx="622300" cy="376555"/>
              <wp:effectExtent l="0" t="0" r="6350" b="4445"/>
              <wp:wrapNone/>
              <wp:docPr id="8874529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1F78E3F" w14:textId="7D0F4BA0" w:rsidR="00E062F2" w:rsidRPr="00E062F2" w:rsidRDefault="00E062F2" w:rsidP="00E062F2">
                          <w:pPr>
                            <w:rPr>
                              <w:rFonts w:ascii="Aptos" w:eastAsia="Aptos" w:hAnsi="Aptos" w:cs="Aptos"/>
                              <w:noProof/>
                              <w:color w:val="FF0000"/>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002B22"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31F78E3F" w14:textId="7D0F4BA0" w:rsidR="00E062F2" w:rsidRPr="00E062F2" w:rsidRDefault="00E062F2" w:rsidP="00E062F2">
                    <w:pPr>
                      <w:rPr>
                        <w:rFonts w:ascii="Aptos" w:eastAsia="Aptos" w:hAnsi="Aptos" w:cs="Aptos"/>
                        <w:noProof/>
                        <w:color w:val="FF0000"/>
                        <w:szCs w:val="24"/>
                      </w:rPr>
                    </w:pPr>
                  </w:p>
                </w:txbxContent>
              </v:textbox>
              <w10:wrap anchorx="page" anchory="page"/>
            </v:shape>
          </w:pict>
        </mc:Fallback>
      </mc:AlternateContent>
    </w:r>
    <w:r w:rsidR="00E76E67" w:rsidRPr="00CB6654">
      <w:rPr>
        <w:rFonts w:ascii="Arial (W1)" w:hAnsi="Arial (W1)" w:cs="Arial (W1)"/>
        <w:sz w:val="15"/>
        <w:szCs w:val="15"/>
      </w:rPr>
      <w:t xml:space="preserve">Office of the </w:t>
    </w:r>
    <w:r w:rsidR="00E76E67">
      <w:rPr>
        <w:rFonts w:ascii="Arial (W1)" w:hAnsi="Arial (W1)" w:cs="Arial (W1)"/>
        <w:sz w:val="15"/>
        <w:szCs w:val="15"/>
      </w:rPr>
      <w:t>Ge</w:t>
    </w:r>
    <w:r w:rsidR="00BF3671">
      <w:rPr>
        <w:rFonts w:ascii="Arial (W1)" w:hAnsi="Arial (W1)" w:cs="Arial (W1)"/>
        <w:sz w:val="15"/>
        <w:szCs w:val="15"/>
      </w:rPr>
      <w:t xml:space="preserve">ne Technology Regulator </w:t>
    </w:r>
    <w:r w:rsidR="00BF3671">
      <w:rPr>
        <w:rFonts w:ascii="Arial (W1)" w:hAnsi="Arial (W1)" w:cs="Arial (W1)"/>
        <w:sz w:val="15"/>
        <w:szCs w:val="15"/>
      </w:rPr>
      <w:tab/>
    </w:r>
    <w:r w:rsidR="000B472A">
      <w:rPr>
        <w:rFonts w:ascii="Arial (W1)" w:hAnsi="Arial (W1)" w:cs="Arial (W1)"/>
        <w:sz w:val="15"/>
        <w:szCs w:val="15"/>
      </w:rPr>
      <w:t xml:space="preserve">August </w:t>
    </w:r>
    <w:r w:rsidR="00E812E3">
      <w:rPr>
        <w:rFonts w:ascii="Arial (W1)" w:hAnsi="Arial (W1)" w:cs="Arial (W1)"/>
        <w:sz w:val="15"/>
        <w:szCs w:val="15"/>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3492F"/>
    <w:multiLevelType w:val="hybridMultilevel"/>
    <w:tmpl w:val="A3E88A94"/>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1A2038"/>
    <w:multiLevelType w:val="hybridMultilevel"/>
    <w:tmpl w:val="63B0A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310CD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3FA6893"/>
    <w:multiLevelType w:val="singleLevel"/>
    <w:tmpl w:val="9F0C3552"/>
    <w:lvl w:ilvl="0">
      <w:start w:val="1"/>
      <w:numFmt w:val="bullet"/>
      <w:pStyle w:val="Arrow"/>
      <w:lvlText w:val=""/>
      <w:lvlJc w:val="left"/>
      <w:pPr>
        <w:tabs>
          <w:tab w:val="num" w:pos="567"/>
        </w:tabs>
        <w:ind w:left="567" w:hanging="567"/>
      </w:pPr>
      <w:rPr>
        <w:rFonts w:ascii="Symbol" w:hAnsi="Symbol" w:hint="default"/>
      </w:rPr>
    </w:lvl>
  </w:abstractNum>
  <w:abstractNum w:abstractNumId="4" w15:restartNumberingAfterBreak="0">
    <w:nsid w:val="66841BA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96222E8"/>
    <w:multiLevelType w:val="hybridMultilevel"/>
    <w:tmpl w:val="B96279A0"/>
    <w:lvl w:ilvl="0" w:tplc="0C090001">
      <w:start w:val="1"/>
      <w:numFmt w:val="bullet"/>
      <w:lvlText w:val=""/>
      <w:lvlJc w:val="left"/>
      <w:pPr>
        <w:tabs>
          <w:tab w:val="num" w:pos="1134"/>
        </w:tabs>
        <w:ind w:left="1134" w:hanging="360"/>
      </w:pPr>
      <w:rPr>
        <w:rFonts w:ascii="Symbol" w:hAnsi="Symbol" w:hint="default"/>
      </w:rPr>
    </w:lvl>
    <w:lvl w:ilvl="1" w:tplc="0C090003" w:tentative="1">
      <w:start w:val="1"/>
      <w:numFmt w:val="bullet"/>
      <w:lvlText w:val="o"/>
      <w:lvlJc w:val="left"/>
      <w:pPr>
        <w:tabs>
          <w:tab w:val="num" w:pos="1854"/>
        </w:tabs>
        <w:ind w:left="1854" w:hanging="360"/>
      </w:pPr>
      <w:rPr>
        <w:rFonts w:ascii="Courier New" w:hAnsi="Courier New" w:cs="Courier New" w:hint="default"/>
      </w:rPr>
    </w:lvl>
    <w:lvl w:ilvl="2" w:tplc="0C090005" w:tentative="1">
      <w:start w:val="1"/>
      <w:numFmt w:val="bullet"/>
      <w:lvlText w:val=""/>
      <w:lvlJc w:val="left"/>
      <w:pPr>
        <w:tabs>
          <w:tab w:val="num" w:pos="2574"/>
        </w:tabs>
        <w:ind w:left="2574" w:hanging="360"/>
      </w:pPr>
      <w:rPr>
        <w:rFonts w:ascii="Wingdings" w:hAnsi="Wingdings" w:hint="default"/>
      </w:rPr>
    </w:lvl>
    <w:lvl w:ilvl="3" w:tplc="0C090001" w:tentative="1">
      <w:start w:val="1"/>
      <w:numFmt w:val="bullet"/>
      <w:lvlText w:val=""/>
      <w:lvlJc w:val="left"/>
      <w:pPr>
        <w:tabs>
          <w:tab w:val="num" w:pos="3294"/>
        </w:tabs>
        <w:ind w:left="3294" w:hanging="360"/>
      </w:pPr>
      <w:rPr>
        <w:rFonts w:ascii="Symbol" w:hAnsi="Symbol" w:hint="default"/>
      </w:rPr>
    </w:lvl>
    <w:lvl w:ilvl="4" w:tplc="0C090003" w:tentative="1">
      <w:start w:val="1"/>
      <w:numFmt w:val="bullet"/>
      <w:lvlText w:val="o"/>
      <w:lvlJc w:val="left"/>
      <w:pPr>
        <w:tabs>
          <w:tab w:val="num" w:pos="4014"/>
        </w:tabs>
        <w:ind w:left="4014" w:hanging="360"/>
      </w:pPr>
      <w:rPr>
        <w:rFonts w:ascii="Courier New" w:hAnsi="Courier New" w:cs="Courier New" w:hint="default"/>
      </w:rPr>
    </w:lvl>
    <w:lvl w:ilvl="5" w:tplc="0C090005" w:tentative="1">
      <w:start w:val="1"/>
      <w:numFmt w:val="bullet"/>
      <w:lvlText w:val=""/>
      <w:lvlJc w:val="left"/>
      <w:pPr>
        <w:tabs>
          <w:tab w:val="num" w:pos="4734"/>
        </w:tabs>
        <w:ind w:left="4734" w:hanging="360"/>
      </w:pPr>
      <w:rPr>
        <w:rFonts w:ascii="Wingdings" w:hAnsi="Wingdings" w:hint="default"/>
      </w:rPr>
    </w:lvl>
    <w:lvl w:ilvl="6" w:tplc="0C090001" w:tentative="1">
      <w:start w:val="1"/>
      <w:numFmt w:val="bullet"/>
      <w:lvlText w:val=""/>
      <w:lvlJc w:val="left"/>
      <w:pPr>
        <w:tabs>
          <w:tab w:val="num" w:pos="5454"/>
        </w:tabs>
        <w:ind w:left="5454" w:hanging="360"/>
      </w:pPr>
      <w:rPr>
        <w:rFonts w:ascii="Symbol" w:hAnsi="Symbol" w:hint="default"/>
      </w:rPr>
    </w:lvl>
    <w:lvl w:ilvl="7" w:tplc="0C090003" w:tentative="1">
      <w:start w:val="1"/>
      <w:numFmt w:val="bullet"/>
      <w:lvlText w:val="o"/>
      <w:lvlJc w:val="left"/>
      <w:pPr>
        <w:tabs>
          <w:tab w:val="num" w:pos="6174"/>
        </w:tabs>
        <w:ind w:left="6174" w:hanging="360"/>
      </w:pPr>
      <w:rPr>
        <w:rFonts w:ascii="Courier New" w:hAnsi="Courier New" w:cs="Courier New" w:hint="default"/>
      </w:rPr>
    </w:lvl>
    <w:lvl w:ilvl="8" w:tplc="0C090005" w:tentative="1">
      <w:start w:val="1"/>
      <w:numFmt w:val="bullet"/>
      <w:lvlText w:val=""/>
      <w:lvlJc w:val="left"/>
      <w:pPr>
        <w:tabs>
          <w:tab w:val="num" w:pos="6894"/>
        </w:tabs>
        <w:ind w:left="6894" w:hanging="360"/>
      </w:pPr>
      <w:rPr>
        <w:rFonts w:ascii="Wingdings" w:hAnsi="Wingdings" w:hint="default"/>
      </w:rPr>
    </w:lvl>
  </w:abstractNum>
  <w:abstractNum w:abstractNumId="6" w15:restartNumberingAfterBreak="0">
    <w:nsid w:val="6DC27DF7"/>
    <w:multiLevelType w:val="hybridMultilevel"/>
    <w:tmpl w:val="5E427AF0"/>
    <w:lvl w:ilvl="0" w:tplc="0C090001">
      <w:start w:val="1"/>
      <w:numFmt w:val="bullet"/>
      <w:lvlText w:val=""/>
      <w:lvlJc w:val="left"/>
      <w:pPr>
        <w:tabs>
          <w:tab w:val="num" w:pos="774"/>
        </w:tabs>
        <w:ind w:left="774" w:hanging="360"/>
      </w:pPr>
      <w:rPr>
        <w:rFonts w:ascii="Symbol" w:hAnsi="Symbol" w:hint="default"/>
      </w:rPr>
    </w:lvl>
    <w:lvl w:ilvl="1" w:tplc="0C090003" w:tentative="1">
      <w:start w:val="1"/>
      <w:numFmt w:val="bullet"/>
      <w:lvlText w:val="o"/>
      <w:lvlJc w:val="left"/>
      <w:pPr>
        <w:tabs>
          <w:tab w:val="num" w:pos="1494"/>
        </w:tabs>
        <w:ind w:left="1494" w:hanging="360"/>
      </w:pPr>
      <w:rPr>
        <w:rFonts w:ascii="Courier New" w:hAnsi="Courier New" w:cs="Courier New" w:hint="default"/>
      </w:rPr>
    </w:lvl>
    <w:lvl w:ilvl="2" w:tplc="0C090005" w:tentative="1">
      <w:start w:val="1"/>
      <w:numFmt w:val="bullet"/>
      <w:lvlText w:val=""/>
      <w:lvlJc w:val="left"/>
      <w:pPr>
        <w:tabs>
          <w:tab w:val="num" w:pos="2214"/>
        </w:tabs>
        <w:ind w:left="2214" w:hanging="360"/>
      </w:pPr>
      <w:rPr>
        <w:rFonts w:ascii="Wingdings" w:hAnsi="Wingdings" w:hint="default"/>
      </w:rPr>
    </w:lvl>
    <w:lvl w:ilvl="3" w:tplc="0C090001" w:tentative="1">
      <w:start w:val="1"/>
      <w:numFmt w:val="bullet"/>
      <w:lvlText w:val=""/>
      <w:lvlJc w:val="left"/>
      <w:pPr>
        <w:tabs>
          <w:tab w:val="num" w:pos="2934"/>
        </w:tabs>
        <w:ind w:left="2934" w:hanging="360"/>
      </w:pPr>
      <w:rPr>
        <w:rFonts w:ascii="Symbol" w:hAnsi="Symbol" w:hint="default"/>
      </w:rPr>
    </w:lvl>
    <w:lvl w:ilvl="4" w:tplc="0C090003" w:tentative="1">
      <w:start w:val="1"/>
      <w:numFmt w:val="bullet"/>
      <w:lvlText w:val="o"/>
      <w:lvlJc w:val="left"/>
      <w:pPr>
        <w:tabs>
          <w:tab w:val="num" w:pos="3654"/>
        </w:tabs>
        <w:ind w:left="3654" w:hanging="360"/>
      </w:pPr>
      <w:rPr>
        <w:rFonts w:ascii="Courier New" w:hAnsi="Courier New" w:cs="Courier New" w:hint="default"/>
      </w:rPr>
    </w:lvl>
    <w:lvl w:ilvl="5" w:tplc="0C090005" w:tentative="1">
      <w:start w:val="1"/>
      <w:numFmt w:val="bullet"/>
      <w:lvlText w:val=""/>
      <w:lvlJc w:val="left"/>
      <w:pPr>
        <w:tabs>
          <w:tab w:val="num" w:pos="4374"/>
        </w:tabs>
        <w:ind w:left="4374" w:hanging="360"/>
      </w:pPr>
      <w:rPr>
        <w:rFonts w:ascii="Wingdings" w:hAnsi="Wingdings" w:hint="default"/>
      </w:rPr>
    </w:lvl>
    <w:lvl w:ilvl="6" w:tplc="0C090001" w:tentative="1">
      <w:start w:val="1"/>
      <w:numFmt w:val="bullet"/>
      <w:lvlText w:val=""/>
      <w:lvlJc w:val="left"/>
      <w:pPr>
        <w:tabs>
          <w:tab w:val="num" w:pos="5094"/>
        </w:tabs>
        <w:ind w:left="5094" w:hanging="360"/>
      </w:pPr>
      <w:rPr>
        <w:rFonts w:ascii="Symbol" w:hAnsi="Symbol" w:hint="default"/>
      </w:rPr>
    </w:lvl>
    <w:lvl w:ilvl="7" w:tplc="0C090003" w:tentative="1">
      <w:start w:val="1"/>
      <w:numFmt w:val="bullet"/>
      <w:lvlText w:val="o"/>
      <w:lvlJc w:val="left"/>
      <w:pPr>
        <w:tabs>
          <w:tab w:val="num" w:pos="5814"/>
        </w:tabs>
        <w:ind w:left="5814" w:hanging="360"/>
      </w:pPr>
      <w:rPr>
        <w:rFonts w:ascii="Courier New" w:hAnsi="Courier New" w:cs="Courier New" w:hint="default"/>
      </w:rPr>
    </w:lvl>
    <w:lvl w:ilvl="8" w:tplc="0C090005" w:tentative="1">
      <w:start w:val="1"/>
      <w:numFmt w:val="bullet"/>
      <w:lvlText w:val=""/>
      <w:lvlJc w:val="left"/>
      <w:pPr>
        <w:tabs>
          <w:tab w:val="num" w:pos="6534"/>
        </w:tabs>
        <w:ind w:left="6534" w:hanging="360"/>
      </w:pPr>
      <w:rPr>
        <w:rFonts w:ascii="Wingdings" w:hAnsi="Wingdings" w:hint="default"/>
      </w:rPr>
    </w:lvl>
  </w:abstractNum>
  <w:abstractNum w:abstractNumId="7" w15:restartNumberingAfterBreak="0">
    <w:nsid w:val="73916249"/>
    <w:multiLevelType w:val="hybridMultilevel"/>
    <w:tmpl w:val="B0149AB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758F3853"/>
    <w:multiLevelType w:val="hybridMultilevel"/>
    <w:tmpl w:val="F5E01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2A743A"/>
    <w:multiLevelType w:val="multilevel"/>
    <w:tmpl w:val="5E427AF0"/>
    <w:lvl w:ilvl="0">
      <w:start w:val="1"/>
      <w:numFmt w:val="bullet"/>
      <w:lvlText w:val=""/>
      <w:lvlJc w:val="left"/>
      <w:pPr>
        <w:tabs>
          <w:tab w:val="num" w:pos="774"/>
        </w:tabs>
        <w:ind w:left="774" w:hanging="360"/>
      </w:pPr>
      <w:rPr>
        <w:rFonts w:ascii="Symbol" w:hAnsi="Symbol" w:hint="default"/>
      </w:rPr>
    </w:lvl>
    <w:lvl w:ilvl="1">
      <w:start w:val="1"/>
      <w:numFmt w:val="bullet"/>
      <w:lvlText w:val="o"/>
      <w:lvlJc w:val="left"/>
      <w:pPr>
        <w:tabs>
          <w:tab w:val="num" w:pos="1494"/>
        </w:tabs>
        <w:ind w:left="1494" w:hanging="360"/>
      </w:pPr>
      <w:rPr>
        <w:rFonts w:ascii="Courier New" w:hAnsi="Courier New" w:cs="Courier New" w:hint="default"/>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0" w15:restartNumberingAfterBreak="0">
    <w:nsid w:val="7E821C16"/>
    <w:multiLevelType w:val="hybridMultilevel"/>
    <w:tmpl w:val="233E81C6"/>
    <w:lvl w:ilvl="0" w:tplc="FFFFFFFF">
      <w:start w:val="1"/>
      <w:numFmt w:val="decimal"/>
      <w:lvlText w:val="%1."/>
      <w:lvlJc w:val="left"/>
      <w:pPr>
        <w:tabs>
          <w:tab w:val="num" w:pos="360"/>
        </w:tabs>
        <w:ind w:left="0" w:firstLine="0"/>
      </w:pPr>
      <w:rPr>
        <w:rFonts w:hint="default"/>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22999349">
    <w:abstractNumId w:val="4"/>
  </w:num>
  <w:num w:numId="2" w16cid:durableId="1263219982">
    <w:abstractNumId w:val="2"/>
  </w:num>
  <w:num w:numId="3" w16cid:durableId="61298172">
    <w:abstractNumId w:val="6"/>
  </w:num>
  <w:num w:numId="4" w16cid:durableId="2048219250">
    <w:abstractNumId w:val="5"/>
  </w:num>
  <w:num w:numId="5" w16cid:durableId="1165121337">
    <w:abstractNumId w:val="9"/>
  </w:num>
  <w:num w:numId="6" w16cid:durableId="478691882">
    <w:abstractNumId w:val="0"/>
  </w:num>
  <w:num w:numId="7" w16cid:durableId="1042369450">
    <w:abstractNumId w:val="10"/>
  </w:num>
  <w:num w:numId="8" w16cid:durableId="782571880">
    <w:abstractNumId w:val="3"/>
  </w:num>
  <w:num w:numId="9" w16cid:durableId="971208553">
    <w:abstractNumId w:val="7"/>
  </w:num>
  <w:num w:numId="10" w16cid:durableId="425151310">
    <w:abstractNumId w:val="1"/>
  </w:num>
  <w:num w:numId="11" w16cid:durableId="20848383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360"/>
    <w:rsid w:val="00003862"/>
    <w:rsid w:val="00005C32"/>
    <w:rsid w:val="00006B4C"/>
    <w:rsid w:val="000100DF"/>
    <w:rsid w:val="00012F2C"/>
    <w:rsid w:val="00015FEE"/>
    <w:rsid w:val="000212A1"/>
    <w:rsid w:val="00025A31"/>
    <w:rsid w:val="00027DD2"/>
    <w:rsid w:val="000320B1"/>
    <w:rsid w:val="00036C43"/>
    <w:rsid w:val="00037D61"/>
    <w:rsid w:val="00040256"/>
    <w:rsid w:val="00040491"/>
    <w:rsid w:val="00040D83"/>
    <w:rsid w:val="00041249"/>
    <w:rsid w:val="00041C74"/>
    <w:rsid w:val="00050C43"/>
    <w:rsid w:val="00053041"/>
    <w:rsid w:val="00054539"/>
    <w:rsid w:val="00060682"/>
    <w:rsid w:val="00060A78"/>
    <w:rsid w:val="00064227"/>
    <w:rsid w:val="0006438E"/>
    <w:rsid w:val="00066345"/>
    <w:rsid w:val="00067BEE"/>
    <w:rsid w:val="000716E9"/>
    <w:rsid w:val="00075438"/>
    <w:rsid w:val="0007582F"/>
    <w:rsid w:val="00076754"/>
    <w:rsid w:val="000775B7"/>
    <w:rsid w:val="00080BD9"/>
    <w:rsid w:val="0008546A"/>
    <w:rsid w:val="00085AF4"/>
    <w:rsid w:val="00090314"/>
    <w:rsid w:val="00090437"/>
    <w:rsid w:val="00090741"/>
    <w:rsid w:val="00090BA4"/>
    <w:rsid w:val="000915F3"/>
    <w:rsid w:val="000933E6"/>
    <w:rsid w:val="00093FAA"/>
    <w:rsid w:val="000A2DBB"/>
    <w:rsid w:val="000A6C13"/>
    <w:rsid w:val="000A78A3"/>
    <w:rsid w:val="000A7F25"/>
    <w:rsid w:val="000B3FE2"/>
    <w:rsid w:val="000B472A"/>
    <w:rsid w:val="000B7A59"/>
    <w:rsid w:val="000B7E08"/>
    <w:rsid w:val="000C0F9B"/>
    <w:rsid w:val="000C4AC8"/>
    <w:rsid w:val="000C5DC7"/>
    <w:rsid w:val="000D045E"/>
    <w:rsid w:val="000D304B"/>
    <w:rsid w:val="000D54C1"/>
    <w:rsid w:val="000D6045"/>
    <w:rsid w:val="000D779B"/>
    <w:rsid w:val="000D7C3B"/>
    <w:rsid w:val="000D7F97"/>
    <w:rsid w:val="000E0768"/>
    <w:rsid w:val="000E1F88"/>
    <w:rsid w:val="000E3646"/>
    <w:rsid w:val="000E4A6F"/>
    <w:rsid w:val="000E50AB"/>
    <w:rsid w:val="000F0B25"/>
    <w:rsid w:val="000F12CF"/>
    <w:rsid w:val="000F254B"/>
    <w:rsid w:val="000F346F"/>
    <w:rsid w:val="000F62C9"/>
    <w:rsid w:val="00103589"/>
    <w:rsid w:val="00105819"/>
    <w:rsid w:val="00106FEB"/>
    <w:rsid w:val="001136A7"/>
    <w:rsid w:val="00113F0F"/>
    <w:rsid w:val="001176FD"/>
    <w:rsid w:val="00117FC2"/>
    <w:rsid w:val="00124289"/>
    <w:rsid w:val="00127DDB"/>
    <w:rsid w:val="0013174F"/>
    <w:rsid w:val="001318F2"/>
    <w:rsid w:val="001327E5"/>
    <w:rsid w:val="00140A03"/>
    <w:rsid w:val="00140FAF"/>
    <w:rsid w:val="00141858"/>
    <w:rsid w:val="00143192"/>
    <w:rsid w:val="00143B4B"/>
    <w:rsid w:val="0014777A"/>
    <w:rsid w:val="00155D1F"/>
    <w:rsid w:val="001713F0"/>
    <w:rsid w:val="00171C6D"/>
    <w:rsid w:val="00172DFE"/>
    <w:rsid w:val="00173C2C"/>
    <w:rsid w:val="001828DD"/>
    <w:rsid w:val="00183B34"/>
    <w:rsid w:val="0018470C"/>
    <w:rsid w:val="00184B4D"/>
    <w:rsid w:val="001852D2"/>
    <w:rsid w:val="00185ED4"/>
    <w:rsid w:val="0019210C"/>
    <w:rsid w:val="00192FBF"/>
    <w:rsid w:val="0019462D"/>
    <w:rsid w:val="001A113C"/>
    <w:rsid w:val="001A40FA"/>
    <w:rsid w:val="001A46BF"/>
    <w:rsid w:val="001A47AB"/>
    <w:rsid w:val="001B3766"/>
    <w:rsid w:val="001B7FB1"/>
    <w:rsid w:val="001C096A"/>
    <w:rsid w:val="001C0A19"/>
    <w:rsid w:val="001C212D"/>
    <w:rsid w:val="001C3ACE"/>
    <w:rsid w:val="001C53E4"/>
    <w:rsid w:val="001C56A5"/>
    <w:rsid w:val="001C6012"/>
    <w:rsid w:val="001D42FF"/>
    <w:rsid w:val="001E1382"/>
    <w:rsid w:val="001E3538"/>
    <w:rsid w:val="001E4D93"/>
    <w:rsid w:val="001E4E44"/>
    <w:rsid w:val="001E4EC5"/>
    <w:rsid w:val="001E6914"/>
    <w:rsid w:val="001E7F3D"/>
    <w:rsid w:val="001F5B76"/>
    <w:rsid w:val="00201A7D"/>
    <w:rsid w:val="00205691"/>
    <w:rsid w:val="002077DC"/>
    <w:rsid w:val="00210427"/>
    <w:rsid w:val="00211B0D"/>
    <w:rsid w:val="00220CEC"/>
    <w:rsid w:val="00223A57"/>
    <w:rsid w:val="00224952"/>
    <w:rsid w:val="0022498C"/>
    <w:rsid w:val="00230059"/>
    <w:rsid w:val="00234B4B"/>
    <w:rsid w:val="002350F1"/>
    <w:rsid w:val="00237B2A"/>
    <w:rsid w:val="00241AF9"/>
    <w:rsid w:val="00242D70"/>
    <w:rsid w:val="00243315"/>
    <w:rsid w:val="00244458"/>
    <w:rsid w:val="00244574"/>
    <w:rsid w:val="002540B9"/>
    <w:rsid w:val="00255602"/>
    <w:rsid w:val="00256D48"/>
    <w:rsid w:val="002621EE"/>
    <w:rsid w:val="0026381B"/>
    <w:rsid w:val="00264A75"/>
    <w:rsid w:val="002662C7"/>
    <w:rsid w:val="00272DBA"/>
    <w:rsid w:val="0028104C"/>
    <w:rsid w:val="00281D2E"/>
    <w:rsid w:val="002842DD"/>
    <w:rsid w:val="002843A6"/>
    <w:rsid w:val="00290406"/>
    <w:rsid w:val="00291993"/>
    <w:rsid w:val="00291F06"/>
    <w:rsid w:val="00294D27"/>
    <w:rsid w:val="00297CB8"/>
    <w:rsid w:val="002A1ED6"/>
    <w:rsid w:val="002A24B6"/>
    <w:rsid w:val="002A5440"/>
    <w:rsid w:val="002B264A"/>
    <w:rsid w:val="002B28D2"/>
    <w:rsid w:val="002B302D"/>
    <w:rsid w:val="002B3DFF"/>
    <w:rsid w:val="002B46D4"/>
    <w:rsid w:val="002B4C68"/>
    <w:rsid w:val="002C212A"/>
    <w:rsid w:val="002C4140"/>
    <w:rsid w:val="002C4B91"/>
    <w:rsid w:val="002D040A"/>
    <w:rsid w:val="002D0AC8"/>
    <w:rsid w:val="002D1586"/>
    <w:rsid w:val="002D2965"/>
    <w:rsid w:val="002D329E"/>
    <w:rsid w:val="002D4C36"/>
    <w:rsid w:val="002D69A9"/>
    <w:rsid w:val="002D6AC2"/>
    <w:rsid w:val="002D7C9E"/>
    <w:rsid w:val="002F0824"/>
    <w:rsid w:val="002F0F40"/>
    <w:rsid w:val="002F5587"/>
    <w:rsid w:val="003051EB"/>
    <w:rsid w:val="00306BA2"/>
    <w:rsid w:val="00310A2E"/>
    <w:rsid w:val="003132EB"/>
    <w:rsid w:val="003155BD"/>
    <w:rsid w:val="003170A8"/>
    <w:rsid w:val="00320852"/>
    <w:rsid w:val="003210A2"/>
    <w:rsid w:val="0032192B"/>
    <w:rsid w:val="00322893"/>
    <w:rsid w:val="0032344B"/>
    <w:rsid w:val="00323721"/>
    <w:rsid w:val="0032731A"/>
    <w:rsid w:val="0033295E"/>
    <w:rsid w:val="00332CA7"/>
    <w:rsid w:val="00336FF6"/>
    <w:rsid w:val="00337BC2"/>
    <w:rsid w:val="00341C57"/>
    <w:rsid w:val="00342D2E"/>
    <w:rsid w:val="00353DC8"/>
    <w:rsid w:val="00354606"/>
    <w:rsid w:val="00355307"/>
    <w:rsid w:val="00362577"/>
    <w:rsid w:val="0036296C"/>
    <w:rsid w:val="00370CFF"/>
    <w:rsid w:val="00370EFD"/>
    <w:rsid w:val="00371AD2"/>
    <w:rsid w:val="00372495"/>
    <w:rsid w:val="00375A9D"/>
    <w:rsid w:val="00376240"/>
    <w:rsid w:val="00382856"/>
    <w:rsid w:val="00384595"/>
    <w:rsid w:val="00391ECE"/>
    <w:rsid w:val="00395200"/>
    <w:rsid w:val="00395994"/>
    <w:rsid w:val="0039791F"/>
    <w:rsid w:val="003A5B1E"/>
    <w:rsid w:val="003A7C5E"/>
    <w:rsid w:val="003B02F2"/>
    <w:rsid w:val="003B0B5F"/>
    <w:rsid w:val="003B5045"/>
    <w:rsid w:val="003B7BE0"/>
    <w:rsid w:val="003C0D9A"/>
    <w:rsid w:val="003C1F41"/>
    <w:rsid w:val="003C24CE"/>
    <w:rsid w:val="003C6C60"/>
    <w:rsid w:val="003D3795"/>
    <w:rsid w:val="003D61EC"/>
    <w:rsid w:val="003D6758"/>
    <w:rsid w:val="003E007B"/>
    <w:rsid w:val="003E3C90"/>
    <w:rsid w:val="003E47F0"/>
    <w:rsid w:val="003E4C04"/>
    <w:rsid w:val="003E50FB"/>
    <w:rsid w:val="003E51B7"/>
    <w:rsid w:val="003F250B"/>
    <w:rsid w:val="003F3AA5"/>
    <w:rsid w:val="003F6515"/>
    <w:rsid w:val="003F7556"/>
    <w:rsid w:val="00411B1F"/>
    <w:rsid w:val="00411DC0"/>
    <w:rsid w:val="00414135"/>
    <w:rsid w:val="00417143"/>
    <w:rsid w:val="00417413"/>
    <w:rsid w:val="004212B4"/>
    <w:rsid w:val="004212F4"/>
    <w:rsid w:val="00426025"/>
    <w:rsid w:val="00430123"/>
    <w:rsid w:val="00432A7C"/>
    <w:rsid w:val="004351FD"/>
    <w:rsid w:val="00437D07"/>
    <w:rsid w:val="00441037"/>
    <w:rsid w:val="00441042"/>
    <w:rsid w:val="0044311A"/>
    <w:rsid w:val="00443798"/>
    <w:rsid w:val="00443BB1"/>
    <w:rsid w:val="00444797"/>
    <w:rsid w:val="00451238"/>
    <w:rsid w:val="00454322"/>
    <w:rsid w:val="004612EC"/>
    <w:rsid w:val="00462D18"/>
    <w:rsid w:val="004632E2"/>
    <w:rsid w:val="00466CF4"/>
    <w:rsid w:val="00467D49"/>
    <w:rsid w:val="0047326F"/>
    <w:rsid w:val="00480263"/>
    <w:rsid w:val="00481131"/>
    <w:rsid w:val="00481B77"/>
    <w:rsid w:val="00484E86"/>
    <w:rsid w:val="00485344"/>
    <w:rsid w:val="00487A5F"/>
    <w:rsid w:val="00490616"/>
    <w:rsid w:val="00492E62"/>
    <w:rsid w:val="004975F0"/>
    <w:rsid w:val="004A4B76"/>
    <w:rsid w:val="004A541B"/>
    <w:rsid w:val="004A6160"/>
    <w:rsid w:val="004A6E3E"/>
    <w:rsid w:val="004B0EC4"/>
    <w:rsid w:val="004B1E3E"/>
    <w:rsid w:val="004B3B68"/>
    <w:rsid w:val="004B3D13"/>
    <w:rsid w:val="004B3F67"/>
    <w:rsid w:val="004C0963"/>
    <w:rsid w:val="004C4C46"/>
    <w:rsid w:val="004C6435"/>
    <w:rsid w:val="004D75B0"/>
    <w:rsid w:val="004E3288"/>
    <w:rsid w:val="004E5064"/>
    <w:rsid w:val="004F06E9"/>
    <w:rsid w:val="004F1AE5"/>
    <w:rsid w:val="004F1DD1"/>
    <w:rsid w:val="004F3AA6"/>
    <w:rsid w:val="004F420F"/>
    <w:rsid w:val="004F4E64"/>
    <w:rsid w:val="004F6308"/>
    <w:rsid w:val="004F744B"/>
    <w:rsid w:val="004F7731"/>
    <w:rsid w:val="0050012B"/>
    <w:rsid w:val="00501BAC"/>
    <w:rsid w:val="0050351E"/>
    <w:rsid w:val="00506A56"/>
    <w:rsid w:val="00507727"/>
    <w:rsid w:val="00516215"/>
    <w:rsid w:val="00517F0D"/>
    <w:rsid w:val="0052203A"/>
    <w:rsid w:val="00524C53"/>
    <w:rsid w:val="00525D97"/>
    <w:rsid w:val="00534E8B"/>
    <w:rsid w:val="0053593B"/>
    <w:rsid w:val="005371CE"/>
    <w:rsid w:val="00541060"/>
    <w:rsid w:val="005417EB"/>
    <w:rsid w:val="00544A63"/>
    <w:rsid w:val="00552926"/>
    <w:rsid w:val="00553D53"/>
    <w:rsid w:val="00557CEB"/>
    <w:rsid w:val="0056158F"/>
    <w:rsid w:val="0057135D"/>
    <w:rsid w:val="00571620"/>
    <w:rsid w:val="00574B88"/>
    <w:rsid w:val="00574DAF"/>
    <w:rsid w:val="00575EEE"/>
    <w:rsid w:val="005777EA"/>
    <w:rsid w:val="00580CFB"/>
    <w:rsid w:val="0058330A"/>
    <w:rsid w:val="00587896"/>
    <w:rsid w:val="00591CFD"/>
    <w:rsid w:val="0059462B"/>
    <w:rsid w:val="00597298"/>
    <w:rsid w:val="005A3DCD"/>
    <w:rsid w:val="005B2FF9"/>
    <w:rsid w:val="005B3838"/>
    <w:rsid w:val="005B5247"/>
    <w:rsid w:val="005B65E2"/>
    <w:rsid w:val="005C125F"/>
    <w:rsid w:val="005C2FF7"/>
    <w:rsid w:val="005C55FA"/>
    <w:rsid w:val="005C7EEF"/>
    <w:rsid w:val="005D02BB"/>
    <w:rsid w:val="005D159A"/>
    <w:rsid w:val="005D1DE9"/>
    <w:rsid w:val="005D23F9"/>
    <w:rsid w:val="005D2D0D"/>
    <w:rsid w:val="005D5AEB"/>
    <w:rsid w:val="005D6900"/>
    <w:rsid w:val="005E238B"/>
    <w:rsid w:val="005E2722"/>
    <w:rsid w:val="005F11D8"/>
    <w:rsid w:val="005F2CAB"/>
    <w:rsid w:val="005F3440"/>
    <w:rsid w:val="005F355D"/>
    <w:rsid w:val="005F73E9"/>
    <w:rsid w:val="006025B5"/>
    <w:rsid w:val="006067B8"/>
    <w:rsid w:val="00610B46"/>
    <w:rsid w:val="00611315"/>
    <w:rsid w:val="0061179A"/>
    <w:rsid w:val="00612089"/>
    <w:rsid w:val="0061666E"/>
    <w:rsid w:val="00616764"/>
    <w:rsid w:val="006230BF"/>
    <w:rsid w:val="00623348"/>
    <w:rsid w:val="0062449C"/>
    <w:rsid w:val="00626A60"/>
    <w:rsid w:val="006270C6"/>
    <w:rsid w:val="006305C1"/>
    <w:rsid w:val="00631FDB"/>
    <w:rsid w:val="00632DE2"/>
    <w:rsid w:val="00635427"/>
    <w:rsid w:val="00641B29"/>
    <w:rsid w:val="00645CE9"/>
    <w:rsid w:val="00657802"/>
    <w:rsid w:val="00661BBE"/>
    <w:rsid w:val="006657F9"/>
    <w:rsid w:val="0066723E"/>
    <w:rsid w:val="006675A4"/>
    <w:rsid w:val="00682807"/>
    <w:rsid w:val="00685A91"/>
    <w:rsid w:val="00691E8D"/>
    <w:rsid w:val="00694570"/>
    <w:rsid w:val="00694573"/>
    <w:rsid w:val="0069570F"/>
    <w:rsid w:val="00696E29"/>
    <w:rsid w:val="00696EC9"/>
    <w:rsid w:val="006A4A59"/>
    <w:rsid w:val="006A5376"/>
    <w:rsid w:val="006A78FD"/>
    <w:rsid w:val="006B0E75"/>
    <w:rsid w:val="006B4385"/>
    <w:rsid w:val="006C128A"/>
    <w:rsid w:val="006C1A1D"/>
    <w:rsid w:val="006C4ADB"/>
    <w:rsid w:val="006C7454"/>
    <w:rsid w:val="006C746A"/>
    <w:rsid w:val="006C7FA5"/>
    <w:rsid w:val="006D1784"/>
    <w:rsid w:val="006D58EC"/>
    <w:rsid w:val="006D6B43"/>
    <w:rsid w:val="006D769F"/>
    <w:rsid w:val="006E3250"/>
    <w:rsid w:val="006F345A"/>
    <w:rsid w:val="007015A2"/>
    <w:rsid w:val="00703CEC"/>
    <w:rsid w:val="00714990"/>
    <w:rsid w:val="00716060"/>
    <w:rsid w:val="00717685"/>
    <w:rsid w:val="00720C16"/>
    <w:rsid w:val="007215B2"/>
    <w:rsid w:val="0072353D"/>
    <w:rsid w:val="00723B51"/>
    <w:rsid w:val="00724847"/>
    <w:rsid w:val="00730BF5"/>
    <w:rsid w:val="00732BCF"/>
    <w:rsid w:val="0073340D"/>
    <w:rsid w:val="0073409D"/>
    <w:rsid w:val="00740060"/>
    <w:rsid w:val="00741723"/>
    <w:rsid w:val="0074264D"/>
    <w:rsid w:val="00742C42"/>
    <w:rsid w:val="00744A03"/>
    <w:rsid w:val="00747A90"/>
    <w:rsid w:val="00750149"/>
    <w:rsid w:val="00752733"/>
    <w:rsid w:val="007529AF"/>
    <w:rsid w:val="00754A93"/>
    <w:rsid w:val="0076382A"/>
    <w:rsid w:val="00765EFA"/>
    <w:rsid w:val="0076668A"/>
    <w:rsid w:val="0077050A"/>
    <w:rsid w:val="007719AA"/>
    <w:rsid w:val="00776EAA"/>
    <w:rsid w:val="007805E5"/>
    <w:rsid w:val="00780763"/>
    <w:rsid w:val="00786247"/>
    <w:rsid w:val="00786761"/>
    <w:rsid w:val="00787974"/>
    <w:rsid w:val="00791085"/>
    <w:rsid w:val="007933CB"/>
    <w:rsid w:val="007944B6"/>
    <w:rsid w:val="007958E3"/>
    <w:rsid w:val="007A171C"/>
    <w:rsid w:val="007A284B"/>
    <w:rsid w:val="007A5E43"/>
    <w:rsid w:val="007A6493"/>
    <w:rsid w:val="007B0360"/>
    <w:rsid w:val="007B04F5"/>
    <w:rsid w:val="007B182D"/>
    <w:rsid w:val="007B3D6B"/>
    <w:rsid w:val="007B57AB"/>
    <w:rsid w:val="007C48DE"/>
    <w:rsid w:val="007D3A10"/>
    <w:rsid w:val="007D4C87"/>
    <w:rsid w:val="007D52A9"/>
    <w:rsid w:val="007D690C"/>
    <w:rsid w:val="007D7599"/>
    <w:rsid w:val="007E10B3"/>
    <w:rsid w:val="007E2D88"/>
    <w:rsid w:val="007E79DD"/>
    <w:rsid w:val="007F1E7E"/>
    <w:rsid w:val="007F4BC2"/>
    <w:rsid w:val="007F5ECA"/>
    <w:rsid w:val="007F7A97"/>
    <w:rsid w:val="00804591"/>
    <w:rsid w:val="00804C75"/>
    <w:rsid w:val="00806BB4"/>
    <w:rsid w:val="008073EE"/>
    <w:rsid w:val="00807782"/>
    <w:rsid w:val="00807AC1"/>
    <w:rsid w:val="008119AD"/>
    <w:rsid w:val="00812DDA"/>
    <w:rsid w:val="00813614"/>
    <w:rsid w:val="0081662F"/>
    <w:rsid w:val="00817F6A"/>
    <w:rsid w:val="00820363"/>
    <w:rsid w:val="0082078F"/>
    <w:rsid w:val="00820A08"/>
    <w:rsid w:val="00820F01"/>
    <w:rsid w:val="008226F4"/>
    <w:rsid w:val="00830907"/>
    <w:rsid w:val="00833A26"/>
    <w:rsid w:val="00834405"/>
    <w:rsid w:val="008347B8"/>
    <w:rsid w:val="00837343"/>
    <w:rsid w:val="00845E4D"/>
    <w:rsid w:val="00847D2F"/>
    <w:rsid w:val="008518C8"/>
    <w:rsid w:val="00853AB8"/>
    <w:rsid w:val="00857B16"/>
    <w:rsid w:val="0086111F"/>
    <w:rsid w:val="00864006"/>
    <w:rsid w:val="008706B3"/>
    <w:rsid w:val="008710D8"/>
    <w:rsid w:val="00875D52"/>
    <w:rsid w:val="008760B5"/>
    <w:rsid w:val="00877270"/>
    <w:rsid w:val="008777A8"/>
    <w:rsid w:val="00881384"/>
    <w:rsid w:val="008816BD"/>
    <w:rsid w:val="008832F8"/>
    <w:rsid w:val="00887D10"/>
    <w:rsid w:val="00890FA9"/>
    <w:rsid w:val="008914F7"/>
    <w:rsid w:val="00896F1D"/>
    <w:rsid w:val="008A0A54"/>
    <w:rsid w:val="008A0C6B"/>
    <w:rsid w:val="008A1212"/>
    <w:rsid w:val="008A1781"/>
    <w:rsid w:val="008A52B8"/>
    <w:rsid w:val="008A68FB"/>
    <w:rsid w:val="008B093B"/>
    <w:rsid w:val="008B1037"/>
    <w:rsid w:val="008B583C"/>
    <w:rsid w:val="008C1298"/>
    <w:rsid w:val="008C306F"/>
    <w:rsid w:val="008C332D"/>
    <w:rsid w:val="008C62D2"/>
    <w:rsid w:val="008C7A8E"/>
    <w:rsid w:val="008E06DD"/>
    <w:rsid w:val="008E34F5"/>
    <w:rsid w:val="008E3576"/>
    <w:rsid w:val="008E5FE9"/>
    <w:rsid w:val="008E65B2"/>
    <w:rsid w:val="008F0EDF"/>
    <w:rsid w:val="008F2741"/>
    <w:rsid w:val="008F4FA1"/>
    <w:rsid w:val="008F500B"/>
    <w:rsid w:val="00904057"/>
    <w:rsid w:val="00913F95"/>
    <w:rsid w:val="009146D0"/>
    <w:rsid w:val="00917898"/>
    <w:rsid w:val="009200F6"/>
    <w:rsid w:val="00923124"/>
    <w:rsid w:val="009238DB"/>
    <w:rsid w:val="00930197"/>
    <w:rsid w:val="0093211D"/>
    <w:rsid w:val="00932FAA"/>
    <w:rsid w:val="009346CB"/>
    <w:rsid w:val="00934C93"/>
    <w:rsid w:val="009359B1"/>
    <w:rsid w:val="00937CAF"/>
    <w:rsid w:val="00952B4A"/>
    <w:rsid w:val="00952B9A"/>
    <w:rsid w:val="009553D1"/>
    <w:rsid w:val="009567FD"/>
    <w:rsid w:val="00956AA6"/>
    <w:rsid w:val="00960983"/>
    <w:rsid w:val="0096262A"/>
    <w:rsid w:val="00972C8A"/>
    <w:rsid w:val="009748AB"/>
    <w:rsid w:val="0098120F"/>
    <w:rsid w:val="009910E3"/>
    <w:rsid w:val="009910EE"/>
    <w:rsid w:val="0099312E"/>
    <w:rsid w:val="00993EEB"/>
    <w:rsid w:val="00994AB9"/>
    <w:rsid w:val="00996BD7"/>
    <w:rsid w:val="009A2B56"/>
    <w:rsid w:val="009A3610"/>
    <w:rsid w:val="009A77E2"/>
    <w:rsid w:val="009B351F"/>
    <w:rsid w:val="009B35BF"/>
    <w:rsid w:val="009B6080"/>
    <w:rsid w:val="009B6556"/>
    <w:rsid w:val="009B7E9F"/>
    <w:rsid w:val="009C0EE3"/>
    <w:rsid w:val="009C7DE2"/>
    <w:rsid w:val="009D04D7"/>
    <w:rsid w:val="009D509C"/>
    <w:rsid w:val="009D6A63"/>
    <w:rsid w:val="009E0800"/>
    <w:rsid w:val="009E2FA1"/>
    <w:rsid w:val="009E650E"/>
    <w:rsid w:val="00A00E2F"/>
    <w:rsid w:val="00A02596"/>
    <w:rsid w:val="00A02DA8"/>
    <w:rsid w:val="00A102F1"/>
    <w:rsid w:val="00A105BA"/>
    <w:rsid w:val="00A150D8"/>
    <w:rsid w:val="00A20351"/>
    <w:rsid w:val="00A206AC"/>
    <w:rsid w:val="00A2130E"/>
    <w:rsid w:val="00A2200E"/>
    <w:rsid w:val="00A224BA"/>
    <w:rsid w:val="00A274F8"/>
    <w:rsid w:val="00A3317B"/>
    <w:rsid w:val="00A33ECE"/>
    <w:rsid w:val="00A37A3F"/>
    <w:rsid w:val="00A40615"/>
    <w:rsid w:val="00A40E6A"/>
    <w:rsid w:val="00A461A4"/>
    <w:rsid w:val="00A4791A"/>
    <w:rsid w:val="00A559A3"/>
    <w:rsid w:val="00A6208C"/>
    <w:rsid w:val="00A63412"/>
    <w:rsid w:val="00A75303"/>
    <w:rsid w:val="00A75679"/>
    <w:rsid w:val="00A81410"/>
    <w:rsid w:val="00A83DAE"/>
    <w:rsid w:val="00A84378"/>
    <w:rsid w:val="00A85437"/>
    <w:rsid w:val="00A86CBA"/>
    <w:rsid w:val="00A90156"/>
    <w:rsid w:val="00A910E9"/>
    <w:rsid w:val="00A91C9C"/>
    <w:rsid w:val="00A91E13"/>
    <w:rsid w:val="00A9643C"/>
    <w:rsid w:val="00AA0CDA"/>
    <w:rsid w:val="00AA13DC"/>
    <w:rsid w:val="00AA5084"/>
    <w:rsid w:val="00AB1814"/>
    <w:rsid w:val="00AB1B84"/>
    <w:rsid w:val="00AB22D6"/>
    <w:rsid w:val="00AB27C8"/>
    <w:rsid w:val="00AB4C49"/>
    <w:rsid w:val="00AB5699"/>
    <w:rsid w:val="00AC26B9"/>
    <w:rsid w:val="00AC4377"/>
    <w:rsid w:val="00AD0879"/>
    <w:rsid w:val="00AD0D5F"/>
    <w:rsid w:val="00AE149D"/>
    <w:rsid w:val="00AE5A4B"/>
    <w:rsid w:val="00AE614F"/>
    <w:rsid w:val="00AF1156"/>
    <w:rsid w:val="00AF35E8"/>
    <w:rsid w:val="00AF3DAC"/>
    <w:rsid w:val="00AF4FE5"/>
    <w:rsid w:val="00AF627E"/>
    <w:rsid w:val="00B01363"/>
    <w:rsid w:val="00B02239"/>
    <w:rsid w:val="00B02B9B"/>
    <w:rsid w:val="00B04EC5"/>
    <w:rsid w:val="00B05360"/>
    <w:rsid w:val="00B156F1"/>
    <w:rsid w:val="00B17548"/>
    <w:rsid w:val="00B273CB"/>
    <w:rsid w:val="00B36989"/>
    <w:rsid w:val="00B4326E"/>
    <w:rsid w:val="00B439B7"/>
    <w:rsid w:val="00B44DD8"/>
    <w:rsid w:val="00B50F4D"/>
    <w:rsid w:val="00B527F7"/>
    <w:rsid w:val="00B562BF"/>
    <w:rsid w:val="00B6222C"/>
    <w:rsid w:val="00B65B2E"/>
    <w:rsid w:val="00B65E99"/>
    <w:rsid w:val="00B660E2"/>
    <w:rsid w:val="00B66816"/>
    <w:rsid w:val="00B70F83"/>
    <w:rsid w:val="00B738DC"/>
    <w:rsid w:val="00B75C85"/>
    <w:rsid w:val="00B7717D"/>
    <w:rsid w:val="00B81B96"/>
    <w:rsid w:val="00B84C94"/>
    <w:rsid w:val="00B851AA"/>
    <w:rsid w:val="00B863B6"/>
    <w:rsid w:val="00B8661D"/>
    <w:rsid w:val="00B86B4D"/>
    <w:rsid w:val="00B87314"/>
    <w:rsid w:val="00B90084"/>
    <w:rsid w:val="00B91E50"/>
    <w:rsid w:val="00B93CD4"/>
    <w:rsid w:val="00B9515E"/>
    <w:rsid w:val="00B95DAE"/>
    <w:rsid w:val="00B9600E"/>
    <w:rsid w:val="00B96BA6"/>
    <w:rsid w:val="00B97500"/>
    <w:rsid w:val="00BA072D"/>
    <w:rsid w:val="00BA3260"/>
    <w:rsid w:val="00BA4021"/>
    <w:rsid w:val="00BA4E84"/>
    <w:rsid w:val="00BA52BC"/>
    <w:rsid w:val="00BB2F72"/>
    <w:rsid w:val="00BB3134"/>
    <w:rsid w:val="00BB6C81"/>
    <w:rsid w:val="00BC0631"/>
    <w:rsid w:val="00BC1AF4"/>
    <w:rsid w:val="00BC326F"/>
    <w:rsid w:val="00BC752F"/>
    <w:rsid w:val="00BD4D60"/>
    <w:rsid w:val="00BD6824"/>
    <w:rsid w:val="00BE4269"/>
    <w:rsid w:val="00BE55A8"/>
    <w:rsid w:val="00BE5F0D"/>
    <w:rsid w:val="00BE755B"/>
    <w:rsid w:val="00BE7D97"/>
    <w:rsid w:val="00BF3671"/>
    <w:rsid w:val="00BF39F0"/>
    <w:rsid w:val="00BF4C76"/>
    <w:rsid w:val="00BF74CA"/>
    <w:rsid w:val="00C00016"/>
    <w:rsid w:val="00C004E4"/>
    <w:rsid w:val="00C12C45"/>
    <w:rsid w:val="00C16B9D"/>
    <w:rsid w:val="00C20737"/>
    <w:rsid w:val="00C234F5"/>
    <w:rsid w:val="00C265FC"/>
    <w:rsid w:val="00C26B10"/>
    <w:rsid w:val="00C31405"/>
    <w:rsid w:val="00C3290D"/>
    <w:rsid w:val="00C37162"/>
    <w:rsid w:val="00C400F1"/>
    <w:rsid w:val="00C41AA3"/>
    <w:rsid w:val="00C42758"/>
    <w:rsid w:val="00C44EB6"/>
    <w:rsid w:val="00C46909"/>
    <w:rsid w:val="00C47EE9"/>
    <w:rsid w:val="00C5046E"/>
    <w:rsid w:val="00C51883"/>
    <w:rsid w:val="00C55D20"/>
    <w:rsid w:val="00C566A9"/>
    <w:rsid w:val="00C5713D"/>
    <w:rsid w:val="00C57FC1"/>
    <w:rsid w:val="00C62449"/>
    <w:rsid w:val="00C6711F"/>
    <w:rsid w:val="00C708D6"/>
    <w:rsid w:val="00C72144"/>
    <w:rsid w:val="00C75D6E"/>
    <w:rsid w:val="00C76C59"/>
    <w:rsid w:val="00C8190B"/>
    <w:rsid w:val="00C82C59"/>
    <w:rsid w:val="00C838E1"/>
    <w:rsid w:val="00C83D58"/>
    <w:rsid w:val="00C8427E"/>
    <w:rsid w:val="00C84905"/>
    <w:rsid w:val="00C84924"/>
    <w:rsid w:val="00C90D37"/>
    <w:rsid w:val="00C93430"/>
    <w:rsid w:val="00C946FE"/>
    <w:rsid w:val="00C95CE2"/>
    <w:rsid w:val="00CA00BE"/>
    <w:rsid w:val="00CA1C4C"/>
    <w:rsid w:val="00CA3C56"/>
    <w:rsid w:val="00CA498C"/>
    <w:rsid w:val="00CA6113"/>
    <w:rsid w:val="00CB1B46"/>
    <w:rsid w:val="00CB2220"/>
    <w:rsid w:val="00CB2D0B"/>
    <w:rsid w:val="00CB5783"/>
    <w:rsid w:val="00CB5AA7"/>
    <w:rsid w:val="00CB6654"/>
    <w:rsid w:val="00CC2887"/>
    <w:rsid w:val="00CD388B"/>
    <w:rsid w:val="00CD7069"/>
    <w:rsid w:val="00CE0A96"/>
    <w:rsid w:val="00CE1363"/>
    <w:rsid w:val="00CE22B6"/>
    <w:rsid w:val="00CE2578"/>
    <w:rsid w:val="00CE349B"/>
    <w:rsid w:val="00CE54C5"/>
    <w:rsid w:val="00CE65F9"/>
    <w:rsid w:val="00CE7A25"/>
    <w:rsid w:val="00CF18AC"/>
    <w:rsid w:val="00CF23DB"/>
    <w:rsid w:val="00CF2E29"/>
    <w:rsid w:val="00CF3CE6"/>
    <w:rsid w:val="00CF53E3"/>
    <w:rsid w:val="00D0318D"/>
    <w:rsid w:val="00D04340"/>
    <w:rsid w:val="00D04F1C"/>
    <w:rsid w:val="00D0700F"/>
    <w:rsid w:val="00D15311"/>
    <w:rsid w:val="00D2014D"/>
    <w:rsid w:val="00D20690"/>
    <w:rsid w:val="00D23726"/>
    <w:rsid w:val="00D23D5D"/>
    <w:rsid w:val="00D23F26"/>
    <w:rsid w:val="00D24D85"/>
    <w:rsid w:val="00D2707B"/>
    <w:rsid w:val="00D273DE"/>
    <w:rsid w:val="00D27C55"/>
    <w:rsid w:val="00D312B8"/>
    <w:rsid w:val="00D3213C"/>
    <w:rsid w:val="00D32630"/>
    <w:rsid w:val="00D33E63"/>
    <w:rsid w:val="00D355BE"/>
    <w:rsid w:val="00D407AA"/>
    <w:rsid w:val="00D41D46"/>
    <w:rsid w:val="00D4205F"/>
    <w:rsid w:val="00D46A56"/>
    <w:rsid w:val="00D503C8"/>
    <w:rsid w:val="00D51386"/>
    <w:rsid w:val="00D544F0"/>
    <w:rsid w:val="00D60A50"/>
    <w:rsid w:val="00D60F8F"/>
    <w:rsid w:val="00D6148A"/>
    <w:rsid w:val="00D71ECF"/>
    <w:rsid w:val="00D73AFC"/>
    <w:rsid w:val="00D7568A"/>
    <w:rsid w:val="00D76E8F"/>
    <w:rsid w:val="00D80F4E"/>
    <w:rsid w:val="00D86912"/>
    <w:rsid w:val="00D90B10"/>
    <w:rsid w:val="00D94272"/>
    <w:rsid w:val="00D9469E"/>
    <w:rsid w:val="00D977D9"/>
    <w:rsid w:val="00D97BF6"/>
    <w:rsid w:val="00DA3247"/>
    <w:rsid w:val="00DB10EA"/>
    <w:rsid w:val="00DC26E9"/>
    <w:rsid w:val="00DC3FCC"/>
    <w:rsid w:val="00DD18FF"/>
    <w:rsid w:val="00DD284A"/>
    <w:rsid w:val="00DD303F"/>
    <w:rsid w:val="00DD5A36"/>
    <w:rsid w:val="00DD7830"/>
    <w:rsid w:val="00DE0D49"/>
    <w:rsid w:val="00DE271B"/>
    <w:rsid w:val="00DE483D"/>
    <w:rsid w:val="00DE52A7"/>
    <w:rsid w:val="00DE5C9E"/>
    <w:rsid w:val="00DE734C"/>
    <w:rsid w:val="00DF49D5"/>
    <w:rsid w:val="00DF5A42"/>
    <w:rsid w:val="00E02419"/>
    <w:rsid w:val="00E05D4B"/>
    <w:rsid w:val="00E062F2"/>
    <w:rsid w:val="00E07CB0"/>
    <w:rsid w:val="00E11EEB"/>
    <w:rsid w:val="00E13B16"/>
    <w:rsid w:val="00E15AE0"/>
    <w:rsid w:val="00E15B2A"/>
    <w:rsid w:val="00E15C3C"/>
    <w:rsid w:val="00E20151"/>
    <w:rsid w:val="00E20AA3"/>
    <w:rsid w:val="00E21F1F"/>
    <w:rsid w:val="00E2302D"/>
    <w:rsid w:val="00E253A0"/>
    <w:rsid w:val="00E3030A"/>
    <w:rsid w:val="00E346E3"/>
    <w:rsid w:val="00E35C10"/>
    <w:rsid w:val="00E43B36"/>
    <w:rsid w:val="00E44D1C"/>
    <w:rsid w:val="00E45227"/>
    <w:rsid w:val="00E45EE1"/>
    <w:rsid w:val="00E52523"/>
    <w:rsid w:val="00E52652"/>
    <w:rsid w:val="00E579A1"/>
    <w:rsid w:val="00E62718"/>
    <w:rsid w:val="00E629FB"/>
    <w:rsid w:val="00E63602"/>
    <w:rsid w:val="00E644D7"/>
    <w:rsid w:val="00E71F00"/>
    <w:rsid w:val="00E76E67"/>
    <w:rsid w:val="00E77E97"/>
    <w:rsid w:val="00E8008A"/>
    <w:rsid w:val="00E812E3"/>
    <w:rsid w:val="00E81930"/>
    <w:rsid w:val="00E86800"/>
    <w:rsid w:val="00E87D5B"/>
    <w:rsid w:val="00E90902"/>
    <w:rsid w:val="00E90951"/>
    <w:rsid w:val="00E91F39"/>
    <w:rsid w:val="00E96DB2"/>
    <w:rsid w:val="00EA0005"/>
    <w:rsid w:val="00EA3E52"/>
    <w:rsid w:val="00EA6B2A"/>
    <w:rsid w:val="00EB079D"/>
    <w:rsid w:val="00EB3E28"/>
    <w:rsid w:val="00EB57C0"/>
    <w:rsid w:val="00EB7EDC"/>
    <w:rsid w:val="00EC1DE4"/>
    <w:rsid w:val="00EC3890"/>
    <w:rsid w:val="00EC43A2"/>
    <w:rsid w:val="00EC58D4"/>
    <w:rsid w:val="00EC5EA0"/>
    <w:rsid w:val="00ED4ECF"/>
    <w:rsid w:val="00ED5371"/>
    <w:rsid w:val="00EE15F9"/>
    <w:rsid w:val="00EE4ED4"/>
    <w:rsid w:val="00EE6076"/>
    <w:rsid w:val="00EE7673"/>
    <w:rsid w:val="00EE7AB9"/>
    <w:rsid w:val="00EF0E8D"/>
    <w:rsid w:val="00EF2D0F"/>
    <w:rsid w:val="00EF4A10"/>
    <w:rsid w:val="00EF56D9"/>
    <w:rsid w:val="00EF7C3B"/>
    <w:rsid w:val="00F008DF"/>
    <w:rsid w:val="00F02F94"/>
    <w:rsid w:val="00F057BB"/>
    <w:rsid w:val="00F05E13"/>
    <w:rsid w:val="00F0691C"/>
    <w:rsid w:val="00F075AF"/>
    <w:rsid w:val="00F101A0"/>
    <w:rsid w:val="00F10D43"/>
    <w:rsid w:val="00F11355"/>
    <w:rsid w:val="00F15A50"/>
    <w:rsid w:val="00F165EB"/>
    <w:rsid w:val="00F16BD4"/>
    <w:rsid w:val="00F20120"/>
    <w:rsid w:val="00F20A04"/>
    <w:rsid w:val="00F20EA6"/>
    <w:rsid w:val="00F2460C"/>
    <w:rsid w:val="00F2547B"/>
    <w:rsid w:val="00F32F70"/>
    <w:rsid w:val="00F40ABE"/>
    <w:rsid w:val="00F43794"/>
    <w:rsid w:val="00F43AD2"/>
    <w:rsid w:val="00F45769"/>
    <w:rsid w:val="00F472CD"/>
    <w:rsid w:val="00F500FF"/>
    <w:rsid w:val="00F57B2C"/>
    <w:rsid w:val="00F65211"/>
    <w:rsid w:val="00F71F09"/>
    <w:rsid w:val="00F720AC"/>
    <w:rsid w:val="00F727F9"/>
    <w:rsid w:val="00F72F54"/>
    <w:rsid w:val="00F72FCB"/>
    <w:rsid w:val="00F769A7"/>
    <w:rsid w:val="00F77DD3"/>
    <w:rsid w:val="00F96275"/>
    <w:rsid w:val="00F96ECC"/>
    <w:rsid w:val="00FA674C"/>
    <w:rsid w:val="00FA7008"/>
    <w:rsid w:val="00FA7C3E"/>
    <w:rsid w:val="00FB509A"/>
    <w:rsid w:val="00FB786D"/>
    <w:rsid w:val="00FC128D"/>
    <w:rsid w:val="00FC285F"/>
    <w:rsid w:val="00FC5A66"/>
    <w:rsid w:val="00FC61F5"/>
    <w:rsid w:val="00FC727A"/>
    <w:rsid w:val="00FD59AE"/>
    <w:rsid w:val="00FD69E2"/>
    <w:rsid w:val="00FD740B"/>
    <w:rsid w:val="00FE0BD2"/>
    <w:rsid w:val="00FE0FDE"/>
    <w:rsid w:val="00FE1A65"/>
    <w:rsid w:val="00FE3823"/>
    <w:rsid w:val="00FE4BD3"/>
    <w:rsid w:val="00FE7270"/>
    <w:rsid w:val="00FF2214"/>
    <w:rsid w:val="00FF2415"/>
    <w:rsid w:val="00FF259B"/>
    <w:rsid w:val="00FF4317"/>
    <w:rsid w:val="00FF5C71"/>
    <w:rsid w:val="00FF602B"/>
    <w:rsid w:val="00FF74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3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3">
    <w:name w:val="heading 3"/>
    <w:basedOn w:val="Normal"/>
    <w:next w:val="Normal"/>
    <w:autoRedefine/>
    <w:qFormat/>
    <w:rsid w:val="00E45EE1"/>
    <w:pPr>
      <w:keepNext/>
      <w:spacing w:before="200" w:after="120"/>
      <w:outlineLvl w:val="2"/>
    </w:pPr>
    <w:rPr>
      <w:rFonts w:asciiTheme="minorHAnsi" w:hAnsiTheme="minorHAnsi" w:cstheme="minorHAns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snapToGrid w:val="0"/>
      <w:color w:val="FF0000"/>
      <w:lang w:eastAsia="en-US"/>
    </w:rPr>
  </w:style>
  <w:style w:type="paragraph" w:customStyle="1" w:styleId="List1">
    <w:name w:val="List1"/>
    <w:basedOn w:val="Normal"/>
    <w:pPr>
      <w:tabs>
        <w:tab w:val="left" w:pos="3686"/>
        <w:tab w:val="left" w:pos="8364"/>
        <w:tab w:val="right" w:leader="dot" w:pos="9356"/>
      </w:tabs>
      <w:spacing w:before="60" w:line="200" w:lineRule="exact"/>
    </w:pPr>
    <w:rPr>
      <w:sz w:val="22"/>
    </w:rPr>
  </w:style>
  <w:style w:type="paragraph" w:styleId="BodyText2">
    <w:name w:val="Body Text 2"/>
    <w:basedOn w:val="Normal"/>
    <w:link w:val="BodyText2Char"/>
    <w:pPr>
      <w:spacing w:before="120"/>
      <w:ind w:right="-170"/>
    </w:pPr>
  </w:style>
  <w:style w:type="paragraph" w:styleId="BodyText3">
    <w:name w:val="Body Text 3"/>
    <w:basedOn w:val="Normal"/>
    <w:pPr>
      <w:spacing w:after="120"/>
      <w:ind w:right="-172"/>
      <w:jc w:val="center"/>
    </w:pPr>
    <w:rPr>
      <w:b/>
      <w:sz w:val="28"/>
    </w:rPr>
  </w:style>
  <w:style w:type="paragraph" w:styleId="BalloonText">
    <w:name w:val="Balloon Text"/>
    <w:basedOn w:val="Normal"/>
    <w:link w:val="BalloonTextChar"/>
    <w:uiPriority w:val="99"/>
    <w:semiHidden/>
    <w:rPr>
      <w:rFonts w:ascii="Tahoma" w:hAnsi="Tahoma" w:cs="Tahoma"/>
      <w:sz w:val="16"/>
      <w:szCs w:val="16"/>
    </w:r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paragraph" w:customStyle="1" w:styleId="Paragraph">
    <w:name w:val="Paragraph"/>
    <w:basedOn w:val="Normal"/>
    <w:link w:val="ParagraphChar"/>
    <w:pPr>
      <w:spacing w:before="120" w:after="120"/>
    </w:pPr>
  </w:style>
  <w:style w:type="character" w:styleId="CommentReference">
    <w:name w:val="annotation reference"/>
    <w:semiHidden/>
    <w:rPr>
      <w:sz w:val="16"/>
      <w:szCs w:val="16"/>
    </w:rPr>
  </w:style>
  <w:style w:type="paragraph" w:styleId="CommentText">
    <w:name w:val="annotation text"/>
    <w:basedOn w:val="Normal"/>
    <w:link w:val="CommentTextChar"/>
    <w:rPr>
      <w:sz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ommentSubject">
    <w:name w:val="annotation subject"/>
    <w:basedOn w:val="CommentText"/>
    <w:next w:val="CommentText"/>
    <w:semiHidden/>
    <w:rPr>
      <w:b/>
      <w:bCs/>
    </w:rPr>
  </w:style>
  <w:style w:type="paragraph" w:customStyle="1" w:styleId="Para">
    <w:name w:val="Para"/>
    <w:basedOn w:val="Normal"/>
    <w:link w:val="ParaCharChar"/>
    <w:pPr>
      <w:tabs>
        <w:tab w:val="num" w:pos="510"/>
      </w:tabs>
      <w:spacing w:before="120" w:after="120"/>
    </w:pPr>
    <w:rPr>
      <w:szCs w:val="24"/>
    </w:rPr>
  </w:style>
  <w:style w:type="character" w:customStyle="1" w:styleId="ParaCharChar">
    <w:name w:val="Para Char Char"/>
    <w:link w:val="Para"/>
    <w:locked/>
    <w:rPr>
      <w:sz w:val="24"/>
      <w:szCs w:val="24"/>
      <w:lang w:val="en-AU" w:eastAsia="en-AU" w:bidi="ar-SA"/>
    </w:rPr>
  </w:style>
  <w:style w:type="character" w:customStyle="1" w:styleId="ParagraphChar">
    <w:name w:val="Paragraph Char"/>
    <w:link w:val="Paragraph"/>
    <w:rPr>
      <w:sz w:val="24"/>
      <w:lang w:val="en-AU" w:eastAsia="en-AU" w:bidi="ar-SA"/>
    </w:rPr>
  </w:style>
  <w:style w:type="character" w:customStyle="1" w:styleId="FootnoteTextChar">
    <w:name w:val="Footnote Text Char"/>
    <w:link w:val="FootnoteText"/>
    <w:rPr>
      <w:lang w:val="en-AU" w:eastAsia="en-AU" w:bidi="ar-SA"/>
    </w:rPr>
  </w:style>
  <w:style w:type="paragraph" w:customStyle="1" w:styleId="CharChar1Char">
    <w:name w:val="Char Char1 Char"/>
    <w:basedOn w:val="Normal"/>
    <w:rPr>
      <w:rFonts w:ascii="Arial" w:hAnsi="Arial" w:cs="Arial"/>
      <w:sz w:val="22"/>
      <w:szCs w:val="22"/>
      <w:lang w:eastAsia="en-US"/>
    </w:rPr>
  </w:style>
  <w:style w:type="character" w:styleId="FollowedHyperlink">
    <w:name w:val="FollowedHyperlink"/>
    <w:rPr>
      <w:color w:val="008080"/>
      <w:u w:val="single"/>
    </w:rPr>
  </w:style>
  <w:style w:type="paragraph" w:customStyle="1" w:styleId="Paranonumbers">
    <w:name w:val="Para no numbers"/>
    <w:basedOn w:val="Normal"/>
    <w:link w:val="ParanonumbersChar"/>
    <w:rsid w:val="002F0824"/>
    <w:pPr>
      <w:spacing w:before="120" w:after="120"/>
    </w:pPr>
    <w:rPr>
      <w:szCs w:val="24"/>
    </w:rPr>
  </w:style>
  <w:style w:type="character" w:customStyle="1" w:styleId="ParanonumbersChar">
    <w:name w:val="Para no numbers Char"/>
    <w:link w:val="Paranonumbers"/>
    <w:locked/>
    <w:rsid w:val="002F0824"/>
    <w:rPr>
      <w:sz w:val="24"/>
      <w:szCs w:val="24"/>
      <w:lang w:val="en-AU" w:eastAsia="en-AU" w:bidi="ar-SA"/>
    </w:rPr>
  </w:style>
  <w:style w:type="paragraph" w:styleId="DocumentMap">
    <w:name w:val="Document Map"/>
    <w:basedOn w:val="Normal"/>
    <w:semiHidden/>
    <w:rsid w:val="00CD388B"/>
    <w:pPr>
      <w:shd w:val="clear" w:color="auto" w:fill="000080"/>
    </w:pPr>
    <w:rPr>
      <w:rFonts w:ascii="Tahoma" w:hAnsi="Tahoma" w:cs="Tahoma"/>
      <w:sz w:val="20"/>
    </w:rPr>
  </w:style>
  <w:style w:type="paragraph" w:customStyle="1" w:styleId="1Para">
    <w:name w:val="1 Para"/>
    <w:basedOn w:val="Normal"/>
    <w:link w:val="1ParaCharChar"/>
    <w:rsid w:val="00AA5084"/>
    <w:pPr>
      <w:tabs>
        <w:tab w:val="num" w:pos="360"/>
      </w:tabs>
      <w:spacing w:before="120" w:after="120"/>
    </w:pPr>
    <w:rPr>
      <w:szCs w:val="24"/>
    </w:rPr>
  </w:style>
  <w:style w:type="character" w:customStyle="1" w:styleId="1ParaCharChar">
    <w:name w:val="1 Para Char Char"/>
    <w:link w:val="1Para"/>
    <w:locked/>
    <w:rsid w:val="00AA5084"/>
    <w:rPr>
      <w:sz w:val="24"/>
      <w:szCs w:val="24"/>
    </w:rPr>
  </w:style>
  <w:style w:type="character" w:customStyle="1" w:styleId="BodyText2Char">
    <w:name w:val="Body Text 2 Char"/>
    <w:basedOn w:val="DefaultParagraphFont"/>
    <w:link w:val="BodyText2"/>
    <w:rsid w:val="00D407AA"/>
    <w:rPr>
      <w:sz w:val="24"/>
    </w:rPr>
  </w:style>
  <w:style w:type="character" w:customStyle="1" w:styleId="CommentTextChar">
    <w:name w:val="Comment Text Char"/>
    <w:basedOn w:val="DefaultParagraphFont"/>
    <w:link w:val="CommentText"/>
    <w:rsid w:val="008E3576"/>
  </w:style>
  <w:style w:type="paragraph" w:customStyle="1" w:styleId="Arrow">
    <w:name w:val="Arrow"/>
    <w:basedOn w:val="Normal"/>
    <w:rsid w:val="00BA072D"/>
    <w:pPr>
      <w:numPr>
        <w:numId w:val="8"/>
      </w:numPr>
    </w:pPr>
  </w:style>
  <w:style w:type="character" w:customStyle="1" w:styleId="BalloonTextChar">
    <w:name w:val="Balloon Text Char"/>
    <w:basedOn w:val="DefaultParagraphFont"/>
    <w:link w:val="BalloonText"/>
    <w:uiPriority w:val="99"/>
    <w:semiHidden/>
    <w:rsid w:val="00BA072D"/>
    <w:rPr>
      <w:rFonts w:ascii="Tahoma" w:hAnsi="Tahoma" w:cs="Tahoma"/>
      <w:sz w:val="16"/>
      <w:szCs w:val="16"/>
    </w:rPr>
  </w:style>
  <w:style w:type="character" w:styleId="UnresolvedMention">
    <w:name w:val="Unresolved Mention"/>
    <w:basedOn w:val="DefaultParagraphFont"/>
    <w:uiPriority w:val="99"/>
    <w:semiHidden/>
    <w:unhideWhenUsed/>
    <w:rsid w:val="00CB2D0B"/>
    <w:rPr>
      <w:color w:val="605E5C"/>
      <w:shd w:val="clear" w:color="auto" w:fill="E1DFDD"/>
    </w:rPr>
  </w:style>
  <w:style w:type="paragraph" w:styleId="Revision">
    <w:name w:val="Revision"/>
    <w:hidden/>
    <w:uiPriority w:val="99"/>
    <w:semiHidden/>
    <w:rsid w:val="000F0B25"/>
    <w:rPr>
      <w:sz w:val="24"/>
    </w:rPr>
  </w:style>
  <w:style w:type="table" w:styleId="TableGrid">
    <w:name w:val="Table Grid"/>
    <w:basedOn w:val="TableNormal"/>
    <w:rsid w:val="007D7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GHTLIST">
    <w:name w:val="RIGHTLIST"/>
    <w:basedOn w:val="Normal"/>
    <w:rsid w:val="00B96BA6"/>
    <w:pPr>
      <w:keepNext/>
      <w:tabs>
        <w:tab w:val="right" w:leader="dot" w:pos="9356"/>
      </w:tabs>
      <w:spacing w:before="80" w:after="40"/>
    </w:pPr>
    <w:rPr>
      <w:sz w:val="22"/>
      <w:szCs w:val="22"/>
    </w:rPr>
  </w:style>
  <w:style w:type="paragraph" w:styleId="ListParagraph">
    <w:name w:val="List Paragraph"/>
    <w:basedOn w:val="Normal"/>
    <w:uiPriority w:val="34"/>
    <w:qFormat/>
    <w:rsid w:val="00B96BA6"/>
    <w:pPr>
      <w:ind w:left="720"/>
      <w:contextualSpacing/>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5543899">
      <w:bodyDiv w:val="1"/>
      <w:marLeft w:val="0"/>
      <w:marRight w:val="0"/>
      <w:marTop w:val="0"/>
      <w:marBottom w:val="0"/>
      <w:divBdr>
        <w:top w:val="none" w:sz="0" w:space="0" w:color="auto"/>
        <w:left w:val="none" w:sz="0" w:space="0" w:color="auto"/>
        <w:bottom w:val="none" w:sz="0" w:space="0" w:color="auto"/>
        <w:right w:val="none" w:sz="0" w:space="0" w:color="auto"/>
      </w:divBdr>
      <w:divsChild>
        <w:div w:id="1189831760">
          <w:marLeft w:val="0"/>
          <w:marRight w:val="0"/>
          <w:marTop w:val="0"/>
          <w:marBottom w:val="0"/>
          <w:divBdr>
            <w:top w:val="none" w:sz="0" w:space="0" w:color="auto"/>
            <w:left w:val="none" w:sz="0" w:space="0" w:color="auto"/>
            <w:bottom w:val="none" w:sz="0" w:space="0" w:color="auto"/>
            <w:right w:val="none" w:sz="0" w:space="0" w:color="auto"/>
          </w:divBdr>
          <w:divsChild>
            <w:div w:id="1198196685">
              <w:marLeft w:val="0"/>
              <w:marRight w:val="0"/>
              <w:marTop w:val="0"/>
              <w:marBottom w:val="0"/>
              <w:divBdr>
                <w:top w:val="none" w:sz="0" w:space="0" w:color="auto"/>
                <w:left w:val="none" w:sz="0" w:space="0" w:color="auto"/>
                <w:bottom w:val="none" w:sz="0" w:space="0" w:color="auto"/>
                <w:right w:val="none" w:sz="0" w:space="0" w:color="auto"/>
              </w:divBdr>
              <w:divsChild>
                <w:div w:id="1167592998">
                  <w:marLeft w:val="0"/>
                  <w:marRight w:val="0"/>
                  <w:marTop w:val="0"/>
                  <w:marBottom w:val="0"/>
                  <w:divBdr>
                    <w:top w:val="none" w:sz="0" w:space="0" w:color="auto"/>
                    <w:left w:val="none" w:sz="0" w:space="0" w:color="auto"/>
                    <w:bottom w:val="none" w:sz="0" w:space="0" w:color="auto"/>
                    <w:right w:val="none" w:sz="0" w:space="0" w:color="auto"/>
                  </w:divBdr>
                  <w:divsChild>
                    <w:div w:id="199486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tr.gov.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ogtr.gov.au/about-ogtr/contact-and-subscribe/subscribe-ogtr-new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gtr.gov.a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ogtr.gov.au/" TargetMode="External"/><Relationship Id="rId1" Type="http://schemas.openxmlformats.org/officeDocument/2006/relationships/hyperlink" Target="mailto:ogtr@health.gov.au"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ogtr.gov.au/" TargetMode="External"/><Relationship Id="rId1" Type="http://schemas.openxmlformats.org/officeDocument/2006/relationships/hyperlink" Target="mailto:ogtr@health.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DIR-226 - Questions and Answers</vt:lpstr>
    </vt:vector>
  </TitlesOfParts>
  <Company/>
  <LinksUpToDate>false</LinksUpToDate>
  <CharactersWithSpaces>3507</CharactersWithSpaces>
  <SharedDoc>false</SharedDoc>
  <HLinks>
    <vt:vector size="6" baseType="variant">
      <vt:variant>
        <vt:i4>2752565</vt:i4>
      </vt:variant>
      <vt:variant>
        <vt:i4>0</vt:i4>
      </vt:variant>
      <vt:variant>
        <vt:i4>0</vt:i4>
      </vt:variant>
      <vt:variant>
        <vt:i4>5</vt:i4>
      </vt:variant>
      <vt:variant>
        <vt:lpwstr>http://www.ogtr.gov.au/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DIR-226 - Questions and Answers</dc:title>
  <dc:creator/>
  <cp:lastModifiedBy/>
  <cp:revision>1</cp:revision>
  <dcterms:created xsi:type="dcterms:W3CDTF">2026-08-10T04:35:00Z</dcterms:created>
  <dcterms:modified xsi:type="dcterms:W3CDTF">2026-08-10T04:44:00Z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34e574fd,7aaab345,45723023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672d8a8c,783775f3,5794df7e</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2026-06-16T23:56:12Z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955dd6d4-9eff-419c-9045-227fd177f33b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