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9945A" w14:textId="77777777" w:rsidR="00D422C0" w:rsidRPr="00033989" w:rsidRDefault="001D7756" w:rsidP="00261762">
      <w:pPr>
        <w:pStyle w:val="Title"/>
        <w:pBdr>
          <w:bottom w:val="none" w:sz="0" w:space="0" w:color="auto"/>
        </w:pBdr>
        <w:spacing w:before="240" w:after="120"/>
        <w:outlineLvl w:val="0"/>
        <w:rPr>
          <w:rFonts w:ascii="Arial" w:hAnsi="Arial" w:cs="Arial"/>
          <w:b/>
          <w:color w:val="auto"/>
          <w:sz w:val="48"/>
        </w:rPr>
      </w:pPr>
      <w:r w:rsidRPr="00033989">
        <w:rPr>
          <w:rFonts w:ascii="Arial" w:hAnsi="Arial" w:cs="Arial"/>
          <w:b/>
          <w:color w:val="auto"/>
          <w:sz w:val="48"/>
        </w:rPr>
        <w:t>Guidance on making an a</w:t>
      </w:r>
      <w:r w:rsidR="00D422C0" w:rsidRPr="00033989">
        <w:rPr>
          <w:rFonts w:ascii="Arial" w:hAnsi="Arial" w:cs="Arial"/>
          <w:b/>
          <w:color w:val="auto"/>
          <w:sz w:val="48"/>
        </w:rPr>
        <w:t>pplication to vary a DNIR licence</w:t>
      </w:r>
    </w:p>
    <w:p w14:paraId="259D01F6" w14:textId="77777777" w:rsidR="00261762" w:rsidRDefault="00261762" w:rsidP="00261762">
      <w:pPr>
        <w:pStyle w:val="NormalWeb"/>
        <w:spacing w:before="120" w:beforeAutospacing="0" w:after="120" w:afterAutospacing="0" w:line="240" w:lineRule="auto"/>
        <w:rPr>
          <w:szCs w:val="36"/>
        </w:rPr>
      </w:pPr>
      <w:r w:rsidRPr="00A80F9C">
        <w:rPr>
          <w:rFonts w:ascii="Arial" w:hAnsi="Arial" w:cs="Arial"/>
          <w:szCs w:val="36"/>
        </w:rPr>
        <w:t xml:space="preserve">(licence for dealings </w:t>
      </w:r>
      <w:r w:rsidRPr="00A80F9C">
        <w:rPr>
          <w:rFonts w:ascii="Arial" w:hAnsi="Arial" w:cs="Arial"/>
          <w:szCs w:val="36"/>
          <w:u w:val="single"/>
        </w:rPr>
        <w:t>not</w:t>
      </w:r>
      <w:r w:rsidRPr="00A80F9C">
        <w:rPr>
          <w:rFonts w:ascii="Arial" w:hAnsi="Arial" w:cs="Arial"/>
          <w:szCs w:val="36"/>
        </w:rPr>
        <w:t xml:space="preserve"> involving intentional release of a GMO into the environment)</w:t>
      </w:r>
    </w:p>
    <w:p w14:paraId="1360F5DD" w14:textId="77777777" w:rsidR="00CF312D" w:rsidRPr="00F80704" w:rsidRDefault="00033989" w:rsidP="003458BC">
      <w:pPr>
        <w:pStyle w:val="Heading2"/>
      </w:pPr>
      <w:r>
        <w:t>General information for applications</w:t>
      </w:r>
    </w:p>
    <w:p w14:paraId="09C4DB4E" w14:textId="77777777" w:rsidR="00261762" w:rsidRPr="00CF312D" w:rsidRDefault="00DE033B" w:rsidP="00CF312D">
      <w:pPr>
        <w:pStyle w:val="NormalWeb"/>
        <w:spacing w:before="120" w:beforeAutospacing="0" w:after="120" w:afterAutospacing="0" w:line="240" w:lineRule="auto"/>
        <w:rPr>
          <w:rStyle w:val="StyleBodyText110ptAuto"/>
        </w:rPr>
      </w:pPr>
      <w:r>
        <w:rPr>
          <w:rStyle w:val="StyleBodyText110ptAuto"/>
        </w:rPr>
        <w:t>The Gene Technology Regulator</w:t>
      </w:r>
      <w:r w:rsidR="005A33FF">
        <w:rPr>
          <w:rStyle w:val="StyleBodyText110ptAuto"/>
        </w:rPr>
        <w:t xml:space="preserve"> </w:t>
      </w:r>
      <w:r w:rsidR="005A33FF" w:rsidRPr="00CF312D">
        <w:rPr>
          <w:rStyle w:val="StyleBodyText110ptAuto"/>
        </w:rPr>
        <w:t>(the Regulator)</w:t>
      </w:r>
      <w:r>
        <w:rPr>
          <w:rStyle w:val="StyleBodyText110ptAuto"/>
        </w:rPr>
        <w:t xml:space="preserve"> may vary a GMO </w:t>
      </w:r>
      <w:r w:rsidR="00CF312D" w:rsidRPr="00CF312D">
        <w:rPr>
          <w:rStyle w:val="StyleBodyText110ptAuto"/>
        </w:rPr>
        <w:t xml:space="preserve">licence </w:t>
      </w:r>
      <w:r w:rsidR="001D7756">
        <w:rPr>
          <w:rStyle w:val="StyleBodyText110ptAuto"/>
        </w:rPr>
        <w:t xml:space="preserve">on application </w:t>
      </w:r>
      <w:r>
        <w:rPr>
          <w:rStyle w:val="StyleBodyText110ptAuto"/>
        </w:rPr>
        <w:t>from the licence holder</w:t>
      </w:r>
      <w:r w:rsidR="00CF312D" w:rsidRPr="00CF312D">
        <w:rPr>
          <w:rStyle w:val="StyleBodyText110ptAuto"/>
        </w:rPr>
        <w:t>.</w:t>
      </w:r>
      <w:r w:rsidR="00335E99">
        <w:rPr>
          <w:rStyle w:val="StyleBodyText110ptAuto"/>
        </w:rPr>
        <w:t xml:space="preserve"> </w:t>
      </w:r>
      <w:r w:rsidR="00335E99" w:rsidRPr="00875FF9">
        <w:rPr>
          <w:rStyle w:val="StyleBodyText110ptAuto"/>
        </w:rPr>
        <w:t xml:space="preserve">This </w:t>
      </w:r>
      <w:r w:rsidR="00747973">
        <w:rPr>
          <w:rStyle w:val="StyleBodyText110ptAuto"/>
        </w:rPr>
        <w:t xml:space="preserve">document provides </w:t>
      </w:r>
      <w:r w:rsidR="00335E99" w:rsidRPr="00875FF9">
        <w:rPr>
          <w:rStyle w:val="StyleBodyText110ptAuto"/>
        </w:rPr>
        <w:t>guidance</w:t>
      </w:r>
      <w:r w:rsidR="00765B04">
        <w:rPr>
          <w:rStyle w:val="StyleBodyText110ptAuto"/>
        </w:rPr>
        <w:t xml:space="preserve"> </w:t>
      </w:r>
      <w:r w:rsidR="00747973">
        <w:rPr>
          <w:rStyle w:val="StyleBodyText110ptAuto"/>
        </w:rPr>
        <w:t xml:space="preserve">on </w:t>
      </w:r>
      <w:r w:rsidR="00765B04">
        <w:rPr>
          <w:rStyle w:val="StyleBodyText110ptAuto"/>
        </w:rPr>
        <w:t xml:space="preserve">the information required in </w:t>
      </w:r>
      <w:r w:rsidR="00765B04" w:rsidRPr="00875FF9">
        <w:rPr>
          <w:rStyle w:val="StyleBodyText110ptAuto"/>
        </w:rPr>
        <w:t xml:space="preserve">the </w:t>
      </w:r>
      <w:r w:rsidR="00765B04" w:rsidRPr="009C7BAD">
        <w:rPr>
          <w:rStyle w:val="StyleBodyText110ptAuto"/>
          <w:i/>
        </w:rPr>
        <w:t>Application to vary a DNIR licence</w:t>
      </w:r>
      <w:r w:rsidR="00765B04" w:rsidRPr="009C7BAD">
        <w:rPr>
          <w:rStyle w:val="StyleBodyText110ptAuto"/>
        </w:rPr>
        <w:t xml:space="preserve"> form</w:t>
      </w:r>
      <w:r w:rsidR="00765B04">
        <w:rPr>
          <w:rStyle w:val="StyleBodyText110ptAuto"/>
        </w:rPr>
        <w:t xml:space="preserve"> for</w:t>
      </w:r>
      <w:r w:rsidR="00CF36E0">
        <w:rPr>
          <w:rStyle w:val="StyleBodyText110ptAuto"/>
        </w:rPr>
        <w:t xml:space="preserve"> a range of common </w:t>
      </w:r>
      <w:r w:rsidR="00875FF9">
        <w:rPr>
          <w:rStyle w:val="StyleBodyText110ptAuto"/>
        </w:rPr>
        <w:t xml:space="preserve">variation </w:t>
      </w:r>
      <w:r w:rsidR="00CF36E0">
        <w:rPr>
          <w:rStyle w:val="StyleBodyText110ptAuto"/>
        </w:rPr>
        <w:t xml:space="preserve">categories. </w:t>
      </w:r>
      <w:r w:rsidR="00047EAE">
        <w:rPr>
          <w:rStyle w:val="StyleBodyText110ptAuto"/>
        </w:rPr>
        <w:t xml:space="preserve">The </w:t>
      </w:r>
      <w:r w:rsidR="00261762">
        <w:rPr>
          <w:rStyle w:val="StyleBodyText110ptAuto"/>
        </w:rPr>
        <w:t xml:space="preserve">information </w:t>
      </w:r>
      <w:r w:rsidR="00047EAE">
        <w:rPr>
          <w:rStyle w:val="StyleBodyText110ptAuto"/>
        </w:rPr>
        <w:t xml:space="preserve">provided </w:t>
      </w:r>
      <w:r w:rsidR="000C45FC">
        <w:rPr>
          <w:rStyle w:val="StyleBodyText110ptAuto"/>
        </w:rPr>
        <w:t xml:space="preserve">in the form </w:t>
      </w:r>
      <w:r w:rsidR="00047EAE">
        <w:rPr>
          <w:rStyle w:val="StyleBodyText110ptAuto"/>
        </w:rPr>
        <w:t>must</w:t>
      </w:r>
      <w:r w:rsidR="00261762">
        <w:rPr>
          <w:rStyle w:val="StyleBodyText110ptAuto"/>
        </w:rPr>
        <w:t xml:space="preserve"> enable the Regulator to assess risks associated with the proposed variation, </w:t>
      </w:r>
      <w:r w:rsidR="00047EAE">
        <w:rPr>
          <w:rStyle w:val="StyleBodyText110ptAuto"/>
        </w:rPr>
        <w:t xml:space="preserve">and any changes to risk management, </w:t>
      </w:r>
      <w:proofErr w:type="gramStart"/>
      <w:r w:rsidR="00047EAE">
        <w:rPr>
          <w:rStyle w:val="StyleBodyText110ptAuto"/>
        </w:rPr>
        <w:t>so as to</w:t>
      </w:r>
      <w:proofErr w:type="gramEnd"/>
      <w:r w:rsidR="00047EAE">
        <w:rPr>
          <w:rStyle w:val="StyleBodyText110ptAuto"/>
        </w:rPr>
        <w:t xml:space="preserve"> b</w:t>
      </w:r>
      <w:r w:rsidR="00261762">
        <w:rPr>
          <w:rStyle w:val="StyleBodyText110ptAuto"/>
        </w:rPr>
        <w:t xml:space="preserve">e satisfied that risks can be managed to protect people and the environment. A well-prepared application minimises the need for us to contact you to ask for further </w:t>
      </w:r>
      <w:proofErr w:type="gramStart"/>
      <w:r w:rsidR="00261762">
        <w:rPr>
          <w:rStyle w:val="StyleBodyText110ptAuto"/>
        </w:rPr>
        <w:t>information</w:t>
      </w:r>
      <w:r w:rsidR="000C45FC">
        <w:rPr>
          <w:rStyle w:val="StyleBodyText110ptAuto"/>
        </w:rPr>
        <w:t>,</w:t>
      </w:r>
      <w:r w:rsidR="00261762" w:rsidRPr="00765B04">
        <w:rPr>
          <w:rStyle w:val="StyleBodyText110ptAuto"/>
        </w:rPr>
        <w:t xml:space="preserve"> </w:t>
      </w:r>
      <w:r w:rsidR="00261762">
        <w:rPr>
          <w:rStyle w:val="StyleBodyText110ptAuto"/>
        </w:rPr>
        <w:t>and</w:t>
      </w:r>
      <w:proofErr w:type="gramEnd"/>
      <w:r w:rsidR="00261762">
        <w:rPr>
          <w:rStyle w:val="StyleBodyText110ptAuto"/>
        </w:rPr>
        <w:t xml:space="preserve"> assists us in formulating appropriate licence conditions.</w:t>
      </w:r>
    </w:p>
    <w:p w14:paraId="601E05C4" w14:textId="7DD986F8" w:rsidR="00464382" w:rsidRDefault="00875FF9" w:rsidP="00464382">
      <w:pPr>
        <w:pStyle w:val="NormalWeb"/>
        <w:spacing w:before="120" w:beforeAutospacing="0" w:after="120" w:afterAutospacing="0" w:line="240" w:lineRule="auto"/>
        <w:rPr>
          <w:rStyle w:val="BodyText1"/>
          <w:sz w:val="20"/>
          <w:szCs w:val="20"/>
        </w:rPr>
      </w:pPr>
      <w:r>
        <w:rPr>
          <w:rStyle w:val="StyleBodyText110ptAuto"/>
        </w:rPr>
        <w:t>I</w:t>
      </w:r>
      <w:r w:rsidR="00CF312D" w:rsidRPr="00CF312D">
        <w:rPr>
          <w:rStyle w:val="StyleBodyText110ptAuto"/>
        </w:rPr>
        <w:t xml:space="preserve">nformation on the OGTR’s policy on the variation of GMO licences, including on types of changes that are or are not likely to be considered as variations, can be found in the </w:t>
      </w:r>
      <w:r w:rsidR="00F920BB" w:rsidRPr="00631514">
        <w:rPr>
          <w:rStyle w:val="StyleBodyText110ptAuto"/>
          <w:szCs w:val="20"/>
        </w:rPr>
        <w:t xml:space="preserve">OGTR’s </w:t>
      </w:r>
      <w:hyperlink r:id="rId10" w:history="1">
        <w:r w:rsidR="00F920BB" w:rsidRPr="00631514">
          <w:rPr>
            <w:rStyle w:val="Hyperlink"/>
            <w:rFonts w:ascii="Arial" w:hAnsi="Arial" w:cs="Arial"/>
            <w:i/>
            <w:sz w:val="20"/>
            <w:szCs w:val="20"/>
          </w:rPr>
          <w:t>Policy on scope for variation of GMO licences</w:t>
        </w:r>
      </w:hyperlink>
      <w:r w:rsidR="00CF312D" w:rsidRPr="007E0651">
        <w:rPr>
          <w:rStyle w:val="BodyText1"/>
          <w:sz w:val="20"/>
          <w:szCs w:val="20"/>
        </w:rPr>
        <w:t xml:space="preserve">. If you are unsure whether the </w:t>
      </w:r>
      <w:r w:rsidR="000C45FC">
        <w:rPr>
          <w:rStyle w:val="BodyText1"/>
          <w:sz w:val="20"/>
          <w:szCs w:val="20"/>
        </w:rPr>
        <w:t xml:space="preserve">changes you are proposing </w:t>
      </w:r>
      <w:proofErr w:type="gramStart"/>
      <w:r w:rsidR="000C45FC">
        <w:rPr>
          <w:rStyle w:val="BodyText1"/>
          <w:sz w:val="20"/>
          <w:szCs w:val="20"/>
        </w:rPr>
        <w:t>are able to</w:t>
      </w:r>
      <w:proofErr w:type="gramEnd"/>
      <w:r w:rsidR="000C45FC">
        <w:rPr>
          <w:rStyle w:val="BodyText1"/>
          <w:sz w:val="20"/>
          <w:szCs w:val="20"/>
        </w:rPr>
        <w:t xml:space="preserve"> be authorised by way of</w:t>
      </w:r>
      <w:r w:rsidR="00CF312D" w:rsidRPr="007E0651">
        <w:rPr>
          <w:rStyle w:val="BodyText1"/>
          <w:sz w:val="20"/>
          <w:szCs w:val="20"/>
        </w:rPr>
        <w:t xml:space="preserve"> a variation,</w:t>
      </w:r>
      <w:r w:rsidR="00A00EB2">
        <w:rPr>
          <w:rStyle w:val="BodyText1"/>
          <w:sz w:val="20"/>
          <w:szCs w:val="20"/>
        </w:rPr>
        <w:t xml:space="preserve"> please </w:t>
      </w:r>
      <w:r w:rsidR="00A00EB2" w:rsidRPr="000C461B">
        <w:rPr>
          <w:rStyle w:val="StyleBodyText110ptAuto"/>
        </w:rPr>
        <w:t>consult with your IBC</w:t>
      </w:r>
      <w:r w:rsidR="00A00EB2" w:rsidRPr="000C461B">
        <w:rPr>
          <w:rStyle w:val="BodyText1"/>
          <w:color w:val="auto"/>
          <w:sz w:val="20"/>
          <w:szCs w:val="20"/>
        </w:rPr>
        <w:t xml:space="preserve"> in the first </w:t>
      </w:r>
      <w:r w:rsidR="00A00EB2" w:rsidRPr="00A00EB2">
        <w:rPr>
          <w:rStyle w:val="BodyText1"/>
          <w:color w:val="auto"/>
          <w:sz w:val="20"/>
          <w:szCs w:val="20"/>
        </w:rPr>
        <w:t>instance.</w:t>
      </w:r>
      <w:r w:rsidR="00A00EB2" w:rsidRPr="00A00EB2">
        <w:rPr>
          <w:rFonts w:ascii="Arial" w:hAnsi="Arial" w:cs="Arial"/>
          <w:sz w:val="20"/>
          <w:szCs w:val="20"/>
        </w:rPr>
        <w:t xml:space="preserve"> </w:t>
      </w:r>
      <w:r w:rsidR="00A00EB2" w:rsidRPr="00A00EB2">
        <w:rPr>
          <w:rStyle w:val="StyleBodyText110ptAuto"/>
          <w:szCs w:val="20"/>
        </w:rPr>
        <w:t>IBC</w:t>
      </w:r>
      <w:r w:rsidR="00A00EB2" w:rsidRPr="000C461B">
        <w:rPr>
          <w:rStyle w:val="StyleBodyText110ptAuto"/>
        </w:rPr>
        <w:t xml:space="preserve"> members</w:t>
      </w:r>
      <w:r w:rsidR="00A00EB2" w:rsidRPr="000C461B">
        <w:rPr>
          <w:rStyle w:val="BodyText1"/>
          <w:color w:val="auto"/>
          <w:sz w:val="20"/>
          <w:szCs w:val="20"/>
        </w:rPr>
        <w:t xml:space="preserve"> are welcome to contact</w:t>
      </w:r>
      <w:r w:rsidR="00A00EB2" w:rsidRPr="000C461B">
        <w:rPr>
          <w:rStyle w:val="StyleBodyText110ptAuto"/>
        </w:rPr>
        <w:t xml:space="preserve"> the OGTR for advice</w:t>
      </w:r>
      <w:r w:rsidR="007A7D4D">
        <w:rPr>
          <w:rStyle w:val="StyleBodyText110ptAuto"/>
        </w:rPr>
        <w:t xml:space="preserve"> </w:t>
      </w:r>
      <w:r w:rsidR="007A7D4D" w:rsidRPr="000C461B">
        <w:rPr>
          <w:rStyle w:val="StyleBodyText110ptAuto"/>
        </w:rPr>
        <w:t>(</w:t>
      </w:r>
      <w:r w:rsidR="00A95D94">
        <w:rPr>
          <w:rStyle w:val="StyleBodyText110ptAuto"/>
        </w:rPr>
        <w:t>contact details below</w:t>
      </w:r>
      <w:r w:rsidR="007A7D4D" w:rsidRPr="000C461B">
        <w:rPr>
          <w:rStyle w:val="StyleBodyText110ptAuto"/>
        </w:rPr>
        <w:t>)</w:t>
      </w:r>
      <w:r w:rsidR="00CF312D" w:rsidRPr="007E0651">
        <w:rPr>
          <w:rStyle w:val="BodyText1"/>
          <w:sz w:val="20"/>
          <w:szCs w:val="20"/>
        </w:rPr>
        <w:t>.</w:t>
      </w:r>
    </w:p>
    <w:p w14:paraId="7AD02683" w14:textId="77777777" w:rsidR="00BB0DD3" w:rsidRDefault="005B47CE" w:rsidP="00493FD1">
      <w:pPr>
        <w:autoSpaceDE w:val="0"/>
        <w:autoSpaceDN w:val="0"/>
        <w:adjustRightInd w:val="0"/>
        <w:spacing w:before="120" w:after="120"/>
        <w:rPr>
          <w:rFonts w:ascii="Arial" w:hAnsi="Arial" w:cs="Arial"/>
          <w:sz w:val="20"/>
          <w:szCs w:val="20"/>
        </w:rPr>
      </w:pPr>
      <w:r w:rsidRPr="005B47CE">
        <w:rPr>
          <w:rFonts w:ascii="Arial" w:hAnsi="Arial" w:cs="Arial"/>
          <w:sz w:val="20"/>
          <w:szCs w:val="20"/>
        </w:rPr>
        <w:t xml:space="preserve">Note that the Regulator’s </w:t>
      </w:r>
      <w:r w:rsidR="00AF7BF5">
        <w:rPr>
          <w:rFonts w:ascii="Arial" w:hAnsi="Arial" w:cs="Arial"/>
          <w:sz w:val="20"/>
          <w:szCs w:val="20"/>
        </w:rPr>
        <w:t xml:space="preserve">current </w:t>
      </w:r>
      <w:r w:rsidRPr="005B47CE">
        <w:rPr>
          <w:rFonts w:ascii="Arial" w:hAnsi="Arial" w:cs="Arial"/>
          <w:sz w:val="20"/>
          <w:szCs w:val="20"/>
        </w:rPr>
        <w:t>practice is to exclude any dealings that may be conducted as notifiable low risk dealings (N</w:t>
      </w:r>
      <w:r w:rsidR="00BA012C">
        <w:rPr>
          <w:rFonts w:ascii="Arial" w:hAnsi="Arial" w:cs="Arial"/>
          <w:sz w:val="20"/>
          <w:szCs w:val="20"/>
        </w:rPr>
        <w:t>L</w:t>
      </w:r>
      <w:r w:rsidRPr="005B47CE">
        <w:rPr>
          <w:rFonts w:ascii="Arial" w:hAnsi="Arial" w:cs="Arial"/>
          <w:sz w:val="20"/>
          <w:szCs w:val="20"/>
        </w:rPr>
        <w:t>RDs) or exempt dealings from DNIR licences. Therefore, when preparing a variation application, it is suggested that both current and proposed dealings be reviewed to identify and remove any NLRDs and exempt dealings. NLRDs must be conducted in accordance with the requirements of the Gene Technology Regulations 2001 (the Regulations), including prior assessment by an IBC.</w:t>
      </w:r>
    </w:p>
    <w:p w14:paraId="1E626887" w14:textId="77777777" w:rsidR="00A00EB2" w:rsidRPr="00F80704" w:rsidRDefault="00A00EB2" w:rsidP="00A00EB2">
      <w:pPr>
        <w:pStyle w:val="Heading3"/>
      </w:pPr>
      <w:r w:rsidRPr="00F80704">
        <w:t>Timeframe</w:t>
      </w:r>
      <w:r w:rsidR="00DA1DE6">
        <w:t xml:space="preserve"> for decision on a variation application</w:t>
      </w:r>
    </w:p>
    <w:p w14:paraId="4050BD1D" w14:textId="77777777" w:rsidR="00A00EB2" w:rsidRPr="00A00EB2" w:rsidRDefault="00EE71D0" w:rsidP="00A00EB2">
      <w:pPr>
        <w:spacing w:before="120"/>
        <w:rPr>
          <w:rStyle w:val="BodyText1"/>
          <w:sz w:val="20"/>
        </w:rPr>
      </w:pPr>
      <w:r>
        <w:rPr>
          <w:rStyle w:val="BodyText1"/>
          <w:sz w:val="20"/>
        </w:rPr>
        <w:t>T</w:t>
      </w:r>
      <w:r w:rsidR="00A00EB2" w:rsidRPr="00A00EB2">
        <w:rPr>
          <w:rStyle w:val="BodyText1"/>
          <w:sz w:val="20"/>
        </w:rPr>
        <w:t>he Regulator must vary or refuse to vary the licence within 90 working days of receipt of a variation application</w:t>
      </w:r>
      <w:r w:rsidR="004D3CAC">
        <w:rPr>
          <w:rStyle w:val="BodyText1"/>
          <w:sz w:val="20"/>
        </w:rPr>
        <w:t xml:space="preserve"> </w:t>
      </w:r>
      <w:r w:rsidR="004D3CAC" w:rsidRPr="009C7BAD">
        <w:rPr>
          <w:rStyle w:val="BodyText1"/>
          <w:sz w:val="20"/>
        </w:rPr>
        <w:t>(weekends and ACT public holidays are excluded).</w:t>
      </w:r>
    </w:p>
    <w:p w14:paraId="7473D29B" w14:textId="77777777" w:rsidR="00EE71D0" w:rsidRPr="00A00EB2" w:rsidRDefault="00EE71D0" w:rsidP="00EE71D0">
      <w:pPr>
        <w:pStyle w:val="NormalWeb"/>
        <w:spacing w:before="120" w:beforeAutospacing="0" w:after="120" w:afterAutospacing="0" w:line="240" w:lineRule="auto"/>
        <w:rPr>
          <w:rStyle w:val="BodyText1"/>
          <w:sz w:val="20"/>
        </w:rPr>
      </w:pPr>
      <w:r w:rsidRPr="00C75409">
        <w:rPr>
          <w:rStyle w:val="BodyText1"/>
          <w:sz w:val="20"/>
        </w:rPr>
        <w:t>We may ask you for additional information in relation to your variation application</w:t>
      </w:r>
      <w:r w:rsidR="002934CC">
        <w:rPr>
          <w:rStyle w:val="BodyText1"/>
          <w:sz w:val="20"/>
        </w:rPr>
        <w:t>.</w:t>
      </w:r>
      <w:r w:rsidRPr="00C75409">
        <w:rPr>
          <w:rStyle w:val="BodyText1"/>
          <w:sz w:val="20"/>
        </w:rPr>
        <w:t xml:space="preserve"> Any days on which the Regulator cannot proceed with decision making while awaiting information </w:t>
      </w:r>
      <w:r w:rsidR="004D3CAC">
        <w:rPr>
          <w:rStyle w:val="BodyText1"/>
          <w:sz w:val="20"/>
        </w:rPr>
        <w:t xml:space="preserve">requested from the applicant </w:t>
      </w:r>
      <w:r w:rsidRPr="00C75409">
        <w:rPr>
          <w:rStyle w:val="BodyText1"/>
          <w:sz w:val="20"/>
        </w:rPr>
        <w:t>do not count for purposes of determining the end of the decision-making period.</w:t>
      </w:r>
      <w:r>
        <w:rPr>
          <w:rStyle w:val="BodyText1"/>
          <w:sz w:val="20"/>
        </w:rPr>
        <w:t xml:space="preserve"> </w:t>
      </w:r>
    </w:p>
    <w:p w14:paraId="1A6372AE" w14:textId="77777777" w:rsidR="00A00EB2" w:rsidRPr="00F80704" w:rsidRDefault="00A00EB2" w:rsidP="00A00EB2">
      <w:pPr>
        <w:pStyle w:val="Heading3"/>
      </w:pPr>
      <w:r w:rsidRPr="00F80704">
        <w:t xml:space="preserve">Lodging the </w:t>
      </w:r>
      <w:r w:rsidR="004517AC">
        <w:t>a</w:t>
      </w:r>
      <w:r w:rsidR="004517AC" w:rsidRPr="00F80704">
        <w:t>pplication</w:t>
      </w:r>
    </w:p>
    <w:p w14:paraId="7433461D" w14:textId="77777777" w:rsidR="00A00EB2" w:rsidRPr="00F7694E" w:rsidRDefault="00033989" w:rsidP="00A00EB2">
      <w:pPr>
        <w:spacing w:before="60"/>
        <w:rPr>
          <w:rStyle w:val="BodyText1"/>
          <w:sz w:val="20"/>
          <w:szCs w:val="20"/>
        </w:rPr>
      </w:pPr>
      <w:r w:rsidRPr="00F7694E">
        <w:rPr>
          <w:rFonts w:ascii="Arial" w:hAnsi="Arial" w:cs="Arial"/>
          <w:sz w:val="20"/>
          <w:szCs w:val="20"/>
        </w:rPr>
        <w:t xml:space="preserve">Electronic submission is </w:t>
      </w:r>
      <w:proofErr w:type="gramStart"/>
      <w:r w:rsidRPr="00F7694E">
        <w:rPr>
          <w:rFonts w:ascii="Arial" w:hAnsi="Arial" w:cs="Arial"/>
          <w:sz w:val="20"/>
          <w:szCs w:val="20"/>
        </w:rPr>
        <w:t>preferred</w:t>
      </w:r>
      <w:r>
        <w:rPr>
          <w:rFonts w:ascii="Arial" w:hAnsi="Arial" w:cs="Arial"/>
          <w:sz w:val="20"/>
          <w:szCs w:val="20"/>
        </w:rPr>
        <w:t>,</w:t>
      </w:r>
      <w:proofErr w:type="gramEnd"/>
      <w:r>
        <w:rPr>
          <w:rFonts w:ascii="Arial" w:hAnsi="Arial" w:cs="Arial"/>
          <w:sz w:val="20"/>
          <w:szCs w:val="20"/>
        </w:rPr>
        <w:t xml:space="preserve"> however a</w:t>
      </w:r>
      <w:r>
        <w:rPr>
          <w:rStyle w:val="BodyText1"/>
          <w:sz w:val="20"/>
          <w:szCs w:val="20"/>
        </w:rPr>
        <w:t xml:space="preserve">pplications can </w:t>
      </w:r>
      <w:r w:rsidR="000C45FC">
        <w:rPr>
          <w:rStyle w:val="BodyText1"/>
          <w:sz w:val="20"/>
          <w:szCs w:val="20"/>
        </w:rPr>
        <w:t xml:space="preserve">also </w:t>
      </w:r>
      <w:r>
        <w:rPr>
          <w:rStyle w:val="BodyText1"/>
          <w:sz w:val="20"/>
          <w:szCs w:val="20"/>
        </w:rPr>
        <w:t xml:space="preserve">be lodged in </w:t>
      </w:r>
      <w:r w:rsidR="00A00EB2" w:rsidRPr="00F7694E">
        <w:rPr>
          <w:rFonts w:ascii="Arial" w:hAnsi="Arial" w:cs="Arial"/>
          <w:sz w:val="20"/>
          <w:szCs w:val="20"/>
        </w:rPr>
        <w:t>hard copy</w:t>
      </w:r>
      <w:r w:rsidR="00D30187">
        <w:rPr>
          <w:rFonts w:ascii="Arial" w:hAnsi="Arial" w:cs="Arial"/>
          <w:sz w:val="20"/>
          <w:szCs w:val="20"/>
        </w:rPr>
        <w:t>.</w:t>
      </w:r>
    </w:p>
    <w:p w14:paraId="6E15BC9F" w14:textId="77777777" w:rsidR="00A00EB2" w:rsidRPr="00F80704" w:rsidRDefault="00A00EB2" w:rsidP="00166158">
      <w:pPr>
        <w:pStyle w:val="Bullet2"/>
        <w:numPr>
          <w:ilvl w:val="0"/>
          <w:numId w:val="6"/>
        </w:numPr>
        <w:tabs>
          <w:tab w:val="clear" w:pos="1277"/>
          <w:tab w:val="num" w:pos="426"/>
        </w:tabs>
        <w:ind w:left="426" w:hanging="426"/>
      </w:pPr>
      <w:r w:rsidRPr="00D960FC">
        <w:rPr>
          <w:b/>
        </w:rPr>
        <w:t>email</w:t>
      </w:r>
      <w:r w:rsidRPr="00F80704">
        <w:t xml:space="preserve"> to </w:t>
      </w:r>
      <w:hyperlink r:id="rId11" w:history="1">
        <w:r w:rsidRPr="00F80704">
          <w:rPr>
            <w:rStyle w:val="Hyperlink"/>
          </w:rPr>
          <w:t>ogtr.applications@health.gov.au</w:t>
        </w:r>
      </w:hyperlink>
    </w:p>
    <w:p w14:paraId="52F203CA" w14:textId="77777777" w:rsidR="00A00EB2" w:rsidRPr="00F80704" w:rsidRDefault="00A00EB2" w:rsidP="00166158">
      <w:pPr>
        <w:pStyle w:val="Bullet2"/>
        <w:numPr>
          <w:ilvl w:val="0"/>
          <w:numId w:val="6"/>
        </w:numPr>
        <w:tabs>
          <w:tab w:val="clear" w:pos="1277"/>
          <w:tab w:val="num" w:pos="426"/>
        </w:tabs>
        <w:ind w:left="426" w:hanging="426"/>
      </w:pPr>
      <w:r w:rsidRPr="00D960FC">
        <w:rPr>
          <w:b/>
        </w:rPr>
        <w:t>mail</w:t>
      </w:r>
      <w:r w:rsidRPr="00F80704">
        <w:t xml:space="preserve"> to</w:t>
      </w:r>
      <w:r>
        <w:t>:</w:t>
      </w:r>
      <w:r w:rsidRPr="00F80704">
        <w:t xml:space="preserve"> Office of The Gene Technology Regulator, MDP 54, GPO Box 9848, CANBERRA, ACT 2601</w:t>
      </w:r>
    </w:p>
    <w:p w14:paraId="2988491B" w14:textId="77777777" w:rsidR="00A00EB2" w:rsidRPr="00F7694E" w:rsidRDefault="00A00EB2" w:rsidP="00033989">
      <w:pPr>
        <w:spacing w:before="120"/>
        <w:rPr>
          <w:rStyle w:val="BodyText1"/>
          <w:sz w:val="20"/>
          <w:szCs w:val="20"/>
        </w:rPr>
      </w:pPr>
      <w:r w:rsidRPr="00F7694E">
        <w:rPr>
          <w:rFonts w:ascii="Arial" w:hAnsi="Arial" w:cs="Arial"/>
          <w:sz w:val="20"/>
          <w:szCs w:val="20"/>
        </w:rPr>
        <w:t>Please keep</w:t>
      </w:r>
      <w:r w:rsidRPr="00F7694E">
        <w:rPr>
          <w:rStyle w:val="BodyText1"/>
          <w:sz w:val="20"/>
          <w:szCs w:val="20"/>
        </w:rPr>
        <w:t xml:space="preserve"> a copy of the application for your records.</w:t>
      </w:r>
    </w:p>
    <w:p w14:paraId="6C6959C9" w14:textId="77777777" w:rsidR="005B47CE" w:rsidRDefault="005B47CE" w:rsidP="005B47CE">
      <w:pPr>
        <w:spacing w:before="120"/>
        <w:rPr>
          <w:rStyle w:val="BodyText1"/>
          <w:sz w:val="20"/>
        </w:rPr>
      </w:pPr>
      <w:r w:rsidRPr="00303DDA">
        <w:rPr>
          <w:rStyle w:val="BodyText1"/>
          <w:sz w:val="20"/>
        </w:rPr>
        <w:t>If you wish to securely transmit sensitive information (such as</w:t>
      </w:r>
      <w:r w:rsidRPr="00303DDA">
        <w:rPr>
          <w:rStyle w:val="Heading2Char"/>
          <w:sz w:val="20"/>
        </w:rPr>
        <w:t xml:space="preserve"> </w:t>
      </w:r>
      <w:r w:rsidRPr="00A00EB2">
        <w:rPr>
          <w:rStyle w:val="BodyText1"/>
          <w:sz w:val="20"/>
        </w:rPr>
        <w:t>confidential commercial information</w:t>
      </w:r>
      <w:r>
        <w:rPr>
          <w:rStyle w:val="BodyText1"/>
          <w:sz w:val="20"/>
        </w:rPr>
        <w:t>, CCI)</w:t>
      </w:r>
      <w:r w:rsidRPr="00303DDA">
        <w:rPr>
          <w:rStyle w:val="BodyText1"/>
          <w:sz w:val="20"/>
        </w:rPr>
        <w:t xml:space="preserve">, please contact </w:t>
      </w:r>
      <w:r>
        <w:rPr>
          <w:rStyle w:val="BodyText1"/>
          <w:sz w:val="20"/>
        </w:rPr>
        <w:t>the OGTR to arrange for the information to be submitted via the Department of Health’s data portal</w:t>
      </w:r>
      <w:r w:rsidRPr="00303DDA">
        <w:rPr>
          <w:rStyle w:val="BodyText1"/>
          <w:sz w:val="20"/>
        </w:rPr>
        <w:t>.</w:t>
      </w:r>
      <w:r>
        <w:rPr>
          <w:rStyle w:val="BodyText1"/>
          <w:sz w:val="20"/>
        </w:rPr>
        <w:t xml:space="preserve"> Note</w:t>
      </w:r>
      <w:r w:rsidR="002934CC">
        <w:rPr>
          <w:rStyle w:val="BodyText1"/>
          <w:sz w:val="20"/>
        </w:rPr>
        <w:t xml:space="preserve"> that e</w:t>
      </w:r>
      <w:r>
        <w:rPr>
          <w:rStyle w:val="BodyText1"/>
          <w:sz w:val="20"/>
        </w:rPr>
        <w:t xml:space="preserve">mails are </w:t>
      </w:r>
      <w:r w:rsidRPr="00303DDA">
        <w:rPr>
          <w:rStyle w:val="BodyText1"/>
          <w:sz w:val="20"/>
        </w:rPr>
        <w:t>transmitted via an unclassified internet connection and</w:t>
      </w:r>
      <w:r>
        <w:rPr>
          <w:rStyle w:val="BodyText1"/>
          <w:sz w:val="20"/>
        </w:rPr>
        <w:t xml:space="preserve"> information</w:t>
      </w:r>
      <w:r w:rsidRPr="00303DDA">
        <w:rPr>
          <w:rStyle w:val="BodyText1"/>
          <w:sz w:val="20"/>
        </w:rPr>
        <w:t xml:space="preserve"> will not be protected in the process. </w:t>
      </w:r>
    </w:p>
    <w:p w14:paraId="20A67114" w14:textId="77777777" w:rsidR="00A00EB2" w:rsidRPr="00F80704" w:rsidRDefault="00A00EB2" w:rsidP="00A00EB2">
      <w:pPr>
        <w:pStyle w:val="Heading3"/>
      </w:pPr>
      <w:r w:rsidRPr="00F80704">
        <w:t xml:space="preserve">Acknowledgment of </w:t>
      </w:r>
      <w:r w:rsidR="004517AC">
        <w:t>r</w:t>
      </w:r>
      <w:r w:rsidR="004517AC" w:rsidRPr="00F80704">
        <w:t>eceipt</w:t>
      </w:r>
    </w:p>
    <w:p w14:paraId="2C4CC5E3" w14:textId="77777777" w:rsidR="00A00EB2" w:rsidRPr="00A00EB2" w:rsidRDefault="00A00EB2" w:rsidP="00A00EB2">
      <w:pPr>
        <w:spacing w:before="60"/>
        <w:rPr>
          <w:rStyle w:val="BodyText1"/>
          <w:sz w:val="20"/>
        </w:rPr>
      </w:pPr>
      <w:r w:rsidRPr="00A00EB2">
        <w:rPr>
          <w:rStyle w:val="BodyText1"/>
          <w:sz w:val="20"/>
        </w:rPr>
        <w:t>Once the variation application is received, you will be notified of the assigned OGTR identifier (V</w:t>
      </w:r>
      <w:r w:rsidR="00D9474E">
        <w:rPr>
          <w:rStyle w:val="BodyText1"/>
          <w:sz w:val="20"/>
        </w:rPr>
        <w:t>ar-</w:t>
      </w:r>
      <w:proofErr w:type="spellStart"/>
      <w:r w:rsidRPr="00A00EB2">
        <w:rPr>
          <w:rStyle w:val="BodyText1"/>
          <w:sz w:val="20"/>
        </w:rPr>
        <w:t>xxxx</w:t>
      </w:r>
      <w:proofErr w:type="spellEnd"/>
      <w:r w:rsidRPr="00A00EB2">
        <w:rPr>
          <w:rStyle w:val="BodyText1"/>
          <w:sz w:val="20"/>
        </w:rPr>
        <w:t xml:space="preserve">). Please use this identifier </w:t>
      </w:r>
      <w:r w:rsidR="00E06657">
        <w:rPr>
          <w:rStyle w:val="BodyText1"/>
          <w:sz w:val="20"/>
        </w:rPr>
        <w:t>in any correspondence regarding</w:t>
      </w:r>
      <w:r w:rsidRPr="00A00EB2">
        <w:rPr>
          <w:rStyle w:val="BodyText1"/>
          <w:sz w:val="20"/>
        </w:rPr>
        <w:t xml:space="preserve"> the variation application. If you have not received an identifier within two weeks, please e-mail </w:t>
      </w:r>
      <w:hyperlink r:id="rId12" w:history="1">
        <w:r w:rsidR="00D770FC" w:rsidRPr="006D5DF7">
          <w:rPr>
            <w:rStyle w:val="Hyperlink"/>
            <w:rFonts w:ascii="Arial" w:hAnsi="Arial" w:cs="Arial"/>
            <w:sz w:val="20"/>
            <w:szCs w:val="20"/>
          </w:rPr>
          <w:t>ogtr.applications@health.gov.au</w:t>
        </w:r>
      </w:hyperlink>
      <w:r w:rsidR="00D770FC">
        <w:rPr>
          <w:rFonts w:ascii="Arial" w:hAnsi="Arial" w:cs="Arial"/>
          <w:sz w:val="20"/>
          <w:szCs w:val="20"/>
        </w:rPr>
        <w:t xml:space="preserve"> </w:t>
      </w:r>
      <w:r w:rsidR="000C45FC">
        <w:rPr>
          <w:rStyle w:val="BodyText1"/>
          <w:sz w:val="20"/>
        </w:rPr>
        <w:t>or telephone 1</w:t>
      </w:r>
      <w:r w:rsidRPr="00A00EB2">
        <w:rPr>
          <w:rStyle w:val="BodyText1"/>
          <w:sz w:val="20"/>
        </w:rPr>
        <w:t>800 181 030.</w:t>
      </w:r>
    </w:p>
    <w:p w14:paraId="18506318" w14:textId="77777777" w:rsidR="00420668" w:rsidRPr="00D770FC" w:rsidRDefault="00D770FC" w:rsidP="00D770FC">
      <w:pPr>
        <w:pStyle w:val="Heading3"/>
      </w:pPr>
      <w:r w:rsidRPr="00D770FC">
        <w:lastRenderedPageBreak/>
        <w:t>Queries</w:t>
      </w:r>
    </w:p>
    <w:p w14:paraId="5EF64A16" w14:textId="77777777" w:rsidR="00420668" w:rsidRPr="000C461B" w:rsidRDefault="00420668" w:rsidP="00C75409">
      <w:pPr>
        <w:pStyle w:val="NormalWeb"/>
        <w:keepNext/>
        <w:spacing w:before="120" w:beforeAutospacing="0" w:after="120" w:afterAutospacing="0" w:line="240" w:lineRule="auto"/>
        <w:rPr>
          <w:rStyle w:val="BodyText1"/>
          <w:color w:val="auto"/>
          <w:sz w:val="20"/>
          <w:szCs w:val="20"/>
        </w:rPr>
      </w:pPr>
      <w:r w:rsidRPr="000C461B">
        <w:rPr>
          <w:rStyle w:val="BodyText1"/>
          <w:color w:val="auto"/>
          <w:sz w:val="20"/>
          <w:szCs w:val="20"/>
        </w:rPr>
        <w:t>Please contact the OGTR by:</w:t>
      </w:r>
    </w:p>
    <w:p w14:paraId="29851AF1" w14:textId="77777777" w:rsidR="00420668" w:rsidRPr="000C461B" w:rsidRDefault="00D770FC" w:rsidP="00166158">
      <w:pPr>
        <w:pStyle w:val="Bullet2"/>
        <w:numPr>
          <w:ilvl w:val="0"/>
          <w:numId w:val="6"/>
        </w:numPr>
        <w:tabs>
          <w:tab w:val="clear" w:pos="1277"/>
          <w:tab w:val="num" w:pos="426"/>
        </w:tabs>
        <w:ind w:left="426" w:hanging="426"/>
        <w:rPr>
          <w:rStyle w:val="BodyText1"/>
          <w:color w:val="auto"/>
          <w:sz w:val="20"/>
          <w:szCs w:val="20"/>
        </w:rPr>
      </w:pPr>
      <w:r w:rsidRPr="00D770FC">
        <w:rPr>
          <w:b/>
        </w:rPr>
        <w:t>telephone</w:t>
      </w:r>
      <w:r w:rsidRPr="000C461B">
        <w:rPr>
          <w:rStyle w:val="BodyText1"/>
          <w:color w:val="auto"/>
          <w:sz w:val="20"/>
          <w:szCs w:val="20"/>
        </w:rPr>
        <w:t xml:space="preserve"> </w:t>
      </w:r>
      <w:r w:rsidR="00903977" w:rsidRPr="000C461B">
        <w:rPr>
          <w:rStyle w:val="BodyText1"/>
          <w:color w:val="auto"/>
          <w:sz w:val="20"/>
          <w:szCs w:val="20"/>
        </w:rPr>
        <w:t>(</w:t>
      </w:r>
      <w:r>
        <w:rPr>
          <w:rStyle w:val="BodyText1"/>
          <w:color w:val="auto"/>
          <w:sz w:val="20"/>
          <w:szCs w:val="20"/>
        </w:rPr>
        <w:t>free call):</w:t>
      </w:r>
      <w:r w:rsidR="005B4A8D" w:rsidRPr="000C461B">
        <w:rPr>
          <w:rStyle w:val="BodyText1"/>
          <w:color w:val="auto"/>
          <w:sz w:val="20"/>
          <w:szCs w:val="20"/>
        </w:rPr>
        <w:t xml:space="preserve"> 1</w:t>
      </w:r>
      <w:r w:rsidR="00420668" w:rsidRPr="000C461B">
        <w:rPr>
          <w:rStyle w:val="BodyText1"/>
          <w:color w:val="auto"/>
          <w:sz w:val="20"/>
          <w:szCs w:val="20"/>
        </w:rPr>
        <w:t xml:space="preserve">800 181 030 </w:t>
      </w:r>
    </w:p>
    <w:p w14:paraId="73BD969B" w14:textId="10CD51DB" w:rsidR="008E1CB7" w:rsidRPr="008E1CB7" w:rsidRDefault="00D770FC" w:rsidP="008E1CB7">
      <w:pPr>
        <w:pStyle w:val="Bullet2"/>
        <w:numPr>
          <w:ilvl w:val="0"/>
          <w:numId w:val="6"/>
        </w:numPr>
        <w:tabs>
          <w:tab w:val="clear" w:pos="1277"/>
          <w:tab w:val="num" w:pos="426"/>
        </w:tabs>
        <w:ind w:left="426" w:hanging="426"/>
        <w:rPr>
          <w:rStyle w:val="BodyText1"/>
          <w:color w:val="auto"/>
          <w:sz w:val="20"/>
          <w:szCs w:val="20"/>
        </w:rPr>
      </w:pPr>
      <w:r w:rsidRPr="00D960FC">
        <w:rPr>
          <w:b/>
        </w:rPr>
        <w:t>email</w:t>
      </w:r>
      <w:r w:rsidR="00D96850" w:rsidRPr="000C461B">
        <w:rPr>
          <w:rStyle w:val="BodyText1"/>
          <w:color w:val="auto"/>
          <w:sz w:val="20"/>
          <w:szCs w:val="20"/>
        </w:rPr>
        <w:t>:</w:t>
      </w:r>
      <w:r w:rsidR="00C75409" w:rsidRPr="00C75409">
        <w:rPr>
          <w:rStyle w:val="StyleBodyText110ptAuto"/>
        </w:rPr>
        <w:t xml:space="preserve"> </w:t>
      </w:r>
      <w:r w:rsidR="00C75409" w:rsidRPr="000C461B">
        <w:rPr>
          <w:rStyle w:val="StyleBodyText110ptAuto"/>
        </w:rPr>
        <w:t>Contained De</w:t>
      </w:r>
      <w:r w:rsidR="00C75409">
        <w:rPr>
          <w:rStyle w:val="StyleBodyText110ptAuto"/>
        </w:rPr>
        <w:t>alings Evaluation Section</w:t>
      </w:r>
      <w:r w:rsidR="00C75409" w:rsidRPr="000C461B">
        <w:rPr>
          <w:rStyle w:val="StyleBodyText110ptAuto"/>
        </w:rPr>
        <w:t xml:space="preserve">: </w:t>
      </w:r>
      <w:hyperlink r:id="rId13" w:history="1">
        <w:r w:rsidR="008E1CB7" w:rsidRPr="0047152E">
          <w:rPr>
            <w:rStyle w:val="Hyperlink"/>
          </w:rPr>
          <w:t>ogtr.cdes@health.gov.au</w:t>
        </w:r>
      </w:hyperlink>
    </w:p>
    <w:p w14:paraId="7F1E6E3A" w14:textId="77777777" w:rsidR="00EB3359" w:rsidRPr="000C461B" w:rsidRDefault="00BE5032" w:rsidP="003458BC">
      <w:pPr>
        <w:pStyle w:val="Heading2"/>
      </w:pPr>
      <w:bookmarkStart w:id="0" w:name="_Toc170898849"/>
      <w:bookmarkStart w:id="1" w:name="_Toc301521200"/>
      <w:r>
        <w:t>Category and d</w:t>
      </w:r>
      <w:r w:rsidR="0012705A">
        <w:t>etails of requested variation</w:t>
      </w:r>
      <w:r w:rsidR="00392741">
        <w:t xml:space="preserve"> </w:t>
      </w:r>
      <w:r w:rsidR="00784A13">
        <w:t>(Question</w:t>
      </w:r>
      <w:r w:rsidR="0018431B">
        <w:t>s 2 &amp;</w:t>
      </w:r>
      <w:r w:rsidR="00784A13">
        <w:t xml:space="preserve"> 3)</w:t>
      </w:r>
    </w:p>
    <w:p w14:paraId="4D77AE77" w14:textId="77777777" w:rsidR="00BE5032" w:rsidRDefault="00BE5032" w:rsidP="00BE5032">
      <w:pPr>
        <w:pStyle w:val="Questions"/>
        <w:tabs>
          <w:tab w:val="left" w:pos="426"/>
        </w:tabs>
        <w:spacing w:before="180" w:after="120"/>
        <w:rPr>
          <w:rStyle w:val="BodyText1"/>
          <w:b w:val="0"/>
          <w:sz w:val="20"/>
          <w:szCs w:val="20"/>
        </w:rPr>
      </w:pPr>
      <w:r>
        <w:rPr>
          <w:rStyle w:val="BodyText1"/>
          <w:b w:val="0"/>
          <w:sz w:val="20"/>
          <w:szCs w:val="20"/>
        </w:rPr>
        <w:t xml:space="preserve">At </w:t>
      </w:r>
      <w:r w:rsidR="0018431B" w:rsidRPr="009E768D">
        <w:rPr>
          <w:rStyle w:val="BodyText1"/>
          <w:sz w:val="20"/>
          <w:szCs w:val="20"/>
        </w:rPr>
        <w:t xml:space="preserve">Question 2 </w:t>
      </w:r>
      <w:r w:rsidR="0018431B">
        <w:rPr>
          <w:rStyle w:val="BodyText1"/>
          <w:b w:val="0"/>
          <w:sz w:val="20"/>
          <w:szCs w:val="20"/>
        </w:rPr>
        <w:t xml:space="preserve">of the </w:t>
      </w:r>
      <w:r w:rsidR="0018431B" w:rsidRPr="0086690A">
        <w:rPr>
          <w:rStyle w:val="BodyText1"/>
          <w:b w:val="0"/>
          <w:sz w:val="20"/>
          <w:szCs w:val="20"/>
        </w:rPr>
        <w:t>DNIR variation application form</w:t>
      </w:r>
      <w:r w:rsidRPr="0086690A">
        <w:rPr>
          <w:rStyle w:val="BodyText1"/>
          <w:b w:val="0"/>
          <w:sz w:val="20"/>
          <w:szCs w:val="20"/>
        </w:rPr>
        <w:t>,</w:t>
      </w:r>
      <w:r>
        <w:rPr>
          <w:rStyle w:val="BodyText1"/>
          <w:b w:val="0"/>
          <w:sz w:val="20"/>
          <w:szCs w:val="20"/>
        </w:rPr>
        <w:t xml:space="preserve"> applicants must</w:t>
      </w:r>
      <w:r w:rsidR="0018431B">
        <w:rPr>
          <w:rStyle w:val="BodyText1"/>
          <w:b w:val="0"/>
          <w:sz w:val="20"/>
          <w:szCs w:val="20"/>
        </w:rPr>
        <w:t xml:space="preserve"> indicate all relevant variation categories </w:t>
      </w:r>
      <w:r>
        <w:rPr>
          <w:rStyle w:val="BodyText1"/>
          <w:b w:val="0"/>
          <w:sz w:val="20"/>
          <w:szCs w:val="20"/>
        </w:rPr>
        <w:t>using</w:t>
      </w:r>
      <w:r w:rsidR="0018431B">
        <w:rPr>
          <w:rStyle w:val="BodyText1"/>
          <w:b w:val="0"/>
          <w:sz w:val="20"/>
          <w:szCs w:val="20"/>
        </w:rPr>
        <w:t xml:space="preserve"> </w:t>
      </w:r>
      <w:r>
        <w:rPr>
          <w:rStyle w:val="BodyText1"/>
          <w:b w:val="0"/>
          <w:sz w:val="20"/>
          <w:szCs w:val="20"/>
        </w:rPr>
        <w:t xml:space="preserve">the </w:t>
      </w:r>
      <w:proofErr w:type="gramStart"/>
      <w:r w:rsidR="0018431B">
        <w:rPr>
          <w:rStyle w:val="BodyText1"/>
          <w:b w:val="0"/>
          <w:sz w:val="20"/>
          <w:szCs w:val="20"/>
        </w:rPr>
        <w:t>check-boxes</w:t>
      </w:r>
      <w:proofErr w:type="gramEnd"/>
      <w:r w:rsidR="0018431B">
        <w:rPr>
          <w:rStyle w:val="BodyText1"/>
          <w:b w:val="0"/>
          <w:sz w:val="20"/>
          <w:szCs w:val="20"/>
        </w:rPr>
        <w:t>.</w:t>
      </w:r>
    </w:p>
    <w:p w14:paraId="036CEDC4" w14:textId="77777777" w:rsidR="00BE5032" w:rsidRDefault="00BE5032" w:rsidP="00BE5032">
      <w:pPr>
        <w:pStyle w:val="Questions"/>
        <w:keepNext w:val="0"/>
        <w:tabs>
          <w:tab w:val="left" w:pos="426"/>
        </w:tabs>
        <w:spacing w:before="180" w:after="120"/>
        <w:rPr>
          <w:rStyle w:val="BodyText1"/>
          <w:b w:val="0"/>
          <w:sz w:val="20"/>
          <w:szCs w:val="20"/>
        </w:rPr>
      </w:pPr>
      <w:r>
        <w:rPr>
          <w:rStyle w:val="BodyText1"/>
          <w:b w:val="0"/>
          <w:sz w:val="20"/>
          <w:szCs w:val="20"/>
        </w:rPr>
        <w:t xml:space="preserve">At </w:t>
      </w:r>
      <w:r w:rsidRPr="009E768D">
        <w:rPr>
          <w:rStyle w:val="BodyText1"/>
          <w:sz w:val="20"/>
          <w:szCs w:val="20"/>
        </w:rPr>
        <w:t>Question 3</w:t>
      </w:r>
      <w:r>
        <w:rPr>
          <w:rStyle w:val="BodyText1"/>
          <w:b w:val="0"/>
          <w:sz w:val="20"/>
          <w:szCs w:val="20"/>
        </w:rPr>
        <w:t xml:space="preserve">, details of the variation and relevant supporting information must be provided. </w:t>
      </w:r>
    </w:p>
    <w:p w14:paraId="04EA2637" w14:textId="77777777" w:rsidR="008A7CE0" w:rsidRDefault="00BE5032" w:rsidP="00BE5032">
      <w:pPr>
        <w:pStyle w:val="Questions"/>
        <w:keepNext w:val="0"/>
        <w:tabs>
          <w:tab w:val="left" w:pos="426"/>
        </w:tabs>
        <w:spacing w:before="180" w:after="120"/>
        <w:rPr>
          <w:rStyle w:val="BodyText1"/>
          <w:b w:val="0"/>
          <w:sz w:val="20"/>
          <w:szCs w:val="20"/>
        </w:rPr>
      </w:pPr>
      <w:r>
        <w:rPr>
          <w:rStyle w:val="BodyText1"/>
          <w:b w:val="0"/>
          <w:sz w:val="20"/>
          <w:szCs w:val="20"/>
        </w:rPr>
        <w:t>T</w:t>
      </w:r>
      <w:r w:rsidRPr="00A95FE2">
        <w:rPr>
          <w:rStyle w:val="BodyText1"/>
          <w:b w:val="0"/>
          <w:sz w:val="20"/>
          <w:szCs w:val="20"/>
        </w:rPr>
        <w:t xml:space="preserve">he </w:t>
      </w:r>
      <w:r>
        <w:rPr>
          <w:rStyle w:val="BodyText1"/>
          <w:b w:val="0"/>
          <w:sz w:val="20"/>
          <w:szCs w:val="20"/>
        </w:rPr>
        <w:t xml:space="preserve">type of </w:t>
      </w:r>
      <w:r w:rsidRPr="00A95FE2">
        <w:rPr>
          <w:rStyle w:val="BodyText1"/>
          <w:b w:val="0"/>
          <w:sz w:val="20"/>
          <w:szCs w:val="20"/>
        </w:rPr>
        <w:t xml:space="preserve">information </w:t>
      </w:r>
      <w:r>
        <w:rPr>
          <w:rStyle w:val="BodyText1"/>
          <w:b w:val="0"/>
          <w:sz w:val="20"/>
          <w:szCs w:val="20"/>
        </w:rPr>
        <w:t>required is described below</w:t>
      </w:r>
      <w:r w:rsidRPr="00BE5032">
        <w:rPr>
          <w:rStyle w:val="BodyText1"/>
          <w:b w:val="0"/>
          <w:sz w:val="20"/>
          <w:szCs w:val="20"/>
        </w:rPr>
        <w:t xml:space="preserve"> </w:t>
      </w:r>
      <w:r>
        <w:rPr>
          <w:rStyle w:val="BodyText1"/>
          <w:b w:val="0"/>
          <w:sz w:val="20"/>
          <w:szCs w:val="20"/>
        </w:rPr>
        <w:t>for</w:t>
      </w:r>
      <w:r w:rsidRPr="00A95FE2">
        <w:rPr>
          <w:rStyle w:val="BodyText1"/>
          <w:b w:val="0"/>
          <w:sz w:val="20"/>
          <w:szCs w:val="20"/>
        </w:rPr>
        <w:t xml:space="preserve"> each of the variation categories</w:t>
      </w:r>
      <w:r>
        <w:rPr>
          <w:rStyle w:val="BodyText1"/>
          <w:b w:val="0"/>
          <w:sz w:val="20"/>
          <w:szCs w:val="20"/>
        </w:rPr>
        <w:t>.</w:t>
      </w:r>
    </w:p>
    <w:p w14:paraId="25C8AD53" w14:textId="77777777" w:rsidR="005E3C05" w:rsidRPr="00A95FE2" w:rsidRDefault="005E3C05" w:rsidP="005E3C05">
      <w:pPr>
        <w:pStyle w:val="Questions"/>
        <w:keepNext w:val="0"/>
        <w:tabs>
          <w:tab w:val="left" w:pos="426"/>
        </w:tabs>
        <w:spacing w:before="180" w:after="120"/>
        <w:rPr>
          <w:rStyle w:val="BodyText1"/>
          <w:b w:val="0"/>
          <w:sz w:val="20"/>
          <w:szCs w:val="20"/>
        </w:rPr>
      </w:pPr>
      <w:r>
        <w:rPr>
          <w:rStyle w:val="BodyText1"/>
          <w:b w:val="0"/>
          <w:sz w:val="20"/>
          <w:szCs w:val="20"/>
        </w:rPr>
        <w:t xml:space="preserve">Information does not need to be provided in the same order as listed in this guidance, or separately for each category of variation, although doing so may </w:t>
      </w:r>
      <w:r w:rsidR="00BC7C1C">
        <w:rPr>
          <w:rStyle w:val="BodyText1"/>
          <w:b w:val="0"/>
          <w:sz w:val="20"/>
          <w:szCs w:val="20"/>
        </w:rPr>
        <w:t>help</w:t>
      </w:r>
      <w:r>
        <w:rPr>
          <w:rStyle w:val="BodyText1"/>
          <w:b w:val="0"/>
          <w:sz w:val="20"/>
          <w:szCs w:val="20"/>
        </w:rPr>
        <w:t xml:space="preserve"> </w:t>
      </w:r>
      <w:r w:rsidR="00BC7C1C">
        <w:rPr>
          <w:rStyle w:val="BodyText1"/>
          <w:b w:val="0"/>
          <w:sz w:val="20"/>
          <w:szCs w:val="20"/>
        </w:rPr>
        <w:t>you ensure</w:t>
      </w:r>
      <w:r>
        <w:rPr>
          <w:rStyle w:val="BodyText1"/>
          <w:b w:val="0"/>
          <w:sz w:val="20"/>
          <w:szCs w:val="20"/>
        </w:rPr>
        <w:t xml:space="preserve"> that all relevant information is provided.</w:t>
      </w:r>
    </w:p>
    <w:p w14:paraId="1EAE1C7A" w14:textId="77777777" w:rsidR="00BE5032" w:rsidRDefault="00BC7C1C" w:rsidP="00BE5032">
      <w:pPr>
        <w:pStyle w:val="Questions"/>
        <w:keepNext w:val="0"/>
        <w:tabs>
          <w:tab w:val="left" w:pos="426"/>
        </w:tabs>
        <w:spacing w:before="180" w:after="120"/>
        <w:rPr>
          <w:rStyle w:val="BodyText1"/>
          <w:b w:val="0"/>
          <w:sz w:val="20"/>
          <w:szCs w:val="20"/>
        </w:rPr>
      </w:pPr>
      <w:r>
        <w:rPr>
          <w:rStyle w:val="BodyText1"/>
          <w:b w:val="0"/>
          <w:sz w:val="20"/>
          <w:szCs w:val="20"/>
        </w:rPr>
        <w:t>Your</w:t>
      </w:r>
      <w:r w:rsidR="008A7CE0">
        <w:rPr>
          <w:rStyle w:val="BodyText1"/>
          <w:b w:val="0"/>
          <w:sz w:val="20"/>
          <w:szCs w:val="20"/>
        </w:rPr>
        <w:t xml:space="preserve"> </w:t>
      </w:r>
      <w:r w:rsidR="005E3C05">
        <w:rPr>
          <w:rStyle w:val="BodyText1"/>
          <w:b w:val="0"/>
          <w:sz w:val="20"/>
          <w:szCs w:val="20"/>
        </w:rPr>
        <w:t xml:space="preserve">variation application </w:t>
      </w:r>
      <w:r w:rsidR="008A7CE0">
        <w:rPr>
          <w:rStyle w:val="BodyText1"/>
          <w:b w:val="0"/>
          <w:sz w:val="20"/>
          <w:szCs w:val="20"/>
        </w:rPr>
        <w:t>should provide a</w:t>
      </w:r>
      <w:r w:rsidR="00166158">
        <w:rPr>
          <w:rStyle w:val="BodyText1"/>
          <w:b w:val="0"/>
          <w:sz w:val="20"/>
          <w:szCs w:val="20"/>
        </w:rPr>
        <w:t xml:space="preserve"> clear description of the GMOs and</w:t>
      </w:r>
      <w:r w:rsidR="00C04CBE">
        <w:rPr>
          <w:rStyle w:val="BodyText1"/>
          <w:b w:val="0"/>
          <w:sz w:val="20"/>
          <w:szCs w:val="20"/>
        </w:rPr>
        <w:t>/or</w:t>
      </w:r>
      <w:r w:rsidR="00166158">
        <w:rPr>
          <w:rStyle w:val="BodyText1"/>
          <w:b w:val="0"/>
          <w:sz w:val="20"/>
          <w:szCs w:val="20"/>
        </w:rPr>
        <w:t xml:space="preserve"> activities that </w:t>
      </w:r>
      <w:r w:rsidR="00C04CBE">
        <w:rPr>
          <w:rStyle w:val="BodyText1"/>
          <w:b w:val="0"/>
          <w:sz w:val="20"/>
          <w:szCs w:val="20"/>
        </w:rPr>
        <w:t>would</w:t>
      </w:r>
      <w:r w:rsidR="00166158">
        <w:rPr>
          <w:rStyle w:val="BodyText1"/>
          <w:b w:val="0"/>
          <w:sz w:val="20"/>
          <w:szCs w:val="20"/>
        </w:rPr>
        <w:t xml:space="preserve"> be authorised by the proposed licence variation</w:t>
      </w:r>
      <w:r w:rsidR="007A1B2B">
        <w:rPr>
          <w:rStyle w:val="BodyText1"/>
          <w:b w:val="0"/>
          <w:sz w:val="20"/>
          <w:szCs w:val="20"/>
        </w:rPr>
        <w:t>, along with information to assist the Regulator in assessment of any associated risks to people or the environment</w:t>
      </w:r>
      <w:r w:rsidRPr="00BC7C1C">
        <w:rPr>
          <w:rStyle w:val="BodyText1"/>
          <w:b w:val="0"/>
          <w:sz w:val="20"/>
          <w:szCs w:val="20"/>
        </w:rPr>
        <w:t xml:space="preserve"> </w:t>
      </w:r>
      <w:r>
        <w:rPr>
          <w:rStyle w:val="BodyText1"/>
          <w:b w:val="0"/>
          <w:sz w:val="20"/>
          <w:szCs w:val="20"/>
        </w:rPr>
        <w:t>and management of those risks</w:t>
      </w:r>
      <w:r w:rsidR="00166158">
        <w:rPr>
          <w:rStyle w:val="BodyText1"/>
          <w:b w:val="0"/>
          <w:sz w:val="20"/>
          <w:szCs w:val="20"/>
        </w:rPr>
        <w:t>.</w:t>
      </w:r>
    </w:p>
    <w:p w14:paraId="18872733" w14:textId="77777777" w:rsidR="00B744EA" w:rsidRPr="007C6107" w:rsidRDefault="006E471F" w:rsidP="00594E48">
      <w:pPr>
        <w:pStyle w:val="Questions"/>
        <w:numPr>
          <w:ilvl w:val="0"/>
          <w:numId w:val="3"/>
        </w:numPr>
        <w:tabs>
          <w:tab w:val="left" w:pos="567"/>
        </w:tabs>
        <w:spacing w:before="360" w:after="120"/>
        <w:ind w:left="0" w:firstLine="0"/>
        <w:outlineLvl w:val="2"/>
        <w:rPr>
          <w:rFonts w:cs="Arial"/>
          <w:b w:val="0"/>
          <w:szCs w:val="22"/>
        </w:rPr>
      </w:pPr>
      <w:r w:rsidRPr="007C6107">
        <w:rPr>
          <w:szCs w:val="22"/>
        </w:rPr>
        <w:t>Extension</w:t>
      </w:r>
      <w:r w:rsidRPr="007C6107">
        <w:rPr>
          <w:rFonts w:cs="Arial"/>
          <w:szCs w:val="22"/>
        </w:rPr>
        <w:t xml:space="preserve"> to </w:t>
      </w:r>
      <w:r w:rsidR="00B744EA" w:rsidRPr="007C6107">
        <w:rPr>
          <w:rFonts w:cs="Arial"/>
          <w:szCs w:val="22"/>
        </w:rPr>
        <w:t>the period of the licence</w:t>
      </w:r>
    </w:p>
    <w:p w14:paraId="13F78FD2" w14:textId="77777777" w:rsidR="004B1288" w:rsidRDefault="00744CC2" w:rsidP="003458BC">
      <w:pPr>
        <w:pStyle w:val="Questions"/>
        <w:keepNext w:val="0"/>
        <w:tabs>
          <w:tab w:val="left" w:pos="426"/>
        </w:tabs>
        <w:spacing w:before="180" w:after="120"/>
        <w:rPr>
          <w:rStyle w:val="BodyText1"/>
          <w:b w:val="0"/>
          <w:sz w:val="20"/>
          <w:szCs w:val="20"/>
        </w:rPr>
      </w:pPr>
      <w:r w:rsidRPr="00D67349">
        <w:rPr>
          <w:rStyle w:val="BodyText1"/>
          <w:b w:val="0"/>
          <w:sz w:val="20"/>
          <w:szCs w:val="20"/>
        </w:rPr>
        <w:t xml:space="preserve">Indicate </w:t>
      </w:r>
      <w:r w:rsidR="00B744EA" w:rsidRPr="00D67349">
        <w:rPr>
          <w:rStyle w:val="BodyText1"/>
          <w:b w:val="0"/>
          <w:sz w:val="20"/>
          <w:szCs w:val="20"/>
        </w:rPr>
        <w:t xml:space="preserve">the period </w:t>
      </w:r>
      <w:r w:rsidR="00610686" w:rsidRPr="00D67349">
        <w:rPr>
          <w:rStyle w:val="BodyText1"/>
          <w:b w:val="0"/>
          <w:sz w:val="20"/>
          <w:szCs w:val="20"/>
        </w:rPr>
        <w:t xml:space="preserve">of extension </w:t>
      </w:r>
      <w:r w:rsidRPr="00D67349">
        <w:rPr>
          <w:rStyle w:val="BodyText1"/>
          <w:b w:val="0"/>
          <w:sz w:val="20"/>
          <w:szCs w:val="20"/>
        </w:rPr>
        <w:t xml:space="preserve">that is </w:t>
      </w:r>
      <w:r w:rsidR="00B744EA" w:rsidRPr="00D67349">
        <w:rPr>
          <w:rStyle w:val="BodyText1"/>
          <w:b w:val="0"/>
          <w:sz w:val="20"/>
          <w:szCs w:val="20"/>
        </w:rPr>
        <w:t>requested</w:t>
      </w:r>
      <w:r w:rsidRPr="00D67349">
        <w:rPr>
          <w:rStyle w:val="BodyText1"/>
          <w:b w:val="0"/>
          <w:sz w:val="20"/>
          <w:szCs w:val="20"/>
        </w:rPr>
        <w:t>, noting</w:t>
      </w:r>
      <w:r w:rsidR="00B744EA" w:rsidRPr="00D67349">
        <w:rPr>
          <w:rStyle w:val="BodyText1"/>
          <w:b w:val="0"/>
          <w:sz w:val="20"/>
          <w:szCs w:val="20"/>
        </w:rPr>
        <w:t xml:space="preserve"> </w:t>
      </w:r>
      <w:r w:rsidR="00E86BC2" w:rsidRPr="00D67349">
        <w:rPr>
          <w:rStyle w:val="BodyText1"/>
          <w:b w:val="0"/>
          <w:sz w:val="20"/>
          <w:szCs w:val="20"/>
        </w:rPr>
        <w:t xml:space="preserve">that </w:t>
      </w:r>
      <w:r w:rsidR="00A60863">
        <w:rPr>
          <w:rStyle w:val="BodyText1"/>
          <w:b w:val="0"/>
          <w:sz w:val="20"/>
          <w:szCs w:val="20"/>
        </w:rPr>
        <w:t>if the</w:t>
      </w:r>
      <w:r w:rsidR="007368DA">
        <w:rPr>
          <w:rStyle w:val="BodyText1"/>
          <w:b w:val="0"/>
          <w:sz w:val="20"/>
          <w:szCs w:val="20"/>
        </w:rPr>
        <w:t xml:space="preserve"> application is approved, </w:t>
      </w:r>
      <w:r w:rsidR="00E86BC2" w:rsidRPr="00D67349">
        <w:rPr>
          <w:rStyle w:val="BodyText1"/>
          <w:b w:val="0"/>
          <w:sz w:val="20"/>
          <w:szCs w:val="20"/>
        </w:rPr>
        <w:t>the Regulator</w:t>
      </w:r>
      <w:r w:rsidR="00C14DBA" w:rsidRPr="00D67349">
        <w:rPr>
          <w:rStyle w:val="BodyText1"/>
          <w:b w:val="0"/>
          <w:sz w:val="20"/>
          <w:szCs w:val="20"/>
        </w:rPr>
        <w:t>’</w:t>
      </w:r>
      <w:r w:rsidR="00E86BC2" w:rsidRPr="00D67349">
        <w:rPr>
          <w:rStyle w:val="BodyText1"/>
          <w:b w:val="0"/>
          <w:sz w:val="20"/>
          <w:szCs w:val="20"/>
        </w:rPr>
        <w:t xml:space="preserve">s </w:t>
      </w:r>
      <w:r w:rsidR="00A60863">
        <w:rPr>
          <w:rStyle w:val="BodyText1"/>
          <w:b w:val="0"/>
          <w:sz w:val="20"/>
          <w:szCs w:val="20"/>
        </w:rPr>
        <w:t xml:space="preserve">current </w:t>
      </w:r>
      <w:r w:rsidR="00E86BC2" w:rsidRPr="00D67349">
        <w:rPr>
          <w:rStyle w:val="BodyText1"/>
          <w:b w:val="0"/>
          <w:sz w:val="20"/>
          <w:szCs w:val="20"/>
        </w:rPr>
        <w:t>practice is to extend DNIR licences for a maximum of 5 years.</w:t>
      </w:r>
    </w:p>
    <w:p w14:paraId="1B361D9E" w14:textId="0086A5D0" w:rsidR="006B7230" w:rsidRPr="00D67349" w:rsidRDefault="006B7230" w:rsidP="003458BC">
      <w:pPr>
        <w:pStyle w:val="Questions"/>
        <w:keepNext w:val="0"/>
        <w:tabs>
          <w:tab w:val="left" w:pos="426"/>
        </w:tabs>
        <w:spacing w:before="180" w:after="120"/>
        <w:rPr>
          <w:rStyle w:val="BodyText1"/>
          <w:b w:val="0"/>
          <w:sz w:val="20"/>
          <w:szCs w:val="20"/>
        </w:rPr>
      </w:pPr>
      <w:r>
        <w:rPr>
          <w:rStyle w:val="BodyText1"/>
          <w:b w:val="0"/>
          <w:sz w:val="20"/>
          <w:szCs w:val="20"/>
        </w:rPr>
        <w:t xml:space="preserve">As standard practice, the Regulator reviews the suitability of the applicant </w:t>
      </w:r>
      <w:r w:rsidR="00032AC8">
        <w:rPr>
          <w:rStyle w:val="BodyText1"/>
          <w:b w:val="0"/>
          <w:sz w:val="20"/>
          <w:szCs w:val="20"/>
        </w:rPr>
        <w:t xml:space="preserve">when extending a licence for a period greater than 12 months. </w:t>
      </w:r>
      <w:r w:rsidR="000E642A">
        <w:rPr>
          <w:rStyle w:val="BodyText1"/>
          <w:b w:val="0"/>
          <w:sz w:val="20"/>
          <w:szCs w:val="20"/>
        </w:rPr>
        <w:t xml:space="preserve">To support </w:t>
      </w:r>
      <w:r w:rsidR="00E6235D">
        <w:rPr>
          <w:rStyle w:val="BodyText1"/>
          <w:b w:val="0"/>
          <w:sz w:val="20"/>
          <w:szCs w:val="20"/>
        </w:rPr>
        <w:t>this type of request</w:t>
      </w:r>
      <w:r w:rsidR="005A450E">
        <w:rPr>
          <w:rStyle w:val="BodyText1"/>
          <w:b w:val="0"/>
          <w:sz w:val="20"/>
          <w:szCs w:val="20"/>
        </w:rPr>
        <w:t xml:space="preserve"> </w:t>
      </w:r>
      <w:r w:rsidR="000E642A">
        <w:rPr>
          <w:rStyle w:val="BodyText1"/>
          <w:b w:val="0"/>
          <w:sz w:val="20"/>
          <w:szCs w:val="20"/>
        </w:rPr>
        <w:t xml:space="preserve">please provide the most recent annual </w:t>
      </w:r>
      <w:r w:rsidR="00CD3B19">
        <w:rPr>
          <w:rStyle w:val="BodyText1"/>
          <w:b w:val="0"/>
          <w:sz w:val="20"/>
          <w:szCs w:val="20"/>
        </w:rPr>
        <w:t xml:space="preserve">financial </w:t>
      </w:r>
      <w:r w:rsidR="000E642A">
        <w:rPr>
          <w:rStyle w:val="BodyText1"/>
          <w:b w:val="0"/>
          <w:sz w:val="20"/>
          <w:szCs w:val="20"/>
        </w:rPr>
        <w:t>report available</w:t>
      </w:r>
      <w:r w:rsidR="00941E0D">
        <w:rPr>
          <w:rStyle w:val="BodyText1"/>
          <w:b w:val="0"/>
          <w:sz w:val="20"/>
          <w:szCs w:val="20"/>
        </w:rPr>
        <w:t>. Additional guidance on the information required to assess financial suitability can be foun</w:t>
      </w:r>
      <w:r w:rsidR="00DD49AF">
        <w:rPr>
          <w:rStyle w:val="BodyText1"/>
          <w:b w:val="0"/>
          <w:sz w:val="20"/>
          <w:szCs w:val="20"/>
        </w:rPr>
        <w:t>d</w:t>
      </w:r>
      <w:r w:rsidR="00941E0D">
        <w:rPr>
          <w:rStyle w:val="BodyText1"/>
          <w:b w:val="0"/>
          <w:sz w:val="20"/>
          <w:szCs w:val="20"/>
        </w:rPr>
        <w:t xml:space="preserve"> at </w:t>
      </w:r>
      <w:hyperlink r:id="rId14" w:history="1">
        <w:r w:rsidR="0003326E" w:rsidRPr="0003326E">
          <w:rPr>
            <w:rStyle w:val="Hyperlink"/>
            <w:rFonts w:cs="Arial"/>
            <w:b w:val="0"/>
            <w:i/>
            <w:sz w:val="20"/>
            <w:szCs w:val="20"/>
          </w:rPr>
          <w:t>Financial suitability requirements for applicants</w:t>
        </w:r>
      </w:hyperlink>
      <w:r w:rsidR="00E6235D">
        <w:rPr>
          <w:rFonts w:cs="Arial"/>
          <w:b w:val="0"/>
          <w:color w:val="000000"/>
          <w:sz w:val="20"/>
          <w:szCs w:val="20"/>
        </w:rPr>
        <w:t xml:space="preserve">. </w:t>
      </w:r>
    </w:p>
    <w:p w14:paraId="2AA9E0F7" w14:textId="77777777" w:rsidR="002C1B98" w:rsidRPr="00DD01E3" w:rsidRDefault="002C1B98" w:rsidP="00277C83">
      <w:pPr>
        <w:keepNext/>
        <w:pBdr>
          <w:top w:val="single" w:sz="4" w:space="1" w:color="auto"/>
          <w:left w:val="single" w:sz="4" w:space="4" w:color="auto"/>
          <w:bottom w:val="single" w:sz="4" w:space="1" w:color="auto"/>
          <w:right w:val="single" w:sz="4" w:space="4" w:color="auto"/>
        </w:pBdr>
        <w:spacing w:before="240" w:after="120"/>
        <w:ind w:right="57"/>
        <w:rPr>
          <w:rStyle w:val="BodyText1"/>
          <w:b/>
          <w:sz w:val="20"/>
        </w:rPr>
      </w:pPr>
      <w:r w:rsidRPr="00DD01E3">
        <w:rPr>
          <w:rStyle w:val="BodyText1"/>
          <w:b/>
          <w:sz w:val="20"/>
        </w:rPr>
        <w:t xml:space="preserve">Additional </w:t>
      </w:r>
      <w:r>
        <w:rPr>
          <w:rStyle w:val="BodyText1"/>
          <w:b/>
          <w:sz w:val="20"/>
        </w:rPr>
        <w:t>variation categories that may apply</w:t>
      </w:r>
      <w:r w:rsidRPr="00DD01E3">
        <w:rPr>
          <w:rStyle w:val="BodyText1"/>
          <w:b/>
          <w:sz w:val="20"/>
        </w:rPr>
        <w:t>:</w:t>
      </w:r>
    </w:p>
    <w:p w14:paraId="5228254B" w14:textId="77777777" w:rsidR="007342DA" w:rsidRPr="0019273C" w:rsidRDefault="002C1B98" w:rsidP="00277C83">
      <w:pPr>
        <w:keepNext/>
        <w:pBdr>
          <w:top w:val="single" w:sz="4" w:space="1" w:color="auto"/>
          <w:left w:val="single" w:sz="4" w:space="4" w:color="auto"/>
          <w:bottom w:val="single" w:sz="4" w:space="1" w:color="auto"/>
          <w:right w:val="single" w:sz="4" w:space="4" w:color="auto"/>
        </w:pBdr>
        <w:autoSpaceDE w:val="0"/>
        <w:autoSpaceDN w:val="0"/>
        <w:adjustRightInd w:val="0"/>
        <w:spacing w:before="120" w:after="120"/>
        <w:ind w:right="57"/>
        <w:rPr>
          <w:rFonts w:ascii="Arial" w:hAnsi="Arial" w:cs="Arial"/>
          <w:i/>
          <w:sz w:val="20"/>
          <w:szCs w:val="20"/>
        </w:rPr>
      </w:pPr>
      <w:r w:rsidRPr="0019273C">
        <w:rPr>
          <w:rFonts w:ascii="Arial" w:hAnsi="Arial" w:cs="Arial"/>
          <w:i/>
          <w:sz w:val="20"/>
          <w:szCs w:val="20"/>
        </w:rPr>
        <w:t>When extending a licence</w:t>
      </w:r>
      <w:r w:rsidR="001D251F" w:rsidRPr="0019273C">
        <w:rPr>
          <w:rFonts w:ascii="Arial" w:hAnsi="Arial" w:cs="Arial"/>
          <w:i/>
          <w:sz w:val="20"/>
          <w:szCs w:val="20"/>
        </w:rPr>
        <w:t>,</w:t>
      </w:r>
      <w:r w:rsidRPr="0019273C">
        <w:rPr>
          <w:rFonts w:ascii="Arial" w:hAnsi="Arial" w:cs="Arial"/>
          <w:i/>
          <w:sz w:val="20"/>
          <w:szCs w:val="20"/>
        </w:rPr>
        <w:t xml:space="preserve"> it is advisable to review the GMOs and dealings to ensure they match the work that is expected to be conducted over the proposed period of the extension. Please also n</w:t>
      </w:r>
      <w:r w:rsidR="001F010E" w:rsidRPr="0019273C">
        <w:rPr>
          <w:rFonts w:ascii="Arial" w:hAnsi="Arial" w:cs="Arial"/>
          <w:i/>
          <w:sz w:val="20"/>
          <w:szCs w:val="20"/>
        </w:rPr>
        <w:t>ote that the Regulator’s</w:t>
      </w:r>
      <w:r w:rsidR="00FB4216" w:rsidRPr="00486CC0">
        <w:rPr>
          <w:rFonts w:ascii="Arial" w:hAnsi="Arial" w:cs="Arial"/>
          <w:i/>
          <w:sz w:val="20"/>
          <w:szCs w:val="20"/>
        </w:rPr>
        <w:t xml:space="preserve"> </w:t>
      </w:r>
      <w:r w:rsidR="00AF7BF5" w:rsidRPr="00486CC0">
        <w:rPr>
          <w:rFonts w:ascii="Arial" w:hAnsi="Arial" w:cs="Arial"/>
          <w:i/>
          <w:sz w:val="20"/>
          <w:szCs w:val="20"/>
        </w:rPr>
        <w:t xml:space="preserve">current </w:t>
      </w:r>
      <w:r w:rsidR="00277C83" w:rsidRPr="0019273C">
        <w:rPr>
          <w:rFonts w:ascii="Arial" w:hAnsi="Arial" w:cs="Arial"/>
          <w:i/>
          <w:sz w:val="20"/>
          <w:szCs w:val="20"/>
        </w:rPr>
        <w:t>practice</w:t>
      </w:r>
      <w:r w:rsidR="00FB4216" w:rsidRPr="0019273C">
        <w:rPr>
          <w:rFonts w:ascii="Arial" w:hAnsi="Arial" w:cs="Arial"/>
          <w:i/>
          <w:sz w:val="20"/>
          <w:szCs w:val="20"/>
        </w:rPr>
        <w:t xml:space="preserve"> is to exclude </w:t>
      </w:r>
      <w:r w:rsidR="003E7725" w:rsidRPr="0019273C">
        <w:rPr>
          <w:rFonts w:ascii="Arial" w:hAnsi="Arial" w:cs="Arial"/>
          <w:i/>
          <w:sz w:val="20"/>
          <w:szCs w:val="20"/>
        </w:rPr>
        <w:t xml:space="preserve">from DNIR licences </w:t>
      </w:r>
      <w:r w:rsidR="001F010E" w:rsidRPr="0019273C">
        <w:rPr>
          <w:rFonts w:ascii="Arial" w:hAnsi="Arial" w:cs="Arial"/>
          <w:i/>
          <w:sz w:val="20"/>
          <w:szCs w:val="20"/>
        </w:rPr>
        <w:t>any dealings that may be conducted as NR</w:t>
      </w:r>
      <w:r w:rsidR="00187D58" w:rsidRPr="0019273C">
        <w:rPr>
          <w:rFonts w:ascii="Arial" w:hAnsi="Arial" w:cs="Arial"/>
          <w:i/>
          <w:sz w:val="20"/>
          <w:szCs w:val="20"/>
        </w:rPr>
        <w:t>L</w:t>
      </w:r>
      <w:r w:rsidR="001F010E" w:rsidRPr="0019273C">
        <w:rPr>
          <w:rFonts w:ascii="Arial" w:hAnsi="Arial" w:cs="Arial"/>
          <w:i/>
          <w:sz w:val="20"/>
          <w:szCs w:val="20"/>
        </w:rPr>
        <w:t xml:space="preserve">Ds </w:t>
      </w:r>
      <w:r w:rsidR="00FB4216" w:rsidRPr="0019273C">
        <w:rPr>
          <w:rFonts w:ascii="Arial" w:hAnsi="Arial" w:cs="Arial"/>
          <w:i/>
          <w:sz w:val="20"/>
          <w:szCs w:val="20"/>
        </w:rPr>
        <w:t>or</w:t>
      </w:r>
      <w:r w:rsidR="001F010E" w:rsidRPr="0019273C">
        <w:rPr>
          <w:rFonts w:ascii="Arial" w:hAnsi="Arial" w:cs="Arial"/>
          <w:i/>
          <w:sz w:val="20"/>
          <w:szCs w:val="20"/>
        </w:rPr>
        <w:t xml:space="preserve"> exempt dealings</w:t>
      </w:r>
      <w:r w:rsidR="007342DA" w:rsidRPr="0019273C">
        <w:rPr>
          <w:rFonts w:ascii="Arial" w:hAnsi="Arial" w:cs="Arial"/>
          <w:i/>
          <w:sz w:val="20"/>
          <w:szCs w:val="20"/>
        </w:rPr>
        <w:t xml:space="preserve">, and </w:t>
      </w:r>
      <w:r w:rsidR="00CC1239" w:rsidRPr="0019273C">
        <w:rPr>
          <w:rFonts w:ascii="Arial" w:hAnsi="Arial" w:cs="Arial"/>
          <w:i/>
          <w:sz w:val="20"/>
          <w:szCs w:val="20"/>
        </w:rPr>
        <w:t>the OGTR gi</w:t>
      </w:r>
      <w:r w:rsidR="003E7725" w:rsidRPr="0019273C">
        <w:rPr>
          <w:rFonts w:ascii="Arial" w:hAnsi="Arial" w:cs="Arial"/>
          <w:i/>
          <w:sz w:val="20"/>
          <w:szCs w:val="20"/>
        </w:rPr>
        <w:t>ves particular attention to this</w:t>
      </w:r>
      <w:r w:rsidR="00CC1239" w:rsidRPr="0019273C">
        <w:rPr>
          <w:rFonts w:ascii="Arial" w:hAnsi="Arial" w:cs="Arial"/>
          <w:i/>
          <w:sz w:val="20"/>
          <w:szCs w:val="20"/>
        </w:rPr>
        <w:t xml:space="preserve"> when extending a DNIR licence</w:t>
      </w:r>
      <w:r w:rsidR="007342DA" w:rsidRPr="0019273C">
        <w:rPr>
          <w:rFonts w:ascii="Arial" w:hAnsi="Arial" w:cs="Arial"/>
          <w:i/>
          <w:sz w:val="20"/>
          <w:szCs w:val="20"/>
        </w:rPr>
        <w:t>.</w:t>
      </w:r>
      <w:r w:rsidR="00CC1239" w:rsidRPr="0019273C">
        <w:rPr>
          <w:rFonts w:ascii="Arial" w:hAnsi="Arial" w:cs="Arial"/>
          <w:i/>
          <w:sz w:val="20"/>
          <w:szCs w:val="20"/>
        </w:rPr>
        <w:t xml:space="preserve"> </w:t>
      </w:r>
      <w:r w:rsidR="001F010E" w:rsidRPr="0019273C">
        <w:rPr>
          <w:rFonts w:ascii="Arial" w:hAnsi="Arial" w:cs="Arial"/>
          <w:i/>
          <w:sz w:val="20"/>
          <w:szCs w:val="20"/>
        </w:rPr>
        <w:t xml:space="preserve">Therefore, when preparing </w:t>
      </w:r>
      <w:r w:rsidR="007342DA" w:rsidRPr="0019273C">
        <w:rPr>
          <w:rFonts w:ascii="Arial" w:hAnsi="Arial" w:cs="Arial"/>
          <w:i/>
          <w:sz w:val="20"/>
          <w:szCs w:val="20"/>
        </w:rPr>
        <w:t>the</w:t>
      </w:r>
      <w:r w:rsidR="001F010E" w:rsidRPr="0019273C">
        <w:rPr>
          <w:rFonts w:ascii="Arial" w:hAnsi="Arial" w:cs="Arial"/>
          <w:i/>
          <w:sz w:val="20"/>
          <w:szCs w:val="20"/>
        </w:rPr>
        <w:t xml:space="preserve"> variation application, both current and </w:t>
      </w:r>
      <w:r w:rsidR="007342DA" w:rsidRPr="0019273C">
        <w:rPr>
          <w:rFonts w:ascii="Arial" w:hAnsi="Arial" w:cs="Arial"/>
          <w:i/>
          <w:sz w:val="20"/>
          <w:szCs w:val="20"/>
        </w:rPr>
        <w:t xml:space="preserve">any new </w:t>
      </w:r>
      <w:r w:rsidR="001F010E" w:rsidRPr="0019273C">
        <w:rPr>
          <w:rFonts w:ascii="Arial" w:hAnsi="Arial" w:cs="Arial"/>
          <w:i/>
          <w:sz w:val="20"/>
          <w:szCs w:val="20"/>
        </w:rPr>
        <w:t xml:space="preserve">proposed dealings should be reviewed to </w:t>
      </w:r>
      <w:r w:rsidR="00FB4216" w:rsidRPr="0019273C">
        <w:rPr>
          <w:rFonts w:ascii="Arial" w:hAnsi="Arial" w:cs="Arial"/>
          <w:i/>
          <w:sz w:val="20"/>
          <w:szCs w:val="20"/>
        </w:rPr>
        <w:t xml:space="preserve">identify and </w:t>
      </w:r>
      <w:r w:rsidR="00277C83" w:rsidRPr="0019273C">
        <w:rPr>
          <w:rFonts w:ascii="Arial" w:hAnsi="Arial" w:cs="Arial"/>
          <w:i/>
          <w:sz w:val="20"/>
          <w:szCs w:val="20"/>
        </w:rPr>
        <w:t>remove</w:t>
      </w:r>
      <w:r w:rsidR="001F010E" w:rsidRPr="0019273C">
        <w:rPr>
          <w:rFonts w:ascii="Arial" w:hAnsi="Arial" w:cs="Arial"/>
          <w:i/>
          <w:sz w:val="20"/>
          <w:szCs w:val="20"/>
        </w:rPr>
        <w:t xml:space="preserve"> any NLRDs and exempt dealings.</w:t>
      </w:r>
      <w:r w:rsidR="007342DA" w:rsidRPr="0019273C">
        <w:rPr>
          <w:rFonts w:ascii="Arial" w:hAnsi="Arial" w:cs="Arial"/>
          <w:i/>
          <w:sz w:val="20"/>
          <w:szCs w:val="20"/>
        </w:rPr>
        <w:t xml:space="preserve"> If GMOs or </w:t>
      </w:r>
      <w:r w:rsidR="007342DA" w:rsidRPr="00486CC0">
        <w:rPr>
          <w:rStyle w:val="BodyText1"/>
          <w:i/>
          <w:sz w:val="20"/>
          <w:szCs w:val="20"/>
        </w:rPr>
        <w:t xml:space="preserve">dealings to be conducted are different to those already listed in the </w:t>
      </w:r>
      <w:r w:rsidR="0008309C" w:rsidRPr="00486CC0">
        <w:rPr>
          <w:rStyle w:val="BodyText1"/>
          <w:i/>
          <w:sz w:val="20"/>
          <w:szCs w:val="20"/>
        </w:rPr>
        <w:t xml:space="preserve">current </w:t>
      </w:r>
      <w:r w:rsidR="007342DA" w:rsidRPr="00486CC0">
        <w:rPr>
          <w:rStyle w:val="BodyText1"/>
          <w:i/>
          <w:sz w:val="20"/>
          <w:szCs w:val="20"/>
        </w:rPr>
        <w:t xml:space="preserve">licence, you should also include variation categories </w:t>
      </w:r>
      <w:r w:rsidR="003E7725" w:rsidRPr="00486CC0">
        <w:rPr>
          <w:rStyle w:val="BodyText1"/>
          <w:i/>
          <w:sz w:val="20"/>
          <w:szCs w:val="20"/>
        </w:rPr>
        <w:t>B</w:t>
      </w:r>
      <w:r w:rsidR="007342DA" w:rsidRPr="00486CC0">
        <w:rPr>
          <w:rStyle w:val="BodyText1"/>
          <w:i/>
          <w:sz w:val="20"/>
          <w:szCs w:val="20"/>
        </w:rPr>
        <w:t xml:space="preserve"> (add GMOs), </w:t>
      </w:r>
      <w:r w:rsidR="003E7725" w:rsidRPr="00486CC0">
        <w:rPr>
          <w:rStyle w:val="BodyText1"/>
          <w:i/>
          <w:sz w:val="20"/>
          <w:szCs w:val="20"/>
        </w:rPr>
        <w:t>D</w:t>
      </w:r>
      <w:r w:rsidR="007342DA" w:rsidRPr="00486CC0">
        <w:rPr>
          <w:rStyle w:val="BodyText1"/>
          <w:i/>
          <w:sz w:val="20"/>
          <w:szCs w:val="20"/>
        </w:rPr>
        <w:t xml:space="preserve"> (remove GMOs or host organisms) and/or </w:t>
      </w:r>
      <w:r w:rsidR="005019C3" w:rsidRPr="00486CC0">
        <w:rPr>
          <w:rStyle w:val="BodyText1"/>
          <w:i/>
          <w:sz w:val="20"/>
          <w:szCs w:val="20"/>
        </w:rPr>
        <w:t>E</w:t>
      </w:r>
      <w:r w:rsidR="007342DA" w:rsidRPr="00486CC0">
        <w:rPr>
          <w:rStyle w:val="BodyText1"/>
          <w:i/>
          <w:sz w:val="20"/>
          <w:szCs w:val="20"/>
        </w:rPr>
        <w:t xml:space="preserve"> (changes to the description of dealings) in your variation application.</w:t>
      </w:r>
    </w:p>
    <w:p w14:paraId="692B859C" w14:textId="77777777" w:rsidR="001F010E" w:rsidRPr="007342DA" w:rsidRDefault="007342DA" w:rsidP="00277C83">
      <w:pPr>
        <w:keepNext/>
        <w:pBdr>
          <w:top w:val="single" w:sz="4" w:space="1" w:color="auto"/>
          <w:left w:val="single" w:sz="4" w:space="4" w:color="auto"/>
          <w:bottom w:val="single" w:sz="4" w:space="1" w:color="auto"/>
          <w:right w:val="single" w:sz="4" w:space="4" w:color="auto"/>
        </w:pBdr>
        <w:autoSpaceDE w:val="0"/>
        <w:autoSpaceDN w:val="0"/>
        <w:adjustRightInd w:val="0"/>
        <w:spacing w:before="120" w:after="120"/>
        <w:ind w:right="57"/>
        <w:rPr>
          <w:rFonts w:ascii="Arial" w:hAnsi="Arial" w:cs="Arial"/>
          <w:i/>
          <w:sz w:val="20"/>
          <w:szCs w:val="20"/>
        </w:rPr>
      </w:pPr>
      <w:r w:rsidRPr="0019273C">
        <w:rPr>
          <w:rFonts w:ascii="Arial" w:hAnsi="Arial" w:cs="Arial"/>
          <w:i/>
          <w:sz w:val="20"/>
          <w:szCs w:val="20"/>
        </w:rPr>
        <w:t xml:space="preserve">Any </w:t>
      </w:r>
      <w:r w:rsidR="001F010E" w:rsidRPr="0019273C">
        <w:rPr>
          <w:rFonts w:ascii="Arial" w:hAnsi="Arial" w:cs="Arial"/>
          <w:i/>
          <w:sz w:val="20"/>
          <w:szCs w:val="20"/>
        </w:rPr>
        <w:t xml:space="preserve">NLRDs </w:t>
      </w:r>
      <w:r w:rsidRPr="0019273C">
        <w:rPr>
          <w:rFonts w:ascii="Arial" w:hAnsi="Arial" w:cs="Arial"/>
          <w:i/>
          <w:sz w:val="20"/>
          <w:szCs w:val="20"/>
        </w:rPr>
        <w:t xml:space="preserve">removed from a licence </w:t>
      </w:r>
      <w:r w:rsidR="001F010E" w:rsidRPr="0019273C">
        <w:rPr>
          <w:rFonts w:ascii="Arial" w:hAnsi="Arial" w:cs="Arial"/>
          <w:i/>
          <w:sz w:val="20"/>
          <w:szCs w:val="20"/>
        </w:rPr>
        <w:t xml:space="preserve">must </w:t>
      </w:r>
      <w:r w:rsidRPr="0019273C">
        <w:rPr>
          <w:rFonts w:ascii="Arial" w:hAnsi="Arial" w:cs="Arial"/>
          <w:i/>
          <w:sz w:val="20"/>
          <w:szCs w:val="20"/>
        </w:rPr>
        <w:t xml:space="preserve">only </w:t>
      </w:r>
      <w:r w:rsidR="001F010E" w:rsidRPr="0019273C">
        <w:rPr>
          <w:rFonts w:ascii="Arial" w:hAnsi="Arial" w:cs="Arial"/>
          <w:i/>
          <w:sz w:val="20"/>
          <w:szCs w:val="20"/>
        </w:rPr>
        <w:t>be conducted in accordance with the requirements of the Gene Technology Regulations 2001 (the Regulations), including prior assessment by an IBC.</w:t>
      </w:r>
    </w:p>
    <w:p w14:paraId="45B1A9EF" w14:textId="77777777" w:rsidR="00834809" w:rsidRPr="00F44728" w:rsidRDefault="000A10B3" w:rsidP="00594E48">
      <w:pPr>
        <w:pStyle w:val="Questions"/>
        <w:numPr>
          <w:ilvl w:val="0"/>
          <w:numId w:val="3"/>
        </w:numPr>
        <w:tabs>
          <w:tab w:val="left" w:pos="567"/>
        </w:tabs>
        <w:spacing w:before="360" w:after="120"/>
        <w:ind w:left="0" w:firstLine="0"/>
        <w:outlineLvl w:val="2"/>
        <w:rPr>
          <w:szCs w:val="22"/>
        </w:rPr>
      </w:pPr>
      <w:r w:rsidRPr="007C6107">
        <w:rPr>
          <w:szCs w:val="22"/>
        </w:rPr>
        <w:t>A</w:t>
      </w:r>
      <w:r w:rsidR="00834809" w:rsidRPr="007C6107">
        <w:rPr>
          <w:szCs w:val="22"/>
        </w:rPr>
        <w:t>dd</w:t>
      </w:r>
      <w:r w:rsidR="00834809" w:rsidRPr="00F44728">
        <w:rPr>
          <w:szCs w:val="22"/>
        </w:rPr>
        <w:t xml:space="preserve"> </w:t>
      </w:r>
      <w:r w:rsidR="006E6FE2" w:rsidRPr="00F44728">
        <w:rPr>
          <w:szCs w:val="22"/>
        </w:rPr>
        <w:t xml:space="preserve">one </w:t>
      </w:r>
      <w:r w:rsidR="00527247" w:rsidRPr="00F44728">
        <w:rPr>
          <w:szCs w:val="22"/>
        </w:rPr>
        <w:t>or more</w:t>
      </w:r>
      <w:r w:rsidR="004A15F8" w:rsidRPr="00F44728">
        <w:rPr>
          <w:szCs w:val="22"/>
        </w:rPr>
        <w:t xml:space="preserve"> </w:t>
      </w:r>
      <w:r w:rsidR="00834809" w:rsidRPr="00F44728">
        <w:rPr>
          <w:szCs w:val="22"/>
        </w:rPr>
        <w:t>GMO</w:t>
      </w:r>
      <w:r w:rsidR="00527247" w:rsidRPr="00F44728">
        <w:rPr>
          <w:szCs w:val="22"/>
        </w:rPr>
        <w:t>s</w:t>
      </w:r>
      <w:r w:rsidR="00130C88" w:rsidRPr="00F44728">
        <w:rPr>
          <w:szCs w:val="22"/>
        </w:rPr>
        <w:t xml:space="preserve"> </w:t>
      </w:r>
      <w:r w:rsidR="00E86BC2" w:rsidRPr="00F44728">
        <w:rPr>
          <w:szCs w:val="22"/>
        </w:rPr>
        <w:t>or class of GMOs</w:t>
      </w:r>
      <w:r w:rsidR="003A5FE0" w:rsidRPr="00F44728">
        <w:rPr>
          <w:szCs w:val="22"/>
        </w:rPr>
        <w:t>, genes, classes of genes or vectors to the licence.</w:t>
      </w:r>
    </w:p>
    <w:p w14:paraId="4BD0FDC1" w14:textId="77777777" w:rsidR="00FB4216" w:rsidRPr="00D67349" w:rsidRDefault="00FB4216" w:rsidP="00D67349">
      <w:pPr>
        <w:pStyle w:val="Questions"/>
        <w:keepNext w:val="0"/>
        <w:tabs>
          <w:tab w:val="left" w:pos="426"/>
        </w:tabs>
        <w:spacing w:before="180" w:after="120"/>
        <w:rPr>
          <w:rStyle w:val="BodyText1"/>
          <w:b w:val="0"/>
          <w:sz w:val="20"/>
          <w:szCs w:val="20"/>
        </w:rPr>
      </w:pPr>
      <w:r w:rsidRPr="00D67349">
        <w:rPr>
          <w:rStyle w:val="BodyText1"/>
          <w:b w:val="0"/>
          <w:sz w:val="20"/>
          <w:szCs w:val="20"/>
        </w:rPr>
        <w:t xml:space="preserve">The following </w:t>
      </w:r>
      <w:r w:rsidR="008471DF">
        <w:rPr>
          <w:rStyle w:val="BodyText1"/>
          <w:b w:val="0"/>
          <w:sz w:val="20"/>
          <w:szCs w:val="20"/>
        </w:rPr>
        <w:t>information</w:t>
      </w:r>
      <w:r w:rsidRPr="00D67349">
        <w:rPr>
          <w:rStyle w:val="BodyText1"/>
          <w:b w:val="0"/>
          <w:sz w:val="20"/>
          <w:szCs w:val="20"/>
        </w:rPr>
        <w:t xml:space="preserve"> should be </w:t>
      </w:r>
      <w:r w:rsidR="008471DF">
        <w:rPr>
          <w:rStyle w:val="BodyText1"/>
          <w:b w:val="0"/>
          <w:sz w:val="20"/>
          <w:szCs w:val="20"/>
        </w:rPr>
        <w:t>provided</w:t>
      </w:r>
      <w:r w:rsidRPr="00D67349">
        <w:rPr>
          <w:rStyle w:val="BodyText1"/>
          <w:b w:val="0"/>
          <w:sz w:val="20"/>
          <w:szCs w:val="20"/>
        </w:rPr>
        <w:t>:</w:t>
      </w:r>
    </w:p>
    <w:p w14:paraId="2BA3BD57" w14:textId="77777777" w:rsidR="00A84A9A" w:rsidRDefault="00A84A9A" w:rsidP="00166158">
      <w:pPr>
        <w:pStyle w:val="ListParagraph"/>
        <w:numPr>
          <w:ilvl w:val="0"/>
          <w:numId w:val="7"/>
        </w:numPr>
        <w:spacing w:before="120"/>
        <w:ind w:left="714" w:right="56" w:hanging="430"/>
        <w:contextualSpacing w:val="0"/>
        <w:rPr>
          <w:rFonts w:ascii="Arial" w:hAnsi="Arial" w:cs="Arial"/>
          <w:sz w:val="20"/>
          <w:szCs w:val="20"/>
        </w:rPr>
      </w:pPr>
      <w:r>
        <w:rPr>
          <w:rFonts w:ascii="Arial" w:hAnsi="Arial" w:cs="Arial"/>
          <w:sz w:val="20"/>
          <w:szCs w:val="20"/>
        </w:rPr>
        <w:t xml:space="preserve">How does each new GMO or class of </w:t>
      </w:r>
      <w:r w:rsidRPr="000C461B">
        <w:rPr>
          <w:rFonts w:ascii="Arial" w:hAnsi="Arial" w:cs="Arial"/>
          <w:sz w:val="20"/>
          <w:szCs w:val="20"/>
        </w:rPr>
        <w:t>GMO</w:t>
      </w:r>
      <w:r>
        <w:rPr>
          <w:rFonts w:ascii="Arial" w:hAnsi="Arial" w:cs="Arial"/>
          <w:sz w:val="20"/>
          <w:szCs w:val="20"/>
        </w:rPr>
        <w:t xml:space="preserve"> </w:t>
      </w:r>
      <w:r w:rsidRPr="000C461B">
        <w:rPr>
          <w:rFonts w:ascii="Arial" w:hAnsi="Arial" w:cs="Arial"/>
          <w:sz w:val="20"/>
          <w:szCs w:val="20"/>
        </w:rPr>
        <w:t>relat</w:t>
      </w:r>
      <w:r>
        <w:rPr>
          <w:rFonts w:ascii="Arial" w:hAnsi="Arial" w:cs="Arial"/>
          <w:sz w:val="20"/>
          <w:szCs w:val="20"/>
        </w:rPr>
        <w:t>e</w:t>
      </w:r>
      <w:r w:rsidRPr="000C461B">
        <w:rPr>
          <w:rFonts w:ascii="Arial" w:hAnsi="Arial" w:cs="Arial"/>
          <w:sz w:val="20"/>
          <w:szCs w:val="20"/>
        </w:rPr>
        <w:t xml:space="preserve"> to GMOs already authorised by the </w:t>
      </w:r>
      <w:r w:rsidR="0008309C">
        <w:rPr>
          <w:rFonts w:ascii="Arial" w:hAnsi="Arial" w:cs="Arial"/>
          <w:sz w:val="20"/>
          <w:szCs w:val="20"/>
        </w:rPr>
        <w:t xml:space="preserve">current </w:t>
      </w:r>
      <w:r w:rsidRPr="000C461B">
        <w:rPr>
          <w:rFonts w:ascii="Arial" w:hAnsi="Arial" w:cs="Arial"/>
          <w:sz w:val="20"/>
          <w:szCs w:val="20"/>
        </w:rPr>
        <w:t>licence</w:t>
      </w:r>
      <w:r>
        <w:rPr>
          <w:rFonts w:ascii="Arial" w:hAnsi="Arial" w:cs="Arial"/>
          <w:sz w:val="20"/>
          <w:szCs w:val="20"/>
        </w:rPr>
        <w:t>?</w:t>
      </w:r>
    </w:p>
    <w:p w14:paraId="43A37F7B" w14:textId="77777777" w:rsidR="008471DF" w:rsidRPr="00C677F5" w:rsidRDefault="008471DF" w:rsidP="00166158">
      <w:pPr>
        <w:pStyle w:val="ListParagraph"/>
        <w:numPr>
          <w:ilvl w:val="0"/>
          <w:numId w:val="7"/>
        </w:numPr>
        <w:spacing w:before="120"/>
        <w:ind w:left="714" w:right="56" w:hanging="430"/>
        <w:contextualSpacing w:val="0"/>
        <w:rPr>
          <w:rFonts w:ascii="Arial" w:hAnsi="Arial" w:cs="Arial"/>
          <w:sz w:val="20"/>
          <w:szCs w:val="20"/>
        </w:rPr>
      </w:pPr>
      <w:r w:rsidRPr="00DD1C5B">
        <w:rPr>
          <w:rFonts w:ascii="Arial" w:hAnsi="Arial" w:cs="Arial"/>
          <w:sz w:val="20"/>
          <w:szCs w:val="20"/>
        </w:rPr>
        <w:t>Which paragraphs of Schedule 3 Part 3 of the Regulations apply to the proposed dealings with the new GMOs?</w:t>
      </w:r>
    </w:p>
    <w:p w14:paraId="725E7975" w14:textId="77777777" w:rsidR="00834809" w:rsidRDefault="008471DF" w:rsidP="00166158">
      <w:pPr>
        <w:pStyle w:val="ListParagraph"/>
        <w:numPr>
          <w:ilvl w:val="0"/>
          <w:numId w:val="7"/>
        </w:numPr>
        <w:spacing w:before="120"/>
        <w:ind w:left="714" w:right="56" w:hanging="430"/>
        <w:contextualSpacing w:val="0"/>
        <w:rPr>
          <w:rFonts w:ascii="Arial" w:hAnsi="Arial" w:cs="Arial"/>
          <w:sz w:val="20"/>
          <w:szCs w:val="20"/>
        </w:rPr>
      </w:pPr>
      <w:r>
        <w:rPr>
          <w:rFonts w:ascii="Arial" w:hAnsi="Arial" w:cs="Arial"/>
          <w:sz w:val="20"/>
          <w:szCs w:val="20"/>
        </w:rPr>
        <w:t>A description of</w:t>
      </w:r>
      <w:r w:rsidR="00DD1C5B">
        <w:rPr>
          <w:rFonts w:ascii="Arial" w:hAnsi="Arial" w:cs="Arial"/>
          <w:sz w:val="20"/>
          <w:szCs w:val="20"/>
        </w:rPr>
        <w:t xml:space="preserve"> </w:t>
      </w:r>
      <w:r w:rsidR="00C764F0">
        <w:rPr>
          <w:rFonts w:ascii="Arial" w:hAnsi="Arial" w:cs="Arial"/>
          <w:sz w:val="20"/>
          <w:szCs w:val="20"/>
        </w:rPr>
        <w:t>each new GMO or class of GMO</w:t>
      </w:r>
      <w:r>
        <w:rPr>
          <w:rFonts w:ascii="Arial" w:hAnsi="Arial" w:cs="Arial"/>
          <w:sz w:val="20"/>
          <w:szCs w:val="20"/>
        </w:rPr>
        <w:t>, including the following details:</w:t>
      </w:r>
    </w:p>
    <w:p w14:paraId="2D666D4C" w14:textId="77777777" w:rsidR="00C764F0" w:rsidRDefault="000E3390" w:rsidP="00166158">
      <w:pPr>
        <w:pStyle w:val="ListParagraph"/>
        <w:numPr>
          <w:ilvl w:val="1"/>
          <w:numId w:val="10"/>
        </w:numPr>
        <w:spacing w:before="120" w:after="120"/>
        <w:ind w:left="1134" w:right="56" w:hanging="425"/>
        <w:contextualSpacing w:val="0"/>
        <w:rPr>
          <w:rFonts w:ascii="Arial" w:hAnsi="Arial" w:cs="Arial"/>
          <w:sz w:val="20"/>
          <w:szCs w:val="20"/>
        </w:rPr>
      </w:pPr>
      <w:r>
        <w:rPr>
          <w:rFonts w:ascii="Arial" w:hAnsi="Arial" w:cs="Arial"/>
          <w:sz w:val="20"/>
          <w:szCs w:val="20"/>
        </w:rPr>
        <w:t>p</w:t>
      </w:r>
      <w:r w:rsidR="00C764F0">
        <w:rPr>
          <w:rFonts w:ascii="Arial" w:hAnsi="Arial" w:cs="Arial"/>
          <w:sz w:val="20"/>
          <w:szCs w:val="20"/>
        </w:rPr>
        <w:t>arent organism</w:t>
      </w:r>
    </w:p>
    <w:p w14:paraId="4D7BD6BF" w14:textId="77777777" w:rsidR="005F21A8" w:rsidRDefault="005F21A8" w:rsidP="00166158">
      <w:pPr>
        <w:pStyle w:val="ListParagraph"/>
        <w:numPr>
          <w:ilvl w:val="1"/>
          <w:numId w:val="10"/>
        </w:numPr>
        <w:spacing w:before="120" w:after="120"/>
        <w:ind w:left="1134" w:right="56" w:hanging="425"/>
        <w:contextualSpacing w:val="0"/>
        <w:rPr>
          <w:rFonts w:ascii="Arial" w:hAnsi="Arial" w:cs="Arial"/>
          <w:sz w:val="20"/>
          <w:szCs w:val="20"/>
        </w:rPr>
      </w:pPr>
      <w:r>
        <w:rPr>
          <w:rFonts w:ascii="Arial" w:hAnsi="Arial" w:cs="Arial"/>
          <w:sz w:val="20"/>
          <w:szCs w:val="20"/>
        </w:rPr>
        <w:lastRenderedPageBreak/>
        <w:t xml:space="preserve">the donor organism </w:t>
      </w:r>
      <w:r w:rsidR="00A84A9A">
        <w:rPr>
          <w:rFonts w:ascii="Arial" w:hAnsi="Arial" w:cs="Arial"/>
          <w:sz w:val="20"/>
          <w:szCs w:val="20"/>
        </w:rPr>
        <w:t>for any introduced nucleic acid</w:t>
      </w:r>
    </w:p>
    <w:p w14:paraId="22EA4AEF" w14:textId="77777777" w:rsidR="004510F8" w:rsidRDefault="004510F8" w:rsidP="00166158">
      <w:pPr>
        <w:pStyle w:val="ListParagraph"/>
        <w:numPr>
          <w:ilvl w:val="1"/>
          <w:numId w:val="10"/>
        </w:numPr>
        <w:spacing w:before="120" w:after="120"/>
        <w:ind w:left="1134" w:right="56" w:hanging="425"/>
        <w:contextualSpacing w:val="0"/>
        <w:rPr>
          <w:rFonts w:ascii="Arial" w:hAnsi="Arial" w:cs="Arial"/>
          <w:sz w:val="20"/>
          <w:szCs w:val="20"/>
        </w:rPr>
      </w:pPr>
      <w:r>
        <w:rPr>
          <w:rFonts w:ascii="Arial" w:hAnsi="Arial" w:cs="Arial"/>
          <w:sz w:val="20"/>
          <w:szCs w:val="20"/>
        </w:rPr>
        <w:t xml:space="preserve">if the donor nucleic is from a toxin producing organism, does it or may it encode a toxin, and if </w:t>
      </w:r>
      <w:proofErr w:type="gramStart"/>
      <w:r>
        <w:rPr>
          <w:rFonts w:ascii="Arial" w:hAnsi="Arial" w:cs="Arial"/>
          <w:sz w:val="20"/>
          <w:szCs w:val="20"/>
        </w:rPr>
        <w:t>so</w:t>
      </w:r>
      <w:proofErr w:type="gramEnd"/>
      <w:r>
        <w:rPr>
          <w:rFonts w:ascii="Arial" w:hAnsi="Arial" w:cs="Arial"/>
          <w:sz w:val="20"/>
          <w:szCs w:val="20"/>
        </w:rPr>
        <w:t xml:space="preserve"> what is the LD</w:t>
      </w:r>
      <w:r w:rsidRPr="004510F8">
        <w:rPr>
          <w:rFonts w:ascii="Arial" w:hAnsi="Arial" w:cs="Arial"/>
          <w:sz w:val="20"/>
          <w:szCs w:val="20"/>
          <w:vertAlign w:val="subscript"/>
        </w:rPr>
        <w:t>50</w:t>
      </w:r>
      <w:r w:rsidR="00A84A9A">
        <w:rPr>
          <w:rFonts w:ascii="Arial" w:hAnsi="Arial" w:cs="Arial"/>
          <w:sz w:val="20"/>
          <w:szCs w:val="20"/>
        </w:rPr>
        <w:t xml:space="preserve"> (if known)?</w:t>
      </w:r>
    </w:p>
    <w:p w14:paraId="11497BBC" w14:textId="77777777" w:rsidR="005F21A8" w:rsidRDefault="005F21A8" w:rsidP="00166158">
      <w:pPr>
        <w:pStyle w:val="ListParagraph"/>
        <w:numPr>
          <w:ilvl w:val="1"/>
          <w:numId w:val="10"/>
        </w:numPr>
        <w:spacing w:before="120" w:after="120"/>
        <w:ind w:left="1134" w:right="56" w:hanging="425"/>
        <w:contextualSpacing w:val="0"/>
        <w:rPr>
          <w:rFonts w:ascii="Arial" w:hAnsi="Arial" w:cs="Arial"/>
          <w:sz w:val="20"/>
          <w:szCs w:val="20"/>
        </w:rPr>
      </w:pPr>
      <w:r>
        <w:rPr>
          <w:rFonts w:ascii="Arial" w:hAnsi="Arial" w:cs="Arial"/>
          <w:sz w:val="20"/>
          <w:szCs w:val="20"/>
        </w:rPr>
        <w:t>how the mod</w:t>
      </w:r>
      <w:r w:rsidR="00A84A9A">
        <w:rPr>
          <w:rFonts w:ascii="Arial" w:hAnsi="Arial" w:cs="Arial"/>
          <w:sz w:val="20"/>
          <w:szCs w:val="20"/>
        </w:rPr>
        <w:t>ification will be/has been made</w:t>
      </w:r>
    </w:p>
    <w:p w14:paraId="4B1C84A8" w14:textId="77777777" w:rsidR="005F21A8" w:rsidRDefault="00A84A9A" w:rsidP="00166158">
      <w:pPr>
        <w:pStyle w:val="ListParagraph"/>
        <w:numPr>
          <w:ilvl w:val="1"/>
          <w:numId w:val="10"/>
        </w:numPr>
        <w:spacing w:before="120" w:after="120"/>
        <w:ind w:left="1134" w:right="56" w:hanging="425"/>
        <w:contextualSpacing w:val="0"/>
        <w:rPr>
          <w:rFonts w:ascii="Arial" w:hAnsi="Arial" w:cs="Arial"/>
          <w:sz w:val="20"/>
          <w:szCs w:val="20"/>
        </w:rPr>
      </w:pPr>
      <w:r>
        <w:rPr>
          <w:rFonts w:ascii="Arial" w:hAnsi="Arial" w:cs="Arial"/>
          <w:sz w:val="20"/>
          <w:szCs w:val="20"/>
        </w:rPr>
        <w:t>the resultant modified trait(s)</w:t>
      </w:r>
    </w:p>
    <w:p w14:paraId="201A0510" w14:textId="77777777" w:rsidR="004510F8" w:rsidRDefault="005F21A8" w:rsidP="00166158">
      <w:pPr>
        <w:pStyle w:val="ListParagraph"/>
        <w:numPr>
          <w:ilvl w:val="1"/>
          <w:numId w:val="10"/>
        </w:numPr>
        <w:spacing w:before="120" w:after="120"/>
        <w:ind w:left="1134" w:right="56" w:hanging="425"/>
        <w:contextualSpacing w:val="0"/>
        <w:rPr>
          <w:rFonts w:ascii="Arial" w:hAnsi="Arial" w:cs="Arial"/>
          <w:sz w:val="20"/>
          <w:szCs w:val="20"/>
        </w:rPr>
      </w:pPr>
      <w:r>
        <w:rPr>
          <w:rFonts w:ascii="Arial" w:hAnsi="Arial" w:cs="Arial"/>
          <w:sz w:val="20"/>
          <w:szCs w:val="20"/>
        </w:rPr>
        <w:t xml:space="preserve">how the modified trait </w:t>
      </w:r>
      <w:r w:rsidR="005019C3">
        <w:rPr>
          <w:rFonts w:ascii="Arial" w:hAnsi="Arial" w:cs="Arial"/>
          <w:sz w:val="20"/>
          <w:szCs w:val="20"/>
        </w:rPr>
        <w:t>might</w:t>
      </w:r>
      <w:r>
        <w:rPr>
          <w:rFonts w:ascii="Arial" w:hAnsi="Arial" w:cs="Arial"/>
          <w:sz w:val="20"/>
          <w:szCs w:val="20"/>
        </w:rPr>
        <w:t xml:space="preserve"> </w:t>
      </w:r>
      <w:proofErr w:type="gramStart"/>
      <w:r>
        <w:rPr>
          <w:rFonts w:ascii="Arial" w:hAnsi="Arial" w:cs="Arial"/>
          <w:sz w:val="20"/>
          <w:szCs w:val="20"/>
        </w:rPr>
        <w:t>effect</w:t>
      </w:r>
      <w:proofErr w:type="gramEnd"/>
      <w:r>
        <w:rPr>
          <w:rFonts w:ascii="Arial" w:hAnsi="Arial" w:cs="Arial"/>
          <w:sz w:val="20"/>
          <w:szCs w:val="20"/>
        </w:rPr>
        <w:t xml:space="preserve"> </w:t>
      </w:r>
      <w:r w:rsidRPr="000C461B">
        <w:rPr>
          <w:rFonts w:ascii="Arial" w:hAnsi="Arial" w:cs="Arial"/>
          <w:sz w:val="20"/>
          <w:szCs w:val="20"/>
        </w:rPr>
        <w:t xml:space="preserve">on the </w:t>
      </w:r>
      <w:r>
        <w:rPr>
          <w:rFonts w:ascii="Arial" w:hAnsi="Arial" w:cs="Arial"/>
          <w:sz w:val="20"/>
          <w:szCs w:val="20"/>
        </w:rPr>
        <w:t>behaviour</w:t>
      </w:r>
      <w:r w:rsidRPr="000C461B">
        <w:rPr>
          <w:rFonts w:ascii="Arial" w:hAnsi="Arial" w:cs="Arial"/>
          <w:sz w:val="20"/>
          <w:szCs w:val="20"/>
        </w:rPr>
        <w:t xml:space="preserve"> of the parent organism</w:t>
      </w:r>
      <w:r>
        <w:rPr>
          <w:rFonts w:ascii="Arial" w:hAnsi="Arial" w:cs="Arial"/>
          <w:sz w:val="20"/>
          <w:szCs w:val="20"/>
        </w:rPr>
        <w:t xml:space="preserve"> in a host or in the environment</w:t>
      </w:r>
    </w:p>
    <w:p w14:paraId="2140FD19" w14:textId="77777777" w:rsidR="00851C84" w:rsidRDefault="004479A1" w:rsidP="00166158">
      <w:pPr>
        <w:pStyle w:val="ListParagraph"/>
        <w:numPr>
          <w:ilvl w:val="1"/>
          <w:numId w:val="10"/>
        </w:numPr>
        <w:spacing w:before="120" w:after="120"/>
        <w:ind w:left="1134" w:right="56" w:hanging="425"/>
        <w:contextualSpacing w:val="0"/>
        <w:rPr>
          <w:rFonts w:ascii="Arial" w:hAnsi="Arial" w:cs="Arial"/>
          <w:sz w:val="20"/>
          <w:szCs w:val="20"/>
        </w:rPr>
      </w:pPr>
      <w:r>
        <w:rPr>
          <w:rFonts w:ascii="Arial" w:hAnsi="Arial" w:cs="Arial"/>
          <w:sz w:val="20"/>
          <w:szCs w:val="20"/>
        </w:rPr>
        <w:t xml:space="preserve">whether </w:t>
      </w:r>
      <w:r w:rsidR="00851C84">
        <w:rPr>
          <w:rFonts w:ascii="Arial" w:hAnsi="Arial" w:cs="Arial"/>
          <w:sz w:val="20"/>
          <w:szCs w:val="20"/>
        </w:rPr>
        <w:t xml:space="preserve">the modification </w:t>
      </w:r>
      <w:r>
        <w:rPr>
          <w:rFonts w:ascii="Arial" w:hAnsi="Arial" w:cs="Arial"/>
          <w:sz w:val="20"/>
          <w:szCs w:val="20"/>
        </w:rPr>
        <w:t xml:space="preserve">can </w:t>
      </w:r>
      <w:r w:rsidR="00851C84">
        <w:rPr>
          <w:rFonts w:ascii="Arial" w:hAnsi="Arial" w:cs="Arial"/>
          <w:sz w:val="20"/>
          <w:szCs w:val="20"/>
        </w:rPr>
        <w:t>impart any oncogenic or immunogenic property to the GMO or increase its capacity to cause harm as compared to the parent organism</w:t>
      </w:r>
    </w:p>
    <w:p w14:paraId="553A6A18" w14:textId="77777777" w:rsidR="004510F8" w:rsidRDefault="004479A1" w:rsidP="00166158">
      <w:pPr>
        <w:pStyle w:val="ListParagraph"/>
        <w:numPr>
          <w:ilvl w:val="1"/>
          <w:numId w:val="10"/>
        </w:numPr>
        <w:spacing w:before="120" w:after="120"/>
        <w:ind w:left="1134" w:right="56" w:hanging="425"/>
        <w:contextualSpacing w:val="0"/>
        <w:rPr>
          <w:rFonts w:ascii="Arial" w:hAnsi="Arial" w:cs="Arial"/>
          <w:sz w:val="20"/>
          <w:szCs w:val="20"/>
        </w:rPr>
      </w:pPr>
      <w:r>
        <w:rPr>
          <w:rFonts w:ascii="Arial" w:hAnsi="Arial" w:cs="Arial"/>
          <w:sz w:val="20"/>
          <w:szCs w:val="20"/>
        </w:rPr>
        <w:t xml:space="preserve">whether </w:t>
      </w:r>
      <w:r w:rsidR="004510F8" w:rsidRPr="00C677F5">
        <w:rPr>
          <w:rStyle w:val="BodyText1"/>
          <w:sz w:val="20"/>
        </w:rPr>
        <w:t>practical</w:t>
      </w:r>
      <w:r w:rsidR="004510F8">
        <w:rPr>
          <w:rFonts w:ascii="Arial" w:hAnsi="Arial" w:cs="Arial"/>
          <w:sz w:val="20"/>
          <w:szCs w:val="20"/>
        </w:rPr>
        <w:t xml:space="preserve"> treatment of any disease or abnormality caused by the organism </w:t>
      </w:r>
      <w:r>
        <w:rPr>
          <w:rFonts w:ascii="Arial" w:hAnsi="Arial" w:cs="Arial"/>
          <w:sz w:val="20"/>
          <w:szCs w:val="20"/>
        </w:rPr>
        <w:t xml:space="preserve">will </w:t>
      </w:r>
      <w:r w:rsidR="004510F8">
        <w:rPr>
          <w:rFonts w:ascii="Arial" w:hAnsi="Arial" w:cs="Arial"/>
          <w:sz w:val="20"/>
          <w:szCs w:val="20"/>
        </w:rPr>
        <w:t>be impaired by the genetic modification</w:t>
      </w:r>
      <w:r>
        <w:rPr>
          <w:rFonts w:ascii="Arial" w:hAnsi="Arial" w:cs="Arial"/>
          <w:sz w:val="20"/>
          <w:szCs w:val="20"/>
        </w:rPr>
        <w:t>.</w:t>
      </w:r>
    </w:p>
    <w:p w14:paraId="3D04F588" w14:textId="77777777" w:rsidR="00DD01E3" w:rsidRDefault="007A4702" w:rsidP="00166158">
      <w:pPr>
        <w:pStyle w:val="ListParagraph"/>
        <w:numPr>
          <w:ilvl w:val="0"/>
          <w:numId w:val="7"/>
        </w:numPr>
        <w:spacing w:before="120"/>
        <w:ind w:left="714" w:right="56" w:hanging="430"/>
        <w:contextualSpacing w:val="0"/>
        <w:rPr>
          <w:rFonts w:ascii="Arial" w:hAnsi="Arial" w:cs="Arial"/>
          <w:sz w:val="20"/>
          <w:szCs w:val="20"/>
        </w:rPr>
      </w:pPr>
      <w:r w:rsidRPr="00DD1C5B">
        <w:rPr>
          <w:rFonts w:ascii="Arial" w:hAnsi="Arial" w:cs="Arial"/>
          <w:sz w:val="20"/>
          <w:szCs w:val="20"/>
        </w:rPr>
        <w:t>What organisms, tissues or cells are to be used in association with the new GMO(s)</w:t>
      </w:r>
      <w:r w:rsidR="00DD01E3">
        <w:rPr>
          <w:rFonts w:ascii="Arial" w:hAnsi="Arial" w:cs="Arial"/>
          <w:sz w:val="20"/>
          <w:szCs w:val="20"/>
        </w:rPr>
        <w:t xml:space="preserve"> (hosts for GM microorganisms)</w:t>
      </w:r>
      <w:r w:rsidRPr="00DD1C5B">
        <w:rPr>
          <w:rFonts w:ascii="Arial" w:hAnsi="Arial" w:cs="Arial"/>
          <w:sz w:val="20"/>
          <w:szCs w:val="20"/>
        </w:rPr>
        <w:t>?</w:t>
      </w:r>
    </w:p>
    <w:p w14:paraId="024C41F2" w14:textId="77777777" w:rsidR="00DD01E3" w:rsidRPr="00DD01E3" w:rsidRDefault="00DD01E3" w:rsidP="00D67349">
      <w:pPr>
        <w:pBdr>
          <w:top w:val="single" w:sz="4" w:space="1" w:color="auto"/>
          <w:left w:val="single" w:sz="4" w:space="4" w:color="auto"/>
          <w:bottom w:val="single" w:sz="4" w:space="1" w:color="auto"/>
          <w:right w:val="single" w:sz="4" w:space="4" w:color="auto"/>
        </w:pBdr>
        <w:spacing w:before="240" w:after="120"/>
        <w:ind w:right="56"/>
        <w:rPr>
          <w:rStyle w:val="BodyText1"/>
          <w:b/>
          <w:sz w:val="20"/>
        </w:rPr>
      </w:pPr>
      <w:r w:rsidRPr="00DD01E3">
        <w:rPr>
          <w:rStyle w:val="BodyText1"/>
          <w:b/>
          <w:sz w:val="20"/>
        </w:rPr>
        <w:t xml:space="preserve">Additional </w:t>
      </w:r>
      <w:r w:rsidR="00D57FC6">
        <w:rPr>
          <w:rStyle w:val="BodyText1"/>
          <w:b/>
          <w:sz w:val="20"/>
        </w:rPr>
        <w:t>variation categories that may apply</w:t>
      </w:r>
      <w:r w:rsidRPr="00DD01E3">
        <w:rPr>
          <w:rStyle w:val="BodyText1"/>
          <w:b/>
          <w:sz w:val="20"/>
        </w:rPr>
        <w:t>:</w:t>
      </w:r>
    </w:p>
    <w:p w14:paraId="428A84BB" w14:textId="77777777" w:rsidR="007A4702" w:rsidRPr="00D57FC6" w:rsidRDefault="007A4702" w:rsidP="00D67349">
      <w:pPr>
        <w:pBdr>
          <w:top w:val="single" w:sz="4" w:space="1" w:color="auto"/>
          <w:left w:val="single" w:sz="4" w:space="4" w:color="auto"/>
          <w:bottom w:val="single" w:sz="4" w:space="1" w:color="auto"/>
          <w:right w:val="single" w:sz="4" w:space="4" w:color="auto"/>
        </w:pBdr>
        <w:spacing w:before="120"/>
        <w:ind w:right="56"/>
        <w:rPr>
          <w:rStyle w:val="BodyText1"/>
          <w:rFonts w:eastAsiaTheme="minorHAnsi"/>
          <w:i/>
          <w:sz w:val="20"/>
        </w:rPr>
      </w:pPr>
      <w:r w:rsidRPr="00D57FC6">
        <w:rPr>
          <w:rStyle w:val="BodyText1"/>
          <w:i/>
          <w:sz w:val="20"/>
        </w:rPr>
        <w:t xml:space="preserve">If </w:t>
      </w:r>
      <w:r w:rsidR="00DD01E3" w:rsidRPr="00D57FC6">
        <w:rPr>
          <w:rStyle w:val="BodyText1"/>
          <w:i/>
          <w:sz w:val="20"/>
        </w:rPr>
        <w:t xml:space="preserve">host </w:t>
      </w:r>
      <w:r w:rsidRPr="00D57FC6">
        <w:rPr>
          <w:rStyle w:val="BodyText1"/>
          <w:i/>
          <w:sz w:val="20"/>
        </w:rPr>
        <w:t xml:space="preserve">organisms </w:t>
      </w:r>
      <w:r w:rsidR="00DD01E3" w:rsidRPr="00D57FC6">
        <w:rPr>
          <w:rStyle w:val="BodyText1"/>
          <w:i/>
          <w:sz w:val="20"/>
        </w:rPr>
        <w:t xml:space="preserve">to be </w:t>
      </w:r>
      <w:r w:rsidRPr="00D57FC6">
        <w:rPr>
          <w:rStyle w:val="BodyText1"/>
          <w:i/>
          <w:sz w:val="20"/>
        </w:rPr>
        <w:t>used in association with</w:t>
      </w:r>
      <w:r w:rsidR="00DD01E3" w:rsidRPr="00D57FC6">
        <w:rPr>
          <w:rStyle w:val="BodyText1"/>
          <w:i/>
          <w:sz w:val="20"/>
        </w:rPr>
        <w:t xml:space="preserve"> new</w:t>
      </w:r>
      <w:r w:rsidRPr="00D57FC6">
        <w:rPr>
          <w:rStyle w:val="BodyText1"/>
          <w:i/>
          <w:sz w:val="20"/>
        </w:rPr>
        <w:t xml:space="preserve"> GMOs </w:t>
      </w:r>
      <w:r w:rsidR="00DD01E3" w:rsidRPr="00D57FC6">
        <w:rPr>
          <w:rStyle w:val="BodyText1"/>
          <w:i/>
          <w:sz w:val="20"/>
        </w:rPr>
        <w:t>are different to those used with</w:t>
      </w:r>
      <w:r w:rsidR="00DD01E3" w:rsidRPr="00D57FC6">
        <w:rPr>
          <w:rFonts w:ascii="Arial" w:hAnsi="Arial" w:cs="Arial"/>
          <w:i/>
          <w:sz w:val="20"/>
          <w:szCs w:val="20"/>
        </w:rPr>
        <w:t xml:space="preserve"> GMOs already authorised by the </w:t>
      </w:r>
      <w:r w:rsidR="0008309C">
        <w:rPr>
          <w:rFonts w:ascii="Arial" w:hAnsi="Arial" w:cs="Arial"/>
          <w:i/>
          <w:sz w:val="20"/>
          <w:szCs w:val="20"/>
        </w:rPr>
        <w:t xml:space="preserve">current </w:t>
      </w:r>
      <w:r w:rsidR="00DD01E3" w:rsidRPr="00D57FC6">
        <w:rPr>
          <w:rFonts w:ascii="Arial" w:hAnsi="Arial" w:cs="Arial"/>
          <w:i/>
          <w:sz w:val="20"/>
          <w:szCs w:val="20"/>
        </w:rPr>
        <w:t>licence</w:t>
      </w:r>
      <w:r w:rsidRPr="00D57FC6">
        <w:rPr>
          <w:rStyle w:val="BodyText1"/>
          <w:i/>
          <w:sz w:val="20"/>
        </w:rPr>
        <w:t xml:space="preserve">, you should also include variation category </w:t>
      </w:r>
      <w:r w:rsidR="00BC3AD8">
        <w:rPr>
          <w:rStyle w:val="BodyText1"/>
          <w:i/>
          <w:sz w:val="20"/>
        </w:rPr>
        <w:t>C</w:t>
      </w:r>
      <w:r w:rsidRPr="00D57FC6">
        <w:rPr>
          <w:rStyle w:val="BodyText1"/>
          <w:i/>
          <w:sz w:val="20"/>
        </w:rPr>
        <w:t xml:space="preserve"> (Additional organisms to be used in association with the GMOs) in your variation application.</w:t>
      </w:r>
    </w:p>
    <w:p w14:paraId="5712CD08" w14:textId="77777777" w:rsidR="00DD1C5B" w:rsidRPr="00D57FC6" w:rsidRDefault="00DD01E3" w:rsidP="00D67349">
      <w:pPr>
        <w:pBdr>
          <w:top w:val="single" w:sz="4" w:space="1" w:color="auto"/>
          <w:left w:val="single" w:sz="4" w:space="4" w:color="auto"/>
          <w:bottom w:val="single" w:sz="4" w:space="1" w:color="auto"/>
          <w:right w:val="single" w:sz="4" w:space="4" w:color="auto"/>
        </w:pBdr>
        <w:spacing w:before="120"/>
        <w:ind w:right="56"/>
        <w:rPr>
          <w:rStyle w:val="BodyText1"/>
          <w:i/>
          <w:sz w:val="20"/>
        </w:rPr>
      </w:pPr>
      <w:r w:rsidRPr="00D57FC6">
        <w:rPr>
          <w:rStyle w:val="BodyText1"/>
          <w:i/>
          <w:sz w:val="20"/>
        </w:rPr>
        <w:t xml:space="preserve">If dealings </w:t>
      </w:r>
      <w:r w:rsidR="00DD1C5B" w:rsidRPr="00D57FC6">
        <w:rPr>
          <w:rStyle w:val="BodyText1"/>
          <w:i/>
          <w:sz w:val="20"/>
        </w:rPr>
        <w:t xml:space="preserve">to be conducted with the new GMOs </w:t>
      </w:r>
      <w:r w:rsidRPr="00D57FC6">
        <w:rPr>
          <w:rStyle w:val="BodyText1"/>
          <w:i/>
          <w:sz w:val="20"/>
        </w:rPr>
        <w:t>are different to</w:t>
      </w:r>
      <w:r w:rsidR="00DD1C5B" w:rsidRPr="00D57FC6">
        <w:rPr>
          <w:rStyle w:val="BodyText1"/>
          <w:i/>
          <w:sz w:val="20"/>
        </w:rPr>
        <w:t xml:space="preserve"> those </w:t>
      </w:r>
      <w:r w:rsidR="00547FA9" w:rsidRPr="00D57FC6">
        <w:rPr>
          <w:rStyle w:val="BodyText1"/>
          <w:i/>
          <w:sz w:val="20"/>
        </w:rPr>
        <w:t xml:space="preserve">already </w:t>
      </w:r>
      <w:r w:rsidRPr="00D57FC6">
        <w:rPr>
          <w:rStyle w:val="BodyText1"/>
          <w:i/>
          <w:sz w:val="20"/>
        </w:rPr>
        <w:t>listed in</w:t>
      </w:r>
      <w:r w:rsidR="00547FA9" w:rsidRPr="00D57FC6">
        <w:rPr>
          <w:rStyle w:val="BodyText1"/>
          <w:i/>
          <w:sz w:val="20"/>
        </w:rPr>
        <w:t xml:space="preserve"> the </w:t>
      </w:r>
      <w:r w:rsidR="0008309C">
        <w:rPr>
          <w:rStyle w:val="BodyText1"/>
          <w:i/>
          <w:sz w:val="20"/>
        </w:rPr>
        <w:t xml:space="preserve">current </w:t>
      </w:r>
      <w:r w:rsidR="00547FA9" w:rsidRPr="00D57FC6">
        <w:rPr>
          <w:rStyle w:val="BodyText1"/>
          <w:i/>
          <w:sz w:val="20"/>
        </w:rPr>
        <w:t>licence</w:t>
      </w:r>
      <w:r w:rsidRPr="00D57FC6">
        <w:rPr>
          <w:rStyle w:val="BodyText1"/>
          <w:i/>
          <w:sz w:val="20"/>
        </w:rPr>
        <w:t xml:space="preserve"> (under the heading </w:t>
      </w:r>
      <w:r w:rsidRPr="00D57FC6">
        <w:rPr>
          <w:rStyle w:val="BodyText1"/>
          <w:sz w:val="20"/>
        </w:rPr>
        <w:t>Dealings authorised by this licence</w:t>
      </w:r>
      <w:r w:rsidRPr="00D57FC6">
        <w:rPr>
          <w:rStyle w:val="BodyText1"/>
          <w:i/>
          <w:sz w:val="20"/>
        </w:rPr>
        <w:t>)</w:t>
      </w:r>
      <w:r w:rsidR="00547FA9" w:rsidRPr="00D57FC6">
        <w:rPr>
          <w:rStyle w:val="BodyText1"/>
          <w:i/>
          <w:sz w:val="20"/>
        </w:rPr>
        <w:t xml:space="preserve">, you should also include variation category </w:t>
      </w:r>
      <w:r w:rsidR="00BC3AD8">
        <w:rPr>
          <w:rStyle w:val="BodyText1"/>
          <w:i/>
          <w:sz w:val="20"/>
        </w:rPr>
        <w:t>E (</w:t>
      </w:r>
      <w:r w:rsidR="000422C0" w:rsidRPr="00D57FC6">
        <w:rPr>
          <w:rStyle w:val="BodyText1"/>
          <w:i/>
          <w:sz w:val="20"/>
        </w:rPr>
        <w:t xml:space="preserve">changes </w:t>
      </w:r>
      <w:r w:rsidR="00547FA9" w:rsidRPr="00D57FC6">
        <w:rPr>
          <w:rStyle w:val="BodyText1"/>
          <w:i/>
          <w:sz w:val="20"/>
        </w:rPr>
        <w:t>to the description of dealings) in your variation application.</w:t>
      </w:r>
    </w:p>
    <w:p w14:paraId="0750873F" w14:textId="77777777" w:rsidR="00BE77C4" w:rsidRPr="00D57FC6" w:rsidRDefault="00D57FC6" w:rsidP="00D67349">
      <w:pPr>
        <w:pBdr>
          <w:top w:val="single" w:sz="4" w:space="1" w:color="auto"/>
          <w:left w:val="single" w:sz="4" w:space="4" w:color="auto"/>
          <w:bottom w:val="single" w:sz="4" w:space="1" w:color="auto"/>
          <w:right w:val="single" w:sz="4" w:space="4" w:color="auto"/>
        </w:pBdr>
        <w:spacing w:before="120"/>
        <w:ind w:right="56"/>
        <w:rPr>
          <w:rStyle w:val="BodyText1"/>
          <w:i/>
          <w:sz w:val="20"/>
        </w:rPr>
      </w:pPr>
      <w:r>
        <w:rPr>
          <w:rStyle w:val="BodyText1"/>
          <w:i/>
          <w:sz w:val="20"/>
        </w:rPr>
        <w:t>If</w:t>
      </w:r>
      <w:r w:rsidR="00F80DEA" w:rsidRPr="00D57FC6">
        <w:rPr>
          <w:rStyle w:val="BodyText1"/>
          <w:i/>
          <w:sz w:val="20"/>
        </w:rPr>
        <w:t xml:space="preserve"> </w:t>
      </w:r>
      <w:r w:rsidR="006C26B1" w:rsidRPr="00D57FC6">
        <w:rPr>
          <w:rStyle w:val="BodyText1"/>
          <w:i/>
          <w:sz w:val="20"/>
        </w:rPr>
        <w:t>transport, stor</w:t>
      </w:r>
      <w:r w:rsidR="007E5725" w:rsidRPr="00D57FC6">
        <w:rPr>
          <w:rStyle w:val="BodyText1"/>
          <w:i/>
          <w:sz w:val="20"/>
        </w:rPr>
        <w:t>age</w:t>
      </w:r>
      <w:r w:rsidR="006C26B1" w:rsidRPr="00D57FC6">
        <w:rPr>
          <w:rStyle w:val="BodyText1"/>
          <w:i/>
          <w:sz w:val="20"/>
        </w:rPr>
        <w:t xml:space="preserve"> and </w:t>
      </w:r>
      <w:r w:rsidR="00F80DEA" w:rsidRPr="00D57FC6">
        <w:rPr>
          <w:rStyle w:val="BodyText1"/>
          <w:i/>
          <w:sz w:val="20"/>
        </w:rPr>
        <w:t>dispos</w:t>
      </w:r>
      <w:r w:rsidR="007E5725" w:rsidRPr="00D57FC6">
        <w:rPr>
          <w:rStyle w:val="BodyText1"/>
          <w:i/>
          <w:sz w:val="20"/>
        </w:rPr>
        <w:t>al</w:t>
      </w:r>
      <w:r w:rsidR="00F80DEA" w:rsidRPr="00D57FC6">
        <w:rPr>
          <w:rStyle w:val="BodyText1"/>
          <w:i/>
          <w:sz w:val="20"/>
        </w:rPr>
        <w:t>/</w:t>
      </w:r>
      <w:r w:rsidR="008471DF">
        <w:rPr>
          <w:rStyle w:val="BodyText1"/>
          <w:i/>
          <w:sz w:val="20"/>
        </w:rPr>
        <w:t>decontamination</w:t>
      </w:r>
      <w:r w:rsidR="007E5725" w:rsidRPr="00D57FC6">
        <w:rPr>
          <w:rStyle w:val="BodyText1"/>
          <w:i/>
          <w:sz w:val="20"/>
        </w:rPr>
        <w:t xml:space="preserve"> methods </w:t>
      </w:r>
      <w:r w:rsidR="005019C3">
        <w:rPr>
          <w:rStyle w:val="BodyText1"/>
          <w:i/>
          <w:sz w:val="20"/>
        </w:rPr>
        <w:t>required by</w:t>
      </w:r>
      <w:r w:rsidR="007E5725" w:rsidRPr="00D57FC6">
        <w:rPr>
          <w:rStyle w:val="BodyText1"/>
          <w:i/>
          <w:sz w:val="20"/>
        </w:rPr>
        <w:t xml:space="preserve"> the</w:t>
      </w:r>
      <w:r w:rsidR="005019C3">
        <w:rPr>
          <w:rStyle w:val="BodyText1"/>
          <w:i/>
          <w:sz w:val="20"/>
        </w:rPr>
        <w:t xml:space="preserve"> current</w:t>
      </w:r>
      <w:r w:rsidR="007E5725" w:rsidRPr="00D57FC6">
        <w:rPr>
          <w:rStyle w:val="BodyText1"/>
          <w:i/>
          <w:sz w:val="20"/>
        </w:rPr>
        <w:t xml:space="preserve"> licence </w:t>
      </w:r>
      <w:r>
        <w:rPr>
          <w:rStyle w:val="BodyText1"/>
          <w:i/>
          <w:sz w:val="20"/>
        </w:rPr>
        <w:t xml:space="preserve">are not </w:t>
      </w:r>
      <w:r w:rsidR="007E5725" w:rsidRPr="00D57FC6">
        <w:rPr>
          <w:rStyle w:val="BodyText1"/>
          <w:i/>
          <w:sz w:val="20"/>
        </w:rPr>
        <w:t>suitable for the new</w:t>
      </w:r>
      <w:r w:rsidR="00F80DEA" w:rsidRPr="00D57FC6">
        <w:rPr>
          <w:rStyle w:val="BodyText1"/>
          <w:i/>
          <w:sz w:val="20"/>
        </w:rPr>
        <w:t xml:space="preserve"> GMO</w:t>
      </w:r>
      <w:r w:rsidR="004A15F8" w:rsidRPr="00D57FC6">
        <w:rPr>
          <w:rStyle w:val="BodyText1"/>
          <w:i/>
          <w:sz w:val="20"/>
        </w:rPr>
        <w:t>(s)</w:t>
      </w:r>
      <w:r w:rsidR="00851C84" w:rsidRPr="00D57FC6">
        <w:rPr>
          <w:rStyle w:val="BodyText1"/>
          <w:i/>
          <w:sz w:val="20"/>
        </w:rPr>
        <w:t xml:space="preserve">, </w:t>
      </w:r>
      <w:r w:rsidR="00547FA9" w:rsidRPr="00D57FC6">
        <w:rPr>
          <w:rStyle w:val="BodyText1"/>
          <w:i/>
          <w:sz w:val="20"/>
        </w:rPr>
        <w:t xml:space="preserve">you should also include variation category </w:t>
      </w:r>
      <w:r w:rsidR="005019C3">
        <w:rPr>
          <w:rStyle w:val="BodyText1"/>
          <w:i/>
          <w:sz w:val="20"/>
        </w:rPr>
        <w:t>H</w:t>
      </w:r>
      <w:r w:rsidR="00547FA9" w:rsidRPr="00D57FC6">
        <w:rPr>
          <w:rStyle w:val="BodyText1"/>
          <w:i/>
          <w:sz w:val="20"/>
        </w:rPr>
        <w:t xml:space="preserve"> (</w:t>
      </w:r>
      <w:r w:rsidR="000422C0" w:rsidRPr="00D57FC6">
        <w:rPr>
          <w:rStyle w:val="BodyText1"/>
          <w:i/>
          <w:sz w:val="20"/>
        </w:rPr>
        <w:t xml:space="preserve">change </w:t>
      </w:r>
      <w:r w:rsidR="00547FA9" w:rsidRPr="00D57FC6">
        <w:rPr>
          <w:rStyle w:val="BodyText1"/>
          <w:i/>
          <w:sz w:val="20"/>
        </w:rPr>
        <w:t xml:space="preserve">to the conditions </w:t>
      </w:r>
      <w:r w:rsidR="008471DF">
        <w:rPr>
          <w:rStyle w:val="BodyText1"/>
          <w:i/>
          <w:sz w:val="20"/>
        </w:rPr>
        <w:t>for</w:t>
      </w:r>
      <w:r w:rsidR="00547FA9" w:rsidRPr="00D57FC6">
        <w:rPr>
          <w:rStyle w:val="BodyText1"/>
          <w:i/>
          <w:sz w:val="20"/>
        </w:rPr>
        <w:t xml:space="preserve"> transport, storage, or disposal/decontamination) in your variation application</w:t>
      </w:r>
      <w:r w:rsidR="00851C84" w:rsidRPr="00D57FC6">
        <w:rPr>
          <w:rStyle w:val="BodyText1"/>
          <w:i/>
          <w:sz w:val="20"/>
        </w:rPr>
        <w:t>.</w:t>
      </w:r>
    </w:p>
    <w:p w14:paraId="37613F79" w14:textId="77777777" w:rsidR="00BE77C4" w:rsidRPr="00D67349" w:rsidRDefault="007541F4" w:rsidP="00594E48">
      <w:pPr>
        <w:pStyle w:val="Questions"/>
        <w:numPr>
          <w:ilvl w:val="0"/>
          <w:numId w:val="3"/>
        </w:numPr>
        <w:tabs>
          <w:tab w:val="left" w:pos="567"/>
        </w:tabs>
        <w:spacing w:before="360" w:after="120"/>
        <w:ind w:left="0" w:firstLine="0"/>
        <w:outlineLvl w:val="2"/>
        <w:rPr>
          <w:rFonts w:cs="Arial"/>
          <w:b w:val="0"/>
          <w:szCs w:val="22"/>
        </w:rPr>
      </w:pPr>
      <w:r w:rsidRPr="00D67349">
        <w:rPr>
          <w:szCs w:val="22"/>
        </w:rPr>
        <w:t>A</w:t>
      </w:r>
      <w:r w:rsidR="001849D9" w:rsidRPr="00D67349">
        <w:rPr>
          <w:rFonts w:cs="Arial"/>
          <w:szCs w:val="22"/>
        </w:rPr>
        <w:t xml:space="preserve">dditional organisms to be used in association with the GMOs (e.g. </w:t>
      </w:r>
      <w:r w:rsidR="009D0D49" w:rsidRPr="00D67349">
        <w:rPr>
          <w:rFonts w:cs="Arial"/>
          <w:szCs w:val="22"/>
        </w:rPr>
        <w:t xml:space="preserve">cells, tissues, </w:t>
      </w:r>
      <w:r w:rsidR="001849D9" w:rsidRPr="00D67349">
        <w:rPr>
          <w:rFonts w:cs="Arial"/>
          <w:szCs w:val="22"/>
        </w:rPr>
        <w:t>animals or plants</w:t>
      </w:r>
      <w:r w:rsidR="00546DC8" w:rsidRPr="00D67349">
        <w:rPr>
          <w:rFonts w:cs="Arial"/>
          <w:szCs w:val="22"/>
        </w:rPr>
        <w:t xml:space="preserve"> to be </w:t>
      </w:r>
      <w:r w:rsidRPr="00D67349">
        <w:rPr>
          <w:rFonts w:cs="Arial"/>
          <w:szCs w:val="22"/>
        </w:rPr>
        <w:t>used as hosts for GM microorganisms</w:t>
      </w:r>
      <w:r w:rsidR="001849D9" w:rsidRPr="00D67349">
        <w:rPr>
          <w:rFonts w:cs="Arial"/>
          <w:szCs w:val="22"/>
        </w:rPr>
        <w:t>).</w:t>
      </w:r>
    </w:p>
    <w:p w14:paraId="28CCD8A7" w14:textId="77777777" w:rsidR="008471DF" w:rsidRPr="00D67349" w:rsidRDefault="008471DF" w:rsidP="008471DF">
      <w:pPr>
        <w:pStyle w:val="Questions"/>
        <w:keepNext w:val="0"/>
        <w:tabs>
          <w:tab w:val="left" w:pos="426"/>
        </w:tabs>
        <w:spacing w:before="180" w:after="120"/>
        <w:rPr>
          <w:rStyle w:val="BodyText1"/>
          <w:b w:val="0"/>
          <w:sz w:val="20"/>
          <w:szCs w:val="20"/>
        </w:rPr>
      </w:pPr>
      <w:r w:rsidRPr="00D67349">
        <w:rPr>
          <w:rStyle w:val="BodyText1"/>
          <w:b w:val="0"/>
          <w:sz w:val="20"/>
          <w:szCs w:val="20"/>
        </w:rPr>
        <w:t xml:space="preserve">The following </w:t>
      </w:r>
      <w:r>
        <w:rPr>
          <w:rStyle w:val="BodyText1"/>
          <w:b w:val="0"/>
          <w:sz w:val="20"/>
          <w:szCs w:val="20"/>
        </w:rPr>
        <w:t>information</w:t>
      </w:r>
      <w:r w:rsidRPr="00D67349">
        <w:rPr>
          <w:rStyle w:val="BodyText1"/>
          <w:b w:val="0"/>
          <w:sz w:val="20"/>
          <w:szCs w:val="20"/>
        </w:rPr>
        <w:t xml:space="preserve"> should be </w:t>
      </w:r>
      <w:r>
        <w:rPr>
          <w:rStyle w:val="BodyText1"/>
          <w:b w:val="0"/>
          <w:sz w:val="20"/>
          <w:szCs w:val="20"/>
        </w:rPr>
        <w:t>provided</w:t>
      </w:r>
      <w:r w:rsidRPr="00D67349">
        <w:rPr>
          <w:rStyle w:val="BodyText1"/>
          <w:b w:val="0"/>
          <w:sz w:val="20"/>
          <w:szCs w:val="20"/>
        </w:rPr>
        <w:t>:</w:t>
      </w:r>
    </w:p>
    <w:p w14:paraId="55A05463" w14:textId="77777777" w:rsidR="00851C84" w:rsidRDefault="00446437" w:rsidP="0001302F">
      <w:pPr>
        <w:pStyle w:val="listaArial10"/>
        <w:ind w:left="709" w:hanging="425"/>
        <w:rPr>
          <w:szCs w:val="20"/>
        </w:rPr>
      </w:pPr>
      <w:r>
        <w:rPr>
          <w:rStyle w:val="BodyText1"/>
          <w:sz w:val="20"/>
        </w:rPr>
        <w:t>Which paragraphs of Schedule 3 Part 3 of the Regulations apply to the proposed dealings with the new host organisms to be used in association with the GMOs?</w:t>
      </w:r>
    </w:p>
    <w:p w14:paraId="02D22C04" w14:textId="77777777" w:rsidR="009D0D49" w:rsidRPr="00851C84" w:rsidRDefault="008471DF" w:rsidP="0001302F">
      <w:pPr>
        <w:pStyle w:val="listaArial10"/>
        <w:ind w:left="709" w:hanging="425"/>
      </w:pPr>
      <w:r>
        <w:t xml:space="preserve">A </w:t>
      </w:r>
      <w:r w:rsidRPr="00CE1CDD">
        <w:rPr>
          <w:rStyle w:val="BodyText1"/>
          <w:sz w:val="20"/>
        </w:rPr>
        <w:t>description</w:t>
      </w:r>
      <w:r w:rsidR="009D0D49" w:rsidRPr="00851C84">
        <w:t xml:space="preserve"> </w:t>
      </w:r>
      <w:r w:rsidR="004479A1">
        <w:t xml:space="preserve">of </w:t>
      </w:r>
      <w:r w:rsidR="009D0D49" w:rsidRPr="00851C84">
        <w:t>each new host organism, including the following details:</w:t>
      </w:r>
    </w:p>
    <w:p w14:paraId="53EF44F5" w14:textId="77777777" w:rsidR="00BE77C4" w:rsidRPr="000C461B" w:rsidRDefault="000E3390" w:rsidP="00166158">
      <w:pPr>
        <w:pStyle w:val="ListParagraph"/>
        <w:numPr>
          <w:ilvl w:val="1"/>
          <w:numId w:val="10"/>
        </w:numPr>
        <w:spacing w:before="120" w:after="120"/>
        <w:ind w:left="1134" w:right="56" w:hanging="425"/>
        <w:contextualSpacing w:val="0"/>
        <w:rPr>
          <w:rFonts w:ascii="Arial" w:hAnsi="Arial" w:cs="Arial"/>
          <w:sz w:val="20"/>
          <w:szCs w:val="20"/>
        </w:rPr>
      </w:pPr>
      <w:r>
        <w:rPr>
          <w:rFonts w:ascii="Arial" w:hAnsi="Arial" w:cs="Arial"/>
          <w:sz w:val="20"/>
          <w:szCs w:val="20"/>
        </w:rPr>
        <w:t>t</w:t>
      </w:r>
      <w:r w:rsidR="00BE77C4" w:rsidRPr="000C461B">
        <w:rPr>
          <w:rFonts w:ascii="Arial" w:hAnsi="Arial" w:cs="Arial"/>
          <w:sz w:val="20"/>
          <w:szCs w:val="20"/>
        </w:rPr>
        <w:t>he name (common and scientific) of the organism</w:t>
      </w:r>
    </w:p>
    <w:p w14:paraId="1D354AFE" w14:textId="77777777" w:rsidR="00BE77C4" w:rsidRPr="000C461B" w:rsidRDefault="000E3390" w:rsidP="00166158">
      <w:pPr>
        <w:pStyle w:val="ListParagraph"/>
        <w:numPr>
          <w:ilvl w:val="1"/>
          <w:numId w:val="10"/>
        </w:numPr>
        <w:spacing w:before="120" w:after="120"/>
        <w:ind w:left="1134" w:right="56" w:hanging="425"/>
        <w:contextualSpacing w:val="0"/>
        <w:rPr>
          <w:rFonts w:ascii="Arial" w:hAnsi="Arial" w:cs="Arial"/>
          <w:sz w:val="20"/>
          <w:szCs w:val="20"/>
        </w:rPr>
      </w:pPr>
      <w:r>
        <w:rPr>
          <w:rFonts w:ascii="Arial" w:hAnsi="Arial" w:cs="Arial"/>
          <w:sz w:val="20"/>
          <w:szCs w:val="20"/>
        </w:rPr>
        <w:t>h</w:t>
      </w:r>
      <w:r w:rsidR="00BE77C4" w:rsidRPr="000C461B">
        <w:rPr>
          <w:rFonts w:ascii="Arial" w:hAnsi="Arial" w:cs="Arial"/>
          <w:sz w:val="20"/>
          <w:szCs w:val="20"/>
        </w:rPr>
        <w:t xml:space="preserve">ow the </w:t>
      </w:r>
      <w:r w:rsidR="00510FF7">
        <w:rPr>
          <w:rFonts w:ascii="Arial" w:hAnsi="Arial" w:cs="Arial"/>
          <w:sz w:val="20"/>
          <w:szCs w:val="20"/>
        </w:rPr>
        <w:t xml:space="preserve">host </w:t>
      </w:r>
      <w:r w:rsidR="00BE77C4" w:rsidRPr="000C461B">
        <w:rPr>
          <w:rFonts w:ascii="Arial" w:hAnsi="Arial" w:cs="Arial"/>
          <w:sz w:val="20"/>
          <w:szCs w:val="20"/>
        </w:rPr>
        <w:t>organism</w:t>
      </w:r>
      <w:r w:rsidR="004D40CD" w:rsidRPr="000C461B">
        <w:rPr>
          <w:rFonts w:ascii="Arial" w:hAnsi="Arial" w:cs="Arial"/>
          <w:sz w:val="20"/>
          <w:szCs w:val="20"/>
        </w:rPr>
        <w:t xml:space="preserve"> </w:t>
      </w:r>
      <w:r w:rsidR="00BE77C4" w:rsidRPr="000C461B">
        <w:rPr>
          <w:rFonts w:ascii="Arial" w:hAnsi="Arial" w:cs="Arial"/>
          <w:sz w:val="20"/>
          <w:szCs w:val="20"/>
        </w:rPr>
        <w:t>relate</w:t>
      </w:r>
      <w:r w:rsidR="00ED38EC">
        <w:rPr>
          <w:rFonts w:ascii="Arial" w:hAnsi="Arial" w:cs="Arial"/>
          <w:sz w:val="20"/>
          <w:szCs w:val="20"/>
        </w:rPr>
        <w:t>s</w:t>
      </w:r>
      <w:r w:rsidR="00BE77C4" w:rsidRPr="000C461B">
        <w:rPr>
          <w:rFonts w:ascii="Arial" w:hAnsi="Arial" w:cs="Arial"/>
          <w:sz w:val="20"/>
          <w:szCs w:val="20"/>
        </w:rPr>
        <w:t xml:space="preserve"> to those already </w:t>
      </w:r>
      <w:r w:rsidR="005A42AD">
        <w:rPr>
          <w:rFonts w:ascii="Arial" w:hAnsi="Arial" w:cs="Arial"/>
          <w:sz w:val="20"/>
          <w:szCs w:val="20"/>
        </w:rPr>
        <w:t xml:space="preserve">listed </w:t>
      </w:r>
      <w:r w:rsidR="004D40CD" w:rsidRPr="000C461B">
        <w:rPr>
          <w:rFonts w:ascii="Arial" w:hAnsi="Arial" w:cs="Arial"/>
          <w:sz w:val="20"/>
          <w:szCs w:val="20"/>
        </w:rPr>
        <w:t>i</w:t>
      </w:r>
      <w:r w:rsidR="00ED38EC">
        <w:rPr>
          <w:rFonts w:ascii="Arial" w:hAnsi="Arial" w:cs="Arial"/>
          <w:sz w:val="20"/>
          <w:szCs w:val="20"/>
        </w:rPr>
        <w:t xml:space="preserve">n the </w:t>
      </w:r>
      <w:r w:rsidR="0008309C">
        <w:rPr>
          <w:rFonts w:ascii="Arial" w:hAnsi="Arial" w:cs="Arial"/>
          <w:sz w:val="20"/>
          <w:szCs w:val="20"/>
        </w:rPr>
        <w:t xml:space="preserve">current </w:t>
      </w:r>
      <w:r w:rsidR="00ED38EC">
        <w:rPr>
          <w:rFonts w:ascii="Arial" w:hAnsi="Arial" w:cs="Arial"/>
          <w:sz w:val="20"/>
          <w:szCs w:val="20"/>
        </w:rPr>
        <w:t>licence</w:t>
      </w:r>
    </w:p>
    <w:p w14:paraId="208AB08B" w14:textId="77777777" w:rsidR="00BE77C4" w:rsidRPr="000C461B" w:rsidRDefault="000E3390" w:rsidP="00166158">
      <w:pPr>
        <w:pStyle w:val="ListParagraph"/>
        <w:numPr>
          <w:ilvl w:val="1"/>
          <w:numId w:val="10"/>
        </w:numPr>
        <w:spacing w:before="120" w:after="120"/>
        <w:ind w:left="1134" w:right="56" w:hanging="425"/>
        <w:contextualSpacing w:val="0"/>
        <w:rPr>
          <w:rFonts w:ascii="Arial" w:hAnsi="Arial" w:cs="Arial"/>
          <w:sz w:val="20"/>
          <w:szCs w:val="20"/>
        </w:rPr>
      </w:pPr>
      <w:r>
        <w:rPr>
          <w:rFonts w:ascii="Arial" w:hAnsi="Arial" w:cs="Arial"/>
          <w:sz w:val="20"/>
          <w:szCs w:val="20"/>
        </w:rPr>
        <w:t>t</w:t>
      </w:r>
      <w:r w:rsidR="00ED38EC">
        <w:rPr>
          <w:rFonts w:ascii="Arial" w:hAnsi="Arial" w:cs="Arial"/>
          <w:sz w:val="20"/>
          <w:szCs w:val="20"/>
        </w:rPr>
        <w:t>he</w:t>
      </w:r>
      <w:r w:rsidR="00BE77C4" w:rsidRPr="000C461B">
        <w:rPr>
          <w:rFonts w:ascii="Arial" w:hAnsi="Arial" w:cs="Arial"/>
          <w:sz w:val="20"/>
          <w:szCs w:val="20"/>
        </w:rPr>
        <w:t xml:space="preserve"> methods proposed for </w:t>
      </w:r>
      <w:r w:rsidR="002D744A">
        <w:rPr>
          <w:rFonts w:ascii="Arial" w:hAnsi="Arial" w:cs="Arial"/>
          <w:sz w:val="20"/>
          <w:szCs w:val="20"/>
        </w:rPr>
        <w:t xml:space="preserve">handling </w:t>
      </w:r>
      <w:r w:rsidR="00BE77C4" w:rsidRPr="000C461B">
        <w:rPr>
          <w:rFonts w:ascii="Arial" w:hAnsi="Arial" w:cs="Arial"/>
          <w:sz w:val="20"/>
          <w:szCs w:val="20"/>
        </w:rPr>
        <w:t xml:space="preserve">the new </w:t>
      </w:r>
      <w:r w:rsidR="00510FF7">
        <w:rPr>
          <w:rFonts w:ascii="Arial" w:hAnsi="Arial" w:cs="Arial"/>
          <w:sz w:val="20"/>
          <w:szCs w:val="20"/>
        </w:rPr>
        <w:t xml:space="preserve">host </w:t>
      </w:r>
      <w:r w:rsidR="00BE77C4" w:rsidRPr="000C461B">
        <w:rPr>
          <w:rFonts w:ascii="Arial" w:hAnsi="Arial" w:cs="Arial"/>
          <w:sz w:val="20"/>
          <w:szCs w:val="20"/>
        </w:rPr>
        <w:t>organism</w:t>
      </w:r>
      <w:r w:rsidR="00215D34" w:rsidRPr="000C461B">
        <w:rPr>
          <w:rFonts w:ascii="Arial" w:hAnsi="Arial" w:cs="Arial"/>
          <w:sz w:val="20"/>
          <w:szCs w:val="20"/>
        </w:rPr>
        <w:t>(s)</w:t>
      </w:r>
      <w:r w:rsidR="00ED38EC">
        <w:rPr>
          <w:rFonts w:ascii="Arial" w:hAnsi="Arial" w:cs="Arial"/>
          <w:sz w:val="20"/>
          <w:szCs w:val="20"/>
        </w:rPr>
        <w:t>, including</w:t>
      </w:r>
      <w:r w:rsidR="000422C0">
        <w:rPr>
          <w:rFonts w:ascii="Arial" w:hAnsi="Arial" w:cs="Arial"/>
          <w:sz w:val="20"/>
          <w:szCs w:val="20"/>
        </w:rPr>
        <w:t xml:space="preserve"> (as applicable)</w:t>
      </w:r>
      <w:r w:rsidR="00BE77C4" w:rsidRPr="000C461B">
        <w:rPr>
          <w:rFonts w:ascii="Arial" w:hAnsi="Arial" w:cs="Arial"/>
          <w:sz w:val="20"/>
          <w:szCs w:val="20"/>
        </w:rPr>
        <w:t>:</w:t>
      </w:r>
    </w:p>
    <w:p w14:paraId="03A375CE" w14:textId="77777777" w:rsidR="009527BB" w:rsidRPr="000422C0" w:rsidRDefault="000E3390" w:rsidP="00166158">
      <w:pPr>
        <w:pStyle w:val="ListParagraph"/>
        <w:numPr>
          <w:ilvl w:val="0"/>
          <w:numId w:val="14"/>
        </w:numPr>
        <w:spacing w:before="120" w:after="120"/>
        <w:ind w:left="1560" w:right="57" w:hanging="426"/>
        <w:contextualSpacing w:val="0"/>
        <w:rPr>
          <w:rStyle w:val="BodyText1"/>
          <w:sz w:val="20"/>
        </w:rPr>
      </w:pPr>
      <w:r>
        <w:rPr>
          <w:rStyle w:val="BodyText1"/>
          <w:sz w:val="20"/>
        </w:rPr>
        <w:t>h</w:t>
      </w:r>
      <w:r w:rsidR="00510FF7" w:rsidRPr="000422C0">
        <w:rPr>
          <w:rStyle w:val="BodyText1"/>
          <w:sz w:val="20"/>
        </w:rPr>
        <w:t xml:space="preserve">ow host organism(s) will be exposed to </w:t>
      </w:r>
      <w:r w:rsidR="008E51B2" w:rsidRPr="000422C0">
        <w:rPr>
          <w:rStyle w:val="BodyText1"/>
          <w:sz w:val="20"/>
        </w:rPr>
        <w:t>GMOs</w:t>
      </w:r>
    </w:p>
    <w:p w14:paraId="30EB00E1" w14:textId="77777777" w:rsidR="00BE77C4" w:rsidRPr="000422C0" w:rsidRDefault="00BE77C4" w:rsidP="00166158">
      <w:pPr>
        <w:pStyle w:val="ListParagraph"/>
        <w:numPr>
          <w:ilvl w:val="0"/>
          <w:numId w:val="14"/>
        </w:numPr>
        <w:spacing w:before="120" w:after="120"/>
        <w:ind w:left="1560" w:right="57" w:hanging="426"/>
        <w:contextualSpacing w:val="0"/>
        <w:rPr>
          <w:rStyle w:val="BodyText1"/>
          <w:sz w:val="20"/>
        </w:rPr>
      </w:pPr>
      <w:r w:rsidRPr="000422C0">
        <w:rPr>
          <w:rStyle w:val="BodyText1"/>
          <w:sz w:val="20"/>
        </w:rPr>
        <w:t>housing</w:t>
      </w:r>
      <w:r w:rsidR="00510FF7" w:rsidRPr="000422C0">
        <w:rPr>
          <w:rStyle w:val="BodyText1"/>
          <w:sz w:val="20"/>
        </w:rPr>
        <w:t>/containment</w:t>
      </w:r>
    </w:p>
    <w:p w14:paraId="428D958C" w14:textId="77777777" w:rsidR="00BE77C4" w:rsidRPr="000422C0" w:rsidRDefault="00BE77C4" w:rsidP="00166158">
      <w:pPr>
        <w:pStyle w:val="ListParagraph"/>
        <w:numPr>
          <w:ilvl w:val="0"/>
          <w:numId w:val="14"/>
        </w:numPr>
        <w:spacing w:before="120" w:after="120"/>
        <w:ind w:left="1560" w:right="57" w:hanging="426"/>
        <w:contextualSpacing w:val="0"/>
        <w:rPr>
          <w:rStyle w:val="BodyText1"/>
          <w:sz w:val="20"/>
        </w:rPr>
      </w:pPr>
      <w:r w:rsidRPr="000422C0">
        <w:rPr>
          <w:rStyle w:val="BodyText1"/>
          <w:sz w:val="20"/>
        </w:rPr>
        <w:t>restraint</w:t>
      </w:r>
    </w:p>
    <w:p w14:paraId="4CAF0595" w14:textId="77777777" w:rsidR="00BE77C4" w:rsidRPr="000422C0" w:rsidRDefault="00B13420" w:rsidP="00166158">
      <w:pPr>
        <w:pStyle w:val="ListParagraph"/>
        <w:numPr>
          <w:ilvl w:val="0"/>
          <w:numId w:val="14"/>
        </w:numPr>
        <w:spacing w:before="120" w:after="120"/>
        <w:ind w:left="1560" w:right="57" w:hanging="426"/>
        <w:contextualSpacing w:val="0"/>
        <w:rPr>
          <w:rStyle w:val="BodyText1"/>
          <w:sz w:val="20"/>
        </w:rPr>
      </w:pPr>
      <w:r w:rsidRPr="000422C0">
        <w:rPr>
          <w:rStyle w:val="BodyText1"/>
          <w:sz w:val="20"/>
        </w:rPr>
        <w:t>anaesthetisation</w:t>
      </w:r>
    </w:p>
    <w:p w14:paraId="71760A48" w14:textId="77777777" w:rsidR="00BE77C4" w:rsidRPr="000422C0" w:rsidRDefault="00BE77C4" w:rsidP="00166158">
      <w:pPr>
        <w:pStyle w:val="ListParagraph"/>
        <w:numPr>
          <w:ilvl w:val="0"/>
          <w:numId w:val="14"/>
        </w:numPr>
        <w:spacing w:before="120" w:after="120"/>
        <w:ind w:left="1560" w:right="57" w:hanging="426"/>
        <w:contextualSpacing w:val="0"/>
        <w:rPr>
          <w:rStyle w:val="BodyText1"/>
          <w:sz w:val="20"/>
        </w:rPr>
      </w:pPr>
      <w:r w:rsidRPr="000422C0">
        <w:rPr>
          <w:rStyle w:val="BodyText1"/>
          <w:sz w:val="20"/>
        </w:rPr>
        <w:t xml:space="preserve">decontamination of </w:t>
      </w:r>
      <w:r w:rsidR="00510FF7" w:rsidRPr="000422C0">
        <w:rPr>
          <w:rStyle w:val="BodyText1"/>
          <w:sz w:val="20"/>
        </w:rPr>
        <w:t xml:space="preserve">host organism(s) </w:t>
      </w:r>
      <w:r w:rsidRPr="000422C0">
        <w:rPr>
          <w:rStyle w:val="BodyText1"/>
          <w:sz w:val="20"/>
        </w:rPr>
        <w:t xml:space="preserve">and </w:t>
      </w:r>
      <w:r w:rsidR="004F330B" w:rsidRPr="000422C0">
        <w:rPr>
          <w:rStyle w:val="BodyText1"/>
          <w:sz w:val="20"/>
        </w:rPr>
        <w:t>waste</w:t>
      </w:r>
    </w:p>
    <w:p w14:paraId="58754E3C" w14:textId="77777777" w:rsidR="002D744A" w:rsidRPr="000422C0" w:rsidRDefault="002D744A" w:rsidP="00166158">
      <w:pPr>
        <w:pStyle w:val="ListParagraph"/>
        <w:numPr>
          <w:ilvl w:val="0"/>
          <w:numId w:val="14"/>
        </w:numPr>
        <w:spacing w:before="120" w:after="120"/>
        <w:ind w:left="1560" w:right="57" w:hanging="426"/>
        <w:contextualSpacing w:val="0"/>
        <w:rPr>
          <w:rStyle w:val="BodyText1"/>
          <w:sz w:val="20"/>
        </w:rPr>
      </w:pPr>
      <w:r w:rsidRPr="000422C0">
        <w:rPr>
          <w:rStyle w:val="BodyText1"/>
          <w:sz w:val="20"/>
        </w:rPr>
        <w:t>any other relevant handling methods.</w:t>
      </w:r>
    </w:p>
    <w:p w14:paraId="27474B29" w14:textId="77777777" w:rsidR="004D0CD5" w:rsidRDefault="004D0CD5" w:rsidP="0001302F">
      <w:pPr>
        <w:pStyle w:val="listaArial10"/>
        <w:ind w:left="709" w:hanging="425"/>
        <w:rPr>
          <w:rStyle w:val="BodyText1"/>
          <w:sz w:val="20"/>
        </w:rPr>
      </w:pPr>
      <w:r>
        <w:rPr>
          <w:rStyle w:val="BodyText1"/>
          <w:sz w:val="20"/>
        </w:rPr>
        <w:t xml:space="preserve">If the new host organisms are to be used only with some of the GMOs, </w:t>
      </w:r>
      <w:r w:rsidR="000422C0">
        <w:rPr>
          <w:rStyle w:val="BodyText1"/>
          <w:sz w:val="20"/>
        </w:rPr>
        <w:t xml:space="preserve">provide </w:t>
      </w:r>
      <w:r>
        <w:rPr>
          <w:rStyle w:val="BodyText1"/>
          <w:sz w:val="20"/>
        </w:rPr>
        <w:t>details of GMO/host combinations.</w:t>
      </w:r>
    </w:p>
    <w:p w14:paraId="751B24EE" w14:textId="77777777" w:rsidR="00732FA9" w:rsidRPr="00DD01E3" w:rsidRDefault="00732FA9" w:rsidP="00594E48">
      <w:pPr>
        <w:keepNext/>
        <w:pBdr>
          <w:top w:val="single" w:sz="4" w:space="1" w:color="auto"/>
          <w:left w:val="single" w:sz="4" w:space="4" w:color="auto"/>
          <w:bottom w:val="single" w:sz="4" w:space="1" w:color="auto"/>
          <w:right w:val="single" w:sz="4" w:space="4" w:color="auto"/>
        </w:pBdr>
        <w:spacing w:before="240" w:after="120"/>
        <w:ind w:right="57"/>
        <w:rPr>
          <w:rStyle w:val="BodyText1"/>
          <w:b/>
          <w:sz w:val="20"/>
        </w:rPr>
      </w:pPr>
      <w:r w:rsidRPr="00DD01E3">
        <w:rPr>
          <w:rStyle w:val="BodyText1"/>
          <w:b/>
          <w:sz w:val="20"/>
        </w:rPr>
        <w:lastRenderedPageBreak/>
        <w:t xml:space="preserve">Additional </w:t>
      </w:r>
      <w:r>
        <w:rPr>
          <w:rStyle w:val="BodyText1"/>
          <w:b/>
          <w:sz w:val="20"/>
        </w:rPr>
        <w:t>variation categories that may apply</w:t>
      </w:r>
      <w:r w:rsidRPr="00DD01E3">
        <w:rPr>
          <w:rStyle w:val="BodyText1"/>
          <w:b/>
          <w:sz w:val="20"/>
        </w:rPr>
        <w:t>:</w:t>
      </w:r>
    </w:p>
    <w:p w14:paraId="2D64B1C7" w14:textId="77777777" w:rsidR="00732FA9" w:rsidRDefault="00732FA9" w:rsidP="00594E48">
      <w:pPr>
        <w:keepNext/>
        <w:pBdr>
          <w:top w:val="single" w:sz="4" w:space="1" w:color="auto"/>
          <w:left w:val="single" w:sz="4" w:space="4" w:color="auto"/>
          <w:bottom w:val="single" w:sz="4" w:space="1" w:color="auto"/>
          <w:right w:val="single" w:sz="4" w:space="4" w:color="auto"/>
        </w:pBdr>
        <w:spacing w:before="120"/>
        <w:ind w:right="57"/>
        <w:rPr>
          <w:rStyle w:val="BodyText1"/>
          <w:i/>
          <w:sz w:val="20"/>
        </w:rPr>
      </w:pPr>
      <w:r w:rsidRPr="00D57FC6">
        <w:rPr>
          <w:rStyle w:val="BodyText1"/>
          <w:i/>
          <w:sz w:val="20"/>
        </w:rPr>
        <w:t>If dealings to be conducted with the new GMO</w:t>
      </w:r>
      <w:r>
        <w:rPr>
          <w:rStyle w:val="BodyText1"/>
          <w:i/>
          <w:sz w:val="20"/>
        </w:rPr>
        <w:t>/host combinations</w:t>
      </w:r>
      <w:r w:rsidRPr="00D57FC6">
        <w:rPr>
          <w:rStyle w:val="BodyText1"/>
          <w:i/>
          <w:sz w:val="20"/>
        </w:rPr>
        <w:t xml:space="preserve"> are different to those already listed in the</w:t>
      </w:r>
      <w:r w:rsidR="0008309C">
        <w:rPr>
          <w:rStyle w:val="BodyText1"/>
          <w:i/>
          <w:sz w:val="20"/>
        </w:rPr>
        <w:t xml:space="preserve"> current</w:t>
      </w:r>
      <w:r w:rsidRPr="00D57FC6">
        <w:rPr>
          <w:rStyle w:val="BodyText1"/>
          <w:i/>
          <w:sz w:val="20"/>
        </w:rPr>
        <w:t xml:space="preserve"> licence (under the heading </w:t>
      </w:r>
      <w:r w:rsidRPr="00D57FC6">
        <w:rPr>
          <w:rStyle w:val="BodyText1"/>
          <w:sz w:val="20"/>
        </w:rPr>
        <w:t>Dealings authorised by this licence</w:t>
      </w:r>
      <w:r w:rsidRPr="00D57FC6">
        <w:rPr>
          <w:rStyle w:val="BodyText1"/>
          <w:i/>
          <w:sz w:val="20"/>
        </w:rPr>
        <w:t xml:space="preserve">), you should also include variation category </w:t>
      </w:r>
      <w:r w:rsidR="00B35B6C">
        <w:rPr>
          <w:rStyle w:val="BodyText1"/>
          <w:i/>
          <w:sz w:val="20"/>
        </w:rPr>
        <w:t>E</w:t>
      </w:r>
      <w:r w:rsidRPr="00D57FC6">
        <w:rPr>
          <w:rStyle w:val="BodyText1"/>
          <w:i/>
          <w:sz w:val="20"/>
        </w:rPr>
        <w:t xml:space="preserve"> (</w:t>
      </w:r>
      <w:r w:rsidR="00A127EB" w:rsidRPr="00D57FC6">
        <w:rPr>
          <w:rStyle w:val="BodyText1"/>
          <w:i/>
          <w:sz w:val="20"/>
        </w:rPr>
        <w:t xml:space="preserve">changes </w:t>
      </w:r>
      <w:r w:rsidRPr="00D57FC6">
        <w:rPr>
          <w:rStyle w:val="BodyText1"/>
          <w:i/>
          <w:sz w:val="20"/>
        </w:rPr>
        <w:t>to the description of dealings) in your variation application.</w:t>
      </w:r>
    </w:p>
    <w:p w14:paraId="0B04E7C1" w14:textId="77777777" w:rsidR="00003ABC" w:rsidRPr="00D57FC6" w:rsidRDefault="00003ABC" w:rsidP="00594E48">
      <w:pPr>
        <w:keepNext/>
        <w:pBdr>
          <w:top w:val="single" w:sz="4" w:space="1" w:color="auto"/>
          <w:left w:val="single" w:sz="4" w:space="4" w:color="auto"/>
          <w:bottom w:val="single" w:sz="4" w:space="1" w:color="auto"/>
          <w:right w:val="single" w:sz="4" w:space="4" w:color="auto"/>
        </w:pBdr>
        <w:spacing w:before="120"/>
        <w:ind w:right="57"/>
        <w:rPr>
          <w:rStyle w:val="BodyText1"/>
          <w:i/>
          <w:sz w:val="20"/>
        </w:rPr>
      </w:pPr>
      <w:r>
        <w:rPr>
          <w:rStyle w:val="BodyText1"/>
          <w:i/>
          <w:sz w:val="20"/>
        </w:rPr>
        <w:t xml:space="preserve">If work practices not permitted by the </w:t>
      </w:r>
      <w:r w:rsidR="0008309C">
        <w:rPr>
          <w:rStyle w:val="BodyText1"/>
          <w:i/>
          <w:sz w:val="20"/>
        </w:rPr>
        <w:t>current</w:t>
      </w:r>
      <w:r w:rsidR="0008309C" w:rsidRPr="00D57FC6">
        <w:rPr>
          <w:rStyle w:val="BodyText1"/>
          <w:i/>
          <w:sz w:val="20"/>
        </w:rPr>
        <w:t xml:space="preserve"> </w:t>
      </w:r>
      <w:r>
        <w:rPr>
          <w:rStyle w:val="BodyText1"/>
          <w:i/>
          <w:sz w:val="20"/>
        </w:rPr>
        <w:t xml:space="preserve">licence are required for </w:t>
      </w:r>
      <w:r w:rsidR="004A30CA">
        <w:rPr>
          <w:rStyle w:val="BodyText1"/>
          <w:i/>
          <w:sz w:val="20"/>
        </w:rPr>
        <w:t>a</w:t>
      </w:r>
      <w:r>
        <w:rPr>
          <w:rStyle w:val="BodyText1"/>
          <w:i/>
          <w:sz w:val="20"/>
        </w:rPr>
        <w:t xml:space="preserve"> proposed </w:t>
      </w:r>
      <w:r w:rsidR="004A30CA">
        <w:rPr>
          <w:rStyle w:val="BodyText1"/>
          <w:i/>
          <w:sz w:val="20"/>
        </w:rPr>
        <w:t>new host</w:t>
      </w:r>
      <w:r w:rsidRPr="00D57FC6">
        <w:rPr>
          <w:rStyle w:val="BodyText1"/>
          <w:i/>
          <w:sz w:val="20"/>
        </w:rPr>
        <w:t xml:space="preserve">, you </w:t>
      </w:r>
      <w:r>
        <w:rPr>
          <w:rStyle w:val="BodyText1"/>
          <w:i/>
          <w:sz w:val="20"/>
        </w:rPr>
        <w:t>should</w:t>
      </w:r>
      <w:r w:rsidRPr="00D57FC6">
        <w:rPr>
          <w:rStyle w:val="BodyText1"/>
          <w:i/>
          <w:sz w:val="20"/>
        </w:rPr>
        <w:t xml:space="preserve"> a</w:t>
      </w:r>
      <w:r>
        <w:rPr>
          <w:rStyle w:val="BodyText1"/>
          <w:i/>
          <w:sz w:val="20"/>
        </w:rPr>
        <w:t xml:space="preserve">lso include variation category </w:t>
      </w:r>
      <w:r w:rsidR="00B35B6C">
        <w:rPr>
          <w:rStyle w:val="BodyText1"/>
          <w:i/>
          <w:sz w:val="20"/>
        </w:rPr>
        <w:t>J</w:t>
      </w:r>
      <w:r w:rsidRPr="00D57FC6">
        <w:rPr>
          <w:rStyle w:val="BodyText1"/>
          <w:i/>
          <w:sz w:val="20"/>
        </w:rPr>
        <w:t xml:space="preserve"> (changes to </w:t>
      </w:r>
      <w:r>
        <w:rPr>
          <w:rStyle w:val="BodyText1"/>
          <w:i/>
          <w:sz w:val="20"/>
        </w:rPr>
        <w:t>work practices</w:t>
      </w:r>
      <w:r w:rsidRPr="00D57FC6">
        <w:rPr>
          <w:rStyle w:val="BodyText1"/>
          <w:i/>
          <w:sz w:val="20"/>
        </w:rPr>
        <w:t>) in your variation application</w:t>
      </w:r>
      <w:r>
        <w:rPr>
          <w:rStyle w:val="BodyText1"/>
          <w:i/>
          <w:sz w:val="20"/>
        </w:rPr>
        <w:t>.</w:t>
      </w:r>
    </w:p>
    <w:p w14:paraId="563B7D07" w14:textId="77777777" w:rsidR="00732FA9" w:rsidRPr="00D57FC6" w:rsidRDefault="00732FA9" w:rsidP="00594E48">
      <w:pPr>
        <w:keepNext/>
        <w:pBdr>
          <w:top w:val="single" w:sz="4" w:space="1" w:color="auto"/>
          <w:left w:val="single" w:sz="4" w:space="4" w:color="auto"/>
          <w:bottom w:val="single" w:sz="4" w:space="1" w:color="auto"/>
          <w:right w:val="single" w:sz="4" w:space="4" w:color="auto"/>
        </w:pBdr>
        <w:spacing w:before="120"/>
        <w:ind w:right="57"/>
        <w:rPr>
          <w:rStyle w:val="BodyText1"/>
          <w:i/>
          <w:sz w:val="20"/>
        </w:rPr>
      </w:pPr>
      <w:r>
        <w:rPr>
          <w:rStyle w:val="BodyText1"/>
          <w:i/>
          <w:sz w:val="20"/>
        </w:rPr>
        <w:t>If</w:t>
      </w:r>
      <w:r w:rsidRPr="00D57FC6">
        <w:rPr>
          <w:rStyle w:val="BodyText1"/>
          <w:i/>
          <w:sz w:val="20"/>
        </w:rPr>
        <w:t xml:space="preserve"> transport, storage and disposal/destruction methods in the </w:t>
      </w:r>
      <w:r w:rsidR="0008309C">
        <w:rPr>
          <w:rStyle w:val="BodyText1"/>
          <w:i/>
          <w:sz w:val="20"/>
        </w:rPr>
        <w:t>current</w:t>
      </w:r>
      <w:r w:rsidR="0008309C" w:rsidRPr="00D57FC6">
        <w:rPr>
          <w:rStyle w:val="BodyText1"/>
          <w:i/>
          <w:sz w:val="20"/>
        </w:rPr>
        <w:t xml:space="preserve"> </w:t>
      </w:r>
      <w:r w:rsidRPr="00D57FC6">
        <w:rPr>
          <w:rStyle w:val="BodyText1"/>
          <w:i/>
          <w:sz w:val="20"/>
        </w:rPr>
        <w:t xml:space="preserve">licence </w:t>
      </w:r>
      <w:r>
        <w:rPr>
          <w:rStyle w:val="BodyText1"/>
          <w:i/>
          <w:sz w:val="20"/>
        </w:rPr>
        <w:t xml:space="preserve">are not </w:t>
      </w:r>
      <w:r w:rsidRPr="00D57FC6">
        <w:rPr>
          <w:rStyle w:val="BodyText1"/>
          <w:i/>
          <w:sz w:val="20"/>
        </w:rPr>
        <w:t>suitable for the new</w:t>
      </w:r>
      <w:r>
        <w:rPr>
          <w:rStyle w:val="BodyText1"/>
          <w:i/>
          <w:sz w:val="20"/>
        </w:rPr>
        <w:t xml:space="preserve"> host/GMO combinations</w:t>
      </w:r>
      <w:r w:rsidRPr="00D57FC6">
        <w:rPr>
          <w:rStyle w:val="BodyText1"/>
          <w:i/>
          <w:sz w:val="20"/>
        </w:rPr>
        <w:t xml:space="preserve">, you should also include variation category </w:t>
      </w:r>
      <w:r w:rsidR="00B35B6C">
        <w:rPr>
          <w:rStyle w:val="BodyText1"/>
          <w:i/>
          <w:sz w:val="20"/>
        </w:rPr>
        <w:t>H</w:t>
      </w:r>
      <w:r w:rsidRPr="00D57FC6">
        <w:rPr>
          <w:rStyle w:val="BodyText1"/>
          <w:i/>
          <w:sz w:val="20"/>
        </w:rPr>
        <w:t xml:space="preserve"> (</w:t>
      </w:r>
      <w:r w:rsidR="000422C0" w:rsidRPr="00D57FC6">
        <w:rPr>
          <w:rStyle w:val="BodyText1"/>
          <w:i/>
          <w:sz w:val="20"/>
        </w:rPr>
        <w:t xml:space="preserve">change </w:t>
      </w:r>
      <w:r w:rsidRPr="00D57FC6">
        <w:rPr>
          <w:rStyle w:val="BodyText1"/>
          <w:i/>
          <w:sz w:val="20"/>
        </w:rPr>
        <w:t>to the conditions of transport, storage, or disposal/decontamination) in your variation application.</w:t>
      </w:r>
    </w:p>
    <w:p w14:paraId="43384BEF" w14:textId="77777777" w:rsidR="00834809" w:rsidRPr="006537DD" w:rsidRDefault="009D0D49" w:rsidP="00594E48">
      <w:pPr>
        <w:pStyle w:val="Questions"/>
        <w:numPr>
          <w:ilvl w:val="0"/>
          <w:numId w:val="3"/>
        </w:numPr>
        <w:tabs>
          <w:tab w:val="left" w:pos="567"/>
        </w:tabs>
        <w:spacing w:before="360" w:after="120"/>
        <w:ind w:left="0" w:firstLine="0"/>
        <w:outlineLvl w:val="2"/>
        <w:rPr>
          <w:rFonts w:cs="Arial"/>
          <w:b w:val="0"/>
        </w:rPr>
      </w:pPr>
      <w:r w:rsidRPr="006537DD">
        <w:t>Remove</w:t>
      </w:r>
      <w:r w:rsidRPr="006537DD">
        <w:rPr>
          <w:rFonts w:cs="Arial"/>
        </w:rPr>
        <w:t xml:space="preserve"> </w:t>
      </w:r>
      <w:r w:rsidR="00834809" w:rsidRPr="006537DD">
        <w:rPr>
          <w:rFonts w:cs="Arial"/>
        </w:rPr>
        <w:t>one or more GMOs</w:t>
      </w:r>
      <w:r w:rsidR="00BE77C4" w:rsidRPr="006537DD">
        <w:rPr>
          <w:rFonts w:cs="Arial"/>
        </w:rPr>
        <w:t xml:space="preserve">, genes/classes of genes, </w:t>
      </w:r>
      <w:r w:rsidR="00ED38EC" w:rsidRPr="006537DD">
        <w:rPr>
          <w:rFonts w:cs="Arial"/>
        </w:rPr>
        <w:t xml:space="preserve">vectors </w:t>
      </w:r>
      <w:r w:rsidR="00BE77C4" w:rsidRPr="006537DD">
        <w:rPr>
          <w:rFonts w:cs="Arial"/>
        </w:rPr>
        <w:t>or host organisms from the licence</w:t>
      </w:r>
    </w:p>
    <w:p w14:paraId="61C5FA38" w14:textId="77777777" w:rsidR="00596142" w:rsidRPr="003458BC" w:rsidRDefault="009D0D49" w:rsidP="003458BC">
      <w:pPr>
        <w:pStyle w:val="Questions"/>
        <w:keepNext w:val="0"/>
        <w:tabs>
          <w:tab w:val="left" w:pos="426"/>
        </w:tabs>
        <w:spacing w:before="180" w:after="120"/>
        <w:rPr>
          <w:rStyle w:val="BodyText1"/>
          <w:b w:val="0"/>
          <w:sz w:val="20"/>
          <w:szCs w:val="20"/>
        </w:rPr>
      </w:pPr>
      <w:r w:rsidRPr="003458BC">
        <w:rPr>
          <w:rStyle w:val="BodyText1"/>
          <w:b w:val="0"/>
          <w:sz w:val="20"/>
          <w:szCs w:val="20"/>
        </w:rPr>
        <w:t xml:space="preserve">List each </w:t>
      </w:r>
      <w:r w:rsidR="009533AE" w:rsidRPr="003458BC">
        <w:rPr>
          <w:rStyle w:val="BodyText1"/>
          <w:b w:val="0"/>
          <w:sz w:val="20"/>
          <w:szCs w:val="20"/>
        </w:rPr>
        <w:t>GMO/gene/vector/host</w:t>
      </w:r>
      <w:r w:rsidRPr="003458BC">
        <w:rPr>
          <w:rStyle w:val="BodyText1"/>
          <w:b w:val="0"/>
          <w:sz w:val="20"/>
          <w:szCs w:val="20"/>
        </w:rPr>
        <w:t xml:space="preserve"> to be removed from the licence</w:t>
      </w:r>
      <w:r w:rsidR="006C6767" w:rsidRPr="003458BC">
        <w:rPr>
          <w:rStyle w:val="BodyText1"/>
          <w:b w:val="0"/>
          <w:sz w:val="20"/>
          <w:szCs w:val="20"/>
        </w:rPr>
        <w:t xml:space="preserve">, </w:t>
      </w:r>
      <w:r w:rsidR="008471DF" w:rsidRPr="003458BC">
        <w:rPr>
          <w:rStyle w:val="BodyText1"/>
          <w:b w:val="0"/>
          <w:sz w:val="20"/>
          <w:szCs w:val="20"/>
        </w:rPr>
        <w:t xml:space="preserve">with references to the relevant GMO numbers in the </w:t>
      </w:r>
      <w:r w:rsidR="0008309C">
        <w:rPr>
          <w:rStyle w:val="BodyText1"/>
          <w:b w:val="0"/>
          <w:sz w:val="20"/>
          <w:szCs w:val="20"/>
        </w:rPr>
        <w:t xml:space="preserve">current </w:t>
      </w:r>
      <w:r w:rsidR="008471DF" w:rsidRPr="003458BC">
        <w:rPr>
          <w:rStyle w:val="BodyText1"/>
          <w:b w:val="0"/>
          <w:sz w:val="20"/>
          <w:szCs w:val="20"/>
        </w:rPr>
        <w:t xml:space="preserve">licence, </w:t>
      </w:r>
      <w:r w:rsidR="006C6767" w:rsidRPr="003458BC">
        <w:rPr>
          <w:rStyle w:val="BodyText1"/>
          <w:b w:val="0"/>
          <w:sz w:val="20"/>
          <w:szCs w:val="20"/>
        </w:rPr>
        <w:t>and indicate if</w:t>
      </w:r>
      <w:r w:rsidRPr="003458BC">
        <w:rPr>
          <w:rStyle w:val="BodyText1"/>
          <w:b w:val="0"/>
          <w:sz w:val="20"/>
          <w:szCs w:val="20"/>
        </w:rPr>
        <w:t xml:space="preserve"> </w:t>
      </w:r>
      <w:r w:rsidR="006C6767" w:rsidRPr="003458BC">
        <w:rPr>
          <w:rStyle w:val="BodyText1"/>
          <w:b w:val="0"/>
          <w:sz w:val="20"/>
          <w:szCs w:val="20"/>
        </w:rPr>
        <w:t xml:space="preserve">these GMOs, or GMOs produced using these genes or vectors, were produced under the licence. If they were produced, </w:t>
      </w:r>
      <w:r w:rsidR="00596142" w:rsidRPr="003458BC">
        <w:rPr>
          <w:rStyle w:val="BodyText1"/>
          <w:b w:val="0"/>
          <w:sz w:val="20"/>
          <w:szCs w:val="20"/>
        </w:rPr>
        <w:t xml:space="preserve">have the </w:t>
      </w:r>
      <w:r w:rsidR="008471DF" w:rsidRPr="003458BC">
        <w:rPr>
          <w:rStyle w:val="BodyText1"/>
          <w:b w:val="0"/>
          <w:sz w:val="20"/>
          <w:szCs w:val="20"/>
        </w:rPr>
        <w:t xml:space="preserve">relevant </w:t>
      </w:r>
      <w:r w:rsidR="00596142" w:rsidRPr="003458BC">
        <w:rPr>
          <w:rStyle w:val="BodyText1"/>
          <w:b w:val="0"/>
          <w:sz w:val="20"/>
          <w:szCs w:val="20"/>
        </w:rPr>
        <w:t>GMOs been destroyed</w:t>
      </w:r>
      <w:r w:rsidR="00DB3B86" w:rsidRPr="003458BC">
        <w:rPr>
          <w:rStyle w:val="BodyText1"/>
          <w:b w:val="0"/>
          <w:sz w:val="20"/>
          <w:szCs w:val="20"/>
        </w:rPr>
        <w:t xml:space="preserve"> or are they </w:t>
      </w:r>
      <w:r w:rsidR="00596142" w:rsidRPr="003458BC">
        <w:rPr>
          <w:rStyle w:val="BodyText1"/>
          <w:b w:val="0"/>
          <w:sz w:val="20"/>
          <w:szCs w:val="20"/>
        </w:rPr>
        <w:t>covered by another authorisation (for example another licence or an NLRD)?</w:t>
      </w:r>
      <w:r w:rsidR="00F87E2F" w:rsidRPr="003458BC">
        <w:rPr>
          <w:rStyle w:val="BodyText1"/>
          <w:b w:val="0"/>
          <w:sz w:val="20"/>
          <w:szCs w:val="20"/>
        </w:rPr>
        <w:t xml:space="preserve"> </w:t>
      </w:r>
    </w:p>
    <w:p w14:paraId="031D33DA" w14:textId="77777777" w:rsidR="00732FA9" w:rsidRPr="00DD01E3" w:rsidRDefault="00732FA9" w:rsidP="004A30CA">
      <w:pPr>
        <w:keepNext/>
        <w:pBdr>
          <w:top w:val="single" w:sz="4" w:space="1" w:color="auto"/>
          <w:left w:val="single" w:sz="4" w:space="4" w:color="auto"/>
          <w:bottom w:val="single" w:sz="4" w:space="1" w:color="auto"/>
          <w:right w:val="single" w:sz="4" w:space="4" w:color="auto"/>
          <w:bar w:val="single" w:sz="4" w:color="auto"/>
        </w:pBdr>
        <w:spacing w:before="240" w:after="120"/>
        <w:ind w:right="56"/>
        <w:rPr>
          <w:rStyle w:val="BodyText1"/>
          <w:b/>
          <w:sz w:val="20"/>
        </w:rPr>
      </w:pPr>
      <w:r w:rsidRPr="00DD01E3">
        <w:rPr>
          <w:rStyle w:val="BodyText1"/>
          <w:b/>
          <w:sz w:val="20"/>
        </w:rPr>
        <w:t xml:space="preserve">Additional </w:t>
      </w:r>
      <w:r>
        <w:rPr>
          <w:rStyle w:val="BodyText1"/>
          <w:b/>
          <w:sz w:val="20"/>
        </w:rPr>
        <w:t>variation categories that may apply</w:t>
      </w:r>
      <w:r w:rsidRPr="00DD01E3">
        <w:rPr>
          <w:rStyle w:val="BodyText1"/>
          <w:b/>
          <w:sz w:val="20"/>
        </w:rPr>
        <w:t>:</w:t>
      </w:r>
    </w:p>
    <w:p w14:paraId="125AEF31" w14:textId="77777777" w:rsidR="00732FA9" w:rsidRPr="00D57FC6" w:rsidRDefault="00732FA9" w:rsidP="004A30CA">
      <w:pPr>
        <w:pBdr>
          <w:top w:val="single" w:sz="4" w:space="1" w:color="auto"/>
          <w:left w:val="single" w:sz="4" w:space="4" w:color="auto"/>
          <w:bottom w:val="single" w:sz="4" w:space="1" w:color="auto"/>
          <w:right w:val="single" w:sz="4" w:space="4" w:color="auto"/>
          <w:bar w:val="single" w:sz="4" w:color="auto"/>
        </w:pBdr>
        <w:spacing w:before="120"/>
        <w:ind w:right="56"/>
        <w:rPr>
          <w:rStyle w:val="BodyText1"/>
          <w:i/>
          <w:sz w:val="20"/>
        </w:rPr>
      </w:pPr>
      <w:r>
        <w:rPr>
          <w:rStyle w:val="BodyText1"/>
          <w:i/>
          <w:sz w:val="20"/>
        </w:rPr>
        <w:t>If</w:t>
      </w:r>
      <w:r w:rsidRPr="00D57FC6">
        <w:rPr>
          <w:rStyle w:val="BodyText1"/>
          <w:i/>
          <w:sz w:val="20"/>
        </w:rPr>
        <w:t xml:space="preserve"> </w:t>
      </w:r>
      <w:r>
        <w:rPr>
          <w:rStyle w:val="BodyText1"/>
          <w:i/>
          <w:sz w:val="20"/>
        </w:rPr>
        <w:t xml:space="preserve">some </w:t>
      </w:r>
      <w:r w:rsidRPr="00D57FC6">
        <w:rPr>
          <w:rStyle w:val="BodyText1"/>
          <w:i/>
          <w:sz w:val="20"/>
        </w:rPr>
        <w:t xml:space="preserve">dealings listed in the </w:t>
      </w:r>
      <w:r w:rsidR="0008309C">
        <w:rPr>
          <w:rStyle w:val="BodyText1"/>
          <w:i/>
          <w:sz w:val="20"/>
        </w:rPr>
        <w:t>current l</w:t>
      </w:r>
      <w:r w:rsidRPr="00D57FC6">
        <w:rPr>
          <w:rStyle w:val="BodyText1"/>
          <w:i/>
          <w:sz w:val="20"/>
        </w:rPr>
        <w:t xml:space="preserve">icence (under the heading </w:t>
      </w:r>
      <w:r w:rsidRPr="00D57FC6">
        <w:rPr>
          <w:rStyle w:val="BodyText1"/>
          <w:sz w:val="20"/>
        </w:rPr>
        <w:t>Dealings authorised by this licence</w:t>
      </w:r>
      <w:r w:rsidRPr="00D57FC6">
        <w:rPr>
          <w:rStyle w:val="BodyText1"/>
          <w:i/>
          <w:sz w:val="20"/>
        </w:rPr>
        <w:t>)</w:t>
      </w:r>
      <w:r>
        <w:rPr>
          <w:rStyle w:val="BodyText1"/>
          <w:i/>
          <w:sz w:val="20"/>
        </w:rPr>
        <w:t xml:space="preserve"> will no longer be applicable</w:t>
      </w:r>
      <w:r w:rsidRPr="00D57FC6">
        <w:rPr>
          <w:rStyle w:val="BodyText1"/>
          <w:i/>
          <w:sz w:val="20"/>
        </w:rPr>
        <w:t xml:space="preserve">, you </w:t>
      </w:r>
      <w:r>
        <w:rPr>
          <w:rStyle w:val="BodyText1"/>
          <w:i/>
          <w:sz w:val="20"/>
        </w:rPr>
        <w:t>should</w:t>
      </w:r>
      <w:r w:rsidRPr="00D57FC6">
        <w:rPr>
          <w:rStyle w:val="BodyText1"/>
          <w:i/>
          <w:sz w:val="20"/>
        </w:rPr>
        <w:t xml:space="preserve"> also include variation category </w:t>
      </w:r>
      <w:r w:rsidR="00BC3AD8">
        <w:rPr>
          <w:rStyle w:val="BodyText1"/>
          <w:i/>
          <w:sz w:val="20"/>
        </w:rPr>
        <w:t>E</w:t>
      </w:r>
      <w:r w:rsidRPr="00D57FC6">
        <w:rPr>
          <w:rStyle w:val="BodyText1"/>
          <w:i/>
          <w:sz w:val="20"/>
        </w:rPr>
        <w:t xml:space="preserve"> (</w:t>
      </w:r>
      <w:r w:rsidR="000422C0" w:rsidRPr="00D57FC6">
        <w:rPr>
          <w:rStyle w:val="BodyText1"/>
          <w:i/>
          <w:sz w:val="20"/>
        </w:rPr>
        <w:t xml:space="preserve">changes </w:t>
      </w:r>
      <w:r w:rsidRPr="00D57FC6">
        <w:rPr>
          <w:rStyle w:val="BodyText1"/>
          <w:i/>
          <w:sz w:val="20"/>
        </w:rPr>
        <w:t>to the description of dealings) in your variation application.</w:t>
      </w:r>
    </w:p>
    <w:p w14:paraId="4596D8BC" w14:textId="77777777" w:rsidR="00F64269" w:rsidRPr="006537DD" w:rsidRDefault="00F64269" w:rsidP="00594E48">
      <w:pPr>
        <w:pStyle w:val="Questions"/>
        <w:numPr>
          <w:ilvl w:val="0"/>
          <w:numId w:val="3"/>
        </w:numPr>
        <w:tabs>
          <w:tab w:val="left" w:pos="567"/>
        </w:tabs>
        <w:spacing w:before="360" w:after="120"/>
        <w:ind w:left="0" w:firstLine="0"/>
        <w:outlineLvl w:val="2"/>
        <w:rPr>
          <w:rFonts w:cs="Arial"/>
          <w:b w:val="0"/>
        </w:rPr>
      </w:pPr>
      <w:r w:rsidRPr="006537DD">
        <w:t>Change</w:t>
      </w:r>
      <w:r w:rsidRPr="006537DD">
        <w:rPr>
          <w:rFonts w:cs="Arial"/>
        </w:rPr>
        <w:t xml:space="preserve"> to the description of dealings listed in the licence</w:t>
      </w:r>
    </w:p>
    <w:p w14:paraId="47057C0A" w14:textId="77777777" w:rsidR="00007D68" w:rsidRPr="003458BC" w:rsidRDefault="00CA4E51" w:rsidP="003458BC">
      <w:pPr>
        <w:pStyle w:val="Questions"/>
        <w:keepNext w:val="0"/>
        <w:tabs>
          <w:tab w:val="left" w:pos="426"/>
        </w:tabs>
        <w:spacing w:before="180" w:after="120"/>
        <w:rPr>
          <w:rStyle w:val="BodyText1"/>
          <w:b w:val="0"/>
          <w:sz w:val="20"/>
          <w:szCs w:val="20"/>
        </w:rPr>
      </w:pPr>
      <w:r w:rsidRPr="003458BC">
        <w:rPr>
          <w:rStyle w:val="BodyText1"/>
          <w:b w:val="0"/>
          <w:sz w:val="20"/>
          <w:szCs w:val="20"/>
        </w:rPr>
        <w:t xml:space="preserve">Provide </w:t>
      </w:r>
      <w:r w:rsidR="00B92DF5" w:rsidRPr="003458BC">
        <w:rPr>
          <w:rStyle w:val="BodyText1"/>
          <w:b w:val="0"/>
          <w:sz w:val="20"/>
          <w:szCs w:val="20"/>
        </w:rPr>
        <w:t xml:space="preserve">a </w:t>
      </w:r>
      <w:r w:rsidR="002B5A95" w:rsidRPr="003458BC">
        <w:rPr>
          <w:rStyle w:val="BodyText1"/>
          <w:b w:val="0"/>
          <w:sz w:val="20"/>
          <w:szCs w:val="20"/>
        </w:rPr>
        <w:t xml:space="preserve">description of </w:t>
      </w:r>
      <w:r w:rsidRPr="003458BC">
        <w:rPr>
          <w:rStyle w:val="BodyText1"/>
          <w:b w:val="0"/>
          <w:sz w:val="20"/>
          <w:szCs w:val="20"/>
        </w:rPr>
        <w:t xml:space="preserve">the proposed </w:t>
      </w:r>
      <w:r w:rsidR="002B5A95" w:rsidRPr="003458BC">
        <w:rPr>
          <w:rStyle w:val="BodyText1"/>
          <w:b w:val="0"/>
          <w:sz w:val="20"/>
          <w:szCs w:val="20"/>
        </w:rPr>
        <w:t xml:space="preserve">new </w:t>
      </w:r>
      <w:r w:rsidRPr="003458BC">
        <w:rPr>
          <w:rStyle w:val="BodyText1"/>
          <w:b w:val="0"/>
          <w:sz w:val="20"/>
          <w:szCs w:val="20"/>
        </w:rPr>
        <w:t>dealings</w:t>
      </w:r>
      <w:r w:rsidR="002B5A95" w:rsidRPr="003458BC">
        <w:rPr>
          <w:rStyle w:val="BodyText1"/>
          <w:b w:val="0"/>
          <w:sz w:val="20"/>
          <w:szCs w:val="20"/>
        </w:rPr>
        <w:t xml:space="preserve"> or changes to existing dealings</w:t>
      </w:r>
      <w:r w:rsidR="008471DF" w:rsidRPr="003458BC">
        <w:rPr>
          <w:rStyle w:val="BodyText1"/>
          <w:b w:val="0"/>
          <w:sz w:val="20"/>
          <w:szCs w:val="20"/>
        </w:rPr>
        <w:t xml:space="preserve">, with reference to the dealings </w:t>
      </w:r>
      <w:r w:rsidR="0008309C" w:rsidRPr="003458BC">
        <w:rPr>
          <w:rStyle w:val="BodyText1"/>
          <w:b w:val="0"/>
          <w:sz w:val="20"/>
          <w:szCs w:val="20"/>
        </w:rPr>
        <w:t xml:space="preserve">listed </w:t>
      </w:r>
      <w:r w:rsidR="0008309C">
        <w:rPr>
          <w:rStyle w:val="BodyText1"/>
          <w:b w:val="0"/>
          <w:sz w:val="20"/>
          <w:szCs w:val="20"/>
        </w:rPr>
        <w:t xml:space="preserve">in the </w:t>
      </w:r>
      <w:r w:rsidR="00003ABC" w:rsidRPr="003458BC">
        <w:rPr>
          <w:rStyle w:val="BodyText1"/>
          <w:b w:val="0"/>
          <w:sz w:val="20"/>
          <w:szCs w:val="20"/>
        </w:rPr>
        <w:t>current</w:t>
      </w:r>
      <w:r w:rsidR="0008309C">
        <w:rPr>
          <w:rStyle w:val="BodyText1"/>
          <w:b w:val="0"/>
          <w:sz w:val="20"/>
          <w:szCs w:val="20"/>
        </w:rPr>
        <w:t xml:space="preserve"> licence</w:t>
      </w:r>
      <w:r w:rsidR="00003ABC" w:rsidRPr="003458BC">
        <w:rPr>
          <w:rStyle w:val="BodyText1"/>
          <w:b w:val="0"/>
          <w:sz w:val="20"/>
          <w:szCs w:val="20"/>
        </w:rPr>
        <w:t xml:space="preserve"> </w:t>
      </w:r>
      <w:r w:rsidR="0008309C">
        <w:rPr>
          <w:rStyle w:val="BodyText1"/>
          <w:b w:val="0"/>
          <w:sz w:val="20"/>
          <w:szCs w:val="20"/>
        </w:rPr>
        <w:t>(</w:t>
      </w:r>
      <w:r w:rsidR="008471DF" w:rsidRPr="003458BC">
        <w:rPr>
          <w:rStyle w:val="BodyText1"/>
          <w:b w:val="0"/>
          <w:sz w:val="20"/>
          <w:szCs w:val="20"/>
        </w:rPr>
        <w:t xml:space="preserve">under </w:t>
      </w:r>
      <w:r w:rsidR="009533AE" w:rsidRPr="003458BC">
        <w:rPr>
          <w:rStyle w:val="BodyText1"/>
          <w:b w:val="0"/>
          <w:sz w:val="20"/>
          <w:szCs w:val="20"/>
        </w:rPr>
        <w:t xml:space="preserve">the heading </w:t>
      </w:r>
      <w:r w:rsidR="009533AE" w:rsidRPr="00B35B6C">
        <w:rPr>
          <w:rStyle w:val="BodyText1"/>
          <w:b w:val="0"/>
          <w:i/>
          <w:sz w:val="20"/>
          <w:szCs w:val="20"/>
        </w:rPr>
        <w:t>Dealings authorised by this licence</w:t>
      </w:r>
      <w:r w:rsidR="0008309C">
        <w:rPr>
          <w:rStyle w:val="BodyText1"/>
          <w:b w:val="0"/>
          <w:sz w:val="20"/>
          <w:szCs w:val="20"/>
        </w:rPr>
        <w:t>)</w:t>
      </w:r>
      <w:r w:rsidR="008471DF" w:rsidRPr="003458BC">
        <w:rPr>
          <w:rStyle w:val="BodyText1"/>
          <w:b w:val="0"/>
          <w:sz w:val="20"/>
          <w:szCs w:val="20"/>
        </w:rPr>
        <w:t xml:space="preserve">. </w:t>
      </w:r>
    </w:p>
    <w:p w14:paraId="38745A02" w14:textId="77777777" w:rsidR="00CA4E51" w:rsidRPr="003458BC" w:rsidRDefault="008471DF" w:rsidP="003458BC">
      <w:pPr>
        <w:pStyle w:val="Questions"/>
        <w:keepNext w:val="0"/>
        <w:tabs>
          <w:tab w:val="left" w:pos="426"/>
        </w:tabs>
        <w:spacing w:before="180" w:after="120"/>
        <w:rPr>
          <w:rStyle w:val="BodyText1"/>
          <w:b w:val="0"/>
          <w:sz w:val="20"/>
          <w:szCs w:val="20"/>
        </w:rPr>
      </w:pPr>
      <w:r w:rsidRPr="003458BC">
        <w:rPr>
          <w:rStyle w:val="BodyText1"/>
          <w:b w:val="0"/>
          <w:sz w:val="20"/>
          <w:szCs w:val="20"/>
        </w:rPr>
        <w:t>E</w:t>
      </w:r>
      <w:r w:rsidR="00CA4E51" w:rsidRPr="003458BC">
        <w:rPr>
          <w:rStyle w:val="BodyText1"/>
          <w:b w:val="0"/>
          <w:sz w:val="20"/>
          <w:szCs w:val="20"/>
        </w:rPr>
        <w:t xml:space="preserve">xplain </w:t>
      </w:r>
      <w:r w:rsidR="00007D68" w:rsidRPr="003458BC">
        <w:rPr>
          <w:rStyle w:val="BodyText1"/>
          <w:b w:val="0"/>
          <w:sz w:val="20"/>
          <w:szCs w:val="20"/>
        </w:rPr>
        <w:t>how the proposed changes i</w:t>
      </w:r>
      <w:r w:rsidR="009533AE" w:rsidRPr="003458BC">
        <w:rPr>
          <w:rStyle w:val="BodyText1"/>
          <w:b w:val="0"/>
          <w:sz w:val="20"/>
          <w:szCs w:val="20"/>
        </w:rPr>
        <w:t xml:space="preserve">mpact on the </w:t>
      </w:r>
      <w:r w:rsidR="00B35B6C">
        <w:rPr>
          <w:rStyle w:val="BodyText1"/>
          <w:b w:val="0"/>
          <w:sz w:val="20"/>
          <w:szCs w:val="20"/>
        </w:rPr>
        <w:t>work</w:t>
      </w:r>
      <w:r w:rsidR="009533AE" w:rsidRPr="003458BC">
        <w:rPr>
          <w:rStyle w:val="BodyText1"/>
          <w:b w:val="0"/>
          <w:sz w:val="20"/>
          <w:szCs w:val="20"/>
        </w:rPr>
        <w:t xml:space="preserve"> to be conducted under the lice</w:t>
      </w:r>
      <w:r w:rsidR="00007D68" w:rsidRPr="003458BC">
        <w:rPr>
          <w:rStyle w:val="BodyText1"/>
          <w:b w:val="0"/>
          <w:sz w:val="20"/>
          <w:szCs w:val="20"/>
        </w:rPr>
        <w:t xml:space="preserve">nce (e.g. </w:t>
      </w:r>
      <w:r w:rsidR="00B35B6C">
        <w:rPr>
          <w:rStyle w:val="BodyText1"/>
          <w:b w:val="0"/>
          <w:sz w:val="20"/>
          <w:szCs w:val="20"/>
        </w:rPr>
        <w:t xml:space="preserve">allow </w:t>
      </w:r>
      <w:r w:rsidR="00007D68" w:rsidRPr="003458BC">
        <w:rPr>
          <w:rStyle w:val="BodyText1"/>
          <w:b w:val="0"/>
          <w:sz w:val="20"/>
          <w:szCs w:val="20"/>
        </w:rPr>
        <w:t>new experimental protocols</w:t>
      </w:r>
      <w:r w:rsidR="004A30CA" w:rsidRPr="003458BC">
        <w:rPr>
          <w:rStyle w:val="BodyText1"/>
          <w:b w:val="0"/>
          <w:sz w:val="20"/>
          <w:szCs w:val="20"/>
        </w:rPr>
        <w:t xml:space="preserve"> to be used</w:t>
      </w:r>
      <w:r w:rsidR="00007D68" w:rsidRPr="003458BC">
        <w:rPr>
          <w:rStyle w:val="BodyText1"/>
          <w:b w:val="0"/>
          <w:sz w:val="20"/>
          <w:szCs w:val="20"/>
        </w:rPr>
        <w:t xml:space="preserve">, </w:t>
      </w:r>
      <w:r w:rsidR="004A30CA" w:rsidRPr="003458BC">
        <w:rPr>
          <w:rStyle w:val="BodyText1"/>
          <w:b w:val="0"/>
          <w:sz w:val="20"/>
          <w:szCs w:val="20"/>
        </w:rPr>
        <w:t xml:space="preserve">new combinations of modifications, </w:t>
      </w:r>
      <w:r w:rsidR="00007D68" w:rsidRPr="003458BC">
        <w:rPr>
          <w:rStyle w:val="BodyText1"/>
          <w:b w:val="0"/>
          <w:sz w:val="20"/>
          <w:szCs w:val="20"/>
        </w:rPr>
        <w:t xml:space="preserve">new </w:t>
      </w:r>
      <w:r w:rsidR="004A30CA" w:rsidRPr="003458BC">
        <w:rPr>
          <w:rStyle w:val="BodyText1"/>
          <w:b w:val="0"/>
          <w:sz w:val="20"/>
          <w:szCs w:val="20"/>
        </w:rPr>
        <w:t xml:space="preserve">GMO/host </w:t>
      </w:r>
      <w:r w:rsidR="00007D68" w:rsidRPr="003458BC">
        <w:rPr>
          <w:rStyle w:val="BodyText1"/>
          <w:b w:val="0"/>
          <w:sz w:val="20"/>
          <w:szCs w:val="20"/>
        </w:rPr>
        <w:t>combination</w:t>
      </w:r>
      <w:r w:rsidR="004A30CA" w:rsidRPr="003458BC">
        <w:rPr>
          <w:rStyle w:val="BodyText1"/>
          <w:b w:val="0"/>
          <w:sz w:val="20"/>
          <w:szCs w:val="20"/>
        </w:rPr>
        <w:t>s</w:t>
      </w:r>
      <w:r w:rsidR="00007D68" w:rsidRPr="003458BC">
        <w:rPr>
          <w:rStyle w:val="BodyText1"/>
          <w:b w:val="0"/>
          <w:sz w:val="20"/>
          <w:szCs w:val="20"/>
        </w:rPr>
        <w:t>).</w:t>
      </w:r>
    </w:p>
    <w:p w14:paraId="62ADD86A" w14:textId="77777777" w:rsidR="00BA012C" w:rsidRPr="003458BC" w:rsidRDefault="00BA012C" w:rsidP="003458BC">
      <w:pPr>
        <w:pStyle w:val="Questions"/>
        <w:keepNext w:val="0"/>
        <w:tabs>
          <w:tab w:val="left" w:pos="426"/>
        </w:tabs>
        <w:spacing w:before="180" w:after="120"/>
        <w:rPr>
          <w:rStyle w:val="BodyText1"/>
          <w:b w:val="0"/>
          <w:sz w:val="20"/>
          <w:szCs w:val="20"/>
        </w:rPr>
      </w:pPr>
      <w:r w:rsidRPr="003458BC">
        <w:rPr>
          <w:rStyle w:val="BodyText1"/>
          <w:b w:val="0"/>
          <w:sz w:val="20"/>
          <w:szCs w:val="20"/>
        </w:rPr>
        <w:t xml:space="preserve">Note that the Regulator’s </w:t>
      </w:r>
      <w:r w:rsidR="00AF7BF5">
        <w:rPr>
          <w:rStyle w:val="BodyText1"/>
          <w:b w:val="0"/>
          <w:sz w:val="20"/>
          <w:szCs w:val="20"/>
        </w:rPr>
        <w:t xml:space="preserve">current </w:t>
      </w:r>
      <w:r w:rsidRPr="003458BC">
        <w:rPr>
          <w:rStyle w:val="BodyText1"/>
          <w:b w:val="0"/>
          <w:sz w:val="20"/>
          <w:szCs w:val="20"/>
        </w:rPr>
        <w:t>practice is to exclude</w:t>
      </w:r>
      <w:r w:rsidR="00B35B6C" w:rsidRPr="00B35B6C">
        <w:rPr>
          <w:rStyle w:val="BodyText1"/>
          <w:b w:val="0"/>
          <w:sz w:val="20"/>
          <w:szCs w:val="20"/>
        </w:rPr>
        <w:t xml:space="preserve"> </w:t>
      </w:r>
      <w:r w:rsidR="00B35B6C" w:rsidRPr="003458BC">
        <w:rPr>
          <w:rStyle w:val="BodyText1"/>
          <w:b w:val="0"/>
          <w:sz w:val="20"/>
          <w:szCs w:val="20"/>
        </w:rPr>
        <w:t>from DNIR licences</w:t>
      </w:r>
      <w:r w:rsidRPr="003458BC">
        <w:rPr>
          <w:rStyle w:val="BodyText1"/>
          <w:b w:val="0"/>
          <w:sz w:val="20"/>
          <w:szCs w:val="20"/>
        </w:rPr>
        <w:t>, where possible, any dealings that may be conducted as NLRDs or exempt dealings. Therefore, when preparing a variation application, licence holders are encouraged to review both current and proposed dealings to identify and remove any NLRDs and exempt dealings. NLRDs must be conducted in accordance with the requirements of the Gene Technology Regulations 2001 (the Regulations), including prior assessment by an IBC.</w:t>
      </w:r>
    </w:p>
    <w:p w14:paraId="4254449B" w14:textId="77777777" w:rsidR="00007D68" w:rsidRPr="00DD01E3" w:rsidRDefault="00007D68" w:rsidP="00007D68">
      <w:pPr>
        <w:pBdr>
          <w:top w:val="single" w:sz="4" w:space="1" w:color="auto"/>
          <w:left w:val="single" w:sz="4" w:space="4" w:color="auto"/>
          <w:bottom w:val="single" w:sz="4" w:space="1" w:color="auto"/>
          <w:right w:val="single" w:sz="4" w:space="4" w:color="auto"/>
        </w:pBdr>
        <w:spacing w:before="240" w:after="120"/>
        <w:ind w:right="56"/>
        <w:rPr>
          <w:rStyle w:val="BodyText1"/>
          <w:b/>
          <w:sz w:val="20"/>
        </w:rPr>
      </w:pPr>
      <w:r w:rsidRPr="00DD01E3">
        <w:rPr>
          <w:rStyle w:val="BodyText1"/>
          <w:b/>
          <w:sz w:val="20"/>
        </w:rPr>
        <w:t xml:space="preserve">Additional </w:t>
      </w:r>
      <w:r>
        <w:rPr>
          <w:rStyle w:val="BodyText1"/>
          <w:b/>
          <w:sz w:val="20"/>
        </w:rPr>
        <w:t>variation categories that may apply</w:t>
      </w:r>
      <w:r w:rsidRPr="00DD01E3">
        <w:rPr>
          <w:rStyle w:val="BodyText1"/>
          <w:b/>
          <w:sz w:val="20"/>
        </w:rPr>
        <w:t>:</w:t>
      </w:r>
    </w:p>
    <w:p w14:paraId="35D8CFF1" w14:textId="77777777" w:rsidR="00007D68" w:rsidRPr="00D57FC6" w:rsidRDefault="00703CEE" w:rsidP="00007D68">
      <w:pPr>
        <w:pBdr>
          <w:top w:val="single" w:sz="4" w:space="1" w:color="auto"/>
          <w:left w:val="single" w:sz="4" w:space="4" w:color="auto"/>
          <w:bottom w:val="single" w:sz="4" w:space="1" w:color="auto"/>
          <w:right w:val="single" w:sz="4" w:space="4" w:color="auto"/>
        </w:pBdr>
        <w:spacing w:before="120"/>
        <w:ind w:right="56"/>
        <w:rPr>
          <w:rStyle w:val="BodyText1"/>
          <w:i/>
          <w:sz w:val="20"/>
        </w:rPr>
      </w:pPr>
      <w:r>
        <w:rPr>
          <w:rStyle w:val="BodyText1"/>
          <w:i/>
          <w:sz w:val="20"/>
        </w:rPr>
        <w:t>If work practices not permitted by the</w:t>
      </w:r>
      <w:r w:rsidR="0008309C" w:rsidRPr="0008309C">
        <w:rPr>
          <w:rStyle w:val="BodyText1"/>
          <w:i/>
          <w:sz w:val="20"/>
        </w:rPr>
        <w:t xml:space="preserve"> </w:t>
      </w:r>
      <w:r w:rsidR="0008309C">
        <w:rPr>
          <w:rStyle w:val="BodyText1"/>
          <w:i/>
          <w:sz w:val="20"/>
        </w:rPr>
        <w:t>current</w:t>
      </w:r>
      <w:r>
        <w:rPr>
          <w:rStyle w:val="BodyText1"/>
          <w:i/>
          <w:sz w:val="20"/>
        </w:rPr>
        <w:t xml:space="preserve"> licence are required for the </w:t>
      </w:r>
      <w:r w:rsidR="00B92DF5">
        <w:rPr>
          <w:rStyle w:val="BodyText1"/>
          <w:i/>
          <w:sz w:val="20"/>
        </w:rPr>
        <w:t xml:space="preserve">proposed </w:t>
      </w:r>
      <w:r>
        <w:rPr>
          <w:rStyle w:val="BodyText1"/>
          <w:i/>
          <w:sz w:val="20"/>
        </w:rPr>
        <w:t xml:space="preserve">new </w:t>
      </w:r>
      <w:r w:rsidR="00B92DF5">
        <w:rPr>
          <w:rStyle w:val="BodyText1"/>
          <w:i/>
          <w:sz w:val="20"/>
        </w:rPr>
        <w:t>dealings</w:t>
      </w:r>
      <w:r w:rsidR="007D162E">
        <w:rPr>
          <w:rStyle w:val="BodyText1"/>
          <w:i/>
          <w:sz w:val="20"/>
        </w:rPr>
        <w:t>,</w:t>
      </w:r>
      <w:r w:rsidR="00007D68" w:rsidRPr="00D57FC6">
        <w:rPr>
          <w:rStyle w:val="BodyText1"/>
          <w:i/>
          <w:sz w:val="20"/>
        </w:rPr>
        <w:t xml:space="preserve"> you </w:t>
      </w:r>
      <w:r w:rsidR="00007D68">
        <w:rPr>
          <w:rStyle w:val="BodyText1"/>
          <w:i/>
          <w:sz w:val="20"/>
        </w:rPr>
        <w:t>should</w:t>
      </w:r>
      <w:r w:rsidR="00007D68" w:rsidRPr="00D57FC6">
        <w:rPr>
          <w:rStyle w:val="BodyText1"/>
          <w:i/>
          <w:sz w:val="20"/>
        </w:rPr>
        <w:t xml:space="preserve"> a</w:t>
      </w:r>
      <w:r w:rsidR="00B92DF5">
        <w:rPr>
          <w:rStyle w:val="BodyText1"/>
          <w:i/>
          <w:sz w:val="20"/>
        </w:rPr>
        <w:t xml:space="preserve">lso include variation category </w:t>
      </w:r>
      <w:r w:rsidR="00B35B6C">
        <w:rPr>
          <w:rStyle w:val="BodyText1"/>
          <w:i/>
          <w:sz w:val="20"/>
        </w:rPr>
        <w:t>J</w:t>
      </w:r>
      <w:r w:rsidR="00007D68" w:rsidRPr="00D57FC6">
        <w:rPr>
          <w:rStyle w:val="BodyText1"/>
          <w:i/>
          <w:sz w:val="20"/>
        </w:rPr>
        <w:t xml:space="preserve"> (changes to </w:t>
      </w:r>
      <w:r w:rsidR="00B92DF5">
        <w:rPr>
          <w:rStyle w:val="BodyText1"/>
          <w:i/>
          <w:sz w:val="20"/>
        </w:rPr>
        <w:t>work practices</w:t>
      </w:r>
      <w:r w:rsidR="00007D68" w:rsidRPr="00D57FC6">
        <w:rPr>
          <w:rStyle w:val="BodyText1"/>
          <w:i/>
          <w:sz w:val="20"/>
        </w:rPr>
        <w:t>) in your variation application.</w:t>
      </w:r>
    </w:p>
    <w:p w14:paraId="59AE1E07" w14:textId="77777777" w:rsidR="003A0F55" w:rsidRPr="006537DD" w:rsidRDefault="0002608A" w:rsidP="00594E48">
      <w:pPr>
        <w:pStyle w:val="Questions"/>
        <w:numPr>
          <w:ilvl w:val="0"/>
          <w:numId w:val="3"/>
        </w:numPr>
        <w:tabs>
          <w:tab w:val="left" w:pos="567"/>
        </w:tabs>
        <w:spacing w:before="360" w:after="120"/>
        <w:ind w:left="0" w:firstLine="0"/>
        <w:outlineLvl w:val="2"/>
        <w:rPr>
          <w:rFonts w:cs="Arial"/>
          <w:b w:val="0"/>
        </w:rPr>
      </w:pPr>
      <w:r w:rsidRPr="006537DD">
        <w:t>Include</w:t>
      </w:r>
      <w:r w:rsidRPr="006537DD">
        <w:rPr>
          <w:rFonts w:cs="Arial"/>
        </w:rPr>
        <w:t xml:space="preserve"> </w:t>
      </w:r>
      <w:r w:rsidR="00BC3AD8">
        <w:rPr>
          <w:rFonts w:cs="Arial"/>
        </w:rPr>
        <w:t>large-</w:t>
      </w:r>
      <w:r w:rsidR="003A0F55" w:rsidRPr="006537DD">
        <w:rPr>
          <w:rFonts w:cs="Arial"/>
        </w:rPr>
        <w:t xml:space="preserve">scale dealings </w:t>
      </w:r>
      <w:r w:rsidRPr="006537DD">
        <w:rPr>
          <w:rFonts w:cs="Arial"/>
        </w:rPr>
        <w:t xml:space="preserve">(if not already </w:t>
      </w:r>
      <w:r w:rsidR="0002071B" w:rsidRPr="006537DD">
        <w:rPr>
          <w:rFonts w:cs="Arial"/>
        </w:rPr>
        <w:t>author</w:t>
      </w:r>
      <w:r w:rsidR="00EF0E16" w:rsidRPr="006537DD">
        <w:rPr>
          <w:rFonts w:cs="Arial"/>
        </w:rPr>
        <w:t>ised by the licence</w:t>
      </w:r>
      <w:r w:rsidRPr="006537DD">
        <w:rPr>
          <w:rFonts w:cs="Arial"/>
        </w:rPr>
        <w:t>)</w:t>
      </w:r>
    </w:p>
    <w:p w14:paraId="07C2C558" w14:textId="77777777" w:rsidR="003A0F55" w:rsidRPr="003458BC" w:rsidRDefault="00B81264" w:rsidP="003458BC">
      <w:pPr>
        <w:pStyle w:val="Questions"/>
        <w:keepNext w:val="0"/>
        <w:tabs>
          <w:tab w:val="left" w:pos="426"/>
        </w:tabs>
        <w:spacing w:before="180" w:after="120"/>
        <w:rPr>
          <w:rStyle w:val="BodyText1"/>
          <w:b w:val="0"/>
          <w:sz w:val="20"/>
          <w:szCs w:val="20"/>
        </w:rPr>
      </w:pPr>
      <w:r w:rsidRPr="003458BC">
        <w:rPr>
          <w:rStyle w:val="BodyText1"/>
          <w:b w:val="0"/>
          <w:sz w:val="20"/>
          <w:szCs w:val="20"/>
        </w:rPr>
        <w:t>L</w:t>
      </w:r>
      <w:r w:rsidR="00BC3AD8">
        <w:rPr>
          <w:rStyle w:val="BodyText1"/>
          <w:b w:val="0"/>
          <w:sz w:val="20"/>
          <w:szCs w:val="20"/>
        </w:rPr>
        <w:t>arge-</w:t>
      </w:r>
      <w:r w:rsidR="003A0F55" w:rsidRPr="003458BC">
        <w:rPr>
          <w:rStyle w:val="BodyText1"/>
          <w:b w:val="0"/>
          <w:sz w:val="20"/>
          <w:szCs w:val="20"/>
        </w:rPr>
        <w:t>scale dealings are defined as cultures of GMOs with volumes greater than 25 litres in any one vessel.</w:t>
      </w:r>
    </w:p>
    <w:p w14:paraId="5619696E" w14:textId="77777777" w:rsidR="00587439" w:rsidRPr="003458BC" w:rsidRDefault="00587439" w:rsidP="003458BC">
      <w:pPr>
        <w:pStyle w:val="Questions"/>
        <w:keepNext w:val="0"/>
        <w:tabs>
          <w:tab w:val="left" w:pos="426"/>
        </w:tabs>
        <w:spacing w:before="180" w:after="120"/>
        <w:rPr>
          <w:rStyle w:val="BodyText1"/>
          <w:b w:val="0"/>
          <w:sz w:val="20"/>
          <w:szCs w:val="20"/>
        </w:rPr>
      </w:pPr>
      <w:r w:rsidRPr="003458BC">
        <w:rPr>
          <w:rStyle w:val="BodyText1"/>
          <w:b w:val="0"/>
          <w:sz w:val="20"/>
          <w:szCs w:val="20"/>
        </w:rPr>
        <w:t>The following information should be provided:</w:t>
      </w:r>
    </w:p>
    <w:p w14:paraId="27EE7E19" w14:textId="77777777" w:rsidR="0002608A" w:rsidRPr="000C461B" w:rsidRDefault="0002608A" w:rsidP="00B81264">
      <w:pPr>
        <w:pStyle w:val="listaArial10"/>
        <w:numPr>
          <w:ilvl w:val="0"/>
          <w:numId w:val="17"/>
        </w:numPr>
        <w:ind w:left="709" w:hanging="425"/>
      </w:pPr>
      <w:r w:rsidRPr="000C461B">
        <w:t>What GMOs are proposed to be grown</w:t>
      </w:r>
      <w:r>
        <w:t xml:space="preserve"> in large volumes</w:t>
      </w:r>
      <w:r w:rsidRPr="000C461B">
        <w:t>?</w:t>
      </w:r>
    </w:p>
    <w:p w14:paraId="03685675" w14:textId="77777777" w:rsidR="003A0F55" w:rsidRPr="000C461B" w:rsidRDefault="003A0F55" w:rsidP="00B81264">
      <w:pPr>
        <w:pStyle w:val="listaArial10"/>
        <w:ind w:left="709" w:hanging="425"/>
      </w:pPr>
      <w:r w:rsidRPr="000C461B">
        <w:t xml:space="preserve">What volumes are proposed to </w:t>
      </w:r>
      <w:proofErr w:type="gramStart"/>
      <w:r w:rsidRPr="000C461B">
        <w:t>grown</w:t>
      </w:r>
      <w:proofErr w:type="gramEnd"/>
      <w:r w:rsidRPr="000C461B">
        <w:t>?</w:t>
      </w:r>
    </w:p>
    <w:p w14:paraId="54C98405" w14:textId="77777777" w:rsidR="003A0F55" w:rsidRPr="000C461B" w:rsidRDefault="003A0F55" w:rsidP="00B81264">
      <w:pPr>
        <w:pStyle w:val="listaArial10"/>
        <w:ind w:left="709" w:hanging="425"/>
      </w:pPr>
      <w:r w:rsidRPr="000C461B">
        <w:t xml:space="preserve">What is the </w:t>
      </w:r>
      <w:r w:rsidR="00B81264">
        <w:t>purpose of</w:t>
      </w:r>
      <w:r w:rsidR="00BC3AD8">
        <w:t xml:space="preserve"> the large-</w:t>
      </w:r>
      <w:r w:rsidRPr="000C461B">
        <w:t>scale culture?</w:t>
      </w:r>
      <w:r w:rsidR="00B81264" w:rsidRPr="00B81264">
        <w:t xml:space="preserve"> </w:t>
      </w:r>
      <w:r w:rsidR="00B81264">
        <w:t>(e.g. what is the product)</w:t>
      </w:r>
    </w:p>
    <w:p w14:paraId="51DA9286" w14:textId="77777777" w:rsidR="003A0F55" w:rsidRDefault="003A0F55" w:rsidP="00B81264">
      <w:pPr>
        <w:pStyle w:val="listaArial10"/>
        <w:ind w:left="709" w:hanging="425"/>
      </w:pPr>
      <w:r w:rsidRPr="000C461B">
        <w:t>How will the large-scale cultures be inoculated, grown, harvested and disposed of?</w:t>
      </w:r>
    </w:p>
    <w:p w14:paraId="49340F4C" w14:textId="77777777" w:rsidR="0002071B" w:rsidRDefault="0002071B" w:rsidP="00B81264">
      <w:pPr>
        <w:pStyle w:val="listaArial10"/>
        <w:ind w:left="709" w:hanging="425"/>
      </w:pPr>
      <w:r>
        <w:t>Which facilit</w:t>
      </w:r>
      <w:r w:rsidR="00EF0E16">
        <w:t>y/</w:t>
      </w:r>
      <w:proofErr w:type="spellStart"/>
      <w:r w:rsidR="00EF0E16">
        <w:t>ies</w:t>
      </w:r>
      <w:proofErr w:type="spellEnd"/>
      <w:r w:rsidR="00EF0E16">
        <w:t xml:space="preserve"> will be used for the proposed large-scale culture</w:t>
      </w:r>
      <w:r>
        <w:t>?</w:t>
      </w:r>
    </w:p>
    <w:p w14:paraId="6D3BB0AC" w14:textId="77777777" w:rsidR="006C26B1" w:rsidRDefault="006C26B1" w:rsidP="00B81264">
      <w:pPr>
        <w:pStyle w:val="listaArial10"/>
        <w:ind w:left="709" w:hanging="425"/>
      </w:pPr>
      <w:r>
        <w:rPr>
          <w:rStyle w:val="Strong"/>
          <w:rFonts w:cs="Arial"/>
          <w:b w:val="0"/>
          <w:szCs w:val="20"/>
        </w:rPr>
        <w:t>H</w:t>
      </w:r>
      <w:r w:rsidRPr="000C461B">
        <w:rPr>
          <w:rStyle w:val="Strong"/>
          <w:rFonts w:cs="Arial"/>
          <w:b w:val="0"/>
          <w:szCs w:val="20"/>
        </w:rPr>
        <w:t xml:space="preserve">ow do </w:t>
      </w:r>
      <w:r w:rsidRPr="0002608A">
        <w:rPr>
          <w:rStyle w:val="Strong"/>
          <w:rFonts w:cs="Arial"/>
          <w:b w:val="0"/>
          <w:szCs w:val="20"/>
        </w:rPr>
        <w:t>you</w:t>
      </w:r>
      <w:r w:rsidRPr="000C461B">
        <w:rPr>
          <w:rStyle w:val="Strong"/>
          <w:rFonts w:cs="Arial"/>
          <w:b w:val="0"/>
          <w:szCs w:val="20"/>
        </w:rPr>
        <w:t xml:space="preserve"> propose to </w:t>
      </w:r>
      <w:r>
        <w:rPr>
          <w:rStyle w:val="Strong"/>
          <w:rFonts w:cs="Arial"/>
          <w:b w:val="0"/>
          <w:szCs w:val="20"/>
        </w:rPr>
        <w:t xml:space="preserve">transport, store and </w:t>
      </w:r>
      <w:r w:rsidRPr="000C461B">
        <w:rPr>
          <w:rStyle w:val="Strong"/>
          <w:rFonts w:cs="Arial"/>
          <w:b w:val="0"/>
          <w:szCs w:val="20"/>
        </w:rPr>
        <w:t>dispose of/destroy the GMO(s)?</w:t>
      </w:r>
    </w:p>
    <w:p w14:paraId="25F59D10" w14:textId="77777777" w:rsidR="00B81264" w:rsidRPr="00DD01E3" w:rsidRDefault="00B81264" w:rsidP="00594E48">
      <w:pPr>
        <w:keepNext/>
        <w:pBdr>
          <w:top w:val="single" w:sz="4" w:space="1" w:color="auto"/>
          <w:left w:val="single" w:sz="4" w:space="4" w:color="auto"/>
          <w:bottom w:val="single" w:sz="4" w:space="1" w:color="auto"/>
          <w:right w:val="single" w:sz="4" w:space="4" w:color="auto"/>
        </w:pBdr>
        <w:spacing w:before="240" w:after="120"/>
        <w:ind w:right="57"/>
        <w:rPr>
          <w:rStyle w:val="BodyText1"/>
          <w:b/>
          <w:sz w:val="20"/>
        </w:rPr>
      </w:pPr>
      <w:r w:rsidRPr="00DD01E3">
        <w:rPr>
          <w:rStyle w:val="BodyText1"/>
          <w:b/>
          <w:sz w:val="20"/>
        </w:rPr>
        <w:lastRenderedPageBreak/>
        <w:t xml:space="preserve">Additional </w:t>
      </w:r>
      <w:r>
        <w:rPr>
          <w:rStyle w:val="BodyText1"/>
          <w:b/>
          <w:sz w:val="20"/>
        </w:rPr>
        <w:t>variation categories that may apply</w:t>
      </w:r>
      <w:r w:rsidRPr="00DD01E3">
        <w:rPr>
          <w:rStyle w:val="BodyText1"/>
          <w:b/>
          <w:sz w:val="20"/>
        </w:rPr>
        <w:t>:</w:t>
      </w:r>
    </w:p>
    <w:p w14:paraId="5A973BEA" w14:textId="77777777" w:rsidR="00B81264" w:rsidRPr="00D57FC6" w:rsidRDefault="00B81264" w:rsidP="00594E48">
      <w:pPr>
        <w:keepNext/>
        <w:pBdr>
          <w:top w:val="single" w:sz="4" w:space="1" w:color="auto"/>
          <w:left w:val="single" w:sz="4" w:space="4" w:color="auto"/>
          <w:bottom w:val="single" w:sz="4" w:space="1" w:color="auto"/>
          <w:right w:val="single" w:sz="4" w:space="4" w:color="auto"/>
        </w:pBdr>
        <w:spacing w:before="120"/>
        <w:ind w:right="57"/>
        <w:rPr>
          <w:rStyle w:val="BodyText1"/>
          <w:i/>
          <w:sz w:val="20"/>
        </w:rPr>
      </w:pPr>
      <w:r>
        <w:rPr>
          <w:rStyle w:val="BodyText1"/>
          <w:i/>
          <w:sz w:val="20"/>
        </w:rPr>
        <w:t xml:space="preserve">Variation category </w:t>
      </w:r>
      <w:r w:rsidR="00BC3AD8">
        <w:rPr>
          <w:rStyle w:val="BodyText1"/>
          <w:i/>
          <w:sz w:val="20"/>
        </w:rPr>
        <w:t>G</w:t>
      </w:r>
      <w:r>
        <w:rPr>
          <w:rStyle w:val="BodyText1"/>
          <w:i/>
          <w:sz w:val="20"/>
        </w:rPr>
        <w:t xml:space="preserve"> (changes to facilities</w:t>
      </w:r>
      <w:r w:rsidR="00443D7C">
        <w:rPr>
          <w:rStyle w:val="BodyText1"/>
          <w:i/>
          <w:sz w:val="20"/>
        </w:rPr>
        <w:t xml:space="preserve"> or containment measures</w:t>
      </w:r>
      <w:r>
        <w:rPr>
          <w:rStyle w:val="BodyText1"/>
          <w:i/>
          <w:sz w:val="20"/>
        </w:rPr>
        <w:t xml:space="preserve">) is likely to be required </w:t>
      </w:r>
      <w:r w:rsidRPr="00D57FC6">
        <w:rPr>
          <w:rStyle w:val="BodyText1"/>
          <w:i/>
          <w:sz w:val="20"/>
        </w:rPr>
        <w:t>in your variation application.</w:t>
      </w:r>
    </w:p>
    <w:p w14:paraId="76E25652" w14:textId="77777777" w:rsidR="00BF60AE" w:rsidRPr="006537DD" w:rsidRDefault="00062002" w:rsidP="00594E48">
      <w:pPr>
        <w:pStyle w:val="Questions"/>
        <w:numPr>
          <w:ilvl w:val="0"/>
          <w:numId w:val="3"/>
        </w:numPr>
        <w:tabs>
          <w:tab w:val="left" w:pos="567"/>
        </w:tabs>
        <w:spacing w:before="360" w:after="120"/>
        <w:ind w:left="0" w:firstLine="0"/>
        <w:outlineLvl w:val="2"/>
      </w:pPr>
      <w:r w:rsidRPr="006537DD">
        <w:t xml:space="preserve">Change </w:t>
      </w:r>
      <w:r w:rsidR="0033619C" w:rsidRPr="006537DD">
        <w:t>to facilities</w:t>
      </w:r>
      <w:r w:rsidR="00DD3DA1" w:rsidRPr="006537DD">
        <w:t xml:space="preserve"> </w:t>
      </w:r>
      <w:r w:rsidR="00522C80">
        <w:t>listed in</w:t>
      </w:r>
      <w:r w:rsidR="00443D7C">
        <w:t xml:space="preserve"> the licence</w:t>
      </w:r>
    </w:p>
    <w:p w14:paraId="64169195" w14:textId="77777777" w:rsidR="0002608A" w:rsidRPr="003458BC" w:rsidRDefault="00EE2483" w:rsidP="003458BC">
      <w:pPr>
        <w:pStyle w:val="Questions"/>
        <w:keepNext w:val="0"/>
        <w:tabs>
          <w:tab w:val="left" w:pos="426"/>
        </w:tabs>
        <w:spacing w:before="180" w:after="120"/>
        <w:rPr>
          <w:rStyle w:val="BodyText1"/>
          <w:b w:val="0"/>
          <w:sz w:val="20"/>
          <w:szCs w:val="20"/>
        </w:rPr>
      </w:pPr>
      <w:r w:rsidRPr="003458BC">
        <w:rPr>
          <w:rStyle w:val="BodyText1"/>
          <w:b w:val="0"/>
          <w:sz w:val="20"/>
          <w:szCs w:val="20"/>
        </w:rPr>
        <w:t>The following information should be provided (as relevant):</w:t>
      </w:r>
    </w:p>
    <w:p w14:paraId="50DBDC77" w14:textId="77777777" w:rsidR="00EE2483" w:rsidRDefault="003F6D80" w:rsidP="00166158">
      <w:pPr>
        <w:numPr>
          <w:ilvl w:val="2"/>
          <w:numId w:val="18"/>
        </w:numPr>
        <w:tabs>
          <w:tab w:val="clear" w:pos="1080"/>
        </w:tabs>
        <w:spacing w:before="120"/>
        <w:ind w:left="709" w:right="56" w:hanging="425"/>
        <w:rPr>
          <w:rFonts w:ascii="Arial" w:hAnsi="Arial" w:cs="Arial"/>
          <w:sz w:val="20"/>
          <w:szCs w:val="20"/>
        </w:rPr>
      </w:pPr>
      <w:r>
        <w:rPr>
          <w:rFonts w:ascii="Arial" w:hAnsi="Arial" w:cs="Arial"/>
          <w:sz w:val="20"/>
          <w:szCs w:val="20"/>
        </w:rPr>
        <w:t>If</w:t>
      </w:r>
      <w:r w:rsidR="00EE2483">
        <w:rPr>
          <w:rFonts w:ascii="Arial" w:hAnsi="Arial" w:cs="Arial"/>
          <w:sz w:val="20"/>
          <w:szCs w:val="20"/>
        </w:rPr>
        <w:t xml:space="preserve"> facilities </w:t>
      </w:r>
      <w:r w:rsidR="00522C80">
        <w:rPr>
          <w:rFonts w:ascii="Arial" w:hAnsi="Arial" w:cs="Arial"/>
          <w:sz w:val="20"/>
          <w:szCs w:val="20"/>
        </w:rPr>
        <w:t xml:space="preserve">are </w:t>
      </w:r>
      <w:r w:rsidR="00EE2483">
        <w:rPr>
          <w:rFonts w:ascii="Arial" w:hAnsi="Arial" w:cs="Arial"/>
          <w:sz w:val="20"/>
          <w:szCs w:val="20"/>
        </w:rPr>
        <w:t>to be removed from the licence</w:t>
      </w:r>
      <w:r>
        <w:rPr>
          <w:rFonts w:ascii="Arial" w:hAnsi="Arial" w:cs="Arial"/>
          <w:sz w:val="20"/>
          <w:szCs w:val="20"/>
        </w:rPr>
        <w:t>, provide certification number</w:t>
      </w:r>
      <w:r w:rsidR="00522C80">
        <w:rPr>
          <w:rFonts w:ascii="Arial" w:hAnsi="Arial" w:cs="Arial"/>
          <w:sz w:val="20"/>
          <w:szCs w:val="20"/>
        </w:rPr>
        <w:t>(s), facility type and level</w:t>
      </w:r>
      <w:r w:rsidR="000C2D3E">
        <w:rPr>
          <w:rFonts w:ascii="Arial" w:hAnsi="Arial" w:cs="Arial"/>
          <w:sz w:val="20"/>
          <w:szCs w:val="20"/>
        </w:rPr>
        <w:t>.</w:t>
      </w:r>
      <w:r w:rsidR="00522C80">
        <w:rPr>
          <w:rFonts w:ascii="Arial" w:hAnsi="Arial" w:cs="Arial"/>
          <w:sz w:val="20"/>
          <w:szCs w:val="20"/>
        </w:rPr>
        <w:br/>
      </w:r>
      <w:r w:rsidR="00036031">
        <w:rPr>
          <w:rFonts w:ascii="Arial" w:hAnsi="Arial" w:cs="Arial"/>
          <w:i/>
          <w:sz w:val="20"/>
          <w:szCs w:val="20"/>
        </w:rPr>
        <w:t>Note that t</w:t>
      </w:r>
      <w:r w:rsidR="00522C80" w:rsidRPr="00522C80">
        <w:rPr>
          <w:rFonts w:ascii="Arial" w:hAnsi="Arial" w:cs="Arial"/>
          <w:i/>
          <w:sz w:val="20"/>
          <w:szCs w:val="20"/>
        </w:rPr>
        <w:t>he licence</w:t>
      </w:r>
      <w:r w:rsidR="00522C80">
        <w:rPr>
          <w:rFonts w:ascii="Arial" w:hAnsi="Arial" w:cs="Arial"/>
          <w:i/>
          <w:sz w:val="20"/>
          <w:szCs w:val="20"/>
        </w:rPr>
        <w:t xml:space="preserve"> holder should</w:t>
      </w:r>
      <w:r w:rsidR="00EE2483" w:rsidRPr="00522C80">
        <w:rPr>
          <w:rFonts w:ascii="Arial" w:hAnsi="Arial" w:cs="Arial"/>
          <w:i/>
          <w:sz w:val="20"/>
          <w:szCs w:val="20"/>
        </w:rPr>
        <w:t xml:space="preserve"> ensure that facilities </w:t>
      </w:r>
      <w:r w:rsidR="00522C80" w:rsidRPr="00522C80">
        <w:rPr>
          <w:rFonts w:ascii="Arial" w:hAnsi="Arial" w:cs="Arial"/>
          <w:i/>
          <w:sz w:val="20"/>
          <w:szCs w:val="20"/>
        </w:rPr>
        <w:t xml:space="preserve">suitable </w:t>
      </w:r>
      <w:r w:rsidR="00EE2483" w:rsidRPr="00522C80">
        <w:rPr>
          <w:rFonts w:ascii="Arial" w:hAnsi="Arial" w:cs="Arial"/>
          <w:i/>
          <w:sz w:val="20"/>
          <w:szCs w:val="20"/>
        </w:rPr>
        <w:t>for the authorised dealings remain on the licence.</w:t>
      </w:r>
    </w:p>
    <w:p w14:paraId="1DA5AB2E" w14:textId="77777777" w:rsidR="001C25A2" w:rsidRDefault="00EE2483" w:rsidP="00522C80">
      <w:pPr>
        <w:numPr>
          <w:ilvl w:val="2"/>
          <w:numId w:val="18"/>
        </w:numPr>
        <w:tabs>
          <w:tab w:val="clear" w:pos="1080"/>
        </w:tabs>
        <w:spacing w:before="120"/>
        <w:ind w:left="709" w:right="56" w:hanging="425"/>
        <w:rPr>
          <w:rFonts w:ascii="Arial" w:hAnsi="Arial" w:cs="Arial"/>
          <w:sz w:val="20"/>
          <w:szCs w:val="20"/>
        </w:rPr>
      </w:pPr>
      <w:r w:rsidRPr="00522C80">
        <w:rPr>
          <w:rFonts w:ascii="Arial" w:hAnsi="Arial" w:cs="Arial"/>
          <w:sz w:val="20"/>
          <w:szCs w:val="20"/>
        </w:rPr>
        <w:t>If certified facilities are to be added</w:t>
      </w:r>
      <w:r w:rsidR="003F6D80" w:rsidRPr="00522C80">
        <w:rPr>
          <w:rFonts w:ascii="Arial" w:hAnsi="Arial" w:cs="Arial"/>
          <w:sz w:val="20"/>
          <w:szCs w:val="20"/>
        </w:rPr>
        <w:t xml:space="preserve"> to the licence</w:t>
      </w:r>
      <w:r w:rsidR="001C25A2">
        <w:rPr>
          <w:rFonts w:ascii="Arial" w:hAnsi="Arial" w:cs="Arial"/>
          <w:sz w:val="20"/>
          <w:szCs w:val="20"/>
        </w:rPr>
        <w:t>:</w:t>
      </w:r>
    </w:p>
    <w:p w14:paraId="77A4D767" w14:textId="77777777" w:rsidR="0002608A" w:rsidRPr="00522C80" w:rsidRDefault="00EE2483" w:rsidP="001C25A2">
      <w:pPr>
        <w:numPr>
          <w:ilvl w:val="3"/>
          <w:numId w:val="1"/>
        </w:numPr>
        <w:tabs>
          <w:tab w:val="clear" w:pos="1800"/>
        </w:tabs>
        <w:spacing w:before="120"/>
        <w:ind w:left="1134" w:right="56" w:hanging="425"/>
        <w:rPr>
          <w:rFonts w:ascii="Arial" w:hAnsi="Arial" w:cs="Arial"/>
          <w:sz w:val="20"/>
          <w:szCs w:val="20"/>
        </w:rPr>
      </w:pPr>
      <w:r w:rsidRPr="00522C80">
        <w:rPr>
          <w:rFonts w:ascii="Arial" w:hAnsi="Arial" w:cs="Arial"/>
          <w:sz w:val="20"/>
          <w:szCs w:val="20"/>
        </w:rPr>
        <w:t xml:space="preserve">provide </w:t>
      </w:r>
      <w:r w:rsidR="00F57118" w:rsidRPr="00522C80">
        <w:rPr>
          <w:rFonts w:ascii="Arial" w:hAnsi="Arial" w:cs="Arial"/>
          <w:sz w:val="20"/>
          <w:szCs w:val="20"/>
        </w:rPr>
        <w:t xml:space="preserve">facility </w:t>
      </w:r>
      <w:r w:rsidRPr="00522C80">
        <w:rPr>
          <w:rFonts w:ascii="Arial" w:hAnsi="Arial" w:cs="Arial"/>
          <w:sz w:val="20"/>
          <w:szCs w:val="20"/>
        </w:rPr>
        <w:t>details (certification number,</w:t>
      </w:r>
      <w:r w:rsidR="00522C80">
        <w:rPr>
          <w:rFonts w:ascii="Arial" w:hAnsi="Arial" w:cs="Arial"/>
          <w:sz w:val="20"/>
          <w:szCs w:val="20"/>
        </w:rPr>
        <w:t xml:space="preserve"> certification holder,</w:t>
      </w:r>
      <w:r w:rsidRPr="00522C80">
        <w:rPr>
          <w:rFonts w:ascii="Arial" w:hAnsi="Arial" w:cs="Arial"/>
          <w:sz w:val="20"/>
          <w:szCs w:val="20"/>
        </w:rPr>
        <w:t xml:space="preserve"> facility type, level and certification status)</w:t>
      </w:r>
      <w:r w:rsidR="00522C80" w:rsidRPr="00522C80">
        <w:rPr>
          <w:rFonts w:ascii="Arial" w:hAnsi="Arial" w:cs="Arial"/>
          <w:sz w:val="20"/>
          <w:szCs w:val="20"/>
        </w:rPr>
        <w:br/>
      </w:r>
      <w:r w:rsidRPr="00522C80">
        <w:rPr>
          <w:rFonts w:ascii="Arial" w:hAnsi="Arial" w:cs="Arial"/>
          <w:i/>
          <w:sz w:val="20"/>
          <w:szCs w:val="20"/>
        </w:rPr>
        <w:t>N</w:t>
      </w:r>
      <w:r w:rsidR="00BF60AE" w:rsidRPr="00522C80">
        <w:rPr>
          <w:rFonts w:ascii="Arial" w:hAnsi="Arial" w:cs="Arial"/>
          <w:i/>
          <w:sz w:val="20"/>
          <w:szCs w:val="20"/>
        </w:rPr>
        <w:t xml:space="preserve">ote that </w:t>
      </w:r>
      <w:r w:rsidR="00F44728">
        <w:rPr>
          <w:rFonts w:ascii="Arial" w:hAnsi="Arial" w:cs="Arial"/>
          <w:i/>
          <w:sz w:val="20"/>
          <w:szCs w:val="20"/>
        </w:rPr>
        <w:t xml:space="preserve">for a </w:t>
      </w:r>
      <w:r w:rsidR="00BF60AE" w:rsidRPr="00522C80">
        <w:rPr>
          <w:rFonts w:ascii="Arial" w:hAnsi="Arial" w:cs="Arial"/>
          <w:i/>
          <w:sz w:val="20"/>
          <w:szCs w:val="20"/>
        </w:rPr>
        <w:t>certification</w:t>
      </w:r>
      <w:r w:rsidR="00F44728">
        <w:rPr>
          <w:rFonts w:ascii="Arial" w:hAnsi="Arial" w:cs="Arial"/>
          <w:i/>
          <w:sz w:val="20"/>
          <w:szCs w:val="20"/>
        </w:rPr>
        <w:t xml:space="preserve"> that is not held by the licence holder</w:t>
      </w:r>
      <w:r w:rsidR="00BF60AE" w:rsidRPr="00522C80">
        <w:rPr>
          <w:rFonts w:ascii="Arial" w:hAnsi="Arial" w:cs="Arial"/>
          <w:i/>
          <w:sz w:val="20"/>
          <w:szCs w:val="20"/>
        </w:rPr>
        <w:t xml:space="preserve">, </w:t>
      </w:r>
      <w:r w:rsidR="00F44728">
        <w:rPr>
          <w:rFonts w:ascii="Arial" w:hAnsi="Arial" w:cs="Arial"/>
          <w:i/>
          <w:sz w:val="20"/>
          <w:szCs w:val="20"/>
        </w:rPr>
        <w:t xml:space="preserve">standard licence conditions require </w:t>
      </w:r>
      <w:r w:rsidR="0002608A" w:rsidRPr="00522C80">
        <w:rPr>
          <w:rFonts w:ascii="Arial" w:hAnsi="Arial" w:cs="Arial"/>
          <w:i/>
          <w:sz w:val="20"/>
          <w:szCs w:val="20"/>
        </w:rPr>
        <w:t>written consent from the certification holder to conduct dealings authorised by the licence in the facility</w:t>
      </w:r>
      <w:r w:rsidR="005F48D6" w:rsidRPr="00522C80">
        <w:rPr>
          <w:rFonts w:ascii="Arial" w:hAnsi="Arial" w:cs="Arial"/>
          <w:i/>
          <w:sz w:val="20"/>
          <w:szCs w:val="20"/>
        </w:rPr>
        <w:t>.</w:t>
      </w:r>
    </w:p>
    <w:p w14:paraId="09E88681" w14:textId="77777777" w:rsidR="00522C80" w:rsidRPr="000C461B" w:rsidRDefault="00036031" w:rsidP="00522C80">
      <w:pPr>
        <w:numPr>
          <w:ilvl w:val="3"/>
          <w:numId w:val="1"/>
        </w:numPr>
        <w:tabs>
          <w:tab w:val="clear" w:pos="1800"/>
        </w:tabs>
        <w:spacing w:before="120"/>
        <w:ind w:left="1134" w:right="56" w:hanging="425"/>
        <w:rPr>
          <w:rFonts w:ascii="Arial" w:hAnsi="Arial" w:cs="Arial"/>
          <w:sz w:val="20"/>
          <w:szCs w:val="20"/>
        </w:rPr>
      </w:pPr>
      <w:r>
        <w:rPr>
          <w:rFonts w:ascii="Arial" w:hAnsi="Arial" w:cs="Arial"/>
          <w:sz w:val="20"/>
          <w:szCs w:val="20"/>
        </w:rPr>
        <w:t>i</w:t>
      </w:r>
      <w:r w:rsidR="00F57118">
        <w:rPr>
          <w:rFonts w:ascii="Arial" w:hAnsi="Arial" w:cs="Arial"/>
          <w:sz w:val="20"/>
          <w:szCs w:val="20"/>
        </w:rPr>
        <w:t>ndicate whether or not</w:t>
      </w:r>
      <w:r w:rsidR="00522C80" w:rsidRPr="000C461B">
        <w:rPr>
          <w:rFonts w:ascii="Arial" w:hAnsi="Arial" w:cs="Arial"/>
          <w:sz w:val="20"/>
          <w:szCs w:val="20"/>
        </w:rPr>
        <w:t xml:space="preserve"> the facility </w:t>
      </w:r>
      <w:r w:rsidR="00522C80">
        <w:rPr>
          <w:rFonts w:ascii="Arial" w:hAnsi="Arial" w:cs="Arial"/>
          <w:sz w:val="20"/>
          <w:szCs w:val="20"/>
        </w:rPr>
        <w:t xml:space="preserve">is </w:t>
      </w:r>
      <w:r w:rsidR="00522C80" w:rsidRPr="000C461B">
        <w:rPr>
          <w:rFonts w:ascii="Arial" w:hAnsi="Arial" w:cs="Arial"/>
          <w:sz w:val="20"/>
          <w:szCs w:val="20"/>
        </w:rPr>
        <w:t>a multi-user facility (</w:t>
      </w:r>
      <w:r w:rsidR="00522C80">
        <w:rPr>
          <w:rFonts w:ascii="Arial" w:hAnsi="Arial" w:cs="Arial"/>
          <w:sz w:val="20"/>
          <w:szCs w:val="20"/>
        </w:rPr>
        <w:t>i.e.</w:t>
      </w:r>
      <w:r w:rsidR="00522C80" w:rsidRPr="000C461B">
        <w:rPr>
          <w:rFonts w:ascii="Arial" w:hAnsi="Arial" w:cs="Arial"/>
          <w:sz w:val="20"/>
          <w:szCs w:val="20"/>
        </w:rPr>
        <w:t xml:space="preserve"> the facility </w:t>
      </w:r>
      <w:r w:rsidR="00522C80">
        <w:rPr>
          <w:rFonts w:ascii="Arial" w:hAnsi="Arial" w:cs="Arial"/>
          <w:sz w:val="20"/>
          <w:szCs w:val="20"/>
        </w:rPr>
        <w:t>is</w:t>
      </w:r>
      <w:r w:rsidR="00522C80" w:rsidRPr="000C461B">
        <w:rPr>
          <w:rFonts w:ascii="Arial" w:hAnsi="Arial" w:cs="Arial"/>
          <w:sz w:val="20"/>
          <w:szCs w:val="20"/>
        </w:rPr>
        <w:t xml:space="preserve"> used by personnel other than those conducting the deal</w:t>
      </w:r>
      <w:r w:rsidR="00522C80">
        <w:rPr>
          <w:rFonts w:ascii="Arial" w:hAnsi="Arial" w:cs="Arial"/>
          <w:sz w:val="20"/>
          <w:szCs w:val="20"/>
        </w:rPr>
        <w:t>ings authorised by the licence)</w:t>
      </w:r>
      <w:r w:rsidR="001C25A2">
        <w:rPr>
          <w:rFonts w:ascii="Arial" w:hAnsi="Arial" w:cs="Arial"/>
          <w:sz w:val="20"/>
          <w:szCs w:val="20"/>
        </w:rPr>
        <w:br/>
      </w:r>
      <w:r w:rsidR="001C25A2" w:rsidRPr="001C25A2">
        <w:rPr>
          <w:rFonts w:ascii="Arial" w:hAnsi="Arial" w:cs="Arial"/>
          <w:i/>
          <w:sz w:val="20"/>
          <w:szCs w:val="20"/>
        </w:rPr>
        <w:t>Note: For multi-user facilities, consideration should be given to the need for segregation of</w:t>
      </w:r>
      <w:r w:rsidR="00522C80" w:rsidRPr="001C25A2">
        <w:rPr>
          <w:rFonts w:ascii="Arial" w:hAnsi="Arial" w:cs="Arial"/>
          <w:i/>
          <w:sz w:val="20"/>
          <w:szCs w:val="20"/>
        </w:rPr>
        <w:t xml:space="preserve"> the licensed dealings conducted from other work within the facility</w:t>
      </w:r>
      <w:r w:rsidR="008E6791">
        <w:rPr>
          <w:rFonts w:ascii="Arial" w:hAnsi="Arial" w:cs="Arial"/>
          <w:i/>
          <w:sz w:val="20"/>
          <w:szCs w:val="20"/>
        </w:rPr>
        <w:t xml:space="preserve"> &amp;/or informing</w:t>
      </w:r>
      <w:r w:rsidR="008E6791" w:rsidRPr="008E6791">
        <w:rPr>
          <w:rFonts w:ascii="Arial" w:hAnsi="Arial" w:cs="Arial"/>
          <w:sz w:val="20"/>
          <w:szCs w:val="20"/>
        </w:rPr>
        <w:t xml:space="preserve"> </w:t>
      </w:r>
      <w:r w:rsidR="008E6791" w:rsidRPr="008E6791">
        <w:rPr>
          <w:rFonts w:ascii="Arial" w:hAnsi="Arial" w:cs="Arial"/>
          <w:i/>
          <w:sz w:val="20"/>
          <w:szCs w:val="20"/>
        </w:rPr>
        <w:t xml:space="preserve">other users about the </w:t>
      </w:r>
      <w:r w:rsidR="008E6791">
        <w:rPr>
          <w:rFonts w:ascii="Arial" w:hAnsi="Arial" w:cs="Arial"/>
          <w:i/>
          <w:sz w:val="20"/>
          <w:szCs w:val="20"/>
        </w:rPr>
        <w:t>licensed dealings and their risks</w:t>
      </w:r>
      <w:r w:rsidR="001C25A2" w:rsidRPr="008E6791">
        <w:rPr>
          <w:rFonts w:ascii="Arial" w:hAnsi="Arial" w:cs="Arial"/>
          <w:i/>
          <w:sz w:val="20"/>
          <w:szCs w:val="20"/>
        </w:rPr>
        <w:t>.</w:t>
      </w:r>
    </w:p>
    <w:p w14:paraId="387CAE8C" w14:textId="77777777" w:rsidR="001C25A2" w:rsidRPr="00DD01E3" w:rsidRDefault="001C25A2" w:rsidP="001C25A2">
      <w:pPr>
        <w:pBdr>
          <w:top w:val="single" w:sz="4" w:space="1" w:color="auto"/>
          <w:left w:val="single" w:sz="4" w:space="4" w:color="auto"/>
          <w:bottom w:val="single" w:sz="4" w:space="1" w:color="auto"/>
          <w:right w:val="single" w:sz="4" w:space="4" w:color="auto"/>
        </w:pBdr>
        <w:spacing w:before="240" w:after="120"/>
        <w:ind w:right="56"/>
        <w:rPr>
          <w:rStyle w:val="BodyText1"/>
          <w:b/>
          <w:sz w:val="20"/>
        </w:rPr>
      </w:pPr>
      <w:r w:rsidRPr="00DD01E3">
        <w:rPr>
          <w:rStyle w:val="BodyText1"/>
          <w:b/>
          <w:sz w:val="20"/>
        </w:rPr>
        <w:t xml:space="preserve">Additional </w:t>
      </w:r>
      <w:r>
        <w:rPr>
          <w:rStyle w:val="BodyText1"/>
          <w:b/>
          <w:sz w:val="20"/>
        </w:rPr>
        <w:t>variation categories that may apply</w:t>
      </w:r>
      <w:r w:rsidRPr="00DD01E3">
        <w:rPr>
          <w:rStyle w:val="BodyText1"/>
          <w:b/>
          <w:sz w:val="20"/>
        </w:rPr>
        <w:t>:</w:t>
      </w:r>
    </w:p>
    <w:p w14:paraId="224106BB" w14:textId="77777777" w:rsidR="001C25A2" w:rsidRPr="00D57FC6" w:rsidRDefault="001C25A2" w:rsidP="001C25A2">
      <w:pPr>
        <w:pBdr>
          <w:top w:val="single" w:sz="4" w:space="1" w:color="auto"/>
          <w:left w:val="single" w:sz="4" w:space="4" w:color="auto"/>
          <w:bottom w:val="single" w:sz="4" w:space="1" w:color="auto"/>
          <w:right w:val="single" w:sz="4" w:space="4" w:color="auto"/>
        </w:pBdr>
        <w:spacing w:before="120"/>
        <w:ind w:right="56"/>
        <w:rPr>
          <w:rStyle w:val="BodyText1"/>
          <w:i/>
          <w:sz w:val="20"/>
        </w:rPr>
      </w:pPr>
      <w:r>
        <w:rPr>
          <w:rStyle w:val="BodyText1"/>
          <w:i/>
          <w:sz w:val="20"/>
        </w:rPr>
        <w:t xml:space="preserve">If </w:t>
      </w:r>
      <w:r w:rsidR="008E6791">
        <w:rPr>
          <w:rStyle w:val="BodyText1"/>
          <w:i/>
          <w:sz w:val="20"/>
        </w:rPr>
        <w:t xml:space="preserve">different </w:t>
      </w:r>
      <w:r>
        <w:rPr>
          <w:rStyle w:val="BodyText1"/>
          <w:i/>
          <w:sz w:val="20"/>
        </w:rPr>
        <w:t xml:space="preserve">work practices are </w:t>
      </w:r>
      <w:r w:rsidR="008E6791">
        <w:rPr>
          <w:rStyle w:val="BodyText1"/>
          <w:i/>
          <w:sz w:val="20"/>
        </w:rPr>
        <w:t>appropriate</w:t>
      </w:r>
      <w:r>
        <w:rPr>
          <w:rStyle w:val="BodyText1"/>
          <w:i/>
          <w:sz w:val="20"/>
        </w:rPr>
        <w:t xml:space="preserve"> for a proposed new</w:t>
      </w:r>
      <w:r w:rsidR="008E6791">
        <w:rPr>
          <w:rStyle w:val="BodyText1"/>
          <w:i/>
          <w:sz w:val="20"/>
        </w:rPr>
        <w:t xml:space="preserve"> facility</w:t>
      </w:r>
      <w:r w:rsidRPr="00D57FC6">
        <w:rPr>
          <w:rStyle w:val="BodyText1"/>
          <w:i/>
          <w:sz w:val="20"/>
        </w:rPr>
        <w:t>,</w:t>
      </w:r>
      <w:r w:rsidR="007D73B8">
        <w:rPr>
          <w:rStyle w:val="BodyText1"/>
          <w:i/>
          <w:sz w:val="20"/>
        </w:rPr>
        <w:t xml:space="preserve"> for example because of </w:t>
      </w:r>
      <w:proofErr w:type="gramStart"/>
      <w:r w:rsidR="007D73B8">
        <w:rPr>
          <w:rStyle w:val="BodyText1"/>
          <w:i/>
          <w:sz w:val="20"/>
        </w:rPr>
        <w:t>particular equipment</w:t>
      </w:r>
      <w:proofErr w:type="gramEnd"/>
      <w:r w:rsidR="007D73B8">
        <w:rPr>
          <w:rStyle w:val="BodyText1"/>
          <w:i/>
          <w:sz w:val="20"/>
        </w:rPr>
        <w:t xml:space="preserve"> in a new facility or in relation to segregation of activities in a multi-user facility,</w:t>
      </w:r>
      <w:r w:rsidRPr="00D57FC6">
        <w:rPr>
          <w:rStyle w:val="BodyText1"/>
          <w:i/>
          <w:sz w:val="20"/>
        </w:rPr>
        <w:t xml:space="preserve"> you </w:t>
      </w:r>
      <w:r>
        <w:rPr>
          <w:rStyle w:val="BodyText1"/>
          <w:i/>
          <w:sz w:val="20"/>
        </w:rPr>
        <w:t>should</w:t>
      </w:r>
      <w:r w:rsidRPr="00D57FC6">
        <w:rPr>
          <w:rStyle w:val="BodyText1"/>
          <w:i/>
          <w:sz w:val="20"/>
        </w:rPr>
        <w:t xml:space="preserve"> a</w:t>
      </w:r>
      <w:r>
        <w:rPr>
          <w:rStyle w:val="BodyText1"/>
          <w:i/>
          <w:sz w:val="20"/>
        </w:rPr>
        <w:t xml:space="preserve">lso include variation category </w:t>
      </w:r>
      <w:r w:rsidR="00B35B6C">
        <w:rPr>
          <w:rStyle w:val="BodyText1"/>
          <w:i/>
          <w:sz w:val="20"/>
        </w:rPr>
        <w:t>J</w:t>
      </w:r>
      <w:r w:rsidRPr="00D57FC6">
        <w:rPr>
          <w:rStyle w:val="BodyText1"/>
          <w:i/>
          <w:sz w:val="20"/>
        </w:rPr>
        <w:t xml:space="preserve"> (changes to </w:t>
      </w:r>
      <w:r>
        <w:rPr>
          <w:rStyle w:val="BodyText1"/>
          <w:i/>
          <w:sz w:val="20"/>
        </w:rPr>
        <w:t>work practices</w:t>
      </w:r>
      <w:r w:rsidRPr="00D57FC6">
        <w:rPr>
          <w:rStyle w:val="BodyText1"/>
          <w:i/>
          <w:sz w:val="20"/>
        </w:rPr>
        <w:t>) in your variation application</w:t>
      </w:r>
      <w:r>
        <w:rPr>
          <w:rStyle w:val="BodyText1"/>
          <w:i/>
          <w:sz w:val="20"/>
        </w:rPr>
        <w:t>.</w:t>
      </w:r>
    </w:p>
    <w:p w14:paraId="33ABED8E" w14:textId="77777777" w:rsidR="001C25A2" w:rsidRPr="00D57FC6" w:rsidRDefault="001C25A2" w:rsidP="001C25A2">
      <w:pPr>
        <w:pBdr>
          <w:top w:val="single" w:sz="4" w:space="1" w:color="auto"/>
          <w:left w:val="single" w:sz="4" w:space="4" w:color="auto"/>
          <w:bottom w:val="single" w:sz="4" w:space="1" w:color="auto"/>
          <w:right w:val="single" w:sz="4" w:space="4" w:color="auto"/>
        </w:pBdr>
        <w:spacing w:before="120"/>
        <w:ind w:right="56"/>
        <w:rPr>
          <w:rStyle w:val="BodyText1"/>
          <w:i/>
          <w:sz w:val="20"/>
        </w:rPr>
      </w:pPr>
      <w:r>
        <w:rPr>
          <w:rStyle w:val="BodyText1"/>
          <w:i/>
          <w:sz w:val="20"/>
        </w:rPr>
        <w:t>If</w:t>
      </w:r>
      <w:r w:rsidRPr="00D57FC6">
        <w:rPr>
          <w:rStyle w:val="BodyText1"/>
          <w:i/>
          <w:sz w:val="20"/>
        </w:rPr>
        <w:t xml:space="preserve"> transport, storage and disposal/destruction methods in the</w:t>
      </w:r>
      <w:r w:rsidR="0008309C" w:rsidRPr="0008309C">
        <w:rPr>
          <w:rStyle w:val="BodyText1"/>
          <w:i/>
          <w:sz w:val="20"/>
        </w:rPr>
        <w:t xml:space="preserve"> </w:t>
      </w:r>
      <w:r w:rsidR="0008309C">
        <w:rPr>
          <w:rStyle w:val="BodyText1"/>
          <w:i/>
          <w:sz w:val="20"/>
        </w:rPr>
        <w:t>current</w:t>
      </w:r>
      <w:r w:rsidRPr="00D57FC6">
        <w:rPr>
          <w:rStyle w:val="BodyText1"/>
          <w:i/>
          <w:sz w:val="20"/>
        </w:rPr>
        <w:t xml:space="preserve"> licence </w:t>
      </w:r>
      <w:r>
        <w:rPr>
          <w:rStyle w:val="BodyText1"/>
          <w:i/>
          <w:sz w:val="20"/>
        </w:rPr>
        <w:t xml:space="preserve">are not </w:t>
      </w:r>
      <w:r w:rsidRPr="00D57FC6">
        <w:rPr>
          <w:rStyle w:val="BodyText1"/>
          <w:i/>
          <w:sz w:val="20"/>
        </w:rPr>
        <w:t xml:space="preserve">suitable for </w:t>
      </w:r>
      <w:r>
        <w:rPr>
          <w:rStyle w:val="BodyText1"/>
          <w:i/>
          <w:sz w:val="20"/>
        </w:rPr>
        <w:t>a proposed</w:t>
      </w:r>
      <w:r w:rsidRPr="00D57FC6">
        <w:rPr>
          <w:rStyle w:val="BodyText1"/>
          <w:i/>
          <w:sz w:val="20"/>
        </w:rPr>
        <w:t xml:space="preserve"> new</w:t>
      </w:r>
      <w:r>
        <w:rPr>
          <w:rStyle w:val="BodyText1"/>
          <w:i/>
          <w:sz w:val="20"/>
        </w:rPr>
        <w:t xml:space="preserve"> facility</w:t>
      </w:r>
      <w:r w:rsidRPr="00D57FC6">
        <w:rPr>
          <w:rStyle w:val="BodyText1"/>
          <w:i/>
          <w:sz w:val="20"/>
        </w:rPr>
        <w:t xml:space="preserve">, you should also include variation category </w:t>
      </w:r>
      <w:r w:rsidR="00B35B6C">
        <w:rPr>
          <w:rStyle w:val="BodyText1"/>
          <w:i/>
          <w:sz w:val="20"/>
        </w:rPr>
        <w:t>H</w:t>
      </w:r>
      <w:r w:rsidRPr="00D57FC6">
        <w:rPr>
          <w:rStyle w:val="BodyText1"/>
          <w:i/>
          <w:sz w:val="20"/>
        </w:rPr>
        <w:t xml:space="preserve"> (change to the conditions of transport, storage, or disposal/decontamination) in your variation application.</w:t>
      </w:r>
    </w:p>
    <w:p w14:paraId="65C52E36" w14:textId="77777777" w:rsidR="00CB10CC" w:rsidRPr="005643CF" w:rsidRDefault="00C11037" w:rsidP="00594E48">
      <w:pPr>
        <w:pStyle w:val="Questions"/>
        <w:numPr>
          <w:ilvl w:val="0"/>
          <w:numId w:val="3"/>
        </w:numPr>
        <w:tabs>
          <w:tab w:val="left" w:pos="567"/>
        </w:tabs>
        <w:spacing w:before="360" w:after="120"/>
        <w:ind w:left="0" w:firstLine="0"/>
        <w:outlineLvl w:val="2"/>
      </w:pPr>
      <w:r w:rsidRPr="005643CF">
        <w:t xml:space="preserve">Change </w:t>
      </w:r>
      <w:r w:rsidR="00345E2A" w:rsidRPr="005643CF">
        <w:t>to</w:t>
      </w:r>
      <w:r w:rsidR="00CB10CC" w:rsidRPr="005643CF">
        <w:t xml:space="preserve"> </w:t>
      </w:r>
      <w:r w:rsidR="006C26B1" w:rsidRPr="005643CF">
        <w:t xml:space="preserve">the conditions of the licence relating </w:t>
      </w:r>
      <w:r w:rsidR="00CB10CC" w:rsidRPr="005643CF">
        <w:t xml:space="preserve">to transport, storage, </w:t>
      </w:r>
      <w:r w:rsidR="006C26B1" w:rsidRPr="005643CF">
        <w:t xml:space="preserve">or </w:t>
      </w:r>
      <w:r w:rsidR="00CB10CC" w:rsidRPr="005643CF">
        <w:t>disposal</w:t>
      </w:r>
      <w:r w:rsidR="006C26B1" w:rsidRPr="005643CF">
        <w:t>/</w:t>
      </w:r>
      <w:r w:rsidR="00CB10CC" w:rsidRPr="005643CF">
        <w:t xml:space="preserve">decontamination of </w:t>
      </w:r>
      <w:r w:rsidR="006C26B1" w:rsidRPr="005643CF">
        <w:t xml:space="preserve">the </w:t>
      </w:r>
      <w:r w:rsidR="00F57118">
        <w:t>GMOs</w:t>
      </w:r>
    </w:p>
    <w:p w14:paraId="588AAE59" w14:textId="77777777" w:rsidR="0061727F" w:rsidRPr="003458BC" w:rsidRDefault="00146CB1" w:rsidP="003458BC">
      <w:pPr>
        <w:pStyle w:val="Questions"/>
        <w:keepNext w:val="0"/>
        <w:tabs>
          <w:tab w:val="left" w:pos="426"/>
        </w:tabs>
        <w:spacing w:before="180" w:after="120"/>
        <w:rPr>
          <w:rStyle w:val="BodyText1"/>
          <w:b w:val="0"/>
          <w:sz w:val="20"/>
          <w:szCs w:val="20"/>
        </w:rPr>
      </w:pPr>
      <w:r w:rsidRPr="003458BC">
        <w:rPr>
          <w:rStyle w:val="BodyText1"/>
          <w:b w:val="0"/>
          <w:sz w:val="20"/>
          <w:szCs w:val="20"/>
        </w:rPr>
        <w:t>Please provide the following details, as applicable</w:t>
      </w:r>
      <w:r w:rsidR="00586D8F" w:rsidRPr="003458BC">
        <w:rPr>
          <w:rStyle w:val="BodyText1"/>
          <w:b w:val="0"/>
          <w:sz w:val="20"/>
          <w:szCs w:val="20"/>
        </w:rPr>
        <w:t>:</w:t>
      </w:r>
    </w:p>
    <w:p w14:paraId="5B4F7947" w14:textId="77777777" w:rsidR="00146CB1" w:rsidRDefault="00586D8F" w:rsidP="00586D8F">
      <w:pPr>
        <w:pStyle w:val="ListParagraph"/>
        <w:numPr>
          <w:ilvl w:val="0"/>
          <w:numId w:val="12"/>
        </w:numPr>
        <w:spacing w:before="120"/>
        <w:ind w:left="709" w:right="57" w:hanging="425"/>
        <w:contextualSpacing w:val="0"/>
        <w:rPr>
          <w:rFonts w:ascii="Arial" w:hAnsi="Arial" w:cs="Arial"/>
          <w:sz w:val="20"/>
          <w:szCs w:val="20"/>
        </w:rPr>
      </w:pPr>
      <w:r>
        <w:rPr>
          <w:rFonts w:ascii="Arial" w:hAnsi="Arial" w:cs="Arial"/>
          <w:sz w:val="20"/>
          <w:szCs w:val="20"/>
        </w:rPr>
        <w:t>If</w:t>
      </w:r>
      <w:r w:rsidR="00146CB1">
        <w:rPr>
          <w:rFonts w:ascii="Arial" w:hAnsi="Arial" w:cs="Arial"/>
          <w:sz w:val="20"/>
          <w:szCs w:val="20"/>
        </w:rPr>
        <w:t xml:space="preserve"> use </w:t>
      </w:r>
      <w:r w:rsidR="004461B6">
        <w:rPr>
          <w:rFonts w:ascii="Arial" w:hAnsi="Arial" w:cs="Arial"/>
          <w:sz w:val="20"/>
          <w:szCs w:val="20"/>
        </w:rPr>
        <w:t xml:space="preserve">of </w:t>
      </w:r>
      <w:r w:rsidR="00146CB1">
        <w:rPr>
          <w:rFonts w:ascii="Arial" w:hAnsi="Arial" w:cs="Arial"/>
          <w:sz w:val="20"/>
          <w:szCs w:val="20"/>
        </w:rPr>
        <w:t xml:space="preserve">a courier/ transport </w:t>
      </w:r>
      <w:r>
        <w:rPr>
          <w:rFonts w:ascii="Arial" w:hAnsi="Arial" w:cs="Arial"/>
          <w:sz w:val="20"/>
          <w:szCs w:val="20"/>
        </w:rPr>
        <w:t>contractor is proposed</w:t>
      </w:r>
      <w:r w:rsidR="00633284">
        <w:rPr>
          <w:rFonts w:ascii="Arial" w:hAnsi="Arial" w:cs="Arial"/>
          <w:sz w:val="20"/>
          <w:szCs w:val="20"/>
        </w:rPr>
        <w:t xml:space="preserve"> to be added</w:t>
      </w:r>
      <w:r w:rsidR="00146CB1">
        <w:rPr>
          <w:rFonts w:ascii="Arial" w:hAnsi="Arial" w:cs="Arial"/>
          <w:sz w:val="20"/>
          <w:szCs w:val="20"/>
        </w:rPr>
        <w:t xml:space="preserve">, details of the </w:t>
      </w:r>
      <w:r w:rsidR="00633284">
        <w:rPr>
          <w:rFonts w:ascii="Arial" w:hAnsi="Arial" w:cs="Arial"/>
          <w:sz w:val="20"/>
          <w:szCs w:val="20"/>
        </w:rPr>
        <w:t xml:space="preserve">proposed </w:t>
      </w:r>
      <w:r w:rsidR="00146CB1">
        <w:rPr>
          <w:rFonts w:ascii="Arial" w:hAnsi="Arial" w:cs="Arial"/>
          <w:sz w:val="20"/>
          <w:szCs w:val="20"/>
        </w:rPr>
        <w:t>transport</w:t>
      </w:r>
      <w:r w:rsidR="00F31847">
        <w:rPr>
          <w:rFonts w:ascii="Arial" w:hAnsi="Arial" w:cs="Arial"/>
          <w:sz w:val="20"/>
          <w:szCs w:val="20"/>
        </w:rPr>
        <w:t xml:space="preserve">, such as </w:t>
      </w:r>
      <w:r w:rsidR="00F57118">
        <w:rPr>
          <w:rFonts w:ascii="Arial" w:hAnsi="Arial" w:cs="Arial"/>
          <w:sz w:val="20"/>
          <w:szCs w:val="20"/>
        </w:rPr>
        <w:t xml:space="preserve">the </w:t>
      </w:r>
      <w:r w:rsidR="00F31847">
        <w:rPr>
          <w:rFonts w:ascii="Arial" w:hAnsi="Arial" w:cs="Arial"/>
          <w:sz w:val="20"/>
          <w:szCs w:val="20"/>
        </w:rPr>
        <w:t>purpose (e.g. import, export, transfer between facilities, supply or disposal), packaging, labelling and h</w:t>
      </w:r>
      <w:r w:rsidR="00633284">
        <w:rPr>
          <w:rFonts w:ascii="Arial" w:hAnsi="Arial" w:cs="Arial"/>
          <w:sz w:val="20"/>
          <w:szCs w:val="20"/>
        </w:rPr>
        <w:t xml:space="preserve">ow contractors </w:t>
      </w:r>
      <w:r w:rsidR="00F31847">
        <w:rPr>
          <w:rFonts w:ascii="Arial" w:hAnsi="Arial" w:cs="Arial"/>
          <w:sz w:val="20"/>
          <w:szCs w:val="20"/>
        </w:rPr>
        <w:t xml:space="preserve">will </w:t>
      </w:r>
      <w:r w:rsidR="00633284">
        <w:rPr>
          <w:rFonts w:ascii="Arial" w:hAnsi="Arial" w:cs="Arial"/>
          <w:sz w:val="20"/>
          <w:szCs w:val="20"/>
        </w:rPr>
        <w:t>be informed of relevant licence conditions</w:t>
      </w:r>
      <w:r w:rsidR="00F31847">
        <w:rPr>
          <w:rFonts w:ascii="Arial" w:hAnsi="Arial" w:cs="Arial"/>
          <w:sz w:val="20"/>
          <w:szCs w:val="20"/>
        </w:rPr>
        <w:t>.</w:t>
      </w:r>
    </w:p>
    <w:p w14:paraId="12EC76AE" w14:textId="77777777" w:rsidR="00F31847" w:rsidRDefault="00F31847" w:rsidP="00586D8F">
      <w:pPr>
        <w:pStyle w:val="ListParagraph"/>
        <w:numPr>
          <w:ilvl w:val="0"/>
          <w:numId w:val="12"/>
        </w:numPr>
        <w:spacing w:before="120"/>
        <w:ind w:left="709" w:right="57" w:hanging="425"/>
        <w:contextualSpacing w:val="0"/>
        <w:rPr>
          <w:rFonts w:ascii="Arial" w:hAnsi="Arial" w:cs="Arial"/>
          <w:sz w:val="20"/>
          <w:szCs w:val="20"/>
        </w:rPr>
      </w:pPr>
      <w:r>
        <w:rPr>
          <w:rFonts w:ascii="Arial" w:hAnsi="Arial" w:cs="Arial"/>
          <w:sz w:val="20"/>
          <w:szCs w:val="20"/>
        </w:rPr>
        <w:t xml:space="preserve">If transport not </w:t>
      </w:r>
      <w:r w:rsidR="00952FD2">
        <w:rPr>
          <w:rFonts w:ascii="Arial" w:hAnsi="Arial" w:cs="Arial"/>
          <w:sz w:val="20"/>
          <w:szCs w:val="20"/>
        </w:rPr>
        <w:t>involving</w:t>
      </w:r>
      <w:r>
        <w:rPr>
          <w:rFonts w:ascii="Arial" w:hAnsi="Arial" w:cs="Arial"/>
          <w:sz w:val="20"/>
          <w:szCs w:val="20"/>
        </w:rPr>
        <w:t xml:space="preserve"> couriers/contractors</w:t>
      </w:r>
      <w:r w:rsidR="00952FD2">
        <w:rPr>
          <w:rFonts w:ascii="Arial" w:hAnsi="Arial" w:cs="Arial"/>
          <w:sz w:val="20"/>
          <w:szCs w:val="20"/>
        </w:rPr>
        <w:t xml:space="preserve"> is proposed</w:t>
      </w:r>
      <w:r>
        <w:rPr>
          <w:rFonts w:ascii="Arial" w:hAnsi="Arial" w:cs="Arial"/>
          <w:sz w:val="20"/>
          <w:szCs w:val="20"/>
        </w:rPr>
        <w:t xml:space="preserve">, </w:t>
      </w:r>
      <w:r w:rsidR="004D3CAC">
        <w:rPr>
          <w:rFonts w:ascii="Arial" w:hAnsi="Arial" w:cs="Arial"/>
          <w:sz w:val="20"/>
          <w:szCs w:val="20"/>
        </w:rPr>
        <w:t xml:space="preserve">details of </w:t>
      </w:r>
      <w:r w:rsidR="00952FD2">
        <w:rPr>
          <w:rFonts w:ascii="Arial" w:hAnsi="Arial" w:cs="Arial"/>
          <w:sz w:val="20"/>
          <w:szCs w:val="20"/>
        </w:rPr>
        <w:t>packaging and transport arrangements</w:t>
      </w:r>
      <w:r w:rsidR="002024E2">
        <w:rPr>
          <w:rFonts w:ascii="Arial" w:hAnsi="Arial" w:cs="Arial"/>
          <w:sz w:val="20"/>
          <w:szCs w:val="20"/>
        </w:rPr>
        <w:t>.</w:t>
      </w:r>
      <w:r w:rsidR="002024E2">
        <w:rPr>
          <w:rFonts w:ascii="Arial" w:hAnsi="Arial" w:cs="Arial"/>
          <w:i/>
          <w:sz w:val="20"/>
          <w:szCs w:val="20"/>
        </w:rPr>
        <w:br/>
      </w:r>
      <w:r w:rsidR="00036031" w:rsidRPr="00B35B6C">
        <w:rPr>
          <w:rFonts w:ascii="Arial" w:hAnsi="Arial" w:cs="Arial"/>
          <w:i/>
          <w:sz w:val="20"/>
          <w:szCs w:val="20"/>
        </w:rPr>
        <w:t>Note: I</w:t>
      </w:r>
      <w:r w:rsidR="00952FD2" w:rsidRPr="00B35B6C">
        <w:rPr>
          <w:rFonts w:ascii="Arial" w:hAnsi="Arial" w:cs="Arial"/>
          <w:i/>
          <w:sz w:val="20"/>
          <w:szCs w:val="20"/>
        </w:rPr>
        <w:t xml:space="preserve">ndicating that this </w:t>
      </w:r>
      <w:r w:rsidR="00B171C6" w:rsidRPr="00B35B6C">
        <w:rPr>
          <w:rFonts w:ascii="Arial" w:hAnsi="Arial" w:cs="Arial"/>
          <w:i/>
          <w:sz w:val="20"/>
          <w:szCs w:val="20"/>
        </w:rPr>
        <w:t>would</w:t>
      </w:r>
      <w:r w:rsidR="00952FD2" w:rsidRPr="00B35B6C">
        <w:rPr>
          <w:rFonts w:ascii="Arial" w:hAnsi="Arial" w:cs="Arial"/>
          <w:i/>
          <w:sz w:val="20"/>
          <w:szCs w:val="20"/>
        </w:rPr>
        <w:t xml:space="preserve"> be in accordance with the Regulator’s Guidelines for Transport, Storage and Disposal of GMOs would be sufficient</w:t>
      </w:r>
      <w:r w:rsidR="00952FD2">
        <w:rPr>
          <w:rFonts w:ascii="Arial" w:hAnsi="Arial" w:cs="Arial"/>
          <w:sz w:val="20"/>
          <w:szCs w:val="20"/>
        </w:rPr>
        <w:t>.</w:t>
      </w:r>
    </w:p>
    <w:p w14:paraId="1491BB8B" w14:textId="77777777" w:rsidR="00146CB1" w:rsidRDefault="00586D8F" w:rsidP="00586D8F">
      <w:pPr>
        <w:pStyle w:val="ListParagraph"/>
        <w:numPr>
          <w:ilvl w:val="0"/>
          <w:numId w:val="12"/>
        </w:numPr>
        <w:spacing w:before="120"/>
        <w:ind w:left="709" w:right="57" w:hanging="425"/>
        <w:contextualSpacing w:val="0"/>
        <w:rPr>
          <w:rFonts w:ascii="Arial" w:hAnsi="Arial" w:cs="Arial"/>
          <w:sz w:val="20"/>
          <w:szCs w:val="20"/>
        </w:rPr>
      </w:pPr>
      <w:r>
        <w:rPr>
          <w:rFonts w:ascii="Arial" w:hAnsi="Arial" w:cs="Arial"/>
          <w:sz w:val="20"/>
          <w:szCs w:val="20"/>
        </w:rPr>
        <w:t>If</w:t>
      </w:r>
      <w:r w:rsidR="00146CB1">
        <w:rPr>
          <w:rFonts w:ascii="Arial" w:hAnsi="Arial" w:cs="Arial"/>
          <w:sz w:val="20"/>
          <w:szCs w:val="20"/>
        </w:rPr>
        <w:t xml:space="preserve"> use of a waste disposal contractor </w:t>
      </w:r>
      <w:r>
        <w:rPr>
          <w:rFonts w:ascii="Arial" w:hAnsi="Arial" w:cs="Arial"/>
          <w:sz w:val="20"/>
          <w:szCs w:val="20"/>
        </w:rPr>
        <w:t>is proposed</w:t>
      </w:r>
      <w:r w:rsidR="00146CB1">
        <w:rPr>
          <w:rFonts w:ascii="Arial" w:hAnsi="Arial" w:cs="Arial"/>
          <w:sz w:val="20"/>
          <w:szCs w:val="20"/>
        </w:rPr>
        <w:t xml:space="preserve">, </w:t>
      </w:r>
      <w:r w:rsidR="00633284">
        <w:rPr>
          <w:rFonts w:ascii="Arial" w:hAnsi="Arial" w:cs="Arial"/>
          <w:sz w:val="20"/>
          <w:szCs w:val="20"/>
        </w:rPr>
        <w:t>arrangements for</w:t>
      </w:r>
      <w:r w:rsidR="00146CB1">
        <w:rPr>
          <w:rFonts w:ascii="Arial" w:hAnsi="Arial" w:cs="Arial"/>
          <w:sz w:val="20"/>
          <w:szCs w:val="20"/>
        </w:rPr>
        <w:t xml:space="preserve"> collecti</w:t>
      </w:r>
      <w:r>
        <w:rPr>
          <w:rFonts w:ascii="Arial" w:hAnsi="Arial" w:cs="Arial"/>
          <w:sz w:val="20"/>
          <w:szCs w:val="20"/>
        </w:rPr>
        <w:t>on</w:t>
      </w:r>
      <w:r w:rsidR="00633284">
        <w:rPr>
          <w:rFonts w:ascii="Arial" w:hAnsi="Arial" w:cs="Arial"/>
          <w:sz w:val="20"/>
          <w:szCs w:val="20"/>
        </w:rPr>
        <w:t xml:space="preserve"> and</w:t>
      </w:r>
      <w:r>
        <w:rPr>
          <w:rFonts w:ascii="Arial" w:hAnsi="Arial" w:cs="Arial"/>
          <w:sz w:val="20"/>
          <w:szCs w:val="20"/>
        </w:rPr>
        <w:t xml:space="preserve"> transport</w:t>
      </w:r>
      <w:r w:rsidR="00633284">
        <w:rPr>
          <w:rFonts w:ascii="Arial" w:hAnsi="Arial" w:cs="Arial"/>
          <w:sz w:val="20"/>
          <w:szCs w:val="20"/>
        </w:rPr>
        <w:t>,</w:t>
      </w:r>
      <w:r>
        <w:rPr>
          <w:rFonts w:ascii="Arial" w:hAnsi="Arial" w:cs="Arial"/>
          <w:sz w:val="20"/>
          <w:szCs w:val="20"/>
        </w:rPr>
        <w:t xml:space="preserve"> </w:t>
      </w:r>
      <w:r w:rsidR="00633284">
        <w:rPr>
          <w:rFonts w:ascii="Arial" w:hAnsi="Arial" w:cs="Arial"/>
          <w:sz w:val="20"/>
          <w:szCs w:val="20"/>
        </w:rPr>
        <w:t xml:space="preserve">method of </w:t>
      </w:r>
      <w:r>
        <w:rPr>
          <w:rFonts w:ascii="Arial" w:hAnsi="Arial" w:cs="Arial"/>
          <w:sz w:val="20"/>
          <w:szCs w:val="20"/>
        </w:rPr>
        <w:t>disposal</w:t>
      </w:r>
      <w:r w:rsidR="00F31847">
        <w:rPr>
          <w:rFonts w:ascii="Arial" w:hAnsi="Arial" w:cs="Arial"/>
          <w:sz w:val="20"/>
          <w:szCs w:val="20"/>
        </w:rPr>
        <w:t xml:space="preserve"> and h</w:t>
      </w:r>
      <w:r w:rsidR="00633284">
        <w:rPr>
          <w:rFonts w:ascii="Arial" w:hAnsi="Arial" w:cs="Arial"/>
          <w:sz w:val="20"/>
          <w:szCs w:val="20"/>
        </w:rPr>
        <w:t xml:space="preserve">ow contractors </w:t>
      </w:r>
      <w:r w:rsidR="00F31847">
        <w:rPr>
          <w:rFonts w:ascii="Arial" w:hAnsi="Arial" w:cs="Arial"/>
          <w:sz w:val="20"/>
          <w:szCs w:val="20"/>
        </w:rPr>
        <w:t xml:space="preserve">will </w:t>
      </w:r>
      <w:r w:rsidR="00633284">
        <w:rPr>
          <w:rFonts w:ascii="Arial" w:hAnsi="Arial" w:cs="Arial"/>
          <w:sz w:val="20"/>
          <w:szCs w:val="20"/>
        </w:rPr>
        <w:t>be informed of relevant licence conditions</w:t>
      </w:r>
      <w:r w:rsidR="00F31847">
        <w:rPr>
          <w:rFonts w:ascii="Arial" w:hAnsi="Arial" w:cs="Arial"/>
          <w:sz w:val="20"/>
          <w:szCs w:val="20"/>
        </w:rPr>
        <w:t>.</w:t>
      </w:r>
    </w:p>
    <w:p w14:paraId="35D47E2A" w14:textId="77777777" w:rsidR="004A053A" w:rsidRDefault="00586D8F" w:rsidP="00586D8F">
      <w:pPr>
        <w:pStyle w:val="ListParagraph"/>
        <w:numPr>
          <w:ilvl w:val="0"/>
          <w:numId w:val="12"/>
        </w:numPr>
        <w:spacing w:before="120"/>
        <w:ind w:left="709" w:right="57" w:hanging="425"/>
        <w:contextualSpacing w:val="0"/>
        <w:rPr>
          <w:rFonts w:ascii="Arial" w:hAnsi="Arial" w:cs="Arial"/>
          <w:sz w:val="20"/>
          <w:szCs w:val="20"/>
        </w:rPr>
      </w:pPr>
      <w:r>
        <w:rPr>
          <w:rFonts w:ascii="Arial" w:hAnsi="Arial" w:cs="Arial"/>
          <w:sz w:val="20"/>
          <w:szCs w:val="20"/>
        </w:rPr>
        <w:t>If</w:t>
      </w:r>
      <w:r w:rsidR="004A053A">
        <w:rPr>
          <w:rFonts w:ascii="Arial" w:hAnsi="Arial" w:cs="Arial"/>
          <w:sz w:val="20"/>
          <w:szCs w:val="20"/>
        </w:rPr>
        <w:t xml:space="preserve"> storage outside the facilities where dealings are being conducted</w:t>
      </w:r>
      <w:r>
        <w:rPr>
          <w:rFonts w:ascii="Arial" w:hAnsi="Arial" w:cs="Arial"/>
          <w:sz w:val="20"/>
          <w:szCs w:val="20"/>
        </w:rPr>
        <w:t xml:space="preserve"> </w:t>
      </w:r>
      <w:r w:rsidR="004A053A">
        <w:rPr>
          <w:rFonts w:ascii="Arial" w:hAnsi="Arial" w:cs="Arial"/>
          <w:sz w:val="20"/>
          <w:szCs w:val="20"/>
        </w:rPr>
        <w:t xml:space="preserve">is proposed, </w:t>
      </w:r>
      <w:r w:rsidR="004D3CAC">
        <w:rPr>
          <w:rFonts w:ascii="Arial" w:hAnsi="Arial" w:cs="Arial"/>
          <w:sz w:val="20"/>
          <w:szCs w:val="20"/>
        </w:rPr>
        <w:t xml:space="preserve">details of </w:t>
      </w:r>
      <w:r w:rsidR="00F31847">
        <w:rPr>
          <w:rFonts w:ascii="Arial" w:hAnsi="Arial" w:cs="Arial"/>
          <w:sz w:val="20"/>
          <w:szCs w:val="20"/>
        </w:rPr>
        <w:t xml:space="preserve">packaging and </w:t>
      </w:r>
      <w:r>
        <w:rPr>
          <w:rFonts w:ascii="Arial" w:hAnsi="Arial" w:cs="Arial"/>
          <w:sz w:val="20"/>
          <w:szCs w:val="20"/>
        </w:rPr>
        <w:t>storage arrangements</w:t>
      </w:r>
      <w:r w:rsidR="002024E2">
        <w:rPr>
          <w:rFonts w:ascii="Arial" w:hAnsi="Arial" w:cs="Arial"/>
          <w:sz w:val="20"/>
          <w:szCs w:val="20"/>
        </w:rPr>
        <w:t>.</w:t>
      </w:r>
      <w:r w:rsidR="002024E2">
        <w:rPr>
          <w:rFonts w:ascii="Arial" w:hAnsi="Arial" w:cs="Arial"/>
          <w:sz w:val="20"/>
          <w:szCs w:val="20"/>
        </w:rPr>
        <w:br/>
      </w:r>
      <w:r w:rsidR="00036031" w:rsidRPr="002024E2">
        <w:rPr>
          <w:rFonts w:ascii="Arial" w:hAnsi="Arial" w:cs="Arial"/>
          <w:i/>
          <w:sz w:val="20"/>
          <w:szCs w:val="20"/>
        </w:rPr>
        <w:t>Note: I</w:t>
      </w:r>
      <w:r w:rsidR="00F31847" w:rsidRPr="002024E2">
        <w:rPr>
          <w:rFonts w:ascii="Arial" w:hAnsi="Arial" w:cs="Arial"/>
          <w:i/>
          <w:sz w:val="20"/>
          <w:szCs w:val="20"/>
        </w:rPr>
        <w:t xml:space="preserve">ndicating that </w:t>
      </w:r>
      <w:r w:rsidR="00952FD2" w:rsidRPr="002024E2">
        <w:rPr>
          <w:rFonts w:ascii="Arial" w:hAnsi="Arial" w:cs="Arial"/>
          <w:i/>
          <w:sz w:val="20"/>
          <w:szCs w:val="20"/>
        </w:rPr>
        <w:t>this</w:t>
      </w:r>
      <w:r w:rsidR="00F31847" w:rsidRPr="002024E2">
        <w:rPr>
          <w:rFonts w:ascii="Arial" w:hAnsi="Arial" w:cs="Arial"/>
          <w:i/>
          <w:sz w:val="20"/>
          <w:szCs w:val="20"/>
        </w:rPr>
        <w:t xml:space="preserve"> </w:t>
      </w:r>
      <w:r w:rsidR="00B171C6" w:rsidRPr="002024E2">
        <w:rPr>
          <w:rFonts w:ascii="Arial" w:hAnsi="Arial" w:cs="Arial"/>
          <w:i/>
          <w:sz w:val="20"/>
          <w:szCs w:val="20"/>
        </w:rPr>
        <w:t>would</w:t>
      </w:r>
      <w:r w:rsidR="00F31847" w:rsidRPr="002024E2">
        <w:rPr>
          <w:rFonts w:ascii="Arial" w:hAnsi="Arial" w:cs="Arial"/>
          <w:i/>
          <w:sz w:val="20"/>
          <w:szCs w:val="20"/>
        </w:rPr>
        <w:t xml:space="preserve"> be in accordance with the Regulator’s Guidelines for Transport, Storage and Disposal of GMOs would be sufficient</w:t>
      </w:r>
      <w:r w:rsidR="00F31847">
        <w:rPr>
          <w:rFonts w:ascii="Arial" w:hAnsi="Arial" w:cs="Arial"/>
          <w:sz w:val="20"/>
          <w:szCs w:val="20"/>
        </w:rPr>
        <w:t>.</w:t>
      </w:r>
    </w:p>
    <w:p w14:paraId="33F8F3B7" w14:textId="77777777" w:rsidR="0096432F" w:rsidRPr="005643CF" w:rsidRDefault="00C11037" w:rsidP="00594E48">
      <w:pPr>
        <w:pStyle w:val="Questions"/>
        <w:numPr>
          <w:ilvl w:val="0"/>
          <w:numId w:val="3"/>
        </w:numPr>
        <w:tabs>
          <w:tab w:val="left" w:pos="567"/>
        </w:tabs>
        <w:spacing w:before="360" w:after="120"/>
        <w:ind w:left="0" w:firstLine="0"/>
        <w:outlineLvl w:val="2"/>
      </w:pPr>
      <w:r w:rsidRPr="005643CF">
        <w:lastRenderedPageBreak/>
        <w:t xml:space="preserve">Supply </w:t>
      </w:r>
      <w:r w:rsidR="006753F4" w:rsidRPr="005643CF">
        <w:t>a GMO to an</w:t>
      </w:r>
      <w:r w:rsidR="00B744EA" w:rsidRPr="005643CF">
        <w:t>other</w:t>
      </w:r>
      <w:r w:rsidR="006753F4" w:rsidRPr="005643CF">
        <w:t xml:space="preserve"> organisation</w:t>
      </w:r>
    </w:p>
    <w:p w14:paraId="70AA80E1" w14:textId="77777777" w:rsidR="008C67DB" w:rsidRPr="003458BC" w:rsidRDefault="004461B6" w:rsidP="00234312">
      <w:pPr>
        <w:pStyle w:val="Questions"/>
        <w:tabs>
          <w:tab w:val="left" w:pos="426"/>
        </w:tabs>
        <w:spacing w:before="180" w:after="120"/>
        <w:rPr>
          <w:rStyle w:val="BodyText1"/>
          <w:b w:val="0"/>
          <w:sz w:val="20"/>
          <w:szCs w:val="20"/>
        </w:rPr>
      </w:pPr>
      <w:r w:rsidRPr="003458BC">
        <w:rPr>
          <w:rStyle w:val="BodyText1"/>
          <w:b w:val="0"/>
          <w:sz w:val="20"/>
          <w:szCs w:val="20"/>
        </w:rPr>
        <w:t xml:space="preserve">If a GMO is to be supplied to an organisation not covered by the </w:t>
      </w:r>
      <w:r w:rsidR="0008309C" w:rsidRPr="0008309C">
        <w:rPr>
          <w:rStyle w:val="BodyText1"/>
          <w:b w:val="0"/>
          <w:sz w:val="20"/>
          <w:szCs w:val="20"/>
        </w:rPr>
        <w:t xml:space="preserve">current </w:t>
      </w:r>
      <w:r w:rsidRPr="003458BC">
        <w:rPr>
          <w:rStyle w:val="BodyText1"/>
          <w:b w:val="0"/>
          <w:sz w:val="20"/>
          <w:szCs w:val="20"/>
        </w:rPr>
        <w:t>licence, p</w:t>
      </w:r>
      <w:r w:rsidR="008C67DB" w:rsidRPr="003458BC">
        <w:rPr>
          <w:rStyle w:val="BodyText1"/>
          <w:b w:val="0"/>
          <w:sz w:val="20"/>
          <w:szCs w:val="20"/>
        </w:rPr>
        <w:t>lease provide the following details:</w:t>
      </w:r>
    </w:p>
    <w:p w14:paraId="581F29EE" w14:textId="77777777" w:rsidR="00711EB2" w:rsidRPr="000C461B" w:rsidRDefault="00711EB2" w:rsidP="00234312">
      <w:pPr>
        <w:keepNext/>
        <w:numPr>
          <w:ilvl w:val="0"/>
          <w:numId w:val="21"/>
        </w:numPr>
        <w:tabs>
          <w:tab w:val="clear" w:pos="360"/>
        </w:tabs>
        <w:spacing w:before="120"/>
        <w:ind w:left="709" w:right="57" w:hanging="425"/>
        <w:rPr>
          <w:rFonts w:ascii="Arial" w:hAnsi="Arial" w:cs="Arial"/>
          <w:sz w:val="20"/>
          <w:szCs w:val="20"/>
        </w:rPr>
      </w:pPr>
      <w:r w:rsidRPr="000C461B">
        <w:rPr>
          <w:rFonts w:ascii="Arial" w:hAnsi="Arial" w:cs="Arial"/>
          <w:sz w:val="20"/>
          <w:szCs w:val="20"/>
        </w:rPr>
        <w:t xml:space="preserve">What GMOs </w:t>
      </w:r>
      <w:r w:rsidR="006545C1">
        <w:rPr>
          <w:rFonts w:ascii="Arial" w:hAnsi="Arial" w:cs="Arial"/>
          <w:sz w:val="20"/>
          <w:szCs w:val="20"/>
        </w:rPr>
        <w:t>are</w:t>
      </w:r>
      <w:r w:rsidR="00917FD9" w:rsidRPr="000C461B">
        <w:rPr>
          <w:rFonts w:ascii="Arial" w:hAnsi="Arial" w:cs="Arial"/>
          <w:sz w:val="20"/>
          <w:szCs w:val="20"/>
        </w:rPr>
        <w:t xml:space="preserve"> </w:t>
      </w:r>
      <w:r w:rsidR="00B706F0">
        <w:rPr>
          <w:rFonts w:ascii="Arial" w:hAnsi="Arial" w:cs="Arial"/>
          <w:sz w:val="20"/>
          <w:szCs w:val="20"/>
        </w:rPr>
        <w:t>proposed to be supplied</w:t>
      </w:r>
      <w:r w:rsidR="00174BC4">
        <w:rPr>
          <w:rFonts w:ascii="Arial" w:hAnsi="Arial" w:cs="Arial"/>
          <w:sz w:val="20"/>
          <w:szCs w:val="20"/>
        </w:rPr>
        <w:t>?</w:t>
      </w:r>
    </w:p>
    <w:p w14:paraId="3E986268" w14:textId="77777777" w:rsidR="00711EB2" w:rsidRPr="000C461B" w:rsidRDefault="00711EB2" w:rsidP="00B706F0">
      <w:pPr>
        <w:numPr>
          <w:ilvl w:val="0"/>
          <w:numId w:val="21"/>
        </w:numPr>
        <w:tabs>
          <w:tab w:val="clear" w:pos="360"/>
        </w:tabs>
        <w:spacing w:before="120"/>
        <w:ind w:left="709" w:right="56" w:hanging="425"/>
        <w:rPr>
          <w:rFonts w:ascii="Arial" w:hAnsi="Arial" w:cs="Arial"/>
          <w:sz w:val="20"/>
          <w:szCs w:val="20"/>
        </w:rPr>
      </w:pPr>
      <w:r w:rsidRPr="000C461B">
        <w:rPr>
          <w:rFonts w:ascii="Arial" w:hAnsi="Arial" w:cs="Arial"/>
          <w:sz w:val="20"/>
          <w:szCs w:val="20"/>
        </w:rPr>
        <w:t xml:space="preserve">What is the name of </w:t>
      </w:r>
      <w:r w:rsidR="008E447E" w:rsidRPr="000C461B">
        <w:rPr>
          <w:rFonts w:ascii="Arial" w:hAnsi="Arial" w:cs="Arial"/>
          <w:sz w:val="20"/>
          <w:szCs w:val="20"/>
        </w:rPr>
        <w:t xml:space="preserve">the </w:t>
      </w:r>
      <w:r w:rsidRPr="000C461B">
        <w:rPr>
          <w:rFonts w:ascii="Arial" w:hAnsi="Arial" w:cs="Arial"/>
          <w:sz w:val="20"/>
          <w:szCs w:val="20"/>
        </w:rPr>
        <w:t>receiving organisation?</w:t>
      </w:r>
    </w:p>
    <w:p w14:paraId="77040C8A" w14:textId="77777777" w:rsidR="005B4DE0" w:rsidRPr="00CB10CC" w:rsidRDefault="00834809" w:rsidP="00B706F0">
      <w:pPr>
        <w:numPr>
          <w:ilvl w:val="0"/>
          <w:numId w:val="21"/>
        </w:numPr>
        <w:tabs>
          <w:tab w:val="clear" w:pos="360"/>
        </w:tabs>
        <w:spacing w:before="120"/>
        <w:ind w:left="709" w:right="56" w:hanging="425"/>
        <w:rPr>
          <w:rFonts w:ascii="Arial" w:hAnsi="Arial" w:cs="Arial"/>
          <w:sz w:val="20"/>
          <w:szCs w:val="20"/>
        </w:rPr>
      </w:pPr>
      <w:r w:rsidRPr="000C461B">
        <w:rPr>
          <w:rFonts w:ascii="Arial" w:hAnsi="Arial" w:cs="Arial"/>
          <w:sz w:val="20"/>
          <w:szCs w:val="20"/>
        </w:rPr>
        <w:t>Does the receiving org</w:t>
      </w:r>
      <w:r w:rsidR="006F115A" w:rsidRPr="000C461B">
        <w:rPr>
          <w:rFonts w:ascii="Arial" w:hAnsi="Arial" w:cs="Arial"/>
          <w:sz w:val="20"/>
          <w:szCs w:val="20"/>
        </w:rPr>
        <w:t>anisation</w:t>
      </w:r>
      <w:r w:rsidRPr="000C461B">
        <w:rPr>
          <w:rFonts w:ascii="Arial" w:hAnsi="Arial" w:cs="Arial"/>
          <w:sz w:val="20"/>
          <w:szCs w:val="20"/>
        </w:rPr>
        <w:t xml:space="preserve"> have a DNIR</w:t>
      </w:r>
      <w:r w:rsidR="005643CF">
        <w:rPr>
          <w:rFonts w:ascii="Arial" w:hAnsi="Arial" w:cs="Arial"/>
          <w:sz w:val="20"/>
          <w:szCs w:val="20"/>
        </w:rPr>
        <w:t xml:space="preserve"> licence</w:t>
      </w:r>
      <w:r w:rsidRPr="000C461B">
        <w:rPr>
          <w:rFonts w:ascii="Arial" w:hAnsi="Arial" w:cs="Arial"/>
          <w:sz w:val="20"/>
          <w:szCs w:val="20"/>
        </w:rPr>
        <w:t xml:space="preserve"> </w:t>
      </w:r>
      <w:r w:rsidR="00A553CE">
        <w:rPr>
          <w:rFonts w:ascii="Arial" w:hAnsi="Arial" w:cs="Arial"/>
          <w:sz w:val="20"/>
          <w:szCs w:val="20"/>
        </w:rPr>
        <w:t xml:space="preserve">or </w:t>
      </w:r>
      <w:r w:rsidR="006545C1">
        <w:rPr>
          <w:rFonts w:ascii="Arial" w:hAnsi="Arial" w:cs="Arial"/>
          <w:sz w:val="20"/>
          <w:szCs w:val="20"/>
        </w:rPr>
        <w:t xml:space="preserve">an </w:t>
      </w:r>
      <w:r w:rsidR="00A553CE">
        <w:rPr>
          <w:rFonts w:ascii="Arial" w:hAnsi="Arial" w:cs="Arial"/>
          <w:sz w:val="20"/>
          <w:szCs w:val="20"/>
        </w:rPr>
        <w:t xml:space="preserve">NLRD </w:t>
      </w:r>
      <w:r w:rsidRPr="000C461B">
        <w:rPr>
          <w:rFonts w:ascii="Arial" w:hAnsi="Arial" w:cs="Arial"/>
          <w:sz w:val="20"/>
          <w:szCs w:val="20"/>
        </w:rPr>
        <w:t>to authorise dealings</w:t>
      </w:r>
      <w:r w:rsidR="006F115A" w:rsidRPr="000C461B">
        <w:rPr>
          <w:rFonts w:ascii="Arial" w:hAnsi="Arial" w:cs="Arial"/>
          <w:sz w:val="20"/>
          <w:szCs w:val="20"/>
        </w:rPr>
        <w:t xml:space="preserve"> with the GMO</w:t>
      </w:r>
      <w:r w:rsidR="00917FD9" w:rsidRPr="000C461B">
        <w:rPr>
          <w:rFonts w:ascii="Arial" w:hAnsi="Arial" w:cs="Arial"/>
          <w:sz w:val="20"/>
          <w:szCs w:val="20"/>
        </w:rPr>
        <w:t>(s)</w:t>
      </w:r>
      <w:r w:rsidRPr="000C461B">
        <w:rPr>
          <w:rFonts w:ascii="Arial" w:hAnsi="Arial" w:cs="Arial"/>
          <w:sz w:val="20"/>
          <w:szCs w:val="20"/>
        </w:rPr>
        <w:t>?</w:t>
      </w:r>
    </w:p>
    <w:p w14:paraId="71620563" w14:textId="77777777" w:rsidR="005643CF" w:rsidRPr="00DD01E3" w:rsidRDefault="005643CF" w:rsidP="005643CF">
      <w:pPr>
        <w:pBdr>
          <w:top w:val="single" w:sz="4" w:space="1" w:color="auto"/>
          <w:left w:val="single" w:sz="4" w:space="4" w:color="auto"/>
          <w:bottom w:val="single" w:sz="4" w:space="1" w:color="auto"/>
          <w:right w:val="single" w:sz="4" w:space="4" w:color="auto"/>
        </w:pBdr>
        <w:spacing w:before="240" w:after="120"/>
        <w:ind w:right="56"/>
        <w:rPr>
          <w:rStyle w:val="BodyText1"/>
          <w:b/>
          <w:sz w:val="20"/>
        </w:rPr>
      </w:pPr>
      <w:r w:rsidRPr="00DD01E3">
        <w:rPr>
          <w:rStyle w:val="BodyText1"/>
          <w:b/>
          <w:sz w:val="20"/>
        </w:rPr>
        <w:t xml:space="preserve">Additional </w:t>
      </w:r>
      <w:r>
        <w:rPr>
          <w:rStyle w:val="BodyText1"/>
          <w:b/>
          <w:sz w:val="20"/>
        </w:rPr>
        <w:t>variation categories that may apply</w:t>
      </w:r>
      <w:r w:rsidRPr="00DD01E3">
        <w:rPr>
          <w:rStyle w:val="BodyText1"/>
          <w:b/>
          <w:sz w:val="20"/>
        </w:rPr>
        <w:t>:</w:t>
      </w:r>
    </w:p>
    <w:p w14:paraId="58759F86" w14:textId="77777777" w:rsidR="005643CF" w:rsidRPr="00D57FC6" w:rsidRDefault="005643CF" w:rsidP="005643CF">
      <w:pPr>
        <w:pBdr>
          <w:top w:val="single" w:sz="4" w:space="1" w:color="auto"/>
          <w:left w:val="single" w:sz="4" w:space="4" w:color="auto"/>
          <w:bottom w:val="single" w:sz="4" w:space="1" w:color="auto"/>
          <w:right w:val="single" w:sz="4" w:space="4" w:color="auto"/>
        </w:pBdr>
        <w:spacing w:before="120"/>
        <w:ind w:right="56"/>
        <w:rPr>
          <w:rStyle w:val="BodyText1"/>
          <w:i/>
          <w:sz w:val="20"/>
        </w:rPr>
      </w:pPr>
      <w:r>
        <w:rPr>
          <w:rStyle w:val="BodyText1"/>
          <w:i/>
          <w:sz w:val="20"/>
        </w:rPr>
        <w:t xml:space="preserve">If transport </w:t>
      </w:r>
      <w:r w:rsidRPr="00D57FC6">
        <w:rPr>
          <w:rStyle w:val="BodyText1"/>
          <w:i/>
          <w:sz w:val="20"/>
        </w:rPr>
        <w:t xml:space="preserve">methods in the </w:t>
      </w:r>
      <w:r w:rsidR="0008309C">
        <w:rPr>
          <w:rStyle w:val="BodyText1"/>
          <w:i/>
          <w:sz w:val="20"/>
        </w:rPr>
        <w:t>current</w:t>
      </w:r>
      <w:r w:rsidR="0008309C" w:rsidRPr="00D57FC6">
        <w:rPr>
          <w:rStyle w:val="BodyText1"/>
          <w:i/>
          <w:sz w:val="20"/>
        </w:rPr>
        <w:t xml:space="preserve"> </w:t>
      </w:r>
      <w:r w:rsidRPr="00D57FC6">
        <w:rPr>
          <w:rStyle w:val="BodyText1"/>
          <w:i/>
          <w:sz w:val="20"/>
        </w:rPr>
        <w:t xml:space="preserve">licence </w:t>
      </w:r>
      <w:r>
        <w:rPr>
          <w:rStyle w:val="BodyText1"/>
          <w:i/>
          <w:sz w:val="20"/>
        </w:rPr>
        <w:t xml:space="preserve">are not </w:t>
      </w:r>
      <w:r w:rsidRPr="00D57FC6">
        <w:rPr>
          <w:rStyle w:val="BodyText1"/>
          <w:i/>
          <w:sz w:val="20"/>
        </w:rPr>
        <w:t xml:space="preserve">suitable for </w:t>
      </w:r>
      <w:r>
        <w:rPr>
          <w:rStyle w:val="BodyText1"/>
          <w:i/>
          <w:sz w:val="20"/>
        </w:rPr>
        <w:t xml:space="preserve">the proposed supply e.g. a courier will be used but is not provided for in the </w:t>
      </w:r>
      <w:r w:rsidR="0008309C">
        <w:rPr>
          <w:rStyle w:val="BodyText1"/>
          <w:i/>
          <w:sz w:val="20"/>
        </w:rPr>
        <w:t xml:space="preserve">current </w:t>
      </w:r>
      <w:r>
        <w:rPr>
          <w:rStyle w:val="BodyText1"/>
          <w:i/>
          <w:sz w:val="20"/>
        </w:rPr>
        <w:t>licence</w:t>
      </w:r>
      <w:r w:rsidRPr="00D57FC6">
        <w:rPr>
          <w:rStyle w:val="BodyText1"/>
          <w:i/>
          <w:sz w:val="20"/>
        </w:rPr>
        <w:t xml:space="preserve">, you should also include variation category </w:t>
      </w:r>
      <w:r w:rsidR="002024E2">
        <w:rPr>
          <w:rStyle w:val="BodyText1"/>
          <w:i/>
          <w:sz w:val="20"/>
        </w:rPr>
        <w:t>H</w:t>
      </w:r>
      <w:r w:rsidRPr="00D57FC6">
        <w:rPr>
          <w:rStyle w:val="BodyText1"/>
          <w:i/>
          <w:sz w:val="20"/>
        </w:rPr>
        <w:t xml:space="preserve"> (change to the conditions of transport, storage, or disposal/decontamination</w:t>
      </w:r>
      <w:r w:rsidR="0008309C">
        <w:rPr>
          <w:rStyle w:val="BodyText1"/>
          <w:i/>
          <w:sz w:val="20"/>
        </w:rPr>
        <w:t>) in your variation application.</w:t>
      </w:r>
    </w:p>
    <w:p w14:paraId="3375BB8F" w14:textId="77777777" w:rsidR="00C11037" w:rsidRPr="005643CF" w:rsidRDefault="00C11037" w:rsidP="00594E48">
      <w:pPr>
        <w:pStyle w:val="Questions"/>
        <w:numPr>
          <w:ilvl w:val="0"/>
          <w:numId w:val="3"/>
        </w:numPr>
        <w:tabs>
          <w:tab w:val="left" w:pos="567"/>
        </w:tabs>
        <w:spacing w:before="360" w:after="120"/>
        <w:ind w:left="0" w:firstLine="0"/>
        <w:outlineLvl w:val="2"/>
      </w:pPr>
      <w:r w:rsidRPr="005643CF">
        <w:t>Change to work practices listed in the licence</w:t>
      </w:r>
    </w:p>
    <w:p w14:paraId="46A93BA9" w14:textId="77777777" w:rsidR="00DA4F83" w:rsidRPr="003458BC" w:rsidRDefault="00A624AB" w:rsidP="003458BC">
      <w:pPr>
        <w:pStyle w:val="Questions"/>
        <w:keepNext w:val="0"/>
        <w:tabs>
          <w:tab w:val="left" w:pos="426"/>
        </w:tabs>
        <w:spacing w:before="180" w:after="120"/>
        <w:rPr>
          <w:rStyle w:val="BodyText1"/>
          <w:b w:val="0"/>
          <w:sz w:val="20"/>
          <w:szCs w:val="20"/>
        </w:rPr>
      </w:pPr>
      <w:r w:rsidRPr="003458BC">
        <w:rPr>
          <w:rStyle w:val="BodyText1"/>
          <w:b w:val="0"/>
          <w:sz w:val="20"/>
          <w:szCs w:val="20"/>
        </w:rPr>
        <w:t xml:space="preserve">Describe the proposed work practices </w:t>
      </w:r>
      <w:r w:rsidR="005643CF" w:rsidRPr="003458BC">
        <w:rPr>
          <w:rStyle w:val="BodyText1"/>
          <w:b w:val="0"/>
          <w:sz w:val="20"/>
          <w:szCs w:val="20"/>
        </w:rPr>
        <w:t>to be included in the licence and how the changes will impact the conduct of dealings authorised by the licence.</w:t>
      </w:r>
    </w:p>
    <w:p w14:paraId="65628CA6" w14:textId="77777777" w:rsidR="00A624AB" w:rsidRPr="00F57118" w:rsidRDefault="00DA4F83" w:rsidP="008C67DB">
      <w:pPr>
        <w:spacing w:before="120"/>
        <w:ind w:right="56"/>
        <w:rPr>
          <w:rFonts w:ascii="Arial" w:hAnsi="Arial" w:cs="Arial"/>
          <w:i/>
          <w:sz w:val="20"/>
          <w:szCs w:val="20"/>
        </w:rPr>
      </w:pPr>
      <w:r>
        <w:rPr>
          <w:rFonts w:ascii="Arial" w:hAnsi="Arial" w:cs="Arial"/>
          <w:i/>
          <w:sz w:val="20"/>
          <w:szCs w:val="20"/>
        </w:rPr>
        <w:t xml:space="preserve">Note: </w:t>
      </w:r>
      <w:r w:rsidRPr="00F57118">
        <w:rPr>
          <w:rFonts w:ascii="Arial" w:hAnsi="Arial" w:cs="Arial"/>
          <w:i/>
          <w:sz w:val="20"/>
          <w:szCs w:val="20"/>
        </w:rPr>
        <w:t>Information on h</w:t>
      </w:r>
      <w:r w:rsidR="005643CF" w:rsidRPr="00F57118">
        <w:rPr>
          <w:rFonts w:ascii="Arial" w:hAnsi="Arial" w:cs="Arial"/>
          <w:i/>
          <w:sz w:val="20"/>
          <w:szCs w:val="20"/>
        </w:rPr>
        <w:t>ow these changes impact likelihood of exposure of people or the environment to the GMOs</w:t>
      </w:r>
      <w:r w:rsidRPr="00F57118">
        <w:rPr>
          <w:rFonts w:ascii="Arial" w:hAnsi="Arial" w:cs="Arial"/>
          <w:i/>
          <w:sz w:val="20"/>
          <w:szCs w:val="20"/>
        </w:rPr>
        <w:t xml:space="preserve">, and how any </w:t>
      </w:r>
      <w:r>
        <w:rPr>
          <w:rFonts w:ascii="Arial" w:hAnsi="Arial" w:cs="Arial"/>
          <w:i/>
          <w:sz w:val="20"/>
          <w:szCs w:val="20"/>
        </w:rPr>
        <w:t xml:space="preserve">associated </w:t>
      </w:r>
      <w:r w:rsidRPr="00F57118">
        <w:rPr>
          <w:rFonts w:ascii="Arial" w:hAnsi="Arial" w:cs="Arial"/>
          <w:i/>
          <w:sz w:val="20"/>
          <w:szCs w:val="20"/>
        </w:rPr>
        <w:t xml:space="preserve">increased risk will be managed, should be provided at question 4 in the </w:t>
      </w:r>
      <w:r>
        <w:rPr>
          <w:rFonts w:ascii="Arial" w:hAnsi="Arial" w:cs="Arial"/>
          <w:i/>
          <w:sz w:val="20"/>
          <w:szCs w:val="20"/>
        </w:rPr>
        <w:t xml:space="preserve">variation </w:t>
      </w:r>
      <w:r w:rsidRPr="00F57118">
        <w:rPr>
          <w:rFonts w:ascii="Arial" w:hAnsi="Arial" w:cs="Arial"/>
          <w:i/>
          <w:sz w:val="20"/>
          <w:szCs w:val="20"/>
        </w:rPr>
        <w:t>application form.</w:t>
      </w:r>
    </w:p>
    <w:p w14:paraId="10BA965F" w14:textId="77777777" w:rsidR="00933FBC" w:rsidRPr="005643CF" w:rsidRDefault="00B744EA" w:rsidP="00594E48">
      <w:pPr>
        <w:pStyle w:val="Questions"/>
        <w:numPr>
          <w:ilvl w:val="0"/>
          <w:numId w:val="3"/>
        </w:numPr>
        <w:tabs>
          <w:tab w:val="left" w:pos="567"/>
        </w:tabs>
        <w:spacing w:before="360" w:after="120"/>
        <w:ind w:left="0" w:firstLine="0"/>
        <w:outlineLvl w:val="2"/>
      </w:pPr>
      <w:r w:rsidRPr="005643CF">
        <w:t xml:space="preserve">Other </w:t>
      </w:r>
      <w:r w:rsidR="00933FBC" w:rsidRPr="005643CF">
        <w:t>change</w:t>
      </w:r>
      <w:r w:rsidR="000C3E0D" w:rsidRPr="005643CF">
        <w:t>s</w:t>
      </w:r>
      <w:r w:rsidR="00933FBC" w:rsidRPr="005643CF">
        <w:t xml:space="preserve"> to the licence not covered in the previous sections</w:t>
      </w:r>
    </w:p>
    <w:p w14:paraId="61277AB9" w14:textId="77777777" w:rsidR="00A624AB" w:rsidRPr="003458BC" w:rsidRDefault="00A624AB" w:rsidP="003458BC">
      <w:pPr>
        <w:pStyle w:val="Questions"/>
        <w:keepNext w:val="0"/>
        <w:tabs>
          <w:tab w:val="left" w:pos="426"/>
        </w:tabs>
        <w:spacing w:before="180" w:after="120"/>
        <w:rPr>
          <w:rStyle w:val="BodyText1"/>
          <w:b w:val="0"/>
          <w:sz w:val="20"/>
          <w:szCs w:val="20"/>
        </w:rPr>
      </w:pPr>
      <w:bookmarkStart w:id="2" w:name="_Toc170898857"/>
      <w:bookmarkStart w:id="3" w:name="_Toc301521203"/>
      <w:bookmarkEnd w:id="0"/>
      <w:bookmarkEnd w:id="1"/>
      <w:r w:rsidRPr="003458BC">
        <w:rPr>
          <w:rStyle w:val="BodyText1"/>
          <w:b w:val="0"/>
          <w:sz w:val="20"/>
          <w:szCs w:val="20"/>
        </w:rPr>
        <w:t>Describe the proposed variation and how the changes will impact the conduct of dealings authorised by the licence.</w:t>
      </w:r>
    </w:p>
    <w:p w14:paraId="429BFE99" w14:textId="77777777" w:rsidR="009A6670" w:rsidRPr="00F80704" w:rsidRDefault="009A6670" w:rsidP="003458BC">
      <w:pPr>
        <w:pStyle w:val="Heading2"/>
      </w:pPr>
      <w:r w:rsidRPr="00F80704">
        <w:t>Risk assessment</w:t>
      </w:r>
      <w:r w:rsidR="00647194">
        <w:t xml:space="preserve"> and </w:t>
      </w:r>
      <w:r w:rsidR="000C2D3E">
        <w:t xml:space="preserve">risk </w:t>
      </w:r>
      <w:r w:rsidR="00027282">
        <w:t>management</w:t>
      </w:r>
      <w:r w:rsidRPr="00F80704">
        <w:t xml:space="preserve"> information</w:t>
      </w:r>
      <w:r w:rsidR="0018431B">
        <w:t xml:space="preserve"> (Question 4)</w:t>
      </w:r>
    </w:p>
    <w:p w14:paraId="758302EE" w14:textId="77777777" w:rsidR="00E97FB1" w:rsidRPr="003458BC" w:rsidRDefault="008C67DB" w:rsidP="003458BC">
      <w:pPr>
        <w:pStyle w:val="Questions"/>
        <w:keepNext w:val="0"/>
        <w:tabs>
          <w:tab w:val="left" w:pos="426"/>
        </w:tabs>
        <w:spacing w:before="180" w:after="120"/>
        <w:rPr>
          <w:rStyle w:val="BodyText1"/>
          <w:b w:val="0"/>
          <w:sz w:val="20"/>
          <w:szCs w:val="20"/>
        </w:rPr>
      </w:pPr>
      <w:r w:rsidRPr="003458BC">
        <w:rPr>
          <w:rStyle w:val="BodyText1"/>
          <w:b w:val="0"/>
          <w:sz w:val="20"/>
          <w:szCs w:val="20"/>
        </w:rPr>
        <w:t>T</w:t>
      </w:r>
      <w:r w:rsidR="001245AD" w:rsidRPr="003458BC">
        <w:rPr>
          <w:rStyle w:val="BodyText1"/>
          <w:b w:val="0"/>
          <w:sz w:val="20"/>
          <w:szCs w:val="20"/>
        </w:rPr>
        <w:t xml:space="preserve">he Regulator must not vary a licence unless the risks posed by the varied licence are covered by the RARMP prepared for the original licence application or by another relevant RARMP. The Regulator also must be satisfied that any risks posed by the proposed dealings are able to be managed </w:t>
      </w:r>
      <w:proofErr w:type="gramStart"/>
      <w:r w:rsidR="001245AD" w:rsidRPr="003458BC">
        <w:rPr>
          <w:rStyle w:val="BodyText1"/>
          <w:b w:val="0"/>
          <w:sz w:val="20"/>
          <w:szCs w:val="20"/>
        </w:rPr>
        <w:t>so as to</w:t>
      </w:r>
      <w:proofErr w:type="gramEnd"/>
      <w:r w:rsidR="001245AD" w:rsidRPr="003458BC">
        <w:rPr>
          <w:rStyle w:val="BodyText1"/>
          <w:b w:val="0"/>
          <w:sz w:val="20"/>
          <w:szCs w:val="20"/>
        </w:rPr>
        <w:t xml:space="preserve"> protect the health and safety of people and the environment before varying a licence.</w:t>
      </w:r>
    </w:p>
    <w:p w14:paraId="3E144C03" w14:textId="77777777" w:rsidR="001245AD" w:rsidRPr="003458BC" w:rsidRDefault="00E97FB1" w:rsidP="003458BC">
      <w:pPr>
        <w:pStyle w:val="Questions"/>
        <w:keepNext w:val="0"/>
        <w:tabs>
          <w:tab w:val="left" w:pos="426"/>
        </w:tabs>
        <w:spacing w:before="180" w:after="120"/>
        <w:rPr>
          <w:rStyle w:val="BodyText1"/>
          <w:b w:val="0"/>
          <w:sz w:val="20"/>
          <w:szCs w:val="20"/>
        </w:rPr>
      </w:pPr>
      <w:r w:rsidRPr="0018431B">
        <w:rPr>
          <w:rStyle w:val="BodyText1"/>
          <w:sz w:val="20"/>
          <w:szCs w:val="20"/>
        </w:rPr>
        <w:t>Question 4</w:t>
      </w:r>
      <w:r w:rsidRPr="00E97FB1">
        <w:rPr>
          <w:rStyle w:val="BodyText1"/>
          <w:sz w:val="20"/>
          <w:szCs w:val="20"/>
        </w:rPr>
        <w:t xml:space="preserve"> </w:t>
      </w:r>
      <w:r w:rsidRPr="003458BC">
        <w:rPr>
          <w:rStyle w:val="BodyText1"/>
          <w:b w:val="0"/>
          <w:sz w:val="20"/>
          <w:szCs w:val="20"/>
        </w:rPr>
        <w:t>of the DNIR variation application form asks for a statement about changes to risks to human health and safety or the environment that may be associated with the proposed variation. For simple changes this may be something like:</w:t>
      </w:r>
    </w:p>
    <w:p w14:paraId="2BB4EA21" w14:textId="77777777" w:rsidR="00E97FB1" w:rsidRPr="004A74BF" w:rsidRDefault="00E97FB1" w:rsidP="00E97FB1">
      <w:pPr>
        <w:pStyle w:val="ListParagraph"/>
        <w:spacing w:before="120"/>
        <w:ind w:right="57"/>
        <w:contextualSpacing w:val="0"/>
        <w:rPr>
          <w:rStyle w:val="BodyText1"/>
          <w:i/>
          <w:sz w:val="20"/>
          <w:szCs w:val="20"/>
        </w:rPr>
      </w:pPr>
      <w:r w:rsidRPr="004A74BF">
        <w:rPr>
          <w:rStyle w:val="BodyText1"/>
          <w:i/>
          <w:sz w:val="20"/>
          <w:szCs w:val="20"/>
        </w:rPr>
        <w:t>No</w:t>
      </w:r>
      <w:r w:rsidR="00B4640F">
        <w:rPr>
          <w:rStyle w:val="BodyText1"/>
          <w:i/>
          <w:sz w:val="20"/>
          <w:szCs w:val="20"/>
        </w:rPr>
        <w:t xml:space="preserve"> change to risk is expected as</w:t>
      </w:r>
      <w:r w:rsidRPr="004A74BF">
        <w:rPr>
          <w:rStyle w:val="BodyText1"/>
          <w:i/>
          <w:sz w:val="20"/>
          <w:szCs w:val="20"/>
        </w:rPr>
        <w:t xml:space="preserve"> the new GMOs will have similar properties to those already authorised by the </w:t>
      </w:r>
      <w:r w:rsidR="0008309C" w:rsidRPr="0008309C">
        <w:rPr>
          <w:rStyle w:val="BodyText1"/>
          <w:i/>
          <w:sz w:val="20"/>
          <w:szCs w:val="20"/>
        </w:rPr>
        <w:t xml:space="preserve">current </w:t>
      </w:r>
      <w:r w:rsidRPr="004A74BF">
        <w:rPr>
          <w:rStyle w:val="BodyText1"/>
          <w:i/>
          <w:sz w:val="20"/>
          <w:szCs w:val="20"/>
        </w:rPr>
        <w:t xml:space="preserve">licence / the new facilities are of the same type and level as those already listed in the </w:t>
      </w:r>
      <w:r w:rsidR="0008309C" w:rsidRPr="0008309C">
        <w:rPr>
          <w:rStyle w:val="BodyText1"/>
          <w:i/>
          <w:sz w:val="20"/>
          <w:szCs w:val="20"/>
        </w:rPr>
        <w:t xml:space="preserve">current </w:t>
      </w:r>
      <w:r w:rsidRPr="004A74BF">
        <w:rPr>
          <w:rStyle w:val="BodyText1"/>
          <w:i/>
          <w:sz w:val="20"/>
          <w:szCs w:val="20"/>
        </w:rPr>
        <w:t>licence / the new work practices provide equivalent risk management.</w:t>
      </w:r>
    </w:p>
    <w:p w14:paraId="5686C210" w14:textId="77777777" w:rsidR="00E97FB1" w:rsidRPr="003458BC" w:rsidRDefault="00E97FB1" w:rsidP="003458BC">
      <w:pPr>
        <w:pStyle w:val="Questions"/>
        <w:keepNext w:val="0"/>
        <w:tabs>
          <w:tab w:val="left" w:pos="426"/>
        </w:tabs>
        <w:spacing w:before="180" w:after="120"/>
        <w:rPr>
          <w:rStyle w:val="BodyText1"/>
          <w:b w:val="0"/>
          <w:sz w:val="20"/>
          <w:szCs w:val="20"/>
        </w:rPr>
      </w:pPr>
      <w:r w:rsidRPr="003458BC">
        <w:rPr>
          <w:rStyle w:val="BodyText1"/>
          <w:b w:val="0"/>
          <w:sz w:val="20"/>
          <w:szCs w:val="20"/>
        </w:rPr>
        <w:t>However other types of proposed changes may be associated with new or increased risks</w:t>
      </w:r>
      <w:r w:rsidR="00647194" w:rsidRPr="003458BC">
        <w:rPr>
          <w:rStyle w:val="BodyText1"/>
          <w:b w:val="0"/>
          <w:sz w:val="20"/>
          <w:szCs w:val="20"/>
        </w:rPr>
        <w:t>. F</w:t>
      </w:r>
      <w:r w:rsidRPr="003458BC">
        <w:rPr>
          <w:rStyle w:val="BodyText1"/>
          <w:b w:val="0"/>
          <w:sz w:val="20"/>
          <w:szCs w:val="20"/>
        </w:rPr>
        <w:t>or example</w:t>
      </w:r>
      <w:r w:rsidR="00036031">
        <w:rPr>
          <w:rStyle w:val="BodyText1"/>
          <w:b w:val="0"/>
          <w:sz w:val="20"/>
          <w:szCs w:val="20"/>
        </w:rPr>
        <w:t>,</w:t>
      </w:r>
      <w:r w:rsidRPr="003458BC">
        <w:rPr>
          <w:rStyle w:val="BodyText1"/>
          <w:b w:val="0"/>
          <w:sz w:val="20"/>
          <w:szCs w:val="20"/>
        </w:rPr>
        <w:t xml:space="preserve"> if a </w:t>
      </w:r>
      <w:r w:rsidR="0008309C" w:rsidRPr="0008309C">
        <w:rPr>
          <w:rStyle w:val="BodyText1"/>
          <w:b w:val="0"/>
          <w:sz w:val="20"/>
          <w:szCs w:val="20"/>
        </w:rPr>
        <w:t xml:space="preserve">current </w:t>
      </w:r>
      <w:r w:rsidRPr="003458BC">
        <w:rPr>
          <w:rStyle w:val="BodyText1"/>
          <w:b w:val="0"/>
          <w:sz w:val="20"/>
          <w:szCs w:val="20"/>
        </w:rPr>
        <w:t>licence authorises using GM pathogens in tissue culture</w:t>
      </w:r>
      <w:r w:rsidR="0008309C">
        <w:rPr>
          <w:rStyle w:val="BodyText1"/>
          <w:b w:val="0"/>
          <w:sz w:val="20"/>
          <w:szCs w:val="20"/>
        </w:rPr>
        <w:t>,</w:t>
      </w:r>
      <w:r w:rsidRPr="003458BC">
        <w:rPr>
          <w:rStyle w:val="BodyText1"/>
          <w:b w:val="0"/>
          <w:sz w:val="20"/>
          <w:szCs w:val="20"/>
        </w:rPr>
        <w:t xml:space="preserve"> and the proposed variation involves </w:t>
      </w:r>
      <w:r w:rsidR="00027282" w:rsidRPr="003458BC">
        <w:rPr>
          <w:rStyle w:val="BodyText1"/>
          <w:b w:val="0"/>
          <w:sz w:val="20"/>
          <w:szCs w:val="20"/>
        </w:rPr>
        <w:t>putting the GM pathogens into animals, there will be a change</w:t>
      </w:r>
      <w:r w:rsidR="00647194" w:rsidRPr="003458BC">
        <w:rPr>
          <w:rStyle w:val="BodyText1"/>
          <w:b w:val="0"/>
          <w:sz w:val="20"/>
          <w:szCs w:val="20"/>
        </w:rPr>
        <w:t xml:space="preserve"> to potential exposure pathways. Information about associated risks and risk management (e.g. work practices) should be provided.</w:t>
      </w:r>
    </w:p>
    <w:p w14:paraId="0ACFC3FF" w14:textId="77777777" w:rsidR="00647194" w:rsidRPr="003458BC" w:rsidRDefault="00647194" w:rsidP="003458BC">
      <w:pPr>
        <w:pStyle w:val="Questions"/>
        <w:keepNext w:val="0"/>
        <w:tabs>
          <w:tab w:val="left" w:pos="426"/>
        </w:tabs>
        <w:spacing w:before="180" w:after="120"/>
        <w:rPr>
          <w:rStyle w:val="BodyText1"/>
          <w:b w:val="0"/>
          <w:sz w:val="20"/>
          <w:szCs w:val="20"/>
        </w:rPr>
      </w:pPr>
      <w:r w:rsidRPr="003458BC">
        <w:rPr>
          <w:rStyle w:val="BodyText1"/>
          <w:b w:val="0"/>
          <w:sz w:val="20"/>
          <w:szCs w:val="20"/>
        </w:rPr>
        <w:t>Another example in which risks may be changed is inclusion of dealings by waste disposal contractors, which necessitate transport outside of buildings and disposal by people not familiar with the GMOs. Risks with these activities should be acknowledged, and any relevant risk management measures described.</w:t>
      </w:r>
    </w:p>
    <w:p w14:paraId="5F9EBB7E" w14:textId="77777777" w:rsidR="0037131C" w:rsidRPr="003458BC" w:rsidRDefault="0037131C" w:rsidP="003458BC">
      <w:pPr>
        <w:pStyle w:val="Questions"/>
        <w:keepNext w:val="0"/>
        <w:tabs>
          <w:tab w:val="left" w:pos="426"/>
        </w:tabs>
        <w:spacing w:before="180" w:after="120"/>
        <w:rPr>
          <w:rStyle w:val="BodyText1"/>
          <w:b w:val="0"/>
          <w:sz w:val="20"/>
          <w:szCs w:val="20"/>
        </w:rPr>
      </w:pPr>
      <w:r w:rsidRPr="003458BC">
        <w:rPr>
          <w:rStyle w:val="BodyText1"/>
          <w:b w:val="0"/>
          <w:sz w:val="20"/>
          <w:szCs w:val="20"/>
        </w:rPr>
        <w:t xml:space="preserve">If risks may be increased by the proposed variation (i.e. </w:t>
      </w:r>
      <w:r w:rsidR="006668B2" w:rsidRPr="003458BC">
        <w:rPr>
          <w:rStyle w:val="BodyText1"/>
          <w:b w:val="0"/>
          <w:sz w:val="20"/>
          <w:szCs w:val="20"/>
        </w:rPr>
        <w:t xml:space="preserve">if </w:t>
      </w:r>
      <w:r w:rsidRPr="003458BC">
        <w:rPr>
          <w:rStyle w:val="BodyText1"/>
          <w:b w:val="0"/>
          <w:sz w:val="20"/>
          <w:szCs w:val="20"/>
        </w:rPr>
        <w:t>either</w:t>
      </w:r>
      <w:r w:rsidR="00F57118" w:rsidRPr="003458BC">
        <w:rPr>
          <w:rStyle w:val="BodyText1"/>
          <w:b w:val="0"/>
          <w:sz w:val="20"/>
          <w:szCs w:val="20"/>
        </w:rPr>
        <w:t xml:space="preserve"> the</w:t>
      </w:r>
      <w:r w:rsidRPr="003458BC">
        <w:rPr>
          <w:rStyle w:val="BodyText1"/>
          <w:b w:val="0"/>
          <w:sz w:val="20"/>
          <w:szCs w:val="20"/>
        </w:rPr>
        <w:t xml:space="preserve"> </w:t>
      </w:r>
      <w:r w:rsidR="00F57118" w:rsidRPr="003458BC">
        <w:rPr>
          <w:rStyle w:val="BodyText1"/>
          <w:b w:val="0"/>
          <w:sz w:val="20"/>
          <w:szCs w:val="20"/>
        </w:rPr>
        <w:t>likelihood of</w:t>
      </w:r>
      <w:r w:rsidRPr="003458BC">
        <w:rPr>
          <w:rStyle w:val="BodyText1"/>
          <w:b w:val="0"/>
          <w:sz w:val="20"/>
          <w:szCs w:val="20"/>
        </w:rPr>
        <w:t xml:space="preserve"> exposure </w:t>
      </w:r>
      <w:r w:rsidR="006668B2" w:rsidRPr="003458BC">
        <w:rPr>
          <w:rStyle w:val="BodyText1"/>
          <w:b w:val="0"/>
          <w:sz w:val="20"/>
          <w:szCs w:val="20"/>
        </w:rPr>
        <w:t>may be</w:t>
      </w:r>
      <w:r w:rsidRPr="003458BC">
        <w:rPr>
          <w:rStyle w:val="BodyText1"/>
          <w:b w:val="0"/>
          <w:sz w:val="20"/>
          <w:szCs w:val="20"/>
        </w:rPr>
        <w:t xml:space="preserve"> increased or </w:t>
      </w:r>
      <w:r w:rsidR="00F57118" w:rsidRPr="003458BC">
        <w:rPr>
          <w:rStyle w:val="BodyText1"/>
          <w:b w:val="0"/>
          <w:sz w:val="20"/>
          <w:szCs w:val="20"/>
        </w:rPr>
        <w:t xml:space="preserve">the </w:t>
      </w:r>
      <w:r w:rsidRPr="003458BC">
        <w:rPr>
          <w:rStyle w:val="BodyText1"/>
          <w:b w:val="0"/>
          <w:sz w:val="20"/>
          <w:szCs w:val="20"/>
        </w:rPr>
        <w:t>consequence of exposure may be more severe), information on how the risks will be manage</w:t>
      </w:r>
      <w:r w:rsidR="004517AC">
        <w:rPr>
          <w:rStyle w:val="BodyText1"/>
          <w:b w:val="0"/>
          <w:sz w:val="20"/>
          <w:szCs w:val="20"/>
        </w:rPr>
        <w:t>d</w:t>
      </w:r>
      <w:r w:rsidRPr="003458BC">
        <w:rPr>
          <w:rStyle w:val="BodyText1"/>
          <w:b w:val="0"/>
          <w:sz w:val="20"/>
          <w:szCs w:val="20"/>
        </w:rPr>
        <w:t xml:space="preserve"> should also be provided. It may be that existing risk management remains appropriate, or </w:t>
      </w:r>
      <w:r w:rsidR="006668B2" w:rsidRPr="003458BC">
        <w:rPr>
          <w:rStyle w:val="BodyText1"/>
          <w:b w:val="0"/>
          <w:sz w:val="20"/>
          <w:szCs w:val="20"/>
        </w:rPr>
        <w:t xml:space="preserve">that </w:t>
      </w:r>
      <w:r w:rsidRPr="003458BC">
        <w:rPr>
          <w:rStyle w:val="BodyText1"/>
          <w:b w:val="0"/>
          <w:sz w:val="20"/>
          <w:szCs w:val="20"/>
        </w:rPr>
        <w:t>new work practices proposed to be included will manage a risk that would be increased by another proposed change.</w:t>
      </w:r>
      <w:bookmarkEnd w:id="2"/>
      <w:bookmarkEnd w:id="3"/>
    </w:p>
    <w:sectPr w:rsidR="0037131C" w:rsidRPr="003458BC" w:rsidSect="00D67349">
      <w:footerReference w:type="default" r:id="rId15"/>
      <w:headerReference w:type="first" r:id="rId16"/>
      <w:footerReference w:type="first" r:id="rId17"/>
      <w:pgSz w:w="11906" w:h="16838" w:code="9"/>
      <w:pgMar w:top="1247" w:right="1247" w:bottom="1247" w:left="1247"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413EF" w14:textId="77777777" w:rsidR="001C4F6C" w:rsidRDefault="001C4F6C">
      <w:r>
        <w:separator/>
      </w:r>
    </w:p>
  </w:endnote>
  <w:endnote w:type="continuationSeparator" w:id="0">
    <w:p w14:paraId="77929C4A" w14:textId="77777777" w:rsidR="001C4F6C" w:rsidRDefault="001C4F6C">
      <w:r>
        <w:continuationSeparator/>
      </w:r>
    </w:p>
  </w:endnote>
  <w:endnote w:type="continuationNotice" w:id="1">
    <w:p w14:paraId="09B9925C" w14:textId="77777777" w:rsidR="001C4F6C" w:rsidRDefault="001C4F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F1483" w14:textId="612BF9BA" w:rsidR="00DE033B" w:rsidRPr="006D24DC" w:rsidRDefault="00FB44B3" w:rsidP="0033619C">
    <w:pPr>
      <w:pStyle w:val="Footer"/>
      <w:pBdr>
        <w:top w:val="single" w:sz="4" w:space="1" w:color="auto"/>
      </w:pBdr>
      <w:tabs>
        <w:tab w:val="clear" w:pos="8306"/>
        <w:tab w:val="right" w:pos="9412"/>
      </w:tabs>
      <w:rPr>
        <w:rFonts w:ascii="Arial" w:hAnsi="Arial" w:cs="Arial"/>
        <w:sz w:val="20"/>
        <w:szCs w:val="20"/>
      </w:rPr>
    </w:pPr>
    <w:r>
      <w:rPr>
        <w:rFonts w:ascii="Arial" w:hAnsi="Arial" w:cs="Arial"/>
        <w:sz w:val="18"/>
        <w:szCs w:val="16"/>
      </w:rPr>
      <w:t xml:space="preserve">Guidance on </w:t>
    </w:r>
    <w:r w:rsidR="00DE033B">
      <w:rPr>
        <w:rFonts w:ascii="Arial" w:hAnsi="Arial" w:cs="Arial"/>
        <w:sz w:val="18"/>
        <w:szCs w:val="16"/>
      </w:rPr>
      <w:t>A</w:t>
    </w:r>
    <w:r w:rsidR="00DE033B" w:rsidRPr="001032E6">
      <w:rPr>
        <w:rFonts w:ascii="Arial" w:hAnsi="Arial" w:cs="Arial"/>
        <w:sz w:val="18"/>
        <w:szCs w:val="16"/>
      </w:rPr>
      <w:t xml:space="preserve">pplication </w:t>
    </w:r>
    <w:r w:rsidR="00DE033B">
      <w:rPr>
        <w:rFonts w:ascii="Arial" w:hAnsi="Arial" w:cs="Arial"/>
        <w:sz w:val="18"/>
        <w:szCs w:val="16"/>
      </w:rPr>
      <w:t>to vary a DNIR licence</w:t>
    </w:r>
    <w:r w:rsidR="00DE033B" w:rsidRPr="001032E6">
      <w:rPr>
        <w:rFonts w:ascii="Arial" w:hAnsi="Arial" w:cs="Arial"/>
        <w:sz w:val="18"/>
        <w:szCs w:val="16"/>
      </w:rPr>
      <w:t xml:space="preserve"> – Version </w:t>
    </w:r>
    <w:r w:rsidR="00655FB0">
      <w:rPr>
        <w:rFonts w:ascii="Arial" w:hAnsi="Arial" w:cs="Arial"/>
        <w:sz w:val="18"/>
        <w:szCs w:val="16"/>
      </w:rPr>
      <w:t>2</w:t>
    </w:r>
    <w:r w:rsidR="00DE033B">
      <w:rPr>
        <w:rFonts w:ascii="Arial" w:hAnsi="Arial" w:cs="Arial"/>
        <w:sz w:val="18"/>
        <w:szCs w:val="16"/>
      </w:rPr>
      <w:t xml:space="preserve"> – </w:t>
    </w:r>
    <w:r w:rsidR="00655FB0">
      <w:rPr>
        <w:rFonts w:ascii="Arial" w:hAnsi="Arial" w:cs="Arial"/>
        <w:sz w:val="18"/>
        <w:szCs w:val="16"/>
      </w:rPr>
      <w:t>February</w:t>
    </w:r>
    <w:r w:rsidR="0019273C">
      <w:rPr>
        <w:rFonts w:ascii="Arial" w:hAnsi="Arial" w:cs="Arial"/>
        <w:sz w:val="18"/>
        <w:szCs w:val="16"/>
      </w:rPr>
      <w:t xml:space="preserve"> </w:t>
    </w:r>
    <w:r w:rsidR="002D20F0">
      <w:rPr>
        <w:rFonts w:ascii="Arial" w:hAnsi="Arial" w:cs="Arial"/>
        <w:sz w:val="18"/>
        <w:szCs w:val="16"/>
      </w:rPr>
      <w:t>20</w:t>
    </w:r>
    <w:r w:rsidR="00655FB0">
      <w:rPr>
        <w:rFonts w:ascii="Arial" w:hAnsi="Arial" w:cs="Arial"/>
        <w:sz w:val="18"/>
        <w:szCs w:val="16"/>
      </w:rPr>
      <w:t>24</w:t>
    </w:r>
    <w:r w:rsidR="00DE033B">
      <w:rPr>
        <w:rFonts w:ascii="Arial" w:hAnsi="Arial" w:cs="Arial"/>
        <w:sz w:val="18"/>
        <w:szCs w:val="16"/>
      </w:rPr>
      <w:tab/>
    </w:r>
    <w:r w:rsidR="00DE033B" w:rsidRPr="00030912">
      <w:rPr>
        <w:rFonts w:ascii="Arial" w:hAnsi="Arial" w:cs="Arial"/>
        <w:sz w:val="18"/>
        <w:szCs w:val="16"/>
      </w:rPr>
      <w:fldChar w:fldCharType="begin"/>
    </w:r>
    <w:r w:rsidR="00DE033B" w:rsidRPr="00030912">
      <w:rPr>
        <w:rFonts w:ascii="Arial" w:hAnsi="Arial" w:cs="Arial"/>
        <w:sz w:val="18"/>
        <w:szCs w:val="16"/>
      </w:rPr>
      <w:instrText xml:space="preserve"> PAGE   \* MERGEFORMAT </w:instrText>
    </w:r>
    <w:r w:rsidR="00DE033B" w:rsidRPr="00030912">
      <w:rPr>
        <w:rFonts w:ascii="Arial" w:hAnsi="Arial" w:cs="Arial"/>
        <w:sz w:val="18"/>
        <w:szCs w:val="16"/>
      </w:rPr>
      <w:fldChar w:fldCharType="separate"/>
    </w:r>
    <w:r w:rsidR="0087437C">
      <w:rPr>
        <w:rFonts w:ascii="Arial" w:hAnsi="Arial" w:cs="Arial"/>
        <w:noProof/>
        <w:sz w:val="18"/>
        <w:szCs w:val="16"/>
      </w:rPr>
      <w:t>6</w:t>
    </w:r>
    <w:r w:rsidR="00DE033B" w:rsidRPr="00030912">
      <w:rPr>
        <w:rFonts w:ascii="Arial" w:hAnsi="Arial" w:cs="Arial"/>
        <w:noProof/>
        <w:sz w:val="18"/>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CBB68" w14:textId="1D784443" w:rsidR="00DE033B" w:rsidRDefault="006A168B" w:rsidP="003D609C">
    <w:pPr>
      <w:pStyle w:val="Footer"/>
      <w:pBdr>
        <w:top w:val="single" w:sz="4" w:space="1" w:color="auto"/>
      </w:pBdr>
      <w:tabs>
        <w:tab w:val="clear" w:pos="8306"/>
        <w:tab w:val="right" w:pos="9639"/>
      </w:tabs>
      <w:ind w:right="-1"/>
    </w:pPr>
    <w:r>
      <w:rPr>
        <w:rFonts w:ascii="Arial" w:hAnsi="Arial" w:cs="Arial"/>
        <w:sz w:val="18"/>
        <w:szCs w:val="16"/>
      </w:rPr>
      <w:t xml:space="preserve">Guidance on </w:t>
    </w:r>
    <w:r w:rsidR="00DE033B">
      <w:rPr>
        <w:rFonts w:ascii="Arial" w:hAnsi="Arial" w:cs="Arial"/>
        <w:sz w:val="18"/>
        <w:szCs w:val="16"/>
      </w:rPr>
      <w:t>A</w:t>
    </w:r>
    <w:r w:rsidR="00DE033B" w:rsidRPr="001032E6">
      <w:rPr>
        <w:rFonts w:ascii="Arial" w:hAnsi="Arial" w:cs="Arial"/>
        <w:sz w:val="18"/>
        <w:szCs w:val="16"/>
      </w:rPr>
      <w:t xml:space="preserve">pplication </w:t>
    </w:r>
    <w:r w:rsidR="00DE033B">
      <w:rPr>
        <w:rFonts w:ascii="Arial" w:hAnsi="Arial" w:cs="Arial"/>
        <w:sz w:val="18"/>
        <w:szCs w:val="16"/>
      </w:rPr>
      <w:t>to vary a D</w:t>
    </w:r>
    <w:r w:rsidR="00FB44B3">
      <w:rPr>
        <w:rFonts w:ascii="Arial" w:hAnsi="Arial" w:cs="Arial"/>
        <w:sz w:val="18"/>
        <w:szCs w:val="16"/>
      </w:rPr>
      <w:t>N</w:t>
    </w:r>
    <w:r w:rsidR="00DE033B">
      <w:rPr>
        <w:rFonts w:ascii="Arial" w:hAnsi="Arial" w:cs="Arial"/>
        <w:sz w:val="18"/>
        <w:szCs w:val="16"/>
      </w:rPr>
      <w:t>IR licence</w:t>
    </w:r>
    <w:r w:rsidR="00DE033B" w:rsidRPr="001032E6">
      <w:rPr>
        <w:rFonts w:ascii="Arial" w:hAnsi="Arial" w:cs="Arial"/>
        <w:sz w:val="18"/>
        <w:szCs w:val="16"/>
      </w:rPr>
      <w:t xml:space="preserve"> – Version </w:t>
    </w:r>
    <w:r w:rsidR="00F40462">
      <w:rPr>
        <w:rFonts w:ascii="Arial" w:hAnsi="Arial" w:cs="Arial"/>
        <w:sz w:val="18"/>
        <w:szCs w:val="16"/>
      </w:rPr>
      <w:t>2</w:t>
    </w:r>
    <w:r w:rsidR="00DF6376">
      <w:rPr>
        <w:rFonts w:ascii="Arial" w:hAnsi="Arial" w:cs="Arial"/>
        <w:sz w:val="18"/>
        <w:szCs w:val="16"/>
      </w:rPr>
      <w:t>.1</w:t>
    </w:r>
    <w:r w:rsidR="00DE033B">
      <w:rPr>
        <w:rFonts w:ascii="Arial" w:hAnsi="Arial" w:cs="Arial"/>
        <w:sz w:val="18"/>
        <w:szCs w:val="16"/>
      </w:rPr>
      <w:t xml:space="preserve"> – </w:t>
    </w:r>
    <w:r w:rsidR="00DF6376">
      <w:rPr>
        <w:rFonts w:ascii="Arial" w:hAnsi="Arial" w:cs="Arial"/>
        <w:sz w:val="18"/>
        <w:szCs w:val="16"/>
      </w:rPr>
      <w:t xml:space="preserve">August </w:t>
    </w:r>
    <w:r w:rsidR="00F40462">
      <w:rPr>
        <w:rFonts w:ascii="Arial" w:hAnsi="Arial" w:cs="Arial"/>
        <w:sz w:val="18"/>
        <w:szCs w:val="16"/>
      </w:rPr>
      <w:t>202</w:t>
    </w:r>
    <w:r w:rsidR="00DF6376">
      <w:rPr>
        <w:rFonts w:ascii="Arial" w:hAnsi="Arial" w:cs="Arial"/>
        <w:sz w:val="18"/>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C61EB" w14:textId="77777777" w:rsidR="001C4F6C" w:rsidRDefault="001C4F6C">
      <w:r>
        <w:separator/>
      </w:r>
    </w:p>
  </w:footnote>
  <w:footnote w:type="continuationSeparator" w:id="0">
    <w:p w14:paraId="7D99F28E" w14:textId="77777777" w:rsidR="001C4F6C" w:rsidRDefault="001C4F6C">
      <w:r>
        <w:continuationSeparator/>
      </w:r>
    </w:p>
  </w:footnote>
  <w:footnote w:type="continuationNotice" w:id="1">
    <w:p w14:paraId="60A94471" w14:textId="77777777" w:rsidR="001C4F6C" w:rsidRDefault="001C4F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2CD99" w14:textId="5ED00493" w:rsidR="00DE033B" w:rsidRDefault="0005443B">
    <w:pPr>
      <w:pStyle w:val="Header"/>
    </w:pPr>
    <w:r>
      <w:rPr>
        <w:noProof/>
      </w:rPr>
      <w:drawing>
        <wp:inline distT="0" distB="0" distL="0" distR="0" wp14:anchorId="091654C6" wp14:editId="38BED28C">
          <wp:extent cx="3277870" cy="664210"/>
          <wp:effectExtent l="0" t="0" r="17780" b="2540"/>
          <wp:docPr id="813515386" name="Picture 1" descr="Logo of the Office of the Gene Technolo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of the Office of the Gene Technology Regulator"/>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277870" cy="6642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96CE2"/>
    <w:multiLevelType w:val="multilevel"/>
    <w:tmpl w:val="289EBF8C"/>
    <w:lvl w:ilvl="0">
      <w:start w:val="1"/>
      <w:numFmt w:val="upperLetter"/>
      <w:lvlText w:val="%1."/>
      <w:lvlJc w:val="left"/>
      <w:pPr>
        <w:ind w:left="1070" w:hanging="360"/>
      </w:pPr>
      <w:rPr>
        <w:rFonts w:ascii="Calibri" w:hAnsi="Calibri"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AA018F"/>
    <w:multiLevelType w:val="hybridMultilevel"/>
    <w:tmpl w:val="C10EB2D0"/>
    <w:lvl w:ilvl="0" w:tplc="8294E5FC">
      <w:start w:val="1"/>
      <w:numFmt w:val="lowerLetter"/>
      <w:pStyle w:val="listaArial10"/>
      <w:lvlText w:val="(%1)"/>
      <w:lvlJc w:val="left"/>
      <w:pPr>
        <w:ind w:left="720" w:hanging="360"/>
      </w:pPr>
      <w:rPr>
        <w:rFonts w:ascii="Arial" w:hAnsi="Arial" w:hint="default"/>
        <w:b w:val="0"/>
        <w:i w:val="0"/>
        <w:caps w:val="0"/>
        <w:strike w:val="0"/>
        <w:dstrike w:val="0"/>
        <w:vanish w:val="0"/>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93B162B"/>
    <w:multiLevelType w:val="hybridMultilevel"/>
    <w:tmpl w:val="533A5762"/>
    <w:lvl w:ilvl="0" w:tplc="6430F71E">
      <w:start w:val="1"/>
      <w:numFmt w:val="lowerLetter"/>
      <w:lvlText w:val="(%1)"/>
      <w:lvlJc w:val="left"/>
      <w:pPr>
        <w:tabs>
          <w:tab w:val="num" w:pos="360"/>
        </w:tabs>
        <w:ind w:left="360" w:hanging="360"/>
      </w:pPr>
      <w:rPr>
        <w:rFonts w:ascii="Arial" w:hAnsi="Arial" w:hint="default"/>
        <w:b w:val="0"/>
        <w:bCs w:val="0"/>
        <w:i w:val="0"/>
        <w:iCs w:val="0"/>
        <w:caps w:val="0"/>
        <w:strike w:val="0"/>
        <w:dstrike w:val="0"/>
        <w:vanish w:val="0"/>
        <w:color w:val="000000" w:themeColor="text1"/>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1C6B618C"/>
    <w:multiLevelType w:val="hybridMultilevel"/>
    <w:tmpl w:val="0C94DB82"/>
    <w:lvl w:ilvl="0" w:tplc="F24873C2">
      <w:start w:val="1"/>
      <w:numFmt w:val="lowerLetter"/>
      <w:lvlText w:val="(%1)"/>
      <w:lvlJc w:val="left"/>
      <w:pPr>
        <w:ind w:left="720" w:hanging="360"/>
      </w:pPr>
      <w:rPr>
        <w:rFonts w:ascii="Arial" w:hAnsi="Arial" w:hint="default"/>
        <w:sz w:val="20"/>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FB50BDD"/>
    <w:multiLevelType w:val="hybridMultilevel"/>
    <w:tmpl w:val="562402D0"/>
    <w:lvl w:ilvl="0" w:tplc="F1644A36">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 w15:restartNumberingAfterBreak="0">
    <w:nsid w:val="24D53BB3"/>
    <w:multiLevelType w:val="hybridMultilevel"/>
    <w:tmpl w:val="250C9CD2"/>
    <w:lvl w:ilvl="0" w:tplc="69649B40">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color w:val="auto"/>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30E91611"/>
    <w:multiLevelType w:val="hybridMultilevel"/>
    <w:tmpl w:val="81A89A1A"/>
    <w:lvl w:ilvl="0" w:tplc="6430F71E">
      <w:start w:val="1"/>
      <w:numFmt w:val="lowerLetter"/>
      <w:pStyle w:val="workpracticetraits"/>
      <w:lvlText w:val="(%1)"/>
      <w:lvlJc w:val="left"/>
      <w:pPr>
        <w:ind w:left="360" w:hanging="360"/>
      </w:pPr>
      <w:rPr>
        <w:rFonts w:ascii="Arial" w:hAnsi="Arial" w:hint="default"/>
        <w:b w:val="0"/>
        <w:bCs w:val="0"/>
        <w:i w:val="0"/>
        <w:iCs w:val="0"/>
        <w:caps w:val="0"/>
        <w:strike w:val="0"/>
        <w:dstrike w:val="0"/>
        <w:vanish w:val="0"/>
        <w:color w:val="000000"/>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3061797"/>
    <w:multiLevelType w:val="hybridMultilevel"/>
    <w:tmpl w:val="49188E2A"/>
    <w:lvl w:ilvl="0" w:tplc="F24873C2">
      <w:start w:val="1"/>
      <w:numFmt w:val="lowerLetter"/>
      <w:lvlText w:val="(%1)"/>
      <w:lvlJc w:val="left"/>
      <w:pPr>
        <w:ind w:left="720" w:hanging="360"/>
      </w:pPr>
      <w:rPr>
        <w:rFonts w:ascii="Arial" w:hAnsi="Arial" w:hint="default"/>
        <w:sz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6D67EF0"/>
    <w:multiLevelType w:val="hybridMultilevel"/>
    <w:tmpl w:val="0AFCE988"/>
    <w:lvl w:ilvl="0" w:tplc="B00A03E0">
      <w:start w:val="1"/>
      <w:numFmt w:val="lowerLetter"/>
      <w:lvlText w:val="(%1)"/>
      <w:lvlJc w:val="left"/>
      <w:pPr>
        <w:tabs>
          <w:tab w:val="num" w:pos="360"/>
        </w:tabs>
        <w:ind w:left="360" w:hanging="360"/>
      </w:pPr>
      <w:rPr>
        <w:rFonts w:ascii="Arial" w:hAnsi="Arial" w:hint="default"/>
        <w:b w:val="0"/>
        <w:bCs w:val="0"/>
        <w:i w:val="0"/>
        <w:iCs w:val="0"/>
        <w:caps w:val="0"/>
        <w:strike w:val="0"/>
        <w:dstrike w:val="0"/>
        <w:vanish w:val="0"/>
        <w:color w:val="000000" w:themeColor="text1"/>
        <w:spacing w:val="0"/>
        <w:kern w:val="0"/>
        <w:position w:val="0"/>
        <w:sz w:val="20"/>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3C891CAB"/>
    <w:multiLevelType w:val="hybridMultilevel"/>
    <w:tmpl w:val="0B344BB0"/>
    <w:lvl w:ilvl="0" w:tplc="C61008DE">
      <w:start w:val="1"/>
      <w:numFmt w:val="lowerLetter"/>
      <w:lvlText w:val="(%1)"/>
      <w:lvlJc w:val="left"/>
      <w:pPr>
        <w:tabs>
          <w:tab w:val="num" w:pos="360"/>
        </w:tabs>
        <w:ind w:left="360" w:hanging="360"/>
      </w:pPr>
      <w:rPr>
        <w:rFonts w:ascii="Arial" w:hAnsi="Arial" w:cs="Times New Roman" w:hint="default"/>
        <w:b w:val="0"/>
        <w:bCs w:val="0"/>
        <w:i w:val="0"/>
        <w:iCs w:val="0"/>
        <w:caps w:val="0"/>
        <w:strike w:val="0"/>
        <w:dstrike w:val="0"/>
        <w:vanish w:val="0"/>
        <w:color w:val="000000" w:themeColor="text1"/>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42130B63"/>
    <w:multiLevelType w:val="hybridMultilevel"/>
    <w:tmpl w:val="68480C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E72246B"/>
    <w:multiLevelType w:val="hybridMultilevel"/>
    <w:tmpl w:val="C6461390"/>
    <w:lvl w:ilvl="0" w:tplc="0C090003">
      <w:start w:val="1"/>
      <w:numFmt w:val="bullet"/>
      <w:lvlText w:val="o"/>
      <w:lvlJc w:val="left"/>
      <w:pPr>
        <w:ind w:left="2280" w:hanging="360"/>
      </w:pPr>
      <w:rPr>
        <w:rFonts w:ascii="Courier New" w:hAnsi="Courier New" w:cs="Courier New" w:hint="default"/>
      </w:rPr>
    </w:lvl>
    <w:lvl w:ilvl="1" w:tplc="0C090003" w:tentative="1">
      <w:start w:val="1"/>
      <w:numFmt w:val="bullet"/>
      <w:lvlText w:val="o"/>
      <w:lvlJc w:val="left"/>
      <w:pPr>
        <w:ind w:left="3000" w:hanging="360"/>
      </w:pPr>
      <w:rPr>
        <w:rFonts w:ascii="Courier New" w:hAnsi="Courier New" w:cs="Courier New" w:hint="default"/>
      </w:rPr>
    </w:lvl>
    <w:lvl w:ilvl="2" w:tplc="0C090005" w:tentative="1">
      <w:start w:val="1"/>
      <w:numFmt w:val="bullet"/>
      <w:lvlText w:val=""/>
      <w:lvlJc w:val="left"/>
      <w:pPr>
        <w:ind w:left="3720" w:hanging="360"/>
      </w:pPr>
      <w:rPr>
        <w:rFonts w:ascii="Wingdings" w:hAnsi="Wingdings" w:hint="default"/>
      </w:rPr>
    </w:lvl>
    <w:lvl w:ilvl="3" w:tplc="0C090001" w:tentative="1">
      <w:start w:val="1"/>
      <w:numFmt w:val="bullet"/>
      <w:lvlText w:val=""/>
      <w:lvlJc w:val="left"/>
      <w:pPr>
        <w:ind w:left="4440" w:hanging="360"/>
      </w:pPr>
      <w:rPr>
        <w:rFonts w:ascii="Symbol" w:hAnsi="Symbol" w:hint="default"/>
      </w:rPr>
    </w:lvl>
    <w:lvl w:ilvl="4" w:tplc="0C090003" w:tentative="1">
      <w:start w:val="1"/>
      <w:numFmt w:val="bullet"/>
      <w:lvlText w:val="o"/>
      <w:lvlJc w:val="left"/>
      <w:pPr>
        <w:ind w:left="5160" w:hanging="360"/>
      </w:pPr>
      <w:rPr>
        <w:rFonts w:ascii="Courier New" w:hAnsi="Courier New" w:cs="Courier New" w:hint="default"/>
      </w:rPr>
    </w:lvl>
    <w:lvl w:ilvl="5" w:tplc="0C090005" w:tentative="1">
      <w:start w:val="1"/>
      <w:numFmt w:val="bullet"/>
      <w:lvlText w:val=""/>
      <w:lvlJc w:val="left"/>
      <w:pPr>
        <w:ind w:left="5880" w:hanging="360"/>
      </w:pPr>
      <w:rPr>
        <w:rFonts w:ascii="Wingdings" w:hAnsi="Wingdings" w:hint="default"/>
      </w:rPr>
    </w:lvl>
    <w:lvl w:ilvl="6" w:tplc="0C090001" w:tentative="1">
      <w:start w:val="1"/>
      <w:numFmt w:val="bullet"/>
      <w:lvlText w:val=""/>
      <w:lvlJc w:val="left"/>
      <w:pPr>
        <w:ind w:left="6600" w:hanging="360"/>
      </w:pPr>
      <w:rPr>
        <w:rFonts w:ascii="Symbol" w:hAnsi="Symbol" w:hint="default"/>
      </w:rPr>
    </w:lvl>
    <w:lvl w:ilvl="7" w:tplc="0C090003" w:tentative="1">
      <w:start w:val="1"/>
      <w:numFmt w:val="bullet"/>
      <w:lvlText w:val="o"/>
      <w:lvlJc w:val="left"/>
      <w:pPr>
        <w:ind w:left="7320" w:hanging="360"/>
      </w:pPr>
      <w:rPr>
        <w:rFonts w:ascii="Courier New" w:hAnsi="Courier New" w:cs="Courier New" w:hint="default"/>
      </w:rPr>
    </w:lvl>
    <w:lvl w:ilvl="8" w:tplc="0C090005" w:tentative="1">
      <w:start w:val="1"/>
      <w:numFmt w:val="bullet"/>
      <w:lvlText w:val=""/>
      <w:lvlJc w:val="left"/>
      <w:pPr>
        <w:ind w:left="8040" w:hanging="360"/>
      </w:pPr>
      <w:rPr>
        <w:rFonts w:ascii="Wingdings" w:hAnsi="Wingdings" w:hint="default"/>
      </w:rPr>
    </w:lvl>
  </w:abstractNum>
  <w:abstractNum w:abstractNumId="12" w15:restartNumberingAfterBreak="0">
    <w:nsid w:val="4FC91F33"/>
    <w:multiLevelType w:val="hybridMultilevel"/>
    <w:tmpl w:val="59F47C32"/>
    <w:lvl w:ilvl="0" w:tplc="89947C64">
      <w:start w:val="1"/>
      <w:numFmt w:val="lowerLetter"/>
      <w:pStyle w:val="ConditionLevel2"/>
      <w:lvlText w:val="(%1)"/>
      <w:lvlJc w:val="left"/>
      <w:pPr>
        <w:ind w:left="360" w:hanging="360"/>
      </w:pPr>
      <w:rPr>
        <w:rFonts w:ascii="Arial" w:hAnsi="Arial" w:hint="default"/>
        <w:b w:val="0"/>
        <w:bCs w:val="0"/>
        <w:i w:val="0"/>
        <w:iCs w:val="0"/>
        <w:caps w:val="0"/>
        <w:strike w:val="0"/>
        <w:dstrike w:val="0"/>
        <w:vanish w:val="0"/>
        <w:color w:val="000000" w:themeColor="text1"/>
        <w:spacing w:val="0"/>
        <w:kern w:val="0"/>
        <w:position w:val="0"/>
        <w:sz w:val="22"/>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01572A1"/>
    <w:multiLevelType w:val="hybridMultilevel"/>
    <w:tmpl w:val="BB8C8362"/>
    <w:lvl w:ilvl="0" w:tplc="0C090001">
      <w:start w:val="1"/>
      <w:numFmt w:val="bullet"/>
      <w:lvlText w:val=""/>
      <w:lvlJc w:val="left"/>
      <w:pPr>
        <w:tabs>
          <w:tab w:val="num" w:pos="1277"/>
        </w:tabs>
        <w:ind w:left="1277" w:hanging="567"/>
      </w:pPr>
      <w:rPr>
        <w:rFonts w:ascii="Symbol" w:hAnsi="Symbol" w:hint="default"/>
      </w:rPr>
    </w:lvl>
    <w:lvl w:ilvl="1" w:tplc="A9906E2E">
      <w:start w:val="1"/>
      <w:numFmt w:val="bullet"/>
      <w:lvlText w:val="-"/>
      <w:lvlJc w:val="left"/>
      <w:pPr>
        <w:tabs>
          <w:tab w:val="num" w:pos="1440"/>
        </w:tabs>
        <w:ind w:left="1440" w:hanging="360"/>
      </w:pPr>
      <w:rPr>
        <w:rFonts w:ascii="Times New Roman" w:hAnsi="Times New Roman"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481429"/>
    <w:multiLevelType w:val="hybridMultilevel"/>
    <w:tmpl w:val="0928C56E"/>
    <w:lvl w:ilvl="0" w:tplc="9E9C755A">
      <w:start w:val="1"/>
      <w:numFmt w:val="bullet"/>
      <w:pStyle w:val="Bullet2"/>
      <w:lvlText w:val="-"/>
      <w:lvlJc w:val="left"/>
      <w:pPr>
        <w:tabs>
          <w:tab w:val="num" w:pos="1277"/>
        </w:tabs>
        <w:ind w:left="1277" w:hanging="567"/>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A57CCE"/>
    <w:multiLevelType w:val="hybridMultilevel"/>
    <w:tmpl w:val="EF227AB4"/>
    <w:lvl w:ilvl="0" w:tplc="D77AFBD8">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A602C8A"/>
    <w:multiLevelType w:val="hybridMultilevel"/>
    <w:tmpl w:val="AA2E4A7C"/>
    <w:lvl w:ilvl="0" w:tplc="30DA7FA8">
      <w:start w:val="1"/>
      <w:numFmt w:val="lowerLetter"/>
      <w:lvlText w:val="(%1)"/>
      <w:lvlJc w:val="left"/>
      <w:pPr>
        <w:tabs>
          <w:tab w:val="num" w:pos="360"/>
        </w:tabs>
        <w:ind w:left="360" w:hanging="360"/>
      </w:pPr>
      <w:rPr>
        <w:rFonts w:ascii="Arial" w:hAnsi="Arial" w:hint="default"/>
        <w:b w:val="0"/>
        <w:bCs w:val="0"/>
        <w:i w:val="0"/>
        <w:iCs w:val="0"/>
        <w:caps w:val="0"/>
        <w:strike w:val="0"/>
        <w:dstrike w:val="0"/>
        <w:vanish w:val="0"/>
        <w:color w:val="000000" w:themeColor="text1"/>
        <w:spacing w:val="0"/>
        <w:kern w:val="0"/>
        <w:position w:val="0"/>
        <w:sz w:val="20"/>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B0C6765"/>
    <w:multiLevelType w:val="hybridMultilevel"/>
    <w:tmpl w:val="9B64C62C"/>
    <w:lvl w:ilvl="0" w:tplc="69649B40">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8" w15:restartNumberingAfterBreak="0">
    <w:nsid w:val="6FCD4A4E"/>
    <w:multiLevelType w:val="multilevel"/>
    <w:tmpl w:val="AEDCC2A6"/>
    <w:lvl w:ilvl="0">
      <w:start w:val="1"/>
      <w:numFmt w:val="decimal"/>
      <w:pStyle w:val="condition"/>
      <w:lvlText w:val="%1."/>
      <w:lvlJc w:val="left"/>
      <w:pPr>
        <w:tabs>
          <w:tab w:val="num" w:pos="567"/>
        </w:tabs>
        <w:ind w:left="567" w:hanging="567"/>
      </w:pPr>
      <w:rPr>
        <w:rFonts w:hint="default"/>
        <w:b w:val="0"/>
      </w:rPr>
    </w:lvl>
    <w:lvl w:ilvl="1">
      <w:start w:val="1"/>
      <w:numFmt w:val="lowerLetter"/>
      <w:pStyle w:val="subcond"/>
      <w:lvlText w:val="(%2)"/>
      <w:lvlJc w:val="left"/>
      <w:pPr>
        <w:tabs>
          <w:tab w:val="num" w:pos="1134"/>
        </w:tabs>
        <w:ind w:left="1134" w:hanging="567"/>
      </w:pPr>
      <w:rPr>
        <w:rFonts w:hint="default"/>
      </w:rPr>
    </w:lvl>
    <w:lvl w:ilvl="2">
      <w:start w:val="1"/>
      <w:numFmt w:val="lowerRoman"/>
      <w:pStyle w:val="subsub"/>
      <w:lvlText w:val="%3)"/>
      <w:lvlJc w:val="left"/>
      <w:pPr>
        <w:tabs>
          <w:tab w:val="num" w:pos="1701"/>
        </w:tabs>
        <w:ind w:left="1701" w:hanging="567"/>
      </w:pPr>
      <w:rPr>
        <w:rFonts w:hint="default"/>
      </w:rPr>
    </w:lvl>
    <w:lvl w:ilvl="3">
      <w:start w:val="1"/>
      <w:numFmt w:val="lowerRoman"/>
      <w:pStyle w:val="subsubsub"/>
      <w:lvlText w:val="%4)"/>
      <w:lvlJc w:val="left"/>
      <w:pPr>
        <w:tabs>
          <w:tab w:val="num" w:pos="2155"/>
        </w:tabs>
        <w:ind w:left="2155" w:hanging="454"/>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716E6221"/>
    <w:multiLevelType w:val="hybridMultilevel"/>
    <w:tmpl w:val="A19C5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4B47B3D"/>
    <w:multiLevelType w:val="hybridMultilevel"/>
    <w:tmpl w:val="3056991C"/>
    <w:lvl w:ilvl="0" w:tplc="69649B40">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cs="Courier New" w:hint="default"/>
      </w:rPr>
    </w:lvl>
    <w:lvl w:ilvl="2" w:tplc="B00A03E0">
      <w:start w:val="1"/>
      <w:numFmt w:val="lowerLetter"/>
      <w:lvlText w:val="(%3)"/>
      <w:lvlJc w:val="left"/>
      <w:pPr>
        <w:tabs>
          <w:tab w:val="num" w:pos="1080"/>
        </w:tabs>
        <w:ind w:left="1080" w:hanging="360"/>
      </w:pPr>
      <w:rPr>
        <w:rFonts w:ascii="Arial" w:hAnsi="Arial" w:hint="default"/>
        <w:b w:val="0"/>
        <w:i w:val="0"/>
        <w:caps w:val="0"/>
        <w:strike w:val="0"/>
        <w:dstrike w:val="0"/>
        <w:vanish w:val="0"/>
        <w:color w:val="auto"/>
        <w:sz w:val="20"/>
        <w:vertAlign w:val="baseline"/>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1" w15:restartNumberingAfterBreak="0">
    <w:nsid w:val="775416FB"/>
    <w:multiLevelType w:val="hybridMultilevel"/>
    <w:tmpl w:val="550E7632"/>
    <w:lvl w:ilvl="0" w:tplc="9BC8E7CE">
      <w:start w:val="1"/>
      <w:numFmt w:val="decimal"/>
      <w:lvlText w:val="%1."/>
      <w:lvlJc w:val="left"/>
      <w:pPr>
        <w:ind w:left="720" w:hanging="360"/>
      </w:pPr>
      <w:rPr>
        <w:rFonts w:ascii="Arial" w:hAnsi="Arial" w:hint="default"/>
        <w:b w:val="0"/>
        <w:i w:val="0"/>
        <w:caps w:val="0"/>
        <w:strike w:val="0"/>
        <w:dstrike w:val="0"/>
        <w:vanish w:val="0"/>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4638614">
    <w:abstractNumId w:val="5"/>
  </w:num>
  <w:num w:numId="2" w16cid:durableId="1241988703">
    <w:abstractNumId w:val="17"/>
  </w:num>
  <w:num w:numId="3" w16cid:durableId="1912235675">
    <w:abstractNumId w:val="0"/>
  </w:num>
  <w:num w:numId="4" w16cid:durableId="1487824438">
    <w:abstractNumId w:val="18"/>
  </w:num>
  <w:num w:numId="5" w16cid:durableId="2055739008">
    <w:abstractNumId w:val="14"/>
  </w:num>
  <w:num w:numId="6" w16cid:durableId="593784952">
    <w:abstractNumId w:val="13"/>
  </w:num>
  <w:num w:numId="7" w16cid:durableId="559832459">
    <w:abstractNumId w:val="7"/>
  </w:num>
  <w:num w:numId="8" w16cid:durableId="893929973">
    <w:abstractNumId w:val="21"/>
  </w:num>
  <w:num w:numId="9" w16cid:durableId="6909607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07932170">
    <w:abstractNumId w:val="3"/>
  </w:num>
  <w:num w:numId="11" w16cid:durableId="424545867">
    <w:abstractNumId w:val="1"/>
  </w:num>
  <w:num w:numId="12" w16cid:durableId="1140417435">
    <w:abstractNumId w:val="4"/>
  </w:num>
  <w:num w:numId="13" w16cid:durableId="387265102">
    <w:abstractNumId w:val="15"/>
  </w:num>
  <w:num w:numId="14" w16cid:durableId="1584686481">
    <w:abstractNumId w:val="11"/>
  </w:num>
  <w:num w:numId="15" w16cid:durableId="1218280383">
    <w:abstractNumId w:val="6"/>
  </w:num>
  <w:num w:numId="16" w16cid:durableId="2091074537">
    <w:abstractNumId w:val="12"/>
  </w:num>
  <w:num w:numId="17" w16cid:durableId="1642881979">
    <w:abstractNumId w:val="1"/>
    <w:lvlOverride w:ilvl="0">
      <w:startOverride w:val="1"/>
    </w:lvlOverride>
  </w:num>
  <w:num w:numId="18" w16cid:durableId="1426459395">
    <w:abstractNumId w:val="20"/>
  </w:num>
  <w:num w:numId="19" w16cid:durableId="365300673">
    <w:abstractNumId w:val="9"/>
  </w:num>
  <w:num w:numId="20" w16cid:durableId="179898178">
    <w:abstractNumId w:val="2"/>
  </w:num>
  <w:num w:numId="21" w16cid:durableId="539518589">
    <w:abstractNumId w:val="8"/>
  </w:num>
  <w:num w:numId="22" w16cid:durableId="1960643078">
    <w:abstractNumId w:val="16"/>
  </w:num>
  <w:num w:numId="23" w16cid:durableId="1440295173">
    <w:abstractNumId w:val="19"/>
  </w:num>
  <w:num w:numId="24" w16cid:durableId="1043557255">
    <w:abstractNumId w:val="10"/>
  </w:num>
  <w:num w:numId="25" w16cid:durableId="1984237949">
    <w:abstractNumId w:val="18"/>
  </w:num>
  <w:num w:numId="26" w16cid:durableId="593124048">
    <w:abstractNumId w:val="18"/>
  </w:num>
  <w:num w:numId="27" w16cid:durableId="1803696241">
    <w:abstractNumId w:val="18"/>
  </w:num>
  <w:num w:numId="28" w16cid:durableId="1328751257">
    <w:abstractNumId w:val="18"/>
  </w:num>
  <w:num w:numId="29" w16cid:durableId="220138357">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668"/>
    <w:rsid w:val="000013DB"/>
    <w:rsid w:val="00001D5D"/>
    <w:rsid w:val="000027A3"/>
    <w:rsid w:val="00003ABC"/>
    <w:rsid w:val="000062FE"/>
    <w:rsid w:val="000072E5"/>
    <w:rsid w:val="00007D68"/>
    <w:rsid w:val="000109A0"/>
    <w:rsid w:val="000111DF"/>
    <w:rsid w:val="0001302F"/>
    <w:rsid w:val="00014740"/>
    <w:rsid w:val="000151AD"/>
    <w:rsid w:val="000158A0"/>
    <w:rsid w:val="000171DE"/>
    <w:rsid w:val="00020653"/>
    <w:rsid w:val="0002071B"/>
    <w:rsid w:val="00021183"/>
    <w:rsid w:val="0002217E"/>
    <w:rsid w:val="00023EFD"/>
    <w:rsid w:val="0002608A"/>
    <w:rsid w:val="00027282"/>
    <w:rsid w:val="00027284"/>
    <w:rsid w:val="000274C5"/>
    <w:rsid w:val="0002790B"/>
    <w:rsid w:val="00032AC8"/>
    <w:rsid w:val="000331CA"/>
    <w:rsid w:val="0003326E"/>
    <w:rsid w:val="0003328E"/>
    <w:rsid w:val="00033989"/>
    <w:rsid w:val="000340B2"/>
    <w:rsid w:val="0003453D"/>
    <w:rsid w:val="00034CA7"/>
    <w:rsid w:val="00035BBE"/>
    <w:rsid w:val="00036031"/>
    <w:rsid w:val="000361D7"/>
    <w:rsid w:val="000374A9"/>
    <w:rsid w:val="00037F6C"/>
    <w:rsid w:val="00040DC1"/>
    <w:rsid w:val="000422C0"/>
    <w:rsid w:val="0004267F"/>
    <w:rsid w:val="00044FF9"/>
    <w:rsid w:val="000453A3"/>
    <w:rsid w:val="000454A2"/>
    <w:rsid w:val="000459D0"/>
    <w:rsid w:val="0004643A"/>
    <w:rsid w:val="00046586"/>
    <w:rsid w:val="000471B7"/>
    <w:rsid w:val="00047A62"/>
    <w:rsid w:val="00047A7A"/>
    <w:rsid w:val="00047EAE"/>
    <w:rsid w:val="00050460"/>
    <w:rsid w:val="0005052D"/>
    <w:rsid w:val="0005059D"/>
    <w:rsid w:val="00050DEF"/>
    <w:rsid w:val="00053BBC"/>
    <w:rsid w:val="0005443B"/>
    <w:rsid w:val="00062002"/>
    <w:rsid w:val="000623AD"/>
    <w:rsid w:val="00063120"/>
    <w:rsid w:val="000632C9"/>
    <w:rsid w:val="000659DC"/>
    <w:rsid w:val="00066903"/>
    <w:rsid w:val="00070A93"/>
    <w:rsid w:val="000733ED"/>
    <w:rsid w:val="0007605A"/>
    <w:rsid w:val="000806B6"/>
    <w:rsid w:val="000824F0"/>
    <w:rsid w:val="000825A9"/>
    <w:rsid w:val="00082DA7"/>
    <w:rsid w:val="0008309C"/>
    <w:rsid w:val="00083161"/>
    <w:rsid w:val="000832BD"/>
    <w:rsid w:val="000838DC"/>
    <w:rsid w:val="00084BE5"/>
    <w:rsid w:val="00084C2E"/>
    <w:rsid w:val="00084CD3"/>
    <w:rsid w:val="00085C50"/>
    <w:rsid w:val="0008648B"/>
    <w:rsid w:val="00092175"/>
    <w:rsid w:val="00093657"/>
    <w:rsid w:val="00094FC1"/>
    <w:rsid w:val="00095E19"/>
    <w:rsid w:val="000A10B3"/>
    <w:rsid w:val="000A1225"/>
    <w:rsid w:val="000A2112"/>
    <w:rsid w:val="000A2D1D"/>
    <w:rsid w:val="000A2EA1"/>
    <w:rsid w:val="000A4BA8"/>
    <w:rsid w:val="000A570E"/>
    <w:rsid w:val="000A590D"/>
    <w:rsid w:val="000A6C52"/>
    <w:rsid w:val="000A7D7D"/>
    <w:rsid w:val="000B24AE"/>
    <w:rsid w:val="000B286C"/>
    <w:rsid w:val="000B7167"/>
    <w:rsid w:val="000B7E4E"/>
    <w:rsid w:val="000C2D3E"/>
    <w:rsid w:val="000C3263"/>
    <w:rsid w:val="000C383D"/>
    <w:rsid w:val="000C3E0D"/>
    <w:rsid w:val="000C44E3"/>
    <w:rsid w:val="000C45FC"/>
    <w:rsid w:val="000C461B"/>
    <w:rsid w:val="000C48DF"/>
    <w:rsid w:val="000C4C64"/>
    <w:rsid w:val="000C694C"/>
    <w:rsid w:val="000C753B"/>
    <w:rsid w:val="000D01A5"/>
    <w:rsid w:val="000D0767"/>
    <w:rsid w:val="000D147D"/>
    <w:rsid w:val="000D16A4"/>
    <w:rsid w:val="000D37A7"/>
    <w:rsid w:val="000D7124"/>
    <w:rsid w:val="000E113D"/>
    <w:rsid w:val="000E2757"/>
    <w:rsid w:val="000E2EFF"/>
    <w:rsid w:val="000E3080"/>
    <w:rsid w:val="000E3390"/>
    <w:rsid w:val="000E491F"/>
    <w:rsid w:val="000E4C2F"/>
    <w:rsid w:val="000E642A"/>
    <w:rsid w:val="000E6B86"/>
    <w:rsid w:val="000F0A80"/>
    <w:rsid w:val="000F21DF"/>
    <w:rsid w:val="000F2DF1"/>
    <w:rsid w:val="000F5694"/>
    <w:rsid w:val="001021F4"/>
    <w:rsid w:val="00103485"/>
    <w:rsid w:val="00104021"/>
    <w:rsid w:val="00104372"/>
    <w:rsid w:val="00104B29"/>
    <w:rsid w:val="00104B9E"/>
    <w:rsid w:val="0010502C"/>
    <w:rsid w:val="00105FD5"/>
    <w:rsid w:val="00110143"/>
    <w:rsid w:val="00110523"/>
    <w:rsid w:val="00111DFF"/>
    <w:rsid w:val="001148FD"/>
    <w:rsid w:val="0011573D"/>
    <w:rsid w:val="001207BA"/>
    <w:rsid w:val="00122510"/>
    <w:rsid w:val="00122BE9"/>
    <w:rsid w:val="0012329E"/>
    <w:rsid w:val="001245AD"/>
    <w:rsid w:val="00125044"/>
    <w:rsid w:val="0012705A"/>
    <w:rsid w:val="001270E2"/>
    <w:rsid w:val="00130BA3"/>
    <w:rsid w:val="00130C88"/>
    <w:rsid w:val="001311BE"/>
    <w:rsid w:val="00136626"/>
    <w:rsid w:val="00136BB3"/>
    <w:rsid w:val="00137809"/>
    <w:rsid w:val="00140945"/>
    <w:rsid w:val="0014210C"/>
    <w:rsid w:val="001445AC"/>
    <w:rsid w:val="00144A0C"/>
    <w:rsid w:val="0014601A"/>
    <w:rsid w:val="00146CB1"/>
    <w:rsid w:val="0014759E"/>
    <w:rsid w:val="00147D18"/>
    <w:rsid w:val="00151349"/>
    <w:rsid w:val="00152DC9"/>
    <w:rsid w:val="00152ECA"/>
    <w:rsid w:val="00154124"/>
    <w:rsid w:val="0015505D"/>
    <w:rsid w:val="00156076"/>
    <w:rsid w:val="00157D62"/>
    <w:rsid w:val="00160B61"/>
    <w:rsid w:val="00161757"/>
    <w:rsid w:val="00162B34"/>
    <w:rsid w:val="00162E5A"/>
    <w:rsid w:val="00164396"/>
    <w:rsid w:val="0016465F"/>
    <w:rsid w:val="00166158"/>
    <w:rsid w:val="00166328"/>
    <w:rsid w:val="001669FC"/>
    <w:rsid w:val="00173A1D"/>
    <w:rsid w:val="001743FA"/>
    <w:rsid w:val="00174BC4"/>
    <w:rsid w:val="0017655E"/>
    <w:rsid w:val="00176F5A"/>
    <w:rsid w:val="00184202"/>
    <w:rsid w:val="0018431B"/>
    <w:rsid w:val="001845E8"/>
    <w:rsid w:val="001849D9"/>
    <w:rsid w:val="00184D2E"/>
    <w:rsid w:val="001860E6"/>
    <w:rsid w:val="00187D58"/>
    <w:rsid w:val="001901D3"/>
    <w:rsid w:val="00192119"/>
    <w:rsid w:val="0019273C"/>
    <w:rsid w:val="00194B12"/>
    <w:rsid w:val="00194C1E"/>
    <w:rsid w:val="00195D4D"/>
    <w:rsid w:val="00196E4B"/>
    <w:rsid w:val="00197449"/>
    <w:rsid w:val="001A1483"/>
    <w:rsid w:val="001A14E5"/>
    <w:rsid w:val="001A21DE"/>
    <w:rsid w:val="001A32C0"/>
    <w:rsid w:val="001A4A3D"/>
    <w:rsid w:val="001A6926"/>
    <w:rsid w:val="001A6FC2"/>
    <w:rsid w:val="001A700F"/>
    <w:rsid w:val="001A763D"/>
    <w:rsid w:val="001B0179"/>
    <w:rsid w:val="001B0482"/>
    <w:rsid w:val="001B0F54"/>
    <w:rsid w:val="001B180E"/>
    <w:rsid w:val="001B445A"/>
    <w:rsid w:val="001C0E89"/>
    <w:rsid w:val="001C25A2"/>
    <w:rsid w:val="001C4F6C"/>
    <w:rsid w:val="001C563A"/>
    <w:rsid w:val="001D10AA"/>
    <w:rsid w:val="001D251F"/>
    <w:rsid w:val="001D3808"/>
    <w:rsid w:val="001D72A1"/>
    <w:rsid w:val="001D7756"/>
    <w:rsid w:val="001D7C10"/>
    <w:rsid w:val="001E01E1"/>
    <w:rsid w:val="001E18AD"/>
    <w:rsid w:val="001E1908"/>
    <w:rsid w:val="001E1D3F"/>
    <w:rsid w:val="001E235C"/>
    <w:rsid w:val="001E2546"/>
    <w:rsid w:val="001E380D"/>
    <w:rsid w:val="001E5770"/>
    <w:rsid w:val="001F010E"/>
    <w:rsid w:val="001F188D"/>
    <w:rsid w:val="001F37D4"/>
    <w:rsid w:val="001F5673"/>
    <w:rsid w:val="001F72E7"/>
    <w:rsid w:val="001F784D"/>
    <w:rsid w:val="00200693"/>
    <w:rsid w:val="002024E2"/>
    <w:rsid w:val="00206097"/>
    <w:rsid w:val="00212168"/>
    <w:rsid w:val="0021218B"/>
    <w:rsid w:val="0021557B"/>
    <w:rsid w:val="00215D34"/>
    <w:rsid w:val="00215EC1"/>
    <w:rsid w:val="002165DB"/>
    <w:rsid w:val="00216827"/>
    <w:rsid w:val="00217AE0"/>
    <w:rsid w:val="002209B9"/>
    <w:rsid w:val="002214BB"/>
    <w:rsid w:val="002215BA"/>
    <w:rsid w:val="00221B67"/>
    <w:rsid w:val="0022208D"/>
    <w:rsid w:val="00222464"/>
    <w:rsid w:val="00224119"/>
    <w:rsid w:val="00227B68"/>
    <w:rsid w:val="0023183C"/>
    <w:rsid w:val="00233505"/>
    <w:rsid w:val="00233B4F"/>
    <w:rsid w:val="00233DE0"/>
    <w:rsid w:val="00233E01"/>
    <w:rsid w:val="00234312"/>
    <w:rsid w:val="002360C1"/>
    <w:rsid w:val="002362D1"/>
    <w:rsid w:val="002365FD"/>
    <w:rsid w:val="002366E8"/>
    <w:rsid w:val="00243022"/>
    <w:rsid w:val="00243D69"/>
    <w:rsid w:val="00244779"/>
    <w:rsid w:val="00246E08"/>
    <w:rsid w:val="00252601"/>
    <w:rsid w:val="00252730"/>
    <w:rsid w:val="00253710"/>
    <w:rsid w:val="00254F7A"/>
    <w:rsid w:val="002552C3"/>
    <w:rsid w:val="00255CAE"/>
    <w:rsid w:val="00257700"/>
    <w:rsid w:val="00257CE1"/>
    <w:rsid w:val="00260535"/>
    <w:rsid w:val="002614EB"/>
    <w:rsid w:val="00261762"/>
    <w:rsid w:val="002626EF"/>
    <w:rsid w:val="00262BDC"/>
    <w:rsid w:val="00263189"/>
    <w:rsid w:val="002636EE"/>
    <w:rsid w:val="002644FC"/>
    <w:rsid w:val="00265F10"/>
    <w:rsid w:val="00267138"/>
    <w:rsid w:val="00272413"/>
    <w:rsid w:val="00273A95"/>
    <w:rsid w:val="00273D62"/>
    <w:rsid w:val="00273E06"/>
    <w:rsid w:val="002757AA"/>
    <w:rsid w:val="0027712C"/>
    <w:rsid w:val="00277C83"/>
    <w:rsid w:val="002801C7"/>
    <w:rsid w:val="00280B58"/>
    <w:rsid w:val="00280E1F"/>
    <w:rsid w:val="002811E1"/>
    <w:rsid w:val="002827E3"/>
    <w:rsid w:val="00283A2E"/>
    <w:rsid w:val="00284847"/>
    <w:rsid w:val="002854C0"/>
    <w:rsid w:val="00285655"/>
    <w:rsid w:val="00287BC1"/>
    <w:rsid w:val="00290F14"/>
    <w:rsid w:val="00292D60"/>
    <w:rsid w:val="00292F1A"/>
    <w:rsid w:val="002934CC"/>
    <w:rsid w:val="00293723"/>
    <w:rsid w:val="00297CC5"/>
    <w:rsid w:val="002A0D4D"/>
    <w:rsid w:val="002A1435"/>
    <w:rsid w:val="002A191A"/>
    <w:rsid w:val="002A1FDF"/>
    <w:rsid w:val="002A2F7A"/>
    <w:rsid w:val="002A7F17"/>
    <w:rsid w:val="002B01D2"/>
    <w:rsid w:val="002B113B"/>
    <w:rsid w:val="002B1A9A"/>
    <w:rsid w:val="002B21C5"/>
    <w:rsid w:val="002B3727"/>
    <w:rsid w:val="002B4B0C"/>
    <w:rsid w:val="002B596D"/>
    <w:rsid w:val="002B5A95"/>
    <w:rsid w:val="002B607A"/>
    <w:rsid w:val="002B60EA"/>
    <w:rsid w:val="002C04FC"/>
    <w:rsid w:val="002C1B98"/>
    <w:rsid w:val="002C20E9"/>
    <w:rsid w:val="002C4084"/>
    <w:rsid w:val="002C5C6C"/>
    <w:rsid w:val="002D0131"/>
    <w:rsid w:val="002D164C"/>
    <w:rsid w:val="002D20F0"/>
    <w:rsid w:val="002D4E51"/>
    <w:rsid w:val="002D5BAF"/>
    <w:rsid w:val="002D5CD3"/>
    <w:rsid w:val="002D5DF7"/>
    <w:rsid w:val="002D744A"/>
    <w:rsid w:val="002D759C"/>
    <w:rsid w:val="002E3853"/>
    <w:rsid w:val="002E3FBA"/>
    <w:rsid w:val="002F01EF"/>
    <w:rsid w:val="002F0B4E"/>
    <w:rsid w:val="002F0E29"/>
    <w:rsid w:val="002F1F85"/>
    <w:rsid w:val="002F2509"/>
    <w:rsid w:val="002F3776"/>
    <w:rsid w:val="002F37E2"/>
    <w:rsid w:val="003022D6"/>
    <w:rsid w:val="00303099"/>
    <w:rsid w:val="00303DDA"/>
    <w:rsid w:val="00304955"/>
    <w:rsid w:val="00311341"/>
    <w:rsid w:val="00311662"/>
    <w:rsid w:val="00312729"/>
    <w:rsid w:val="0031350F"/>
    <w:rsid w:val="00313A7B"/>
    <w:rsid w:val="00315535"/>
    <w:rsid w:val="003155F3"/>
    <w:rsid w:val="00317171"/>
    <w:rsid w:val="00317AB4"/>
    <w:rsid w:val="0032056E"/>
    <w:rsid w:val="00321F43"/>
    <w:rsid w:val="00322F44"/>
    <w:rsid w:val="003239CE"/>
    <w:rsid w:val="0032469B"/>
    <w:rsid w:val="00330374"/>
    <w:rsid w:val="00330A33"/>
    <w:rsid w:val="00331CFF"/>
    <w:rsid w:val="00333784"/>
    <w:rsid w:val="003344D4"/>
    <w:rsid w:val="00335B87"/>
    <w:rsid w:val="00335E99"/>
    <w:rsid w:val="0033619C"/>
    <w:rsid w:val="003369C7"/>
    <w:rsid w:val="003370B5"/>
    <w:rsid w:val="00340DC3"/>
    <w:rsid w:val="0034281A"/>
    <w:rsid w:val="00343438"/>
    <w:rsid w:val="00344877"/>
    <w:rsid w:val="003458BC"/>
    <w:rsid w:val="00345E2A"/>
    <w:rsid w:val="00346778"/>
    <w:rsid w:val="00350977"/>
    <w:rsid w:val="00350FF7"/>
    <w:rsid w:val="00351CBE"/>
    <w:rsid w:val="003562C3"/>
    <w:rsid w:val="003572CA"/>
    <w:rsid w:val="00357E3B"/>
    <w:rsid w:val="00357EEF"/>
    <w:rsid w:val="003609C5"/>
    <w:rsid w:val="0036134F"/>
    <w:rsid w:val="00361801"/>
    <w:rsid w:val="00363F88"/>
    <w:rsid w:val="00364133"/>
    <w:rsid w:val="00366A6B"/>
    <w:rsid w:val="0037131C"/>
    <w:rsid w:val="00373DC2"/>
    <w:rsid w:val="00374B3D"/>
    <w:rsid w:val="003810DB"/>
    <w:rsid w:val="00381619"/>
    <w:rsid w:val="00382AF6"/>
    <w:rsid w:val="003836A7"/>
    <w:rsid w:val="00383C57"/>
    <w:rsid w:val="00385522"/>
    <w:rsid w:val="00387510"/>
    <w:rsid w:val="0038781A"/>
    <w:rsid w:val="00387B08"/>
    <w:rsid w:val="00387FD2"/>
    <w:rsid w:val="00390C66"/>
    <w:rsid w:val="0039156F"/>
    <w:rsid w:val="00391D4C"/>
    <w:rsid w:val="00392741"/>
    <w:rsid w:val="00392D7D"/>
    <w:rsid w:val="003960FE"/>
    <w:rsid w:val="003962A9"/>
    <w:rsid w:val="003A0F55"/>
    <w:rsid w:val="003A5FE0"/>
    <w:rsid w:val="003A7701"/>
    <w:rsid w:val="003B1B25"/>
    <w:rsid w:val="003B566E"/>
    <w:rsid w:val="003B5A30"/>
    <w:rsid w:val="003B6058"/>
    <w:rsid w:val="003B6C10"/>
    <w:rsid w:val="003C253D"/>
    <w:rsid w:val="003C4D66"/>
    <w:rsid w:val="003C600E"/>
    <w:rsid w:val="003C696F"/>
    <w:rsid w:val="003C7324"/>
    <w:rsid w:val="003C7DDA"/>
    <w:rsid w:val="003D0FA3"/>
    <w:rsid w:val="003D1E5B"/>
    <w:rsid w:val="003D2AE7"/>
    <w:rsid w:val="003D51A7"/>
    <w:rsid w:val="003D55D4"/>
    <w:rsid w:val="003D58CF"/>
    <w:rsid w:val="003D609C"/>
    <w:rsid w:val="003D67CA"/>
    <w:rsid w:val="003D6AAF"/>
    <w:rsid w:val="003D6EC0"/>
    <w:rsid w:val="003E3A32"/>
    <w:rsid w:val="003E5F86"/>
    <w:rsid w:val="003E67C4"/>
    <w:rsid w:val="003E7725"/>
    <w:rsid w:val="003F06AC"/>
    <w:rsid w:val="003F0759"/>
    <w:rsid w:val="003F5304"/>
    <w:rsid w:val="003F5699"/>
    <w:rsid w:val="003F573E"/>
    <w:rsid w:val="003F5E25"/>
    <w:rsid w:val="003F6D80"/>
    <w:rsid w:val="00403642"/>
    <w:rsid w:val="00403AE4"/>
    <w:rsid w:val="0040414A"/>
    <w:rsid w:val="00405BF6"/>
    <w:rsid w:val="00406D3D"/>
    <w:rsid w:val="00410B52"/>
    <w:rsid w:val="00413606"/>
    <w:rsid w:val="00415D97"/>
    <w:rsid w:val="00415F15"/>
    <w:rsid w:val="00416735"/>
    <w:rsid w:val="00416B6F"/>
    <w:rsid w:val="004200D3"/>
    <w:rsid w:val="00420668"/>
    <w:rsid w:val="00422177"/>
    <w:rsid w:val="00423AC6"/>
    <w:rsid w:val="00424944"/>
    <w:rsid w:val="00427B26"/>
    <w:rsid w:val="0043089B"/>
    <w:rsid w:val="00434064"/>
    <w:rsid w:val="00434F51"/>
    <w:rsid w:val="004353CE"/>
    <w:rsid w:val="00435A0E"/>
    <w:rsid w:val="00440E1A"/>
    <w:rsid w:val="00442C43"/>
    <w:rsid w:val="00443D7C"/>
    <w:rsid w:val="00443F0D"/>
    <w:rsid w:val="00445AFC"/>
    <w:rsid w:val="00445D25"/>
    <w:rsid w:val="004461B6"/>
    <w:rsid w:val="00446437"/>
    <w:rsid w:val="004471F2"/>
    <w:rsid w:val="0044799B"/>
    <w:rsid w:val="004479A1"/>
    <w:rsid w:val="00447A10"/>
    <w:rsid w:val="004510F8"/>
    <w:rsid w:val="0045153D"/>
    <w:rsid w:val="004517AC"/>
    <w:rsid w:val="004530F4"/>
    <w:rsid w:val="00453401"/>
    <w:rsid w:val="00455BD8"/>
    <w:rsid w:val="00461756"/>
    <w:rsid w:val="00461B2E"/>
    <w:rsid w:val="00462543"/>
    <w:rsid w:val="00464051"/>
    <w:rsid w:val="00464382"/>
    <w:rsid w:val="004656AB"/>
    <w:rsid w:val="00466135"/>
    <w:rsid w:val="004676EC"/>
    <w:rsid w:val="00470077"/>
    <w:rsid w:val="00470C47"/>
    <w:rsid w:val="00471D0B"/>
    <w:rsid w:val="00474A4D"/>
    <w:rsid w:val="0047564B"/>
    <w:rsid w:val="00475AE3"/>
    <w:rsid w:val="004769AB"/>
    <w:rsid w:val="00476C15"/>
    <w:rsid w:val="00477BD3"/>
    <w:rsid w:val="0048259C"/>
    <w:rsid w:val="0048359A"/>
    <w:rsid w:val="00483B51"/>
    <w:rsid w:val="0048559D"/>
    <w:rsid w:val="00485851"/>
    <w:rsid w:val="0048657E"/>
    <w:rsid w:val="00486719"/>
    <w:rsid w:val="00486CC0"/>
    <w:rsid w:val="00487680"/>
    <w:rsid w:val="00493FD1"/>
    <w:rsid w:val="00495923"/>
    <w:rsid w:val="00496921"/>
    <w:rsid w:val="004A053A"/>
    <w:rsid w:val="004A0DF9"/>
    <w:rsid w:val="004A15F8"/>
    <w:rsid w:val="004A1D96"/>
    <w:rsid w:val="004A24F5"/>
    <w:rsid w:val="004A30CA"/>
    <w:rsid w:val="004A3CE6"/>
    <w:rsid w:val="004A4DE7"/>
    <w:rsid w:val="004A52CA"/>
    <w:rsid w:val="004A5783"/>
    <w:rsid w:val="004A58EE"/>
    <w:rsid w:val="004A74BF"/>
    <w:rsid w:val="004A74E7"/>
    <w:rsid w:val="004A764E"/>
    <w:rsid w:val="004B0683"/>
    <w:rsid w:val="004B113D"/>
    <w:rsid w:val="004B1288"/>
    <w:rsid w:val="004B18E4"/>
    <w:rsid w:val="004B3D2B"/>
    <w:rsid w:val="004C1745"/>
    <w:rsid w:val="004C35C1"/>
    <w:rsid w:val="004C410C"/>
    <w:rsid w:val="004C669D"/>
    <w:rsid w:val="004C6C3F"/>
    <w:rsid w:val="004D036C"/>
    <w:rsid w:val="004D0CD5"/>
    <w:rsid w:val="004D137D"/>
    <w:rsid w:val="004D21CE"/>
    <w:rsid w:val="004D2C61"/>
    <w:rsid w:val="004D3CAC"/>
    <w:rsid w:val="004D40CD"/>
    <w:rsid w:val="004D4B43"/>
    <w:rsid w:val="004D557E"/>
    <w:rsid w:val="004D7937"/>
    <w:rsid w:val="004D7FB2"/>
    <w:rsid w:val="004E0837"/>
    <w:rsid w:val="004E27B1"/>
    <w:rsid w:val="004E2B10"/>
    <w:rsid w:val="004E4D2F"/>
    <w:rsid w:val="004E4D53"/>
    <w:rsid w:val="004E573C"/>
    <w:rsid w:val="004E71A8"/>
    <w:rsid w:val="004F0D20"/>
    <w:rsid w:val="004F330B"/>
    <w:rsid w:val="004F4275"/>
    <w:rsid w:val="004F5CDE"/>
    <w:rsid w:val="004F617C"/>
    <w:rsid w:val="00500323"/>
    <w:rsid w:val="005019C3"/>
    <w:rsid w:val="00501FDA"/>
    <w:rsid w:val="00502840"/>
    <w:rsid w:val="00504003"/>
    <w:rsid w:val="005056F0"/>
    <w:rsid w:val="00506C3E"/>
    <w:rsid w:val="00510FF7"/>
    <w:rsid w:val="00511B5F"/>
    <w:rsid w:val="00511C63"/>
    <w:rsid w:val="00512B7F"/>
    <w:rsid w:val="00520934"/>
    <w:rsid w:val="00522B55"/>
    <w:rsid w:val="00522C80"/>
    <w:rsid w:val="005238CD"/>
    <w:rsid w:val="00524AF5"/>
    <w:rsid w:val="00524B76"/>
    <w:rsid w:val="00527247"/>
    <w:rsid w:val="00527D5C"/>
    <w:rsid w:val="00527DCB"/>
    <w:rsid w:val="00530908"/>
    <w:rsid w:val="00530944"/>
    <w:rsid w:val="00530A8B"/>
    <w:rsid w:val="00530FA8"/>
    <w:rsid w:val="00532FC1"/>
    <w:rsid w:val="00535597"/>
    <w:rsid w:val="00537483"/>
    <w:rsid w:val="005376BB"/>
    <w:rsid w:val="00537AD2"/>
    <w:rsid w:val="00540243"/>
    <w:rsid w:val="00541FAB"/>
    <w:rsid w:val="00545674"/>
    <w:rsid w:val="00545AAC"/>
    <w:rsid w:val="00546197"/>
    <w:rsid w:val="0054693A"/>
    <w:rsid w:val="005469C4"/>
    <w:rsid w:val="00546DC8"/>
    <w:rsid w:val="00547FA9"/>
    <w:rsid w:val="00551A76"/>
    <w:rsid w:val="005524A6"/>
    <w:rsid w:val="00554A26"/>
    <w:rsid w:val="005567B1"/>
    <w:rsid w:val="00556B54"/>
    <w:rsid w:val="00556E8A"/>
    <w:rsid w:val="00557167"/>
    <w:rsid w:val="005607B0"/>
    <w:rsid w:val="005607F2"/>
    <w:rsid w:val="00561F15"/>
    <w:rsid w:val="005640FA"/>
    <w:rsid w:val="005643CF"/>
    <w:rsid w:val="005666B5"/>
    <w:rsid w:val="00566855"/>
    <w:rsid w:val="005671C4"/>
    <w:rsid w:val="005711F9"/>
    <w:rsid w:val="0057188E"/>
    <w:rsid w:val="005718A4"/>
    <w:rsid w:val="00571F80"/>
    <w:rsid w:val="00574032"/>
    <w:rsid w:val="00574397"/>
    <w:rsid w:val="0057488E"/>
    <w:rsid w:val="005752F5"/>
    <w:rsid w:val="0057556D"/>
    <w:rsid w:val="0057575C"/>
    <w:rsid w:val="00576BB9"/>
    <w:rsid w:val="005775FF"/>
    <w:rsid w:val="005805F9"/>
    <w:rsid w:val="00580D1B"/>
    <w:rsid w:val="00581F49"/>
    <w:rsid w:val="0058257C"/>
    <w:rsid w:val="00585959"/>
    <w:rsid w:val="00586D8F"/>
    <w:rsid w:val="00587439"/>
    <w:rsid w:val="00587A37"/>
    <w:rsid w:val="00590634"/>
    <w:rsid w:val="005906FD"/>
    <w:rsid w:val="005932BE"/>
    <w:rsid w:val="00594E48"/>
    <w:rsid w:val="00595EF6"/>
    <w:rsid w:val="00596142"/>
    <w:rsid w:val="00597DE9"/>
    <w:rsid w:val="005A187C"/>
    <w:rsid w:val="005A33FF"/>
    <w:rsid w:val="005A3509"/>
    <w:rsid w:val="005A367C"/>
    <w:rsid w:val="005A3BA4"/>
    <w:rsid w:val="005A42AD"/>
    <w:rsid w:val="005A450E"/>
    <w:rsid w:val="005A67B6"/>
    <w:rsid w:val="005B0FD1"/>
    <w:rsid w:val="005B2435"/>
    <w:rsid w:val="005B2F57"/>
    <w:rsid w:val="005B47CE"/>
    <w:rsid w:val="005B4A8D"/>
    <w:rsid w:val="005B4DE0"/>
    <w:rsid w:val="005B5BB4"/>
    <w:rsid w:val="005B5EC2"/>
    <w:rsid w:val="005B65E0"/>
    <w:rsid w:val="005C002A"/>
    <w:rsid w:val="005C1E88"/>
    <w:rsid w:val="005C326A"/>
    <w:rsid w:val="005C362C"/>
    <w:rsid w:val="005C3B65"/>
    <w:rsid w:val="005C3CE2"/>
    <w:rsid w:val="005D0526"/>
    <w:rsid w:val="005D17A7"/>
    <w:rsid w:val="005D3EFB"/>
    <w:rsid w:val="005D4EB1"/>
    <w:rsid w:val="005D545A"/>
    <w:rsid w:val="005D57CC"/>
    <w:rsid w:val="005D7ABC"/>
    <w:rsid w:val="005E16F5"/>
    <w:rsid w:val="005E3C05"/>
    <w:rsid w:val="005E47FD"/>
    <w:rsid w:val="005F0624"/>
    <w:rsid w:val="005F188F"/>
    <w:rsid w:val="005F198F"/>
    <w:rsid w:val="005F21A8"/>
    <w:rsid w:val="005F2478"/>
    <w:rsid w:val="005F3A3E"/>
    <w:rsid w:val="005F3A72"/>
    <w:rsid w:val="005F3BEB"/>
    <w:rsid w:val="005F48D6"/>
    <w:rsid w:val="005F4A5A"/>
    <w:rsid w:val="005F6321"/>
    <w:rsid w:val="00600E76"/>
    <w:rsid w:val="00603FE2"/>
    <w:rsid w:val="006051E0"/>
    <w:rsid w:val="0060574C"/>
    <w:rsid w:val="00607617"/>
    <w:rsid w:val="00607CDD"/>
    <w:rsid w:val="00610686"/>
    <w:rsid w:val="00611D4E"/>
    <w:rsid w:val="00612618"/>
    <w:rsid w:val="00612763"/>
    <w:rsid w:val="00612FDE"/>
    <w:rsid w:val="0061315B"/>
    <w:rsid w:val="0061579D"/>
    <w:rsid w:val="0061727F"/>
    <w:rsid w:val="0062004C"/>
    <w:rsid w:val="006202E5"/>
    <w:rsid w:val="00626242"/>
    <w:rsid w:val="00626F6D"/>
    <w:rsid w:val="00630B9F"/>
    <w:rsid w:val="00631191"/>
    <w:rsid w:val="00631C9A"/>
    <w:rsid w:val="006321F1"/>
    <w:rsid w:val="006331EF"/>
    <w:rsid w:val="00633284"/>
    <w:rsid w:val="00633368"/>
    <w:rsid w:val="00634050"/>
    <w:rsid w:val="0063436C"/>
    <w:rsid w:val="00634402"/>
    <w:rsid w:val="00635A73"/>
    <w:rsid w:val="00635EDD"/>
    <w:rsid w:val="00636923"/>
    <w:rsid w:val="0064087A"/>
    <w:rsid w:val="00643393"/>
    <w:rsid w:val="00643BF9"/>
    <w:rsid w:val="00647194"/>
    <w:rsid w:val="00647A98"/>
    <w:rsid w:val="006503F3"/>
    <w:rsid w:val="006510F3"/>
    <w:rsid w:val="00651E32"/>
    <w:rsid w:val="0065363C"/>
    <w:rsid w:val="006537DD"/>
    <w:rsid w:val="00653D79"/>
    <w:rsid w:val="006545C1"/>
    <w:rsid w:val="00654966"/>
    <w:rsid w:val="00655FB0"/>
    <w:rsid w:val="00656CF1"/>
    <w:rsid w:val="00656D1E"/>
    <w:rsid w:val="00656DEB"/>
    <w:rsid w:val="00661CF3"/>
    <w:rsid w:val="006623AE"/>
    <w:rsid w:val="006632F2"/>
    <w:rsid w:val="0066345C"/>
    <w:rsid w:val="006668B2"/>
    <w:rsid w:val="0066721F"/>
    <w:rsid w:val="00667AC4"/>
    <w:rsid w:val="00670444"/>
    <w:rsid w:val="0067461B"/>
    <w:rsid w:val="00674F56"/>
    <w:rsid w:val="006753F4"/>
    <w:rsid w:val="00675BBC"/>
    <w:rsid w:val="00677776"/>
    <w:rsid w:val="006778BE"/>
    <w:rsid w:val="00683F68"/>
    <w:rsid w:val="00684A6C"/>
    <w:rsid w:val="00685CCB"/>
    <w:rsid w:val="006876DC"/>
    <w:rsid w:val="00690074"/>
    <w:rsid w:val="00692403"/>
    <w:rsid w:val="006955C5"/>
    <w:rsid w:val="00695C8B"/>
    <w:rsid w:val="006A056E"/>
    <w:rsid w:val="006A0B6A"/>
    <w:rsid w:val="006A1330"/>
    <w:rsid w:val="006A168B"/>
    <w:rsid w:val="006A28E5"/>
    <w:rsid w:val="006A45BC"/>
    <w:rsid w:val="006B175C"/>
    <w:rsid w:val="006B35A4"/>
    <w:rsid w:val="006B41ED"/>
    <w:rsid w:val="006B58A1"/>
    <w:rsid w:val="006B5D12"/>
    <w:rsid w:val="006B6482"/>
    <w:rsid w:val="006B7230"/>
    <w:rsid w:val="006B78C0"/>
    <w:rsid w:val="006C1B9D"/>
    <w:rsid w:val="006C2676"/>
    <w:rsid w:val="006C26B1"/>
    <w:rsid w:val="006C2B25"/>
    <w:rsid w:val="006C4F69"/>
    <w:rsid w:val="006C5181"/>
    <w:rsid w:val="006C5D76"/>
    <w:rsid w:val="006C6434"/>
    <w:rsid w:val="006C6767"/>
    <w:rsid w:val="006D0206"/>
    <w:rsid w:val="006D0DCC"/>
    <w:rsid w:val="006D40A2"/>
    <w:rsid w:val="006D4E6F"/>
    <w:rsid w:val="006D55E0"/>
    <w:rsid w:val="006D7E4A"/>
    <w:rsid w:val="006E471F"/>
    <w:rsid w:val="006E56D4"/>
    <w:rsid w:val="006E6FE2"/>
    <w:rsid w:val="006F0851"/>
    <w:rsid w:val="006F115A"/>
    <w:rsid w:val="006F1275"/>
    <w:rsid w:val="006F168A"/>
    <w:rsid w:val="006F2199"/>
    <w:rsid w:val="006F3B44"/>
    <w:rsid w:val="00701142"/>
    <w:rsid w:val="007030D4"/>
    <w:rsid w:val="00703AC9"/>
    <w:rsid w:val="00703CEE"/>
    <w:rsid w:val="00704399"/>
    <w:rsid w:val="007048B6"/>
    <w:rsid w:val="00705014"/>
    <w:rsid w:val="007055C8"/>
    <w:rsid w:val="00710563"/>
    <w:rsid w:val="00710744"/>
    <w:rsid w:val="0071075D"/>
    <w:rsid w:val="00710B1F"/>
    <w:rsid w:val="00711802"/>
    <w:rsid w:val="00711EB2"/>
    <w:rsid w:val="0071642E"/>
    <w:rsid w:val="0071713D"/>
    <w:rsid w:val="0072217E"/>
    <w:rsid w:val="0072282A"/>
    <w:rsid w:val="007248A9"/>
    <w:rsid w:val="00725445"/>
    <w:rsid w:val="007310AD"/>
    <w:rsid w:val="0073204B"/>
    <w:rsid w:val="0073276B"/>
    <w:rsid w:val="00732FA9"/>
    <w:rsid w:val="007342DA"/>
    <w:rsid w:val="00735993"/>
    <w:rsid w:val="007368DA"/>
    <w:rsid w:val="0073707F"/>
    <w:rsid w:val="00737B6B"/>
    <w:rsid w:val="007415FF"/>
    <w:rsid w:val="007420E1"/>
    <w:rsid w:val="007431AE"/>
    <w:rsid w:val="00744CC2"/>
    <w:rsid w:val="007456B3"/>
    <w:rsid w:val="00747973"/>
    <w:rsid w:val="0075119D"/>
    <w:rsid w:val="007511AC"/>
    <w:rsid w:val="00751B07"/>
    <w:rsid w:val="00752F07"/>
    <w:rsid w:val="007541F4"/>
    <w:rsid w:val="00754F2E"/>
    <w:rsid w:val="00755101"/>
    <w:rsid w:val="00755E86"/>
    <w:rsid w:val="00761B6C"/>
    <w:rsid w:val="00761C26"/>
    <w:rsid w:val="00761DA2"/>
    <w:rsid w:val="00761E03"/>
    <w:rsid w:val="0076239E"/>
    <w:rsid w:val="00763D47"/>
    <w:rsid w:val="007653E1"/>
    <w:rsid w:val="00765B04"/>
    <w:rsid w:val="00766B69"/>
    <w:rsid w:val="00770A07"/>
    <w:rsid w:val="00771650"/>
    <w:rsid w:val="00773185"/>
    <w:rsid w:val="00776CB8"/>
    <w:rsid w:val="0078147C"/>
    <w:rsid w:val="00781D3D"/>
    <w:rsid w:val="00783748"/>
    <w:rsid w:val="007839DE"/>
    <w:rsid w:val="00784A13"/>
    <w:rsid w:val="00786047"/>
    <w:rsid w:val="00786A29"/>
    <w:rsid w:val="00786EA3"/>
    <w:rsid w:val="00790466"/>
    <w:rsid w:val="00793444"/>
    <w:rsid w:val="00793ACC"/>
    <w:rsid w:val="00793B5A"/>
    <w:rsid w:val="00793B77"/>
    <w:rsid w:val="00793FCA"/>
    <w:rsid w:val="00794288"/>
    <w:rsid w:val="007942DD"/>
    <w:rsid w:val="00794334"/>
    <w:rsid w:val="00795EE9"/>
    <w:rsid w:val="00796983"/>
    <w:rsid w:val="00796E18"/>
    <w:rsid w:val="00797605"/>
    <w:rsid w:val="007A11FC"/>
    <w:rsid w:val="007A1B2B"/>
    <w:rsid w:val="007A26B1"/>
    <w:rsid w:val="007A32B5"/>
    <w:rsid w:val="007A4702"/>
    <w:rsid w:val="007A4A0D"/>
    <w:rsid w:val="007A60F2"/>
    <w:rsid w:val="007A645B"/>
    <w:rsid w:val="007A6B88"/>
    <w:rsid w:val="007A7D4D"/>
    <w:rsid w:val="007B0F60"/>
    <w:rsid w:val="007B3026"/>
    <w:rsid w:val="007B5421"/>
    <w:rsid w:val="007B570D"/>
    <w:rsid w:val="007B6564"/>
    <w:rsid w:val="007C0A57"/>
    <w:rsid w:val="007C0F63"/>
    <w:rsid w:val="007C2486"/>
    <w:rsid w:val="007C277E"/>
    <w:rsid w:val="007C3159"/>
    <w:rsid w:val="007C3903"/>
    <w:rsid w:val="007C3A13"/>
    <w:rsid w:val="007C49BB"/>
    <w:rsid w:val="007C4F59"/>
    <w:rsid w:val="007C6107"/>
    <w:rsid w:val="007C6DC3"/>
    <w:rsid w:val="007C7F71"/>
    <w:rsid w:val="007D122B"/>
    <w:rsid w:val="007D162E"/>
    <w:rsid w:val="007D280B"/>
    <w:rsid w:val="007D2A8E"/>
    <w:rsid w:val="007D3A23"/>
    <w:rsid w:val="007D4244"/>
    <w:rsid w:val="007D4931"/>
    <w:rsid w:val="007D603E"/>
    <w:rsid w:val="007D6969"/>
    <w:rsid w:val="007D6DE9"/>
    <w:rsid w:val="007D7394"/>
    <w:rsid w:val="007D73B8"/>
    <w:rsid w:val="007E1644"/>
    <w:rsid w:val="007E3257"/>
    <w:rsid w:val="007E4801"/>
    <w:rsid w:val="007E5725"/>
    <w:rsid w:val="007E7149"/>
    <w:rsid w:val="007F09A9"/>
    <w:rsid w:val="007F0A84"/>
    <w:rsid w:val="007F1569"/>
    <w:rsid w:val="007F206C"/>
    <w:rsid w:val="007F6060"/>
    <w:rsid w:val="007F6224"/>
    <w:rsid w:val="007F719E"/>
    <w:rsid w:val="007F76A9"/>
    <w:rsid w:val="007F773D"/>
    <w:rsid w:val="0080036B"/>
    <w:rsid w:val="008009B6"/>
    <w:rsid w:val="00801DFD"/>
    <w:rsid w:val="0080204A"/>
    <w:rsid w:val="008057A5"/>
    <w:rsid w:val="00805B6D"/>
    <w:rsid w:val="00807733"/>
    <w:rsid w:val="00811366"/>
    <w:rsid w:val="00813CFB"/>
    <w:rsid w:val="00815393"/>
    <w:rsid w:val="00816519"/>
    <w:rsid w:val="00820E7A"/>
    <w:rsid w:val="00821BD9"/>
    <w:rsid w:val="00823982"/>
    <w:rsid w:val="00826D5B"/>
    <w:rsid w:val="00830B18"/>
    <w:rsid w:val="008311F7"/>
    <w:rsid w:val="008337D0"/>
    <w:rsid w:val="00834428"/>
    <w:rsid w:val="00834809"/>
    <w:rsid w:val="00834DFF"/>
    <w:rsid w:val="008351D1"/>
    <w:rsid w:val="00836457"/>
    <w:rsid w:val="008377FC"/>
    <w:rsid w:val="008379E8"/>
    <w:rsid w:val="00842C62"/>
    <w:rsid w:val="00843A87"/>
    <w:rsid w:val="00844F87"/>
    <w:rsid w:val="00845529"/>
    <w:rsid w:val="008471DF"/>
    <w:rsid w:val="00850D70"/>
    <w:rsid w:val="00851270"/>
    <w:rsid w:val="00851AA9"/>
    <w:rsid w:val="00851C84"/>
    <w:rsid w:val="00852374"/>
    <w:rsid w:val="00852702"/>
    <w:rsid w:val="00854E19"/>
    <w:rsid w:val="008553E3"/>
    <w:rsid w:val="0085562D"/>
    <w:rsid w:val="00855682"/>
    <w:rsid w:val="00860726"/>
    <w:rsid w:val="00861BF0"/>
    <w:rsid w:val="008620B5"/>
    <w:rsid w:val="008624D8"/>
    <w:rsid w:val="00862786"/>
    <w:rsid w:val="0086690A"/>
    <w:rsid w:val="00867CDF"/>
    <w:rsid w:val="0087136C"/>
    <w:rsid w:val="008732F1"/>
    <w:rsid w:val="00873F6C"/>
    <w:rsid w:val="00874365"/>
    <w:rsid w:val="0087437C"/>
    <w:rsid w:val="00875FF9"/>
    <w:rsid w:val="008769A0"/>
    <w:rsid w:val="00876C0B"/>
    <w:rsid w:val="0088073B"/>
    <w:rsid w:val="00880C46"/>
    <w:rsid w:val="00882C41"/>
    <w:rsid w:val="00882CF4"/>
    <w:rsid w:val="00882D3E"/>
    <w:rsid w:val="0088344A"/>
    <w:rsid w:val="00883793"/>
    <w:rsid w:val="00883ED2"/>
    <w:rsid w:val="0088498B"/>
    <w:rsid w:val="00886C52"/>
    <w:rsid w:val="00891B45"/>
    <w:rsid w:val="008935F9"/>
    <w:rsid w:val="00895B5B"/>
    <w:rsid w:val="00895FEE"/>
    <w:rsid w:val="008A16AA"/>
    <w:rsid w:val="008A3861"/>
    <w:rsid w:val="008A5C98"/>
    <w:rsid w:val="008A729A"/>
    <w:rsid w:val="008A7CE0"/>
    <w:rsid w:val="008B1038"/>
    <w:rsid w:val="008B1659"/>
    <w:rsid w:val="008B3F90"/>
    <w:rsid w:val="008B4280"/>
    <w:rsid w:val="008B4F61"/>
    <w:rsid w:val="008B5817"/>
    <w:rsid w:val="008B7469"/>
    <w:rsid w:val="008C16D5"/>
    <w:rsid w:val="008C1924"/>
    <w:rsid w:val="008C26A8"/>
    <w:rsid w:val="008C5D3A"/>
    <w:rsid w:val="008C67DB"/>
    <w:rsid w:val="008D1AFC"/>
    <w:rsid w:val="008D2302"/>
    <w:rsid w:val="008D2965"/>
    <w:rsid w:val="008D2E65"/>
    <w:rsid w:val="008D502F"/>
    <w:rsid w:val="008D6D2D"/>
    <w:rsid w:val="008D772B"/>
    <w:rsid w:val="008E0015"/>
    <w:rsid w:val="008E0307"/>
    <w:rsid w:val="008E0AD9"/>
    <w:rsid w:val="008E0B48"/>
    <w:rsid w:val="008E1CB7"/>
    <w:rsid w:val="008E3FBE"/>
    <w:rsid w:val="008E447E"/>
    <w:rsid w:val="008E51B2"/>
    <w:rsid w:val="008E55F2"/>
    <w:rsid w:val="008E6780"/>
    <w:rsid w:val="008E6791"/>
    <w:rsid w:val="008E7482"/>
    <w:rsid w:val="008E7626"/>
    <w:rsid w:val="008E78DB"/>
    <w:rsid w:val="008F04E8"/>
    <w:rsid w:val="008F14DD"/>
    <w:rsid w:val="008F1EE8"/>
    <w:rsid w:val="008F3D9E"/>
    <w:rsid w:val="008F7AA6"/>
    <w:rsid w:val="00901809"/>
    <w:rsid w:val="009021B2"/>
    <w:rsid w:val="00902F90"/>
    <w:rsid w:val="00903977"/>
    <w:rsid w:val="00904E76"/>
    <w:rsid w:val="009057A4"/>
    <w:rsid w:val="009074BC"/>
    <w:rsid w:val="00907BD7"/>
    <w:rsid w:val="00907F2C"/>
    <w:rsid w:val="009114A8"/>
    <w:rsid w:val="009121EA"/>
    <w:rsid w:val="00912D5F"/>
    <w:rsid w:val="0091351B"/>
    <w:rsid w:val="00914020"/>
    <w:rsid w:val="00916241"/>
    <w:rsid w:val="00916489"/>
    <w:rsid w:val="009175AB"/>
    <w:rsid w:val="009179D1"/>
    <w:rsid w:val="00917FD9"/>
    <w:rsid w:val="009202AD"/>
    <w:rsid w:val="009216F7"/>
    <w:rsid w:val="00922684"/>
    <w:rsid w:val="00924E62"/>
    <w:rsid w:val="009254EB"/>
    <w:rsid w:val="00931F55"/>
    <w:rsid w:val="00932CE0"/>
    <w:rsid w:val="009330C0"/>
    <w:rsid w:val="00933105"/>
    <w:rsid w:val="00933FBC"/>
    <w:rsid w:val="00936DCF"/>
    <w:rsid w:val="00936EFB"/>
    <w:rsid w:val="0094045C"/>
    <w:rsid w:val="00941E0D"/>
    <w:rsid w:val="009420B0"/>
    <w:rsid w:val="00942D01"/>
    <w:rsid w:val="0094330D"/>
    <w:rsid w:val="00944BC3"/>
    <w:rsid w:val="0094595E"/>
    <w:rsid w:val="00945DF1"/>
    <w:rsid w:val="009466DC"/>
    <w:rsid w:val="009471B3"/>
    <w:rsid w:val="00951C5D"/>
    <w:rsid w:val="009527BB"/>
    <w:rsid w:val="00952FD2"/>
    <w:rsid w:val="009533AE"/>
    <w:rsid w:val="00953C47"/>
    <w:rsid w:val="00956F4A"/>
    <w:rsid w:val="00961438"/>
    <w:rsid w:val="00961858"/>
    <w:rsid w:val="009631A7"/>
    <w:rsid w:val="0096432F"/>
    <w:rsid w:val="009650FC"/>
    <w:rsid w:val="0096522C"/>
    <w:rsid w:val="00967E30"/>
    <w:rsid w:val="00971A3A"/>
    <w:rsid w:val="00972F6E"/>
    <w:rsid w:val="00974AAE"/>
    <w:rsid w:val="009755B1"/>
    <w:rsid w:val="00980D2B"/>
    <w:rsid w:val="00982F84"/>
    <w:rsid w:val="00983083"/>
    <w:rsid w:val="0098315A"/>
    <w:rsid w:val="00983C63"/>
    <w:rsid w:val="00984FF1"/>
    <w:rsid w:val="0098598D"/>
    <w:rsid w:val="009914D1"/>
    <w:rsid w:val="0099326A"/>
    <w:rsid w:val="0099483C"/>
    <w:rsid w:val="00995481"/>
    <w:rsid w:val="00995492"/>
    <w:rsid w:val="00995932"/>
    <w:rsid w:val="00995952"/>
    <w:rsid w:val="00996EED"/>
    <w:rsid w:val="009A018B"/>
    <w:rsid w:val="009A2017"/>
    <w:rsid w:val="009A2B00"/>
    <w:rsid w:val="009A3711"/>
    <w:rsid w:val="009A633E"/>
    <w:rsid w:val="009A6670"/>
    <w:rsid w:val="009A71AF"/>
    <w:rsid w:val="009A71B2"/>
    <w:rsid w:val="009B1781"/>
    <w:rsid w:val="009B354A"/>
    <w:rsid w:val="009B4C36"/>
    <w:rsid w:val="009B5A0E"/>
    <w:rsid w:val="009B67BC"/>
    <w:rsid w:val="009B693A"/>
    <w:rsid w:val="009B7819"/>
    <w:rsid w:val="009C1C18"/>
    <w:rsid w:val="009C1FD8"/>
    <w:rsid w:val="009C6898"/>
    <w:rsid w:val="009C7BAD"/>
    <w:rsid w:val="009C7D69"/>
    <w:rsid w:val="009D0368"/>
    <w:rsid w:val="009D0D49"/>
    <w:rsid w:val="009D1748"/>
    <w:rsid w:val="009D2CB6"/>
    <w:rsid w:val="009D5008"/>
    <w:rsid w:val="009D51E7"/>
    <w:rsid w:val="009D57B2"/>
    <w:rsid w:val="009D5E99"/>
    <w:rsid w:val="009D6B3D"/>
    <w:rsid w:val="009D7A28"/>
    <w:rsid w:val="009E0A74"/>
    <w:rsid w:val="009E0E7E"/>
    <w:rsid w:val="009E0EE4"/>
    <w:rsid w:val="009E0FCF"/>
    <w:rsid w:val="009E4BB4"/>
    <w:rsid w:val="009E54C7"/>
    <w:rsid w:val="009E67DB"/>
    <w:rsid w:val="009E6E85"/>
    <w:rsid w:val="009E768D"/>
    <w:rsid w:val="009E7E02"/>
    <w:rsid w:val="009F073F"/>
    <w:rsid w:val="009F18CE"/>
    <w:rsid w:val="009F2BAC"/>
    <w:rsid w:val="009F3787"/>
    <w:rsid w:val="009F43E6"/>
    <w:rsid w:val="009F4D5F"/>
    <w:rsid w:val="009F5058"/>
    <w:rsid w:val="009F56F5"/>
    <w:rsid w:val="009F69DA"/>
    <w:rsid w:val="009F6C39"/>
    <w:rsid w:val="009F7D4E"/>
    <w:rsid w:val="00A004B6"/>
    <w:rsid w:val="00A00567"/>
    <w:rsid w:val="00A00EB2"/>
    <w:rsid w:val="00A015A1"/>
    <w:rsid w:val="00A03798"/>
    <w:rsid w:val="00A04296"/>
    <w:rsid w:val="00A07139"/>
    <w:rsid w:val="00A07348"/>
    <w:rsid w:val="00A1197B"/>
    <w:rsid w:val="00A127EB"/>
    <w:rsid w:val="00A1315D"/>
    <w:rsid w:val="00A14247"/>
    <w:rsid w:val="00A14B45"/>
    <w:rsid w:val="00A156F9"/>
    <w:rsid w:val="00A15AE6"/>
    <w:rsid w:val="00A17526"/>
    <w:rsid w:val="00A20185"/>
    <w:rsid w:val="00A20864"/>
    <w:rsid w:val="00A2096D"/>
    <w:rsid w:val="00A220AB"/>
    <w:rsid w:val="00A25519"/>
    <w:rsid w:val="00A255E0"/>
    <w:rsid w:val="00A2596B"/>
    <w:rsid w:val="00A26809"/>
    <w:rsid w:val="00A27DAE"/>
    <w:rsid w:val="00A27DC9"/>
    <w:rsid w:val="00A30189"/>
    <w:rsid w:val="00A3036F"/>
    <w:rsid w:val="00A30626"/>
    <w:rsid w:val="00A31993"/>
    <w:rsid w:val="00A31C4D"/>
    <w:rsid w:val="00A32D99"/>
    <w:rsid w:val="00A3357C"/>
    <w:rsid w:val="00A34450"/>
    <w:rsid w:val="00A34765"/>
    <w:rsid w:val="00A4173A"/>
    <w:rsid w:val="00A440F0"/>
    <w:rsid w:val="00A442B9"/>
    <w:rsid w:val="00A462DE"/>
    <w:rsid w:val="00A46DFC"/>
    <w:rsid w:val="00A4728B"/>
    <w:rsid w:val="00A47A32"/>
    <w:rsid w:val="00A47AC6"/>
    <w:rsid w:val="00A50665"/>
    <w:rsid w:val="00A51588"/>
    <w:rsid w:val="00A53475"/>
    <w:rsid w:val="00A53511"/>
    <w:rsid w:val="00A5373B"/>
    <w:rsid w:val="00A53B20"/>
    <w:rsid w:val="00A53C92"/>
    <w:rsid w:val="00A54E59"/>
    <w:rsid w:val="00A553CE"/>
    <w:rsid w:val="00A56512"/>
    <w:rsid w:val="00A56689"/>
    <w:rsid w:val="00A56A39"/>
    <w:rsid w:val="00A57115"/>
    <w:rsid w:val="00A60633"/>
    <w:rsid w:val="00A60863"/>
    <w:rsid w:val="00A61E60"/>
    <w:rsid w:val="00A624AB"/>
    <w:rsid w:val="00A63E34"/>
    <w:rsid w:val="00A66FAF"/>
    <w:rsid w:val="00A673B2"/>
    <w:rsid w:val="00A702B3"/>
    <w:rsid w:val="00A714FB"/>
    <w:rsid w:val="00A71C90"/>
    <w:rsid w:val="00A72A4C"/>
    <w:rsid w:val="00A72A72"/>
    <w:rsid w:val="00A72BEB"/>
    <w:rsid w:val="00A735FD"/>
    <w:rsid w:val="00A738D9"/>
    <w:rsid w:val="00A73927"/>
    <w:rsid w:val="00A74B47"/>
    <w:rsid w:val="00A7507B"/>
    <w:rsid w:val="00A751EC"/>
    <w:rsid w:val="00A76D83"/>
    <w:rsid w:val="00A8055B"/>
    <w:rsid w:val="00A8208B"/>
    <w:rsid w:val="00A84A9A"/>
    <w:rsid w:val="00A85621"/>
    <w:rsid w:val="00A85CE2"/>
    <w:rsid w:val="00A90981"/>
    <w:rsid w:val="00A91A9F"/>
    <w:rsid w:val="00A926F7"/>
    <w:rsid w:val="00A9372C"/>
    <w:rsid w:val="00A93D85"/>
    <w:rsid w:val="00A94222"/>
    <w:rsid w:val="00A95AD8"/>
    <w:rsid w:val="00A95BE6"/>
    <w:rsid w:val="00A95D94"/>
    <w:rsid w:val="00A95FE2"/>
    <w:rsid w:val="00A96A24"/>
    <w:rsid w:val="00A976F2"/>
    <w:rsid w:val="00AA02C3"/>
    <w:rsid w:val="00AA25F5"/>
    <w:rsid w:val="00AA28D0"/>
    <w:rsid w:val="00AA2D50"/>
    <w:rsid w:val="00AA673A"/>
    <w:rsid w:val="00AA69D1"/>
    <w:rsid w:val="00AB1EC8"/>
    <w:rsid w:val="00AB47D4"/>
    <w:rsid w:val="00AB5FEF"/>
    <w:rsid w:val="00AC0027"/>
    <w:rsid w:val="00AC1216"/>
    <w:rsid w:val="00AC2D71"/>
    <w:rsid w:val="00AC304F"/>
    <w:rsid w:val="00AC3229"/>
    <w:rsid w:val="00AC33D4"/>
    <w:rsid w:val="00AC47C3"/>
    <w:rsid w:val="00AC7B95"/>
    <w:rsid w:val="00AD0478"/>
    <w:rsid w:val="00AD46F8"/>
    <w:rsid w:val="00AD54A1"/>
    <w:rsid w:val="00AD67DE"/>
    <w:rsid w:val="00AD6F4B"/>
    <w:rsid w:val="00AE2B40"/>
    <w:rsid w:val="00AE3F96"/>
    <w:rsid w:val="00AE42E0"/>
    <w:rsid w:val="00AF0754"/>
    <w:rsid w:val="00AF0E01"/>
    <w:rsid w:val="00AF16A0"/>
    <w:rsid w:val="00AF293D"/>
    <w:rsid w:val="00AF53A8"/>
    <w:rsid w:val="00AF6433"/>
    <w:rsid w:val="00AF7BF5"/>
    <w:rsid w:val="00B009B9"/>
    <w:rsid w:val="00B00CC0"/>
    <w:rsid w:val="00B024C4"/>
    <w:rsid w:val="00B0322B"/>
    <w:rsid w:val="00B03BC6"/>
    <w:rsid w:val="00B04BF3"/>
    <w:rsid w:val="00B05849"/>
    <w:rsid w:val="00B05AFE"/>
    <w:rsid w:val="00B06502"/>
    <w:rsid w:val="00B07F9A"/>
    <w:rsid w:val="00B1133C"/>
    <w:rsid w:val="00B11869"/>
    <w:rsid w:val="00B11A6E"/>
    <w:rsid w:val="00B122AD"/>
    <w:rsid w:val="00B13420"/>
    <w:rsid w:val="00B171C6"/>
    <w:rsid w:val="00B212E9"/>
    <w:rsid w:val="00B2330F"/>
    <w:rsid w:val="00B24921"/>
    <w:rsid w:val="00B25018"/>
    <w:rsid w:val="00B2517D"/>
    <w:rsid w:val="00B27A24"/>
    <w:rsid w:val="00B30BB1"/>
    <w:rsid w:val="00B3541F"/>
    <w:rsid w:val="00B35A50"/>
    <w:rsid w:val="00B35B6C"/>
    <w:rsid w:val="00B37088"/>
    <w:rsid w:val="00B37180"/>
    <w:rsid w:val="00B375FE"/>
    <w:rsid w:val="00B376D9"/>
    <w:rsid w:val="00B42D12"/>
    <w:rsid w:val="00B4640F"/>
    <w:rsid w:val="00B46897"/>
    <w:rsid w:val="00B4779F"/>
    <w:rsid w:val="00B50B63"/>
    <w:rsid w:val="00B50BAC"/>
    <w:rsid w:val="00B51F24"/>
    <w:rsid w:val="00B53214"/>
    <w:rsid w:val="00B535E7"/>
    <w:rsid w:val="00B577AD"/>
    <w:rsid w:val="00B60108"/>
    <w:rsid w:val="00B60446"/>
    <w:rsid w:val="00B611B9"/>
    <w:rsid w:val="00B639C4"/>
    <w:rsid w:val="00B63E81"/>
    <w:rsid w:val="00B647E8"/>
    <w:rsid w:val="00B66169"/>
    <w:rsid w:val="00B6664D"/>
    <w:rsid w:val="00B66D8E"/>
    <w:rsid w:val="00B67396"/>
    <w:rsid w:val="00B67B8B"/>
    <w:rsid w:val="00B67D05"/>
    <w:rsid w:val="00B700A1"/>
    <w:rsid w:val="00B70113"/>
    <w:rsid w:val="00B706F0"/>
    <w:rsid w:val="00B73ADB"/>
    <w:rsid w:val="00B744EA"/>
    <w:rsid w:val="00B74548"/>
    <w:rsid w:val="00B74597"/>
    <w:rsid w:val="00B74758"/>
    <w:rsid w:val="00B7476D"/>
    <w:rsid w:val="00B76555"/>
    <w:rsid w:val="00B77679"/>
    <w:rsid w:val="00B77B7D"/>
    <w:rsid w:val="00B80157"/>
    <w:rsid w:val="00B81264"/>
    <w:rsid w:val="00B8197A"/>
    <w:rsid w:val="00B835A1"/>
    <w:rsid w:val="00B8460C"/>
    <w:rsid w:val="00B84999"/>
    <w:rsid w:val="00B84F59"/>
    <w:rsid w:val="00B85600"/>
    <w:rsid w:val="00B861B8"/>
    <w:rsid w:val="00B874A0"/>
    <w:rsid w:val="00B87514"/>
    <w:rsid w:val="00B902DD"/>
    <w:rsid w:val="00B904C0"/>
    <w:rsid w:val="00B90659"/>
    <w:rsid w:val="00B90FE3"/>
    <w:rsid w:val="00B9227D"/>
    <w:rsid w:val="00B929D4"/>
    <w:rsid w:val="00B92DF5"/>
    <w:rsid w:val="00B94C11"/>
    <w:rsid w:val="00B9537F"/>
    <w:rsid w:val="00B957EE"/>
    <w:rsid w:val="00B9693F"/>
    <w:rsid w:val="00B96D94"/>
    <w:rsid w:val="00BA012C"/>
    <w:rsid w:val="00BA0D8A"/>
    <w:rsid w:val="00BA4F3D"/>
    <w:rsid w:val="00BA7616"/>
    <w:rsid w:val="00BA788B"/>
    <w:rsid w:val="00BA7D3A"/>
    <w:rsid w:val="00BA7DE3"/>
    <w:rsid w:val="00BB0D82"/>
    <w:rsid w:val="00BB0DD3"/>
    <w:rsid w:val="00BB16C7"/>
    <w:rsid w:val="00BB735F"/>
    <w:rsid w:val="00BB7636"/>
    <w:rsid w:val="00BC162B"/>
    <w:rsid w:val="00BC2C50"/>
    <w:rsid w:val="00BC3815"/>
    <w:rsid w:val="00BC3AD8"/>
    <w:rsid w:val="00BC5B80"/>
    <w:rsid w:val="00BC6D50"/>
    <w:rsid w:val="00BC7A9A"/>
    <w:rsid w:val="00BC7C1C"/>
    <w:rsid w:val="00BD0337"/>
    <w:rsid w:val="00BD0B44"/>
    <w:rsid w:val="00BD1AA9"/>
    <w:rsid w:val="00BD1CB4"/>
    <w:rsid w:val="00BD221A"/>
    <w:rsid w:val="00BD301E"/>
    <w:rsid w:val="00BD3AA5"/>
    <w:rsid w:val="00BD3F8C"/>
    <w:rsid w:val="00BD5E1E"/>
    <w:rsid w:val="00BE0B8E"/>
    <w:rsid w:val="00BE0FDE"/>
    <w:rsid w:val="00BE1780"/>
    <w:rsid w:val="00BE1FD1"/>
    <w:rsid w:val="00BE5032"/>
    <w:rsid w:val="00BE54EC"/>
    <w:rsid w:val="00BE5DC2"/>
    <w:rsid w:val="00BE6381"/>
    <w:rsid w:val="00BE725B"/>
    <w:rsid w:val="00BE77C4"/>
    <w:rsid w:val="00BF2735"/>
    <w:rsid w:val="00BF4865"/>
    <w:rsid w:val="00BF60AE"/>
    <w:rsid w:val="00C007F5"/>
    <w:rsid w:val="00C00C65"/>
    <w:rsid w:val="00C02996"/>
    <w:rsid w:val="00C04B77"/>
    <w:rsid w:val="00C04CBE"/>
    <w:rsid w:val="00C04FAD"/>
    <w:rsid w:val="00C05CC9"/>
    <w:rsid w:val="00C06E12"/>
    <w:rsid w:val="00C101A7"/>
    <w:rsid w:val="00C11037"/>
    <w:rsid w:val="00C11D51"/>
    <w:rsid w:val="00C11F8C"/>
    <w:rsid w:val="00C129D7"/>
    <w:rsid w:val="00C14DBA"/>
    <w:rsid w:val="00C15E11"/>
    <w:rsid w:val="00C164BB"/>
    <w:rsid w:val="00C164F0"/>
    <w:rsid w:val="00C167E7"/>
    <w:rsid w:val="00C1790E"/>
    <w:rsid w:val="00C22CA6"/>
    <w:rsid w:val="00C30000"/>
    <w:rsid w:val="00C30E76"/>
    <w:rsid w:val="00C32EF4"/>
    <w:rsid w:val="00C344B2"/>
    <w:rsid w:val="00C37F51"/>
    <w:rsid w:val="00C407C3"/>
    <w:rsid w:val="00C41145"/>
    <w:rsid w:val="00C42C0C"/>
    <w:rsid w:val="00C42D58"/>
    <w:rsid w:val="00C46600"/>
    <w:rsid w:val="00C520A7"/>
    <w:rsid w:val="00C5403B"/>
    <w:rsid w:val="00C56269"/>
    <w:rsid w:val="00C575B5"/>
    <w:rsid w:val="00C57F12"/>
    <w:rsid w:val="00C64671"/>
    <w:rsid w:val="00C64AC2"/>
    <w:rsid w:val="00C651B7"/>
    <w:rsid w:val="00C667BB"/>
    <w:rsid w:val="00C6734A"/>
    <w:rsid w:val="00C677F5"/>
    <w:rsid w:val="00C701AA"/>
    <w:rsid w:val="00C72D5A"/>
    <w:rsid w:val="00C73C6F"/>
    <w:rsid w:val="00C75409"/>
    <w:rsid w:val="00C7612A"/>
    <w:rsid w:val="00C764F0"/>
    <w:rsid w:val="00C80CBC"/>
    <w:rsid w:val="00C81236"/>
    <w:rsid w:val="00C82B99"/>
    <w:rsid w:val="00C83665"/>
    <w:rsid w:val="00C87780"/>
    <w:rsid w:val="00C91585"/>
    <w:rsid w:val="00C92DCA"/>
    <w:rsid w:val="00C95234"/>
    <w:rsid w:val="00C96E24"/>
    <w:rsid w:val="00C97CC4"/>
    <w:rsid w:val="00CA2781"/>
    <w:rsid w:val="00CA2ADB"/>
    <w:rsid w:val="00CA30B3"/>
    <w:rsid w:val="00CA3E79"/>
    <w:rsid w:val="00CA4D77"/>
    <w:rsid w:val="00CA4E51"/>
    <w:rsid w:val="00CA6E0D"/>
    <w:rsid w:val="00CB00C4"/>
    <w:rsid w:val="00CB10CC"/>
    <w:rsid w:val="00CB3E30"/>
    <w:rsid w:val="00CB64BD"/>
    <w:rsid w:val="00CB6A5B"/>
    <w:rsid w:val="00CC1135"/>
    <w:rsid w:val="00CC1239"/>
    <w:rsid w:val="00CC1646"/>
    <w:rsid w:val="00CC2725"/>
    <w:rsid w:val="00CC2741"/>
    <w:rsid w:val="00CC30B6"/>
    <w:rsid w:val="00CC4803"/>
    <w:rsid w:val="00CC526E"/>
    <w:rsid w:val="00CC6F1B"/>
    <w:rsid w:val="00CD0E4F"/>
    <w:rsid w:val="00CD18CE"/>
    <w:rsid w:val="00CD3B19"/>
    <w:rsid w:val="00CD58A7"/>
    <w:rsid w:val="00CD7583"/>
    <w:rsid w:val="00CE0D19"/>
    <w:rsid w:val="00CE1CDD"/>
    <w:rsid w:val="00CE1F4C"/>
    <w:rsid w:val="00CE1F8F"/>
    <w:rsid w:val="00CE50EB"/>
    <w:rsid w:val="00CE57B2"/>
    <w:rsid w:val="00CF1129"/>
    <w:rsid w:val="00CF1D25"/>
    <w:rsid w:val="00CF312D"/>
    <w:rsid w:val="00CF36E0"/>
    <w:rsid w:val="00CF3F23"/>
    <w:rsid w:val="00CF5728"/>
    <w:rsid w:val="00CF57F7"/>
    <w:rsid w:val="00CF6768"/>
    <w:rsid w:val="00CF7B52"/>
    <w:rsid w:val="00CF7D64"/>
    <w:rsid w:val="00D0293C"/>
    <w:rsid w:val="00D02ADC"/>
    <w:rsid w:val="00D02DCF"/>
    <w:rsid w:val="00D03AE8"/>
    <w:rsid w:val="00D0547E"/>
    <w:rsid w:val="00D108DE"/>
    <w:rsid w:val="00D1225B"/>
    <w:rsid w:val="00D12312"/>
    <w:rsid w:val="00D1288F"/>
    <w:rsid w:val="00D12A58"/>
    <w:rsid w:val="00D12A94"/>
    <w:rsid w:val="00D12CE5"/>
    <w:rsid w:val="00D156FF"/>
    <w:rsid w:val="00D21171"/>
    <w:rsid w:val="00D2177A"/>
    <w:rsid w:val="00D221F6"/>
    <w:rsid w:val="00D25C38"/>
    <w:rsid w:val="00D2612A"/>
    <w:rsid w:val="00D279CC"/>
    <w:rsid w:val="00D30187"/>
    <w:rsid w:val="00D34006"/>
    <w:rsid w:val="00D34EAC"/>
    <w:rsid w:val="00D357B7"/>
    <w:rsid w:val="00D357EE"/>
    <w:rsid w:val="00D35A9D"/>
    <w:rsid w:val="00D36DD0"/>
    <w:rsid w:val="00D40A88"/>
    <w:rsid w:val="00D422C0"/>
    <w:rsid w:val="00D43180"/>
    <w:rsid w:val="00D43B31"/>
    <w:rsid w:val="00D4593E"/>
    <w:rsid w:val="00D45A65"/>
    <w:rsid w:val="00D47269"/>
    <w:rsid w:val="00D47EA4"/>
    <w:rsid w:val="00D5277D"/>
    <w:rsid w:val="00D532A2"/>
    <w:rsid w:val="00D53F47"/>
    <w:rsid w:val="00D55E9A"/>
    <w:rsid w:val="00D55EA9"/>
    <w:rsid w:val="00D55F6F"/>
    <w:rsid w:val="00D562B7"/>
    <w:rsid w:val="00D57D59"/>
    <w:rsid w:val="00D57FC6"/>
    <w:rsid w:val="00D628FA"/>
    <w:rsid w:val="00D6477D"/>
    <w:rsid w:val="00D649D7"/>
    <w:rsid w:val="00D67349"/>
    <w:rsid w:val="00D67F9A"/>
    <w:rsid w:val="00D70E3C"/>
    <w:rsid w:val="00D713B8"/>
    <w:rsid w:val="00D7296F"/>
    <w:rsid w:val="00D74BF6"/>
    <w:rsid w:val="00D7634C"/>
    <w:rsid w:val="00D76EF1"/>
    <w:rsid w:val="00D770FC"/>
    <w:rsid w:val="00D77357"/>
    <w:rsid w:val="00D81937"/>
    <w:rsid w:val="00D8497C"/>
    <w:rsid w:val="00D84F3D"/>
    <w:rsid w:val="00D85392"/>
    <w:rsid w:val="00D90CF7"/>
    <w:rsid w:val="00D91DC0"/>
    <w:rsid w:val="00D9285E"/>
    <w:rsid w:val="00D9474E"/>
    <w:rsid w:val="00D9540F"/>
    <w:rsid w:val="00D96850"/>
    <w:rsid w:val="00DA0C28"/>
    <w:rsid w:val="00DA1182"/>
    <w:rsid w:val="00DA1DE6"/>
    <w:rsid w:val="00DA2220"/>
    <w:rsid w:val="00DA22EE"/>
    <w:rsid w:val="00DA286A"/>
    <w:rsid w:val="00DA290B"/>
    <w:rsid w:val="00DA40DA"/>
    <w:rsid w:val="00DA4F83"/>
    <w:rsid w:val="00DB0589"/>
    <w:rsid w:val="00DB05E7"/>
    <w:rsid w:val="00DB134A"/>
    <w:rsid w:val="00DB1749"/>
    <w:rsid w:val="00DB26E1"/>
    <w:rsid w:val="00DB289D"/>
    <w:rsid w:val="00DB3B86"/>
    <w:rsid w:val="00DB5020"/>
    <w:rsid w:val="00DB58CE"/>
    <w:rsid w:val="00DB6310"/>
    <w:rsid w:val="00DB6701"/>
    <w:rsid w:val="00DB6F39"/>
    <w:rsid w:val="00DC130A"/>
    <w:rsid w:val="00DC18C1"/>
    <w:rsid w:val="00DC1CFE"/>
    <w:rsid w:val="00DC320A"/>
    <w:rsid w:val="00DC47FD"/>
    <w:rsid w:val="00DC4E35"/>
    <w:rsid w:val="00DC677A"/>
    <w:rsid w:val="00DC7602"/>
    <w:rsid w:val="00DD01E3"/>
    <w:rsid w:val="00DD0529"/>
    <w:rsid w:val="00DD1B97"/>
    <w:rsid w:val="00DD1C5B"/>
    <w:rsid w:val="00DD2E16"/>
    <w:rsid w:val="00DD318F"/>
    <w:rsid w:val="00DD3DA1"/>
    <w:rsid w:val="00DD49AF"/>
    <w:rsid w:val="00DD5382"/>
    <w:rsid w:val="00DD763F"/>
    <w:rsid w:val="00DD78D4"/>
    <w:rsid w:val="00DE033B"/>
    <w:rsid w:val="00DE0899"/>
    <w:rsid w:val="00DE0E5F"/>
    <w:rsid w:val="00DE20FB"/>
    <w:rsid w:val="00DE6498"/>
    <w:rsid w:val="00DF0ACA"/>
    <w:rsid w:val="00DF2C42"/>
    <w:rsid w:val="00DF60DA"/>
    <w:rsid w:val="00DF6376"/>
    <w:rsid w:val="00DF779E"/>
    <w:rsid w:val="00E006E7"/>
    <w:rsid w:val="00E0094B"/>
    <w:rsid w:val="00E00A2C"/>
    <w:rsid w:val="00E011EF"/>
    <w:rsid w:val="00E0269B"/>
    <w:rsid w:val="00E02AC6"/>
    <w:rsid w:val="00E02BE0"/>
    <w:rsid w:val="00E0347E"/>
    <w:rsid w:val="00E05FC9"/>
    <w:rsid w:val="00E06657"/>
    <w:rsid w:val="00E10B39"/>
    <w:rsid w:val="00E123C9"/>
    <w:rsid w:val="00E142E3"/>
    <w:rsid w:val="00E15136"/>
    <w:rsid w:val="00E15158"/>
    <w:rsid w:val="00E15DFC"/>
    <w:rsid w:val="00E15E20"/>
    <w:rsid w:val="00E166B9"/>
    <w:rsid w:val="00E1767D"/>
    <w:rsid w:val="00E20872"/>
    <w:rsid w:val="00E21B4E"/>
    <w:rsid w:val="00E246FC"/>
    <w:rsid w:val="00E24E03"/>
    <w:rsid w:val="00E2607F"/>
    <w:rsid w:val="00E26FCF"/>
    <w:rsid w:val="00E31B80"/>
    <w:rsid w:val="00E33431"/>
    <w:rsid w:val="00E340AC"/>
    <w:rsid w:val="00E3565A"/>
    <w:rsid w:val="00E36E3C"/>
    <w:rsid w:val="00E455A2"/>
    <w:rsid w:val="00E47100"/>
    <w:rsid w:val="00E4716D"/>
    <w:rsid w:val="00E47544"/>
    <w:rsid w:val="00E508B9"/>
    <w:rsid w:val="00E51693"/>
    <w:rsid w:val="00E56D5C"/>
    <w:rsid w:val="00E57DA1"/>
    <w:rsid w:val="00E600C1"/>
    <w:rsid w:val="00E61161"/>
    <w:rsid w:val="00E612CD"/>
    <w:rsid w:val="00E61AE6"/>
    <w:rsid w:val="00E62070"/>
    <w:rsid w:val="00E622F9"/>
    <w:rsid w:val="00E6235D"/>
    <w:rsid w:val="00E62EC3"/>
    <w:rsid w:val="00E633C8"/>
    <w:rsid w:val="00E6428E"/>
    <w:rsid w:val="00E65126"/>
    <w:rsid w:val="00E65D73"/>
    <w:rsid w:val="00E65DFF"/>
    <w:rsid w:val="00E67AA0"/>
    <w:rsid w:val="00E70449"/>
    <w:rsid w:val="00E70B8A"/>
    <w:rsid w:val="00E70FA5"/>
    <w:rsid w:val="00E72FA9"/>
    <w:rsid w:val="00E736C3"/>
    <w:rsid w:val="00E7550A"/>
    <w:rsid w:val="00E7556A"/>
    <w:rsid w:val="00E80528"/>
    <w:rsid w:val="00E80FD9"/>
    <w:rsid w:val="00E81152"/>
    <w:rsid w:val="00E83582"/>
    <w:rsid w:val="00E836D6"/>
    <w:rsid w:val="00E83EC7"/>
    <w:rsid w:val="00E8491E"/>
    <w:rsid w:val="00E86BC2"/>
    <w:rsid w:val="00E8701D"/>
    <w:rsid w:val="00E873F4"/>
    <w:rsid w:val="00E91030"/>
    <w:rsid w:val="00E92661"/>
    <w:rsid w:val="00E93551"/>
    <w:rsid w:val="00E94DEC"/>
    <w:rsid w:val="00E95AA2"/>
    <w:rsid w:val="00E97558"/>
    <w:rsid w:val="00E97FB1"/>
    <w:rsid w:val="00EA240C"/>
    <w:rsid w:val="00EA4B21"/>
    <w:rsid w:val="00EA5DC4"/>
    <w:rsid w:val="00EA7079"/>
    <w:rsid w:val="00EA7B88"/>
    <w:rsid w:val="00EB0C83"/>
    <w:rsid w:val="00EB108A"/>
    <w:rsid w:val="00EB2568"/>
    <w:rsid w:val="00EB3359"/>
    <w:rsid w:val="00EB38C7"/>
    <w:rsid w:val="00EB40F3"/>
    <w:rsid w:val="00EB6517"/>
    <w:rsid w:val="00EB671C"/>
    <w:rsid w:val="00EB6A2B"/>
    <w:rsid w:val="00EC41A0"/>
    <w:rsid w:val="00EC67C8"/>
    <w:rsid w:val="00EC6A99"/>
    <w:rsid w:val="00ED01C1"/>
    <w:rsid w:val="00ED1B4D"/>
    <w:rsid w:val="00ED24EE"/>
    <w:rsid w:val="00ED27B7"/>
    <w:rsid w:val="00ED38EC"/>
    <w:rsid w:val="00ED6620"/>
    <w:rsid w:val="00ED7337"/>
    <w:rsid w:val="00ED7CC3"/>
    <w:rsid w:val="00ED7FAA"/>
    <w:rsid w:val="00EE2483"/>
    <w:rsid w:val="00EE26FE"/>
    <w:rsid w:val="00EE543A"/>
    <w:rsid w:val="00EE6502"/>
    <w:rsid w:val="00EE71D0"/>
    <w:rsid w:val="00EE7A93"/>
    <w:rsid w:val="00EF0E16"/>
    <w:rsid w:val="00EF26CE"/>
    <w:rsid w:val="00EF4276"/>
    <w:rsid w:val="00EF4358"/>
    <w:rsid w:val="00EF4A45"/>
    <w:rsid w:val="00EF4E60"/>
    <w:rsid w:val="00EF4E6C"/>
    <w:rsid w:val="00EF625C"/>
    <w:rsid w:val="00EF6657"/>
    <w:rsid w:val="00EF6E86"/>
    <w:rsid w:val="00EF70AB"/>
    <w:rsid w:val="00EF70AE"/>
    <w:rsid w:val="00EF715B"/>
    <w:rsid w:val="00EF760A"/>
    <w:rsid w:val="00EF7B21"/>
    <w:rsid w:val="00F0186E"/>
    <w:rsid w:val="00F01E51"/>
    <w:rsid w:val="00F0239F"/>
    <w:rsid w:val="00F045FF"/>
    <w:rsid w:val="00F05E73"/>
    <w:rsid w:val="00F06C99"/>
    <w:rsid w:val="00F07D7C"/>
    <w:rsid w:val="00F116E0"/>
    <w:rsid w:val="00F12161"/>
    <w:rsid w:val="00F1491A"/>
    <w:rsid w:val="00F14E8D"/>
    <w:rsid w:val="00F1571C"/>
    <w:rsid w:val="00F16382"/>
    <w:rsid w:val="00F16F32"/>
    <w:rsid w:val="00F1795A"/>
    <w:rsid w:val="00F17DB5"/>
    <w:rsid w:val="00F23B03"/>
    <w:rsid w:val="00F2655C"/>
    <w:rsid w:val="00F26954"/>
    <w:rsid w:val="00F30A9B"/>
    <w:rsid w:val="00F31847"/>
    <w:rsid w:val="00F33EE5"/>
    <w:rsid w:val="00F3450E"/>
    <w:rsid w:val="00F348C3"/>
    <w:rsid w:val="00F40462"/>
    <w:rsid w:val="00F40FF7"/>
    <w:rsid w:val="00F42216"/>
    <w:rsid w:val="00F42638"/>
    <w:rsid w:val="00F4398A"/>
    <w:rsid w:val="00F441C3"/>
    <w:rsid w:val="00F44728"/>
    <w:rsid w:val="00F4500E"/>
    <w:rsid w:val="00F464F1"/>
    <w:rsid w:val="00F475B1"/>
    <w:rsid w:val="00F504E7"/>
    <w:rsid w:val="00F50824"/>
    <w:rsid w:val="00F51876"/>
    <w:rsid w:val="00F52B0E"/>
    <w:rsid w:val="00F57118"/>
    <w:rsid w:val="00F57715"/>
    <w:rsid w:val="00F57E05"/>
    <w:rsid w:val="00F6172C"/>
    <w:rsid w:val="00F618DB"/>
    <w:rsid w:val="00F62C74"/>
    <w:rsid w:val="00F62F78"/>
    <w:rsid w:val="00F6338D"/>
    <w:rsid w:val="00F64269"/>
    <w:rsid w:val="00F67724"/>
    <w:rsid w:val="00F7029D"/>
    <w:rsid w:val="00F71AE0"/>
    <w:rsid w:val="00F71CE5"/>
    <w:rsid w:val="00F721FA"/>
    <w:rsid w:val="00F72E18"/>
    <w:rsid w:val="00F73DBA"/>
    <w:rsid w:val="00F7694E"/>
    <w:rsid w:val="00F778CB"/>
    <w:rsid w:val="00F80DEA"/>
    <w:rsid w:val="00F818B4"/>
    <w:rsid w:val="00F8191D"/>
    <w:rsid w:val="00F81D58"/>
    <w:rsid w:val="00F87E2F"/>
    <w:rsid w:val="00F905B5"/>
    <w:rsid w:val="00F920BB"/>
    <w:rsid w:val="00F928D1"/>
    <w:rsid w:val="00F9637C"/>
    <w:rsid w:val="00F963E9"/>
    <w:rsid w:val="00F97E10"/>
    <w:rsid w:val="00FA007A"/>
    <w:rsid w:val="00FA02C8"/>
    <w:rsid w:val="00FA3E69"/>
    <w:rsid w:val="00FA4CEB"/>
    <w:rsid w:val="00FA58D8"/>
    <w:rsid w:val="00FA7522"/>
    <w:rsid w:val="00FB0B7C"/>
    <w:rsid w:val="00FB2577"/>
    <w:rsid w:val="00FB4216"/>
    <w:rsid w:val="00FB44B3"/>
    <w:rsid w:val="00FC067B"/>
    <w:rsid w:val="00FC2328"/>
    <w:rsid w:val="00FC24AE"/>
    <w:rsid w:val="00FC2D4C"/>
    <w:rsid w:val="00FC373C"/>
    <w:rsid w:val="00FC6C7D"/>
    <w:rsid w:val="00FC6F67"/>
    <w:rsid w:val="00FD0D7B"/>
    <w:rsid w:val="00FD1229"/>
    <w:rsid w:val="00FD1446"/>
    <w:rsid w:val="00FD5E08"/>
    <w:rsid w:val="00FD675B"/>
    <w:rsid w:val="00FD73B6"/>
    <w:rsid w:val="00FD7634"/>
    <w:rsid w:val="00FE0D8A"/>
    <w:rsid w:val="00FE3182"/>
    <w:rsid w:val="00FE4094"/>
    <w:rsid w:val="00FE4B9F"/>
    <w:rsid w:val="00FE50BB"/>
    <w:rsid w:val="00FE56CA"/>
    <w:rsid w:val="00FE7F9A"/>
    <w:rsid w:val="00FF1910"/>
    <w:rsid w:val="00FF1DA7"/>
    <w:rsid w:val="00FF3B6B"/>
    <w:rsid w:val="00FF3BEB"/>
    <w:rsid w:val="00FF48F7"/>
    <w:rsid w:val="00FF5227"/>
    <w:rsid w:val="00FF738F"/>
    <w:rsid w:val="00FF7421"/>
    <w:rsid w:val="00FF7E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A224A8"/>
  <w15:docId w15:val="{5B56837A-0DA6-482D-AE1B-FFFD65EC9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4728"/>
    <w:rPr>
      <w:sz w:val="24"/>
      <w:szCs w:val="24"/>
    </w:rPr>
  </w:style>
  <w:style w:type="paragraph" w:styleId="Heading1">
    <w:name w:val="heading 1"/>
    <w:basedOn w:val="Normal"/>
    <w:next w:val="Normal"/>
    <w:link w:val="Heading1Char"/>
    <w:autoRedefine/>
    <w:qFormat/>
    <w:rsid w:val="004B1288"/>
    <w:pPr>
      <w:keepNext/>
      <w:spacing w:before="240" w:after="60"/>
      <w:outlineLvl w:val="0"/>
    </w:pPr>
    <w:rPr>
      <w:rFonts w:ascii="Arial" w:hAnsi="Arial" w:cs="Arial"/>
      <w:b/>
      <w:bCs/>
      <w:kern w:val="32"/>
      <w:sz w:val="36"/>
      <w:szCs w:val="40"/>
    </w:rPr>
  </w:style>
  <w:style w:type="paragraph" w:styleId="Heading2">
    <w:name w:val="heading 2"/>
    <w:basedOn w:val="Normal"/>
    <w:next w:val="Normal"/>
    <w:link w:val="Heading2Char"/>
    <w:autoRedefine/>
    <w:qFormat/>
    <w:rsid w:val="003458BC"/>
    <w:pPr>
      <w:keepNext/>
      <w:widowControl w:val="0"/>
      <w:spacing w:before="360" w:after="120"/>
      <w:outlineLvl w:val="1"/>
    </w:pPr>
    <w:rPr>
      <w:rFonts w:ascii="Arial" w:hAnsi="Arial" w:cs="Arial"/>
      <w:b/>
      <w:bCs/>
      <w:iCs/>
      <w:sz w:val="28"/>
      <w:szCs w:val="28"/>
    </w:rPr>
  </w:style>
  <w:style w:type="paragraph" w:styleId="Heading3">
    <w:name w:val="heading 3"/>
    <w:basedOn w:val="Normal"/>
    <w:next w:val="Normal"/>
    <w:link w:val="Heading3Char"/>
    <w:autoRedefine/>
    <w:semiHidden/>
    <w:unhideWhenUsed/>
    <w:qFormat/>
    <w:rsid w:val="00CF312D"/>
    <w:pPr>
      <w:keepNext/>
      <w:keepLines/>
      <w:spacing w:before="200"/>
      <w:outlineLvl w:val="2"/>
    </w:pPr>
    <w:rPr>
      <w:rFonts w:ascii="Arial" w:eastAsiaTheme="majorEastAsia" w:hAnsi="Arial" w:cstheme="majorBidi"/>
      <w:b/>
      <w:bCs/>
      <w:i/>
    </w:rPr>
  </w:style>
  <w:style w:type="paragraph" w:styleId="Heading5">
    <w:name w:val="heading 5"/>
    <w:basedOn w:val="Normal"/>
    <w:next w:val="Normal"/>
    <w:link w:val="Heading5Char"/>
    <w:uiPriority w:val="9"/>
    <w:semiHidden/>
    <w:unhideWhenUsed/>
    <w:rsid w:val="00EE71D0"/>
    <w:pPr>
      <w:keepNext/>
      <w:keepLines/>
      <w:spacing w:before="20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qFormat/>
    <w:rsid w:val="00420668"/>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locked/>
    <w:rsid w:val="003458BC"/>
    <w:rPr>
      <w:rFonts w:ascii="Arial" w:hAnsi="Arial" w:cs="Arial"/>
      <w:b/>
      <w:bCs/>
      <w:iCs/>
      <w:sz w:val="28"/>
      <w:szCs w:val="28"/>
    </w:rPr>
  </w:style>
  <w:style w:type="table" w:styleId="TableGrid">
    <w:name w:val="Table Grid"/>
    <w:basedOn w:val="TableNormal"/>
    <w:rsid w:val="00420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
    <w:basedOn w:val="DefaultParagraphFont"/>
    <w:rsid w:val="00420668"/>
    <w:rPr>
      <w:rFonts w:ascii="Arial" w:hAnsi="Arial" w:cs="Arial"/>
      <w:color w:val="000000"/>
      <w:sz w:val="24"/>
      <w:szCs w:val="24"/>
    </w:rPr>
  </w:style>
  <w:style w:type="paragraph" w:styleId="Header">
    <w:name w:val="header"/>
    <w:basedOn w:val="Normal"/>
    <w:link w:val="HeaderChar"/>
    <w:uiPriority w:val="99"/>
    <w:rsid w:val="00420668"/>
    <w:pPr>
      <w:tabs>
        <w:tab w:val="center" w:pos="4153"/>
        <w:tab w:val="right" w:pos="8306"/>
      </w:tabs>
      <w:autoSpaceDE w:val="0"/>
      <w:autoSpaceDN w:val="0"/>
    </w:pPr>
  </w:style>
  <w:style w:type="paragraph" w:styleId="Footer">
    <w:name w:val="footer"/>
    <w:basedOn w:val="Normal"/>
    <w:link w:val="FooterChar"/>
    <w:rsid w:val="00420668"/>
    <w:pPr>
      <w:tabs>
        <w:tab w:val="center" w:pos="4153"/>
        <w:tab w:val="right" w:pos="8306"/>
      </w:tabs>
      <w:autoSpaceDE w:val="0"/>
      <w:autoSpaceDN w:val="0"/>
    </w:pPr>
  </w:style>
  <w:style w:type="character" w:styleId="Hyperlink">
    <w:name w:val="Hyperlink"/>
    <w:basedOn w:val="DefaultParagraphFont"/>
    <w:rsid w:val="00420668"/>
    <w:rPr>
      <w:color w:val="0000FF"/>
      <w:u w:val="single"/>
    </w:rPr>
  </w:style>
  <w:style w:type="paragraph" w:styleId="NormalWeb">
    <w:name w:val="Normal (Web)"/>
    <w:basedOn w:val="Normal"/>
    <w:rsid w:val="00420668"/>
    <w:pPr>
      <w:spacing w:before="100" w:beforeAutospacing="1" w:after="100" w:afterAutospacing="1" w:line="336" w:lineRule="auto"/>
    </w:pPr>
    <w:rPr>
      <w:rFonts w:ascii="Georgia" w:hAnsi="Georgia" w:cs="Georgia"/>
    </w:rPr>
  </w:style>
  <w:style w:type="character" w:styleId="Strong">
    <w:name w:val="Strong"/>
    <w:basedOn w:val="DefaultParagraphFont"/>
    <w:uiPriority w:val="22"/>
    <w:qFormat/>
    <w:rsid w:val="00420668"/>
    <w:rPr>
      <w:b/>
      <w:bCs/>
    </w:rPr>
  </w:style>
  <w:style w:type="character" w:styleId="PageNumber">
    <w:name w:val="page number"/>
    <w:basedOn w:val="DefaultParagraphFont"/>
    <w:rsid w:val="00420668"/>
  </w:style>
  <w:style w:type="paragraph" w:styleId="BodyTextIndent2">
    <w:name w:val="Body Text Indent 2"/>
    <w:basedOn w:val="Normal"/>
    <w:rsid w:val="00420668"/>
    <w:pPr>
      <w:ind w:left="1080" w:hanging="1080"/>
    </w:pPr>
    <w:rPr>
      <w:b/>
      <w:bCs/>
      <w:sz w:val="28"/>
      <w:szCs w:val="28"/>
    </w:rPr>
  </w:style>
  <w:style w:type="paragraph" w:styleId="TOC1">
    <w:name w:val="toc 1"/>
    <w:basedOn w:val="Normal"/>
    <w:next w:val="Normal"/>
    <w:autoRedefine/>
    <w:semiHidden/>
    <w:rsid w:val="00EB3359"/>
    <w:pPr>
      <w:tabs>
        <w:tab w:val="right" w:leader="dot" w:pos="9174"/>
      </w:tabs>
      <w:spacing w:before="120"/>
    </w:pPr>
    <w:rPr>
      <w:rFonts w:ascii="Arial" w:hAnsi="Arial" w:cs="Arial"/>
      <w:caps/>
    </w:rPr>
  </w:style>
  <w:style w:type="paragraph" w:styleId="z-TopofForm">
    <w:name w:val="HTML Top of Form"/>
    <w:basedOn w:val="Normal"/>
    <w:next w:val="Normal"/>
    <w:hidden/>
    <w:rsid w:val="00420668"/>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420668"/>
    <w:pPr>
      <w:pBdr>
        <w:top w:val="single" w:sz="6" w:space="1" w:color="auto"/>
      </w:pBdr>
      <w:jc w:val="center"/>
    </w:pPr>
    <w:rPr>
      <w:rFonts w:ascii="Arial" w:hAnsi="Arial" w:cs="Arial"/>
      <w:vanish/>
      <w:sz w:val="16"/>
      <w:szCs w:val="16"/>
    </w:rPr>
  </w:style>
  <w:style w:type="paragraph" w:customStyle="1" w:styleId="Style0">
    <w:name w:val="Style0"/>
    <w:rsid w:val="00420668"/>
    <w:pPr>
      <w:autoSpaceDE w:val="0"/>
      <w:autoSpaceDN w:val="0"/>
    </w:pPr>
    <w:rPr>
      <w:rFonts w:ascii="Arial" w:hAnsi="Arial" w:cs="Arial"/>
      <w:sz w:val="24"/>
      <w:szCs w:val="24"/>
    </w:rPr>
  </w:style>
  <w:style w:type="paragraph" w:styleId="BodyText2">
    <w:name w:val="Body Text 2"/>
    <w:basedOn w:val="Normal"/>
    <w:rsid w:val="00420668"/>
    <w:pPr>
      <w:spacing w:after="120" w:line="480" w:lineRule="auto"/>
    </w:pPr>
  </w:style>
  <w:style w:type="character" w:styleId="FollowedHyperlink">
    <w:name w:val="FollowedHyperlink"/>
    <w:basedOn w:val="DefaultParagraphFont"/>
    <w:rsid w:val="00F441C3"/>
    <w:rPr>
      <w:color w:val="008080"/>
      <w:u w:val="single"/>
    </w:rPr>
  </w:style>
  <w:style w:type="paragraph" w:styleId="BalloonText">
    <w:name w:val="Balloon Text"/>
    <w:basedOn w:val="Normal"/>
    <w:semiHidden/>
    <w:rsid w:val="00B74597"/>
    <w:rPr>
      <w:rFonts w:ascii="Tahoma" w:hAnsi="Tahoma" w:cs="Tahoma"/>
      <w:sz w:val="16"/>
      <w:szCs w:val="16"/>
    </w:rPr>
  </w:style>
  <w:style w:type="character" w:styleId="CommentReference">
    <w:name w:val="annotation reference"/>
    <w:basedOn w:val="DefaultParagraphFont"/>
    <w:semiHidden/>
    <w:rsid w:val="008E0B48"/>
    <w:rPr>
      <w:sz w:val="16"/>
      <w:szCs w:val="16"/>
    </w:rPr>
  </w:style>
  <w:style w:type="paragraph" w:styleId="CommentText">
    <w:name w:val="annotation text"/>
    <w:basedOn w:val="Normal"/>
    <w:link w:val="CommentTextChar"/>
    <w:semiHidden/>
    <w:rsid w:val="008E0B48"/>
    <w:rPr>
      <w:sz w:val="20"/>
      <w:szCs w:val="20"/>
    </w:rPr>
  </w:style>
  <w:style w:type="paragraph" w:styleId="CommentSubject">
    <w:name w:val="annotation subject"/>
    <w:basedOn w:val="CommentText"/>
    <w:next w:val="CommentText"/>
    <w:semiHidden/>
    <w:rsid w:val="008E0B48"/>
    <w:rPr>
      <w:b/>
      <w:bCs/>
    </w:rPr>
  </w:style>
  <w:style w:type="paragraph" w:styleId="ListParagraph">
    <w:name w:val="List Paragraph"/>
    <w:basedOn w:val="Normal"/>
    <w:uiPriority w:val="34"/>
    <w:qFormat/>
    <w:rsid w:val="00406D3D"/>
    <w:pPr>
      <w:ind w:left="720"/>
      <w:contextualSpacing/>
    </w:pPr>
  </w:style>
  <w:style w:type="paragraph" w:styleId="Title">
    <w:name w:val="Title"/>
    <w:aliases w:val="OGTR"/>
    <w:basedOn w:val="Normal"/>
    <w:next w:val="Normal"/>
    <w:link w:val="TitleChar"/>
    <w:uiPriority w:val="10"/>
    <w:qFormat/>
    <w:rsid w:val="00EB335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aliases w:val="OGTR Char"/>
    <w:basedOn w:val="DefaultParagraphFont"/>
    <w:link w:val="Title"/>
    <w:uiPriority w:val="10"/>
    <w:rsid w:val="00EB3359"/>
    <w:rPr>
      <w:rFonts w:asciiTheme="majorHAnsi" w:eastAsiaTheme="majorEastAsia" w:hAnsiTheme="majorHAnsi" w:cstheme="majorBidi"/>
      <w:color w:val="17365D" w:themeColor="text2" w:themeShade="BF"/>
      <w:spacing w:val="5"/>
      <w:kern w:val="28"/>
      <w:sz w:val="52"/>
      <w:szCs w:val="52"/>
    </w:rPr>
  </w:style>
  <w:style w:type="paragraph" w:customStyle="1" w:styleId="CharChar1Char">
    <w:name w:val="Char Char1 Char"/>
    <w:basedOn w:val="Normal"/>
    <w:rsid w:val="005F2478"/>
    <w:rPr>
      <w:rFonts w:ascii="Arial" w:hAnsi="Arial" w:cs="Arial"/>
      <w:sz w:val="22"/>
      <w:szCs w:val="22"/>
      <w:lang w:eastAsia="en-US"/>
    </w:rPr>
  </w:style>
  <w:style w:type="paragraph" w:customStyle="1" w:styleId="Paragraph">
    <w:name w:val="Paragraph"/>
    <w:rsid w:val="00FC24AE"/>
    <w:pPr>
      <w:spacing w:before="120" w:after="120"/>
    </w:pPr>
    <w:rPr>
      <w:noProof/>
      <w:sz w:val="24"/>
    </w:rPr>
  </w:style>
  <w:style w:type="character" w:customStyle="1" w:styleId="HeaderChar">
    <w:name w:val="Header Char"/>
    <w:basedOn w:val="DefaultParagraphFont"/>
    <w:link w:val="Header"/>
    <w:uiPriority w:val="99"/>
    <w:rsid w:val="00445AFC"/>
    <w:rPr>
      <w:sz w:val="24"/>
      <w:szCs w:val="24"/>
    </w:rPr>
  </w:style>
  <w:style w:type="paragraph" w:styleId="Revision">
    <w:name w:val="Revision"/>
    <w:hidden/>
    <w:uiPriority w:val="99"/>
    <w:semiHidden/>
    <w:rsid w:val="00B902DD"/>
    <w:rPr>
      <w:sz w:val="24"/>
      <w:szCs w:val="24"/>
    </w:rPr>
  </w:style>
  <w:style w:type="character" w:customStyle="1" w:styleId="StyleBodyText110ptAuto">
    <w:name w:val="Style Body Text1 + 10 pt Auto"/>
    <w:basedOn w:val="BodyText1"/>
    <w:rsid w:val="001A700F"/>
    <w:rPr>
      <w:rFonts w:ascii="Arial" w:hAnsi="Arial" w:cs="Arial"/>
      <w:color w:val="auto"/>
      <w:sz w:val="20"/>
      <w:szCs w:val="24"/>
    </w:rPr>
  </w:style>
  <w:style w:type="paragraph" w:customStyle="1" w:styleId="StyleParagraphArial10ptBefore0ptAfter0pt">
    <w:name w:val="Style Paragraph + Arial 10 pt Before:  0 pt After:  0 pt"/>
    <w:basedOn w:val="Paragraph"/>
    <w:rsid w:val="001A700F"/>
    <w:pPr>
      <w:spacing w:before="0" w:after="0"/>
    </w:pPr>
    <w:rPr>
      <w:rFonts w:ascii="Arial" w:hAnsi="Arial"/>
      <w:noProof w:val="0"/>
      <w:sz w:val="20"/>
    </w:rPr>
  </w:style>
  <w:style w:type="paragraph" w:customStyle="1" w:styleId="condition">
    <w:name w:val="condition"/>
    <w:basedOn w:val="Normal"/>
    <w:rsid w:val="00E24E03"/>
    <w:pPr>
      <w:numPr>
        <w:numId w:val="4"/>
      </w:numPr>
      <w:spacing w:before="120" w:after="240"/>
      <w:outlineLvl w:val="0"/>
    </w:pPr>
    <w:rPr>
      <w:rFonts w:ascii="Arial" w:hAnsi="Arial"/>
      <w:lang w:eastAsia="en-US"/>
    </w:rPr>
  </w:style>
  <w:style w:type="paragraph" w:customStyle="1" w:styleId="subcond">
    <w:name w:val="sub cond"/>
    <w:basedOn w:val="Normal"/>
    <w:rsid w:val="00E24E03"/>
    <w:pPr>
      <w:numPr>
        <w:ilvl w:val="1"/>
        <w:numId w:val="4"/>
      </w:numPr>
      <w:spacing w:before="120" w:after="120"/>
      <w:outlineLvl w:val="1"/>
    </w:pPr>
    <w:rPr>
      <w:rFonts w:ascii="Arial" w:hAnsi="Arial"/>
      <w:lang w:eastAsia="en-US"/>
    </w:rPr>
  </w:style>
  <w:style w:type="paragraph" w:customStyle="1" w:styleId="subsub">
    <w:name w:val="sub sub"/>
    <w:basedOn w:val="Normal"/>
    <w:rsid w:val="00E24E03"/>
    <w:pPr>
      <w:numPr>
        <w:ilvl w:val="2"/>
        <w:numId w:val="4"/>
      </w:numPr>
      <w:spacing w:before="120" w:after="120"/>
    </w:pPr>
    <w:rPr>
      <w:rFonts w:ascii="Arial" w:hAnsi="Arial"/>
      <w:lang w:eastAsia="en-US"/>
    </w:rPr>
  </w:style>
  <w:style w:type="paragraph" w:customStyle="1" w:styleId="subsubsub">
    <w:name w:val="sub sub sub"/>
    <w:basedOn w:val="Normal"/>
    <w:rsid w:val="00E24E03"/>
    <w:pPr>
      <w:numPr>
        <w:ilvl w:val="3"/>
        <w:numId w:val="4"/>
      </w:numPr>
      <w:spacing w:before="120" w:after="120"/>
    </w:pPr>
    <w:rPr>
      <w:rFonts w:ascii="Arial" w:hAnsi="Arial"/>
      <w:lang w:eastAsia="en-US"/>
    </w:rPr>
  </w:style>
  <w:style w:type="character" w:customStyle="1" w:styleId="BodyText20">
    <w:name w:val="Body Text2"/>
    <w:basedOn w:val="DefaultParagraphFont"/>
    <w:rsid w:val="002B01D2"/>
    <w:rPr>
      <w:rFonts w:ascii="Arial" w:hAnsi="Arial" w:cs="Arial"/>
      <w:color w:val="000000"/>
      <w:sz w:val="24"/>
      <w:szCs w:val="24"/>
    </w:rPr>
  </w:style>
  <w:style w:type="paragraph" w:customStyle="1" w:styleId="Questions">
    <w:name w:val="Questions"/>
    <w:basedOn w:val="Normal"/>
    <w:autoRedefine/>
    <w:qFormat/>
    <w:rsid w:val="00F44728"/>
    <w:pPr>
      <w:keepNext/>
      <w:spacing w:before="60"/>
    </w:pPr>
    <w:rPr>
      <w:rFonts w:ascii="Arial" w:hAnsi="Arial"/>
      <w:b/>
      <w:sz w:val="22"/>
    </w:rPr>
  </w:style>
  <w:style w:type="character" w:styleId="PlaceholderText">
    <w:name w:val="Placeholder Text"/>
    <w:basedOn w:val="DefaultParagraphFont"/>
    <w:uiPriority w:val="99"/>
    <w:semiHidden/>
    <w:rsid w:val="00D422C0"/>
    <w:rPr>
      <w:color w:val="808080"/>
    </w:rPr>
  </w:style>
  <w:style w:type="paragraph" w:customStyle="1" w:styleId="NormalTextOGTR">
    <w:name w:val="NormalText_OGTR"/>
    <w:basedOn w:val="Normal"/>
    <w:qFormat/>
    <w:rsid w:val="00D422C0"/>
    <w:pPr>
      <w:spacing w:before="120" w:after="120"/>
    </w:pPr>
    <w:rPr>
      <w:rFonts w:ascii="Arial" w:hAnsi="Arial" w:cs="Arial"/>
      <w:sz w:val="20"/>
      <w:szCs w:val="20"/>
    </w:rPr>
  </w:style>
  <w:style w:type="paragraph" w:customStyle="1" w:styleId="PromptTextOGTR">
    <w:name w:val="PromptText_OGTR"/>
    <w:basedOn w:val="Normal"/>
    <w:qFormat/>
    <w:rsid w:val="00D422C0"/>
    <w:pPr>
      <w:spacing w:before="120" w:after="120"/>
    </w:pPr>
    <w:rPr>
      <w:rFonts w:ascii="Arial" w:hAnsi="Arial" w:cs="Arial"/>
      <w:color w:val="7F7F7F" w:themeColor="text1" w:themeTint="80"/>
      <w:sz w:val="20"/>
    </w:rPr>
  </w:style>
  <w:style w:type="character" w:customStyle="1" w:styleId="Heading3Char">
    <w:name w:val="Heading 3 Char"/>
    <w:basedOn w:val="DefaultParagraphFont"/>
    <w:link w:val="Heading3"/>
    <w:semiHidden/>
    <w:rsid w:val="00CF312D"/>
    <w:rPr>
      <w:rFonts w:ascii="Arial" w:eastAsiaTheme="majorEastAsia" w:hAnsi="Arial" w:cstheme="majorBidi"/>
      <w:b/>
      <w:bCs/>
      <w:i/>
      <w:sz w:val="24"/>
      <w:szCs w:val="24"/>
    </w:rPr>
  </w:style>
  <w:style w:type="character" w:customStyle="1" w:styleId="CommentTextChar">
    <w:name w:val="Comment Text Char"/>
    <w:basedOn w:val="DefaultParagraphFont"/>
    <w:link w:val="CommentText"/>
    <w:semiHidden/>
    <w:rsid w:val="00CF312D"/>
  </w:style>
  <w:style w:type="paragraph" w:customStyle="1" w:styleId="Bullet2">
    <w:name w:val="Bullet2"/>
    <w:basedOn w:val="Normal"/>
    <w:rsid w:val="00A00EB2"/>
    <w:pPr>
      <w:numPr>
        <w:numId w:val="5"/>
      </w:numPr>
      <w:spacing w:before="120"/>
    </w:pPr>
    <w:rPr>
      <w:rFonts w:ascii="Arial" w:hAnsi="Arial" w:cs="Arial"/>
      <w:sz w:val="20"/>
      <w:szCs w:val="20"/>
    </w:rPr>
  </w:style>
  <w:style w:type="character" w:customStyle="1" w:styleId="FooterChar">
    <w:name w:val="Footer Char"/>
    <w:basedOn w:val="DefaultParagraphFont"/>
    <w:link w:val="Footer"/>
    <w:rsid w:val="00D7296F"/>
    <w:rPr>
      <w:sz w:val="24"/>
      <w:szCs w:val="24"/>
    </w:rPr>
  </w:style>
  <w:style w:type="table" w:customStyle="1" w:styleId="OGTRform">
    <w:name w:val="OGTR form"/>
    <w:basedOn w:val="TableNormal"/>
    <w:uiPriority w:val="99"/>
    <w:rsid w:val="009E67DB"/>
    <w:rPr>
      <w:rFonts w:ascii="Arial" w:eastAsiaTheme="minorHAnsi" w:hAnsi="Arial" w:cstheme="minorBidi"/>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Col">
      <w:pPr>
        <w:jc w:val="left"/>
      </w:pPr>
      <w:rPr>
        <w:rFonts w:ascii="Arial" w:hAnsi="Arial"/>
        <w:sz w:val="20"/>
      </w:rPr>
      <w:tblPr/>
      <w:tcPr>
        <w:tcBorders>
          <w:top w:val="nil"/>
          <w:left w:val="nil"/>
          <w:bottom w:val="nil"/>
          <w:right w:val="nil"/>
          <w:insideH w:val="single" w:sz="4" w:space="0" w:color="auto"/>
          <w:insideV w:val="single" w:sz="4" w:space="0" w:color="auto"/>
          <w:tl2br w:val="nil"/>
          <w:tr2bl w:val="nil"/>
        </w:tcBorders>
        <w:shd w:val="clear" w:color="auto" w:fill="EAEAEA"/>
        <w:vAlign w:val="center"/>
      </w:tcPr>
    </w:tblStylePr>
    <w:tblStylePr w:type="lastCol">
      <w:pPr>
        <w:jc w:val="left"/>
      </w:pPr>
      <w:rPr>
        <w:rFonts w:ascii="Arial" w:hAnsi="Arial"/>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tcPr>
    </w:tblStylePr>
  </w:style>
  <w:style w:type="table" w:customStyle="1" w:styleId="TableGrid1">
    <w:name w:val="Table Grid1"/>
    <w:basedOn w:val="TableNormal"/>
    <w:next w:val="TableGrid"/>
    <w:rsid w:val="006E471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A6670"/>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
    <w:name w:val="Notes"/>
    <w:basedOn w:val="Normal"/>
    <w:qFormat/>
    <w:rsid w:val="00EB2568"/>
    <w:rPr>
      <w:rFonts w:ascii="Arial" w:hAnsi="Arial"/>
      <w:i/>
      <w:sz w:val="18"/>
      <w:szCs w:val="18"/>
    </w:rPr>
  </w:style>
  <w:style w:type="character" w:customStyle="1" w:styleId="Heading1Char">
    <w:name w:val="Heading 1 Char"/>
    <w:basedOn w:val="DefaultParagraphFont"/>
    <w:link w:val="Heading1"/>
    <w:rsid w:val="00EB2568"/>
    <w:rPr>
      <w:rFonts w:ascii="Arial" w:hAnsi="Arial" w:cs="Arial"/>
      <w:b/>
      <w:bCs/>
      <w:kern w:val="32"/>
      <w:sz w:val="36"/>
      <w:szCs w:val="40"/>
    </w:rPr>
  </w:style>
  <w:style w:type="character" w:customStyle="1" w:styleId="BodyText3">
    <w:name w:val="Body Text3"/>
    <w:rsid w:val="001A4A3D"/>
    <w:rPr>
      <w:rFonts w:ascii="Arial" w:hAnsi="Arial" w:cs="Arial"/>
      <w:color w:val="000000"/>
      <w:sz w:val="24"/>
      <w:szCs w:val="24"/>
    </w:rPr>
  </w:style>
  <w:style w:type="paragraph" w:customStyle="1" w:styleId="workpracticetraits">
    <w:name w:val="work practice/traits"/>
    <w:basedOn w:val="Normal"/>
    <w:rsid w:val="00587439"/>
    <w:pPr>
      <w:numPr>
        <w:numId w:val="15"/>
      </w:numPr>
    </w:pPr>
  </w:style>
  <w:style w:type="paragraph" w:customStyle="1" w:styleId="ConditionLevel2">
    <w:name w:val="Condition Level 2"/>
    <w:basedOn w:val="Normal"/>
    <w:rsid w:val="00587439"/>
    <w:pPr>
      <w:numPr>
        <w:numId w:val="16"/>
      </w:numPr>
    </w:pPr>
  </w:style>
  <w:style w:type="paragraph" w:customStyle="1" w:styleId="listaArial10">
    <w:name w:val="list (a) Arial 10"/>
    <w:basedOn w:val="ListParagraph"/>
    <w:autoRedefine/>
    <w:qFormat/>
    <w:rsid w:val="0001302F"/>
    <w:pPr>
      <w:numPr>
        <w:numId w:val="11"/>
      </w:numPr>
      <w:spacing w:before="120"/>
      <w:contextualSpacing w:val="0"/>
    </w:pPr>
    <w:rPr>
      <w:rFonts w:ascii="Arial" w:hAnsi="Arial"/>
      <w:sz w:val="20"/>
    </w:rPr>
  </w:style>
  <w:style w:type="character" w:customStyle="1" w:styleId="Heading5Char">
    <w:name w:val="Heading 5 Char"/>
    <w:basedOn w:val="DefaultParagraphFont"/>
    <w:link w:val="Heading5"/>
    <w:uiPriority w:val="9"/>
    <w:semiHidden/>
    <w:rsid w:val="00EE71D0"/>
    <w:rPr>
      <w:rFonts w:asciiTheme="majorHAnsi" w:eastAsiaTheme="majorEastAsia" w:hAnsiTheme="majorHAnsi" w:cstheme="majorBidi"/>
      <w:color w:val="243F60" w:themeColor="accent1" w:themeShade="7F"/>
      <w:sz w:val="24"/>
      <w:szCs w:val="24"/>
    </w:rPr>
  </w:style>
  <w:style w:type="paragraph" w:customStyle="1" w:styleId="Default">
    <w:name w:val="Default"/>
    <w:rsid w:val="004D3CAC"/>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8E1C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68842">
      <w:bodyDiv w:val="1"/>
      <w:marLeft w:val="0"/>
      <w:marRight w:val="0"/>
      <w:marTop w:val="0"/>
      <w:marBottom w:val="0"/>
      <w:divBdr>
        <w:top w:val="none" w:sz="0" w:space="0" w:color="auto"/>
        <w:left w:val="none" w:sz="0" w:space="0" w:color="auto"/>
        <w:bottom w:val="none" w:sz="0" w:space="0" w:color="auto"/>
        <w:right w:val="none" w:sz="0" w:space="0" w:color="auto"/>
      </w:divBdr>
    </w:div>
    <w:div w:id="239952421">
      <w:bodyDiv w:val="1"/>
      <w:marLeft w:val="0"/>
      <w:marRight w:val="0"/>
      <w:marTop w:val="0"/>
      <w:marBottom w:val="0"/>
      <w:divBdr>
        <w:top w:val="none" w:sz="0" w:space="0" w:color="auto"/>
        <w:left w:val="none" w:sz="0" w:space="0" w:color="auto"/>
        <w:bottom w:val="none" w:sz="0" w:space="0" w:color="auto"/>
        <w:right w:val="none" w:sz="0" w:space="0" w:color="auto"/>
      </w:divBdr>
    </w:div>
    <w:div w:id="287667583">
      <w:bodyDiv w:val="1"/>
      <w:marLeft w:val="0"/>
      <w:marRight w:val="0"/>
      <w:marTop w:val="0"/>
      <w:marBottom w:val="0"/>
      <w:divBdr>
        <w:top w:val="none" w:sz="0" w:space="0" w:color="auto"/>
        <w:left w:val="none" w:sz="0" w:space="0" w:color="auto"/>
        <w:bottom w:val="none" w:sz="0" w:space="0" w:color="auto"/>
        <w:right w:val="none" w:sz="0" w:space="0" w:color="auto"/>
      </w:divBdr>
    </w:div>
    <w:div w:id="334383405">
      <w:bodyDiv w:val="1"/>
      <w:marLeft w:val="0"/>
      <w:marRight w:val="0"/>
      <w:marTop w:val="0"/>
      <w:marBottom w:val="0"/>
      <w:divBdr>
        <w:top w:val="none" w:sz="0" w:space="0" w:color="auto"/>
        <w:left w:val="none" w:sz="0" w:space="0" w:color="auto"/>
        <w:bottom w:val="none" w:sz="0" w:space="0" w:color="auto"/>
        <w:right w:val="none" w:sz="0" w:space="0" w:color="auto"/>
      </w:divBdr>
    </w:div>
    <w:div w:id="649552764">
      <w:bodyDiv w:val="1"/>
      <w:marLeft w:val="0"/>
      <w:marRight w:val="0"/>
      <w:marTop w:val="0"/>
      <w:marBottom w:val="0"/>
      <w:divBdr>
        <w:top w:val="none" w:sz="0" w:space="0" w:color="auto"/>
        <w:left w:val="none" w:sz="0" w:space="0" w:color="auto"/>
        <w:bottom w:val="none" w:sz="0" w:space="0" w:color="auto"/>
        <w:right w:val="none" w:sz="0" w:space="0" w:color="auto"/>
      </w:divBdr>
    </w:div>
    <w:div w:id="883981154">
      <w:bodyDiv w:val="1"/>
      <w:marLeft w:val="0"/>
      <w:marRight w:val="0"/>
      <w:marTop w:val="0"/>
      <w:marBottom w:val="0"/>
      <w:divBdr>
        <w:top w:val="none" w:sz="0" w:space="0" w:color="auto"/>
        <w:left w:val="none" w:sz="0" w:space="0" w:color="auto"/>
        <w:bottom w:val="none" w:sz="0" w:space="0" w:color="auto"/>
        <w:right w:val="none" w:sz="0" w:space="0" w:color="auto"/>
      </w:divBdr>
    </w:div>
    <w:div w:id="935288646">
      <w:bodyDiv w:val="1"/>
      <w:marLeft w:val="0"/>
      <w:marRight w:val="0"/>
      <w:marTop w:val="0"/>
      <w:marBottom w:val="0"/>
      <w:divBdr>
        <w:top w:val="none" w:sz="0" w:space="0" w:color="auto"/>
        <w:left w:val="none" w:sz="0" w:space="0" w:color="auto"/>
        <w:bottom w:val="none" w:sz="0" w:space="0" w:color="auto"/>
        <w:right w:val="none" w:sz="0" w:space="0" w:color="auto"/>
      </w:divBdr>
    </w:div>
    <w:div w:id="949245895">
      <w:bodyDiv w:val="1"/>
      <w:marLeft w:val="0"/>
      <w:marRight w:val="0"/>
      <w:marTop w:val="0"/>
      <w:marBottom w:val="0"/>
      <w:divBdr>
        <w:top w:val="none" w:sz="0" w:space="0" w:color="auto"/>
        <w:left w:val="none" w:sz="0" w:space="0" w:color="auto"/>
        <w:bottom w:val="none" w:sz="0" w:space="0" w:color="auto"/>
        <w:right w:val="none" w:sz="0" w:space="0" w:color="auto"/>
      </w:divBdr>
    </w:div>
    <w:div w:id="1001081560">
      <w:bodyDiv w:val="1"/>
      <w:marLeft w:val="0"/>
      <w:marRight w:val="0"/>
      <w:marTop w:val="0"/>
      <w:marBottom w:val="0"/>
      <w:divBdr>
        <w:top w:val="none" w:sz="0" w:space="0" w:color="auto"/>
        <w:left w:val="none" w:sz="0" w:space="0" w:color="auto"/>
        <w:bottom w:val="none" w:sz="0" w:space="0" w:color="auto"/>
        <w:right w:val="none" w:sz="0" w:space="0" w:color="auto"/>
      </w:divBdr>
    </w:div>
    <w:div w:id="1016075138">
      <w:bodyDiv w:val="1"/>
      <w:marLeft w:val="0"/>
      <w:marRight w:val="0"/>
      <w:marTop w:val="0"/>
      <w:marBottom w:val="0"/>
      <w:divBdr>
        <w:top w:val="none" w:sz="0" w:space="0" w:color="auto"/>
        <w:left w:val="none" w:sz="0" w:space="0" w:color="auto"/>
        <w:bottom w:val="none" w:sz="0" w:space="0" w:color="auto"/>
        <w:right w:val="none" w:sz="0" w:space="0" w:color="auto"/>
      </w:divBdr>
    </w:div>
    <w:div w:id="1054238526">
      <w:bodyDiv w:val="1"/>
      <w:marLeft w:val="0"/>
      <w:marRight w:val="0"/>
      <w:marTop w:val="0"/>
      <w:marBottom w:val="0"/>
      <w:divBdr>
        <w:top w:val="none" w:sz="0" w:space="0" w:color="auto"/>
        <w:left w:val="none" w:sz="0" w:space="0" w:color="auto"/>
        <w:bottom w:val="none" w:sz="0" w:space="0" w:color="auto"/>
        <w:right w:val="none" w:sz="0" w:space="0" w:color="auto"/>
      </w:divBdr>
    </w:div>
    <w:div w:id="1076511262">
      <w:bodyDiv w:val="1"/>
      <w:marLeft w:val="0"/>
      <w:marRight w:val="0"/>
      <w:marTop w:val="0"/>
      <w:marBottom w:val="0"/>
      <w:divBdr>
        <w:top w:val="none" w:sz="0" w:space="0" w:color="auto"/>
        <w:left w:val="none" w:sz="0" w:space="0" w:color="auto"/>
        <w:bottom w:val="none" w:sz="0" w:space="0" w:color="auto"/>
        <w:right w:val="none" w:sz="0" w:space="0" w:color="auto"/>
      </w:divBdr>
    </w:div>
    <w:div w:id="1119954844">
      <w:bodyDiv w:val="1"/>
      <w:marLeft w:val="0"/>
      <w:marRight w:val="0"/>
      <w:marTop w:val="0"/>
      <w:marBottom w:val="0"/>
      <w:divBdr>
        <w:top w:val="none" w:sz="0" w:space="0" w:color="auto"/>
        <w:left w:val="none" w:sz="0" w:space="0" w:color="auto"/>
        <w:bottom w:val="none" w:sz="0" w:space="0" w:color="auto"/>
        <w:right w:val="none" w:sz="0" w:space="0" w:color="auto"/>
      </w:divBdr>
    </w:div>
    <w:div w:id="1297445861">
      <w:bodyDiv w:val="1"/>
      <w:marLeft w:val="0"/>
      <w:marRight w:val="0"/>
      <w:marTop w:val="0"/>
      <w:marBottom w:val="0"/>
      <w:divBdr>
        <w:top w:val="none" w:sz="0" w:space="0" w:color="auto"/>
        <w:left w:val="none" w:sz="0" w:space="0" w:color="auto"/>
        <w:bottom w:val="none" w:sz="0" w:space="0" w:color="auto"/>
        <w:right w:val="none" w:sz="0" w:space="0" w:color="auto"/>
      </w:divBdr>
    </w:div>
    <w:div w:id="1358315321">
      <w:bodyDiv w:val="1"/>
      <w:marLeft w:val="0"/>
      <w:marRight w:val="0"/>
      <w:marTop w:val="0"/>
      <w:marBottom w:val="0"/>
      <w:divBdr>
        <w:top w:val="none" w:sz="0" w:space="0" w:color="auto"/>
        <w:left w:val="none" w:sz="0" w:space="0" w:color="auto"/>
        <w:bottom w:val="none" w:sz="0" w:space="0" w:color="auto"/>
        <w:right w:val="none" w:sz="0" w:space="0" w:color="auto"/>
      </w:divBdr>
    </w:div>
    <w:div w:id="1501699030">
      <w:bodyDiv w:val="1"/>
      <w:marLeft w:val="0"/>
      <w:marRight w:val="0"/>
      <w:marTop w:val="0"/>
      <w:marBottom w:val="0"/>
      <w:divBdr>
        <w:top w:val="none" w:sz="0" w:space="0" w:color="auto"/>
        <w:left w:val="none" w:sz="0" w:space="0" w:color="auto"/>
        <w:bottom w:val="none" w:sz="0" w:space="0" w:color="auto"/>
        <w:right w:val="none" w:sz="0" w:space="0" w:color="auto"/>
      </w:divBdr>
    </w:div>
    <w:div w:id="1533613150">
      <w:bodyDiv w:val="1"/>
      <w:marLeft w:val="0"/>
      <w:marRight w:val="0"/>
      <w:marTop w:val="0"/>
      <w:marBottom w:val="0"/>
      <w:divBdr>
        <w:top w:val="none" w:sz="0" w:space="0" w:color="auto"/>
        <w:left w:val="none" w:sz="0" w:space="0" w:color="auto"/>
        <w:bottom w:val="none" w:sz="0" w:space="0" w:color="auto"/>
        <w:right w:val="none" w:sz="0" w:space="0" w:color="auto"/>
      </w:divBdr>
    </w:div>
    <w:div w:id="1581714613">
      <w:bodyDiv w:val="1"/>
      <w:marLeft w:val="0"/>
      <w:marRight w:val="0"/>
      <w:marTop w:val="0"/>
      <w:marBottom w:val="0"/>
      <w:divBdr>
        <w:top w:val="none" w:sz="0" w:space="0" w:color="auto"/>
        <w:left w:val="none" w:sz="0" w:space="0" w:color="auto"/>
        <w:bottom w:val="none" w:sz="0" w:space="0" w:color="auto"/>
        <w:right w:val="none" w:sz="0" w:space="0" w:color="auto"/>
      </w:divBdr>
    </w:div>
    <w:div w:id="1602375086">
      <w:bodyDiv w:val="1"/>
      <w:marLeft w:val="0"/>
      <w:marRight w:val="0"/>
      <w:marTop w:val="0"/>
      <w:marBottom w:val="0"/>
      <w:divBdr>
        <w:top w:val="none" w:sz="0" w:space="0" w:color="auto"/>
        <w:left w:val="none" w:sz="0" w:space="0" w:color="auto"/>
        <w:bottom w:val="none" w:sz="0" w:space="0" w:color="auto"/>
        <w:right w:val="none" w:sz="0" w:space="0" w:color="auto"/>
      </w:divBdr>
    </w:div>
    <w:div w:id="1655375202">
      <w:bodyDiv w:val="1"/>
      <w:marLeft w:val="0"/>
      <w:marRight w:val="0"/>
      <w:marTop w:val="0"/>
      <w:marBottom w:val="0"/>
      <w:divBdr>
        <w:top w:val="none" w:sz="0" w:space="0" w:color="auto"/>
        <w:left w:val="none" w:sz="0" w:space="0" w:color="auto"/>
        <w:bottom w:val="none" w:sz="0" w:space="0" w:color="auto"/>
        <w:right w:val="none" w:sz="0" w:space="0" w:color="auto"/>
      </w:divBdr>
    </w:div>
    <w:div w:id="1710567340">
      <w:bodyDiv w:val="1"/>
      <w:marLeft w:val="0"/>
      <w:marRight w:val="0"/>
      <w:marTop w:val="0"/>
      <w:marBottom w:val="0"/>
      <w:divBdr>
        <w:top w:val="none" w:sz="0" w:space="0" w:color="auto"/>
        <w:left w:val="none" w:sz="0" w:space="0" w:color="auto"/>
        <w:bottom w:val="none" w:sz="0" w:space="0" w:color="auto"/>
        <w:right w:val="none" w:sz="0" w:space="0" w:color="auto"/>
      </w:divBdr>
    </w:div>
    <w:div w:id="1716736234">
      <w:bodyDiv w:val="1"/>
      <w:marLeft w:val="0"/>
      <w:marRight w:val="0"/>
      <w:marTop w:val="0"/>
      <w:marBottom w:val="0"/>
      <w:divBdr>
        <w:top w:val="none" w:sz="0" w:space="0" w:color="auto"/>
        <w:left w:val="none" w:sz="0" w:space="0" w:color="auto"/>
        <w:bottom w:val="none" w:sz="0" w:space="0" w:color="auto"/>
        <w:right w:val="none" w:sz="0" w:space="0" w:color="auto"/>
      </w:divBdr>
    </w:div>
    <w:div w:id="1726634705">
      <w:bodyDiv w:val="1"/>
      <w:marLeft w:val="0"/>
      <w:marRight w:val="0"/>
      <w:marTop w:val="0"/>
      <w:marBottom w:val="0"/>
      <w:divBdr>
        <w:top w:val="none" w:sz="0" w:space="0" w:color="auto"/>
        <w:left w:val="none" w:sz="0" w:space="0" w:color="auto"/>
        <w:bottom w:val="none" w:sz="0" w:space="0" w:color="auto"/>
        <w:right w:val="none" w:sz="0" w:space="0" w:color="auto"/>
      </w:divBdr>
    </w:div>
    <w:div w:id="1985618836">
      <w:bodyDiv w:val="1"/>
      <w:marLeft w:val="0"/>
      <w:marRight w:val="0"/>
      <w:marTop w:val="0"/>
      <w:marBottom w:val="0"/>
      <w:divBdr>
        <w:top w:val="none" w:sz="0" w:space="0" w:color="auto"/>
        <w:left w:val="none" w:sz="0" w:space="0" w:color="auto"/>
        <w:bottom w:val="none" w:sz="0" w:space="0" w:color="auto"/>
        <w:right w:val="none" w:sz="0" w:space="0" w:color="auto"/>
      </w:divBdr>
    </w:div>
    <w:div w:id="200777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gtr.cdes@health.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gtr.applications@health.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gtr.applications@health.gov.a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ogtr.gov.au/resources/publications/policy-scope-variation-gmo-licence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gtr.gov.au/resources/publications/financial-suitability-requirements-applicants"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C0B76.20D6162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0E43A-75C0-4D97-AB83-F84868D433D1}">
  <ds:schemaRefs>
    <ds:schemaRef ds:uri="http://schemas.openxmlformats.org/officeDocument/2006/bibliography"/>
  </ds:schemaRefs>
</ds:datastoreItem>
</file>

<file path=customXml/itemProps2.xml><?xml version="1.0" encoding="utf-8"?>
<ds:datastoreItem xmlns:ds="http://schemas.openxmlformats.org/officeDocument/2006/customXml" ds:itemID="{CB36BB62-C2A1-4B9B-8551-EC4F5A3E98D7}">
  <ds:schemaRefs>
    <ds:schemaRef ds:uri="http://schemas.openxmlformats.org/officeDocument/2006/bibliography"/>
  </ds:schemaRefs>
</ds:datastoreItem>
</file>

<file path=customXml/itemProps3.xml><?xml version="1.0" encoding="utf-8"?>
<ds:datastoreItem xmlns:ds="http://schemas.openxmlformats.org/officeDocument/2006/customXml" ds:itemID="{4F2DA2FD-5E8D-4CA6-AF2A-E03ED2CD4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2983</Words>
  <Characters>16378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Guidance on Making an Application to vary a DNIR Licence</vt:lpstr>
    </vt:vector>
  </TitlesOfParts>
  <Company>DHA</Company>
  <LinksUpToDate>false</LinksUpToDate>
  <CharactersWithSpaces>19323</CharactersWithSpaces>
  <SharedDoc>false</SharedDoc>
  <HLinks>
    <vt:vector size="120" baseType="variant">
      <vt:variant>
        <vt:i4>6619186</vt:i4>
      </vt:variant>
      <vt:variant>
        <vt:i4>234</vt:i4>
      </vt:variant>
      <vt:variant>
        <vt:i4>0</vt:i4>
      </vt:variant>
      <vt:variant>
        <vt:i4>5</vt:i4>
      </vt:variant>
      <vt:variant>
        <vt:lpwstr>http://ogtr.gov.au/internet/ogtr/publishing.nsf/Content/dirclass-2</vt:lpwstr>
      </vt:variant>
      <vt:variant>
        <vt:lpwstr/>
      </vt:variant>
      <vt:variant>
        <vt:i4>1179698</vt:i4>
      </vt:variant>
      <vt:variant>
        <vt:i4>98</vt:i4>
      </vt:variant>
      <vt:variant>
        <vt:i4>0</vt:i4>
      </vt:variant>
      <vt:variant>
        <vt:i4>5</vt:i4>
      </vt:variant>
      <vt:variant>
        <vt:lpwstr/>
      </vt:variant>
      <vt:variant>
        <vt:lpwstr>_Toc301521214</vt:lpwstr>
      </vt:variant>
      <vt:variant>
        <vt:i4>1179698</vt:i4>
      </vt:variant>
      <vt:variant>
        <vt:i4>92</vt:i4>
      </vt:variant>
      <vt:variant>
        <vt:i4>0</vt:i4>
      </vt:variant>
      <vt:variant>
        <vt:i4>5</vt:i4>
      </vt:variant>
      <vt:variant>
        <vt:lpwstr/>
      </vt:variant>
      <vt:variant>
        <vt:lpwstr>_Toc301521213</vt:lpwstr>
      </vt:variant>
      <vt:variant>
        <vt:i4>1179698</vt:i4>
      </vt:variant>
      <vt:variant>
        <vt:i4>86</vt:i4>
      </vt:variant>
      <vt:variant>
        <vt:i4>0</vt:i4>
      </vt:variant>
      <vt:variant>
        <vt:i4>5</vt:i4>
      </vt:variant>
      <vt:variant>
        <vt:lpwstr/>
      </vt:variant>
      <vt:variant>
        <vt:lpwstr>_Toc301521212</vt:lpwstr>
      </vt:variant>
      <vt:variant>
        <vt:i4>1179698</vt:i4>
      </vt:variant>
      <vt:variant>
        <vt:i4>80</vt:i4>
      </vt:variant>
      <vt:variant>
        <vt:i4>0</vt:i4>
      </vt:variant>
      <vt:variant>
        <vt:i4>5</vt:i4>
      </vt:variant>
      <vt:variant>
        <vt:lpwstr/>
      </vt:variant>
      <vt:variant>
        <vt:lpwstr>_Toc301521211</vt:lpwstr>
      </vt:variant>
      <vt:variant>
        <vt:i4>1179698</vt:i4>
      </vt:variant>
      <vt:variant>
        <vt:i4>74</vt:i4>
      </vt:variant>
      <vt:variant>
        <vt:i4>0</vt:i4>
      </vt:variant>
      <vt:variant>
        <vt:i4>5</vt:i4>
      </vt:variant>
      <vt:variant>
        <vt:lpwstr/>
      </vt:variant>
      <vt:variant>
        <vt:lpwstr>_Toc301521210</vt:lpwstr>
      </vt:variant>
      <vt:variant>
        <vt:i4>1245234</vt:i4>
      </vt:variant>
      <vt:variant>
        <vt:i4>68</vt:i4>
      </vt:variant>
      <vt:variant>
        <vt:i4>0</vt:i4>
      </vt:variant>
      <vt:variant>
        <vt:i4>5</vt:i4>
      </vt:variant>
      <vt:variant>
        <vt:lpwstr/>
      </vt:variant>
      <vt:variant>
        <vt:lpwstr>_Toc301521209</vt:lpwstr>
      </vt:variant>
      <vt:variant>
        <vt:i4>1245234</vt:i4>
      </vt:variant>
      <vt:variant>
        <vt:i4>62</vt:i4>
      </vt:variant>
      <vt:variant>
        <vt:i4>0</vt:i4>
      </vt:variant>
      <vt:variant>
        <vt:i4>5</vt:i4>
      </vt:variant>
      <vt:variant>
        <vt:lpwstr/>
      </vt:variant>
      <vt:variant>
        <vt:lpwstr>_Toc301521208</vt:lpwstr>
      </vt:variant>
      <vt:variant>
        <vt:i4>1245234</vt:i4>
      </vt:variant>
      <vt:variant>
        <vt:i4>56</vt:i4>
      </vt:variant>
      <vt:variant>
        <vt:i4>0</vt:i4>
      </vt:variant>
      <vt:variant>
        <vt:i4>5</vt:i4>
      </vt:variant>
      <vt:variant>
        <vt:lpwstr/>
      </vt:variant>
      <vt:variant>
        <vt:lpwstr>_Toc301521207</vt:lpwstr>
      </vt:variant>
      <vt:variant>
        <vt:i4>1245234</vt:i4>
      </vt:variant>
      <vt:variant>
        <vt:i4>50</vt:i4>
      </vt:variant>
      <vt:variant>
        <vt:i4>0</vt:i4>
      </vt:variant>
      <vt:variant>
        <vt:i4>5</vt:i4>
      </vt:variant>
      <vt:variant>
        <vt:lpwstr/>
      </vt:variant>
      <vt:variant>
        <vt:lpwstr>_Toc301521206</vt:lpwstr>
      </vt:variant>
      <vt:variant>
        <vt:i4>1245234</vt:i4>
      </vt:variant>
      <vt:variant>
        <vt:i4>44</vt:i4>
      </vt:variant>
      <vt:variant>
        <vt:i4>0</vt:i4>
      </vt:variant>
      <vt:variant>
        <vt:i4>5</vt:i4>
      </vt:variant>
      <vt:variant>
        <vt:lpwstr/>
      </vt:variant>
      <vt:variant>
        <vt:lpwstr>_Toc301521205</vt:lpwstr>
      </vt:variant>
      <vt:variant>
        <vt:i4>1245234</vt:i4>
      </vt:variant>
      <vt:variant>
        <vt:i4>38</vt:i4>
      </vt:variant>
      <vt:variant>
        <vt:i4>0</vt:i4>
      </vt:variant>
      <vt:variant>
        <vt:i4>5</vt:i4>
      </vt:variant>
      <vt:variant>
        <vt:lpwstr/>
      </vt:variant>
      <vt:variant>
        <vt:lpwstr>_Toc301521204</vt:lpwstr>
      </vt:variant>
      <vt:variant>
        <vt:i4>1245234</vt:i4>
      </vt:variant>
      <vt:variant>
        <vt:i4>32</vt:i4>
      </vt:variant>
      <vt:variant>
        <vt:i4>0</vt:i4>
      </vt:variant>
      <vt:variant>
        <vt:i4>5</vt:i4>
      </vt:variant>
      <vt:variant>
        <vt:lpwstr/>
      </vt:variant>
      <vt:variant>
        <vt:lpwstr>_Toc301521203</vt:lpwstr>
      </vt:variant>
      <vt:variant>
        <vt:i4>1245234</vt:i4>
      </vt:variant>
      <vt:variant>
        <vt:i4>26</vt:i4>
      </vt:variant>
      <vt:variant>
        <vt:i4>0</vt:i4>
      </vt:variant>
      <vt:variant>
        <vt:i4>5</vt:i4>
      </vt:variant>
      <vt:variant>
        <vt:lpwstr/>
      </vt:variant>
      <vt:variant>
        <vt:lpwstr>_Toc301521202</vt:lpwstr>
      </vt:variant>
      <vt:variant>
        <vt:i4>1245234</vt:i4>
      </vt:variant>
      <vt:variant>
        <vt:i4>20</vt:i4>
      </vt:variant>
      <vt:variant>
        <vt:i4>0</vt:i4>
      </vt:variant>
      <vt:variant>
        <vt:i4>5</vt:i4>
      </vt:variant>
      <vt:variant>
        <vt:lpwstr/>
      </vt:variant>
      <vt:variant>
        <vt:lpwstr>_Toc301521201</vt:lpwstr>
      </vt:variant>
      <vt:variant>
        <vt:i4>1245234</vt:i4>
      </vt:variant>
      <vt:variant>
        <vt:i4>14</vt:i4>
      </vt:variant>
      <vt:variant>
        <vt:i4>0</vt:i4>
      </vt:variant>
      <vt:variant>
        <vt:i4>5</vt:i4>
      </vt:variant>
      <vt:variant>
        <vt:lpwstr/>
      </vt:variant>
      <vt:variant>
        <vt:lpwstr>_Toc301521200</vt:lpwstr>
      </vt:variant>
      <vt:variant>
        <vt:i4>2555920</vt:i4>
      </vt:variant>
      <vt:variant>
        <vt:i4>9</vt:i4>
      </vt:variant>
      <vt:variant>
        <vt:i4>0</vt:i4>
      </vt:variant>
      <vt:variant>
        <vt:i4>5</vt:i4>
      </vt:variant>
      <vt:variant>
        <vt:lpwstr>mailto:ogtr.applications@health.gov.au</vt:lpwstr>
      </vt:variant>
      <vt:variant>
        <vt:lpwstr/>
      </vt:variant>
      <vt:variant>
        <vt:i4>2621517</vt:i4>
      </vt:variant>
      <vt:variant>
        <vt:i4>6</vt:i4>
      </vt:variant>
      <vt:variant>
        <vt:i4>0</vt:i4>
      </vt:variant>
      <vt:variant>
        <vt:i4>5</vt:i4>
      </vt:variant>
      <vt:variant>
        <vt:lpwstr>mailto:ogtr@health.gov.au</vt:lpwstr>
      </vt:variant>
      <vt:variant>
        <vt:lpwstr/>
      </vt:variant>
      <vt:variant>
        <vt:i4>4849762</vt:i4>
      </vt:variant>
      <vt:variant>
        <vt:i4>3</vt:i4>
      </vt:variant>
      <vt:variant>
        <vt:i4>0</vt:i4>
      </vt:variant>
      <vt:variant>
        <vt:i4>5</vt:i4>
      </vt:variant>
      <vt:variant>
        <vt:lpwstr>http://www.ogtr.gov.au/internet/ogtr/publishing.nsf/Content/commpub-1_</vt:lpwstr>
      </vt:variant>
      <vt:variant>
        <vt:lpwstr/>
      </vt:variant>
      <vt:variant>
        <vt:i4>7667753</vt:i4>
      </vt:variant>
      <vt:variant>
        <vt:i4>0</vt:i4>
      </vt:variant>
      <vt:variant>
        <vt:i4>0</vt:i4>
      </vt:variant>
      <vt:variant>
        <vt:i4>5</vt:i4>
      </vt:variant>
      <vt:variant>
        <vt:lpwstr>http://www.ogtr.gov.au/internet/ogtr/publishing.nsf/Content/contained-1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Making an Application to vary a DNIR Licence</dc:title>
  <dc:creator>OGTR.Voicemail@health.gov.au</dc:creator>
  <cp:lastModifiedBy>SMITH, Justine</cp:lastModifiedBy>
  <cp:revision>2</cp:revision>
  <cp:lastPrinted>2017-09-20T22:42:00Z</cp:lastPrinted>
  <dcterms:created xsi:type="dcterms:W3CDTF">2025-08-20T02:51:00Z</dcterms:created>
  <dcterms:modified xsi:type="dcterms:W3CDTF">2025-08-20T02:51:00Z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