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730B" w14:textId="2F487206" w:rsidR="007A431B" w:rsidRPr="004B4CAC" w:rsidRDefault="005E4DEE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557EA3">
        <w:rPr>
          <w:rFonts w:ascii="Calibri" w:hAnsi="Calibri"/>
        </w:rPr>
        <w:t>May</w:t>
      </w:r>
      <w:r w:rsidR="004B4CAC" w:rsidRPr="004B4CAC">
        <w:rPr>
          <w:rFonts w:ascii="Calibri" w:hAnsi="Calibri"/>
        </w:rPr>
        <w:t xml:space="preserve"> 2025</w:t>
      </w:r>
      <w:r w:rsidR="006C5E43">
        <w:rPr>
          <w:rFonts w:ascii="Calibri" w:hAnsi="Calibri"/>
        </w:rPr>
        <w:t xml:space="preserve"> (updated July 2025)</w:t>
      </w:r>
    </w:p>
    <w:p w14:paraId="18AD4DE2" w14:textId="01F126A4" w:rsidR="00A011E8" w:rsidRPr="004B4CAC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4B4CAC">
        <w:rPr>
          <w:rFonts w:ascii="Calibri" w:hAnsi="Calibri"/>
        </w:rPr>
        <w:t xml:space="preserve">Summary of </w:t>
      </w:r>
      <w:r w:rsidR="00BB0147" w:rsidRPr="004B4CAC">
        <w:rPr>
          <w:rFonts w:ascii="Calibri" w:hAnsi="Calibri"/>
        </w:rPr>
        <w:t xml:space="preserve">Licence </w:t>
      </w:r>
      <w:r w:rsidR="005311EC" w:rsidRPr="004B4CAC">
        <w:rPr>
          <w:rFonts w:ascii="Calibri" w:hAnsi="Calibri"/>
        </w:rPr>
        <w:t xml:space="preserve">Application </w:t>
      </w:r>
      <w:r w:rsidR="00515F36" w:rsidRPr="004B4CAC">
        <w:rPr>
          <w:rFonts w:ascii="Calibri" w:hAnsi="Calibri"/>
        </w:rPr>
        <w:t xml:space="preserve">DIR </w:t>
      </w:r>
      <w:r w:rsidR="004B4CAC" w:rsidRPr="004B4CAC">
        <w:rPr>
          <w:rFonts w:ascii="Calibri" w:hAnsi="Calibri"/>
        </w:rPr>
        <w:t>218</w:t>
      </w:r>
    </w:p>
    <w:p w14:paraId="4B918542" w14:textId="0E59F26D" w:rsidR="00B148C8" w:rsidRPr="004B4CAC" w:rsidRDefault="004B4CAC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4B4CAC">
        <w:rPr>
          <w:rFonts w:ascii="Calibri" w:hAnsi="Calibri"/>
          <w:sz w:val="22"/>
          <w:szCs w:val="22"/>
        </w:rPr>
        <w:t>All Aussie Avocados Pty Ltd</w:t>
      </w:r>
      <w:r w:rsidR="00345F66" w:rsidRPr="004B4CAC">
        <w:rPr>
          <w:rFonts w:ascii="Calibri" w:hAnsi="Calibri"/>
          <w:sz w:val="22"/>
          <w:szCs w:val="22"/>
        </w:rPr>
        <w:t xml:space="preserve"> </w:t>
      </w:r>
      <w:r w:rsidR="005E4DEE">
        <w:rPr>
          <w:rFonts w:ascii="Calibri" w:hAnsi="Calibri"/>
          <w:sz w:val="22"/>
          <w:szCs w:val="22"/>
        </w:rPr>
        <w:t xml:space="preserve">(trading as All Aussie Farmers) </w:t>
      </w:r>
      <w:r w:rsidR="00B148C8" w:rsidRPr="004B4CAC">
        <w:rPr>
          <w:rFonts w:ascii="Calibri" w:hAnsi="Calibri"/>
          <w:sz w:val="22"/>
          <w:szCs w:val="22"/>
        </w:rPr>
        <w:t>has made</w:t>
      </w:r>
      <w:r w:rsidR="001D4B38" w:rsidRPr="004B4CAC">
        <w:rPr>
          <w:rFonts w:ascii="Calibri" w:hAnsi="Calibri"/>
          <w:sz w:val="22"/>
          <w:szCs w:val="22"/>
        </w:rPr>
        <w:t xml:space="preserve"> an application</w:t>
      </w:r>
      <w:r w:rsidR="00B148C8" w:rsidRPr="004B4CAC">
        <w:rPr>
          <w:rFonts w:ascii="Calibri" w:hAnsi="Calibri"/>
          <w:sz w:val="22"/>
          <w:szCs w:val="22"/>
        </w:rPr>
        <w:t xml:space="preserve"> under the </w:t>
      </w:r>
      <w:r w:rsidR="00B148C8" w:rsidRPr="004B4CAC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4B4CAC">
        <w:rPr>
          <w:rFonts w:ascii="Calibri" w:hAnsi="Calibri"/>
          <w:sz w:val="22"/>
          <w:szCs w:val="22"/>
        </w:rPr>
        <w:t xml:space="preserve"> (the Act) for Dealings involving the Intentional Release (DIR) of genetically modified organisms (GMOs) into the Australian environment</w:t>
      </w:r>
      <w:r w:rsidR="006B2A71" w:rsidRPr="004B4CAC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4B4CAC" w:rsidRPr="004B4CAC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4B4CAC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/>
                <w:i/>
              </w:rPr>
              <w:t xml:space="preserve">Project </w:t>
            </w:r>
            <w:r w:rsidR="004476BC" w:rsidRPr="004B4CAC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59C68F0E" w:rsidR="004B4CAC" w:rsidRPr="004B4CAC" w:rsidRDefault="00345F66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4B4CAC">
              <w:rPr>
                <w:rFonts w:ascii="Calibri" w:hAnsi="Calibri"/>
              </w:rPr>
              <w:t xml:space="preserve">Commercial release of </w:t>
            </w:r>
            <w:r w:rsidR="004B4CAC" w:rsidRPr="004B4CAC">
              <w:rPr>
                <w:rFonts w:ascii="Calibri" w:hAnsi="Calibri"/>
              </w:rPr>
              <w:t>tomato</w:t>
            </w:r>
            <w:r w:rsidR="009701B0" w:rsidRPr="004B4CAC">
              <w:rPr>
                <w:rFonts w:ascii="Calibri" w:hAnsi="Calibri"/>
              </w:rPr>
              <w:t xml:space="preserve"> </w:t>
            </w:r>
            <w:r w:rsidRPr="004B4CAC">
              <w:rPr>
                <w:rFonts w:ascii="Calibri" w:hAnsi="Calibri"/>
              </w:rPr>
              <w:t xml:space="preserve">genetically modified for </w:t>
            </w:r>
            <w:bookmarkStart w:id="0" w:name="_Ref63860401"/>
            <w:r w:rsidR="004B4CAC" w:rsidRPr="004B4CAC">
              <w:rPr>
                <w:rFonts w:ascii="Calibri" w:hAnsi="Calibri"/>
              </w:rPr>
              <w:t>purple fruit colour</w:t>
            </w:r>
            <w:r w:rsidRPr="004B4CAC">
              <w:rPr>
                <w:rStyle w:val="FootnoteReference"/>
                <w:rFonts w:ascii="Calibri" w:hAnsi="Calibri"/>
              </w:rPr>
              <w:footnoteReference w:id="1"/>
            </w:r>
            <w:bookmarkEnd w:id="0"/>
          </w:p>
        </w:tc>
      </w:tr>
      <w:tr w:rsidR="004B4CAC" w:rsidRPr="004B4CAC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4B4CAC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745D321A" w:rsidR="00B148C8" w:rsidRPr="004B4CAC" w:rsidRDefault="004B4CAC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4B4CAC">
              <w:rPr>
                <w:rFonts w:ascii="Calibri" w:hAnsi="Calibri"/>
              </w:rPr>
              <w:t>Tomato</w:t>
            </w:r>
            <w:r w:rsidR="00345F66" w:rsidRPr="004B4CAC">
              <w:rPr>
                <w:rFonts w:ascii="Calibri" w:hAnsi="Calibri"/>
              </w:rPr>
              <w:t xml:space="preserve"> (</w:t>
            </w:r>
            <w:r w:rsidR="00B006DD">
              <w:rPr>
                <w:rFonts w:ascii="Calibri" w:hAnsi="Calibri"/>
                <w:i/>
                <w:iCs/>
              </w:rPr>
              <w:t>Solanum lycopersicum</w:t>
            </w:r>
            <w:r w:rsidR="00345F66" w:rsidRPr="004B4CAC">
              <w:rPr>
                <w:rFonts w:ascii="Calibri" w:hAnsi="Calibri"/>
              </w:rPr>
              <w:t>)</w:t>
            </w:r>
          </w:p>
        </w:tc>
      </w:tr>
      <w:tr w:rsidR="006B2A71" w:rsidRPr="002E4447" w14:paraId="63DD292F" w14:textId="77777777" w:rsidTr="00422A6D">
        <w:trPr>
          <w:jc w:val="center"/>
        </w:trPr>
        <w:tc>
          <w:tcPr>
            <w:tcW w:w="9895" w:type="dxa"/>
            <w:gridSpan w:val="2"/>
          </w:tcPr>
          <w:p w14:paraId="19300FDC" w14:textId="77777777" w:rsidR="006B2A71" w:rsidRPr="00422A6D" w:rsidRDefault="006B2A71" w:rsidP="00422A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77777777" w:rsidR="00B148C8" w:rsidRPr="002E4447" w:rsidRDefault="004476BC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7214" w:type="dxa"/>
          </w:tcPr>
          <w:p w14:paraId="31984937" w14:textId="37794AEC" w:rsidR="00313D7C" w:rsidRPr="007765FB" w:rsidRDefault="00313D7C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>Introduced</w:t>
            </w:r>
            <w:r w:rsidR="003755FE" w:rsidRPr="007765FB">
              <w:rPr>
                <w:rFonts w:ascii="Calibri" w:hAnsi="Calibri"/>
              </w:rPr>
              <w:t xml:space="preserve"> </w:t>
            </w:r>
            <w:r w:rsidRPr="007765FB">
              <w:rPr>
                <w:rFonts w:ascii="Calibri" w:hAnsi="Calibri"/>
              </w:rPr>
              <w:t xml:space="preserve">genes </w:t>
            </w:r>
            <w:r w:rsidR="006612FB" w:rsidRPr="004B4CAC">
              <w:rPr>
                <w:rFonts w:ascii="Calibri" w:hAnsi="Calibri"/>
              </w:rPr>
              <w:t>conferring purple fruit colour</w:t>
            </w:r>
            <w:r w:rsidR="006612FB">
              <w:rPr>
                <w:rFonts w:ascii="Calibri" w:hAnsi="Calibri"/>
              </w:rPr>
              <w:t xml:space="preserve">, sourced </w:t>
            </w:r>
            <w:r w:rsidR="006E6E41">
              <w:rPr>
                <w:rFonts w:ascii="Calibri" w:hAnsi="Calibri"/>
              </w:rPr>
              <w:t xml:space="preserve">from </w:t>
            </w:r>
            <w:r w:rsidR="006E6E41" w:rsidRPr="000B39BF">
              <w:rPr>
                <w:rFonts w:ascii="Calibri" w:hAnsi="Calibri"/>
              </w:rPr>
              <w:t>garden snapdragon (</w:t>
            </w:r>
            <w:r w:rsidR="006E6E41" w:rsidRPr="000B39BF">
              <w:rPr>
                <w:rFonts w:ascii="Calibri" w:hAnsi="Calibri"/>
                <w:i/>
                <w:iCs/>
              </w:rPr>
              <w:t>Antirrhinum majus</w:t>
            </w:r>
            <w:r w:rsidR="006E6E41" w:rsidRPr="000B39BF">
              <w:rPr>
                <w:rFonts w:ascii="Calibri" w:hAnsi="Calibri"/>
              </w:rPr>
              <w:t>)</w:t>
            </w:r>
            <w:r w:rsidR="00BF4F99" w:rsidRPr="004B4CAC">
              <w:rPr>
                <w:rFonts w:ascii="Calibri" w:hAnsi="Calibri"/>
              </w:rPr>
              <w:t>:</w:t>
            </w:r>
          </w:p>
          <w:p w14:paraId="4A82938A" w14:textId="3A296504" w:rsidR="009E094E" w:rsidRPr="009E094E" w:rsidRDefault="009E094E" w:rsidP="009E094E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9E094E">
              <w:rPr>
                <w:rFonts w:ascii="Calibri" w:hAnsi="Calibri"/>
                <w:i/>
                <w:iCs/>
              </w:rPr>
              <w:t>Delila</w:t>
            </w:r>
            <w:r w:rsidRPr="009E094E">
              <w:rPr>
                <w:rFonts w:ascii="Calibri" w:hAnsi="Calibri"/>
              </w:rPr>
              <w:t xml:space="preserve"> gene</w:t>
            </w:r>
          </w:p>
          <w:p w14:paraId="3A3DA0CB" w14:textId="4EDDEF03" w:rsidR="00CA310C" w:rsidRDefault="009E094E" w:rsidP="009E094E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9E094E">
              <w:rPr>
                <w:rFonts w:ascii="Calibri" w:hAnsi="Calibri"/>
                <w:i/>
                <w:iCs/>
              </w:rPr>
              <w:t>Rosea1</w:t>
            </w:r>
            <w:r w:rsidRPr="009E094E">
              <w:rPr>
                <w:rFonts w:ascii="Calibri" w:hAnsi="Calibri"/>
              </w:rPr>
              <w:t xml:space="preserve"> gene</w:t>
            </w:r>
          </w:p>
          <w:p w14:paraId="527B2E2B" w14:textId="5C7BB35C" w:rsidR="006E6E41" w:rsidRPr="009E094E" w:rsidRDefault="00D0424C" w:rsidP="006612FB">
            <w:pPr>
              <w:pStyle w:val="RIGHTLIST"/>
              <w:autoSpaceDE w:val="0"/>
              <w:autoSpaceDN w:val="0"/>
              <w:spacing w:before="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These 2 genes</w:t>
            </w:r>
            <w:r w:rsidR="009E094E">
              <w:rPr>
                <w:rFonts w:ascii="Calibri" w:hAnsi="Calibri"/>
              </w:rPr>
              <w:t xml:space="preserve"> switch on </w:t>
            </w:r>
            <w:r w:rsidR="005D2CA9">
              <w:rPr>
                <w:rFonts w:ascii="Calibri" w:hAnsi="Calibri"/>
              </w:rPr>
              <w:t>production</w:t>
            </w:r>
            <w:r w:rsidR="009E094E">
              <w:rPr>
                <w:rFonts w:ascii="Calibri" w:hAnsi="Calibri"/>
              </w:rPr>
              <w:t xml:space="preserve"> of natural </w:t>
            </w:r>
            <w:r w:rsidR="00863A2F">
              <w:rPr>
                <w:rFonts w:ascii="Calibri" w:hAnsi="Calibri"/>
              </w:rPr>
              <w:t>purple/</w:t>
            </w:r>
            <w:r w:rsidR="009E094E">
              <w:rPr>
                <w:rFonts w:ascii="Calibri" w:hAnsi="Calibri"/>
              </w:rPr>
              <w:t>blue pigments</w:t>
            </w:r>
            <w:r w:rsidR="005D2CA9">
              <w:rPr>
                <w:rFonts w:ascii="Calibri" w:hAnsi="Calibri"/>
              </w:rPr>
              <w:t xml:space="preserve">, anthocyanins, </w:t>
            </w:r>
            <w:r w:rsidR="009E094E">
              <w:rPr>
                <w:rFonts w:ascii="Calibri" w:hAnsi="Calibri"/>
              </w:rPr>
              <w:t xml:space="preserve">in the </w:t>
            </w:r>
            <w:r w:rsidR="006612FB">
              <w:rPr>
                <w:rFonts w:ascii="Calibri" w:hAnsi="Calibri"/>
              </w:rPr>
              <w:t xml:space="preserve">ripening </w:t>
            </w:r>
            <w:r w:rsidR="009E094E">
              <w:rPr>
                <w:rFonts w:ascii="Calibri" w:hAnsi="Calibri"/>
              </w:rPr>
              <w:t>fruit</w:t>
            </w:r>
            <w:r w:rsidR="008F38B2">
              <w:rPr>
                <w:rFonts w:ascii="Calibri" w:hAnsi="Calibri"/>
              </w:rPr>
              <w:t xml:space="preserve"> (see </w:t>
            </w:r>
            <w:r w:rsidR="008F38B2" w:rsidRPr="008F38B2">
              <w:rPr>
                <w:rFonts w:ascii="Calibri" w:hAnsi="Calibri"/>
                <w:i/>
                <w:iCs/>
              </w:rPr>
              <w:t>Further information on the genetic modification</w:t>
            </w:r>
            <w:r w:rsidR="008F38B2">
              <w:rPr>
                <w:rFonts w:ascii="Calibri" w:hAnsi="Calibri"/>
              </w:rPr>
              <w:t xml:space="preserve"> below this table)</w:t>
            </w:r>
            <w:r w:rsidR="009E094E">
              <w:rPr>
                <w:rFonts w:ascii="Calibri" w:hAnsi="Calibri"/>
              </w:rPr>
              <w:t>.</w:t>
            </w:r>
          </w:p>
          <w:p w14:paraId="7C3DA3F5" w14:textId="77777777" w:rsidR="00313D7C" w:rsidRPr="007765FB" w:rsidRDefault="00313D7C" w:rsidP="006612FB">
            <w:pPr>
              <w:pStyle w:val="RIGHTLIST"/>
              <w:autoSpaceDE w:val="0"/>
              <w:autoSpaceDN w:val="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>Introduced marker gene</w:t>
            </w:r>
            <w:r w:rsidR="00BF4F99">
              <w:rPr>
                <w:rFonts w:ascii="Calibri" w:hAnsi="Calibri"/>
              </w:rPr>
              <w:t>:</w:t>
            </w:r>
          </w:p>
          <w:p w14:paraId="09466AC7" w14:textId="089C80A1" w:rsidR="006E6E41" w:rsidRPr="006E6E41" w:rsidRDefault="000B39BF" w:rsidP="006E6E41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0B39BF">
              <w:rPr>
                <w:rFonts w:ascii="Calibri" w:hAnsi="Calibri"/>
                <w:i/>
              </w:rPr>
              <w:t>nptII</w:t>
            </w:r>
            <w:r w:rsidR="00011EC8" w:rsidRPr="000B39BF">
              <w:rPr>
                <w:rFonts w:ascii="Calibri" w:hAnsi="Calibri"/>
              </w:rPr>
              <w:t xml:space="preserve"> </w:t>
            </w:r>
            <w:r w:rsidR="006E6E41">
              <w:rPr>
                <w:rFonts w:ascii="Calibri" w:hAnsi="Calibri"/>
              </w:rPr>
              <w:t xml:space="preserve">gene </w:t>
            </w:r>
            <w:r w:rsidR="00D75A92" w:rsidRPr="000B39BF">
              <w:rPr>
                <w:rFonts w:ascii="Calibri" w:hAnsi="Calibri"/>
              </w:rPr>
              <w:t>–</w:t>
            </w:r>
            <w:r w:rsidR="006E6E41">
              <w:rPr>
                <w:rFonts w:ascii="Calibri" w:hAnsi="Calibri"/>
              </w:rPr>
              <w:t xml:space="preserve"> </w:t>
            </w:r>
            <w:r w:rsidR="00011EC8" w:rsidRPr="000B39BF">
              <w:rPr>
                <w:rFonts w:ascii="Calibri" w:hAnsi="Calibri"/>
              </w:rPr>
              <w:t>gene from</w:t>
            </w:r>
            <w:r>
              <w:rPr>
                <w:rFonts w:ascii="Calibri" w:hAnsi="Calibri"/>
              </w:rPr>
              <w:t xml:space="preserve"> the bacterium</w:t>
            </w:r>
            <w:r w:rsidR="00011EC8" w:rsidRPr="000B39BF">
              <w:rPr>
                <w:rFonts w:ascii="Calibri" w:hAnsi="Calibri"/>
              </w:rPr>
              <w:t xml:space="preserve"> </w:t>
            </w:r>
            <w:r w:rsidRPr="000B39BF">
              <w:rPr>
                <w:rFonts w:ascii="Calibri" w:hAnsi="Calibri"/>
                <w:i/>
              </w:rPr>
              <w:t>Escherichia coli</w:t>
            </w:r>
            <w:r w:rsidR="006E6E41">
              <w:rPr>
                <w:rFonts w:ascii="Calibri" w:hAnsi="Calibri"/>
                <w:iCs/>
              </w:rPr>
              <w:t xml:space="preserve"> conferring resistance to the antibiotic kanamycin </w:t>
            </w:r>
            <w:r w:rsidR="006E6E41" w:rsidRPr="006E6E41">
              <w:rPr>
                <w:rFonts w:ascii="Calibri" w:hAnsi="Calibri"/>
                <w:iCs/>
              </w:rPr>
              <w:t>and structurally-related antibiotics</w:t>
            </w:r>
          </w:p>
        </w:tc>
      </w:tr>
      <w:tr w:rsidR="000B39BF" w:rsidRPr="000B39BF" w14:paraId="0FFCDF06" w14:textId="77777777" w:rsidTr="00BD3395">
        <w:trPr>
          <w:jc w:val="center"/>
        </w:trPr>
        <w:tc>
          <w:tcPr>
            <w:tcW w:w="2681" w:type="dxa"/>
          </w:tcPr>
          <w:p w14:paraId="25EE2AD5" w14:textId="77777777" w:rsidR="008928E4" w:rsidRPr="000B39BF" w:rsidRDefault="00C779A7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0B39BF">
              <w:rPr>
                <w:rFonts w:ascii="Calibri" w:hAnsi="Calibri"/>
                <w:b w:val="0"/>
              </w:rPr>
              <w:t>G</w:t>
            </w:r>
            <w:r w:rsidR="008928E4" w:rsidRPr="000B39BF">
              <w:rPr>
                <w:rFonts w:ascii="Calibri" w:hAnsi="Calibri"/>
                <w:b w:val="0"/>
              </w:rPr>
              <w:t>enetic modification</w:t>
            </w:r>
            <w:r w:rsidRPr="000B39BF">
              <w:rPr>
                <w:rFonts w:ascii="Calibri" w:hAnsi="Calibri"/>
                <w:b w:val="0"/>
              </w:rPr>
              <w:t xml:space="preserve"> method</w:t>
            </w:r>
          </w:p>
        </w:tc>
        <w:tc>
          <w:tcPr>
            <w:tcW w:w="7214" w:type="dxa"/>
          </w:tcPr>
          <w:p w14:paraId="3CEDF5D6" w14:textId="34609D51" w:rsidR="00C2026C" w:rsidRPr="000B39BF" w:rsidRDefault="000B39BF" w:rsidP="00BF4F99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8F38B2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Pr="000B39BF">
              <w:rPr>
                <w:rFonts w:ascii="Calibri" w:hAnsi="Calibri" w:cs="Calibri"/>
                <w:sz w:val="22"/>
                <w:szCs w:val="22"/>
              </w:rPr>
              <w:t>-mediated transformation</w:t>
            </w:r>
          </w:p>
        </w:tc>
      </w:tr>
      <w:tr w:rsidR="000B39BF" w:rsidRPr="000B39BF" w14:paraId="0DF48D68" w14:textId="77777777" w:rsidTr="00BD3395">
        <w:trPr>
          <w:jc w:val="center"/>
        </w:trPr>
        <w:tc>
          <w:tcPr>
            <w:tcW w:w="2681" w:type="dxa"/>
          </w:tcPr>
          <w:p w14:paraId="717057A8" w14:textId="0974A7BB" w:rsidR="000B39BF" w:rsidRPr="009B4F4A" w:rsidRDefault="000B39BF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9B4F4A">
              <w:rPr>
                <w:rFonts w:ascii="Calibri" w:hAnsi="Calibri"/>
                <w:b w:val="0"/>
              </w:rPr>
              <w:t>Identifier</w:t>
            </w:r>
          </w:p>
        </w:tc>
        <w:tc>
          <w:tcPr>
            <w:tcW w:w="7214" w:type="dxa"/>
          </w:tcPr>
          <w:p w14:paraId="6AC93FEE" w14:textId="77777777" w:rsidR="000B39BF" w:rsidRPr="009B4F4A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>Developer’s line name: Del/Ros1-N</w:t>
            </w:r>
          </w:p>
          <w:p w14:paraId="1DF7A5E9" w14:textId="596F59B0" w:rsidR="000B39BF" w:rsidRPr="009B4F4A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>Commercial name: The Purple Tomato</w:t>
            </w:r>
            <w:r w:rsidR="00D0424C" w:rsidRPr="004010BE">
              <w:rPr>
                <w:rFonts w:ascii="Calibri" w:hAnsi="Calibri" w:cs="Calibri"/>
                <w:sz w:val="22"/>
                <w:szCs w:val="22"/>
                <w:vertAlign w:val="superscript"/>
              </w:rPr>
              <w:t>TM</w:t>
            </w:r>
          </w:p>
          <w:p w14:paraId="7DDFCE26" w14:textId="576D0888" w:rsidR="000B39BF" w:rsidRPr="000B39BF" w:rsidRDefault="000B39BF" w:rsidP="000B39BF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9B4F4A">
              <w:rPr>
                <w:rFonts w:ascii="Calibri" w:hAnsi="Calibri" w:cs="Calibri"/>
                <w:sz w:val="22"/>
                <w:szCs w:val="22"/>
              </w:rPr>
              <w:t>OECD Unique Identifier: NPS-01201-8</w:t>
            </w:r>
          </w:p>
        </w:tc>
      </w:tr>
      <w:tr w:rsidR="004B4CAC" w:rsidRPr="004B4CAC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B4CAC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B4CAC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200078E2" w:rsidR="00E31981" w:rsidRPr="004B4CAC" w:rsidRDefault="00D75A92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4B4CAC">
              <w:rPr>
                <w:rFonts w:ascii="Calibri" w:hAnsi="Calibri" w:cs="Calibri"/>
              </w:rPr>
              <w:t xml:space="preserve">Commercial </w:t>
            </w:r>
            <w:r w:rsidR="00C34B02">
              <w:rPr>
                <w:rFonts w:ascii="Calibri" w:hAnsi="Calibri" w:cs="Calibri"/>
              </w:rPr>
              <w:t>cultivation</w:t>
            </w:r>
            <w:r w:rsidRPr="004B4CAC">
              <w:rPr>
                <w:rFonts w:ascii="Calibri" w:hAnsi="Calibri" w:cs="Calibri"/>
              </w:rPr>
              <w:t xml:space="preserve"> of</w:t>
            </w:r>
            <w:r w:rsidR="00C34B02">
              <w:rPr>
                <w:rFonts w:ascii="Calibri" w:hAnsi="Calibri" w:cs="Calibri"/>
              </w:rPr>
              <w:t xml:space="preserve"> the</w:t>
            </w:r>
            <w:r w:rsidRPr="004B4CAC">
              <w:rPr>
                <w:rFonts w:ascii="Calibri" w:hAnsi="Calibri" w:cs="Calibri"/>
              </w:rPr>
              <w:t xml:space="preserve"> GM </w:t>
            </w:r>
            <w:r w:rsidR="004B4CAC" w:rsidRPr="004B4CAC">
              <w:rPr>
                <w:rFonts w:ascii="Calibri" w:hAnsi="Calibri" w:cs="Calibri"/>
              </w:rPr>
              <w:t>Purple Tomato</w:t>
            </w:r>
            <w:r w:rsidR="00C34B02">
              <w:rPr>
                <w:rFonts w:ascii="Calibri" w:hAnsi="Calibri" w:cs="Calibri"/>
              </w:rPr>
              <w:t xml:space="preserve"> in greenhouses</w:t>
            </w:r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53BCD5E6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Previous </w:t>
            </w:r>
            <w:r w:rsidR="004B4CAC">
              <w:rPr>
                <w:rFonts w:ascii="Calibri" w:hAnsi="Calibri" w:cs="Calibri"/>
                <w:i/>
              </w:rPr>
              <w:t>releases</w:t>
            </w:r>
          </w:p>
        </w:tc>
        <w:tc>
          <w:tcPr>
            <w:tcW w:w="7214" w:type="dxa"/>
          </w:tcPr>
          <w:p w14:paraId="25B14432" w14:textId="77777777" w:rsidR="006612FB" w:rsidRPr="006612FB" w:rsidRDefault="006612FB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6612FB">
              <w:rPr>
                <w:rFonts w:ascii="Calibri" w:hAnsi="Calibri" w:cs="Calibri"/>
                <w:b/>
                <w:bCs/>
              </w:rPr>
              <w:t>Australia</w:t>
            </w:r>
          </w:p>
          <w:p w14:paraId="38D8011C" w14:textId="3FE861AE" w:rsidR="00D75A92" w:rsidRDefault="00D0424C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260806">
              <w:rPr>
                <w:rFonts w:ascii="Calibri" w:hAnsi="Calibri" w:cs="Calibri"/>
              </w:rPr>
              <w:t xml:space="preserve">he GM Purple Tomato has not been previously </w:t>
            </w:r>
            <w:r>
              <w:rPr>
                <w:rFonts w:ascii="Calibri" w:hAnsi="Calibri" w:cs="Calibri"/>
              </w:rPr>
              <w:t>grown in Australia</w:t>
            </w:r>
            <w:r w:rsidR="00260806">
              <w:rPr>
                <w:rFonts w:ascii="Calibri" w:hAnsi="Calibri" w:cs="Calibri"/>
              </w:rPr>
              <w:t>.</w:t>
            </w:r>
          </w:p>
          <w:p w14:paraId="5C83C80B" w14:textId="4A934AED" w:rsidR="00260806" w:rsidRPr="006612FB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6612FB">
              <w:rPr>
                <w:rFonts w:ascii="Calibri" w:hAnsi="Calibri" w:cs="Calibri"/>
                <w:b/>
                <w:bCs/>
              </w:rPr>
              <w:t>United States (US)</w:t>
            </w:r>
          </w:p>
          <w:p w14:paraId="17C54A7A" w14:textId="066EF586" w:rsidR="00260806" w:rsidRPr="00260806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260806">
              <w:rPr>
                <w:rFonts w:ascii="Calibri" w:hAnsi="Calibri" w:cs="Calibri"/>
              </w:rPr>
              <w:t>The US Department of Agriculture Animal and Plant Health Inspection Service deemed the GM Purple Tomato not a regulated article</w:t>
            </w:r>
            <w:r>
              <w:rPr>
                <w:rFonts w:ascii="Calibri" w:hAnsi="Calibri" w:cs="Calibri"/>
              </w:rPr>
              <w:t>.</w:t>
            </w:r>
            <w:r w:rsidRPr="0026080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Seed has been sold to home gardeners since 2024.</w:t>
            </w:r>
          </w:p>
          <w:p w14:paraId="15D5BF62" w14:textId="7CAC09F7" w:rsidR="00260806" w:rsidRPr="00E33A14" w:rsidRDefault="00260806" w:rsidP="00260806">
            <w:pPr>
              <w:pStyle w:val="RIGHTLIST"/>
              <w:widowControl w:val="0"/>
              <w:spacing w:before="60" w:after="60"/>
              <w:rPr>
                <w:rFonts w:ascii="Calibri" w:hAnsi="Calibri" w:cs="Calibri"/>
                <w:color w:val="00B0F0"/>
              </w:rPr>
            </w:pPr>
            <w:r w:rsidRPr="00260806">
              <w:rPr>
                <w:rFonts w:ascii="Calibri" w:hAnsi="Calibri" w:cs="Calibri"/>
              </w:rPr>
              <w:t xml:space="preserve">The </w:t>
            </w:r>
            <w:r w:rsidR="006A140B">
              <w:rPr>
                <w:rFonts w:ascii="Calibri" w:hAnsi="Calibri" w:cs="Calibri"/>
              </w:rPr>
              <w:t xml:space="preserve">US </w:t>
            </w:r>
            <w:r w:rsidRPr="00260806">
              <w:rPr>
                <w:rFonts w:ascii="Calibri" w:hAnsi="Calibri" w:cs="Calibri"/>
              </w:rPr>
              <w:t>Food and Drug Administration authorised the GM Purple Tomato as food</w:t>
            </w:r>
            <w:r>
              <w:rPr>
                <w:rFonts w:ascii="Calibri" w:hAnsi="Calibri" w:cs="Calibri"/>
              </w:rPr>
              <w:t xml:space="preserve"> in 2023</w:t>
            </w:r>
            <w:r w:rsidRPr="0026080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6612FB">
              <w:rPr>
                <w:rFonts w:ascii="Calibri" w:hAnsi="Calibri" w:cs="Calibri"/>
              </w:rPr>
              <w:t>In 2024, commercially produced f</w:t>
            </w:r>
            <w:r>
              <w:rPr>
                <w:rFonts w:ascii="Calibri" w:hAnsi="Calibri" w:cs="Calibri"/>
              </w:rPr>
              <w:t xml:space="preserve">ruit </w:t>
            </w:r>
            <w:r w:rsidR="00BB3026">
              <w:rPr>
                <w:rFonts w:ascii="Calibri" w:hAnsi="Calibri" w:cs="Calibri"/>
              </w:rPr>
              <w:t>was</w:t>
            </w:r>
            <w:r>
              <w:rPr>
                <w:rFonts w:ascii="Calibri" w:hAnsi="Calibri" w:cs="Calibri"/>
              </w:rPr>
              <w:t xml:space="preserve"> sold in </w:t>
            </w:r>
            <w:r w:rsidR="006612FB">
              <w:rPr>
                <w:rFonts w:ascii="Calibri" w:hAnsi="Calibri" w:cs="Calibri"/>
              </w:rPr>
              <w:t>grocery stores.</w:t>
            </w:r>
          </w:p>
        </w:tc>
      </w:tr>
    </w:tbl>
    <w:p w14:paraId="7E49EC4C" w14:textId="014C08C1" w:rsidR="005E4DEE" w:rsidRDefault="00ED606A" w:rsidP="007E3FCE">
      <w:pPr>
        <w:pStyle w:val="RIGHTLIST"/>
        <w:keepNext w:val="0"/>
        <w:keepLines/>
        <w:widowControl w:val="0"/>
        <w:spacing w:before="240" w:after="60"/>
        <w:rPr>
          <w:rFonts w:ascii="Calibri" w:hAnsi="Calibri" w:cs="Calibri"/>
        </w:rPr>
      </w:pPr>
      <w:r w:rsidRPr="00ED606A">
        <w:rPr>
          <w:rFonts w:ascii="Calibri" w:hAnsi="Calibri" w:cs="Calibri"/>
        </w:rPr>
        <w:t>Food Standards Australia New Zealand (FSANZ)</w:t>
      </w:r>
      <w:r w:rsidR="00061B41">
        <w:rPr>
          <w:rFonts w:ascii="Calibri" w:hAnsi="Calibri" w:cs="Calibri"/>
        </w:rPr>
        <w:t xml:space="preserve"> </w:t>
      </w:r>
      <w:r w:rsidRPr="00ED606A">
        <w:rPr>
          <w:rFonts w:ascii="Calibri" w:hAnsi="Calibri" w:cs="Calibri"/>
        </w:rPr>
        <w:t xml:space="preserve">has received an application related to the GM Purple Tomato, </w:t>
      </w:r>
      <w:bookmarkStart w:id="1" w:name="_Hlk202519491"/>
      <w:r w:rsidRPr="00ED606A">
        <w:rPr>
          <w:rFonts w:ascii="Calibri" w:hAnsi="Calibri" w:cs="Calibri"/>
        </w:rPr>
        <w:t>A1333</w:t>
      </w:r>
      <w:bookmarkEnd w:id="1"/>
      <w:r w:rsidRPr="00ED606A">
        <w:rPr>
          <w:rFonts w:ascii="Calibri" w:hAnsi="Calibri" w:cs="Calibri"/>
        </w:rPr>
        <w:t xml:space="preserve">, and </w:t>
      </w:r>
      <w:bookmarkStart w:id="2" w:name="_Hlk202519446"/>
      <w:r w:rsidRPr="00ED606A">
        <w:rPr>
          <w:rFonts w:ascii="Calibri" w:hAnsi="Calibri" w:cs="Calibri"/>
        </w:rPr>
        <w:t>is currently assessing the safety of the GM Purple Tomato and its products as food for human consumption</w:t>
      </w:r>
      <w:bookmarkEnd w:id="2"/>
      <w:r w:rsidRPr="00ED606A">
        <w:rPr>
          <w:rFonts w:ascii="Calibri" w:hAnsi="Calibri" w:cs="Calibri"/>
        </w:rPr>
        <w:t xml:space="preserve">. </w:t>
      </w:r>
      <w:r w:rsidR="00061B41" w:rsidRPr="00ED606A">
        <w:rPr>
          <w:rFonts w:ascii="Calibri" w:hAnsi="Calibri" w:cs="Calibri"/>
        </w:rPr>
        <w:t xml:space="preserve">FSANZ also </w:t>
      </w:r>
      <w:r w:rsidR="00061B41" w:rsidRPr="00FA45EF">
        <w:rPr>
          <w:rFonts w:ascii="Calibri" w:hAnsi="Calibri" w:cs="Calibri"/>
        </w:rPr>
        <w:t>sets the requirements</w:t>
      </w:r>
      <w:r w:rsidR="00061B41" w:rsidRPr="00ED606A">
        <w:rPr>
          <w:rFonts w:ascii="Calibri" w:hAnsi="Calibri" w:cs="Calibri"/>
        </w:rPr>
        <w:t xml:space="preserve"> for GM food labelling in Australia.</w:t>
      </w:r>
      <w:r w:rsidR="00061B41">
        <w:rPr>
          <w:rFonts w:ascii="Calibri" w:hAnsi="Calibri" w:cs="Calibri"/>
        </w:rPr>
        <w:t xml:space="preserve"> </w:t>
      </w:r>
      <w:r w:rsidRPr="00ED606A">
        <w:rPr>
          <w:rFonts w:ascii="Calibri" w:hAnsi="Calibri" w:cs="Calibri"/>
        </w:rPr>
        <w:t>More information is available on t</w:t>
      </w:r>
      <w:r w:rsidRPr="00061B41">
        <w:rPr>
          <w:rFonts w:ascii="Calibri" w:hAnsi="Calibri" w:cs="Calibri"/>
        </w:rPr>
        <w:t xml:space="preserve">he </w:t>
      </w:r>
      <w:hyperlink r:id="rId8" w:history="1">
        <w:r w:rsidRPr="00B842A5">
          <w:rPr>
            <w:rStyle w:val="Hyperlink"/>
            <w:rFonts w:ascii="Calibri" w:hAnsi="Calibri" w:cs="Calibri"/>
            <w:color w:val="auto"/>
          </w:rPr>
          <w:t>FSANZ website</w:t>
        </w:r>
      </w:hyperlink>
      <w:r w:rsidR="005E4DEE" w:rsidRPr="00061B41">
        <w:rPr>
          <w:rFonts w:ascii="Calibri" w:hAnsi="Calibri" w:cs="Calibri"/>
        </w:rPr>
        <w:t>.</w:t>
      </w:r>
    </w:p>
    <w:p w14:paraId="30CAB4E4" w14:textId="77777777" w:rsidR="00C34B02" w:rsidRDefault="00C34B02" w:rsidP="00FF405E">
      <w:pPr>
        <w:pStyle w:val="Heading3"/>
        <w:widowControl w:val="0"/>
        <w:spacing w:before="360" w:after="1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Further information on the genetic modification</w:t>
      </w:r>
    </w:p>
    <w:p w14:paraId="4CCEF7C0" w14:textId="5AFF5958" w:rsidR="00CD01A2" w:rsidRDefault="000F295D" w:rsidP="00CD01A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GM Purple Tomato</w:t>
      </w:r>
      <w:r w:rsidRPr="00CD01A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differs from n</w:t>
      </w:r>
      <w:r w:rsidR="00CD01A2" w:rsidRPr="00CD01A2">
        <w:rPr>
          <w:rFonts w:ascii="Calibri" w:hAnsi="Calibri"/>
          <w:sz w:val="22"/>
          <w:szCs w:val="22"/>
        </w:rPr>
        <w:t>on</w:t>
      </w:r>
      <w:r w:rsidR="00CD01A2">
        <w:rPr>
          <w:rFonts w:ascii="Calibri" w:hAnsi="Calibri"/>
          <w:sz w:val="22"/>
          <w:szCs w:val="22"/>
        </w:rPr>
        <w:t xml:space="preserve">-GM </w:t>
      </w:r>
      <w:r w:rsidR="002C5D90">
        <w:rPr>
          <w:rFonts w:ascii="Calibri" w:hAnsi="Calibri"/>
          <w:sz w:val="22"/>
          <w:szCs w:val="22"/>
        </w:rPr>
        <w:t xml:space="preserve">red </w:t>
      </w:r>
      <w:r>
        <w:rPr>
          <w:rFonts w:ascii="Calibri" w:hAnsi="Calibri"/>
          <w:sz w:val="22"/>
          <w:szCs w:val="22"/>
        </w:rPr>
        <w:t>tomatoes:</w:t>
      </w:r>
      <w:r w:rsidR="00CD01A2">
        <w:rPr>
          <w:rFonts w:ascii="Calibri" w:hAnsi="Calibri"/>
          <w:sz w:val="22"/>
          <w:szCs w:val="22"/>
        </w:rPr>
        <w:t xml:space="preserve"> </w:t>
      </w:r>
    </w:p>
    <w:p w14:paraId="6BC5526C" w14:textId="4A79E45C" w:rsidR="00B63575" w:rsidRPr="00CD01A2" w:rsidRDefault="00E11C64" w:rsidP="00CD01A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27CB441" wp14:editId="15B1F6CF">
            <wp:extent cx="4181323" cy="4202012"/>
            <wp:effectExtent l="0" t="0" r="0" b="8255"/>
            <wp:docPr id="1199915205" name="Picture 1" descr="Figure showing how the expression of genes that make purple/blue pigments differs between non-GM red tomatoes and the GM purple tomato. Transcription factors Del and Ros1 switch on production of purple/blue pigments, which combined with the standard red/orange pigments produced in tomatoes, results in purple fru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15205" name="Picture 1" descr="Figure showing how the expression of genes that make purple/blue pigments differs between non-GM red tomatoes and the GM purple tomato. Transcription factors Del and Ros1 switch on production of purple/blue pigments, which combined with the standard red/orange pigments produced in tomatoes, results in purple frui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02" cy="4211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43A0F" w14:textId="42285421" w:rsidR="00F51D72" w:rsidRPr="00F51D72" w:rsidRDefault="00F51D72" w:rsidP="00F51D72">
      <w:pPr>
        <w:pStyle w:val="Heading3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F51D72">
        <w:rPr>
          <w:rFonts w:ascii="Calibri" w:hAnsi="Calibri" w:cs="Times New Roman"/>
          <w:sz w:val="22"/>
          <w:szCs w:val="22"/>
        </w:rPr>
        <w:t>Difference to non-GM purple tomatoes</w:t>
      </w:r>
    </w:p>
    <w:p w14:paraId="3C7DC63D" w14:textId="615249C9" w:rsidR="00E04613" w:rsidRDefault="004B30E9" w:rsidP="00F51D7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While </w:t>
      </w:r>
      <w:r w:rsidR="00F73142">
        <w:rPr>
          <w:rFonts w:ascii="Calibri" w:hAnsi="Calibri"/>
          <w:sz w:val="22"/>
          <w:szCs w:val="22"/>
        </w:rPr>
        <w:t>many</w:t>
      </w:r>
      <w:r>
        <w:rPr>
          <w:rFonts w:ascii="Calibri" w:hAnsi="Calibri"/>
          <w:sz w:val="22"/>
          <w:szCs w:val="22"/>
        </w:rPr>
        <w:t xml:space="preserve"> non-GM tomatoes have red/orange fruit, some varieties have been conventionally bred to have fruit with </w:t>
      </w:r>
      <w:r w:rsidR="00863A2F">
        <w:rPr>
          <w:rFonts w:ascii="Calibri" w:hAnsi="Calibri"/>
          <w:sz w:val="22"/>
          <w:szCs w:val="22"/>
        </w:rPr>
        <w:t>purple/</w:t>
      </w:r>
      <w:r>
        <w:rPr>
          <w:rFonts w:ascii="Calibri" w:hAnsi="Calibri"/>
          <w:sz w:val="22"/>
          <w:szCs w:val="22"/>
        </w:rPr>
        <w:t xml:space="preserve">blue pigments. </w:t>
      </w:r>
      <w:r w:rsidR="00F51D72" w:rsidRPr="00F51D72">
        <w:rPr>
          <w:rFonts w:ascii="Calibri" w:hAnsi="Calibri"/>
          <w:sz w:val="22"/>
          <w:szCs w:val="22"/>
        </w:rPr>
        <w:t xml:space="preserve">The ripe fruit from </w:t>
      </w:r>
      <w:r>
        <w:rPr>
          <w:rFonts w:ascii="Calibri" w:hAnsi="Calibri"/>
          <w:sz w:val="22"/>
          <w:szCs w:val="22"/>
        </w:rPr>
        <w:t xml:space="preserve">these </w:t>
      </w:r>
      <w:r w:rsidR="00F51D72" w:rsidRPr="00F51D72">
        <w:rPr>
          <w:rFonts w:ascii="Calibri" w:hAnsi="Calibri"/>
          <w:sz w:val="22"/>
          <w:szCs w:val="22"/>
        </w:rPr>
        <w:t xml:space="preserve">non-GM purple tomato varieties have </w:t>
      </w:r>
      <w:r w:rsidR="003A07B9">
        <w:rPr>
          <w:rFonts w:ascii="Calibri" w:hAnsi="Calibri"/>
          <w:sz w:val="22"/>
          <w:szCs w:val="22"/>
        </w:rPr>
        <w:t xml:space="preserve">a </w:t>
      </w:r>
      <w:r w:rsidR="00F51D72" w:rsidRPr="00F51D72">
        <w:rPr>
          <w:rFonts w:ascii="Calibri" w:hAnsi="Calibri"/>
          <w:sz w:val="22"/>
          <w:szCs w:val="22"/>
        </w:rPr>
        <w:t xml:space="preserve">purple </w:t>
      </w:r>
      <w:r w:rsidR="00390BAA">
        <w:rPr>
          <w:rFonts w:ascii="Calibri" w:hAnsi="Calibri"/>
          <w:sz w:val="22"/>
          <w:szCs w:val="22"/>
        </w:rPr>
        <w:t>skin</w:t>
      </w:r>
      <w:r w:rsidR="00BD5E51">
        <w:rPr>
          <w:rFonts w:ascii="Calibri" w:hAnsi="Calibri"/>
          <w:sz w:val="22"/>
          <w:szCs w:val="22"/>
        </w:rPr>
        <w:t xml:space="preserve"> and may have a slight darker tinge in </w:t>
      </w:r>
      <w:r w:rsidR="00052C65">
        <w:rPr>
          <w:rFonts w:ascii="Calibri" w:hAnsi="Calibri"/>
          <w:sz w:val="22"/>
          <w:szCs w:val="22"/>
        </w:rPr>
        <w:t xml:space="preserve">parts of </w:t>
      </w:r>
      <w:r w:rsidR="00BD5E51">
        <w:rPr>
          <w:rFonts w:ascii="Calibri" w:hAnsi="Calibri"/>
          <w:sz w:val="22"/>
          <w:szCs w:val="22"/>
        </w:rPr>
        <w:t>the flesh,</w:t>
      </w:r>
      <w:r w:rsidR="00390BAA" w:rsidRPr="00F51D72">
        <w:rPr>
          <w:rFonts w:ascii="Calibri" w:hAnsi="Calibri"/>
          <w:sz w:val="22"/>
          <w:szCs w:val="22"/>
        </w:rPr>
        <w:t xml:space="preserve"> </w:t>
      </w:r>
      <w:r w:rsidR="00F51D72" w:rsidRPr="003A07B9">
        <w:rPr>
          <w:rFonts w:ascii="Calibri" w:hAnsi="Calibri"/>
          <w:sz w:val="22"/>
          <w:szCs w:val="22"/>
          <w:u w:val="single"/>
        </w:rPr>
        <w:t>but not</w:t>
      </w:r>
      <w:r w:rsidR="00F51D72" w:rsidRPr="00F51D72">
        <w:rPr>
          <w:rFonts w:ascii="Calibri" w:hAnsi="Calibri"/>
          <w:sz w:val="22"/>
          <w:szCs w:val="22"/>
        </w:rPr>
        <w:t xml:space="preserve"> </w:t>
      </w:r>
      <w:r w:rsidR="00BD5E51">
        <w:rPr>
          <w:rFonts w:ascii="Calibri" w:hAnsi="Calibri"/>
          <w:sz w:val="22"/>
          <w:szCs w:val="22"/>
        </w:rPr>
        <w:t xml:space="preserve">all </w:t>
      </w:r>
      <w:r w:rsidR="00F51D72" w:rsidRPr="00F51D72">
        <w:rPr>
          <w:rFonts w:ascii="Calibri" w:hAnsi="Calibri"/>
          <w:sz w:val="22"/>
          <w:szCs w:val="22"/>
        </w:rPr>
        <w:t>purple flesh</w:t>
      </w:r>
      <w:r w:rsidR="00E04613">
        <w:rPr>
          <w:rFonts w:ascii="Calibri" w:hAnsi="Calibri"/>
          <w:sz w:val="22"/>
          <w:szCs w:val="22"/>
        </w:rPr>
        <w:t>.</w:t>
      </w:r>
    </w:p>
    <w:p w14:paraId="1811C822" w14:textId="7AFD28BC" w:rsidR="00982BE9" w:rsidRDefault="00E04613" w:rsidP="00F51D72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F51D72" w:rsidRPr="00F51D72">
        <w:rPr>
          <w:rFonts w:ascii="Calibri" w:hAnsi="Calibri"/>
          <w:sz w:val="22"/>
          <w:szCs w:val="22"/>
        </w:rPr>
        <w:t xml:space="preserve">his makes it easy to distinguish the ripe fruit of </w:t>
      </w:r>
      <w:r w:rsidR="001B65B0">
        <w:rPr>
          <w:rFonts w:ascii="Calibri" w:hAnsi="Calibri"/>
          <w:sz w:val="22"/>
          <w:szCs w:val="22"/>
        </w:rPr>
        <w:t xml:space="preserve">purple </w:t>
      </w:r>
      <w:r w:rsidR="00F51D72" w:rsidRPr="00F51D72">
        <w:rPr>
          <w:rFonts w:ascii="Calibri" w:hAnsi="Calibri"/>
          <w:sz w:val="22"/>
          <w:szCs w:val="22"/>
        </w:rPr>
        <w:t>non-GM tomato varieties from th</w:t>
      </w:r>
      <w:r w:rsidR="007259FB">
        <w:rPr>
          <w:rFonts w:ascii="Calibri" w:hAnsi="Calibri"/>
          <w:sz w:val="22"/>
          <w:szCs w:val="22"/>
        </w:rPr>
        <w:t>os</w:t>
      </w:r>
      <w:r w:rsidR="00F51D72" w:rsidRPr="00F51D72">
        <w:rPr>
          <w:rFonts w:ascii="Calibri" w:hAnsi="Calibri"/>
          <w:sz w:val="22"/>
          <w:szCs w:val="22"/>
        </w:rPr>
        <w:t xml:space="preserve">e </w:t>
      </w:r>
      <w:r w:rsidR="007259FB">
        <w:rPr>
          <w:rFonts w:ascii="Calibri" w:hAnsi="Calibri"/>
          <w:sz w:val="22"/>
          <w:szCs w:val="22"/>
        </w:rPr>
        <w:t xml:space="preserve">of the </w:t>
      </w:r>
      <w:r w:rsidR="00F51D72" w:rsidRPr="00F51D72">
        <w:rPr>
          <w:rFonts w:ascii="Calibri" w:hAnsi="Calibri"/>
          <w:sz w:val="22"/>
          <w:szCs w:val="22"/>
        </w:rPr>
        <w:t xml:space="preserve">GM Purple </w:t>
      </w:r>
      <w:r w:rsidR="007744D7">
        <w:rPr>
          <w:rFonts w:ascii="Calibri" w:hAnsi="Calibri"/>
          <w:sz w:val="22"/>
          <w:szCs w:val="22"/>
        </w:rPr>
        <w:t>T</w:t>
      </w:r>
      <w:r w:rsidR="00F51D72" w:rsidRPr="00F51D72">
        <w:rPr>
          <w:rFonts w:ascii="Calibri" w:hAnsi="Calibri"/>
          <w:sz w:val="22"/>
          <w:szCs w:val="22"/>
        </w:rPr>
        <w:t>omato</w:t>
      </w:r>
      <w:r w:rsidR="00F51D72">
        <w:rPr>
          <w:rFonts w:ascii="Calibri" w:hAnsi="Calibri"/>
          <w:sz w:val="22"/>
          <w:szCs w:val="22"/>
        </w:rPr>
        <w:t>.</w:t>
      </w:r>
    </w:p>
    <w:p w14:paraId="3D04EF44" w14:textId="05ECD1EA" w:rsidR="00D4229A" w:rsidRPr="00096E47" w:rsidRDefault="00C67732" w:rsidP="00FF405E">
      <w:pPr>
        <w:pStyle w:val="Heading3"/>
        <w:widowControl w:val="0"/>
        <w:spacing w:before="360" w:after="12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Consultation</w:t>
      </w:r>
      <w:r w:rsidR="009D711D">
        <w:rPr>
          <w:rFonts w:ascii="Calibri" w:hAnsi="Calibri" w:cs="Times New Roman"/>
          <w:sz w:val="22"/>
          <w:szCs w:val="22"/>
        </w:rPr>
        <w:t xml:space="preserve"> on this licence application</w:t>
      </w:r>
    </w:p>
    <w:p w14:paraId="6058BD6C" w14:textId="2C0A72EA" w:rsidR="009B60C6" w:rsidRPr="00C64547" w:rsidRDefault="009B60C6" w:rsidP="00A9767D">
      <w:pPr>
        <w:pStyle w:val="Para"/>
        <w:spacing w:after="0"/>
        <w:rPr>
          <w:rFonts w:asciiTheme="minorHAnsi" w:hAnsiTheme="minorHAnsi"/>
          <w:sz w:val="22"/>
          <w:szCs w:val="22"/>
        </w:rPr>
      </w:pPr>
      <w:r w:rsidRPr="00076754">
        <w:rPr>
          <w:rFonts w:asciiTheme="minorHAnsi" w:hAnsiTheme="minorHAnsi"/>
          <w:b/>
          <w:bCs/>
          <w:sz w:val="22"/>
          <w:szCs w:val="22"/>
        </w:rPr>
        <w:t>Public consultation</w:t>
      </w:r>
      <w:r>
        <w:rPr>
          <w:rFonts w:asciiTheme="minorHAnsi" w:hAnsiTheme="minorHAnsi"/>
          <w:sz w:val="22"/>
          <w:szCs w:val="22"/>
        </w:rPr>
        <w:t xml:space="preserve"> is expected in </w:t>
      </w:r>
      <w:r w:rsidR="00A719C3">
        <w:rPr>
          <w:rFonts w:asciiTheme="minorHAnsi" w:hAnsiTheme="minorHAnsi"/>
          <w:b/>
          <w:bCs/>
          <w:sz w:val="22"/>
          <w:szCs w:val="22"/>
        </w:rPr>
        <w:t>September</w:t>
      </w:r>
      <w:r w:rsidRPr="00F057BB">
        <w:rPr>
          <w:rFonts w:asciiTheme="minorHAnsi" w:hAnsiTheme="minorHAnsi"/>
          <w:b/>
          <w:bCs/>
          <w:sz w:val="22"/>
          <w:szCs w:val="22"/>
        </w:rPr>
        <w:t xml:space="preserve"> 2025</w:t>
      </w:r>
      <w:r>
        <w:rPr>
          <w:rFonts w:asciiTheme="minorHAnsi" w:hAnsiTheme="minorHAnsi"/>
          <w:sz w:val="22"/>
          <w:szCs w:val="22"/>
        </w:rPr>
        <w:t>.</w:t>
      </w:r>
      <w:r w:rsidRPr="00C64547">
        <w:rPr>
          <w:rFonts w:asciiTheme="minorHAnsi" w:hAnsiTheme="minorHAnsi"/>
          <w:sz w:val="22"/>
          <w:szCs w:val="22"/>
        </w:rPr>
        <w:t xml:space="preserve"> We will notify subscribers to </w:t>
      </w:r>
      <w:hyperlink r:id="rId10" w:history="1">
        <w:r w:rsidRPr="00C64547">
          <w:rPr>
            <w:rStyle w:val="Hyperlink"/>
            <w:rFonts w:asciiTheme="minorHAnsi" w:hAnsiTheme="minorHAnsi"/>
            <w:color w:val="auto"/>
            <w:sz w:val="22"/>
            <w:szCs w:val="22"/>
          </w:rPr>
          <w:t>OGTR News</w:t>
        </w:r>
      </w:hyperlink>
      <w:r w:rsidRPr="00C64547">
        <w:rPr>
          <w:rFonts w:asciiTheme="minorHAnsi" w:hAnsiTheme="minorHAnsi"/>
          <w:sz w:val="22"/>
          <w:szCs w:val="22"/>
        </w:rPr>
        <w:t xml:space="preserve"> of the consultation and advertise it in newspapers and on our </w:t>
      </w:r>
      <w:hyperlink r:id="rId11" w:history="1">
        <w:r w:rsidRPr="00C64547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Pr="00C64547">
        <w:rPr>
          <w:rFonts w:asciiTheme="minorHAnsi" w:hAnsiTheme="minorHAnsi"/>
          <w:sz w:val="22"/>
          <w:szCs w:val="22"/>
        </w:rPr>
        <w:t>. The consultation will be open for written submissions for at least 30 days.</w:t>
      </w:r>
    </w:p>
    <w:p w14:paraId="607D91EB" w14:textId="19A6CFBF" w:rsidR="00AA58DB" w:rsidRPr="00C64547" w:rsidRDefault="00EA68D9" w:rsidP="00FF405E">
      <w:pPr>
        <w:pStyle w:val="Heading3"/>
        <w:keepNext w:val="0"/>
        <w:widowControl w:val="0"/>
        <w:spacing w:before="360" w:after="0"/>
        <w:rPr>
          <w:rFonts w:ascii="Calibri" w:hAnsi="Calibri"/>
          <w:b w:val="0"/>
          <w:bCs w:val="0"/>
          <w:sz w:val="22"/>
          <w:szCs w:val="22"/>
        </w:rPr>
      </w:pPr>
      <w:r w:rsidRPr="00C64547">
        <w:rPr>
          <w:rFonts w:ascii="Calibri" w:hAnsi="Calibri" w:cs="Times New Roman"/>
          <w:sz w:val="22"/>
          <w:szCs w:val="22"/>
        </w:rPr>
        <w:t>More</w:t>
      </w:r>
      <w:r w:rsidR="00390DED" w:rsidRPr="00C64547">
        <w:rPr>
          <w:rFonts w:ascii="Calibri" w:hAnsi="Calibri" w:cs="Times New Roman"/>
          <w:sz w:val="22"/>
          <w:szCs w:val="22"/>
        </w:rPr>
        <w:t xml:space="preserve"> </w:t>
      </w:r>
      <w:r w:rsidR="00A234A0" w:rsidRPr="00C64547">
        <w:rPr>
          <w:rFonts w:ascii="Calibri" w:hAnsi="Calibri" w:cs="Times New Roman"/>
          <w:sz w:val="22"/>
          <w:szCs w:val="22"/>
        </w:rPr>
        <w:t>information</w:t>
      </w:r>
      <w:r w:rsidR="00AA58DB" w:rsidRPr="00C64547">
        <w:rPr>
          <w:rFonts w:ascii="Calibri" w:hAnsi="Calibri"/>
          <w:sz w:val="22"/>
          <w:szCs w:val="22"/>
        </w:rPr>
        <w:t xml:space="preserve"> </w:t>
      </w:r>
      <w:r w:rsidRPr="00C64547">
        <w:rPr>
          <w:rFonts w:ascii="Calibri" w:hAnsi="Calibri"/>
          <w:b w:val="0"/>
          <w:bCs w:val="0"/>
          <w:sz w:val="22"/>
          <w:szCs w:val="22"/>
        </w:rPr>
        <w:t xml:space="preserve">is </w:t>
      </w:r>
      <w:r w:rsidR="00AA58DB" w:rsidRPr="00C64547">
        <w:rPr>
          <w:rFonts w:ascii="Calibri" w:hAnsi="Calibri"/>
          <w:b w:val="0"/>
          <w:bCs w:val="0"/>
          <w:sz w:val="22"/>
          <w:szCs w:val="22"/>
        </w:rPr>
        <w:t xml:space="preserve">available from the </w:t>
      </w:r>
      <w:hyperlink r:id="rId12" w:history="1">
        <w:r w:rsidR="00AA58DB" w:rsidRPr="00C64547">
          <w:rPr>
            <w:rFonts w:ascii="Calibri" w:hAnsi="Calibri"/>
            <w:b w:val="0"/>
            <w:bCs w:val="0"/>
            <w:sz w:val="22"/>
            <w:szCs w:val="22"/>
            <w:u w:val="single"/>
          </w:rPr>
          <w:t>OGTR website</w:t>
        </w:r>
      </w:hyperlink>
      <w:r w:rsidR="00DC399E" w:rsidRPr="00C64547">
        <w:rPr>
          <w:b w:val="0"/>
          <w:bCs w:val="0"/>
        </w:rPr>
        <w:t xml:space="preserve"> </w:t>
      </w:r>
      <w:r w:rsidR="00DC399E" w:rsidRPr="00C64547">
        <w:rPr>
          <w:rFonts w:ascii="Calibri" w:hAnsi="Calibri"/>
          <w:b w:val="0"/>
          <w:bCs w:val="0"/>
          <w:sz w:val="22"/>
          <w:szCs w:val="22"/>
        </w:rPr>
        <w:t>on</w:t>
      </w:r>
      <w:r w:rsidR="00AA58DB" w:rsidRPr="00C64547">
        <w:rPr>
          <w:rFonts w:ascii="Calibri" w:hAnsi="Calibri"/>
          <w:b w:val="0"/>
          <w:bCs w:val="0"/>
          <w:sz w:val="22"/>
          <w:szCs w:val="22"/>
        </w:rPr>
        <w:t>:</w:t>
      </w:r>
    </w:p>
    <w:p w14:paraId="60E7C6B5" w14:textId="62E70266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this application </w:t>
      </w:r>
      <w:r w:rsidR="00D45EFB" w:rsidRPr="00C64547">
        <w:rPr>
          <w:rFonts w:asciiTheme="minorHAnsi" w:hAnsiTheme="minorHAnsi" w:cstheme="minorHAnsi"/>
          <w:sz w:val="22"/>
          <w:szCs w:val="22"/>
        </w:rPr>
        <w:t>(</w:t>
      </w:r>
      <w:r w:rsidR="004352AB" w:rsidRPr="00C64547">
        <w:rPr>
          <w:rFonts w:asciiTheme="minorHAnsi" w:hAnsiTheme="minorHAnsi" w:cstheme="minorHAnsi"/>
          <w:sz w:val="22"/>
          <w:szCs w:val="22"/>
        </w:rPr>
        <w:t xml:space="preserve">search for </w:t>
      </w:r>
      <w:r w:rsidR="004352AB" w:rsidRPr="00C64547">
        <w:rPr>
          <w:rFonts w:asciiTheme="minorHAnsi" w:hAnsiTheme="minorHAnsi" w:cstheme="minorHAnsi"/>
          <w:b/>
          <w:bCs/>
          <w:sz w:val="22"/>
          <w:szCs w:val="22"/>
        </w:rPr>
        <w:t>DIR-218</w:t>
      </w:r>
      <w:r w:rsidR="00D45EFB" w:rsidRPr="00C64547">
        <w:rPr>
          <w:rFonts w:asciiTheme="minorHAnsi" w:hAnsiTheme="minorHAnsi" w:cstheme="minorHAnsi"/>
          <w:sz w:val="22"/>
          <w:szCs w:val="22"/>
        </w:rPr>
        <w:t>)</w:t>
      </w:r>
    </w:p>
    <w:p w14:paraId="57F3DAF4" w14:textId="549B7EAA" w:rsidR="00EE7E09" w:rsidRPr="00C64547" w:rsidRDefault="00EE7E09" w:rsidP="00EE7E09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how to </w:t>
      </w:r>
      <w:hyperlink r:id="rId13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subscribe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to our client list</w:t>
      </w:r>
    </w:p>
    <w:p w14:paraId="36BEEAB4" w14:textId="77777777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genetic modification methods for plants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5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selectable marker genes</w:t>
        </w:r>
      </w:hyperlink>
    </w:p>
    <w:p w14:paraId="553ECE8F" w14:textId="77777777" w:rsidR="00A74734" w:rsidRPr="00C64547" w:rsidRDefault="00A74734" w:rsidP="00A74734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Australia’s national scheme for regulation of gene technology</w:t>
        </w:r>
      </w:hyperlink>
      <w:r w:rsidRPr="00C64547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07B2D973" w14:textId="00506B8A" w:rsidR="00FF405E" w:rsidRPr="00C64547" w:rsidRDefault="00A74734" w:rsidP="00331F10">
      <w:pPr>
        <w:pStyle w:val="ListParagraph"/>
        <w:numPr>
          <w:ilvl w:val="0"/>
          <w:numId w:val="3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64547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7" w:history="1">
        <w:r w:rsidRPr="00C6454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approval process</w:t>
        </w:r>
      </w:hyperlink>
      <w:r w:rsidRPr="00C64547">
        <w:rPr>
          <w:rFonts w:asciiTheme="minorHAnsi" w:hAnsiTheme="minorHAnsi" w:cstheme="minorHAnsi"/>
          <w:sz w:val="22"/>
          <w:szCs w:val="22"/>
        </w:rPr>
        <w:t>.</w:t>
      </w:r>
    </w:p>
    <w:sectPr w:rsidR="00FF405E" w:rsidRPr="00C64547" w:rsidSect="006248FC">
      <w:headerReference w:type="default" r:id="rId18"/>
      <w:footerReference w:type="default" r:id="rId19"/>
      <w:headerReference w:type="first" r:id="rId20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9AAB" w14:textId="77777777" w:rsidR="007F18AB" w:rsidRDefault="007F18AB">
      <w:r>
        <w:separator/>
      </w:r>
    </w:p>
    <w:p w14:paraId="3694874F" w14:textId="77777777" w:rsidR="007F18AB" w:rsidRDefault="007F18AB"/>
  </w:endnote>
  <w:endnote w:type="continuationSeparator" w:id="0">
    <w:p w14:paraId="5900E91D" w14:textId="77777777" w:rsidR="007F18AB" w:rsidRDefault="007F18AB">
      <w:r>
        <w:continuationSeparator/>
      </w:r>
    </w:p>
    <w:p w14:paraId="12FBE191" w14:textId="77777777" w:rsidR="007F18AB" w:rsidRDefault="007F1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22A7" w14:textId="77777777" w:rsidR="007F18AB" w:rsidRDefault="007F18AB">
      <w:r>
        <w:separator/>
      </w:r>
    </w:p>
    <w:p w14:paraId="2B672F0B" w14:textId="77777777" w:rsidR="007F18AB" w:rsidRDefault="007F18AB"/>
  </w:footnote>
  <w:footnote w:type="continuationSeparator" w:id="0">
    <w:p w14:paraId="68FC2DAC" w14:textId="77777777" w:rsidR="007F18AB" w:rsidRDefault="007F18AB">
      <w:r>
        <w:continuationSeparator/>
      </w:r>
    </w:p>
    <w:p w14:paraId="2D71011E" w14:textId="77777777" w:rsidR="007F18AB" w:rsidRDefault="007F18AB"/>
  </w:footnote>
  <w:footnote w:id="1">
    <w:p w14:paraId="5840756A" w14:textId="5FD21348" w:rsidR="00345F66" w:rsidRPr="00B0135D" w:rsidRDefault="00345F66" w:rsidP="00345F66">
      <w:pPr>
        <w:pStyle w:val="FootnoteText"/>
        <w:spacing w:before="60"/>
      </w:pPr>
      <w:r w:rsidRPr="00B0135D">
        <w:rPr>
          <w:rStyle w:val="FootnoteReference"/>
          <w:rFonts w:ascii="Calibri" w:hAnsi="Calibri"/>
        </w:rPr>
        <w:footnoteRef/>
      </w:r>
      <w:r w:rsidRPr="00B0135D">
        <w:rPr>
          <w:rFonts w:ascii="Calibri" w:hAnsi="Calibri"/>
        </w:rPr>
        <w:t xml:space="preserve"> </w:t>
      </w:r>
      <w:r w:rsidR="00627838">
        <w:rPr>
          <w:rFonts w:ascii="Calibri" w:hAnsi="Calibri"/>
        </w:rPr>
        <w:t>T</w:t>
      </w:r>
      <w:r w:rsidRPr="00B0135D">
        <w:rPr>
          <w:rFonts w:ascii="Calibri" w:hAnsi="Calibri"/>
        </w:rPr>
        <w:t xml:space="preserve">he original title for the application </w:t>
      </w:r>
      <w:r w:rsidR="00627838">
        <w:rPr>
          <w:rFonts w:ascii="Calibri" w:hAnsi="Calibri"/>
        </w:rPr>
        <w:t xml:space="preserve">was </w:t>
      </w:r>
      <w:r w:rsidR="00627838" w:rsidRPr="00627838">
        <w:rPr>
          <w:rFonts w:ascii="Calibri" w:hAnsi="Calibri"/>
          <w:i/>
          <w:iCs/>
        </w:rPr>
        <w:t>Commercial release of Lycopersicon esculentum genetically modified for purple anthocyanin pigment in ripe fruit</w:t>
      </w:r>
      <w:r w:rsidR="00627838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2227" w14:textId="427C98F4" w:rsidR="00200EF5" w:rsidRDefault="00ED606A">
    <w:pPr>
      <w:pStyle w:val="Header"/>
    </w:pPr>
    <w:r>
      <w:rPr>
        <w:noProof/>
      </w:rPr>
      <w:drawing>
        <wp:inline distT="0" distB="0" distL="0" distR="0" wp14:anchorId="0348E96E" wp14:editId="23DF61B2">
          <wp:extent cx="3271850" cy="671786"/>
          <wp:effectExtent l="0" t="0" r="0" b="1905"/>
          <wp:docPr id="3" name="Picture 3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the Office of the Gene Technology Regula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850" cy="67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1F4828"/>
    <w:multiLevelType w:val="hybridMultilevel"/>
    <w:tmpl w:val="EE2E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5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4690139">
    <w:abstractNumId w:val="4"/>
  </w:num>
  <w:num w:numId="2" w16cid:durableId="415245144">
    <w:abstractNumId w:val="25"/>
  </w:num>
  <w:num w:numId="3" w16cid:durableId="1133669849">
    <w:abstractNumId w:val="28"/>
  </w:num>
  <w:num w:numId="4" w16cid:durableId="414284322">
    <w:abstractNumId w:val="16"/>
  </w:num>
  <w:num w:numId="5" w16cid:durableId="233586649">
    <w:abstractNumId w:val="7"/>
  </w:num>
  <w:num w:numId="6" w16cid:durableId="1167792040">
    <w:abstractNumId w:val="8"/>
  </w:num>
  <w:num w:numId="7" w16cid:durableId="1941058086">
    <w:abstractNumId w:val="21"/>
  </w:num>
  <w:num w:numId="8" w16cid:durableId="367141508">
    <w:abstractNumId w:val="27"/>
  </w:num>
  <w:num w:numId="9" w16cid:durableId="1630552522">
    <w:abstractNumId w:val="12"/>
  </w:num>
  <w:num w:numId="10" w16cid:durableId="1657300930">
    <w:abstractNumId w:val="15"/>
  </w:num>
  <w:num w:numId="11" w16cid:durableId="1313174051">
    <w:abstractNumId w:val="22"/>
  </w:num>
  <w:num w:numId="12" w16cid:durableId="28192134">
    <w:abstractNumId w:val="18"/>
  </w:num>
  <w:num w:numId="13" w16cid:durableId="272443723">
    <w:abstractNumId w:val="14"/>
  </w:num>
  <w:num w:numId="14" w16cid:durableId="825167939">
    <w:abstractNumId w:val="0"/>
  </w:num>
  <w:num w:numId="15" w16cid:durableId="1818065796">
    <w:abstractNumId w:val="25"/>
  </w:num>
  <w:num w:numId="16" w16cid:durableId="542526873">
    <w:abstractNumId w:val="25"/>
  </w:num>
  <w:num w:numId="17" w16cid:durableId="73280330">
    <w:abstractNumId w:val="3"/>
  </w:num>
  <w:num w:numId="18" w16cid:durableId="399986573">
    <w:abstractNumId w:val="25"/>
  </w:num>
  <w:num w:numId="19" w16cid:durableId="410854951">
    <w:abstractNumId w:val="25"/>
  </w:num>
  <w:num w:numId="20" w16cid:durableId="1885023989">
    <w:abstractNumId w:val="11"/>
  </w:num>
  <w:num w:numId="21" w16cid:durableId="1991593680">
    <w:abstractNumId w:val="25"/>
  </w:num>
  <w:num w:numId="22" w16cid:durableId="906647908">
    <w:abstractNumId w:val="29"/>
  </w:num>
  <w:num w:numId="23" w16cid:durableId="1752972009">
    <w:abstractNumId w:val="25"/>
  </w:num>
  <w:num w:numId="24" w16cid:durableId="1596013858">
    <w:abstractNumId w:val="17"/>
  </w:num>
  <w:num w:numId="25" w16cid:durableId="2116627475">
    <w:abstractNumId w:val="20"/>
  </w:num>
  <w:num w:numId="26" w16cid:durableId="1103453479">
    <w:abstractNumId w:val="25"/>
  </w:num>
  <w:num w:numId="27" w16cid:durableId="811288516">
    <w:abstractNumId w:val="1"/>
  </w:num>
  <w:num w:numId="28" w16cid:durableId="1492984903">
    <w:abstractNumId w:val="25"/>
  </w:num>
  <w:num w:numId="29" w16cid:durableId="1630936149">
    <w:abstractNumId w:val="6"/>
  </w:num>
  <w:num w:numId="30" w16cid:durableId="133526109">
    <w:abstractNumId w:val="13"/>
  </w:num>
  <w:num w:numId="31" w16cid:durableId="812940221">
    <w:abstractNumId w:val="24"/>
  </w:num>
  <w:num w:numId="32" w16cid:durableId="593132236">
    <w:abstractNumId w:val="9"/>
  </w:num>
  <w:num w:numId="33" w16cid:durableId="2089032055">
    <w:abstractNumId w:val="19"/>
  </w:num>
  <w:num w:numId="34" w16cid:durableId="288516890">
    <w:abstractNumId w:val="23"/>
  </w:num>
  <w:num w:numId="35" w16cid:durableId="2105177898">
    <w:abstractNumId w:val="26"/>
  </w:num>
  <w:num w:numId="36" w16cid:durableId="678195159">
    <w:abstractNumId w:val="5"/>
  </w:num>
  <w:num w:numId="37" w16cid:durableId="871576704">
    <w:abstractNumId w:val="10"/>
  </w:num>
  <w:num w:numId="38" w16cid:durableId="83677438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2AE9"/>
    <w:rsid w:val="00014043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2C65"/>
    <w:rsid w:val="00053128"/>
    <w:rsid w:val="000531B3"/>
    <w:rsid w:val="00053BB3"/>
    <w:rsid w:val="0005529C"/>
    <w:rsid w:val="00056C36"/>
    <w:rsid w:val="00061B41"/>
    <w:rsid w:val="00064A83"/>
    <w:rsid w:val="000667FE"/>
    <w:rsid w:val="00066951"/>
    <w:rsid w:val="000714EC"/>
    <w:rsid w:val="00072190"/>
    <w:rsid w:val="00075EE1"/>
    <w:rsid w:val="00076B54"/>
    <w:rsid w:val="000821C2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817"/>
    <w:rsid w:val="000A6B03"/>
    <w:rsid w:val="000B39BF"/>
    <w:rsid w:val="000B484F"/>
    <w:rsid w:val="000B48B6"/>
    <w:rsid w:val="000B7370"/>
    <w:rsid w:val="000B7E9A"/>
    <w:rsid w:val="000C09FC"/>
    <w:rsid w:val="000C0AA0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95D"/>
    <w:rsid w:val="000F2E10"/>
    <w:rsid w:val="000F40F0"/>
    <w:rsid w:val="000F51F3"/>
    <w:rsid w:val="000F7414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1571B"/>
    <w:rsid w:val="00116EA2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3ABE"/>
    <w:rsid w:val="001846AD"/>
    <w:rsid w:val="00194AD7"/>
    <w:rsid w:val="00196D2C"/>
    <w:rsid w:val="001A15B8"/>
    <w:rsid w:val="001A26B4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B65B0"/>
    <w:rsid w:val="001C455C"/>
    <w:rsid w:val="001C6473"/>
    <w:rsid w:val="001C66B9"/>
    <w:rsid w:val="001C730E"/>
    <w:rsid w:val="001C7950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3538"/>
    <w:rsid w:val="001E5EB8"/>
    <w:rsid w:val="001E669C"/>
    <w:rsid w:val="001E6E21"/>
    <w:rsid w:val="001F1175"/>
    <w:rsid w:val="001F15F1"/>
    <w:rsid w:val="001F1FDF"/>
    <w:rsid w:val="001F2C87"/>
    <w:rsid w:val="001F3C89"/>
    <w:rsid w:val="001F5CC7"/>
    <w:rsid w:val="001F5F6B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8B"/>
    <w:rsid w:val="00225CC9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587A"/>
    <w:rsid w:val="0023613A"/>
    <w:rsid w:val="00236D6D"/>
    <w:rsid w:val="0023778C"/>
    <w:rsid w:val="00237876"/>
    <w:rsid w:val="00245649"/>
    <w:rsid w:val="00246495"/>
    <w:rsid w:val="00251FF9"/>
    <w:rsid w:val="0025285A"/>
    <w:rsid w:val="00252A01"/>
    <w:rsid w:val="00254889"/>
    <w:rsid w:val="00254DE5"/>
    <w:rsid w:val="00256755"/>
    <w:rsid w:val="00256E53"/>
    <w:rsid w:val="00257C76"/>
    <w:rsid w:val="002603FB"/>
    <w:rsid w:val="00260806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0D4D"/>
    <w:rsid w:val="00294336"/>
    <w:rsid w:val="002946B4"/>
    <w:rsid w:val="0029488C"/>
    <w:rsid w:val="002A0CE4"/>
    <w:rsid w:val="002A159B"/>
    <w:rsid w:val="002A3648"/>
    <w:rsid w:val="002A48ED"/>
    <w:rsid w:val="002A49F3"/>
    <w:rsid w:val="002A4A1A"/>
    <w:rsid w:val="002A67B8"/>
    <w:rsid w:val="002A6F14"/>
    <w:rsid w:val="002B0043"/>
    <w:rsid w:val="002B00E3"/>
    <w:rsid w:val="002B094E"/>
    <w:rsid w:val="002B1174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1E9B"/>
    <w:rsid w:val="002C214B"/>
    <w:rsid w:val="002C2B94"/>
    <w:rsid w:val="002C2C9F"/>
    <w:rsid w:val="002C43CE"/>
    <w:rsid w:val="002C50F8"/>
    <w:rsid w:val="002C5D90"/>
    <w:rsid w:val="002D04BC"/>
    <w:rsid w:val="002D06AF"/>
    <w:rsid w:val="002D07C2"/>
    <w:rsid w:val="002D0892"/>
    <w:rsid w:val="002D0AC8"/>
    <w:rsid w:val="002D117F"/>
    <w:rsid w:val="002D1906"/>
    <w:rsid w:val="002D224C"/>
    <w:rsid w:val="002D339C"/>
    <w:rsid w:val="002D3E54"/>
    <w:rsid w:val="002D4F69"/>
    <w:rsid w:val="002D702E"/>
    <w:rsid w:val="002D7205"/>
    <w:rsid w:val="002E0267"/>
    <w:rsid w:val="002E1CCE"/>
    <w:rsid w:val="002E1D53"/>
    <w:rsid w:val="002E2B14"/>
    <w:rsid w:val="002E3872"/>
    <w:rsid w:val="002E413A"/>
    <w:rsid w:val="002E41BB"/>
    <w:rsid w:val="002E4447"/>
    <w:rsid w:val="002E52D1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00C"/>
    <w:rsid w:val="00312754"/>
    <w:rsid w:val="003138F2"/>
    <w:rsid w:val="00313D7C"/>
    <w:rsid w:val="003175A1"/>
    <w:rsid w:val="00317930"/>
    <w:rsid w:val="00323AD9"/>
    <w:rsid w:val="00324BC9"/>
    <w:rsid w:val="00325962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11B"/>
    <w:rsid w:val="00345F66"/>
    <w:rsid w:val="0034647C"/>
    <w:rsid w:val="00352786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422D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84675"/>
    <w:rsid w:val="0038716C"/>
    <w:rsid w:val="003905B6"/>
    <w:rsid w:val="00390886"/>
    <w:rsid w:val="00390BAA"/>
    <w:rsid w:val="00390DEA"/>
    <w:rsid w:val="00390DED"/>
    <w:rsid w:val="00391955"/>
    <w:rsid w:val="0039234B"/>
    <w:rsid w:val="003932E2"/>
    <w:rsid w:val="0039694F"/>
    <w:rsid w:val="00397E27"/>
    <w:rsid w:val="003A03FC"/>
    <w:rsid w:val="003A07B9"/>
    <w:rsid w:val="003A3F9F"/>
    <w:rsid w:val="003A661A"/>
    <w:rsid w:val="003B0418"/>
    <w:rsid w:val="003B1C55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3D7C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3F77FA"/>
    <w:rsid w:val="004010BE"/>
    <w:rsid w:val="00401300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2AB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41C1"/>
    <w:rsid w:val="004651F5"/>
    <w:rsid w:val="00466A5D"/>
    <w:rsid w:val="004726AC"/>
    <w:rsid w:val="00472A20"/>
    <w:rsid w:val="00477EDA"/>
    <w:rsid w:val="00482D0A"/>
    <w:rsid w:val="00487D55"/>
    <w:rsid w:val="0049015F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0E9"/>
    <w:rsid w:val="004B3E7F"/>
    <w:rsid w:val="004B4797"/>
    <w:rsid w:val="004B4CAC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573F"/>
    <w:rsid w:val="004C7AE7"/>
    <w:rsid w:val="004D09F8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581E"/>
    <w:rsid w:val="0050695A"/>
    <w:rsid w:val="00506D98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37B"/>
    <w:rsid w:val="00523719"/>
    <w:rsid w:val="005311EC"/>
    <w:rsid w:val="0053363E"/>
    <w:rsid w:val="00533E4D"/>
    <w:rsid w:val="00541060"/>
    <w:rsid w:val="00543408"/>
    <w:rsid w:val="00543B45"/>
    <w:rsid w:val="00543E41"/>
    <w:rsid w:val="005450D6"/>
    <w:rsid w:val="0054734F"/>
    <w:rsid w:val="00550858"/>
    <w:rsid w:val="00551687"/>
    <w:rsid w:val="00555EE7"/>
    <w:rsid w:val="00556C19"/>
    <w:rsid w:val="00556DA6"/>
    <w:rsid w:val="00557EA3"/>
    <w:rsid w:val="00561AA0"/>
    <w:rsid w:val="00562541"/>
    <w:rsid w:val="00562A66"/>
    <w:rsid w:val="00567ED5"/>
    <w:rsid w:val="00571C20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A61F8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C28"/>
    <w:rsid w:val="005C5D44"/>
    <w:rsid w:val="005C748E"/>
    <w:rsid w:val="005D11BE"/>
    <w:rsid w:val="005D1CC8"/>
    <w:rsid w:val="005D2CA9"/>
    <w:rsid w:val="005D4C97"/>
    <w:rsid w:val="005D6BB7"/>
    <w:rsid w:val="005D7928"/>
    <w:rsid w:val="005E000E"/>
    <w:rsid w:val="005E2A4F"/>
    <w:rsid w:val="005E2B3B"/>
    <w:rsid w:val="005E4BB7"/>
    <w:rsid w:val="005E4DEE"/>
    <w:rsid w:val="005E5402"/>
    <w:rsid w:val="005E67D4"/>
    <w:rsid w:val="005F05D0"/>
    <w:rsid w:val="005F0864"/>
    <w:rsid w:val="005F0C2B"/>
    <w:rsid w:val="005F1B8E"/>
    <w:rsid w:val="005F1D6E"/>
    <w:rsid w:val="005F3E84"/>
    <w:rsid w:val="005F45E5"/>
    <w:rsid w:val="005F5FD4"/>
    <w:rsid w:val="005F73AC"/>
    <w:rsid w:val="006011CA"/>
    <w:rsid w:val="0060195E"/>
    <w:rsid w:val="00601B0D"/>
    <w:rsid w:val="006025B5"/>
    <w:rsid w:val="00602A15"/>
    <w:rsid w:val="006040C6"/>
    <w:rsid w:val="006042D3"/>
    <w:rsid w:val="006049AA"/>
    <w:rsid w:val="0060578E"/>
    <w:rsid w:val="0060664E"/>
    <w:rsid w:val="00607483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27838"/>
    <w:rsid w:val="00630DB0"/>
    <w:rsid w:val="00631F32"/>
    <w:rsid w:val="00632254"/>
    <w:rsid w:val="00633C82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494C"/>
    <w:rsid w:val="0065500D"/>
    <w:rsid w:val="00655D70"/>
    <w:rsid w:val="0065616B"/>
    <w:rsid w:val="00656807"/>
    <w:rsid w:val="00657660"/>
    <w:rsid w:val="00660C88"/>
    <w:rsid w:val="006612FB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2163"/>
    <w:rsid w:val="00675B75"/>
    <w:rsid w:val="00675FCD"/>
    <w:rsid w:val="00676560"/>
    <w:rsid w:val="0067684D"/>
    <w:rsid w:val="00676F47"/>
    <w:rsid w:val="00680251"/>
    <w:rsid w:val="00681338"/>
    <w:rsid w:val="00682620"/>
    <w:rsid w:val="0068342B"/>
    <w:rsid w:val="00683ED9"/>
    <w:rsid w:val="006844E5"/>
    <w:rsid w:val="00684C23"/>
    <w:rsid w:val="006861EE"/>
    <w:rsid w:val="00686F8A"/>
    <w:rsid w:val="006876BB"/>
    <w:rsid w:val="00687CA6"/>
    <w:rsid w:val="00687E39"/>
    <w:rsid w:val="006901B8"/>
    <w:rsid w:val="00690686"/>
    <w:rsid w:val="00692585"/>
    <w:rsid w:val="00692958"/>
    <w:rsid w:val="00693599"/>
    <w:rsid w:val="00695EC0"/>
    <w:rsid w:val="0069720E"/>
    <w:rsid w:val="006A140B"/>
    <w:rsid w:val="006A2032"/>
    <w:rsid w:val="006A3856"/>
    <w:rsid w:val="006B0115"/>
    <w:rsid w:val="006B0688"/>
    <w:rsid w:val="006B0C17"/>
    <w:rsid w:val="006B0D01"/>
    <w:rsid w:val="006B106B"/>
    <w:rsid w:val="006B1377"/>
    <w:rsid w:val="006B2A71"/>
    <w:rsid w:val="006B2FA9"/>
    <w:rsid w:val="006B32A1"/>
    <w:rsid w:val="006B46B5"/>
    <w:rsid w:val="006B5BA0"/>
    <w:rsid w:val="006B68A7"/>
    <w:rsid w:val="006B6A20"/>
    <w:rsid w:val="006B7A29"/>
    <w:rsid w:val="006C26C1"/>
    <w:rsid w:val="006C4E99"/>
    <w:rsid w:val="006C536C"/>
    <w:rsid w:val="006C5E43"/>
    <w:rsid w:val="006C7373"/>
    <w:rsid w:val="006D0864"/>
    <w:rsid w:val="006D1D6A"/>
    <w:rsid w:val="006D31AF"/>
    <w:rsid w:val="006D3C1F"/>
    <w:rsid w:val="006D4166"/>
    <w:rsid w:val="006D4549"/>
    <w:rsid w:val="006D4EFE"/>
    <w:rsid w:val="006D4FA8"/>
    <w:rsid w:val="006D562D"/>
    <w:rsid w:val="006D6017"/>
    <w:rsid w:val="006E0470"/>
    <w:rsid w:val="006E0679"/>
    <w:rsid w:val="006E0BA2"/>
    <w:rsid w:val="006E162D"/>
    <w:rsid w:val="006E59FB"/>
    <w:rsid w:val="006E6E41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156DA"/>
    <w:rsid w:val="007174DB"/>
    <w:rsid w:val="00720FAD"/>
    <w:rsid w:val="0072234D"/>
    <w:rsid w:val="007259FB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199A"/>
    <w:rsid w:val="00773B33"/>
    <w:rsid w:val="00774093"/>
    <w:rsid w:val="007744D7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87C66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6A1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3FCE"/>
    <w:rsid w:val="007E649E"/>
    <w:rsid w:val="007E66D3"/>
    <w:rsid w:val="007E767D"/>
    <w:rsid w:val="007E7A9C"/>
    <w:rsid w:val="007F18AB"/>
    <w:rsid w:val="007F2B11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19BF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11F"/>
    <w:rsid w:val="00861F0B"/>
    <w:rsid w:val="00862EF2"/>
    <w:rsid w:val="00862FB8"/>
    <w:rsid w:val="00863A2F"/>
    <w:rsid w:val="00864476"/>
    <w:rsid w:val="0086606A"/>
    <w:rsid w:val="00866BD9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917"/>
    <w:rsid w:val="00896E26"/>
    <w:rsid w:val="00896EE0"/>
    <w:rsid w:val="008A4EE4"/>
    <w:rsid w:val="008A5201"/>
    <w:rsid w:val="008A5AB0"/>
    <w:rsid w:val="008A5F97"/>
    <w:rsid w:val="008B16C1"/>
    <w:rsid w:val="008B395A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D0B7B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28CB"/>
    <w:rsid w:val="008E323B"/>
    <w:rsid w:val="008F0C10"/>
    <w:rsid w:val="008F0EDF"/>
    <w:rsid w:val="008F192B"/>
    <w:rsid w:val="008F3024"/>
    <w:rsid w:val="008F38B2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2A00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54D"/>
    <w:rsid w:val="009448EB"/>
    <w:rsid w:val="00945608"/>
    <w:rsid w:val="00946C40"/>
    <w:rsid w:val="00955101"/>
    <w:rsid w:val="009551F8"/>
    <w:rsid w:val="009570F2"/>
    <w:rsid w:val="00957CEE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2BE9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184E"/>
    <w:rsid w:val="009A2E3E"/>
    <w:rsid w:val="009A301F"/>
    <w:rsid w:val="009A3EA9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4F4A"/>
    <w:rsid w:val="009B60C6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11D"/>
    <w:rsid w:val="009D7D27"/>
    <w:rsid w:val="009E03A1"/>
    <w:rsid w:val="009E094E"/>
    <w:rsid w:val="009E11B4"/>
    <w:rsid w:val="009E1919"/>
    <w:rsid w:val="009E204E"/>
    <w:rsid w:val="009E2774"/>
    <w:rsid w:val="009E2932"/>
    <w:rsid w:val="009E3070"/>
    <w:rsid w:val="009E3EF0"/>
    <w:rsid w:val="009E462A"/>
    <w:rsid w:val="009E5D79"/>
    <w:rsid w:val="009F1F49"/>
    <w:rsid w:val="009F2006"/>
    <w:rsid w:val="009F4108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8B"/>
    <w:rsid w:val="00A020B0"/>
    <w:rsid w:val="00A02D94"/>
    <w:rsid w:val="00A04E43"/>
    <w:rsid w:val="00A110B3"/>
    <w:rsid w:val="00A11CAB"/>
    <w:rsid w:val="00A1282C"/>
    <w:rsid w:val="00A129B8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6E6"/>
    <w:rsid w:val="00A24883"/>
    <w:rsid w:val="00A258B4"/>
    <w:rsid w:val="00A279ED"/>
    <w:rsid w:val="00A3070A"/>
    <w:rsid w:val="00A3081E"/>
    <w:rsid w:val="00A31536"/>
    <w:rsid w:val="00A31AE8"/>
    <w:rsid w:val="00A3374E"/>
    <w:rsid w:val="00A33D4E"/>
    <w:rsid w:val="00A34DC8"/>
    <w:rsid w:val="00A34E89"/>
    <w:rsid w:val="00A36254"/>
    <w:rsid w:val="00A36BA9"/>
    <w:rsid w:val="00A400F0"/>
    <w:rsid w:val="00A415F1"/>
    <w:rsid w:val="00A503D2"/>
    <w:rsid w:val="00A520DE"/>
    <w:rsid w:val="00A54526"/>
    <w:rsid w:val="00A54D62"/>
    <w:rsid w:val="00A555A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19C3"/>
    <w:rsid w:val="00A74734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67D"/>
    <w:rsid w:val="00A97BB0"/>
    <w:rsid w:val="00AA13DC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3307"/>
    <w:rsid w:val="00AE3E46"/>
    <w:rsid w:val="00AE5B78"/>
    <w:rsid w:val="00AF09BC"/>
    <w:rsid w:val="00AF1166"/>
    <w:rsid w:val="00AF1D36"/>
    <w:rsid w:val="00AF3C66"/>
    <w:rsid w:val="00AF51A8"/>
    <w:rsid w:val="00AF5548"/>
    <w:rsid w:val="00B006DD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3C0A"/>
    <w:rsid w:val="00B34E12"/>
    <w:rsid w:val="00B35627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2A0"/>
    <w:rsid w:val="00B51CD4"/>
    <w:rsid w:val="00B5230F"/>
    <w:rsid w:val="00B534F0"/>
    <w:rsid w:val="00B54105"/>
    <w:rsid w:val="00B55BBE"/>
    <w:rsid w:val="00B55D63"/>
    <w:rsid w:val="00B56636"/>
    <w:rsid w:val="00B5689F"/>
    <w:rsid w:val="00B6121D"/>
    <w:rsid w:val="00B612B2"/>
    <w:rsid w:val="00B6148D"/>
    <w:rsid w:val="00B6216F"/>
    <w:rsid w:val="00B6225C"/>
    <w:rsid w:val="00B632A9"/>
    <w:rsid w:val="00B63575"/>
    <w:rsid w:val="00B63D2C"/>
    <w:rsid w:val="00B63ED3"/>
    <w:rsid w:val="00B6408F"/>
    <w:rsid w:val="00B66001"/>
    <w:rsid w:val="00B66240"/>
    <w:rsid w:val="00B66A2A"/>
    <w:rsid w:val="00B71AA9"/>
    <w:rsid w:val="00B75CF8"/>
    <w:rsid w:val="00B76522"/>
    <w:rsid w:val="00B7749D"/>
    <w:rsid w:val="00B775E3"/>
    <w:rsid w:val="00B8022A"/>
    <w:rsid w:val="00B80D6B"/>
    <w:rsid w:val="00B813BD"/>
    <w:rsid w:val="00B829B3"/>
    <w:rsid w:val="00B84231"/>
    <w:rsid w:val="00B842A5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1F67"/>
    <w:rsid w:val="00BB3026"/>
    <w:rsid w:val="00BB4CF8"/>
    <w:rsid w:val="00BB6F0B"/>
    <w:rsid w:val="00BB7638"/>
    <w:rsid w:val="00BB7FD2"/>
    <w:rsid w:val="00BC0B03"/>
    <w:rsid w:val="00BC0E12"/>
    <w:rsid w:val="00BC0FF6"/>
    <w:rsid w:val="00BC1802"/>
    <w:rsid w:val="00BC434B"/>
    <w:rsid w:val="00BC6770"/>
    <w:rsid w:val="00BD03CE"/>
    <w:rsid w:val="00BD2586"/>
    <w:rsid w:val="00BD2A7D"/>
    <w:rsid w:val="00BD2CF6"/>
    <w:rsid w:val="00BD3395"/>
    <w:rsid w:val="00BD5E51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41CA"/>
    <w:rsid w:val="00BF4F99"/>
    <w:rsid w:val="00C02114"/>
    <w:rsid w:val="00C03047"/>
    <w:rsid w:val="00C031DE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B02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2273"/>
    <w:rsid w:val="00C56533"/>
    <w:rsid w:val="00C565BE"/>
    <w:rsid w:val="00C56725"/>
    <w:rsid w:val="00C61692"/>
    <w:rsid w:val="00C6384B"/>
    <w:rsid w:val="00C64547"/>
    <w:rsid w:val="00C64E3F"/>
    <w:rsid w:val="00C67732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DB9"/>
    <w:rsid w:val="00C84E00"/>
    <w:rsid w:val="00C8550E"/>
    <w:rsid w:val="00C85537"/>
    <w:rsid w:val="00C9078F"/>
    <w:rsid w:val="00C90DE4"/>
    <w:rsid w:val="00C9164D"/>
    <w:rsid w:val="00C925D1"/>
    <w:rsid w:val="00C92B44"/>
    <w:rsid w:val="00C9441B"/>
    <w:rsid w:val="00C9551F"/>
    <w:rsid w:val="00C95E85"/>
    <w:rsid w:val="00CA1245"/>
    <w:rsid w:val="00CA1D01"/>
    <w:rsid w:val="00CA310C"/>
    <w:rsid w:val="00CA39C3"/>
    <w:rsid w:val="00CA75C8"/>
    <w:rsid w:val="00CB0018"/>
    <w:rsid w:val="00CB2005"/>
    <w:rsid w:val="00CB2331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1A2"/>
    <w:rsid w:val="00CD0BBC"/>
    <w:rsid w:val="00CD180B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E5EC0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24C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5EFB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A92"/>
    <w:rsid w:val="00D772D2"/>
    <w:rsid w:val="00D7751A"/>
    <w:rsid w:val="00D81408"/>
    <w:rsid w:val="00D8177E"/>
    <w:rsid w:val="00D81D30"/>
    <w:rsid w:val="00D82001"/>
    <w:rsid w:val="00D82F37"/>
    <w:rsid w:val="00D84571"/>
    <w:rsid w:val="00D84727"/>
    <w:rsid w:val="00D84FBD"/>
    <w:rsid w:val="00D876BE"/>
    <w:rsid w:val="00D87FDA"/>
    <w:rsid w:val="00D9368D"/>
    <w:rsid w:val="00D93DA5"/>
    <w:rsid w:val="00D94701"/>
    <w:rsid w:val="00D94B0B"/>
    <w:rsid w:val="00D95686"/>
    <w:rsid w:val="00D97EB4"/>
    <w:rsid w:val="00DA1E39"/>
    <w:rsid w:val="00DA2BFF"/>
    <w:rsid w:val="00DA4B67"/>
    <w:rsid w:val="00DA5B3B"/>
    <w:rsid w:val="00DA6C2F"/>
    <w:rsid w:val="00DA6CF9"/>
    <w:rsid w:val="00DA7FBB"/>
    <w:rsid w:val="00DB1F38"/>
    <w:rsid w:val="00DB2C89"/>
    <w:rsid w:val="00DB6D3D"/>
    <w:rsid w:val="00DC0DA4"/>
    <w:rsid w:val="00DC11D8"/>
    <w:rsid w:val="00DC1269"/>
    <w:rsid w:val="00DC1D28"/>
    <w:rsid w:val="00DC399E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7AE"/>
    <w:rsid w:val="00DE3C4A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4613"/>
    <w:rsid w:val="00E05608"/>
    <w:rsid w:val="00E06C6B"/>
    <w:rsid w:val="00E07D92"/>
    <w:rsid w:val="00E11C64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2982"/>
    <w:rsid w:val="00E430EB"/>
    <w:rsid w:val="00E434B6"/>
    <w:rsid w:val="00E453EC"/>
    <w:rsid w:val="00E4573F"/>
    <w:rsid w:val="00E47003"/>
    <w:rsid w:val="00E4787A"/>
    <w:rsid w:val="00E47BC9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1156"/>
    <w:rsid w:val="00E6294E"/>
    <w:rsid w:val="00E632DF"/>
    <w:rsid w:val="00E6346E"/>
    <w:rsid w:val="00E63F9A"/>
    <w:rsid w:val="00E6407A"/>
    <w:rsid w:val="00E643A7"/>
    <w:rsid w:val="00E729C2"/>
    <w:rsid w:val="00E74C29"/>
    <w:rsid w:val="00E74E22"/>
    <w:rsid w:val="00E7511C"/>
    <w:rsid w:val="00E80D84"/>
    <w:rsid w:val="00E811DB"/>
    <w:rsid w:val="00E819D3"/>
    <w:rsid w:val="00E873B2"/>
    <w:rsid w:val="00E87651"/>
    <w:rsid w:val="00E9154F"/>
    <w:rsid w:val="00E9168F"/>
    <w:rsid w:val="00E948BF"/>
    <w:rsid w:val="00E97DC4"/>
    <w:rsid w:val="00EA249E"/>
    <w:rsid w:val="00EA40FA"/>
    <w:rsid w:val="00EA44B4"/>
    <w:rsid w:val="00EA68D9"/>
    <w:rsid w:val="00EB0223"/>
    <w:rsid w:val="00EB0F68"/>
    <w:rsid w:val="00EB17D0"/>
    <w:rsid w:val="00EB1DAB"/>
    <w:rsid w:val="00EB25D8"/>
    <w:rsid w:val="00EB54BA"/>
    <w:rsid w:val="00EB7E7B"/>
    <w:rsid w:val="00EC3356"/>
    <w:rsid w:val="00EC342F"/>
    <w:rsid w:val="00EC35EC"/>
    <w:rsid w:val="00EC60E9"/>
    <w:rsid w:val="00ED076A"/>
    <w:rsid w:val="00ED2CA7"/>
    <w:rsid w:val="00ED2CB2"/>
    <w:rsid w:val="00ED40AF"/>
    <w:rsid w:val="00ED606A"/>
    <w:rsid w:val="00EE09C4"/>
    <w:rsid w:val="00EE32C5"/>
    <w:rsid w:val="00EE4076"/>
    <w:rsid w:val="00EE4236"/>
    <w:rsid w:val="00EE4442"/>
    <w:rsid w:val="00EE57E1"/>
    <w:rsid w:val="00EE7E09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52E2"/>
    <w:rsid w:val="00F06AF0"/>
    <w:rsid w:val="00F06B41"/>
    <w:rsid w:val="00F075B2"/>
    <w:rsid w:val="00F0796C"/>
    <w:rsid w:val="00F07A7E"/>
    <w:rsid w:val="00F10CB8"/>
    <w:rsid w:val="00F113D3"/>
    <w:rsid w:val="00F11E65"/>
    <w:rsid w:val="00F13779"/>
    <w:rsid w:val="00F14943"/>
    <w:rsid w:val="00F15A36"/>
    <w:rsid w:val="00F16C52"/>
    <w:rsid w:val="00F178B4"/>
    <w:rsid w:val="00F22167"/>
    <w:rsid w:val="00F225B1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4FE1"/>
    <w:rsid w:val="00F46907"/>
    <w:rsid w:val="00F47095"/>
    <w:rsid w:val="00F47F3E"/>
    <w:rsid w:val="00F509A1"/>
    <w:rsid w:val="00F51D72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142"/>
    <w:rsid w:val="00F73CAE"/>
    <w:rsid w:val="00F73CEA"/>
    <w:rsid w:val="00F7653B"/>
    <w:rsid w:val="00F768CE"/>
    <w:rsid w:val="00F768DD"/>
    <w:rsid w:val="00F77302"/>
    <w:rsid w:val="00F83A75"/>
    <w:rsid w:val="00F86A7F"/>
    <w:rsid w:val="00F913E7"/>
    <w:rsid w:val="00F9367D"/>
    <w:rsid w:val="00F95860"/>
    <w:rsid w:val="00F96D83"/>
    <w:rsid w:val="00F9716A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4BD"/>
    <w:rsid w:val="00FB35D5"/>
    <w:rsid w:val="00FB3D86"/>
    <w:rsid w:val="00FC24CC"/>
    <w:rsid w:val="00FC317E"/>
    <w:rsid w:val="00FC42A8"/>
    <w:rsid w:val="00FC63FC"/>
    <w:rsid w:val="00FC6935"/>
    <w:rsid w:val="00FD1558"/>
    <w:rsid w:val="00FD1A41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076E"/>
    <w:rsid w:val="00FF0C6A"/>
    <w:rsid w:val="00FF15E1"/>
    <w:rsid w:val="00FF1E9C"/>
    <w:rsid w:val="00FF2214"/>
    <w:rsid w:val="00FF232D"/>
    <w:rsid w:val="00FF2D8D"/>
    <w:rsid w:val="00FF368B"/>
    <w:rsid w:val="00FF37FA"/>
    <w:rsid w:val="00FF3CE5"/>
    <w:rsid w:val="00FF3D49"/>
    <w:rsid w:val="00FF405E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4734"/>
  </w:style>
  <w:style w:type="character" w:styleId="UnresolvedMention">
    <w:name w:val="Unresolved Mention"/>
    <w:basedOn w:val="DefaultParagraphFont"/>
    <w:uiPriority w:val="99"/>
    <w:semiHidden/>
    <w:unhideWhenUsed/>
    <w:rsid w:val="00E0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food-standards-code/applications/a1333-food-derived-purple-tomato-lines-containing-event-delros1-n?mc_cid=c081b9e40d&amp;mc_eid=0f37df4f4b" TargetMode="External"/><Relationship Id="rId13" Type="http://schemas.openxmlformats.org/officeDocument/2006/relationships/hyperlink" Target="https://www.ogtr.gov.au/about-ogtr/contact-and-subscribe/subscribe-ogtr-new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gtr.gov.au/" TargetMode="External"/><Relationship Id="rId17" Type="http://schemas.openxmlformats.org/officeDocument/2006/relationships/hyperlink" Target="https://www.ogtr.gov.au/work-gmos/about-approval-proce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gtr.gov.au/about-ogtr/australias-gene-technology-regulatory-syste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gtr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gtr.gov.au/sites/default/files/2024-02/risk_assessment_reference_marker_genes_in_gm_plants.pdf" TargetMode="External"/><Relationship Id="rId10" Type="http://schemas.openxmlformats.org/officeDocument/2006/relationships/hyperlink" Target="https://www.ogtr.gov.au/about-ogtr/contact-and-subscribe/subscribe-ogtr-new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ogtr.gov.au/sites/default/files/files/2021-06/risk_assessment_reference_-_methods_of_plant_genetic_modification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218 Summary of licence</dc:title>
  <dc:subject/>
  <dc:creator/>
  <cp:keywords/>
  <cp:lastModifiedBy/>
  <cp:revision>1</cp:revision>
  <dcterms:created xsi:type="dcterms:W3CDTF">2025-07-16T06:37:00Z</dcterms:created>
  <dcterms:modified xsi:type="dcterms:W3CDTF">2025-07-16T06:37:00Z</dcterms:modified>
</cp:coreProperties>
</file>