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0D2" w14:textId="77777777" w:rsidR="00145239" w:rsidRPr="00145239" w:rsidRDefault="00145239" w:rsidP="00145239">
      <w:pPr>
        <w:pStyle w:val="Title"/>
        <w:pBdr>
          <w:bottom w:val="none" w:sz="0" w:space="0" w:color="auto"/>
        </w:pBdr>
        <w:jc w:val="center"/>
        <w:rPr>
          <w:sz w:val="32"/>
          <w:szCs w:val="32"/>
        </w:rPr>
      </w:pPr>
      <w:r w:rsidRPr="00145239">
        <w:rPr>
          <w:sz w:val="32"/>
          <w:szCs w:val="32"/>
        </w:rPr>
        <w:t>Classification of N</w:t>
      </w:r>
      <w:r>
        <w:rPr>
          <w:sz w:val="32"/>
          <w:szCs w:val="32"/>
        </w:rPr>
        <w:t>otifiable Low Risk Dealings (NLRDs)</w:t>
      </w:r>
      <w:r w:rsidRPr="00145239">
        <w:rPr>
          <w:sz w:val="32"/>
          <w:szCs w:val="32"/>
        </w:rPr>
        <w:t xml:space="preserve"> – NLRD reporting form requirements</w:t>
      </w:r>
    </w:p>
    <w:p w14:paraId="6E4B78E5" w14:textId="031313B8" w:rsidR="0054495F" w:rsidRPr="00C53691" w:rsidRDefault="0054495F" w:rsidP="00C53691">
      <w:pPr>
        <w:pStyle w:val="Heading2"/>
        <w:spacing w:before="120" w:after="120"/>
        <w:rPr>
          <w:color w:val="auto"/>
        </w:rPr>
      </w:pPr>
      <w:r w:rsidRPr="00C53691">
        <w:rPr>
          <w:color w:val="auto"/>
        </w:rPr>
        <w:t>Requirements for classifications of NLRDs:</w:t>
      </w:r>
    </w:p>
    <w:p w14:paraId="401FFFF0" w14:textId="120815B9" w:rsidR="0054495F" w:rsidRPr="008E01E3" w:rsidRDefault="0054495F" w:rsidP="00145239">
      <w:pPr>
        <w:spacing w:after="120"/>
        <w:rPr>
          <w:rFonts w:ascii="Arial" w:hAnsi="Arial" w:cs="Arial"/>
          <w:sz w:val="20"/>
          <w:szCs w:val="20"/>
        </w:rPr>
      </w:pPr>
      <w:r w:rsidRPr="008E01E3">
        <w:rPr>
          <w:rFonts w:ascii="Arial" w:hAnsi="Arial" w:cs="Arial"/>
          <w:sz w:val="20"/>
          <w:szCs w:val="20"/>
        </w:rPr>
        <w:t xml:space="preserve">For the assessment of an NLRD to be considered complete </w:t>
      </w:r>
      <w:r w:rsidR="008E01E3">
        <w:rPr>
          <w:rFonts w:ascii="Arial" w:hAnsi="Arial" w:cs="Arial"/>
          <w:sz w:val="20"/>
          <w:szCs w:val="20"/>
        </w:rPr>
        <w:t>(</w:t>
      </w:r>
      <w:r w:rsidR="00157012">
        <w:rPr>
          <w:rFonts w:ascii="Arial" w:hAnsi="Arial" w:cs="Arial"/>
          <w:sz w:val="20"/>
          <w:szCs w:val="20"/>
        </w:rPr>
        <w:t>as required by</w:t>
      </w:r>
      <w:r w:rsidRPr="008E01E3">
        <w:rPr>
          <w:rFonts w:ascii="Arial" w:hAnsi="Arial" w:cs="Arial"/>
          <w:sz w:val="20"/>
          <w:szCs w:val="20"/>
        </w:rPr>
        <w:t xml:space="preserve"> the NLRD reporting </w:t>
      </w:r>
      <w:r w:rsidR="008E01E3" w:rsidRPr="008E01E3">
        <w:rPr>
          <w:rFonts w:ascii="Arial" w:hAnsi="Arial" w:cs="Arial"/>
          <w:sz w:val="20"/>
          <w:szCs w:val="20"/>
        </w:rPr>
        <w:t>form</w:t>
      </w:r>
      <w:r w:rsidR="008E01E3">
        <w:rPr>
          <w:rFonts w:ascii="Arial" w:hAnsi="Arial" w:cs="Arial"/>
          <w:sz w:val="20"/>
          <w:szCs w:val="20"/>
        </w:rPr>
        <w:t xml:space="preserve">), </w:t>
      </w:r>
      <w:r w:rsidRPr="008E01E3">
        <w:rPr>
          <w:rFonts w:ascii="Arial" w:hAnsi="Arial" w:cs="Arial"/>
          <w:sz w:val="20"/>
          <w:szCs w:val="20"/>
        </w:rPr>
        <w:t>it needs to have all of the elements</w:t>
      </w:r>
      <w:r w:rsidR="008E01E3">
        <w:rPr>
          <w:rFonts w:ascii="Arial" w:hAnsi="Arial" w:cs="Arial"/>
          <w:sz w:val="20"/>
          <w:szCs w:val="20"/>
        </w:rPr>
        <w:t xml:space="preserve"> shown below in the “Requirements” column</w:t>
      </w:r>
      <w:r w:rsidRPr="008E01E3">
        <w:rPr>
          <w:rFonts w:ascii="Arial" w:hAnsi="Arial" w:cs="Arial"/>
          <w:sz w:val="20"/>
          <w:szCs w:val="20"/>
        </w:rPr>
        <w:t xml:space="preserve"> for </w:t>
      </w:r>
      <w:r w:rsidR="008E01E3">
        <w:rPr>
          <w:rFonts w:ascii="Arial" w:hAnsi="Arial" w:cs="Arial"/>
          <w:sz w:val="20"/>
          <w:szCs w:val="20"/>
        </w:rPr>
        <w:t>the</w:t>
      </w:r>
      <w:r w:rsidRPr="008E01E3">
        <w:rPr>
          <w:rFonts w:ascii="Arial" w:hAnsi="Arial" w:cs="Arial"/>
          <w:sz w:val="20"/>
          <w:szCs w:val="20"/>
        </w:rPr>
        <w:t xml:space="preserve"> specific classification. </w:t>
      </w:r>
    </w:p>
    <w:p w14:paraId="26AA742E" w14:textId="77777777" w:rsidR="0054495F" w:rsidRDefault="0054495F" w:rsidP="00145239">
      <w:pPr>
        <w:spacing w:after="120"/>
        <w:rPr>
          <w:rFonts w:ascii="Arial" w:hAnsi="Arial" w:cs="Arial"/>
          <w:b/>
          <w:sz w:val="20"/>
          <w:szCs w:val="20"/>
        </w:rPr>
      </w:pPr>
    </w:p>
    <w:p w14:paraId="7DB3711D" w14:textId="77777777" w:rsidR="00145239" w:rsidRPr="00C53691" w:rsidRDefault="004D3F29" w:rsidP="00C53691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C53691">
        <w:rPr>
          <w:rFonts w:ascii="Arial" w:hAnsi="Arial" w:cs="Arial"/>
          <w:b/>
          <w:sz w:val="20"/>
          <w:szCs w:val="20"/>
          <w:u w:val="single"/>
        </w:rPr>
        <w:t>NLRDs</w:t>
      </w:r>
      <w:r w:rsidR="00145239" w:rsidRPr="00C53691">
        <w:rPr>
          <w:rFonts w:ascii="Arial" w:hAnsi="Arial" w:cs="Arial"/>
          <w:b/>
          <w:sz w:val="20"/>
          <w:szCs w:val="20"/>
          <w:u w:val="single"/>
        </w:rPr>
        <w:t xml:space="preserve"> suitable for at least physical containment level 1 (PC1)</w:t>
      </w:r>
    </w:p>
    <w:p w14:paraId="6807552D" w14:textId="07F56259" w:rsidR="00363556" w:rsidRPr="0067702F" w:rsidRDefault="008E01E3" w:rsidP="00C53691">
      <w:pPr>
        <w:spacing w:after="120"/>
        <w:rPr>
          <w:rFonts w:ascii="Arial" w:hAnsi="Arial" w:cs="Arial"/>
        </w:rPr>
      </w:pPr>
      <w:r w:rsidRPr="001C19AF">
        <w:rPr>
          <w:rFonts w:ascii="Arial" w:hAnsi="Arial" w:cs="Arial"/>
          <w:b/>
          <w:sz w:val="20"/>
          <w:szCs w:val="20"/>
          <w:u w:val="single"/>
        </w:rPr>
        <w:t xml:space="preserve">Gene Technology Regulations 2001 - Schedule 3, Part 1, 1.1 </w:t>
      </w:r>
    </w:p>
    <w:tbl>
      <w:tblPr>
        <w:tblStyle w:val="LightGrid-Accent5"/>
        <w:tblpPr w:leftFromText="180" w:rightFromText="180" w:vertAnchor="page" w:horzAnchor="margin" w:tblpY="4921"/>
        <w:tblW w:w="0" w:type="auto"/>
        <w:tblLook w:val="04A0" w:firstRow="1" w:lastRow="0" w:firstColumn="1" w:lastColumn="0" w:noHBand="0" w:noVBand="1"/>
        <w:tblCaption w:val="Table explaining classiifcation, requiremensts and reporting form notes"/>
        <w:tblDescription w:val="This table contains 3 coluns and 3 rows"/>
      </w:tblPr>
      <w:tblGrid>
        <w:gridCol w:w="2996"/>
        <w:gridCol w:w="3034"/>
        <w:gridCol w:w="2976"/>
      </w:tblGrid>
      <w:tr w:rsidR="00145239" w:rsidRPr="009D6327" w14:paraId="1D937C74" w14:textId="77777777" w:rsidTr="00940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</w:tcPr>
          <w:p w14:paraId="7C5B91E9" w14:textId="77777777" w:rsidR="00145239" w:rsidRPr="009D6327" w:rsidRDefault="00145239" w:rsidP="00544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  <w:tc>
          <w:tcPr>
            <w:tcW w:w="3111" w:type="dxa"/>
          </w:tcPr>
          <w:p w14:paraId="5FF98D6E" w14:textId="77777777" w:rsidR="00145239" w:rsidRPr="009D6327" w:rsidRDefault="00145239" w:rsidP="005449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Requirements</w:t>
            </w:r>
          </w:p>
        </w:tc>
        <w:tc>
          <w:tcPr>
            <w:tcW w:w="3058" w:type="dxa"/>
          </w:tcPr>
          <w:p w14:paraId="03B3A37C" w14:textId="71922E02" w:rsidR="00145239" w:rsidRPr="009D6327" w:rsidRDefault="00145239" w:rsidP="005449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NLRD reporting form submission notes</w:t>
            </w:r>
          </w:p>
        </w:tc>
      </w:tr>
      <w:tr w:rsidR="00145239" w:rsidRPr="009D6327" w14:paraId="520BD6F7" w14:textId="77777777" w:rsidTr="008E0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3E1A2EA8" w14:textId="77777777" w:rsidR="00145239" w:rsidRPr="009D6327" w:rsidRDefault="00145239" w:rsidP="002F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8064204"/>
            <w:r w:rsidRPr="009D632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111" w:type="dxa"/>
            <w:vAlign w:val="center"/>
            <w:hideMark/>
          </w:tcPr>
          <w:p w14:paraId="0D7CA592" w14:textId="77777777" w:rsidR="00145239" w:rsidRPr="009D6327" w:rsidRDefault="00145239" w:rsidP="00544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only be listed as (a) to be considered complete.</w:t>
            </w:r>
          </w:p>
        </w:tc>
        <w:tc>
          <w:tcPr>
            <w:tcW w:w="3058" w:type="dxa"/>
            <w:vAlign w:val="center"/>
          </w:tcPr>
          <w:p w14:paraId="01E890E8" w14:textId="77777777" w:rsidR="00145239" w:rsidRPr="009D6327" w:rsidRDefault="00145239" w:rsidP="00544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 and (ii) will not be shown as options for this classification.</w:t>
            </w:r>
          </w:p>
        </w:tc>
      </w:tr>
      <w:bookmarkEnd w:id="0"/>
      <w:tr w:rsidR="00145239" w:rsidRPr="009D6327" w14:paraId="628D366B" w14:textId="77777777" w:rsidTr="008E0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</w:tcPr>
          <w:p w14:paraId="2B42B4E6" w14:textId="77777777" w:rsidR="00145239" w:rsidRPr="009D6327" w:rsidRDefault="00145239" w:rsidP="00544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3922AD01" w14:textId="77777777" w:rsidR="00145239" w:rsidRPr="009D6327" w:rsidRDefault="00145239" w:rsidP="005449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0253C3DA" w14:textId="77777777" w:rsidR="00145239" w:rsidRPr="009D6327" w:rsidRDefault="00145239" w:rsidP="005449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39" w:rsidRPr="009D6327" w14:paraId="126EBA3F" w14:textId="77777777" w:rsidTr="008E0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tcBorders>
              <w:bottom w:val="single" w:sz="4" w:space="0" w:color="auto"/>
            </w:tcBorders>
            <w:vAlign w:val="center"/>
          </w:tcPr>
          <w:p w14:paraId="5E6D97DD" w14:textId="77777777" w:rsidR="00145239" w:rsidRPr="009D6327" w:rsidRDefault="00145239" w:rsidP="002F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327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2D67E6D5" w14:textId="627C8111" w:rsidR="00145239" w:rsidRPr="009D6327" w:rsidRDefault="00145239" w:rsidP="00544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E22351">
              <w:rPr>
                <w:rFonts w:ascii="Arial" w:hAnsi="Arial" w:cs="Arial"/>
                <w:b/>
                <w:bCs/>
                <w:sz w:val="20"/>
                <w:szCs w:val="20"/>
              </w:rPr>
              <w:t>both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and (ii) to be considered complete. 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060F424A" w14:textId="5D705BE4" w:rsidR="00145239" w:rsidRDefault="00145239" w:rsidP="00544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(c) is selected, then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and (ii) will automatically be selected.  </w:t>
            </w:r>
          </w:p>
        </w:tc>
      </w:tr>
    </w:tbl>
    <w:p w14:paraId="3CEBC08E" w14:textId="77777777" w:rsidR="00145239" w:rsidRDefault="00145239" w:rsidP="00363556">
      <w:pPr>
        <w:rPr>
          <w:rFonts w:ascii="Arial" w:hAnsi="Arial" w:cs="Arial"/>
        </w:rPr>
      </w:pPr>
    </w:p>
    <w:p w14:paraId="65464D54" w14:textId="77777777" w:rsidR="0054495F" w:rsidRDefault="0054495F" w:rsidP="00363556">
      <w:pPr>
        <w:rPr>
          <w:rFonts w:ascii="Arial" w:hAnsi="Arial" w:cs="Arial"/>
        </w:rPr>
      </w:pPr>
    </w:p>
    <w:p w14:paraId="551181A1" w14:textId="77777777" w:rsidR="0054495F" w:rsidRDefault="0054495F" w:rsidP="00363556">
      <w:pPr>
        <w:rPr>
          <w:rFonts w:ascii="Arial" w:hAnsi="Arial" w:cs="Arial"/>
        </w:rPr>
      </w:pPr>
    </w:p>
    <w:p w14:paraId="1D17244E" w14:textId="6BCAA527" w:rsidR="008E01E3" w:rsidRPr="00D65B54" w:rsidRDefault="008E01E3" w:rsidP="00C53691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D65B54">
        <w:rPr>
          <w:rFonts w:ascii="Arial" w:hAnsi="Arial" w:cs="Arial"/>
          <w:b/>
          <w:sz w:val="20"/>
          <w:szCs w:val="20"/>
          <w:u w:val="single"/>
        </w:rPr>
        <w:t>NLRDs suitable for at least physical containment level 2 (PC2)</w:t>
      </w:r>
    </w:p>
    <w:p w14:paraId="3B46CDDF" w14:textId="77777777" w:rsidR="00145239" w:rsidRPr="00C53691" w:rsidRDefault="00145239" w:rsidP="00145239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C53691">
        <w:rPr>
          <w:rFonts w:ascii="Arial" w:hAnsi="Arial" w:cs="Arial"/>
          <w:b/>
          <w:sz w:val="20"/>
          <w:szCs w:val="20"/>
          <w:u w:val="single"/>
        </w:rPr>
        <w:t xml:space="preserve">Gene Technology Regulations 2001 - Schedule 3, Part 2, 2.1 </w:t>
      </w:r>
    </w:p>
    <w:p w14:paraId="18720EFF" w14:textId="77777777" w:rsidR="00363556" w:rsidRPr="00921A2D" w:rsidRDefault="00363556" w:rsidP="00363556">
      <w:pPr>
        <w:rPr>
          <w:rFonts w:ascii="Arial" w:hAnsi="Arial" w:cs="Arial"/>
          <w:sz w:val="20"/>
          <w:szCs w:val="20"/>
        </w:rPr>
      </w:pPr>
      <w:bookmarkStart w:id="1" w:name="_Hlk138064332"/>
    </w:p>
    <w:tbl>
      <w:tblPr>
        <w:tblStyle w:val="LightGrid-Accent1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  <w:tblCaption w:val="Table explaining classification, requirements and reporting notes"/>
        <w:tblDescription w:val="This table contains 3 columns and 15 rows"/>
      </w:tblPr>
      <w:tblGrid>
        <w:gridCol w:w="3066"/>
        <w:gridCol w:w="2990"/>
        <w:gridCol w:w="2950"/>
      </w:tblGrid>
      <w:tr w:rsidR="00363556" w:rsidRPr="00921A2D" w14:paraId="0A60B395" w14:textId="77777777" w:rsidTr="00412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14:paraId="6AB605CE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  <w:tc>
          <w:tcPr>
            <w:tcW w:w="2990" w:type="dxa"/>
          </w:tcPr>
          <w:p w14:paraId="6409A060" w14:textId="77777777" w:rsidR="00363556" w:rsidRPr="00921A2D" w:rsidRDefault="00363556" w:rsidP="00AA4A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Requirements</w:t>
            </w:r>
          </w:p>
        </w:tc>
        <w:tc>
          <w:tcPr>
            <w:tcW w:w="2950" w:type="dxa"/>
          </w:tcPr>
          <w:p w14:paraId="605A7C55" w14:textId="0FFBFAFD" w:rsidR="00363556" w:rsidRPr="00921A2D" w:rsidRDefault="00145239" w:rsidP="00AA4A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NLRD reporting form submission notes</w:t>
            </w:r>
          </w:p>
        </w:tc>
      </w:tr>
      <w:tr w:rsidR="00363556" w:rsidRPr="00444B5D" w14:paraId="410E78F1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3AD6016B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38064249"/>
            <w:r w:rsidRPr="00921A2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2990" w:type="dxa"/>
            <w:vAlign w:val="center"/>
          </w:tcPr>
          <w:p w14:paraId="3F0138BE" w14:textId="44D7B4A5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1A2D"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67702F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21A2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21A2D">
              <w:rPr>
                <w:rFonts w:ascii="Arial" w:hAnsi="Arial" w:cs="Arial"/>
                <w:sz w:val="20"/>
                <w:szCs w:val="20"/>
              </w:rPr>
              <w:t>) and (ii) to be considered complete.</w:t>
            </w:r>
          </w:p>
        </w:tc>
        <w:tc>
          <w:tcPr>
            <w:tcW w:w="2950" w:type="dxa"/>
            <w:vAlign w:val="center"/>
          </w:tcPr>
          <w:p w14:paraId="200FBBFF" w14:textId="223A0711" w:rsidR="00363556" w:rsidRDefault="00363556" w:rsidP="7705A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(a) is selected, then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and (ii) will automatically be selected.</w:t>
            </w:r>
          </w:p>
          <w:p w14:paraId="3A455ED2" w14:textId="77777777" w:rsidR="007F2497" w:rsidRPr="00921A2D" w:rsidRDefault="007F2497" w:rsidP="7705A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CEAA6D1" w14:textId="4E836056" w:rsidR="00363556" w:rsidRPr="00921A2D" w:rsidRDefault="00484507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574F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(E) will not be shown as options for this classification</w:t>
            </w:r>
            <w:r w:rsidR="007574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2"/>
      <w:tr w:rsidR="00363556" w:rsidRPr="00444B5D" w14:paraId="41BA52A8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6342874C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0A4D4EF9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2DB4A32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1408D8FE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2401BF7D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2D">
              <w:rPr>
                <w:rFonts w:ascii="Arial" w:hAnsi="Arial" w:cs="Arial"/>
                <w:sz w:val="20"/>
                <w:szCs w:val="20"/>
              </w:rPr>
              <w:t>(aa)</w:t>
            </w:r>
          </w:p>
        </w:tc>
        <w:tc>
          <w:tcPr>
            <w:tcW w:w="2990" w:type="dxa"/>
            <w:vAlign w:val="center"/>
          </w:tcPr>
          <w:p w14:paraId="721BEAAF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1A2D"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67702F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 (i) and (ii) to be considered complete.</w:t>
            </w:r>
          </w:p>
        </w:tc>
        <w:tc>
          <w:tcPr>
            <w:tcW w:w="2950" w:type="dxa"/>
            <w:vAlign w:val="center"/>
          </w:tcPr>
          <w:p w14:paraId="34073855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(aa) is selected, then (i) and (ii) will automatically be selected.</w:t>
            </w:r>
          </w:p>
        </w:tc>
      </w:tr>
      <w:tr w:rsidR="00363556" w:rsidRPr="00444B5D" w14:paraId="047741E9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32794005" w14:textId="77777777" w:rsidR="00363556" w:rsidRPr="00921A2D" w:rsidRDefault="00363556" w:rsidP="00AA4A84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7099DF0C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A0ECA64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3DD2B4A5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6E284A7A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2990" w:type="dxa"/>
            <w:vAlign w:val="center"/>
          </w:tcPr>
          <w:p w14:paraId="1ABE2B6D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(b) applicable</w:t>
            </w:r>
          </w:p>
        </w:tc>
        <w:tc>
          <w:tcPr>
            <w:tcW w:w="2950" w:type="dxa"/>
            <w:vAlign w:val="center"/>
          </w:tcPr>
          <w:p w14:paraId="0C94A6E1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63556" w:rsidRPr="00444B5D" w14:paraId="37EF542B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5768EC8A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6F4758B9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1F23B54F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61779D96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737CBF7F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38064264"/>
            <w:r w:rsidRPr="00921A2D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990" w:type="dxa"/>
            <w:vAlign w:val="center"/>
          </w:tcPr>
          <w:p w14:paraId="13CB6F17" w14:textId="272DEAF3" w:rsidR="00363556" w:rsidRPr="00921A2D" w:rsidRDefault="007F2497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only be listed as (c) to be considered complete.</w:t>
            </w:r>
          </w:p>
        </w:tc>
        <w:tc>
          <w:tcPr>
            <w:tcW w:w="2950" w:type="dxa"/>
            <w:vAlign w:val="center"/>
          </w:tcPr>
          <w:p w14:paraId="7E7173E2" w14:textId="4C3FDA49" w:rsidR="00363556" w:rsidRPr="00921A2D" w:rsidRDefault="007F2497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C049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(i</w:t>
            </w:r>
            <w:r w:rsidR="000C049E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) will not be shown as options for this classification.</w:t>
            </w:r>
          </w:p>
        </w:tc>
      </w:tr>
      <w:tr w:rsidR="00363556" w:rsidRPr="00444B5D" w14:paraId="4C8DFE5F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44E56054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2EAD5261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4A3E213D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7112DBB1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7E645AD9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2D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990" w:type="dxa"/>
            <w:vAlign w:val="center"/>
          </w:tcPr>
          <w:p w14:paraId="6AFE3CF4" w14:textId="77777777" w:rsidR="00363556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include (i) - (iii) to be considered complete.</w:t>
            </w:r>
          </w:p>
          <w:p w14:paraId="36753BBA" w14:textId="77777777" w:rsidR="00363556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A811561" w14:textId="782F79D2" w:rsidR="00363556" w:rsidRPr="00921A2D" w:rsidRDefault="00363556" w:rsidP="00CB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51DF6AA" w14:textId="617BEC5B" w:rsidR="00363556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(d) is selected, </w:t>
            </w:r>
            <w:r w:rsidR="000C0775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– (iii) will be automatically selected. </w:t>
            </w:r>
          </w:p>
          <w:p w14:paraId="798CBC15" w14:textId="77777777" w:rsidR="00363556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7187A26" w14:textId="0533C10A" w:rsidR="00363556" w:rsidRPr="00921A2D" w:rsidRDefault="007574FC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(ii)(A-(D) will not be shown as options for this classification.</w:t>
            </w:r>
          </w:p>
        </w:tc>
      </w:tr>
      <w:tr w:rsidR="00363556" w:rsidRPr="00444B5D" w14:paraId="7127DFBC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05A4D0F5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(e)</w:t>
            </w:r>
          </w:p>
        </w:tc>
        <w:tc>
          <w:tcPr>
            <w:tcW w:w="2990" w:type="dxa"/>
            <w:vAlign w:val="center"/>
          </w:tcPr>
          <w:p w14:paraId="1EF0F370" w14:textId="7D456418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(i) </w:t>
            </w:r>
            <w:r w:rsidR="00145239" w:rsidRPr="00145239"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="00145239" w:rsidRPr="00D21E1B">
              <w:rPr>
                <w:rFonts w:ascii="Arial" w:hAnsi="Arial"/>
                <w:b/>
                <w:sz w:val="20"/>
              </w:rPr>
              <w:t>or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 (ii) </w:t>
            </w:r>
            <w:r>
              <w:rPr>
                <w:rFonts w:ascii="Arial" w:hAnsi="Arial" w:cs="Arial"/>
                <w:sz w:val="20"/>
                <w:szCs w:val="20"/>
              </w:rPr>
              <w:t>to be considered complete.</w:t>
            </w:r>
          </w:p>
          <w:p w14:paraId="1CB7DE84" w14:textId="77777777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4E024BA" w14:textId="69757519" w:rsidR="00363556" w:rsidRPr="00921A2D" w:rsidRDefault="00363556" w:rsidP="00145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35EDC4F2" w14:textId="6B242C54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(e) is selected, </w:t>
            </w:r>
            <w:r w:rsidR="00145239">
              <w:rPr>
                <w:rFonts w:ascii="Arial" w:hAnsi="Arial" w:cs="Arial"/>
                <w:sz w:val="20"/>
                <w:szCs w:val="20"/>
              </w:rPr>
              <w:t>one or both of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677D8" w:rsidRPr="00C677D8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Pr="00C677D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(ii) </w:t>
            </w:r>
            <w:r w:rsidRPr="0066385E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be selected. </w:t>
            </w:r>
          </w:p>
          <w:p w14:paraId="7DA9356D" w14:textId="77777777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F739BAB" w14:textId="77053D15" w:rsidR="00363556" w:rsidRPr="00921A2D" w:rsidRDefault="000C049E" w:rsidP="00145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(ii)(A-(</w:t>
            </w:r>
            <w:r w:rsidR="007574F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 will not be shown as options for this classification</w:t>
            </w:r>
          </w:p>
        </w:tc>
      </w:tr>
      <w:bookmarkEnd w:id="3"/>
      <w:bookmarkEnd w:id="1"/>
      <w:tr w:rsidR="00363556" w:rsidRPr="00444B5D" w14:paraId="0C6A19B6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21BF2FBA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3E96B2C9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3655960C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3F7699AD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5D691C4E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2990" w:type="dxa"/>
            <w:vAlign w:val="center"/>
          </w:tcPr>
          <w:p w14:paraId="246FB73A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1A2D"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67702F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 (i) and (ii) to be considered complete.</w:t>
            </w:r>
          </w:p>
        </w:tc>
        <w:tc>
          <w:tcPr>
            <w:tcW w:w="2950" w:type="dxa"/>
            <w:vAlign w:val="center"/>
          </w:tcPr>
          <w:p w14:paraId="6CD4EC35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(f) is selected, then (i) and (ii) will automatically be selected.</w:t>
            </w:r>
          </w:p>
        </w:tc>
      </w:tr>
      <w:tr w:rsidR="00363556" w:rsidRPr="00444B5D" w14:paraId="3E903501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43F25565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42C2CB79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4604BB3F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1DF8454E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3D4E4E64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2990" w:type="dxa"/>
            <w:vAlign w:val="center"/>
          </w:tcPr>
          <w:p w14:paraId="002222CE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(g) applicable</w:t>
            </w:r>
          </w:p>
        </w:tc>
        <w:tc>
          <w:tcPr>
            <w:tcW w:w="2950" w:type="dxa"/>
            <w:vAlign w:val="center"/>
          </w:tcPr>
          <w:p w14:paraId="389DEF76" w14:textId="77777777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63556" w:rsidRPr="00444B5D" w14:paraId="097D9C13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5887957B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647E68D9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60892C84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78CB74F0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32D92965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</w:tc>
        <w:tc>
          <w:tcPr>
            <w:tcW w:w="2990" w:type="dxa"/>
            <w:vAlign w:val="center"/>
          </w:tcPr>
          <w:p w14:paraId="5015CCC6" w14:textId="043C9710" w:rsidR="00363556" w:rsidRPr="00921A2D" w:rsidRDefault="00363556" w:rsidP="00145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(i) </w:t>
            </w:r>
            <w:r w:rsidR="00145239" w:rsidRPr="00145239"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Pr="00D21E1B">
              <w:rPr>
                <w:rFonts w:ascii="Arial" w:hAnsi="Arial"/>
                <w:b/>
                <w:sz w:val="20"/>
              </w:rPr>
              <w:t>or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 (ii) </w:t>
            </w:r>
            <w:r>
              <w:rPr>
                <w:rFonts w:ascii="Arial" w:hAnsi="Arial" w:cs="Arial"/>
                <w:sz w:val="20"/>
                <w:szCs w:val="20"/>
              </w:rPr>
              <w:t>to be considered complete.</w:t>
            </w:r>
          </w:p>
        </w:tc>
        <w:tc>
          <w:tcPr>
            <w:tcW w:w="2950" w:type="dxa"/>
            <w:vAlign w:val="center"/>
          </w:tcPr>
          <w:p w14:paraId="6F5DB3E6" w14:textId="48211F87" w:rsidR="00363556" w:rsidRPr="00921A2D" w:rsidRDefault="00363556" w:rsidP="00145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(h) is selected, </w:t>
            </w:r>
            <w:r w:rsidR="00145239">
              <w:rPr>
                <w:rFonts w:ascii="Arial" w:hAnsi="Arial" w:cs="Arial"/>
                <w:sz w:val="20"/>
                <w:szCs w:val="20"/>
              </w:rPr>
              <w:t>one or both of</w:t>
            </w:r>
            <w:r>
              <w:rPr>
                <w:rFonts w:ascii="Arial" w:hAnsi="Arial" w:cs="Arial"/>
                <w:sz w:val="20"/>
                <w:szCs w:val="20"/>
              </w:rPr>
              <w:t xml:space="preserve"> (i) </w:t>
            </w:r>
            <w:r w:rsidR="00B4038B"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(ii) </w:t>
            </w:r>
            <w:r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be selected. </w:t>
            </w:r>
          </w:p>
        </w:tc>
      </w:tr>
      <w:tr w:rsidR="00363556" w:rsidRPr="00444B5D" w14:paraId="11AF0DA3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30521B17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58E61D97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0F0A1AB3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2BF65513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03AADA12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990" w:type="dxa"/>
            <w:vAlign w:val="center"/>
          </w:tcPr>
          <w:p w14:paraId="4C7C8C53" w14:textId="54AC49A5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(i) applicable</w:t>
            </w:r>
          </w:p>
        </w:tc>
        <w:tc>
          <w:tcPr>
            <w:tcW w:w="2950" w:type="dxa"/>
            <w:vAlign w:val="center"/>
          </w:tcPr>
          <w:p w14:paraId="6120374C" w14:textId="35DFC7DA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63556" w:rsidRPr="00444B5D" w14:paraId="08F0088B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242A740C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0BB2C867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64BEDB4D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3B221364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7B8481BA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(j)</w:t>
            </w:r>
          </w:p>
        </w:tc>
        <w:tc>
          <w:tcPr>
            <w:tcW w:w="2990" w:type="dxa"/>
            <w:vAlign w:val="center"/>
          </w:tcPr>
          <w:p w14:paraId="2571B67B" w14:textId="386FFF84" w:rsidR="00363556" w:rsidRPr="00921A2D" w:rsidRDefault="000662B0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1A2D"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67702F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921A2D">
              <w:rPr>
                <w:rFonts w:ascii="Arial" w:hAnsi="Arial" w:cs="Arial"/>
                <w:sz w:val="20"/>
                <w:szCs w:val="20"/>
              </w:rPr>
              <w:t xml:space="preserve"> (i) and (ii) to be considered complete.</w:t>
            </w:r>
          </w:p>
        </w:tc>
        <w:tc>
          <w:tcPr>
            <w:tcW w:w="2950" w:type="dxa"/>
            <w:vAlign w:val="center"/>
          </w:tcPr>
          <w:p w14:paraId="1672548B" w14:textId="73974960" w:rsidR="00363556" w:rsidRPr="00921A2D" w:rsidRDefault="000662B0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(j) is selected, then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and (ii) will automatically be selected</w:t>
            </w:r>
          </w:p>
        </w:tc>
      </w:tr>
      <w:tr w:rsidR="00363556" w:rsidRPr="00444B5D" w14:paraId="7DC48D83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254EB454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5768BB8D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67F00389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03558BC6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7875C642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990" w:type="dxa"/>
            <w:vAlign w:val="center"/>
          </w:tcPr>
          <w:p w14:paraId="5943D2ED" w14:textId="7CD11768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include </w:t>
            </w:r>
            <w:r w:rsidRPr="0067702F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and (ii) to be considered complete.</w:t>
            </w:r>
          </w:p>
        </w:tc>
        <w:tc>
          <w:tcPr>
            <w:tcW w:w="2950" w:type="dxa"/>
            <w:vAlign w:val="center"/>
          </w:tcPr>
          <w:p w14:paraId="19FFBF2B" w14:textId="0C2DAAD9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(k) is selected, </w:t>
            </w:r>
            <w:r w:rsidR="0066385E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36D6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(ii)</w:t>
            </w:r>
            <w:r w:rsidR="008402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automatically selected. </w:t>
            </w:r>
          </w:p>
        </w:tc>
      </w:tr>
      <w:tr w:rsidR="00363556" w:rsidRPr="00444B5D" w14:paraId="6F53B330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03DFD26C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3C982225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3362C606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238108F7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790E1E90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(l)</w:t>
            </w:r>
          </w:p>
        </w:tc>
        <w:tc>
          <w:tcPr>
            <w:tcW w:w="2990" w:type="dxa"/>
            <w:vAlign w:val="center"/>
          </w:tcPr>
          <w:p w14:paraId="2DB76A55" w14:textId="4EFFFDAE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include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(ii) and (iii)(A) </w:t>
            </w:r>
            <w:r w:rsidR="007574FC"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(iii)(B) to be considered complete.</w:t>
            </w:r>
          </w:p>
        </w:tc>
        <w:tc>
          <w:tcPr>
            <w:tcW w:w="2950" w:type="dxa"/>
            <w:vAlign w:val="center"/>
          </w:tcPr>
          <w:p w14:paraId="707707A2" w14:textId="0C1FE890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(l) is selected, </w:t>
            </w:r>
            <w:r w:rsidR="007B24CA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and (ii) will be automatically selected. </w:t>
            </w:r>
          </w:p>
          <w:p w14:paraId="216CBA01" w14:textId="77777777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3287E45" w14:textId="66D476EE" w:rsidR="00363556" w:rsidRPr="00921A2D" w:rsidRDefault="00B4038B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or both of </w:t>
            </w:r>
            <w:r w:rsidR="00363556">
              <w:rPr>
                <w:rFonts w:ascii="Arial" w:hAnsi="Arial" w:cs="Arial"/>
                <w:sz w:val="20"/>
                <w:szCs w:val="20"/>
              </w:rPr>
              <w:t xml:space="preserve">(iii)(A) </w:t>
            </w:r>
            <w:r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="00363556"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363556">
              <w:rPr>
                <w:rFonts w:ascii="Arial" w:hAnsi="Arial" w:cs="Arial"/>
                <w:sz w:val="20"/>
                <w:szCs w:val="20"/>
              </w:rPr>
              <w:t xml:space="preserve"> (iii)(B) </w:t>
            </w:r>
            <w:r w:rsidR="00363556" w:rsidRPr="0067702F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="00363556">
              <w:rPr>
                <w:rFonts w:ascii="Arial" w:hAnsi="Arial" w:cs="Arial"/>
                <w:sz w:val="20"/>
                <w:szCs w:val="20"/>
              </w:rPr>
              <w:t xml:space="preserve"> be selected.</w:t>
            </w:r>
          </w:p>
        </w:tc>
      </w:tr>
      <w:tr w:rsidR="00363556" w:rsidRPr="00444B5D" w14:paraId="4E5FFA1B" w14:textId="77777777" w:rsidTr="0041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2841B4CA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7BC160AD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44A6CF00" w14:textId="77777777" w:rsidR="00363556" w:rsidRPr="00921A2D" w:rsidRDefault="00363556" w:rsidP="00AA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556" w:rsidRPr="00444B5D" w14:paraId="2B1252A1" w14:textId="77777777" w:rsidTr="0041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vAlign w:val="center"/>
          </w:tcPr>
          <w:p w14:paraId="530AC61C" w14:textId="77777777" w:rsidR="00363556" w:rsidRPr="00921A2D" w:rsidRDefault="00363556" w:rsidP="00AA4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990" w:type="dxa"/>
            <w:vAlign w:val="center"/>
          </w:tcPr>
          <w:p w14:paraId="5F5EF404" w14:textId="579D57E6" w:rsidR="00363556" w:rsidRPr="00921A2D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include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(ii), (iii) and (iv)(A) </w:t>
            </w:r>
            <w:r w:rsidR="00BF5DF4"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(iv)(B) to be considered complete.</w:t>
            </w:r>
          </w:p>
        </w:tc>
        <w:tc>
          <w:tcPr>
            <w:tcW w:w="2950" w:type="dxa"/>
            <w:vAlign w:val="center"/>
          </w:tcPr>
          <w:p w14:paraId="58C4211B" w14:textId="4A4207AB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(m) is selected,</w:t>
            </w:r>
            <w:r w:rsidR="007B24CA">
              <w:rPr>
                <w:rFonts w:ascii="Arial" w:hAnsi="Arial" w:cs="Arial"/>
                <w:sz w:val="20"/>
                <w:szCs w:val="20"/>
              </w:rPr>
              <w:t xml:space="preserve"> then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(ii) and (iii) will be automatically selected. </w:t>
            </w:r>
          </w:p>
          <w:p w14:paraId="7736F8F9" w14:textId="77777777" w:rsidR="00363556" w:rsidRDefault="00363556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2FA6571" w14:textId="622D0149" w:rsidR="00363556" w:rsidRPr="00921A2D" w:rsidRDefault="00B4038B" w:rsidP="00AA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or both of </w:t>
            </w:r>
            <w:r w:rsidR="00363556">
              <w:rPr>
                <w:rFonts w:ascii="Arial" w:hAnsi="Arial" w:cs="Arial"/>
                <w:sz w:val="20"/>
                <w:szCs w:val="20"/>
              </w:rPr>
              <w:t xml:space="preserve">(iv)(A) </w:t>
            </w:r>
            <w:r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="00363556" w:rsidRPr="00B4038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363556">
              <w:rPr>
                <w:rFonts w:ascii="Arial" w:hAnsi="Arial" w:cs="Arial"/>
                <w:sz w:val="20"/>
                <w:szCs w:val="20"/>
              </w:rPr>
              <w:t xml:space="preserve"> (iv)(B) </w:t>
            </w:r>
            <w:r w:rsidR="00363556" w:rsidRPr="00AA4A84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="00363556">
              <w:rPr>
                <w:rFonts w:ascii="Arial" w:hAnsi="Arial" w:cs="Arial"/>
                <w:sz w:val="20"/>
                <w:szCs w:val="20"/>
              </w:rPr>
              <w:t xml:space="preserve"> be selected.</w:t>
            </w:r>
          </w:p>
        </w:tc>
      </w:tr>
    </w:tbl>
    <w:p w14:paraId="78F8B543" w14:textId="77777777" w:rsidR="00363556" w:rsidRDefault="00363556" w:rsidP="00363556"/>
    <w:p w14:paraId="784ED62E" w14:textId="77777777" w:rsidR="00F90897" w:rsidRDefault="00F90897"/>
    <w:sectPr w:rsidR="00F9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56"/>
    <w:rsid w:val="00036D6D"/>
    <w:rsid w:val="00045BB1"/>
    <w:rsid w:val="000662B0"/>
    <w:rsid w:val="000A4A4E"/>
    <w:rsid w:val="000C049E"/>
    <w:rsid w:val="000C0775"/>
    <w:rsid w:val="000D4C62"/>
    <w:rsid w:val="00145239"/>
    <w:rsid w:val="00157012"/>
    <w:rsid w:val="001B560A"/>
    <w:rsid w:val="002F6E99"/>
    <w:rsid w:val="00326D0D"/>
    <w:rsid w:val="0036057A"/>
    <w:rsid w:val="00363556"/>
    <w:rsid w:val="004120AB"/>
    <w:rsid w:val="00484507"/>
    <w:rsid w:val="004D3F29"/>
    <w:rsid w:val="0054495F"/>
    <w:rsid w:val="006274AB"/>
    <w:rsid w:val="0066385E"/>
    <w:rsid w:val="006665A9"/>
    <w:rsid w:val="007574FC"/>
    <w:rsid w:val="007B24CA"/>
    <w:rsid w:val="007F2497"/>
    <w:rsid w:val="0084026A"/>
    <w:rsid w:val="008A05F8"/>
    <w:rsid w:val="008A6DAB"/>
    <w:rsid w:val="008E01E3"/>
    <w:rsid w:val="008F2D6F"/>
    <w:rsid w:val="00940239"/>
    <w:rsid w:val="009D0110"/>
    <w:rsid w:val="00B4038B"/>
    <w:rsid w:val="00BC7B1D"/>
    <w:rsid w:val="00BF5DF4"/>
    <w:rsid w:val="00C53691"/>
    <w:rsid w:val="00C677D8"/>
    <w:rsid w:val="00CB3402"/>
    <w:rsid w:val="00D21E1B"/>
    <w:rsid w:val="00E22351"/>
    <w:rsid w:val="00F90897"/>
    <w:rsid w:val="7705A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CDBA"/>
  <w15:docId w15:val="{846D07F1-DA1F-4C24-B5B5-57FF7B04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5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1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3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556"/>
    <w:rPr>
      <w:sz w:val="20"/>
      <w:szCs w:val="20"/>
    </w:rPr>
  </w:style>
  <w:style w:type="table" w:styleId="LightGrid-Accent5">
    <w:name w:val="Light Grid Accent 5"/>
    <w:basedOn w:val="TableNormal"/>
    <w:uiPriority w:val="62"/>
    <w:rsid w:val="0036355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3635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3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5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52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5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60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E0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E73335EFAE947A86148EEC02F686F" ma:contentTypeVersion="12" ma:contentTypeDescription="Create a new document." ma:contentTypeScope="" ma:versionID="986393b8f6022e32f8ad9b598bbd6b4f">
  <xsd:schema xmlns:xsd="http://www.w3.org/2001/XMLSchema" xmlns:xs="http://www.w3.org/2001/XMLSchema" xmlns:p="http://schemas.microsoft.com/office/2006/metadata/properties" xmlns:ns2="d33ccdd9-4653-464d-aa74-7156c49b2b34" xmlns:ns3="dabe3d6b-5380-4bcf-a17c-0fe64e1f27ca" targetNamespace="http://schemas.microsoft.com/office/2006/metadata/properties" ma:root="true" ma:fieldsID="d7536b9beca12518e5e455f800437739" ns2:_="" ns3:_="">
    <xsd:import namespace="d33ccdd9-4653-464d-aa74-7156c49b2b34"/>
    <xsd:import namespace="dabe3d6b-5380-4bcf-a17c-0fe64e1f2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cdd9-4653-464d-aa74-7156c49b2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3d6b-5380-4bcf-a17c-0fe64e1f2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7f3f27-f2f7-435a-bccb-bfce723ed07b}" ma:internalName="TaxCatchAll" ma:showField="CatchAllData" ma:web="dabe3d6b-5380-4bcf-a17c-0fe64e1f2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ccdd9-4653-464d-aa74-7156c49b2b34">
      <Terms xmlns="http://schemas.microsoft.com/office/infopath/2007/PartnerControls"/>
    </lcf76f155ced4ddcb4097134ff3c332f>
    <TaxCatchAll xmlns="dabe3d6b-5380-4bcf-a17c-0fe64e1f27ca" xsi:nil="true"/>
  </documentManagement>
</p:properties>
</file>

<file path=customXml/itemProps1.xml><?xml version="1.0" encoding="utf-8"?>
<ds:datastoreItem xmlns:ds="http://schemas.openxmlformats.org/officeDocument/2006/customXml" ds:itemID="{83BBF680-73B9-424A-970A-78A93D88F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3FD87-C3F0-431D-9050-71C61B00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ccdd9-4653-464d-aa74-7156c49b2b34"/>
    <ds:schemaRef ds:uri="dabe3d6b-5380-4bcf-a17c-0fe64e1f2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6792B-858B-4809-9854-28BFECE4CC75}">
  <ds:schemaRefs>
    <ds:schemaRef ds:uri="http://purl.org/dc/elements/1.1/"/>
    <ds:schemaRef ds:uri="http://schemas.microsoft.com/office/2006/metadata/properties"/>
    <ds:schemaRef ds:uri="dabe3d6b-5380-4bcf-a17c-0fe64e1f27ca"/>
    <ds:schemaRef ds:uri="http://purl.org/dc/terms/"/>
    <ds:schemaRef ds:uri="d33ccdd9-4653-464d-aa74-7156c49b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2446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Forms Classification of NLRD types</vt:lpstr>
    </vt:vector>
  </TitlesOfParts>
  <Company>Dept Health And Ageing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NLRD types</dc:title>
  <dc:creator>Office of the Gene Technology Regulator</dc:creator>
  <dc:description>OGTR, form, NLRD</dc:description>
  <cp:lastModifiedBy>SMITH, Justine</cp:lastModifiedBy>
  <cp:revision>2</cp:revision>
  <dcterms:created xsi:type="dcterms:W3CDTF">2023-07-03T23:59:00Z</dcterms:created>
  <dcterms:modified xsi:type="dcterms:W3CDTF">2023-07-03T23:59:00Z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0x010100367E73335EFAE947A86148EEC02F686F</vt:lpwstr>
  </property>
  <property fmtid="{D5CDD505-2E9C-101B-9397-08002B2CF9AE}" pid="3" name="MediaServiceImageTags">
    <vt:lpwstr/>
  </property>
</Properties>
</file>