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5935" w14:textId="77777777" w:rsidR="007F1C50" w:rsidRPr="004502F6" w:rsidRDefault="007F1C50" w:rsidP="007F1C50">
      <w:pPr>
        <w:pStyle w:val="Heading1"/>
        <w:spacing w:before="480"/>
        <w:jc w:val="center"/>
        <w:rPr>
          <w:rFonts w:ascii="Calibri" w:hAnsi="Calibri"/>
          <w:szCs w:val="28"/>
        </w:rPr>
      </w:pPr>
      <w:r w:rsidRPr="004502F6">
        <w:rPr>
          <w:rFonts w:ascii="Calibri" w:hAnsi="Calibri"/>
          <w:szCs w:val="28"/>
        </w:rPr>
        <w:t>NOTIFICATION OF APPLICATION</w:t>
      </w:r>
    </w:p>
    <w:p w14:paraId="45D41DFF" w14:textId="70173CF1" w:rsidR="007F1C50" w:rsidRPr="008B1B0C" w:rsidRDefault="007F1C50" w:rsidP="007F1C50">
      <w:pPr>
        <w:pStyle w:val="Heading2"/>
        <w:jc w:val="center"/>
        <w:rPr>
          <w:rFonts w:asciiTheme="minorHAnsi" w:hAnsiTheme="minorHAnsi"/>
          <w:i w:val="0"/>
          <w:iCs w:val="0"/>
          <w:color w:val="000000" w:themeColor="text1"/>
          <w:sz w:val="28"/>
        </w:rPr>
      </w:pPr>
      <w:r w:rsidRPr="008B1B0C">
        <w:rPr>
          <w:rFonts w:asciiTheme="minorHAnsi" w:hAnsiTheme="minorHAnsi"/>
          <w:i w:val="0"/>
          <w:iCs w:val="0"/>
          <w:sz w:val="28"/>
        </w:rPr>
        <w:t xml:space="preserve">Receipt of licence application </w:t>
      </w:r>
      <w:r w:rsidRPr="008B1B0C">
        <w:rPr>
          <w:rFonts w:asciiTheme="minorHAnsi" w:hAnsiTheme="minorHAnsi"/>
          <w:i w:val="0"/>
          <w:iCs w:val="0"/>
          <w:color w:val="000000" w:themeColor="text1"/>
          <w:sz w:val="28"/>
        </w:rPr>
        <w:t xml:space="preserve">from </w:t>
      </w:r>
      <w:r w:rsidR="002243C6" w:rsidRPr="008B1B0C">
        <w:rPr>
          <w:rFonts w:asciiTheme="minorHAnsi" w:hAnsiTheme="minorHAnsi"/>
          <w:i w:val="0"/>
          <w:iCs w:val="0"/>
          <w:color w:val="000000" w:themeColor="text1"/>
          <w:sz w:val="28"/>
        </w:rPr>
        <w:t>Q</w:t>
      </w:r>
      <w:r w:rsidR="00DC50C6" w:rsidRPr="008B1B0C">
        <w:rPr>
          <w:rFonts w:asciiTheme="minorHAnsi" w:hAnsiTheme="minorHAnsi"/>
          <w:i w:val="0"/>
          <w:iCs w:val="0"/>
          <w:color w:val="000000" w:themeColor="text1"/>
          <w:sz w:val="28"/>
        </w:rPr>
        <w:t xml:space="preserve">ueensland </w:t>
      </w:r>
      <w:r w:rsidR="002243C6" w:rsidRPr="008B1B0C">
        <w:rPr>
          <w:rFonts w:asciiTheme="minorHAnsi" w:hAnsiTheme="minorHAnsi"/>
          <w:i w:val="0"/>
          <w:iCs w:val="0"/>
          <w:color w:val="000000" w:themeColor="text1"/>
          <w:sz w:val="28"/>
        </w:rPr>
        <w:t>U</w:t>
      </w:r>
      <w:r w:rsidR="00DC50C6" w:rsidRPr="008B1B0C">
        <w:rPr>
          <w:rFonts w:asciiTheme="minorHAnsi" w:hAnsiTheme="minorHAnsi"/>
          <w:i w:val="0"/>
          <w:iCs w:val="0"/>
          <w:color w:val="000000" w:themeColor="text1"/>
          <w:sz w:val="28"/>
        </w:rPr>
        <w:t xml:space="preserve">niversity of </w:t>
      </w:r>
      <w:r w:rsidR="002243C6" w:rsidRPr="008B1B0C">
        <w:rPr>
          <w:rFonts w:asciiTheme="minorHAnsi" w:hAnsiTheme="minorHAnsi"/>
          <w:i w:val="0"/>
          <w:iCs w:val="0"/>
          <w:color w:val="000000" w:themeColor="text1"/>
          <w:sz w:val="28"/>
        </w:rPr>
        <w:t>T</w:t>
      </w:r>
      <w:r w:rsidR="00DC50C6" w:rsidRPr="008B1B0C">
        <w:rPr>
          <w:rFonts w:asciiTheme="minorHAnsi" w:hAnsiTheme="minorHAnsi"/>
          <w:i w:val="0"/>
          <w:iCs w:val="0"/>
          <w:color w:val="000000" w:themeColor="text1"/>
          <w:sz w:val="28"/>
        </w:rPr>
        <w:t>echnology</w:t>
      </w:r>
      <w:r w:rsidRPr="008B1B0C">
        <w:rPr>
          <w:rFonts w:asciiTheme="minorHAnsi" w:hAnsiTheme="minorHAnsi"/>
          <w:i w:val="0"/>
          <w:iCs w:val="0"/>
          <w:color w:val="000000" w:themeColor="text1"/>
          <w:sz w:val="28"/>
        </w:rPr>
        <w:t xml:space="preserve"> for commercial release</w:t>
      </w:r>
      <w:r w:rsidR="002243C6" w:rsidRPr="008B1B0C">
        <w:rPr>
          <w:rFonts w:asciiTheme="minorHAnsi" w:hAnsiTheme="minorHAnsi"/>
          <w:i w:val="0"/>
          <w:iCs w:val="0"/>
          <w:color w:val="000000" w:themeColor="text1"/>
          <w:sz w:val="28"/>
        </w:rPr>
        <w:t xml:space="preserve"> </w:t>
      </w:r>
      <w:r w:rsidRPr="008B1B0C">
        <w:rPr>
          <w:rFonts w:asciiTheme="minorHAnsi" w:hAnsiTheme="minorHAnsi"/>
          <w:i w:val="0"/>
          <w:iCs w:val="0"/>
          <w:color w:val="000000" w:themeColor="text1"/>
          <w:sz w:val="28"/>
        </w:rPr>
        <w:t xml:space="preserve">of genetically modified </w:t>
      </w:r>
      <w:r w:rsidR="002243C6" w:rsidRPr="008B1B0C">
        <w:rPr>
          <w:rFonts w:asciiTheme="minorHAnsi" w:hAnsiTheme="minorHAnsi"/>
          <w:i w:val="0"/>
          <w:iCs w:val="0"/>
          <w:color w:val="000000" w:themeColor="text1"/>
          <w:sz w:val="28"/>
        </w:rPr>
        <w:t>banana</w:t>
      </w:r>
      <w:r w:rsidR="0071123B" w:rsidRPr="008B1B0C">
        <w:rPr>
          <w:rFonts w:asciiTheme="minorHAnsi" w:hAnsiTheme="minorHAnsi"/>
          <w:i w:val="0"/>
          <w:iCs w:val="0"/>
          <w:color w:val="000000" w:themeColor="text1"/>
          <w:sz w:val="28"/>
        </w:rPr>
        <w:t xml:space="preserve"> plants</w:t>
      </w:r>
    </w:p>
    <w:p w14:paraId="2590795A" w14:textId="7D1DEEB3" w:rsidR="008B1B0C" w:rsidRPr="007D5915" w:rsidRDefault="0099638F" w:rsidP="007D5915">
      <w:pPr>
        <w:spacing w:before="240" w:after="120"/>
        <w:rPr>
          <w:rFonts w:ascii="Calibri" w:hAnsi="Calibri" w:cs="Calibri"/>
          <w:b/>
          <w:bCs/>
          <w:color w:val="000000" w:themeColor="text1"/>
          <w:szCs w:val="24"/>
        </w:rPr>
      </w:pPr>
      <w:r>
        <w:rPr>
          <w:rFonts w:ascii="Calibri" w:hAnsi="Calibri" w:cs="Calibri"/>
          <w:b/>
          <w:bCs/>
          <w:color w:val="000000" w:themeColor="text1"/>
          <w:szCs w:val="24"/>
        </w:rPr>
        <w:t>A</w:t>
      </w:r>
      <w:r w:rsidR="008B1B0C" w:rsidRPr="007D5915">
        <w:rPr>
          <w:rFonts w:ascii="Calibri" w:hAnsi="Calibri" w:cs="Calibri"/>
          <w:b/>
          <w:bCs/>
          <w:color w:val="000000" w:themeColor="text1"/>
          <w:szCs w:val="24"/>
        </w:rPr>
        <w:t>pplication for cultivation of the GM banana plants</w:t>
      </w:r>
    </w:p>
    <w:p w14:paraId="1F47E2C8" w14:textId="11B3C5F1" w:rsidR="007F1C50" w:rsidRPr="005112A5" w:rsidRDefault="007F1C50" w:rsidP="00B07820">
      <w:pPr>
        <w:pStyle w:val="Para"/>
        <w:spacing w:before="240"/>
        <w:rPr>
          <w:rFonts w:asciiTheme="minorHAnsi" w:hAnsiTheme="minorHAnsi"/>
          <w:sz w:val="22"/>
          <w:szCs w:val="22"/>
        </w:rPr>
      </w:pPr>
      <w:r w:rsidRPr="007A236F">
        <w:rPr>
          <w:rFonts w:asciiTheme="minorHAnsi" w:hAnsiTheme="minorHAnsi"/>
          <w:color w:val="000000" w:themeColor="text1"/>
          <w:sz w:val="22"/>
          <w:szCs w:val="22"/>
        </w:rPr>
        <w:t xml:space="preserve">The Office of the </w:t>
      </w:r>
      <w:r w:rsidRPr="005112A5">
        <w:rPr>
          <w:rFonts w:asciiTheme="minorHAnsi" w:hAnsiTheme="minorHAnsi"/>
          <w:sz w:val="22"/>
          <w:szCs w:val="22"/>
        </w:rPr>
        <w:t xml:space="preserve">Gene Technology Regulator (OGTR) has received a licence application (DIR </w:t>
      </w:r>
      <w:r w:rsidR="008E3EB1">
        <w:rPr>
          <w:rFonts w:asciiTheme="minorHAnsi" w:hAnsiTheme="minorHAnsi"/>
          <w:sz w:val="22"/>
          <w:szCs w:val="22"/>
        </w:rPr>
        <w:t>199</w:t>
      </w:r>
      <w:r w:rsidRPr="005112A5">
        <w:rPr>
          <w:rFonts w:asciiTheme="minorHAnsi" w:hAnsiTheme="minorHAnsi"/>
          <w:sz w:val="22"/>
          <w:szCs w:val="22"/>
        </w:rPr>
        <w:t xml:space="preserve">) from </w:t>
      </w:r>
      <w:r w:rsidR="008D0F6B" w:rsidRPr="005112A5">
        <w:rPr>
          <w:rFonts w:asciiTheme="minorHAnsi" w:hAnsiTheme="minorHAnsi" w:cs="Arial"/>
          <w:noProof/>
          <w:sz w:val="22"/>
          <w:szCs w:val="22"/>
        </w:rPr>
        <w:t>Queensland University of Technology (QUT)</w:t>
      </w:r>
      <w:r w:rsidR="00043C3F" w:rsidRPr="005112A5">
        <w:rPr>
          <w:rFonts w:asciiTheme="minorHAnsi" w:hAnsiTheme="minorHAnsi" w:cs="Arial"/>
          <w:noProof/>
          <w:sz w:val="22"/>
          <w:szCs w:val="22"/>
        </w:rPr>
        <w:t xml:space="preserve"> for commercial cultivation of genetically modified (GM) banana</w:t>
      </w:r>
      <w:r w:rsidR="0071123B" w:rsidRPr="005112A5">
        <w:rPr>
          <w:rFonts w:asciiTheme="minorHAnsi" w:hAnsiTheme="minorHAnsi" w:cs="Arial"/>
          <w:noProof/>
          <w:sz w:val="22"/>
          <w:szCs w:val="22"/>
        </w:rPr>
        <w:t xml:space="preserve"> plants</w:t>
      </w:r>
      <w:r w:rsidRPr="005112A5">
        <w:rPr>
          <w:rFonts w:asciiTheme="minorHAnsi" w:hAnsiTheme="minorHAnsi"/>
          <w:sz w:val="22"/>
          <w:szCs w:val="22"/>
        </w:rPr>
        <w:t xml:space="preserve">. </w:t>
      </w:r>
      <w:r w:rsidR="00841367" w:rsidRPr="005112A5">
        <w:rPr>
          <w:rFonts w:ascii="Calibri" w:hAnsi="Calibri" w:cs="Calibri"/>
          <w:sz w:val="22"/>
        </w:rPr>
        <w:t xml:space="preserve">The GM banana plants have been modified for resistance to </w:t>
      </w:r>
      <w:r w:rsidR="00841367">
        <w:rPr>
          <w:rFonts w:ascii="Calibri" w:hAnsi="Calibri" w:cs="Calibri"/>
          <w:sz w:val="22"/>
        </w:rPr>
        <w:t xml:space="preserve">Fusarium wilt tropical race 4, also known as </w:t>
      </w:r>
      <w:r w:rsidR="00841367" w:rsidRPr="005112A5">
        <w:rPr>
          <w:rFonts w:ascii="Calibri" w:hAnsi="Calibri" w:cs="Calibri"/>
          <w:sz w:val="22"/>
        </w:rPr>
        <w:t xml:space="preserve">Panama disease. </w:t>
      </w:r>
      <w:r w:rsidR="00841367" w:rsidRPr="00841367">
        <w:rPr>
          <w:rFonts w:ascii="Calibri" w:hAnsi="Calibri" w:cs="Calibri"/>
          <w:sz w:val="22"/>
        </w:rPr>
        <w:t>The applicant does not intend the GM banana plants to replace the current Cavendish banana cultivars growing in Australia but rather to provide a safety net to the Australian banana industry should it be heavily impacted by Panama disease.</w:t>
      </w:r>
    </w:p>
    <w:p w14:paraId="533000D4" w14:textId="650B3FE5" w:rsidR="00841367" w:rsidRDefault="004502F6" w:rsidP="000955C0">
      <w:pPr>
        <w:pStyle w:val="Para"/>
        <w:spacing w:after="60"/>
        <w:rPr>
          <w:rFonts w:ascii="Calibri" w:hAnsi="Calibri" w:cs="Calibri"/>
          <w:sz w:val="22"/>
        </w:rPr>
      </w:pPr>
      <w:r w:rsidRPr="005112A5">
        <w:rPr>
          <w:rFonts w:ascii="Calibri" w:hAnsi="Calibri" w:cs="Calibri"/>
          <w:sz w:val="22"/>
        </w:rPr>
        <w:t xml:space="preserve">The GM </w:t>
      </w:r>
      <w:r w:rsidR="008D0F6B" w:rsidRPr="005112A5">
        <w:rPr>
          <w:rFonts w:ascii="Calibri" w:hAnsi="Calibri" w:cs="Calibri"/>
          <w:sz w:val="22"/>
        </w:rPr>
        <w:t>banana</w:t>
      </w:r>
      <w:r w:rsidRPr="005112A5">
        <w:rPr>
          <w:rFonts w:ascii="Calibri" w:hAnsi="Calibri" w:cs="Calibri"/>
          <w:sz w:val="22"/>
        </w:rPr>
        <w:t xml:space="preserve"> also contains a</w:t>
      </w:r>
      <w:r w:rsidR="0071123B" w:rsidRPr="005112A5">
        <w:rPr>
          <w:rFonts w:ascii="Calibri" w:hAnsi="Calibri" w:cs="Calibri"/>
          <w:sz w:val="22"/>
        </w:rPr>
        <w:t>n antibiotic</w:t>
      </w:r>
      <w:r w:rsidRPr="005112A5">
        <w:rPr>
          <w:rFonts w:ascii="Calibri" w:hAnsi="Calibri" w:cs="Calibri"/>
          <w:sz w:val="22"/>
        </w:rPr>
        <w:t xml:space="preserve"> marker gene that was used for the selection of plants during research. </w:t>
      </w:r>
    </w:p>
    <w:p w14:paraId="56972031" w14:textId="6280D062" w:rsidR="000955C0" w:rsidRPr="005112A5" w:rsidRDefault="00841367" w:rsidP="000955C0">
      <w:pPr>
        <w:pStyle w:val="Para"/>
        <w:spacing w:after="60"/>
        <w:rPr>
          <w:rFonts w:asciiTheme="minorHAnsi" w:hAnsiTheme="minorHAnsi"/>
          <w:b/>
          <w:sz w:val="22"/>
          <w:szCs w:val="22"/>
        </w:rPr>
      </w:pPr>
      <w:r w:rsidRPr="005112A5">
        <w:rPr>
          <w:rFonts w:asciiTheme="minorHAnsi" w:hAnsiTheme="minorHAnsi"/>
          <w:sz w:val="22"/>
          <w:szCs w:val="22"/>
        </w:rPr>
        <w:t xml:space="preserve">A summary of the application </w:t>
      </w:r>
      <w:r w:rsidRPr="005112A5">
        <w:rPr>
          <w:rFonts w:ascii="Calibri" w:hAnsi="Calibri" w:cs="Calibri"/>
          <w:sz w:val="22"/>
          <w:szCs w:val="22"/>
        </w:rPr>
        <w:t>and a Questions and Answers document</w:t>
      </w:r>
      <w:r w:rsidRPr="005112A5">
        <w:rPr>
          <w:rFonts w:asciiTheme="minorHAnsi" w:hAnsiTheme="minorHAnsi"/>
        </w:rPr>
        <w:t xml:space="preserve"> </w:t>
      </w:r>
      <w:r w:rsidRPr="005112A5">
        <w:rPr>
          <w:rFonts w:asciiTheme="minorHAnsi" w:hAnsiTheme="minorHAnsi"/>
          <w:sz w:val="22"/>
          <w:szCs w:val="22"/>
        </w:rPr>
        <w:t>is posted on our</w:t>
      </w:r>
      <w:r w:rsidRPr="005112A5">
        <w:t xml:space="preserve"> </w:t>
      </w:r>
      <w:hyperlink r:id="rId7" w:history="1">
        <w:r w:rsidRPr="00841367">
          <w:rPr>
            <w:rStyle w:val="Hyperlink"/>
            <w:rFonts w:asciiTheme="minorHAnsi" w:hAnsiTheme="minorHAnsi"/>
            <w:sz w:val="22"/>
            <w:szCs w:val="22"/>
          </w:rPr>
          <w:t>website</w:t>
        </w:r>
      </w:hyperlink>
      <w:r>
        <w:rPr>
          <w:rFonts w:asciiTheme="minorHAnsi" w:hAnsiTheme="minorHAnsi"/>
          <w:sz w:val="22"/>
          <w:szCs w:val="22"/>
        </w:rPr>
        <w:t xml:space="preserve"> under News or search for DIR-199</w:t>
      </w:r>
      <w:r w:rsidRPr="005112A5">
        <w:rPr>
          <w:rFonts w:asciiTheme="minorHAnsi" w:hAnsiTheme="minorHAnsi"/>
          <w:sz w:val="22"/>
          <w:szCs w:val="22"/>
        </w:rPr>
        <w:t>.</w:t>
      </w:r>
    </w:p>
    <w:p w14:paraId="21A99021" w14:textId="01B697B4" w:rsidR="008B1B0C" w:rsidRPr="007D5915" w:rsidRDefault="0099638F" w:rsidP="008B1B0C">
      <w:pPr>
        <w:spacing w:before="240" w:after="120"/>
        <w:rPr>
          <w:rFonts w:ascii="Calibri" w:hAnsi="Calibri" w:cs="Calibri"/>
          <w:b/>
          <w:bCs/>
          <w:color w:val="000000" w:themeColor="text1"/>
          <w:szCs w:val="24"/>
        </w:rPr>
      </w:pPr>
      <w:r>
        <w:rPr>
          <w:rFonts w:ascii="Calibri" w:hAnsi="Calibri" w:cs="Calibri"/>
          <w:b/>
          <w:bCs/>
          <w:color w:val="000000" w:themeColor="text1"/>
          <w:szCs w:val="24"/>
        </w:rPr>
        <w:t>Separate f</w:t>
      </w:r>
      <w:r w:rsidR="008B1B0C" w:rsidRPr="008B1B0C">
        <w:rPr>
          <w:rFonts w:ascii="Calibri" w:hAnsi="Calibri" w:cs="Calibri"/>
          <w:b/>
          <w:bCs/>
          <w:color w:val="000000" w:themeColor="text1"/>
          <w:szCs w:val="24"/>
        </w:rPr>
        <w:t>ood approval process</w:t>
      </w:r>
    </w:p>
    <w:p w14:paraId="10D77BD5" w14:textId="2954CFE1" w:rsidR="004502F6" w:rsidRPr="005112A5" w:rsidRDefault="006A19C8" w:rsidP="00CF25C4">
      <w:pPr>
        <w:autoSpaceDE w:val="0"/>
        <w:autoSpaceDN w:val="0"/>
        <w:adjustRightInd w:val="0"/>
        <w:spacing w:before="60" w:after="100"/>
        <w:rPr>
          <w:rFonts w:ascii="Calibri" w:hAnsi="Calibri" w:cs="Calibri"/>
          <w:sz w:val="22"/>
        </w:rPr>
      </w:pPr>
      <w:r w:rsidRPr="005112A5">
        <w:rPr>
          <w:rFonts w:ascii="Calibri" w:hAnsi="Calibri"/>
          <w:sz w:val="22"/>
          <w:szCs w:val="22"/>
        </w:rPr>
        <w:t xml:space="preserve">QUT has also applied to Food Standards Australia New Zealand (FSANZ) for the fruit and other products of this GM banana to be permitted for sale as food. </w:t>
      </w:r>
      <w:r w:rsidR="00563B49" w:rsidRPr="005112A5">
        <w:rPr>
          <w:rFonts w:ascii="Calibri" w:hAnsi="Calibri"/>
          <w:sz w:val="22"/>
          <w:szCs w:val="22"/>
        </w:rPr>
        <w:t xml:space="preserve">FSANZ will follow their legislated decision-making process. This includes any public consultations on their safety assessment. </w:t>
      </w:r>
      <w:r w:rsidRPr="005112A5">
        <w:rPr>
          <w:rFonts w:asciiTheme="minorHAnsi" w:hAnsiTheme="minorHAnsi"/>
          <w:sz w:val="22"/>
          <w:szCs w:val="22"/>
        </w:rPr>
        <w:t>Information relating to th</w:t>
      </w:r>
      <w:r w:rsidR="00746E9D">
        <w:rPr>
          <w:rFonts w:asciiTheme="minorHAnsi" w:hAnsiTheme="minorHAnsi"/>
          <w:sz w:val="22"/>
          <w:szCs w:val="22"/>
        </w:rPr>
        <w:t>is GM</w:t>
      </w:r>
      <w:r w:rsidRPr="005112A5">
        <w:rPr>
          <w:rFonts w:asciiTheme="minorHAnsi" w:hAnsiTheme="minorHAnsi"/>
          <w:sz w:val="22"/>
          <w:szCs w:val="22"/>
        </w:rPr>
        <w:t xml:space="preserve"> food application,</w:t>
      </w:r>
      <w:r w:rsidR="00746E9D">
        <w:rPr>
          <w:rFonts w:asciiTheme="minorHAnsi" w:hAnsiTheme="minorHAnsi"/>
          <w:sz w:val="22"/>
          <w:szCs w:val="22"/>
        </w:rPr>
        <w:t xml:space="preserve"> A1274, and</w:t>
      </w:r>
      <w:r w:rsidRPr="005112A5">
        <w:rPr>
          <w:rFonts w:asciiTheme="minorHAnsi" w:hAnsiTheme="minorHAnsi"/>
          <w:sz w:val="22"/>
          <w:szCs w:val="22"/>
        </w:rPr>
        <w:t xml:space="preserve"> food labelling, is </w:t>
      </w:r>
      <w:r w:rsidR="00746E9D">
        <w:rPr>
          <w:rFonts w:asciiTheme="minorHAnsi" w:hAnsiTheme="minorHAnsi"/>
          <w:sz w:val="22"/>
          <w:szCs w:val="22"/>
        </w:rPr>
        <w:t xml:space="preserve">available </w:t>
      </w:r>
      <w:r w:rsidRPr="005112A5">
        <w:rPr>
          <w:rFonts w:asciiTheme="minorHAnsi" w:hAnsiTheme="minorHAnsi"/>
          <w:sz w:val="22"/>
          <w:szCs w:val="22"/>
        </w:rPr>
        <w:t xml:space="preserve">on the </w:t>
      </w:r>
      <w:hyperlink r:id="rId8" w:history="1">
        <w:r w:rsidRPr="00746E9D">
          <w:rPr>
            <w:rStyle w:val="Hyperlink"/>
            <w:rFonts w:asciiTheme="minorHAnsi" w:hAnsiTheme="minorHAnsi"/>
            <w:sz w:val="22"/>
            <w:szCs w:val="22"/>
          </w:rPr>
          <w:t>FSANZ</w:t>
        </w:r>
      </w:hyperlink>
      <w:r w:rsidRPr="005112A5">
        <w:rPr>
          <w:rFonts w:asciiTheme="minorHAnsi" w:hAnsiTheme="minorHAnsi"/>
          <w:sz w:val="22"/>
          <w:szCs w:val="22"/>
        </w:rPr>
        <w:t xml:space="preserve"> website.</w:t>
      </w:r>
    </w:p>
    <w:p w14:paraId="70DF1012" w14:textId="404EB163" w:rsidR="00724724" w:rsidRPr="007D5915" w:rsidRDefault="00323331" w:rsidP="008B1B0C">
      <w:pPr>
        <w:spacing w:before="240" w:after="120"/>
        <w:rPr>
          <w:rFonts w:ascii="Calibri" w:hAnsi="Calibri" w:cs="Calibri"/>
          <w:b/>
          <w:bCs/>
          <w:color w:val="000000" w:themeColor="text1"/>
          <w:szCs w:val="24"/>
        </w:rPr>
      </w:pPr>
      <w:r w:rsidRPr="00B07820">
        <w:rPr>
          <w:rFonts w:ascii="Calibri" w:hAnsi="Calibri" w:cs="Calibri"/>
          <w:b/>
          <w:bCs/>
          <w:color w:val="000000" w:themeColor="text1"/>
          <w:szCs w:val="24"/>
        </w:rPr>
        <w:t xml:space="preserve">Steps in the decision-making process </w:t>
      </w:r>
      <w:r w:rsidR="00841367">
        <w:rPr>
          <w:rFonts w:ascii="Calibri" w:hAnsi="Calibri" w:cs="Calibri"/>
          <w:b/>
          <w:bCs/>
          <w:color w:val="000000" w:themeColor="text1"/>
          <w:szCs w:val="24"/>
        </w:rPr>
        <w:t>for</w:t>
      </w:r>
      <w:r w:rsidR="005112A5" w:rsidRPr="00B07820">
        <w:rPr>
          <w:rFonts w:ascii="Calibri" w:hAnsi="Calibri" w:cs="Calibri"/>
          <w:b/>
          <w:bCs/>
          <w:color w:val="000000" w:themeColor="text1"/>
          <w:szCs w:val="24"/>
        </w:rPr>
        <w:t xml:space="preserve"> cultivation of the GM banana plants</w:t>
      </w:r>
    </w:p>
    <w:p w14:paraId="725E45BE" w14:textId="09D20B73" w:rsidR="00724724" w:rsidRDefault="00724724" w:rsidP="007F1C50">
      <w:pPr>
        <w:spacing w:before="120" w:after="120"/>
        <w:rPr>
          <w:rFonts w:ascii="Calibri" w:hAnsi="Calibri" w:cs="Calibri"/>
          <w:color w:val="000000" w:themeColor="text1"/>
          <w:sz w:val="22"/>
          <w:szCs w:val="22"/>
        </w:rPr>
      </w:pPr>
      <w:r w:rsidRPr="005112A5">
        <w:rPr>
          <w:rFonts w:ascii="Calibri" w:hAnsi="Calibri" w:cs="Calibri"/>
          <w:b/>
          <w:bCs/>
          <w:color w:val="000000" w:themeColor="text1"/>
          <w:sz w:val="22"/>
          <w:szCs w:val="22"/>
        </w:rPr>
        <w:t>Step 1.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46E9D" w:rsidRPr="007D5915">
        <w:rPr>
          <w:rFonts w:ascii="Calibri" w:hAnsi="Calibri" w:cs="Calibri"/>
          <w:color w:val="000000" w:themeColor="text1"/>
          <w:sz w:val="22"/>
          <w:szCs w:val="22"/>
        </w:rPr>
        <w:t xml:space="preserve">Currently, </w:t>
      </w:r>
      <w:r w:rsidR="007D5915">
        <w:rPr>
          <w:rFonts w:ascii="Calibri" w:hAnsi="Calibri" w:cs="Calibri"/>
          <w:color w:val="000000" w:themeColor="text1"/>
          <w:sz w:val="22"/>
          <w:szCs w:val="22"/>
        </w:rPr>
        <w:t xml:space="preserve">the Regulator is seeking advice on this application from </w:t>
      </w:r>
      <w:r w:rsidR="00746E9D" w:rsidRPr="007D5915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746E9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7A236F">
        <w:rPr>
          <w:rFonts w:ascii="Calibri" w:hAnsi="Calibri" w:cs="Calibri"/>
          <w:color w:val="000000" w:themeColor="text1"/>
          <w:sz w:val="22"/>
          <w:szCs w:val="22"/>
        </w:rPr>
        <w:t>broad range of experts, agencies and authorities, and relevant local councils.</w:t>
      </w:r>
      <w:r w:rsidR="00323331">
        <w:rPr>
          <w:rFonts w:ascii="Calibri" w:hAnsi="Calibri" w:cs="Calibri"/>
          <w:color w:val="000000" w:themeColor="text1"/>
          <w:sz w:val="22"/>
          <w:szCs w:val="22"/>
        </w:rPr>
        <w:t xml:space="preserve"> No public consultation occurs at this early stage.</w:t>
      </w:r>
    </w:p>
    <w:p w14:paraId="5ADD3B34" w14:textId="536234BF" w:rsidR="00E86457" w:rsidRDefault="00724724" w:rsidP="007F1C50">
      <w:pPr>
        <w:spacing w:before="120" w:after="120"/>
        <w:rPr>
          <w:rFonts w:ascii="Calibri" w:hAnsi="Calibri" w:cs="Calibri"/>
          <w:color w:val="000000" w:themeColor="text1"/>
          <w:sz w:val="22"/>
          <w:szCs w:val="22"/>
        </w:rPr>
      </w:pPr>
      <w:r w:rsidRPr="00373FE0">
        <w:rPr>
          <w:rFonts w:ascii="Calibri" w:hAnsi="Calibri" w:cs="Calibri"/>
          <w:b/>
          <w:bCs/>
          <w:color w:val="000000" w:themeColor="text1"/>
          <w:sz w:val="22"/>
          <w:szCs w:val="22"/>
        </w:rPr>
        <w:t>Step 2.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T</w:t>
      </w:r>
      <w:r w:rsidR="007F1C50" w:rsidRPr="007A236F">
        <w:rPr>
          <w:rFonts w:ascii="Calibri" w:hAnsi="Calibri" w:cs="Calibri"/>
          <w:color w:val="000000" w:themeColor="text1"/>
          <w:sz w:val="22"/>
          <w:szCs w:val="22"/>
        </w:rPr>
        <w:t>he OGTR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will</w:t>
      </w:r>
      <w:r w:rsidR="007F1C50" w:rsidRPr="007A236F">
        <w:rPr>
          <w:rFonts w:ascii="Calibri" w:hAnsi="Calibri" w:cs="Calibri"/>
          <w:color w:val="000000" w:themeColor="text1"/>
          <w:sz w:val="22"/>
          <w:szCs w:val="22"/>
        </w:rPr>
        <w:t xml:space="preserve"> prepar</w:t>
      </w:r>
      <w:r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7F1C50" w:rsidRPr="007A236F">
        <w:rPr>
          <w:rFonts w:ascii="Calibri" w:hAnsi="Calibri" w:cs="Calibri"/>
          <w:color w:val="000000" w:themeColor="text1"/>
          <w:sz w:val="22"/>
          <w:szCs w:val="22"/>
        </w:rPr>
        <w:t xml:space="preserve"> a </w:t>
      </w:r>
      <w:r w:rsidR="007D5915">
        <w:rPr>
          <w:rFonts w:ascii="Calibri" w:hAnsi="Calibri" w:cs="Calibri"/>
          <w:color w:val="000000" w:themeColor="text1"/>
          <w:sz w:val="22"/>
          <w:szCs w:val="22"/>
        </w:rPr>
        <w:t>consultation version of the</w:t>
      </w:r>
      <w:r w:rsidR="000B29C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F1C50" w:rsidRPr="007A236F">
        <w:rPr>
          <w:rFonts w:ascii="Calibri" w:hAnsi="Calibri" w:cs="Calibri"/>
          <w:color w:val="000000" w:themeColor="text1"/>
          <w:sz w:val="22"/>
          <w:szCs w:val="22"/>
        </w:rPr>
        <w:t>Risk Assessment and Risk Management Plan</w:t>
      </w:r>
      <w:r w:rsidR="001376DF">
        <w:rPr>
          <w:rFonts w:ascii="Calibri" w:hAnsi="Calibri" w:cs="Calibri"/>
          <w:color w:val="000000" w:themeColor="text1"/>
          <w:sz w:val="22"/>
          <w:szCs w:val="22"/>
        </w:rPr>
        <w:t xml:space="preserve"> (RARMP)</w:t>
      </w:r>
      <w:r w:rsidR="007F1C50" w:rsidRPr="007A236F">
        <w:rPr>
          <w:rFonts w:ascii="Calibri" w:hAnsi="Calibri" w:cs="Calibri"/>
          <w:color w:val="000000" w:themeColor="text1"/>
          <w:sz w:val="22"/>
          <w:szCs w:val="22"/>
        </w:rPr>
        <w:t xml:space="preserve"> for the application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841367">
        <w:rPr>
          <w:rFonts w:ascii="Calibri" w:hAnsi="Calibri" w:cs="Calibri"/>
          <w:color w:val="000000" w:themeColor="text1"/>
          <w:sz w:val="22"/>
          <w:szCs w:val="22"/>
        </w:rPr>
        <w:t>considering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the advice received</w:t>
      </w:r>
      <w:r w:rsidR="00DA06F2">
        <w:rPr>
          <w:rFonts w:ascii="Calibri" w:hAnsi="Calibri" w:cs="Calibri"/>
          <w:color w:val="000000" w:themeColor="text1"/>
          <w:sz w:val="22"/>
          <w:szCs w:val="22"/>
        </w:rPr>
        <w:t xml:space="preserve"> in Step 1</w:t>
      </w:r>
      <w:r w:rsidR="007F1C50" w:rsidRPr="007A236F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5B663BC" w14:textId="0E1F14CC" w:rsidR="007F1C50" w:rsidRDefault="00724724" w:rsidP="007F1C50">
      <w:pPr>
        <w:spacing w:before="120" w:after="120"/>
        <w:rPr>
          <w:rFonts w:asciiTheme="minorHAnsi" w:hAnsiTheme="minorHAnsi"/>
          <w:sz w:val="22"/>
          <w:szCs w:val="22"/>
        </w:rPr>
      </w:pPr>
      <w:r w:rsidRPr="00373FE0">
        <w:rPr>
          <w:rFonts w:ascii="Calibri" w:hAnsi="Calibri" w:cs="Calibri"/>
          <w:b/>
          <w:bCs/>
          <w:color w:val="000000" w:themeColor="text1"/>
          <w:sz w:val="22"/>
          <w:szCs w:val="22"/>
        </w:rPr>
        <w:t>Step 3.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B50F1" w:rsidRPr="0099638F">
        <w:rPr>
          <w:rFonts w:asciiTheme="minorHAnsi" w:hAnsiTheme="minorHAnsi"/>
          <w:b/>
          <w:bCs/>
          <w:sz w:val="22"/>
          <w:szCs w:val="22"/>
        </w:rPr>
        <w:t>Public consu</w:t>
      </w:r>
      <w:r w:rsidR="00373FE0" w:rsidRPr="0099638F">
        <w:rPr>
          <w:rFonts w:asciiTheme="minorHAnsi" w:hAnsiTheme="minorHAnsi"/>
          <w:b/>
          <w:bCs/>
          <w:sz w:val="22"/>
          <w:szCs w:val="22"/>
        </w:rPr>
        <w:t>ltation</w:t>
      </w:r>
      <w:r w:rsidR="00373FE0">
        <w:rPr>
          <w:rFonts w:asciiTheme="minorHAnsi" w:hAnsiTheme="minorHAnsi"/>
          <w:sz w:val="22"/>
          <w:szCs w:val="22"/>
        </w:rPr>
        <w:t xml:space="preserve"> on the RARMP will occur and is anticipated to </w:t>
      </w:r>
      <w:r w:rsidR="00373FE0" w:rsidRPr="0099638F">
        <w:rPr>
          <w:rFonts w:asciiTheme="minorHAnsi" w:hAnsiTheme="minorHAnsi"/>
          <w:b/>
          <w:bCs/>
          <w:sz w:val="22"/>
          <w:szCs w:val="22"/>
        </w:rPr>
        <w:t xml:space="preserve">start </w:t>
      </w:r>
      <w:r w:rsidR="00373FE0" w:rsidRPr="0092301E">
        <w:rPr>
          <w:rFonts w:asciiTheme="minorHAnsi" w:hAnsiTheme="minorHAnsi"/>
          <w:b/>
          <w:bCs/>
          <w:sz w:val="22"/>
          <w:szCs w:val="22"/>
        </w:rPr>
        <w:t>in</w:t>
      </w:r>
      <w:r w:rsidR="00373FE0" w:rsidRPr="0092301E">
        <w:rPr>
          <w:rFonts w:asciiTheme="minorHAnsi" w:hAnsiTheme="minorHAnsi"/>
          <w:sz w:val="22"/>
          <w:szCs w:val="22"/>
        </w:rPr>
        <w:t xml:space="preserve"> </w:t>
      </w:r>
      <w:r w:rsidR="000622F7" w:rsidRPr="0092301E">
        <w:rPr>
          <w:rFonts w:asciiTheme="minorHAnsi" w:hAnsiTheme="minorHAnsi"/>
          <w:b/>
          <w:sz w:val="22"/>
          <w:szCs w:val="22"/>
        </w:rPr>
        <w:t>August</w:t>
      </w:r>
      <w:r w:rsidR="007F1C50" w:rsidRPr="0092301E">
        <w:rPr>
          <w:rFonts w:asciiTheme="minorHAnsi" w:hAnsiTheme="minorHAnsi"/>
          <w:b/>
          <w:sz w:val="22"/>
          <w:szCs w:val="22"/>
        </w:rPr>
        <w:t xml:space="preserve"> </w:t>
      </w:r>
      <w:r w:rsidR="000D24FE" w:rsidRPr="0092301E">
        <w:rPr>
          <w:rFonts w:asciiTheme="minorHAnsi" w:hAnsiTheme="minorHAnsi"/>
          <w:b/>
          <w:sz w:val="22"/>
          <w:szCs w:val="22"/>
        </w:rPr>
        <w:t>20</w:t>
      </w:r>
      <w:r w:rsidR="00852BB4" w:rsidRPr="0092301E">
        <w:rPr>
          <w:rFonts w:asciiTheme="minorHAnsi" w:hAnsiTheme="minorHAnsi"/>
          <w:b/>
          <w:sz w:val="22"/>
          <w:szCs w:val="22"/>
        </w:rPr>
        <w:t>23</w:t>
      </w:r>
      <w:r w:rsidR="00323331">
        <w:rPr>
          <w:rFonts w:asciiTheme="minorHAnsi" w:hAnsiTheme="minorHAnsi"/>
          <w:bCs/>
          <w:sz w:val="22"/>
          <w:szCs w:val="22"/>
        </w:rPr>
        <w:t xml:space="preserve">. </w:t>
      </w:r>
      <w:r w:rsidR="00373FE0">
        <w:rPr>
          <w:rFonts w:asciiTheme="minorHAnsi" w:hAnsiTheme="minorHAnsi"/>
          <w:bCs/>
          <w:sz w:val="22"/>
          <w:szCs w:val="22"/>
        </w:rPr>
        <w:t>E</w:t>
      </w:r>
      <w:r w:rsidR="00323331" w:rsidRPr="004502F6">
        <w:rPr>
          <w:rFonts w:asciiTheme="minorHAnsi" w:hAnsiTheme="minorHAnsi"/>
          <w:sz w:val="22"/>
          <w:szCs w:val="22"/>
        </w:rPr>
        <w:t xml:space="preserve">xperts, </w:t>
      </w:r>
      <w:proofErr w:type="gramStart"/>
      <w:r w:rsidR="00323331" w:rsidRPr="004502F6">
        <w:rPr>
          <w:rFonts w:asciiTheme="minorHAnsi" w:hAnsiTheme="minorHAnsi"/>
          <w:sz w:val="22"/>
          <w:szCs w:val="22"/>
        </w:rPr>
        <w:t>agencies</w:t>
      </w:r>
      <w:proofErr w:type="gramEnd"/>
      <w:r w:rsidR="00323331" w:rsidRPr="004502F6">
        <w:rPr>
          <w:rFonts w:asciiTheme="minorHAnsi" w:hAnsiTheme="minorHAnsi"/>
          <w:sz w:val="22"/>
          <w:szCs w:val="22"/>
        </w:rPr>
        <w:t xml:space="preserve"> and authorities</w:t>
      </w:r>
      <w:r w:rsidR="00323331">
        <w:rPr>
          <w:rFonts w:asciiTheme="minorHAnsi" w:hAnsiTheme="minorHAnsi"/>
          <w:sz w:val="22"/>
          <w:szCs w:val="22"/>
        </w:rPr>
        <w:t xml:space="preserve"> will </w:t>
      </w:r>
      <w:r w:rsidR="00373FE0">
        <w:rPr>
          <w:rFonts w:asciiTheme="minorHAnsi" w:hAnsiTheme="minorHAnsi"/>
          <w:sz w:val="22"/>
          <w:szCs w:val="22"/>
        </w:rPr>
        <w:t xml:space="preserve">also </w:t>
      </w:r>
      <w:r w:rsidR="00323331">
        <w:rPr>
          <w:rFonts w:asciiTheme="minorHAnsi" w:hAnsiTheme="minorHAnsi"/>
          <w:sz w:val="22"/>
          <w:szCs w:val="22"/>
        </w:rPr>
        <w:t>be asked for</w:t>
      </w:r>
      <w:r w:rsidR="00323331">
        <w:rPr>
          <w:rFonts w:asciiTheme="minorHAnsi" w:hAnsiTheme="minorHAnsi"/>
          <w:bCs/>
          <w:sz w:val="22"/>
          <w:szCs w:val="22"/>
        </w:rPr>
        <w:t xml:space="preserve"> </w:t>
      </w:r>
      <w:r w:rsidR="00E86457">
        <w:rPr>
          <w:rFonts w:asciiTheme="minorHAnsi" w:hAnsiTheme="minorHAnsi"/>
          <w:bCs/>
          <w:sz w:val="22"/>
          <w:szCs w:val="22"/>
        </w:rPr>
        <w:t xml:space="preserve">further </w:t>
      </w:r>
      <w:r w:rsidR="00E86457" w:rsidRPr="00373FE0">
        <w:rPr>
          <w:rFonts w:asciiTheme="minorHAnsi" w:hAnsiTheme="minorHAnsi"/>
          <w:bCs/>
          <w:sz w:val="22"/>
          <w:szCs w:val="22"/>
        </w:rPr>
        <w:t>advice</w:t>
      </w:r>
      <w:r w:rsidR="001376DF" w:rsidRPr="00373FE0">
        <w:rPr>
          <w:rFonts w:asciiTheme="minorHAnsi" w:hAnsiTheme="minorHAnsi"/>
          <w:b/>
          <w:sz w:val="22"/>
          <w:szCs w:val="22"/>
        </w:rPr>
        <w:t>.</w:t>
      </w:r>
      <w:r w:rsidR="007F1C50" w:rsidRPr="00373FE0">
        <w:rPr>
          <w:rFonts w:asciiTheme="minorHAnsi" w:hAnsiTheme="minorHAnsi"/>
          <w:sz w:val="22"/>
          <w:szCs w:val="22"/>
        </w:rPr>
        <w:t xml:space="preserve"> </w:t>
      </w:r>
      <w:r w:rsidR="007F1C50" w:rsidRPr="004502F6">
        <w:rPr>
          <w:rFonts w:asciiTheme="minorHAnsi" w:hAnsiTheme="minorHAnsi"/>
          <w:sz w:val="22"/>
          <w:szCs w:val="22"/>
        </w:rPr>
        <w:t>There will be at least 30</w:t>
      </w:r>
      <w:r w:rsidR="00841367">
        <w:rPr>
          <w:rFonts w:asciiTheme="minorHAnsi" w:hAnsiTheme="minorHAnsi"/>
          <w:sz w:val="22"/>
          <w:szCs w:val="22"/>
        </w:rPr>
        <w:t> </w:t>
      </w:r>
      <w:r w:rsidR="007F1C50" w:rsidRPr="004502F6">
        <w:rPr>
          <w:rFonts w:asciiTheme="minorHAnsi" w:hAnsiTheme="minorHAnsi"/>
          <w:sz w:val="22"/>
          <w:szCs w:val="22"/>
        </w:rPr>
        <w:t>days for submission of comments.</w:t>
      </w:r>
      <w:r w:rsidR="00323331">
        <w:rPr>
          <w:rFonts w:asciiTheme="minorHAnsi" w:hAnsiTheme="minorHAnsi"/>
          <w:sz w:val="22"/>
          <w:szCs w:val="22"/>
        </w:rPr>
        <w:t xml:space="preserve"> The </w:t>
      </w:r>
      <w:r w:rsidR="00743607">
        <w:rPr>
          <w:rFonts w:asciiTheme="minorHAnsi" w:hAnsiTheme="minorHAnsi"/>
          <w:sz w:val="22"/>
          <w:szCs w:val="22"/>
        </w:rPr>
        <w:t xml:space="preserve">invitation to comment, as well as the </w:t>
      </w:r>
      <w:r w:rsidR="00323331">
        <w:rPr>
          <w:rFonts w:asciiTheme="minorHAnsi" w:hAnsiTheme="minorHAnsi"/>
          <w:sz w:val="22"/>
          <w:szCs w:val="22"/>
        </w:rPr>
        <w:t>RARMP and other documents will be made available on our website.</w:t>
      </w:r>
      <w:r w:rsidR="007F36A9">
        <w:rPr>
          <w:rFonts w:asciiTheme="minorHAnsi" w:hAnsiTheme="minorHAnsi"/>
          <w:sz w:val="22"/>
          <w:szCs w:val="22"/>
        </w:rPr>
        <w:t xml:space="preserve"> If you have </w:t>
      </w:r>
      <w:hyperlink r:id="rId9" w:history="1">
        <w:r w:rsidR="007F36A9" w:rsidRPr="007F36A9">
          <w:rPr>
            <w:rStyle w:val="Hyperlink"/>
            <w:rFonts w:asciiTheme="minorHAnsi" w:hAnsiTheme="minorHAnsi"/>
            <w:sz w:val="22"/>
            <w:szCs w:val="22"/>
          </w:rPr>
          <w:t>subscribed</w:t>
        </w:r>
      </w:hyperlink>
      <w:r w:rsidR="007F36A9">
        <w:rPr>
          <w:rFonts w:asciiTheme="minorHAnsi" w:hAnsiTheme="minorHAnsi"/>
          <w:sz w:val="22"/>
          <w:szCs w:val="22"/>
        </w:rPr>
        <w:t xml:space="preserve"> to receive our updates, </w:t>
      </w:r>
      <w:r w:rsidR="004D7F1C">
        <w:rPr>
          <w:rFonts w:asciiTheme="minorHAnsi" w:hAnsiTheme="minorHAnsi"/>
          <w:sz w:val="22"/>
          <w:szCs w:val="22"/>
        </w:rPr>
        <w:t>we</w:t>
      </w:r>
      <w:r w:rsidR="007F36A9">
        <w:rPr>
          <w:rFonts w:asciiTheme="minorHAnsi" w:hAnsiTheme="minorHAnsi"/>
          <w:sz w:val="22"/>
          <w:szCs w:val="22"/>
        </w:rPr>
        <w:t xml:space="preserve"> will automatically </w:t>
      </w:r>
      <w:r w:rsidR="004D7F1C">
        <w:rPr>
          <w:rFonts w:asciiTheme="minorHAnsi" w:hAnsiTheme="minorHAnsi"/>
          <w:sz w:val="22"/>
          <w:szCs w:val="22"/>
        </w:rPr>
        <w:t xml:space="preserve">send you </w:t>
      </w:r>
      <w:r w:rsidR="007F36A9">
        <w:rPr>
          <w:rFonts w:asciiTheme="minorHAnsi" w:hAnsiTheme="minorHAnsi"/>
          <w:sz w:val="22"/>
          <w:szCs w:val="22"/>
        </w:rPr>
        <w:t>an invitation to comment</w:t>
      </w:r>
      <w:r w:rsidR="001E4565">
        <w:rPr>
          <w:rFonts w:asciiTheme="minorHAnsi" w:hAnsiTheme="minorHAnsi"/>
          <w:sz w:val="22"/>
          <w:szCs w:val="22"/>
        </w:rPr>
        <w:t xml:space="preserve"> when the public consultation commences</w:t>
      </w:r>
      <w:r w:rsidR="007F36A9">
        <w:rPr>
          <w:rFonts w:asciiTheme="minorHAnsi" w:hAnsiTheme="minorHAnsi"/>
          <w:sz w:val="22"/>
          <w:szCs w:val="22"/>
        </w:rPr>
        <w:t>.</w:t>
      </w:r>
    </w:p>
    <w:p w14:paraId="23C3E285" w14:textId="61A24625" w:rsidR="007F36A9" w:rsidRDefault="00724724" w:rsidP="007F1C50">
      <w:pPr>
        <w:spacing w:before="120" w:after="120"/>
        <w:rPr>
          <w:rFonts w:asciiTheme="minorHAnsi" w:hAnsiTheme="minorHAnsi"/>
          <w:sz w:val="22"/>
          <w:szCs w:val="22"/>
        </w:rPr>
      </w:pPr>
      <w:r w:rsidRPr="00373FE0">
        <w:rPr>
          <w:rFonts w:asciiTheme="minorHAnsi" w:hAnsiTheme="minorHAnsi"/>
          <w:b/>
          <w:bCs/>
          <w:sz w:val="22"/>
          <w:szCs w:val="22"/>
        </w:rPr>
        <w:t>Step 4.</w:t>
      </w:r>
      <w:r>
        <w:rPr>
          <w:rFonts w:asciiTheme="minorHAnsi" w:hAnsiTheme="minorHAnsi"/>
          <w:sz w:val="22"/>
          <w:szCs w:val="22"/>
        </w:rPr>
        <w:t xml:space="preserve"> The RARMP will be </w:t>
      </w:r>
      <w:r w:rsidR="00323331">
        <w:rPr>
          <w:rFonts w:asciiTheme="minorHAnsi" w:hAnsiTheme="minorHAnsi"/>
          <w:sz w:val="22"/>
          <w:szCs w:val="22"/>
        </w:rPr>
        <w:t>finalised,</w:t>
      </w:r>
      <w:r>
        <w:rPr>
          <w:rFonts w:asciiTheme="minorHAnsi" w:hAnsiTheme="minorHAnsi"/>
          <w:sz w:val="22"/>
          <w:szCs w:val="22"/>
        </w:rPr>
        <w:t xml:space="preserve"> </w:t>
      </w:r>
      <w:r w:rsidR="007F36A9">
        <w:rPr>
          <w:rFonts w:asciiTheme="minorHAnsi" w:hAnsiTheme="minorHAnsi"/>
          <w:sz w:val="22"/>
          <w:szCs w:val="22"/>
        </w:rPr>
        <w:t xml:space="preserve">taking into consideration the comments received </w:t>
      </w:r>
      <w:r w:rsidR="000B29C9">
        <w:rPr>
          <w:rFonts w:asciiTheme="minorHAnsi" w:hAnsiTheme="minorHAnsi"/>
          <w:sz w:val="22"/>
          <w:szCs w:val="22"/>
        </w:rPr>
        <w:t>in</w:t>
      </w:r>
      <w:r w:rsidR="007F36A9">
        <w:rPr>
          <w:rFonts w:asciiTheme="minorHAnsi" w:hAnsiTheme="minorHAnsi"/>
          <w:sz w:val="22"/>
          <w:szCs w:val="22"/>
        </w:rPr>
        <w:t xml:space="preserve"> </w:t>
      </w:r>
      <w:r w:rsidR="00DA06F2">
        <w:rPr>
          <w:rFonts w:asciiTheme="minorHAnsi" w:hAnsiTheme="minorHAnsi"/>
          <w:sz w:val="22"/>
          <w:szCs w:val="22"/>
        </w:rPr>
        <w:t>Step 3</w:t>
      </w:r>
      <w:r w:rsidR="007F36A9">
        <w:rPr>
          <w:rFonts w:asciiTheme="minorHAnsi" w:hAnsiTheme="minorHAnsi"/>
          <w:sz w:val="22"/>
          <w:szCs w:val="22"/>
        </w:rPr>
        <w:t>.</w:t>
      </w:r>
    </w:p>
    <w:p w14:paraId="61B0E10C" w14:textId="24F8BB7B" w:rsidR="00724724" w:rsidRPr="005112A5" w:rsidRDefault="007F36A9" w:rsidP="007F1C50">
      <w:pPr>
        <w:spacing w:before="120" w:after="120"/>
        <w:rPr>
          <w:rFonts w:asciiTheme="minorHAnsi" w:hAnsiTheme="minorHAnsi"/>
          <w:sz w:val="22"/>
          <w:szCs w:val="22"/>
        </w:rPr>
      </w:pPr>
      <w:r w:rsidRPr="00373FE0">
        <w:rPr>
          <w:rFonts w:asciiTheme="minorHAnsi" w:hAnsiTheme="minorHAnsi"/>
          <w:b/>
          <w:bCs/>
          <w:sz w:val="22"/>
          <w:szCs w:val="22"/>
        </w:rPr>
        <w:t>Step 5.</w:t>
      </w:r>
      <w:r>
        <w:rPr>
          <w:rFonts w:asciiTheme="minorHAnsi" w:hAnsiTheme="minorHAnsi"/>
          <w:sz w:val="22"/>
          <w:szCs w:val="22"/>
        </w:rPr>
        <w:t xml:space="preserve"> T</w:t>
      </w:r>
      <w:r w:rsidR="00724724">
        <w:rPr>
          <w:rFonts w:asciiTheme="minorHAnsi" w:hAnsiTheme="minorHAnsi"/>
          <w:sz w:val="22"/>
          <w:szCs w:val="22"/>
        </w:rPr>
        <w:t xml:space="preserve">he Regulator must decide </w:t>
      </w:r>
      <w:proofErr w:type="gramStart"/>
      <w:r w:rsidR="00724724">
        <w:rPr>
          <w:rFonts w:asciiTheme="minorHAnsi" w:hAnsiTheme="minorHAnsi"/>
          <w:sz w:val="22"/>
          <w:szCs w:val="22"/>
        </w:rPr>
        <w:t>whether or not</w:t>
      </w:r>
      <w:proofErr w:type="gramEnd"/>
      <w:r w:rsidR="00724724">
        <w:rPr>
          <w:rFonts w:asciiTheme="minorHAnsi" w:hAnsiTheme="minorHAnsi"/>
          <w:sz w:val="22"/>
          <w:szCs w:val="22"/>
        </w:rPr>
        <w:t xml:space="preserve"> to issue a licence. </w:t>
      </w:r>
      <w:r w:rsidR="00323331">
        <w:rPr>
          <w:rFonts w:asciiTheme="minorHAnsi" w:hAnsiTheme="minorHAnsi"/>
          <w:sz w:val="22"/>
          <w:szCs w:val="22"/>
        </w:rPr>
        <w:t xml:space="preserve">The Regulator </w:t>
      </w:r>
      <w:r w:rsidR="00724724">
        <w:rPr>
          <w:rFonts w:asciiTheme="minorHAnsi" w:hAnsiTheme="minorHAnsi"/>
          <w:sz w:val="22"/>
          <w:szCs w:val="22"/>
        </w:rPr>
        <w:t xml:space="preserve">must </w:t>
      </w:r>
      <w:r w:rsidR="00323331">
        <w:rPr>
          <w:rFonts w:asciiTheme="minorHAnsi" w:hAnsiTheme="minorHAnsi"/>
          <w:sz w:val="22"/>
          <w:szCs w:val="22"/>
        </w:rPr>
        <w:t xml:space="preserve">make this decision </w:t>
      </w:r>
      <w:r w:rsidR="00724724">
        <w:rPr>
          <w:rFonts w:asciiTheme="minorHAnsi" w:hAnsiTheme="minorHAnsi"/>
          <w:sz w:val="22"/>
          <w:szCs w:val="22"/>
        </w:rPr>
        <w:t>by</w:t>
      </w:r>
      <w:r w:rsidR="000B29C9">
        <w:rPr>
          <w:rFonts w:asciiTheme="minorHAnsi" w:hAnsiTheme="minorHAnsi"/>
          <w:sz w:val="22"/>
          <w:szCs w:val="22"/>
        </w:rPr>
        <w:t xml:space="preserve"> the legislat</w:t>
      </w:r>
      <w:r w:rsidR="00373FE0">
        <w:rPr>
          <w:rFonts w:asciiTheme="minorHAnsi" w:hAnsiTheme="minorHAnsi"/>
          <w:sz w:val="22"/>
          <w:szCs w:val="22"/>
        </w:rPr>
        <w:t>ive</w:t>
      </w:r>
      <w:r w:rsidR="000B29C9">
        <w:rPr>
          <w:rFonts w:asciiTheme="minorHAnsi" w:hAnsiTheme="minorHAnsi"/>
          <w:sz w:val="22"/>
          <w:szCs w:val="22"/>
        </w:rPr>
        <w:t xml:space="preserve"> due date</w:t>
      </w:r>
      <w:r w:rsidR="00724724">
        <w:rPr>
          <w:rFonts w:asciiTheme="minorHAnsi" w:hAnsiTheme="minorHAnsi"/>
          <w:sz w:val="22"/>
          <w:szCs w:val="22"/>
        </w:rPr>
        <w:t xml:space="preserve">. </w:t>
      </w:r>
      <w:r w:rsidR="00323331">
        <w:rPr>
          <w:rFonts w:asciiTheme="minorHAnsi" w:hAnsiTheme="minorHAnsi"/>
          <w:sz w:val="22"/>
          <w:szCs w:val="22"/>
        </w:rPr>
        <w:t>The licence decision will be publicly notified</w:t>
      </w:r>
      <w:r w:rsidR="004D7F1C">
        <w:rPr>
          <w:rFonts w:asciiTheme="minorHAnsi" w:hAnsiTheme="minorHAnsi"/>
          <w:sz w:val="22"/>
          <w:szCs w:val="22"/>
        </w:rPr>
        <w:t>,</w:t>
      </w:r>
      <w:r w:rsidR="00323331">
        <w:rPr>
          <w:rFonts w:asciiTheme="minorHAnsi" w:hAnsiTheme="minorHAnsi"/>
          <w:sz w:val="22"/>
          <w:szCs w:val="22"/>
        </w:rPr>
        <w:t xml:space="preserve"> and the GMO Record updated, including our website.</w:t>
      </w:r>
    </w:p>
    <w:p w14:paraId="311CF678" w14:textId="3A22B5FC" w:rsidR="007F1C50" w:rsidRPr="005112A5" w:rsidRDefault="007F1C50" w:rsidP="007F1C50">
      <w:pPr>
        <w:pStyle w:val="Para"/>
        <w:widowControl w:val="0"/>
        <w:rPr>
          <w:rFonts w:ascii="Calibri" w:hAnsi="Calibri"/>
          <w:sz w:val="22"/>
          <w:szCs w:val="22"/>
        </w:rPr>
      </w:pPr>
      <w:r w:rsidRPr="005112A5">
        <w:rPr>
          <w:rFonts w:asciiTheme="minorHAnsi" w:hAnsiTheme="minorHAnsi"/>
          <w:sz w:val="22"/>
          <w:szCs w:val="22"/>
        </w:rPr>
        <w:t>If you have any questions or would like to receive a copy of the full application or the summary, please contact the OGTR and quote the reference number</w:t>
      </w:r>
      <w:r w:rsidRPr="005112A5">
        <w:rPr>
          <w:rFonts w:ascii="Calibri" w:hAnsi="Calibri"/>
          <w:sz w:val="22"/>
          <w:szCs w:val="22"/>
        </w:rPr>
        <w:t xml:space="preserve"> DIR </w:t>
      </w:r>
      <w:r w:rsidR="008E3EB1">
        <w:rPr>
          <w:rFonts w:ascii="Calibri" w:hAnsi="Calibri"/>
          <w:sz w:val="22"/>
          <w:szCs w:val="22"/>
        </w:rPr>
        <w:t>199</w:t>
      </w:r>
      <w:r w:rsidRPr="005112A5">
        <w:rPr>
          <w:rFonts w:ascii="Calibri" w:hAnsi="Calibri"/>
          <w:sz w:val="22"/>
          <w:szCs w:val="22"/>
        </w:rPr>
        <w:t>.</w:t>
      </w:r>
    </w:p>
    <w:p w14:paraId="3F2824E6" w14:textId="77777777" w:rsidR="007F1C50" w:rsidRPr="004502F6" w:rsidRDefault="007F1C50" w:rsidP="007F1C50">
      <w:pPr>
        <w:tabs>
          <w:tab w:val="left" w:pos="567"/>
          <w:tab w:val="center" w:pos="4253"/>
          <w:tab w:val="right" w:pos="8505"/>
        </w:tabs>
        <w:spacing w:before="240"/>
        <w:jc w:val="center"/>
        <w:rPr>
          <w:rFonts w:ascii="Calibri" w:hAnsi="Calibri"/>
          <w:b/>
          <w:sz w:val="22"/>
          <w:szCs w:val="22"/>
        </w:rPr>
      </w:pPr>
      <w:r w:rsidRPr="004502F6">
        <w:rPr>
          <w:rFonts w:ascii="Calibri" w:hAnsi="Calibri"/>
          <w:b/>
          <w:sz w:val="22"/>
          <w:szCs w:val="22"/>
        </w:rPr>
        <w:t>Office of the Gene Technology Regulator</w:t>
      </w:r>
      <w:r w:rsidRPr="004502F6">
        <w:rPr>
          <w:rFonts w:ascii="Calibri" w:hAnsi="Calibri"/>
          <w:b/>
          <w:sz w:val="22"/>
          <w:szCs w:val="22"/>
        </w:rPr>
        <w:tab/>
      </w:r>
      <w:r w:rsidRPr="004502F6">
        <w:rPr>
          <w:rFonts w:ascii="Calibri" w:hAnsi="Calibri"/>
          <w:b/>
          <w:sz w:val="22"/>
          <w:szCs w:val="22"/>
        </w:rPr>
        <w:tab/>
        <w:t>MDP 54 GPO Box 9848 CANBERRA ACT 2601</w:t>
      </w:r>
    </w:p>
    <w:p w14:paraId="021C5417" w14:textId="77777777" w:rsidR="007F1C50" w:rsidRPr="004502F6" w:rsidRDefault="007F1C50" w:rsidP="007F1C50">
      <w:pPr>
        <w:tabs>
          <w:tab w:val="left" w:pos="567"/>
          <w:tab w:val="center" w:pos="4395"/>
          <w:tab w:val="right" w:pos="8505"/>
        </w:tabs>
        <w:spacing w:before="60"/>
        <w:jc w:val="center"/>
        <w:rPr>
          <w:rFonts w:ascii="Calibri" w:hAnsi="Calibri"/>
          <w:b/>
          <w:sz w:val="22"/>
          <w:szCs w:val="22"/>
        </w:rPr>
      </w:pPr>
      <w:r w:rsidRPr="004502F6">
        <w:rPr>
          <w:rFonts w:ascii="Calibri" w:hAnsi="Calibri"/>
          <w:b/>
          <w:sz w:val="22"/>
          <w:szCs w:val="22"/>
        </w:rPr>
        <w:t xml:space="preserve">Telephone: 1800 181 030   E-mail: </w:t>
      </w:r>
      <w:hyperlink r:id="rId10" w:history="1">
        <w:r w:rsidRPr="004502F6">
          <w:rPr>
            <w:rFonts w:ascii="Calibri" w:hAnsi="Calibri"/>
            <w:b/>
            <w:sz w:val="22"/>
            <w:szCs w:val="22"/>
          </w:rPr>
          <w:t>ogtr@health.gov.au</w:t>
        </w:r>
      </w:hyperlink>
    </w:p>
    <w:p w14:paraId="13D2A33E" w14:textId="36C52C95" w:rsidR="007F1C50" w:rsidRPr="004502F6" w:rsidRDefault="00D569B4" w:rsidP="007F1C50">
      <w:pPr>
        <w:spacing w:before="60"/>
        <w:jc w:val="center"/>
        <w:rPr>
          <w:rFonts w:ascii="Calibri" w:hAnsi="Calibri"/>
          <w:b/>
          <w:color w:val="0000FF"/>
          <w:sz w:val="22"/>
          <w:szCs w:val="22"/>
        </w:rPr>
      </w:pPr>
      <w:hyperlink r:id="rId11" w:history="1">
        <w:r w:rsidR="007F1C50" w:rsidRPr="004502F6">
          <w:rPr>
            <w:rStyle w:val="Hyperlink"/>
            <w:rFonts w:ascii="Calibri" w:eastAsiaTheme="majorEastAsia" w:hAnsi="Calibri"/>
            <w:sz w:val="22"/>
            <w:szCs w:val="22"/>
          </w:rPr>
          <w:t>OGTR website</w:t>
        </w:r>
      </w:hyperlink>
      <w:r w:rsidR="007F1C50" w:rsidRPr="004502F6">
        <w:rPr>
          <w:rStyle w:val="Hyperlink"/>
          <w:rFonts w:ascii="Calibri" w:eastAsiaTheme="majorEastAsia" w:hAnsi="Calibri"/>
          <w:sz w:val="22"/>
          <w:szCs w:val="22"/>
        </w:rPr>
        <w:t xml:space="preserve"> </w:t>
      </w:r>
    </w:p>
    <w:p w14:paraId="12CD2D70" w14:textId="77777777" w:rsidR="007F1C50" w:rsidRPr="004502F6" w:rsidRDefault="007F1C50" w:rsidP="007F1C50">
      <w:pPr>
        <w:spacing w:before="480"/>
        <w:rPr>
          <w:rFonts w:ascii="Calibri" w:hAnsi="Calibri"/>
          <w:sz w:val="22"/>
          <w:szCs w:val="22"/>
        </w:rPr>
      </w:pPr>
      <w:r w:rsidRPr="004502F6">
        <w:rPr>
          <w:rFonts w:ascii="Calibri" w:hAnsi="Calibri"/>
          <w:sz w:val="22"/>
          <w:szCs w:val="22"/>
        </w:rPr>
        <w:lastRenderedPageBreak/>
        <w:t xml:space="preserve">Dr Raj </w:t>
      </w:r>
      <w:proofErr w:type="spellStart"/>
      <w:r w:rsidRPr="004502F6">
        <w:rPr>
          <w:rFonts w:ascii="Calibri" w:hAnsi="Calibri"/>
          <w:sz w:val="22"/>
          <w:szCs w:val="22"/>
        </w:rPr>
        <w:t>Bhula</w:t>
      </w:r>
      <w:proofErr w:type="spellEnd"/>
    </w:p>
    <w:p w14:paraId="6454D6BC" w14:textId="77777777" w:rsidR="007F1C50" w:rsidRPr="004502F6" w:rsidRDefault="007F1C50" w:rsidP="007F1C50">
      <w:pPr>
        <w:pStyle w:val="Paragraph"/>
        <w:spacing w:before="0" w:after="0"/>
        <w:rPr>
          <w:rFonts w:ascii="Calibri" w:hAnsi="Calibri"/>
          <w:sz w:val="22"/>
          <w:szCs w:val="22"/>
        </w:rPr>
      </w:pPr>
      <w:r w:rsidRPr="004502F6">
        <w:rPr>
          <w:rFonts w:ascii="Calibri" w:hAnsi="Calibri"/>
          <w:sz w:val="22"/>
          <w:szCs w:val="22"/>
        </w:rPr>
        <w:t>Gene Technology Regulator</w:t>
      </w:r>
    </w:p>
    <w:p w14:paraId="013EC9AF" w14:textId="350B26AC" w:rsidR="00003743" w:rsidRPr="008D4612" w:rsidRDefault="000D4BE2" w:rsidP="008B1B0C">
      <w:pPr>
        <w:tabs>
          <w:tab w:val="left" w:pos="5670"/>
          <w:tab w:val="left" w:pos="6946"/>
          <w:tab w:val="left" w:pos="7655"/>
        </w:tabs>
      </w:pPr>
      <w:r w:rsidRPr="000D4BE2">
        <w:rPr>
          <w:rFonts w:ascii="Calibri" w:hAnsi="Calibri" w:cs="Arial"/>
          <w:sz w:val="22"/>
          <w:szCs w:val="22"/>
        </w:rPr>
        <w:t>12</w:t>
      </w:r>
      <w:r w:rsidR="007F1C50" w:rsidRPr="000D4BE2">
        <w:rPr>
          <w:rFonts w:ascii="Calibri" w:hAnsi="Calibri" w:cs="Arial"/>
          <w:sz w:val="22"/>
          <w:szCs w:val="22"/>
        </w:rPr>
        <w:t xml:space="preserve"> </w:t>
      </w:r>
      <w:r w:rsidR="008D4612" w:rsidRPr="000D4BE2">
        <w:rPr>
          <w:rFonts w:ascii="Calibri" w:hAnsi="Calibri" w:cs="Arial"/>
          <w:sz w:val="22"/>
          <w:szCs w:val="22"/>
        </w:rPr>
        <w:t>May</w:t>
      </w:r>
      <w:r w:rsidR="004502F6" w:rsidRPr="008D4612">
        <w:rPr>
          <w:rFonts w:ascii="Calibri" w:hAnsi="Calibri" w:cs="Arial"/>
          <w:sz w:val="22"/>
          <w:szCs w:val="22"/>
        </w:rPr>
        <w:t xml:space="preserve"> 20</w:t>
      </w:r>
      <w:r w:rsidR="00852BB4" w:rsidRPr="008D4612">
        <w:rPr>
          <w:rFonts w:ascii="Calibri" w:hAnsi="Calibri" w:cs="Arial"/>
          <w:sz w:val="22"/>
          <w:szCs w:val="22"/>
        </w:rPr>
        <w:t>23</w:t>
      </w:r>
    </w:p>
    <w:sectPr w:rsidR="00003743" w:rsidRPr="008D4612" w:rsidSect="0029074B">
      <w:headerReference w:type="default" r:id="rId12"/>
      <w:headerReference w:type="first" r:id="rId13"/>
      <w:footerReference w:type="first" r:id="rId14"/>
      <w:pgSz w:w="11906" w:h="16838" w:code="9"/>
      <w:pgMar w:top="1361" w:right="1247" w:bottom="1247" w:left="1247" w:header="680" w:footer="45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8CECD" w14:textId="77777777" w:rsidR="00B037BC" w:rsidRDefault="00B037BC">
      <w:r>
        <w:separator/>
      </w:r>
    </w:p>
  </w:endnote>
  <w:endnote w:type="continuationSeparator" w:id="0">
    <w:p w14:paraId="244B5BA7" w14:textId="77777777" w:rsidR="00B037BC" w:rsidRDefault="00B0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BE1D" w14:textId="77777777" w:rsidR="007419EF" w:rsidRDefault="00D569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32C9" w14:textId="77777777" w:rsidR="00B037BC" w:rsidRDefault="00B037BC">
      <w:r>
        <w:separator/>
      </w:r>
    </w:p>
  </w:footnote>
  <w:footnote w:type="continuationSeparator" w:id="0">
    <w:p w14:paraId="322B4C0F" w14:textId="77777777" w:rsidR="00B037BC" w:rsidRDefault="00B0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C050" w14:textId="77777777" w:rsidR="007419EF" w:rsidRDefault="00D569B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C55D" w14:textId="75FA3858" w:rsidR="007419EF" w:rsidRDefault="001A45D2">
    <w:pPr>
      <w:pStyle w:val="Header"/>
    </w:pPr>
    <w:r>
      <w:rPr>
        <w:noProof/>
      </w:rPr>
      <w:drawing>
        <wp:inline distT="0" distB="0" distL="0" distR="0" wp14:anchorId="1B507E48" wp14:editId="2D62C963">
          <wp:extent cx="3315600" cy="759600"/>
          <wp:effectExtent l="0" t="0" r="0" b="2540"/>
          <wp:docPr id="2" name="Picture 2" descr="Logo of the Office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of the Office of the Gene Technology Regulato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6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50"/>
    <w:rsid w:val="00003743"/>
    <w:rsid w:val="00026BEE"/>
    <w:rsid w:val="00043C3F"/>
    <w:rsid w:val="000542A1"/>
    <w:rsid w:val="000622F7"/>
    <w:rsid w:val="00067456"/>
    <w:rsid w:val="000955C0"/>
    <w:rsid w:val="000B29C9"/>
    <w:rsid w:val="000D24FE"/>
    <w:rsid w:val="000D4BE2"/>
    <w:rsid w:val="00117A0A"/>
    <w:rsid w:val="00126960"/>
    <w:rsid w:val="001376DF"/>
    <w:rsid w:val="00161682"/>
    <w:rsid w:val="00177964"/>
    <w:rsid w:val="00190B0D"/>
    <w:rsid w:val="001A45D2"/>
    <w:rsid w:val="001B3443"/>
    <w:rsid w:val="001E4565"/>
    <w:rsid w:val="002243C6"/>
    <w:rsid w:val="00270F02"/>
    <w:rsid w:val="002B1081"/>
    <w:rsid w:val="002B43D9"/>
    <w:rsid w:val="002B50F1"/>
    <w:rsid w:val="002F3AE3"/>
    <w:rsid w:val="0030568A"/>
    <w:rsid w:val="0030786C"/>
    <w:rsid w:val="00323331"/>
    <w:rsid w:val="00373FE0"/>
    <w:rsid w:val="00387111"/>
    <w:rsid w:val="003913D3"/>
    <w:rsid w:val="00396E0F"/>
    <w:rsid w:val="003B7268"/>
    <w:rsid w:val="003D17F9"/>
    <w:rsid w:val="00430C88"/>
    <w:rsid w:val="004502F6"/>
    <w:rsid w:val="004709F4"/>
    <w:rsid w:val="004867E2"/>
    <w:rsid w:val="004A4B44"/>
    <w:rsid w:val="004D7F1C"/>
    <w:rsid w:val="004E6AC5"/>
    <w:rsid w:val="005112A5"/>
    <w:rsid w:val="00547DB8"/>
    <w:rsid w:val="00563B49"/>
    <w:rsid w:val="00563C06"/>
    <w:rsid w:val="005933E7"/>
    <w:rsid w:val="005E35A0"/>
    <w:rsid w:val="0065245B"/>
    <w:rsid w:val="006A19C8"/>
    <w:rsid w:val="006D716E"/>
    <w:rsid w:val="0071123B"/>
    <w:rsid w:val="00724724"/>
    <w:rsid w:val="00727757"/>
    <w:rsid w:val="00743607"/>
    <w:rsid w:val="00746E9D"/>
    <w:rsid w:val="00770E86"/>
    <w:rsid w:val="007A236F"/>
    <w:rsid w:val="007A634C"/>
    <w:rsid w:val="007D5915"/>
    <w:rsid w:val="007F1C50"/>
    <w:rsid w:val="007F36A9"/>
    <w:rsid w:val="008264EB"/>
    <w:rsid w:val="00833221"/>
    <w:rsid w:val="00841367"/>
    <w:rsid w:val="00851614"/>
    <w:rsid w:val="00852BB4"/>
    <w:rsid w:val="008B1B0C"/>
    <w:rsid w:val="008D0F6B"/>
    <w:rsid w:val="008D34D4"/>
    <w:rsid w:val="008D4612"/>
    <w:rsid w:val="008E3EB1"/>
    <w:rsid w:val="0092301E"/>
    <w:rsid w:val="00964DF2"/>
    <w:rsid w:val="0099638F"/>
    <w:rsid w:val="009D6974"/>
    <w:rsid w:val="009D746C"/>
    <w:rsid w:val="009E4E5D"/>
    <w:rsid w:val="00A068DE"/>
    <w:rsid w:val="00A44E27"/>
    <w:rsid w:val="00A4512D"/>
    <w:rsid w:val="00A705AF"/>
    <w:rsid w:val="00A82ACF"/>
    <w:rsid w:val="00A86246"/>
    <w:rsid w:val="00A932EA"/>
    <w:rsid w:val="00AB734E"/>
    <w:rsid w:val="00AB7584"/>
    <w:rsid w:val="00AD74B1"/>
    <w:rsid w:val="00B026B3"/>
    <w:rsid w:val="00B037BC"/>
    <w:rsid w:val="00B07820"/>
    <w:rsid w:val="00B369E0"/>
    <w:rsid w:val="00B42851"/>
    <w:rsid w:val="00B622A1"/>
    <w:rsid w:val="00B944B8"/>
    <w:rsid w:val="00B94D0E"/>
    <w:rsid w:val="00BE28ED"/>
    <w:rsid w:val="00C4283D"/>
    <w:rsid w:val="00C5167D"/>
    <w:rsid w:val="00C7495C"/>
    <w:rsid w:val="00CB5B1A"/>
    <w:rsid w:val="00CD73AB"/>
    <w:rsid w:val="00CE60C5"/>
    <w:rsid w:val="00CF25C4"/>
    <w:rsid w:val="00D52FE1"/>
    <w:rsid w:val="00D5405A"/>
    <w:rsid w:val="00D54812"/>
    <w:rsid w:val="00D569B4"/>
    <w:rsid w:val="00D70034"/>
    <w:rsid w:val="00DA06F2"/>
    <w:rsid w:val="00DC50C6"/>
    <w:rsid w:val="00E42580"/>
    <w:rsid w:val="00E86457"/>
    <w:rsid w:val="00EA10A4"/>
    <w:rsid w:val="00EB7FC1"/>
    <w:rsid w:val="00EC4F22"/>
    <w:rsid w:val="00EC6787"/>
    <w:rsid w:val="00ED0A5B"/>
    <w:rsid w:val="00F5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777AB1"/>
  <w15:docId w15:val="{79CAE9EE-3A4E-4CD1-B25A-1635AA8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C50"/>
    <w:rPr>
      <w:sz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  <w:lang w:eastAsia="en-US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  <w:lang w:eastAsia="en-US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  <w:rPr>
      <w:szCs w:val="24"/>
      <w:lang w:eastAsia="en-US"/>
    </w:rPr>
  </w:style>
  <w:style w:type="paragraph" w:styleId="Header">
    <w:name w:val="header"/>
    <w:basedOn w:val="Normal"/>
    <w:link w:val="HeaderChar"/>
    <w:rsid w:val="007F1C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F1C50"/>
    <w:rPr>
      <w:sz w:val="24"/>
    </w:rPr>
  </w:style>
  <w:style w:type="paragraph" w:styleId="Footer">
    <w:name w:val="footer"/>
    <w:basedOn w:val="Normal"/>
    <w:link w:val="FooterChar"/>
    <w:rsid w:val="007F1C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F1C50"/>
    <w:rPr>
      <w:sz w:val="24"/>
    </w:rPr>
  </w:style>
  <w:style w:type="paragraph" w:customStyle="1" w:styleId="Paragraph">
    <w:name w:val="Paragraph"/>
    <w:basedOn w:val="Normal"/>
    <w:rsid w:val="007F1C50"/>
    <w:pPr>
      <w:spacing w:before="120" w:after="120"/>
    </w:pPr>
  </w:style>
  <w:style w:type="character" w:styleId="Hyperlink">
    <w:name w:val="Hyperlink"/>
    <w:rsid w:val="007F1C50"/>
    <w:rPr>
      <w:color w:val="0000FF"/>
      <w:u w:val="single"/>
    </w:rPr>
  </w:style>
  <w:style w:type="paragraph" w:customStyle="1" w:styleId="Para">
    <w:name w:val="Para"/>
    <w:basedOn w:val="Normal"/>
    <w:link w:val="ParaCharChar"/>
    <w:rsid w:val="007F1C50"/>
    <w:pPr>
      <w:spacing w:before="60" w:after="100"/>
    </w:pPr>
    <w:rPr>
      <w:szCs w:val="24"/>
    </w:rPr>
  </w:style>
  <w:style w:type="character" w:customStyle="1" w:styleId="ParaCharChar">
    <w:name w:val="Para Char Char"/>
    <w:link w:val="Para"/>
    <w:locked/>
    <w:rsid w:val="007F1C50"/>
    <w:rPr>
      <w:sz w:val="24"/>
      <w:szCs w:val="24"/>
    </w:rPr>
  </w:style>
  <w:style w:type="paragraph" w:styleId="BalloonText">
    <w:name w:val="Balloon Text"/>
    <w:basedOn w:val="Normal"/>
    <w:link w:val="BalloonTextChar"/>
    <w:rsid w:val="007F1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1C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B10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108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10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1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108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FC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2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standards.gov.au/code/applications/Pages/default.aspx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ogtr.gov.a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gtr.gov.a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gtr@health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gtr.gov.au/about-ogtr/contact-and-subscribe/subscribe-ogtr-new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B598B-8305-4657-A146-9375B613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199 - Notification of application</dc:title>
  <dc:creator>SMITH, Justine</dc:creator>
  <cp:lastModifiedBy>SMITH, Justine</cp:lastModifiedBy>
  <cp:revision>2</cp:revision>
  <dcterms:created xsi:type="dcterms:W3CDTF">2023-05-08T04:26:00Z</dcterms:created>
  <dcterms:modified xsi:type="dcterms:W3CDTF">2023-05-08T04:26:00Z</dcterms:modified>
</cp:coreProperties>
</file>