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4CA0" w14:textId="16EC1B9F" w:rsidR="009B198C" w:rsidRPr="00CB6C2A" w:rsidRDefault="008134DD" w:rsidP="009B198C">
      <w:pPr>
        <w:pStyle w:val="Heading3"/>
        <w:ind w:right="1559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8878" w14:textId="3976C0A0" w:rsidR="009B198C" w:rsidRPr="00234ADB" w:rsidRDefault="009B198C" w:rsidP="0006132F">
      <w:pPr>
        <w:pStyle w:val="Heading1"/>
        <w:tabs>
          <w:tab w:val="left" w:pos="6096"/>
        </w:tabs>
        <w:spacing w:before="120" w:after="120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CB6C2A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 field trial</w:t>
      </w:r>
      <w:r w:rsidRPr="00CB6C2A">
        <w:rPr>
          <w:rFonts w:ascii="Calibri" w:hAnsi="Calibri"/>
          <w:caps w:val="0"/>
          <w:szCs w:val="24"/>
          <w:lang w:val="en-US"/>
        </w:rPr>
        <w:br/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of </w:t>
      </w:r>
      <w:r w:rsidRPr="00CB6C2A">
        <w:rPr>
          <w:rFonts w:ascii="Calibri" w:hAnsi="Calibri"/>
          <w:caps w:val="0"/>
          <w:szCs w:val="24"/>
          <w:lang w:val="en-US"/>
        </w:rPr>
        <w:t>genetically modified</w:t>
      </w:r>
      <w:r w:rsidR="000A0056" w:rsidRPr="00234ADB">
        <w:rPr>
          <w:rFonts w:ascii="Calibri" w:hAnsi="Calibri"/>
          <w:szCs w:val="24"/>
          <w:lang w:val="en-US"/>
        </w:rPr>
        <w:t xml:space="preserve"> </w:t>
      </w:r>
      <w:bookmarkStart w:id="0" w:name="Start"/>
      <w:bookmarkEnd w:id="0"/>
      <w:r w:rsidR="002B31F5" w:rsidRPr="00234ADB">
        <w:rPr>
          <w:rFonts w:ascii="Calibri" w:hAnsi="Calibri"/>
          <w:caps w:val="0"/>
          <w:szCs w:val="24"/>
          <w:lang w:val="en-US"/>
        </w:rPr>
        <w:t>perennial ryegrass</w:t>
      </w:r>
    </w:p>
    <w:p w14:paraId="107746E4" w14:textId="64DD9CA5" w:rsidR="003855A4" w:rsidRPr="002B31F5" w:rsidRDefault="009B198C" w:rsidP="0006132F">
      <w:pPr>
        <w:pStyle w:val="Arrow"/>
        <w:numPr>
          <w:ilvl w:val="0"/>
          <w:numId w:val="0"/>
        </w:numPr>
        <w:spacing w:after="120"/>
        <w:rPr>
          <w:rFonts w:ascii="Calibri" w:hAnsi="Calibri" w:cs="Arial"/>
          <w:sz w:val="22"/>
          <w:szCs w:val="22"/>
        </w:rPr>
      </w:pPr>
      <w:r w:rsidRPr="00234ADB">
        <w:rPr>
          <w:rFonts w:ascii="Calibri" w:hAnsi="Calibri"/>
          <w:sz w:val="22"/>
          <w:szCs w:val="22"/>
        </w:rPr>
        <w:t>The Gene Technology Regulator i</w:t>
      </w:r>
      <w:r w:rsidR="005E0423" w:rsidRPr="00234ADB">
        <w:rPr>
          <w:rFonts w:ascii="Calibri" w:hAnsi="Calibri"/>
          <w:sz w:val="22"/>
          <w:szCs w:val="22"/>
        </w:rPr>
        <w:t xml:space="preserve">s assessing an application from </w:t>
      </w:r>
      <w:proofErr w:type="spellStart"/>
      <w:r w:rsidR="002B31F5" w:rsidRPr="00234ADB">
        <w:rPr>
          <w:rFonts w:asciiTheme="minorHAnsi" w:hAnsiTheme="minorHAnsi"/>
          <w:sz w:val="22"/>
          <w:szCs w:val="22"/>
        </w:rPr>
        <w:t>Grasslanz</w:t>
      </w:r>
      <w:proofErr w:type="spellEnd"/>
      <w:r w:rsidR="002B31F5" w:rsidRPr="00234ADB">
        <w:rPr>
          <w:rFonts w:asciiTheme="minorHAnsi" w:hAnsiTheme="minorHAnsi"/>
          <w:sz w:val="22"/>
          <w:szCs w:val="22"/>
        </w:rPr>
        <w:t xml:space="preserve"> Technology Australia Pty Limited</w:t>
      </w:r>
      <w:r w:rsidR="00216943" w:rsidRPr="00234ADB">
        <w:rPr>
          <w:rFonts w:ascii="Calibri" w:hAnsi="Calibri"/>
          <w:sz w:val="22"/>
          <w:szCs w:val="22"/>
        </w:rPr>
        <w:t xml:space="preserve"> </w:t>
      </w:r>
      <w:r w:rsidRPr="00234ADB">
        <w:rPr>
          <w:rFonts w:ascii="Calibri" w:hAnsi="Calibri"/>
          <w:sz w:val="22"/>
          <w:szCs w:val="22"/>
        </w:rPr>
        <w:t xml:space="preserve">to </w:t>
      </w:r>
      <w:r w:rsidR="000A0056" w:rsidRPr="00234ADB">
        <w:rPr>
          <w:rFonts w:ascii="Calibri" w:hAnsi="Calibri"/>
          <w:sz w:val="22"/>
          <w:szCs w:val="22"/>
        </w:rPr>
        <w:t xml:space="preserve">conduct </w:t>
      </w:r>
      <w:r w:rsidR="00F54BDB" w:rsidRPr="00234ADB">
        <w:rPr>
          <w:rFonts w:ascii="Calibri" w:hAnsi="Calibri"/>
          <w:sz w:val="22"/>
          <w:szCs w:val="22"/>
        </w:rPr>
        <w:t xml:space="preserve">a </w:t>
      </w:r>
      <w:r w:rsidR="000A0056" w:rsidRPr="00234ADB">
        <w:rPr>
          <w:rFonts w:ascii="Calibri" w:hAnsi="Calibri"/>
          <w:sz w:val="22"/>
          <w:szCs w:val="22"/>
        </w:rPr>
        <w:t xml:space="preserve">field </w:t>
      </w:r>
      <w:r w:rsidR="00F54BDB" w:rsidRPr="00234ADB">
        <w:rPr>
          <w:rFonts w:ascii="Calibri" w:hAnsi="Calibri"/>
          <w:sz w:val="22"/>
          <w:szCs w:val="22"/>
        </w:rPr>
        <w:t>trial</w:t>
      </w:r>
      <w:r w:rsidR="00135AF9" w:rsidRPr="00234ADB">
        <w:rPr>
          <w:rFonts w:ascii="Calibri" w:hAnsi="Calibri"/>
          <w:sz w:val="22"/>
          <w:szCs w:val="22"/>
        </w:rPr>
        <w:t xml:space="preserve"> </w:t>
      </w:r>
      <w:r w:rsidR="000B4D6C" w:rsidRPr="00234ADB">
        <w:rPr>
          <w:rFonts w:ascii="Calibri" w:hAnsi="Calibri"/>
          <w:sz w:val="22"/>
          <w:szCs w:val="22"/>
        </w:rPr>
        <w:t>of</w:t>
      </w:r>
      <w:r w:rsidR="00F4001A" w:rsidRPr="00234ADB">
        <w:rPr>
          <w:rFonts w:ascii="Calibri" w:hAnsi="Calibri"/>
          <w:sz w:val="22"/>
          <w:szCs w:val="22"/>
        </w:rPr>
        <w:t xml:space="preserve"> </w:t>
      </w:r>
      <w:r w:rsidR="002B31F5" w:rsidRPr="00234ADB">
        <w:rPr>
          <w:rFonts w:ascii="Calibri" w:hAnsi="Calibri"/>
          <w:sz w:val="22"/>
          <w:szCs w:val="22"/>
        </w:rPr>
        <w:t>perennial ryegrass</w:t>
      </w:r>
      <w:r w:rsidR="000B4D6C" w:rsidRPr="00234ADB">
        <w:rPr>
          <w:rFonts w:ascii="Calibri" w:hAnsi="Calibri"/>
          <w:sz w:val="22"/>
          <w:szCs w:val="22"/>
        </w:rPr>
        <w:t xml:space="preserve"> </w:t>
      </w:r>
      <w:r w:rsidRPr="00234ADB">
        <w:rPr>
          <w:rFonts w:ascii="Calibri" w:hAnsi="Calibri"/>
          <w:sz w:val="22"/>
          <w:szCs w:val="22"/>
        </w:rPr>
        <w:t>genetically modified</w:t>
      </w:r>
      <w:r w:rsidR="00DB11FA" w:rsidRPr="00234ADB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234ADB">
        <w:rPr>
          <w:rFonts w:asciiTheme="minorHAnsi" w:hAnsiTheme="minorHAnsi" w:cstheme="minorHAnsi"/>
          <w:sz w:val="22"/>
          <w:szCs w:val="22"/>
        </w:rPr>
        <w:t xml:space="preserve">for </w:t>
      </w:r>
      <w:r w:rsidR="002B31F5" w:rsidRPr="00234ADB">
        <w:rPr>
          <w:rFonts w:asciiTheme="minorHAnsi" w:hAnsiTheme="minorHAnsi" w:cstheme="minorHAnsi"/>
          <w:sz w:val="22"/>
          <w:szCs w:val="22"/>
        </w:rPr>
        <w:t>increased metabolisable energy content</w:t>
      </w:r>
      <w:r w:rsidR="00F54BDB" w:rsidRPr="00234ADB">
        <w:rPr>
          <w:rFonts w:ascii="Calibri" w:hAnsi="Calibri"/>
          <w:sz w:val="22"/>
          <w:szCs w:val="22"/>
        </w:rPr>
        <w:t xml:space="preserve">. </w:t>
      </w:r>
      <w:r w:rsidR="002B31F5" w:rsidRPr="00234ADB">
        <w:rPr>
          <w:rFonts w:asciiTheme="minorHAnsi" w:hAnsiTheme="minorHAnsi"/>
          <w:sz w:val="22"/>
          <w:szCs w:val="22"/>
        </w:rPr>
        <w:t xml:space="preserve">The trial is proposed to </w:t>
      </w:r>
      <w:r w:rsidR="006C3201">
        <w:rPr>
          <w:rFonts w:asciiTheme="minorHAnsi" w:hAnsiTheme="minorHAnsi"/>
          <w:sz w:val="22"/>
          <w:szCs w:val="22"/>
        </w:rPr>
        <w:t xml:space="preserve">run from </w:t>
      </w:r>
      <w:r w:rsidR="006C3201" w:rsidRPr="00234ADB">
        <w:rPr>
          <w:rFonts w:asciiTheme="minorHAnsi" w:hAnsiTheme="minorHAnsi"/>
          <w:sz w:val="22"/>
          <w:szCs w:val="22"/>
        </w:rPr>
        <w:t xml:space="preserve">April 2023 </w:t>
      </w:r>
      <w:r w:rsidR="006C3201">
        <w:rPr>
          <w:rFonts w:asciiTheme="minorHAnsi" w:hAnsiTheme="minorHAnsi"/>
          <w:sz w:val="22"/>
          <w:szCs w:val="22"/>
        </w:rPr>
        <w:t>to</w:t>
      </w:r>
      <w:r w:rsidR="006C3201" w:rsidRPr="00234ADB">
        <w:rPr>
          <w:rFonts w:asciiTheme="minorHAnsi" w:hAnsiTheme="minorHAnsi"/>
          <w:sz w:val="22"/>
          <w:szCs w:val="22"/>
        </w:rPr>
        <w:t xml:space="preserve"> December 2028</w:t>
      </w:r>
      <w:r w:rsidR="006C3201">
        <w:rPr>
          <w:rFonts w:asciiTheme="minorHAnsi" w:hAnsiTheme="minorHAnsi"/>
          <w:sz w:val="22"/>
          <w:szCs w:val="22"/>
        </w:rPr>
        <w:t xml:space="preserve"> </w:t>
      </w:r>
      <w:r w:rsidR="00646823">
        <w:rPr>
          <w:rFonts w:asciiTheme="minorHAnsi" w:hAnsiTheme="minorHAnsi"/>
          <w:sz w:val="22"/>
          <w:szCs w:val="22"/>
        </w:rPr>
        <w:t xml:space="preserve">at up to </w:t>
      </w:r>
      <w:r w:rsidR="006C3201">
        <w:rPr>
          <w:rFonts w:asciiTheme="minorHAnsi" w:hAnsiTheme="minorHAnsi"/>
          <w:sz w:val="22"/>
          <w:szCs w:val="22"/>
        </w:rPr>
        <w:t xml:space="preserve">7 </w:t>
      </w:r>
      <w:r w:rsidR="00646823">
        <w:rPr>
          <w:rFonts w:asciiTheme="minorHAnsi" w:hAnsiTheme="minorHAnsi"/>
          <w:sz w:val="22"/>
          <w:szCs w:val="22"/>
        </w:rPr>
        <w:t>sites per year,</w:t>
      </w:r>
      <w:r w:rsidR="002B31F5" w:rsidRPr="00234ADB">
        <w:rPr>
          <w:rFonts w:asciiTheme="minorHAnsi" w:hAnsiTheme="minorHAnsi"/>
          <w:sz w:val="22"/>
          <w:szCs w:val="22"/>
        </w:rPr>
        <w:t xml:space="preserve"> with a </w:t>
      </w:r>
      <w:r w:rsidR="00765DAE">
        <w:rPr>
          <w:rFonts w:asciiTheme="minorHAnsi" w:hAnsiTheme="minorHAnsi"/>
          <w:sz w:val="22"/>
          <w:szCs w:val="22"/>
        </w:rPr>
        <w:t xml:space="preserve">maximum </w:t>
      </w:r>
      <w:r w:rsidR="00646823">
        <w:rPr>
          <w:rFonts w:asciiTheme="minorHAnsi" w:hAnsiTheme="minorHAnsi"/>
          <w:sz w:val="22"/>
          <w:szCs w:val="22"/>
        </w:rPr>
        <w:t>total area of</w:t>
      </w:r>
      <w:r w:rsidR="002B31F5" w:rsidRPr="00234ADB">
        <w:rPr>
          <w:rFonts w:asciiTheme="minorHAnsi" w:hAnsiTheme="minorHAnsi"/>
          <w:sz w:val="22"/>
          <w:szCs w:val="22"/>
        </w:rPr>
        <w:t xml:space="preserve"> 12.5 h</w:t>
      </w:r>
      <w:r w:rsidR="00646823">
        <w:rPr>
          <w:rFonts w:asciiTheme="minorHAnsi" w:hAnsiTheme="minorHAnsi"/>
          <w:sz w:val="22"/>
          <w:szCs w:val="22"/>
        </w:rPr>
        <w:t>a</w:t>
      </w:r>
      <w:r w:rsidR="00E9629D">
        <w:rPr>
          <w:rFonts w:asciiTheme="minorHAnsi" w:hAnsiTheme="minorHAnsi"/>
          <w:sz w:val="22"/>
          <w:szCs w:val="22"/>
        </w:rPr>
        <w:t xml:space="preserve"> over the 5</w:t>
      </w:r>
      <w:r w:rsidR="000C109F">
        <w:rPr>
          <w:rFonts w:asciiTheme="minorHAnsi" w:hAnsiTheme="minorHAnsi"/>
          <w:sz w:val="22"/>
          <w:szCs w:val="22"/>
        </w:rPr>
        <w:t>-</w:t>
      </w:r>
      <w:r w:rsidR="00E9629D">
        <w:rPr>
          <w:rFonts w:asciiTheme="minorHAnsi" w:hAnsiTheme="minorHAnsi"/>
          <w:sz w:val="22"/>
          <w:szCs w:val="22"/>
        </w:rPr>
        <w:t>year trial</w:t>
      </w:r>
      <w:r w:rsidR="004F44F4">
        <w:rPr>
          <w:rFonts w:asciiTheme="minorHAnsi" w:hAnsiTheme="minorHAnsi"/>
          <w:sz w:val="22"/>
          <w:szCs w:val="22"/>
        </w:rPr>
        <w:t xml:space="preserve"> period</w:t>
      </w:r>
      <w:r w:rsidR="006C3201">
        <w:rPr>
          <w:rFonts w:asciiTheme="minorHAnsi" w:hAnsiTheme="minorHAnsi"/>
          <w:sz w:val="22"/>
          <w:szCs w:val="22"/>
        </w:rPr>
        <w:t xml:space="preserve">. </w:t>
      </w:r>
      <w:r w:rsidR="00646823">
        <w:rPr>
          <w:rFonts w:asciiTheme="minorHAnsi" w:hAnsiTheme="minorHAnsi"/>
          <w:sz w:val="22"/>
          <w:szCs w:val="22"/>
        </w:rPr>
        <w:t xml:space="preserve">Sites would be </w:t>
      </w:r>
      <w:r w:rsidR="00765DAE">
        <w:rPr>
          <w:rFonts w:asciiTheme="minorHAnsi" w:hAnsiTheme="minorHAnsi"/>
          <w:sz w:val="22"/>
          <w:szCs w:val="22"/>
        </w:rPr>
        <w:t>selected from 119 local government areas in</w:t>
      </w:r>
      <w:r w:rsidR="00765DAE" w:rsidRPr="00234ADB">
        <w:rPr>
          <w:rFonts w:asciiTheme="minorHAnsi" w:hAnsiTheme="minorHAnsi"/>
          <w:sz w:val="22"/>
          <w:szCs w:val="22"/>
        </w:rPr>
        <w:t xml:space="preserve"> </w:t>
      </w:r>
      <w:r w:rsidR="002B31F5" w:rsidRPr="00234ADB">
        <w:rPr>
          <w:rFonts w:asciiTheme="minorHAnsi" w:hAnsiTheme="minorHAnsi"/>
          <w:sz w:val="22"/>
          <w:szCs w:val="22"/>
        </w:rPr>
        <w:t>NSW, Vic, Qld, and WA</w:t>
      </w:r>
      <w:r w:rsidR="00DB11FA" w:rsidRPr="00234ADB">
        <w:rPr>
          <w:rFonts w:asciiTheme="minorHAnsi" w:hAnsiTheme="minorHAnsi"/>
          <w:sz w:val="22"/>
          <w:szCs w:val="22"/>
        </w:rPr>
        <w:t xml:space="preserve">. The </w:t>
      </w:r>
      <w:r w:rsidR="002B31F5" w:rsidRPr="00234ADB">
        <w:rPr>
          <w:rFonts w:asciiTheme="minorHAnsi" w:hAnsiTheme="minorHAnsi"/>
          <w:sz w:val="22"/>
          <w:szCs w:val="22"/>
        </w:rPr>
        <w:t>GM perennial ryegrass</w:t>
      </w:r>
      <w:r w:rsidR="00DB11FA" w:rsidRPr="00234ADB">
        <w:rPr>
          <w:rFonts w:asciiTheme="minorHAnsi" w:hAnsiTheme="minorHAnsi"/>
          <w:sz w:val="22"/>
          <w:szCs w:val="22"/>
        </w:rPr>
        <w:t xml:space="preserve"> grown in this field trial would </w:t>
      </w:r>
      <w:r w:rsidR="00DB11FA" w:rsidRPr="00CB6C2A">
        <w:rPr>
          <w:rFonts w:asciiTheme="minorHAnsi" w:hAnsiTheme="minorHAnsi"/>
          <w:sz w:val="22"/>
          <w:szCs w:val="22"/>
        </w:rPr>
        <w:t xml:space="preserve">not be used for human food or </w:t>
      </w:r>
      <w:r w:rsidR="002B31F5">
        <w:rPr>
          <w:rFonts w:asciiTheme="minorHAnsi" w:hAnsiTheme="minorHAnsi"/>
          <w:sz w:val="22"/>
          <w:szCs w:val="22"/>
        </w:rPr>
        <w:t>commercial</w:t>
      </w:r>
      <w:r w:rsidR="002B31F5" w:rsidRPr="00CB6C2A">
        <w:rPr>
          <w:rFonts w:asciiTheme="minorHAnsi" w:hAnsiTheme="minorHAnsi"/>
          <w:sz w:val="22"/>
          <w:szCs w:val="22"/>
        </w:rPr>
        <w:t xml:space="preserve"> </w:t>
      </w:r>
      <w:r w:rsidR="00DB11FA" w:rsidRPr="00CB6C2A">
        <w:rPr>
          <w:rFonts w:asciiTheme="minorHAnsi" w:hAnsiTheme="minorHAnsi"/>
          <w:sz w:val="22"/>
          <w:szCs w:val="22"/>
        </w:rPr>
        <w:t>anim</w:t>
      </w:r>
      <w:r w:rsidR="00DB11FA" w:rsidRPr="002B31F5">
        <w:rPr>
          <w:rFonts w:asciiTheme="minorHAnsi" w:hAnsiTheme="minorHAnsi"/>
          <w:sz w:val="22"/>
          <w:szCs w:val="22"/>
        </w:rPr>
        <w:t>al feed.</w:t>
      </w:r>
    </w:p>
    <w:p w14:paraId="3C1C130E" w14:textId="16DF22B1" w:rsidR="009B198C" w:rsidRPr="00234ADB" w:rsidRDefault="009B198C" w:rsidP="0006132F">
      <w:pPr>
        <w:spacing w:after="120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 </w:t>
      </w:r>
      <w:r w:rsidR="0032342C">
        <w:rPr>
          <w:rFonts w:ascii="Calibri" w:hAnsi="Calibri"/>
          <w:sz w:val="22"/>
          <w:szCs w:val="22"/>
        </w:rPr>
        <w:t xml:space="preserve">our website (search for </w:t>
      </w:r>
      <w:r w:rsidR="0032342C" w:rsidRPr="00A44D4D">
        <w:rPr>
          <w:rFonts w:ascii="Calibri" w:hAnsi="Calibri"/>
          <w:sz w:val="22"/>
          <w:szCs w:val="22"/>
          <w:u w:val="single"/>
        </w:rPr>
        <w:t>DIR </w:t>
      </w:r>
      <w:r w:rsidR="002B31F5">
        <w:rPr>
          <w:rFonts w:ascii="Calibri" w:hAnsi="Calibri"/>
          <w:sz w:val="22"/>
          <w:szCs w:val="22"/>
          <w:u w:val="single"/>
        </w:rPr>
        <w:t>194</w:t>
      </w:r>
      <w:r w:rsidR="00811597">
        <w:rPr>
          <w:rFonts w:ascii="Calibri" w:hAnsi="Calibri"/>
          <w:sz w:val="22"/>
          <w:szCs w:val="22"/>
        </w:rPr>
        <w:t xml:space="preserve">), or from </w:t>
      </w:r>
      <w:r w:rsidRPr="00CB6C2A">
        <w:rPr>
          <w:rFonts w:ascii="Calibri" w:hAnsi="Calibri"/>
          <w:sz w:val="22"/>
          <w:szCs w:val="22"/>
        </w:rPr>
        <w:t>the contacts below.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>issions should reference</w:t>
      </w:r>
      <w:r w:rsidR="000A0056" w:rsidRPr="00234ADB">
        <w:rPr>
          <w:rFonts w:ascii="Calibri" w:hAnsi="Calibri"/>
          <w:sz w:val="22"/>
          <w:szCs w:val="22"/>
        </w:rPr>
        <w:t xml:space="preserve"> DIR </w:t>
      </w:r>
      <w:r w:rsidR="002B31F5" w:rsidRPr="00234ADB">
        <w:rPr>
          <w:rFonts w:ascii="Calibri" w:hAnsi="Calibri"/>
          <w:sz w:val="22"/>
          <w:szCs w:val="22"/>
        </w:rPr>
        <w:t>194</w:t>
      </w:r>
      <w:r w:rsidRPr="00234ADB">
        <w:rPr>
          <w:rFonts w:ascii="Calibri" w:hAnsi="Calibri"/>
          <w:sz w:val="22"/>
          <w:szCs w:val="22"/>
        </w:rPr>
        <w:t xml:space="preserve"> an</w:t>
      </w:r>
      <w:r w:rsidRPr="00CB6C2A">
        <w:rPr>
          <w:rFonts w:ascii="Calibri" w:hAnsi="Calibri"/>
          <w:sz w:val="22"/>
          <w:szCs w:val="22"/>
        </w:rPr>
        <w:t>d be received</w:t>
      </w:r>
      <w:r w:rsidR="00F8232E">
        <w:rPr>
          <w:rFonts w:ascii="Calibri" w:hAnsi="Calibri"/>
          <w:sz w:val="22"/>
          <w:szCs w:val="22"/>
        </w:rPr>
        <w:t xml:space="preserve"> </w:t>
      </w:r>
      <w:r w:rsidR="00F8232E" w:rsidRPr="003D476A">
        <w:rPr>
          <w:rFonts w:ascii="Calibri" w:hAnsi="Calibri"/>
          <w:sz w:val="22"/>
          <w:szCs w:val="22"/>
        </w:rPr>
        <w:t>by</w:t>
      </w:r>
      <w:r w:rsidRPr="003D476A">
        <w:rPr>
          <w:rFonts w:ascii="Calibri" w:hAnsi="Calibri"/>
          <w:sz w:val="22"/>
          <w:szCs w:val="22"/>
        </w:rPr>
        <w:t xml:space="preserve"> </w:t>
      </w:r>
      <w:r w:rsidR="002B31F5" w:rsidRPr="003D476A">
        <w:rPr>
          <w:rFonts w:ascii="Calibri" w:hAnsi="Calibri"/>
          <w:b/>
          <w:sz w:val="22"/>
          <w:szCs w:val="22"/>
        </w:rPr>
        <w:t>1</w:t>
      </w:r>
      <w:r w:rsidR="00B50DB7">
        <w:rPr>
          <w:rFonts w:ascii="Calibri" w:hAnsi="Calibri"/>
          <w:b/>
          <w:sz w:val="22"/>
          <w:szCs w:val="22"/>
        </w:rPr>
        <w:t>7</w:t>
      </w:r>
      <w:r w:rsidR="002B31F5" w:rsidRPr="003D476A">
        <w:rPr>
          <w:rFonts w:ascii="Calibri" w:hAnsi="Calibri"/>
          <w:b/>
          <w:sz w:val="22"/>
          <w:szCs w:val="22"/>
        </w:rPr>
        <w:t xml:space="preserve"> January 2023</w:t>
      </w:r>
      <w:r w:rsidR="00C521DD" w:rsidRPr="003D476A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06132F">
      <w:pPr>
        <w:pStyle w:val="BodyText3"/>
        <w:keepNext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62E42C93" w:rsidR="006A559F" w:rsidRPr="00CB6C2A" w:rsidRDefault="009B198C" w:rsidP="0006132F">
      <w:pPr>
        <w:pStyle w:val="BodyText3"/>
        <w:keepNext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</w:t>
      </w:r>
      <w:hyperlink r:id="rId8" w:history="1">
        <w:r w:rsidR="00966A98" w:rsidRPr="00966A98">
          <w:rPr>
            <w:rStyle w:val="Hyperlink"/>
            <w:rFonts w:ascii="Calibri" w:hAnsi="Calibri"/>
            <w:sz w:val="22"/>
            <w:szCs w:val="22"/>
          </w:rPr>
          <w:t xml:space="preserve">OGTR </w:t>
        </w:r>
        <w:r w:rsidRPr="00966A98">
          <w:rPr>
            <w:rStyle w:val="Hyperlink"/>
            <w:rFonts w:ascii="Calibri" w:hAnsi="Calibri"/>
            <w:sz w:val="22"/>
            <w:szCs w:val="22"/>
          </w:rPr>
          <w:t>Website</w:t>
        </w:r>
      </w:hyperlink>
    </w:p>
    <w:p w14:paraId="22BA7715" w14:textId="77777777" w:rsidR="00506462" w:rsidRPr="00CB6C2A" w:rsidRDefault="009B198C" w:rsidP="0006132F">
      <w:pPr>
        <w:spacing w:after="120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506462" w:rsidRPr="00CB6C2A" w:rsidSect="0006132F">
      <w:headerReference w:type="first" r:id="rId10"/>
      <w:pgSz w:w="11906" w:h="16838" w:code="9"/>
      <w:pgMar w:top="1134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80CB" w14:textId="77777777" w:rsidR="001E619F" w:rsidRDefault="001E619F">
      <w:r>
        <w:separator/>
      </w:r>
    </w:p>
  </w:endnote>
  <w:endnote w:type="continuationSeparator" w:id="0">
    <w:p w14:paraId="680ED0BF" w14:textId="77777777" w:rsidR="001E619F" w:rsidRDefault="001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80A7" w14:textId="77777777" w:rsidR="001E619F" w:rsidRDefault="001E619F">
      <w:r>
        <w:separator/>
      </w:r>
    </w:p>
  </w:footnote>
  <w:footnote w:type="continuationSeparator" w:id="0">
    <w:p w14:paraId="5E89A100" w14:textId="77777777" w:rsidR="001E619F" w:rsidRDefault="001E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4DA" w14:textId="77777777" w:rsidR="00513A4D" w:rsidRDefault="00966A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6132F"/>
    <w:rsid w:val="00072F0D"/>
    <w:rsid w:val="00085909"/>
    <w:rsid w:val="000A0056"/>
    <w:rsid w:val="000A0987"/>
    <w:rsid w:val="000B4D6C"/>
    <w:rsid w:val="000C0B97"/>
    <w:rsid w:val="000C109F"/>
    <w:rsid w:val="00103E75"/>
    <w:rsid w:val="001135A0"/>
    <w:rsid w:val="00134D9B"/>
    <w:rsid w:val="00135AF9"/>
    <w:rsid w:val="001633B6"/>
    <w:rsid w:val="0019525A"/>
    <w:rsid w:val="00195ED4"/>
    <w:rsid w:val="001A734B"/>
    <w:rsid w:val="001B0255"/>
    <w:rsid w:val="001B673B"/>
    <w:rsid w:val="001E619F"/>
    <w:rsid w:val="00216943"/>
    <w:rsid w:val="00231199"/>
    <w:rsid w:val="00234ADB"/>
    <w:rsid w:val="00242BD0"/>
    <w:rsid w:val="002723F6"/>
    <w:rsid w:val="00282728"/>
    <w:rsid w:val="0029684E"/>
    <w:rsid w:val="002A009E"/>
    <w:rsid w:val="002B31F5"/>
    <w:rsid w:val="002C1405"/>
    <w:rsid w:val="002C145E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9630E"/>
    <w:rsid w:val="003C4F37"/>
    <w:rsid w:val="003C52C4"/>
    <w:rsid w:val="003D476A"/>
    <w:rsid w:val="003F7A55"/>
    <w:rsid w:val="004018A0"/>
    <w:rsid w:val="00416C6D"/>
    <w:rsid w:val="00425879"/>
    <w:rsid w:val="00447900"/>
    <w:rsid w:val="004750A0"/>
    <w:rsid w:val="004A2212"/>
    <w:rsid w:val="004A3104"/>
    <w:rsid w:val="004F44F4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3788E"/>
    <w:rsid w:val="0064150B"/>
    <w:rsid w:val="0064262C"/>
    <w:rsid w:val="00646823"/>
    <w:rsid w:val="00650A63"/>
    <w:rsid w:val="00656A7D"/>
    <w:rsid w:val="00677A68"/>
    <w:rsid w:val="006A3278"/>
    <w:rsid w:val="006A559F"/>
    <w:rsid w:val="006C3201"/>
    <w:rsid w:val="006D3E65"/>
    <w:rsid w:val="00714CD3"/>
    <w:rsid w:val="00716C94"/>
    <w:rsid w:val="00751A7D"/>
    <w:rsid w:val="00752E3B"/>
    <w:rsid w:val="00765DAE"/>
    <w:rsid w:val="00766285"/>
    <w:rsid w:val="0079755F"/>
    <w:rsid w:val="007B3251"/>
    <w:rsid w:val="007D0AA4"/>
    <w:rsid w:val="00804A70"/>
    <w:rsid w:val="00811597"/>
    <w:rsid w:val="008134DD"/>
    <w:rsid w:val="00815B15"/>
    <w:rsid w:val="00830DCB"/>
    <w:rsid w:val="00836826"/>
    <w:rsid w:val="008563BB"/>
    <w:rsid w:val="008920E0"/>
    <w:rsid w:val="00895308"/>
    <w:rsid w:val="008B22D5"/>
    <w:rsid w:val="008E4048"/>
    <w:rsid w:val="008E4C28"/>
    <w:rsid w:val="00905F66"/>
    <w:rsid w:val="00906D3A"/>
    <w:rsid w:val="00913338"/>
    <w:rsid w:val="009237C0"/>
    <w:rsid w:val="00946B1C"/>
    <w:rsid w:val="00966A98"/>
    <w:rsid w:val="00986ACE"/>
    <w:rsid w:val="00995F1F"/>
    <w:rsid w:val="009B198C"/>
    <w:rsid w:val="009B3949"/>
    <w:rsid w:val="009B3D32"/>
    <w:rsid w:val="009C0F1A"/>
    <w:rsid w:val="009C1AF4"/>
    <w:rsid w:val="009D335B"/>
    <w:rsid w:val="009D6D16"/>
    <w:rsid w:val="00A40AD9"/>
    <w:rsid w:val="00A44D4D"/>
    <w:rsid w:val="00A47026"/>
    <w:rsid w:val="00A65BF6"/>
    <w:rsid w:val="00A84C3A"/>
    <w:rsid w:val="00A9358F"/>
    <w:rsid w:val="00AC0A12"/>
    <w:rsid w:val="00AC66A7"/>
    <w:rsid w:val="00AC68B7"/>
    <w:rsid w:val="00AD63C2"/>
    <w:rsid w:val="00B10B5E"/>
    <w:rsid w:val="00B142D6"/>
    <w:rsid w:val="00B17AC7"/>
    <w:rsid w:val="00B41B42"/>
    <w:rsid w:val="00B50B30"/>
    <w:rsid w:val="00B50DB7"/>
    <w:rsid w:val="00B54298"/>
    <w:rsid w:val="00B66698"/>
    <w:rsid w:val="00B800DF"/>
    <w:rsid w:val="00B82258"/>
    <w:rsid w:val="00BB08E5"/>
    <w:rsid w:val="00BC40DA"/>
    <w:rsid w:val="00BC52FA"/>
    <w:rsid w:val="00BD636B"/>
    <w:rsid w:val="00BF5834"/>
    <w:rsid w:val="00C31DFC"/>
    <w:rsid w:val="00C521DD"/>
    <w:rsid w:val="00C559FE"/>
    <w:rsid w:val="00C82BD5"/>
    <w:rsid w:val="00CA0ADD"/>
    <w:rsid w:val="00CB6C2A"/>
    <w:rsid w:val="00CC5762"/>
    <w:rsid w:val="00CD3963"/>
    <w:rsid w:val="00CE256F"/>
    <w:rsid w:val="00D16392"/>
    <w:rsid w:val="00D2493A"/>
    <w:rsid w:val="00D54A18"/>
    <w:rsid w:val="00D560BD"/>
    <w:rsid w:val="00D9487B"/>
    <w:rsid w:val="00DB007A"/>
    <w:rsid w:val="00DB11FA"/>
    <w:rsid w:val="00DC16C1"/>
    <w:rsid w:val="00DC75FE"/>
    <w:rsid w:val="00DD7C12"/>
    <w:rsid w:val="00DF05CD"/>
    <w:rsid w:val="00DF4913"/>
    <w:rsid w:val="00E51D56"/>
    <w:rsid w:val="00E745EC"/>
    <w:rsid w:val="00E83AD6"/>
    <w:rsid w:val="00E90161"/>
    <w:rsid w:val="00E94691"/>
    <w:rsid w:val="00E9629D"/>
    <w:rsid w:val="00EC629B"/>
    <w:rsid w:val="00EE2697"/>
    <w:rsid w:val="00F10C25"/>
    <w:rsid w:val="00F4001A"/>
    <w:rsid w:val="00F54BDB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6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194 - Invitation to comment</dc:title>
  <dc:creator>OGTR.Voicemail@health.gov.au</dc:creator>
  <cp:lastModifiedBy>SMITH, Justine</cp:lastModifiedBy>
  <cp:revision>2</cp:revision>
  <dcterms:created xsi:type="dcterms:W3CDTF">2022-11-29T23:36:00Z</dcterms:created>
  <dcterms:modified xsi:type="dcterms:W3CDTF">2022-11-29T23:36:00Z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