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2592" w14:textId="77777777" w:rsidR="00FE233E" w:rsidRDefault="00FE233E" w:rsidP="00C70301">
      <w:pPr>
        <w:pStyle w:val="Titletext"/>
        <w:tabs>
          <w:tab w:val="left" w:pos="3890"/>
        </w:tabs>
        <w:jc w:val="right"/>
      </w:pPr>
      <w:bookmarkStart w:id="0" w:name="_Toc118533845"/>
      <w:bookmarkStart w:id="1" w:name="_Toc121209920"/>
      <w:bookmarkStart w:id="2" w:name="_Toc110915462"/>
    </w:p>
    <w:p w14:paraId="4D859A46" w14:textId="44D334EE" w:rsidR="00FE233E" w:rsidRDefault="00FE233E" w:rsidP="00FE233E">
      <w:pPr>
        <w:pStyle w:val="Titletext"/>
        <w:tabs>
          <w:tab w:val="left" w:pos="3890"/>
        </w:tabs>
      </w:pPr>
      <w:r>
        <w:rPr>
          <w:noProof/>
        </w:rPr>
        <w:drawing>
          <wp:inline distT="0" distB="0" distL="0" distR="0" wp14:anchorId="33A16C97" wp14:editId="7B12E31E">
            <wp:extent cx="3326400" cy="763200"/>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400" cy="763200"/>
                    </a:xfrm>
                    <a:prstGeom prst="rect">
                      <a:avLst/>
                    </a:prstGeom>
                    <a:noFill/>
                    <a:ln>
                      <a:noFill/>
                    </a:ln>
                  </pic:spPr>
                </pic:pic>
              </a:graphicData>
            </a:graphic>
          </wp:inline>
        </w:drawing>
      </w:r>
    </w:p>
    <w:p w14:paraId="6027CB86" w14:textId="62956DC9" w:rsidR="00F56FE9" w:rsidRPr="00B278D8" w:rsidRDefault="00A83698" w:rsidP="00C70301">
      <w:pPr>
        <w:pStyle w:val="Titletext"/>
        <w:tabs>
          <w:tab w:val="left" w:pos="3890"/>
        </w:tabs>
        <w:jc w:val="right"/>
      </w:pPr>
      <w:r>
        <w:t>October</w:t>
      </w:r>
      <w:r w:rsidR="001C630C">
        <w:t xml:space="preserve"> 2022</w:t>
      </w:r>
    </w:p>
    <w:p w14:paraId="71B7BEE6" w14:textId="5C33BA31" w:rsidR="00F56FE9" w:rsidRPr="00B278D8" w:rsidRDefault="00C449D7" w:rsidP="006815F3">
      <w:pPr>
        <w:pStyle w:val="Titletext"/>
        <w:spacing w:before="480" w:after="120"/>
        <w:jc w:val="center"/>
        <w:rPr>
          <w:sz w:val="52"/>
          <w:szCs w:val="52"/>
        </w:rPr>
      </w:pPr>
      <w:r w:rsidRPr="00B278D8">
        <w:rPr>
          <w:sz w:val="52"/>
          <w:szCs w:val="52"/>
        </w:rPr>
        <w:t>Risk</w:t>
      </w:r>
      <w:r w:rsidR="00AC547D" w:rsidRPr="00B278D8">
        <w:rPr>
          <w:sz w:val="52"/>
          <w:szCs w:val="52"/>
        </w:rPr>
        <w:t xml:space="preserve"> Assessment and</w:t>
      </w:r>
      <w:r w:rsidR="00C16596" w:rsidRPr="00B278D8">
        <w:rPr>
          <w:sz w:val="52"/>
          <w:szCs w:val="52"/>
        </w:rPr>
        <w:t xml:space="preserve"> </w:t>
      </w:r>
      <w:r w:rsidR="00AC547D" w:rsidRPr="00B278D8">
        <w:rPr>
          <w:sz w:val="52"/>
          <w:szCs w:val="52"/>
        </w:rPr>
        <w:t>Risk</w:t>
      </w:r>
      <w:r w:rsidR="00F56FE9" w:rsidRPr="00B278D8">
        <w:rPr>
          <w:sz w:val="52"/>
          <w:szCs w:val="52"/>
        </w:rPr>
        <w:t xml:space="preserve"> Management Plan </w:t>
      </w:r>
      <w:r w:rsidR="006815F3" w:rsidRPr="00B278D8">
        <w:rPr>
          <w:sz w:val="52"/>
          <w:szCs w:val="52"/>
        </w:rPr>
        <w:t xml:space="preserve">(Consultation version) </w:t>
      </w:r>
      <w:r w:rsidR="00F56FE9" w:rsidRPr="00B278D8">
        <w:rPr>
          <w:sz w:val="52"/>
          <w:szCs w:val="52"/>
        </w:rPr>
        <w:t>for</w:t>
      </w:r>
    </w:p>
    <w:p w14:paraId="31237AFC" w14:textId="240B5EAB" w:rsidR="00F56FE9" w:rsidRPr="00B278D8" w:rsidRDefault="00F56FE9" w:rsidP="00C70301">
      <w:pPr>
        <w:pStyle w:val="Titletext"/>
        <w:spacing w:before="600" w:after="600"/>
        <w:jc w:val="center"/>
        <w:rPr>
          <w:sz w:val="52"/>
          <w:szCs w:val="52"/>
        </w:rPr>
      </w:pPr>
      <w:r w:rsidRPr="00B278D8">
        <w:rPr>
          <w:b/>
          <w:bCs/>
          <w:sz w:val="52"/>
          <w:szCs w:val="52"/>
        </w:rPr>
        <w:t xml:space="preserve">DIR </w:t>
      </w:r>
      <w:r w:rsidR="005812E6" w:rsidRPr="007E32E3">
        <w:rPr>
          <w:b/>
          <w:bCs/>
          <w:sz w:val="52"/>
          <w:szCs w:val="52"/>
        </w:rPr>
        <w:t>1</w:t>
      </w:r>
      <w:r w:rsidR="001C630C">
        <w:rPr>
          <w:b/>
          <w:bCs/>
          <w:sz w:val="52"/>
          <w:szCs w:val="52"/>
        </w:rPr>
        <w:t>91</w:t>
      </w:r>
    </w:p>
    <w:p w14:paraId="3931F216" w14:textId="1BB68812" w:rsidR="00F56FE9" w:rsidRPr="00B278D8" w:rsidRDefault="001C630C" w:rsidP="00931BCD">
      <w:pPr>
        <w:pStyle w:val="Titletext"/>
        <w:spacing w:before="120" w:after="480"/>
        <w:jc w:val="center"/>
        <w:rPr>
          <w:sz w:val="52"/>
          <w:szCs w:val="52"/>
        </w:rPr>
      </w:pPr>
      <w:r w:rsidRPr="001C630C">
        <w:rPr>
          <w:bCs/>
          <w:sz w:val="52"/>
          <w:szCs w:val="52"/>
        </w:rPr>
        <w:t>Commercial import and distribution of chrysanthemum genetically modified for altered flower colour</w:t>
      </w:r>
    </w:p>
    <w:p w14:paraId="4C20F5FB" w14:textId="2D788C1A" w:rsidR="00F56FE9" w:rsidRPr="00B278D8" w:rsidRDefault="00F56FE9" w:rsidP="007E07A3">
      <w:pPr>
        <w:pStyle w:val="Titletext"/>
        <w:spacing w:before="960"/>
        <w:jc w:val="center"/>
        <w:rPr>
          <w:sz w:val="40"/>
          <w:szCs w:val="40"/>
        </w:rPr>
      </w:pPr>
      <w:r w:rsidRPr="00B278D8">
        <w:rPr>
          <w:sz w:val="40"/>
          <w:szCs w:val="40"/>
        </w:rPr>
        <w:t xml:space="preserve">Applicant: </w:t>
      </w:r>
      <w:r w:rsidR="001C630C">
        <w:rPr>
          <w:sz w:val="40"/>
          <w:szCs w:val="40"/>
        </w:rPr>
        <w:t>International Flower Development</w:t>
      </w:r>
      <w:r w:rsidR="007C6F84">
        <w:rPr>
          <w:sz w:val="40"/>
          <w:szCs w:val="40"/>
        </w:rPr>
        <w:t>s</w:t>
      </w:r>
      <w:r w:rsidR="001C630C">
        <w:rPr>
          <w:sz w:val="40"/>
          <w:szCs w:val="40"/>
        </w:rPr>
        <w:t xml:space="preserve"> Pty</w:t>
      </w:r>
      <w:r w:rsidR="001A28A3" w:rsidRPr="00B278D8">
        <w:rPr>
          <w:sz w:val="40"/>
          <w:szCs w:val="40"/>
        </w:rPr>
        <w:t xml:space="preserve"> Ltd</w:t>
      </w:r>
    </w:p>
    <w:p w14:paraId="608087D5" w14:textId="1D78BCD7" w:rsidR="00931BCD" w:rsidRPr="00B278D8"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B278D8">
        <w:rPr>
          <w:b/>
          <w:sz w:val="28"/>
          <w:szCs w:val="28"/>
          <w:lang w:eastAsia="en-US"/>
        </w:rPr>
        <w:t xml:space="preserve">This RARMP is open for consultation until </w:t>
      </w:r>
      <w:r w:rsidR="00A83698">
        <w:rPr>
          <w:b/>
          <w:sz w:val="28"/>
          <w:szCs w:val="28"/>
          <w:lang w:eastAsia="en-US"/>
        </w:rPr>
        <w:t>20</w:t>
      </w:r>
      <w:r w:rsidR="00B644B4" w:rsidRPr="007E32E3">
        <w:rPr>
          <w:b/>
          <w:sz w:val="28"/>
          <w:szCs w:val="28"/>
          <w:lang w:eastAsia="en-US"/>
        </w:rPr>
        <w:t xml:space="preserve"> </w:t>
      </w:r>
      <w:r w:rsidR="00A83698">
        <w:rPr>
          <w:b/>
          <w:sz w:val="28"/>
          <w:szCs w:val="28"/>
          <w:lang w:eastAsia="en-US"/>
        </w:rPr>
        <w:t>December</w:t>
      </w:r>
      <w:r w:rsidR="001C630C">
        <w:rPr>
          <w:b/>
          <w:sz w:val="28"/>
          <w:szCs w:val="28"/>
          <w:lang w:eastAsia="en-US"/>
        </w:rPr>
        <w:t xml:space="preserve"> 2022</w:t>
      </w:r>
      <w:r w:rsidRPr="00B278D8">
        <w:rPr>
          <w:b/>
          <w:sz w:val="28"/>
          <w:szCs w:val="28"/>
          <w:lang w:eastAsia="en-US"/>
        </w:rPr>
        <w:t>.</w:t>
      </w:r>
    </w:p>
    <w:p w14:paraId="3DE7DCCE" w14:textId="77777777" w:rsidR="00931BCD" w:rsidRPr="00B278D8"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B278D8">
        <w:rPr>
          <w:szCs w:val="20"/>
        </w:rPr>
        <w:t xml:space="preserve">Written comments on the risks to human health and safety and the environment posed by this proposed release are invited. You may make your submission </w:t>
      </w:r>
    </w:p>
    <w:p w14:paraId="030EB04B" w14:textId="77777777" w:rsidR="00806D24" w:rsidRPr="00B278D8"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B278D8">
        <w:rPr>
          <w:szCs w:val="20"/>
        </w:rPr>
        <w:t xml:space="preserve">via mail to: </w:t>
      </w:r>
      <w:r w:rsidRPr="00B278D8">
        <w:rPr>
          <w:szCs w:val="20"/>
        </w:rPr>
        <w:tab/>
        <w:t>The Office of the Gene Technology Regulator, MDP 54 GPO Box 9848, Canberra ACT 2601</w:t>
      </w:r>
    </w:p>
    <w:p w14:paraId="658DDE79" w14:textId="77777777" w:rsidR="00931BCD" w:rsidRPr="00B278D8"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B278D8">
        <w:rPr>
          <w:szCs w:val="20"/>
        </w:rPr>
        <w:t xml:space="preserve"> </w:t>
      </w:r>
      <w:r w:rsidR="00806D24" w:rsidRPr="00B278D8">
        <w:rPr>
          <w:szCs w:val="20"/>
        </w:rPr>
        <w:tab/>
      </w:r>
      <w:r w:rsidRPr="00B278D8">
        <w:rPr>
          <w:szCs w:val="20"/>
        </w:rPr>
        <w:t xml:space="preserve">or </w:t>
      </w:r>
    </w:p>
    <w:p w14:paraId="0E9CAEC4" w14:textId="77777777" w:rsidR="00931BCD" w:rsidRPr="00B278D8" w:rsidRDefault="00931BCD" w:rsidP="00806D24">
      <w:pPr>
        <w:pBdr>
          <w:top w:val="single" w:sz="4" w:space="1" w:color="auto"/>
          <w:left w:val="single" w:sz="4" w:space="4" w:color="auto"/>
          <w:bottom w:val="single" w:sz="4" w:space="1" w:color="auto"/>
          <w:right w:val="single" w:sz="4" w:space="4" w:color="auto"/>
        </w:pBdr>
        <w:rPr>
          <w:szCs w:val="20"/>
        </w:rPr>
      </w:pPr>
      <w:r w:rsidRPr="00B278D8">
        <w:rPr>
          <w:szCs w:val="20"/>
        </w:rPr>
        <w:t xml:space="preserve">via email to: </w:t>
      </w:r>
      <w:r w:rsidRPr="00B278D8">
        <w:rPr>
          <w:szCs w:val="20"/>
        </w:rPr>
        <w:tab/>
      </w:r>
      <w:hyperlink r:id="rId9" w:history="1">
        <w:r w:rsidRPr="00B278D8">
          <w:rPr>
            <w:szCs w:val="20"/>
            <w:u w:val="single"/>
          </w:rPr>
          <w:t>ogtr@health.gov.au</w:t>
        </w:r>
      </w:hyperlink>
      <w:r w:rsidR="00806D24" w:rsidRPr="00B278D8">
        <w:rPr>
          <w:szCs w:val="20"/>
        </w:rPr>
        <w:t>.</w:t>
      </w:r>
    </w:p>
    <w:p w14:paraId="2BE9416A" w14:textId="77777777" w:rsidR="00931BCD" w:rsidRPr="00B278D8"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B278D8">
        <w:rPr>
          <w:szCs w:val="20"/>
        </w:rPr>
        <w:t xml:space="preserve">Please note that issues regarding food safety and labelling, the use of agricultural chemicals, and marketing and trade implications do </w:t>
      </w:r>
      <w:r w:rsidRPr="00B278D8">
        <w:rPr>
          <w:b/>
          <w:szCs w:val="20"/>
        </w:rPr>
        <w:t>not</w:t>
      </w:r>
      <w:r w:rsidRPr="00B278D8">
        <w:rPr>
          <w:szCs w:val="20"/>
        </w:rPr>
        <w:t xml:space="preserve"> fall within the scope of these evaluations as they are the responsibilities of other agencies and authorities.</w:t>
      </w:r>
    </w:p>
    <w:p w14:paraId="2E7F396E" w14:textId="77777777" w:rsidR="00931BCD" w:rsidRPr="00B278D8" w:rsidRDefault="00931BCD" w:rsidP="00931BCD">
      <w:pPr>
        <w:jc w:val="center"/>
        <w:rPr>
          <w:lang w:eastAsia="en-US"/>
        </w:rPr>
        <w:sectPr w:rsidR="00931BCD" w:rsidRPr="00B278D8" w:rsidSect="00931BCD">
          <w:headerReference w:type="default" r:id="rId10"/>
          <w:footerReference w:type="default" r:id="rId11"/>
          <w:pgSz w:w="11906" w:h="16838"/>
          <w:pgMar w:top="1134" w:right="1134" w:bottom="1134" w:left="1134" w:header="709" w:footer="709" w:gutter="0"/>
          <w:pgNumType w:fmt="lowerRoman"/>
          <w:cols w:space="708"/>
          <w:titlePg/>
          <w:docGrid w:linePitch="360"/>
        </w:sectPr>
      </w:pPr>
    </w:p>
    <w:p w14:paraId="42033355" w14:textId="77777777" w:rsidR="00306444" w:rsidRPr="00B278D8" w:rsidRDefault="003B4A34" w:rsidP="0042710A">
      <w:pPr>
        <w:pStyle w:val="Heading1"/>
      </w:pPr>
      <w:bookmarkStart w:id="3" w:name="_Toc116641616"/>
      <w:bookmarkStart w:id="4" w:name="_Toc174765844"/>
      <w:bookmarkStart w:id="5" w:name="_Toc167164262"/>
      <w:bookmarkStart w:id="6" w:name="_Toc198434571"/>
      <w:bookmarkStart w:id="7" w:name="_Toc259790166"/>
      <w:bookmarkStart w:id="8" w:name="_Toc236620543"/>
      <w:bookmarkStart w:id="9" w:name="_Toc209859545"/>
      <w:bookmarkStart w:id="10" w:name="_Toc342042133"/>
      <w:bookmarkStart w:id="11" w:name="_Toc347392001"/>
      <w:r w:rsidRPr="00B278D8">
        <w:lastRenderedPageBreak/>
        <w:t>Summary of the Risk Assessment and Risk Management Plan</w:t>
      </w:r>
      <w:bookmarkEnd w:id="3"/>
    </w:p>
    <w:p w14:paraId="1B51FB2B" w14:textId="77777777" w:rsidR="00C70301" w:rsidRPr="00B278D8" w:rsidRDefault="003B4A34" w:rsidP="00DB3074">
      <w:pPr>
        <w:keepNext/>
        <w:jc w:val="center"/>
        <w:rPr>
          <w:rFonts w:cs="Arial"/>
          <w:b/>
          <w:bCs/>
          <w:kern w:val="32"/>
          <w:sz w:val="36"/>
          <w:szCs w:val="36"/>
          <w:lang w:eastAsia="en-US"/>
        </w:rPr>
      </w:pPr>
      <w:r w:rsidRPr="00B278D8">
        <w:rPr>
          <w:rFonts w:cs="Arial"/>
          <w:b/>
          <w:bCs/>
          <w:kern w:val="32"/>
          <w:sz w:val="36"/>
          <w:szCs w:val="36"/>
          <w:lang w:eastAsia="en-US"/>
        </w:rPr>
        <w:t>(Consultation Version)</w:t>
      </w:r>
      <w:r w:rsidR="00306444" w:rsidRPr="00B278D8">
        <w:rPr>
          <w:rFonts w:cs="Arial"/>
          <w:b/>
          <w:bCs/>
          <w:kern w:val="32"/>
          <w:sz w:val="36"/>
          <w:szCs w:val="36"/>
          <w:lang w:eastAsia="en-US"/>
        </w:rPr>
        <w:t xml:space="preserve"> </w:t>
      </w:r>
    </w:p>
    <w:p w14:paraId="0FD50BF7" w14:textId="391CA77B" w:rsidR="00306444" w:rsidRPr="00B278D8" w:rsidRDefault="003B4A34" w:rsidP="00DB3074">
      <w:pPr>
        <w:keepNext/>
        <w:jc w:val="center"/>
        <w:rPr>
          <w:rFonts w:cs="Arial"/>
          <w:b/>
          <w:bCs/>
          <w:kern w:val="32"/>
          <w:sz w:val="28"/>
          <w:szCs w:val="28"/>
          <w:lang w:eastAsia="en-US"/>
        </w:rPr>
      </w:pPr>
      <w:r w:rsidRPr="00B278D8">
        <w:rPr>
          <w:rFonts w:cs="Arial"/>
          <w:b/>
          <w:bCs/>
          <w:kern w:val="32"/>
          <w:sz w:val="28"/>
          <w:szCs w:val="28"/>
          <w:lang w:eastAsia="en-US"/>
        </w:rPr>
        <w:t>for</w:t>
      </w:r>
    </w:p>
    <w:p w14:paraId="7B38AC2A" w14:textId="0D8AFC81" w:rsidR="003B4A34" w:rsidRPr="00B278D8" w:rsidRDefault="003B4A34" w:rsidP="00124CCF">
      <w:pPr>
        <w:keepNext/>
        <w:jc w:val="center"/>
        <w:rPr>
          <w:rFonts w:cs="Arial"/>
          <w:b/>
          <w:bCs/>
          <w:kern w:val="32"/>
          <w:sz w:val="36"/>
          <w:szCs w:val="36"/>
          <w:lang w:eastAsia="en-US"/>
        </w:rPr>
      </w:pPr>
      <w:r w:rsidRPr="00B278D8">
        <w:rPr>
          <w:rFonts w:cs="Arial"/>
          <w:b/>
          <w:bCs/>
          <w:kern w:val="32"/>
          <w:sz w:val="36"/>
          <w:szCs w:val="36"/>
          <w:lang w:eastAsia="en-US"/>
        </w:rPr>
        <w:t xml:space="preserve">Licence Application </w:t>
      </w:r>
      <w:r w:rsidR="001A492D" w:rsidRPr="00B278D8">
        <w:rPr>
          <w:rFonts w:cs="Arial"/>
          <w:b/>
          <w:bCs/>
          <w:kern w:val="32"/>
          <w:sz w:val="36"/>
          <w:szCs w:val="36"/>
          <w:lang w:eastAsia="en-US"/>
        </w:rPr>
        <w:t xml:space="preserve">No. </w:t>
      </w:r>
      <w:r w:rsidRPr="00B278D8">
        <w:rPr>
          <w:rFonts w:cs="Arial"/>
          <w:b/>
          <w:bCs/>
          <w:kern w:val="32"/>
          <w:sz w:val="36"/>
          <w:szCs w:val="36"/>
          <w:lang w:eastAsia="en-US"/>
        </w:rPr>
        <w:t xml:space="preserve">DIR </w:t>
      </w:r>
      <w:r w:rsidRPr="007E32E3">
        <w:rPr>
          <w:rFonts w:cs="Arial"/>
          <w:b/>
          <w:bCs/>
          <w:kern w:val="32"/>
          <w:sz w:val="36"/>
          <w:szCs w:val="36"/>
          <w:lang w:eastAsia="en-US"/>
        </w:rPr>
        <w:t>1</w:t>
      </w:r>
      <w:r w:rsidR="003A6E36">
        <w:rPr>
          <w:rFonts w:cs="Arial"/>
          <w:b/>
          <w:bCs/>
          <w:kern w:val="32"/>
          <w:sz w:val="36"/>
          <w:szCs w:val="36"/>
          <w:lang w:eastAsia="en-US"/>
        </w:rPr>
        <w:t>91</w:t>
      </w:r>
    </w:p>
    <w:p w14:paraId="4831B241" w14:textId="77777777" w:rsidR="00981194" w:rsidRPr="00B278D8" w:rsidRDefault="00981194" w:rsidP="00981194">
      <w:pPr>
        <w:pStyle w:val="Heading2"/>
        <w:rPr>
          <w:lang w:eastAsia="en-US"/>
        </w:rPr>
      </w:pPr>
      <w:bookmarkStart w:id="12" w:name="_Toc116641617"/>
      <w:r w:rsidRPr="00B278D8">
        <w:rPr>
          <w:lang w:eastAsia="en-US"/>
        </w:rPr>
        <w:t>Introduction</w:t>
      </w:r>
      <w:bookmarkEnd w:id="12"/>
    </w:p>
    <w:bookmarkEnd w:id="4"/>
    <w:bookmarkEnd w:id="5"/>
    <w:bookmarkEnd w:id="6"/>
    <w:bookmarkEnd w:id="7"/>
    <w:bookmarkEnd w:id="8"/>
    <w:bookmarkEnd w:id="9"/>
    <w:bookmarkEnd w:id="10"/>
    <w:bookmarkEnd w:id="11"/>
    <w:p w14:paraId="35905024" w14:textId="33E49114" w:rsidR="00302CAD" w:rsidRPr="00B278D8" w:rsidRDefault="00302CAD" w:rsidP="001156D4">
      <w:r w:rsidRPr="00B278D8">
        <w:t>The Gene Technology Regulator (the Regulator) has received a licence application</w:t>
      </w:r>
      <w:r w:rsidR="0062169B" w:rsidRPr="00B278D8">
        <w:t xml:space="preserve"> </w:t>
      </w:r>
      <w:r w:rsidRPr="00B278D8">
        <w:t>for intentional</w:t>
      </w:r>
      <w:r w:rsidR="0062169B" w:rsidRPr="00B278D8">
        <w:t>, commercial</w:t>
      </w:r>
      <w:r w:rsidR="0022544C">
        <w:t>-</w:t>
      </w:r>
      <w:r w:rsidR="0062169B" w:rsidRPr="00B278D8">
        <w:t xml:space="preserve">scale </w:t>
      </w:r>
      <w:r w:rsidR="003A6E36">
        <w:t>import and distribution</w:t>
      </w:r>
      <w:r w:rsidRPr="00B278D8">
        <w:t xml:space="preserve"> </w:t>
      </w:r>
      <w:r w:rsidR="000D0C88" w:rsidRPr="00B278D8">
        <w:t>of</w:t>
      </w:r>
      <w:r w:rsidR="00E66A4E" w:rsidRPr="00B278D8">
        <w:t xml:space="preserve"> genetically modified (GM) </w:t>
      </w:r>
      <w:r w:rsidR="003A6E36">
        <w:t>chrysanthemum</w:t>
      </w:r>
      <w:r w:rsidR="00C70B9E">
        <w:t xml:space="preserve"> cut flowers</w:t>
      </w:r>
      <w:r w:rsidR="0062169B" w:rsidRPr="00B278D8">
        <w:t xml:space="preserve">. </w:t>
      </w:r>
      <w:r w:rsidRPr="00B278D8">
        <w:t>The Regulator has prepared a Risk Assessment and Risk Management Plan (RARMP) for this application, which concludes that the proposed</w:t>
      </w:r>
      <w:r w:rsidR="0062169B" w:rsidRPr="00B278D8">
        <w:t xml:space="preserve"> release </w:t>
      </w:r>
      <w:r w:rsidRPr="00B278D8">
        <w:t xml:space="preserve">poses negligible risks to </w:t>
      </w:r>
      <w:r w:rsidR="00793871" w:rsidRPr="00B278D8">
        <w:t xml:space="preserve">human health and safety and </w:t>
      </w:r>
      <w:r w:rsidRPr="00B278D8">
        <w:t xml:space="preserve">the environment. Licence conditions have been drafted for the proposed release. The Regulator invites submissions on the RARMP, including draft licence conditions, to inform </w:t>
      </w:r>
      <w:r w:rsidR="000A15EF" w:rsidRPr="00B278D8">
        <w:t>the</w:t>
      </w:r>
      <w:r w:rsidRPr="00B278D8">
        <w:t xml:space="preserve"> decision</w:t>
      </w:r>
      <w:r w:rsidR="00E344A1" w:rsidRPr="00B278D8">
        <w:t xml:space="preserve"> on</w:t>
      </w:r>
      <w:r w:rsidRPr="00B278D8">
        <w:t xml:space="preserve"> </w:t>
      </w:r>
      <w:proofErr w:type="gramStart"/>
      <w:r w:rsidRPr="00B278D8">
        <w:t>whether or not</w:t>
      </w:r>
      <w:proofErr w:type="gramEnd"/>
      <w:r w:rsidRPr="00B278D8">
        <w:t xml:space="preserve"> to issue a licence.</w:t>
      </w:r>
    </w:p>
    <w:p w14:paraId="7C5F3776" w14:textId="77777777" w:rsidR="00C82FDE" w:rsidRPr="00B278D8" w:rsidRDefault="00302CAD" w:rsidP="000F5911">
      <w:pPr>
        <w:pStyle w:val="Heading2"/>
      </w:pPr>
      <w:bookmarkStart w:id="13" w:name="_Toc342042135"/>
      <w:bookmarkStart w:id="14" w:name="_Toc116641618"/>
      <w:bookmarkStart w:id="15" w:name="_Toc291151777"/>
      <w:bookmarkStart w:id="16" w:name="_Toc274904727"/>
      <w:bookmarkStart w:id="17" w:name="_Toc209859548"/>
      <w:r w:rsidRPr="00B278D8">
        <w:t>The application</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application"/>
        <w:tblDescription w:val="This table provides information about the licence application at a glance. The table has seven rows, one each for Application Number, Applicant, Project title, Parent organism, Introduced gene and modified trait, Proposed locations, and Primary Purpose."/>
      </w:tblPr>
      <w:tblGrid>
        <w:gridCol w:w="2263"/>
        <w:gridCol w:w="7343"/>
      </w:tblGrid>
      <w:tr w:rsidR="00B278D8" w:rsidRPr="00B278D8" w14:paraId="41172EAC"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6BDFA785" w14:textId="77777777" w:rsidR="00302CAD" w:rsidRPr="00B278D8" w:rsidRDefault="00302CAD">
            <w:pPr>
              <w:spacing w:before="60" w:after="60"/>
            </w:pPr>
            <w:r w:rsidRPr="00B278D8">
              <w:t>Application number</w:t>
            </w:r>
          </w:p>
        </w:tc>
        <w:tc>
          <w:tcPr>
            <w:tcW w:w="7343" w:type="dxa"/>
            <w:tcBorders>
              <w:top w:val="single" w:sz="4" w:space="0" w:color="auto"/>
              <w:left w:val="single" w:sz="4" w:space="0" w:color="auto"/>
              <w:bottom w:val="single" w:sz="4" w:space="0" w:color="auto"/>
              <w:right w:val="single" w:sz="4" w:space="0" w:color="auto"/>
            </w:tcBorders>
            <w:hideMark/>
          </w:tcPr>
          <w:p w14:paraId="7E2A8AAE" w14:textId="0F4FB6D9" w:rsidR="00302CAD" w:rsidRPr="007E32E3" w:rsidRDefault="00302CAD" w:rsidP="001C363D">
            <w:pPr>
              <w:spacing w:before="60" w:after="60"/>
            </w:pPr>
            <w:r w:rsidRPr="007E32E3">
              <w:t xml:space="preserve">DIR </w:t>
            </w:r>
            <w:r w:rsidR="00AA276C" w:rsidRPr="007E32E3">
              <w:t>1</w:t>
            </w:r>
            <w:r w:rsidR="003A6E36">
              <w:t>91</w:t>
            </w:r>
          </w:p>
        </w:tc>
      </w:tr>
      <w:tr w:rsidR="00B278D8" w:rsidRPr="00B278D8" w14:paraId="012C4E51"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16640E5" w14:textId="77777777" w:rsidR="00302CAD" w:rsidRPr="00B278D8" w:rsidRDefault="00302CAD">
            <w:pPr>
              <w:spacing w:before="60" w:after="60"/>
            </w:pPr>
            <w:r w:rsidRPr="00B278D8">
              <w:t>Applicant</w:t>
            </w:r>
          </w:p>
        </w:tc>
        <w:tc>
          <w:tcPr>
            <w:tcW w:w="7343" w:type="dxa"/>
            <w:tcBorders>
              <w:top w:val="single" w:sz="4" w:space="0" w:color="auto"/>
              <w:left w:val="single" w:sz="4" w:space="0" w:color="auto"/>
              <w:bottom w:val="single" w:sz="4" w:space="0" w:color="auto"/>
              <w:right w:val="single" w:sz="4" w:space="0" w:color="auto"/>
            </w:tcBorders>
            <w:hideMark/>
          </w:tcPr>
          <w:p w14:paraId="3AD464D0" w14:textId="7476983D" w:rsidR="00302CAD" w:rsidRPr="007E32E3" w:rsidRDefault="003A6E36" w:rsidP="00AA276C">
            <w:pPr>
              <w:spacing w:before="60" w:after="60"/>
            </w:pPr>
            <w:r>
              <w:t>International Flower Developments Pty Ltd</w:t>
            </w:r>
          </w:p>
        </w:tc>
      </w:tr>
      <w:tr w:rsidR="00B278D8" w:rsidRPr="00B278D8" w14:paraId="1DAA201B"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1BC5293C" w14:textId="77777777" w:rsidR="00302CAD" w:rsidRPr="00B278D8" w:rsidRDefault="00302CAD">
            <w:pPr>
              <w:spacing w:before="60" w:after="60"/>
            </w:pPr>
            <w:r w:rsidRPr="00B278D8">
              <w:t>Project title</w:t>
            </w:r>
          </w:p>
        </w:tc>
        <w:tc>
          <w:tcPr>
            <w:tcW w:w="7343" w:type="dxa"/>
            <w:tcBorders>
              <w:top w:val="single" w:sz="4" w:space="0" w:color="auto"/>
              <w:left w:val="single" w:sz="4" w:space="0" w:color="auto"/>
              <w:bottom w:val="single" w:sz="4" w:space="0" w:color="auto"/>
              <w:right w:val="single" w:sz="4" w:space="0" w:color="auto"/>
            </w:tcBorders>
            <w:hideMark/>
          </w:tcPr>
          <w:p w14:paraId="75CB91ED" w14:textId="3409BBCE" w:rsidR="00302CAD" w:rsidRPr="007E32E3" w:rsidRDefault="003A6E36" w:rsidP="005D226E">
            <w:pPr>
              <w:spacing w:before="60" w:after="60"/>
            </w:pPr>
            <w:r w:rsidRPr="003A6E36">
              <w:t>Commercial import and distribution of chrysanthemum genetically modified for altered flower colour</w:t>
            </w:r>
            <w:r w:rsidR="00AA276C" w:rsidRPr="007E32E3">
              <w:rPr>
                <w:rStyle w:val="FootnoteReference"/>
              </w:rPr>
              <w:footnoteReference w:id="1"/>
            </w:r>
          </w:p>
        </w:tc>
      </w:tr>
      <w:tr w:rsidR="00B278D8" w:rsidRPr="00B278D8" w14:paraId="21B4A884"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29E765D" w14:textId="77777777" w:rsidR="00302CAD" w:rsidRPr="00B278D8" w:rsidRDefault="00302CAD">
            <w:pPr>
              <w:spacing w:before="60" w:after="60"/>
            </w:pPr>
            <w:r w:rsidRPr="00B278D8">
              <w:t>Parent organism</w:t>
            </w:r>
          </w:p>
        </w:tc>
        <w:tc>
          <w:tcPr>
            <w:tcW w:w="7343" w:type="dxa"/>
            <w:tcBorders>
              <w:top w:val="single" w:sz="4" w:space="0" w:color="auto"/>
              <w:left w:val="single" w:sz="4" w:space="0" w:color="auto"/>
              <w:bottom w:val="single" w:sz="4" w:space="0" w:color="auto"/>
              <w:right w:val="single" w:sz="4" w:space="0" w:color="auto"/>
            </w:tcBorders>
            <w:hideMark/>
          </w:tcPr>
          <w:p w14:paraId="342F9D5C" w14:textId="4C927CAD" w:rsidR="00302CAD" w:rsidRPr="007E32E3" w:rsidRDefault="00B35B89" w:rsidP="009546B1">
            <w:pPr>
              <w:spacing w:before="60" w:after="60"/>
            </w:pPr>
            <w:r w:rsidRPr="00B35B89">
              <w:t>Chrysanthemum (</w:t>
            </w:r>
            <w:r w:rsidR="0019256A" w:rsidRPr="00E576A3">
              <w:rPr>
                <w:i/>
                <w:iCs/>
              </w:rPr>
              <w:t>Chrysanthemum</w:t>
            </w:r>
            <w:r w:rsidR="0019256A" w:rsidRPr="00E576A3">
              <w:t xml:space="preserve"> x </w:t>
            </w:r>
            <w:r w:rsidR="0019256A" w:rsidRPr="00E576A3">
              <w:rPr>
                <w:i/>
                <w:iCs/>
              </w:rPr>
              <w:t>morifolium</w:t>
            </w:r>
            <w:r w:rsidRPr="00B35B89">
              <w:t>)</w:t>
            </w:r>
          </w:p>
        </w:tc>
      </w:tr>
      <w:tr w:rsidR="00B278D8" w:rsidRPr="00B278D8" w14:paraId="7C99D618"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AB19E7B" w14:textId="0817DC01" w:rsidR="0060653F" w:rsidRPr="00B278D8" w:rsidRDefault="0060653F" w:rsidP="0060653F">
            <w:pPr>
              <w:spacing w:before="60" w:after="60"/>
            </w:pPr>
            <w:r w:rsidRPr="00B278D8">
              <w:t>Introduced gene</w:t>
            </w:r>
            <w:r w:rsidR="000D1C7A" w:rsidRPr="00B278D8">
              <w:t>s</w:t>
            </w:r>
            <w:r w:rsidRPr="00B278D8">
              <w:t xml:space="preserve"> and modified trait</w:t>
            </w:r>
            <w:r w:rsidR="000D1C7A" w:rsidRPr="00B278D8">
              <w:t>s</w:t>
            </w:r>
          </w:p>
        </w:tc>
        <w:tc>
          <w:tcPr>
            <w:tcW w:w="7343" w:type="dxa"/>
            <w:tcBorders>
              <w:top w:val="single" w:sz="4" w:space="0" w:color="auto"/>
              <w:left w:val="single" w:sz="4" w:space="0" w:color="auto"/>
              <w:bottom w:val="single" w:sz="4" w:space="0" w:color="auto"/>
              <w:right w:val="single" w:sz="4" w:space="0" w:color="auto"/>
            </w:tcBorders>
            <w:hideMark/>
          </w:tcPr>
          <w:p w14:paraId="3420EF73" w14:textId="63678E77" w:rsidR="000D1C7A" w:rsidRPr="00B35B89" w:rsidRDefault="00C82869"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Two</w:t>
            </w:r>
            <w:r w:rsidR="000D1C7A" w:rsidRPr="00B35B89">
              <w:rPr>
                <w:rFonts w:asciiTheme="minorHAnsi" w:hAnsiTheme="minorHAnsi" w:cstheme="minorHAnsi"/>
                <w:bCs/>
                <w:szCs w:val="22"/>
              </w:rPr>
              <w:t xml:space="preserve"> gene</w:t>
            </w:r>
            <w:r w:rsidRPr="00B35B89">
              <w:rPr>
                <w:rFonts w:asciiTheme="minorHAnsi" w:hAnsiTheme="minorHAnsi" w:cstheme="minorHAnsi"/>
                <w:bCs/>
                <w:szCs w:val="22"/>
              </w:rPr>
              <w:t>s</w:t>
            </w:r>
            <w:r w:rsidR="000D1C7A" w:rsidRPr="00B35B89">
              <w:rPr>
                <w:rFonts w:asciiTheme="minorHAnsi" w:hAnsiTheme="minorHAnsi" w:cstheme="minorHAnsi"/>
                <w:bCs/>
                <w:szCs w:val="22"/>
              </w:rPr>
              <w:t xml:space="preserve"> </w:t>
            </w:r>
            <w:r w:rsidR="0019256A" w:rsidRPr="00B35B89">
              <w:rPr>
                <w:rFonts w:asciiTheme="minorHAnsi" w:hAnsiTheme="minorHAnsi" w:cstheme="minorHAnsi"/>
                <w:bCs/>
                <w:szCs w:val="22"/>
              </w:rPr>
              <w:t>conferring blue or violet flower colour</w:t>
            </w:r>
            <w:r w:rsidR="000D1C7A" w:rsidRPr="00B35B89">
              <w:rPr>
                <w:rFonts w:asciiTheme="minorHAnsi" w:hAnsiTheme="minorHAnsi" w:cstheme="minorHAnsi"/>
                <w:bCs/>
                <w:szCs w:val="22"/>
              </w:rPr>
              <w:t>:</w:t>
            </w:r>
          </w:p>
          <w:p w14:paraId="317B8A98"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F3’5’H</w:t>
            </w:r>
            <w:r w:rsidRPr="005D28BE">
              <w:rPr>
                <w:rFonts w:ascii="Calibri" w:hAnsi="Calibri"/>
              </w:rPr>
              <w:t xml:space="preserve"> - flavonoid 3’,5’-hydroxylase gene from </w:t>
            </w:r>
            <w:r w:rsidRPr="005D28BE">
              <w:rPr>
                <w:rFonts w:ascii="Calibri" w:hAnsi="Calibri"/>
                <w:i/>
              </w:rPr>
              <w:t>Campanula medium</w:t>
            </w:r>
          </w:p>
          <w:p w14:paraId="6BF57C86"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A3’5’GT -</w:t>
            </w:r>
            <w:r w:rsidRPr="005D28BE">
              <w:rPr>
                <w:rFonts w:ascii="Calibri" w:hAnsi="Calibri"/>
              </w:rPr>
              <w:t xml:space="preserve"> anthocyanin 3’,5’-glucosyltransferase gene 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p>
          <w:p w14:paraId="53DA2D2B" w14:textId="0DC24AF9" w:rsidR="000D1C7A" w:rsidRPr="00B35B89" w:rsidRDefault="0019256A"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One selectable marker gene</w:t>
            </w:r>
            <w:r w:rsidR="000D1C7A" w:rsidRPr="00B35B89">
              <w:rPr>
                <w:rFonts w:asciiTheme="minorHAnsi" w:hAnsiTheme="minorHAnsi" w:cstheme="minorHAnsi"/>
                <w:bCs/>
                <w:szCs w:val="22"/>
              </w:rPr>
              <w:t>:</w:t>
            </w:r>
          </w:p>
          <w:p w14:paraId="1F9A46C6" w14:textId="2D85C428" w:rsidR="0060653F" w:rsidRPr="0019256A" w:rsidRDefault="0019256A" w:rsidP="00C02D13">
            <w:pPr>
              <w:pStyle w:val="ListParagraph"/>
              <w:widowControl w:val="0"/>
              <w:numPr>
                <w:ilvl w:val="0"/>
                <w:numId w:val="23"/>
              </w:numPr>
              <w:spacing w:before="60" w:after="60"/>
              <w:rPr>
                <w:rFonts w:asciiTheme="minorHAnsi" w:hAnsiTheme="minorHAnsi" w:cstheme="minorHAnsi"/>
                <w:szCs w:val="22"/>
              </w:rPr>
            </w:pPr>
            <w:proofErr w:type="spellStart"/>
            <w:r w:rsidRPr="0019256A">
              <w:rPr>
                <w:rFonts w:asciiTheme="minorHAnsi" w:hAnsiTheme="minorHAnsi" w:cstheme="minorHAnsi"/>
                <w:i/>
                <w:szCs w:val="22"/>
              </w:rPr>
              <w:t>nptII</w:t>
            </w:r>
            <w:proofErr w:type="spellEnd"/>
            <w:r w:rsidRPr="0019256A">
              <w:rPr>
                <w:rFonts w:asciiTheme="minorHAnsi" w:hAnsiTheme="minorHAnsi" w:cstheme="minorHAnsi"/>
                <w:i/>
                <w:szCs w:val="22"/>
              </w:rPr>
              <w:t xml:space="preserve"> </w:t>
            </w:r>
            <w:r w:rsidRPr="0019256A">
              <w:rPr>
                <w:rFonts w:asciiTheme="minorHAnsi" w:hAnsiTheme="minorHAnsi" w:cstheme="minorHAnsi"/>
                <w:iCs/>
                <w:szCs w:val="22"/>
              </w:rPr>
              <w:t>– antibiotic resistance gene from</w:t>
            </w:r>
            <w:r w:rsidRPr="0019256A">
              <w:rPr>
                <w:rFonts w:asciiTheme="minorHAnsi" w:hAnsiTheme="minorHAnsi" w:cstheme="minorHAnsi"/>
                <w:i/>
                <w:szCs w:val="22"/>
              </w:rPr>
              <w:t xml:space="preserve"> Escherichia coli</w:t>
            </w:r>
          </w:p>
        </w:tc>
      </w:tr>
      <w:tr w:rsidR="00B278D8" w:rsidRPr="00B278D8" w14:paraId="18F995E5"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4B75174" w14:textId="77777777" w:rsidR="0060653F" w:rsidRPr="00B278D8" w:rsidRDefault="0060653F" w:rsidP="0060653F">
            <w:pPr>
              <w:spacing w:before="60" w:after="60"/>
            </w:pPr>
            <w:r w:rsidRPr="00B278D8">
              <w:t>Proposed locations</w:t>
            </w:r>
          </w:p>
        </w:tc>
        <w:tc>
          <w:tcPr>
            <w:tcW w:w="7343" w:type="dxa"/>
            <w:tcBorders>
              <w:top w:val="single" w:sz="4" w:space="0" w:color="auto"/>
              <w:left w:val="single" w:sz="4" w:space="0" w:color="auto"/>
              <w:bottom w:val="single" w:sz="4" w:space="0" w:color="auto"/>
              <w:right w:val="single" w:sz="4" w:space="0" w:color="auto"/>
            </w:tcBorders>
            <w:hideMark/>
          </w:tcPr>
          <w:p w14:paraId="77BC96FE" w14:textId="77777777" w:rsidR="0060653F" w:rsidRPr="007E32E3" w:rsidRDefault="0060653F" w:rsidP="0060653F">
            <w:pPr>
              <w:spacing w:before="60" w:after="60"/>
            </w:pPr>
            <w:r w:rsidRPr="007E32E3">
              <w:t>Australia-wide</w:t>
            </w:r>
          </w:p>
        </w:tc>
      </w:tr>
      <w:tr w:rsidR="00B278D8" w:rsidRPr="00B278D8" w14:paraId="13FA2BD7"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9F84357" w14:textId="77777777" w:rsidR="0060653F" w:rsidRPr="00B278D8" w:rsidRDefault="0060653F" w:rsidP="0060653F">
            <w:pPr>
              <w:spacing w:before="60" w:after="60"/>
            </w:pPr>
            <w:r w:rsidRPr="00B278D8">
              <w:t xml:space="preserve">Primary purpose </w:t>
            </w:r>
          </w:p>
        </w:tc>
        <w:tc>
          <w:tcPr>
            <w:tcW w:w="7343" w:type="dxa"/>
            <w:tcBorders>
              <w:top w:val="single" w:sz="4" w:space="0" w:color="auto"/>
              <w:left w:val="single" w:sz="4" w:space="0" w:color="auto"/>
              <w:bottom w:val="single" w:sz="4" w:space="0" w:color="auto"/>
              <w:right w:val="single" w:sz="4" w:space="0" w:color="auto"/>
            </w:tcBorders>
            <w:hideMark/>
          </w:tcPr>
          <w:p w14:paraId="043C2F95" w14:textId="40247B8D" w:rsidR="000D1C7A" w:rsidRPr="007E32E3" w:rsidRDefault="00B35B89" w:rsidP="003726E0">
            <w:pPr>
              <w:spacing w:before="60" w:after="60"/>
            </w:pPr>
            <w:r w:rsidRPr="00B35B89">
              <w:rPr>
                <w:rFonts w:cs="Calibri"/>
              </w:rPr>
              <w:t>Commercial import and distribution of cut flowers of GM chrysanthemum for ornamental use</w:t>
            </w:r>
          </w:p>
        </w:tc>
      </w:tr>
    </w:tbl>
    <w:p w14:paraId="7F70A03B" w14:textId="1314087D" w:rsidR="00302CAD" w:rsidRPr="00B278D8" w:rsidRDefault="00302CAD" w:rsidP="008D2884">
      <w:pPr>
        <w:pStyle w:val="Heading2"/>
      </w:pPr>
      <w:bookmarkStart w:id="18" w:name="_Toc342042136"/>
      <w:bookmarkStart w:id="19" w:name="_Toc116641619"/>
      <w:r w:rsidRPr="00B278D8">
        <w:t>Risk assessment</w:t>
      </w:r>
      <w:bookmarkEnd w:id="15"/>
      <w:bookmarkEnd w:id="16"/>
      <w:bookmarkEnd w:id="17"/>
      <w:bookmarkEnd w:id="18"/>
      <w:bookmarkEnd w:id="19"/>
    </w:p>
    <w:p w14:paraId="1EC0026E" w14:textId="77777777" w:rsidR="00B04492" w:rsidRPr="00B278D8" w:rsidRDefault="00B04492" w:rsidP="00B04492">
      <w:pPr>
        <w:rPr>
          <w:bCs/>
        </w:rPr>
      </w:pPr>
      <w:r w:rsidRPr="00B278D8">
        <w:t xml:space="preserve">The risk assessment concludes that risks to the health and safety of people or the environment from the proposed </w:t>
      </w:r>
      <w:r w:rsidR="00437B2B" w:rsidRPr="00B278D8">
        <w:t>dealings, either in the short or long term,</w:t>
      </w:r>
      <w:r w:rsidRPr="00B278D8">
        <w:t xml:space="preserve"> are </w:t>
      </w:r>
      <w:r w:rsidRPr="00B278D8">
        <w:rPr>
          <w:bCs/>
        </w:rPr>
        <w:t>negligible</w:t>
      </w:r>
      <w:r w:rsidRPr="00B278D8">
        <w:t>.</w:t>
      </w:r>
      <w:r w:rsidR="00077DD2" w:rsidRPr="00B278D8">
        <w:t xml:space="preserve"> N</w:t>
      </w:r>
      <w:r w:rsidR="00077DD2" w:rsidRPr="00B278D8">
        <w:rPr>
          <w:bCs/>
        </w:rPr>
        <w:t>o specific risk treatment measures are required to manage these negligible risks.</w:t>
      </w:r>
    </w:p>
    <w:p w14:paraId="4729E757" w14:textId="77777777" w:rsidR="00711324" w:rsidRPr="00B278D8" w:rsidRDefault="00D56ECC" w:rsidP="001156D4">
      <w:r w:rsidRPr="00B278D8">
        <w:t>The risk assessment</w:t>
      </w:r>
      <w:r w:rsidR="00B04492" w:rsidRPr="00B278D8">
        <w:t xml:space="preserve"> process considers how the genetic modification and activities conducted with the GMO</w:t>
      </w:r>
      <w:r w:rsidR="00005CB2" w:rsidRPr="00B278D8">
        <w:t xml:space="preserve"> might lead to harm to people or</w:t>
      </w:r>
      <w:r w:rsidR="00B04492" w:rsidRPr="00B278D8">
        <w:t xml:space="preserve"> the environment. Risks are characterised in relation to both the seriousness and likelihood of harm, </w:t>
      </w:r>
      <w:proofErr w:type="gramStart"/>
      <w:r w:rsidR="00B04492" w:rsidRPr="00B278D8">
        <w:t>taking into account</w:t>
      </w:r>
      <w:proofErr w:type="gramEnd"/>
      <w:r w:rsidR="00B04492" w:rsidRPr="00B278D8">
        <w:t xml:space="preserve"> </w:t>
      </w:r>
      <w:r w:rsidRPr="00B278D8">
        <w:t xml:space="preserve">information in the application, relevant previous </w:t>
      </w:r>
      <w:r w:rsidRPr="00B278D8">
        <w:lastRenderedPageBreak/>
        <w:t>approvals, current scientific knowledge and advice received from a wide range of experts, agencies and authorities consulted on the preparation of the RARMP.</w:t>
      </w:r>
      <w:r w:rsidR="00B04492" w:rsidRPr="00B278D8">
        <w:t xml:space="preserve"> Both the </w:t>
      </w:r>
      <w:proofErr w:type="gramStart"/>
      <w:r w:rsidR="00B04492" w:rsidRPr="00B278D8">
        <w:t>short and long term</w:t>
      </w:r>
      <w:proofErr w:type="gramEnd"/>
      <w:r w:rsidR="00B04492" w:rsidRPr="00B278D8">
        <w:t xml:space="preserve"> </w:t>
      </w:r>
      <w:r w:rsidR="00A73CAD" w:rsidRPr="00B278D8">
        <w:t xml:space="preserve">risks </w:t>
      </w:r>
      <w:r w:rsidR="00B04492" w:rsidRPr="00B278D8">
        <w:t>are considered.</w:t>
      </w:r>
    </w:p>
    <w:p w14:paraId="2D9CC2FB" w14:textId="2259AB65" w:rsidR="00302CAD" w:rsidRPr="00B278D8" w:rsidRDefault="00302CAD" w:rsidP="001156D4">
      <w:r w:rsidRPr="00B278D8">
        <w:t>Credible pathways to potential harm that were considered included</w:t>
      </w:r>
      <w:r w:rsidR="001931C9">
        <w:t xml:space="preserve"> exposure of people or animals to the GM chrysanthemum cut flowers, </w:t>
      </w:r>
      <w:r w:rsidR="001931C9" w:rsidRPr="001931C9">
        <w:t xml:space="preserve">transfer of the introduced genetic material to sexually compatible plants, </w:t>
      </w:r>
      <w:r w:rsidR="001931C9">
        <w:t xml:space="preserve">and </w:t>
      </w:r>
      <w:r w:rsidR="001931C9" w:rsidRPr="001931C9">
        <w:t>accidental or deliberate propagation of the GM chrysanthemums</w:t>
      </w:r>
      <w:r w:rsidR="001931C9">
        <w:t>. The potential harms considered were</w:t>
      </w:r>
      <w:r w:rsidR="001931C9" w:rsidRPr="001931C9">
        <w:t xml:space="preserve"> </w:t>
      </w:r>
      <w:r w:rsidR="004A6121">
        <w:t>increased toxicity</w:t>
      </w:r>
      <w:r w:rsidR="001931C9">
        <w:t xml:space="preserve">, </w:t>
      </w:r>
      <w:r w:rsidR="004A6121">
        <w:t xml:space="preserve">allergenicity </w:t>
      </w:r>
      <w:r w:rsidR="001931C9">
        <w:t xml:space="preserve">or weediness </w:t>
      </w:r>
      <w:r w:rsidR="004A6121">
        <w:t>of the GM chrysanthemums compared to unmodified plants</w:t>
      </w:r>
      <w:r w:rsidR="005C0E68">
        <w:t>.</w:t>
      </w:r>
    </w:p>
    <w:p w14:paraId="71F0F0DF" w14:textId="562CF3B5" w:rsidR="00DA6E77" w:rsidRPr="00B278D8" w:rsidRDefault="00DA6E77" w:rsidP="001156D4">
      <w:r w:rsidRPr="00B278D8">
        <w:t>The principal reasons for the conclusion of negligible risks are</w:t>
      </w:r>
      <w:r w:rsidR="00AA18AC">
        <w:t xml:space="preserve"> that</w:t>
      </w:r>
      <w:r w:rsidR="00B810E1" w:rsidRPr="00B278D8">
        <w:t xml:space="preserve"> </w:t>
      </w:r>
      <w:r w:rsidR="00AA18AC">
        <w:t>t</w:t>
      </w:r>
      <w:r w:rsidR="00AA18AC" w:rsidRPr="00AA18AC">
        <w:t>he GM chrysanthemums will not be used in commercial human food or animal feed</w:t>
      </w:r>
      <w:r w:rsidR="00AA18AC">
        <w:t>, p</w:t>
      </w:r>
      <w:r w:rsidR="00AA18AC" w:rsidRPr="00AA18AC">
        <w:t>ollinators would have little access to pollen from the GM chrysanthemum cut flowers</w:t>
      </w:r>
      <w:r w:rsidR="00AA18AC">
        <w:t xml:space="preserve">, </w:t>
      </w:r>
      <w:r w:rsidR="00132DD0">
        <w:t xml:space="preserve">imported </w:t>
      </w:r>
      <w:r w:rsidR="00AA18AC">
        <w:t>c</w:t>
      </w:r>
      <w:r w:rsidR="00AA18AC" w:rsidRPr="00AA18AC">
        <w:t xml:space="preserve">hrysanthemum cut flowers </w:t>
      </w:r>
      <w:r w:rsidR="00132DD0">
        <w:t>must be</w:t>
      </w:r>
      <w:r w:rsidR="00132DD0" w:rsidRPr="00AA18AC">
        <w:t xml:space="preserve"> </w:t>
      </w:r>
      <w:r w:rsidR="00AA18AC" w:rsidRPr="00AA18AC">
        <w:t>devitalised</w:t>
      </w:r>
      <w:r w:rsidR="00AA18AC">
        <w:t xml:space="preserve">, </w:t>
      </w:r>
      <w:r w:rsidR="00AA18AC" w:rsidRPr="00AA18AC">
        <w:t xml:space="preserve">the introduced proteins and their pigment products are not expected to be toxic or allergenic, </w:t>
      </w:r>
      <w:r w:rsidR="00AA18AC">
        <w:t>and c</w:t>
      </w:r>
      <w:r w:rsidR="00AA18AC" w:rsidRPr="00AA18AC">
        <w:t>hrysanthemums have very low potential to survive outside cultivation</w:t>
      </w:r>
      <w:r w:rsidR="00AA18AC">
        <w:t>.</w:t>
      </w:r>
    </w:p>
    <w:p w14:paraId="4355851C" w14:textId="77777777" w:rsidR="00302CAD" w:rsidRPr="00B278D8" w:rsidRDefault="00302CAD" w:rsidP="008D2884">
      <w:pPr>
        <w:pStyle w:val="Heading2"/>
      </w:pPr>
      <w:bookmarkStart w:id="20" w:name="_Toc116641620"/>
      <w:r w:rsidRPr="00B278D8">
        <w:t>Risk ma</w:t>
      </w:r>
      <w:bookmarkStart w:id="21" w:name="_Toc209859549"/>
      <w:bookmarkStart w:id="22" w:name="_Toc342042137"/>
      <w:bookmarkStart w:id="23" w:name="_Toc291151778"/>
      <w:bookmarkStart w:id="24" w:name="_Toc274904728"/>
      <w:r w:rsidRPr="00B278D8">
        <w:t>nagement</w:t>
      </w:r>
      <w:bookmarkEnd w:id="20"/>
      <w:bookmarkEnd w:id="21"/>
      <w:bookmarkEnd w:id="22"/>
      <w:bookmarkEnd w:id="23"/>
      <w:bookmarkEnd w:id="24"/>
    </w:p>
    <w:p w14:paraId="42E064CE" w14:textId="77777777" w:rsidR="00D56ECC" w:rsidRPr="00B278D8" w:rsidRDefault="006569F1" w:rsidP="001156D4">
      <w:pPr>
        <w:rPr>
          <w:bCs/>
        </w:rPr>
      </w:pPr>
      <w:r w:rsidRPr="00B278D8">
        <w:t xml:space="preserve">The risk management plan concludes that </w:t>
      </w:r>
      <w:r w:rsidR="00FF485F" w:rsidRPr="00B278D8">
        <w:t>risks from</w:t>
      </w:r>
      <w:r w:rsidR="00C54D0C" w:rsidRPr="00B278D8">
        <w:t xml:space="preserve"> the</w:t>
      </w:r>
      <w:r w:rsidR="00FF485F" w:rsidRPr="00B278D8">
        <w:t xml:space="preserve"> proposed dealings can be managed </w:t>
      </w:r>
      <w:proofErr w:type="gramStart"/>
      <w:r w:rsidR="00FF485F" w:rsidRPr="00B278D8">
        <w:t>so as to</w:t>
      </w:r>
      <w:proofErr w:type="gramEnd"/>
      <w:r w:rsidR="00FF485F" w:rsidRPr="00B278D8">
        <w:t xml:space="preserve"> protect people and the environment by </w:t>
      </w:r>
      <w:r w:rsidR="00FF485F" w:rsidRPr="005C0E68">
        <w:t>imposing general conditions to ensure that there is ongoing oversight of the release.</w:t>
      </w:r>
    </w:p>
    <w:p w14:paraId="35880050" w14:textId="77777777" w:rsidR="006C1B8C" w:rsidRPr="00B278D8" w:rsidRDefault="006C1B8C" w:rsidP="001156D4">
      <w:r w:rsidRPr="00B278D8">
        <w:t>Risk management is used to protect the health and safety of people and to protect the environment by controlling or mitigating risk. The risk management plan evaluates and treats identified risks and considers general risk management measures. The risk management plan is given effect through licence conditions.</w:t>
      </w:r>
    </w:p>
    <w:p w14:paraId="3D80CFDC" w14:textId="77777777" w:rsidR="00C42988" w:rsidRPr="00B278D8" w:rsidRDefault="00AC0B86" w:rsidP="001156D4">
      <w:bookmarkStart w:id="25" w:name="_Toc342042138"/>
      <w:bookmarkStart w:id="26" w:name="_Toc291151780"/>
      <w:bookmarkStart w:id="27" w:name="_Toc274904730"/>
      <w:bookmarkStart w:id="28" w:name="_Toc209859551"/>
      <w:r w:rsidRPr="00B278D8">
        <w:t xml:space="preserve">As the level of risk is assessed as negligible, specific risk treatment is not required. However, the Regulator has drafted licence conditions </w:t>
      </w:r>
      <w:r w:rsidR="005D39FC" w:rsidRPr="00B278D8">
        <w:t>regarding</w:t>
      </w:r>
      <w:r w:rsidRPr="00B278D8">
        <w:t xml:space="preserve"> post-release review (PRR) to ensure that there is ongoing oversight of the release and to allow the collection of information to verify the findings of the RARMP. The </w:t>
      </w:r>
      <w:r w:rsidR="005E07F2" w:rsidRPr="00B278D8">
        <w:t xml:space="preserve">draft </w:t>
      </w:r>
      <w:r w:rsidRPr="00B278D8">
        <w:t>licence</w:t>
      </w:r>
      <w:r w:rsidR="005E07F2" w:rsidRPr="00B278D8">
        <w:t>, detailed in Chapter 4 of the consultation RARMP,</w:t>
      </w:r>
      <w:r w:rsidRPr="00B278D8">
        <w:t xml:space="preserve"> also contains </w:t>
      </w:r>
      <w:proofErr w:type="gramStart"/>
      <w:r w:rsidRPr="00B278D8">
        <w:t>a number of</w:t>
      </w:r>
      <w:proofErr w:type="gramEnd"/>
      <w:r w:rsidRPr="00B278D8">
        <w:t xml:space="preserve"> general conditions relating to ongoing licence holder suitability, auditing and monitoring, and reporting requirements, which include an obligation to report any unintended effects.</w:t>
      </w:r>
      <w:bookmarkEnd w:id="25"/>
      <w:bookmarkEnd w:id="26"/>
      <w:bookmarkEnd w:id="27"/>
      <w:bookmarkEnd w:id="28"/>
    </w:p>
    <w:p w14:paraId="11B2F9C0" w14:textId="77777777" w:rsidR="001075E0" w:rsidRPr="00B278D8" w:rsidRDefault="001075E0" w:rsidP="001156D4">
      <w:pPr>
        <w:sectPr w:rsidR="001075E0" w:rsidRPr="00B278D8" w:rsidSect="00F274FC">
          <w:headerReference w:type="default" r:id="rId12"/>
          <w:footerReference w:type="default" r:id="rId13"/>
          <w:pgSz w:w="11909" w:h="16834" w:code="9"/>
          <w:pgMar w:top="1418" w:right="1134" w:bottom="1134" w:left="1134" w:header="567" w:footer="567" w:gutter="0"/>
          <w:pgNumType w:fmt="upperRoman" w:start="1"/>
          <w:cols w:space="720"/>
        </w:sectPr>
      </w:pPr>
    </w:p>
    <w:p w14:paraId="1A23F186" w14:textId="77777777" w:rsidR="00FC503D" w:rsidRPr="00B278D8" w:rsidRDefault="00F56FE9" w:rsidP="0042710A">
      <w:pPr>
        <w:pStyle w:val="Heading1"/>
      </w:pPr>
      <w:bookmarkStart w:id="29" w:name="_Table_of_contents"/>
      <w:bookmarkStart w:id="30" w:name="_Toc116641621"/>
      <w:bookmarkEnd w:id="29"/>
      <w:r w:rsidRPr="00B278D8">
        <w:lastRenderedPageBreak/>
        <w:t>Table of contents</w:t>
      </w:r>
      <w:bookmarkEnd w:id="30"/>
    </w:p>
    <w:p w14:paraId="55521A05" w14:textId="37EB441D" w:rsidR="000D3F5B" w:rsidRDefault="00BB1596">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116641616" w:history="1">
        <w:r w:rsidR="000D3F5B" w:rsidRPr="00D83D62">
          <w:rPr>
            <w:rStyle w:val="Hyperlink"/>
          </w:rPr>
          <w:t>Summary of the Risk Assessment and Risk Management Plan</w:t>
        </w:r>
        <w:r w:rsidR="000D3F5B">
          <w:rPr>
            <w:webHidden/>
          </w:rPr>
          <w:tab/>
        </w:r>
        <w:r w:rsidR="000D3F5B">
          <w:rPr>
            <w:webHidden/>
          </w:rPr>
          <w:fldChar w:fldCharType="begin"/>
        </w:r>
        <w:r w:rsidR="000D3F5B">
          <w:rPr>
            <w:webHidden/>
          </w:rPr>
          <w:instrText xml:space="preserve"> PAGEREF _Toc116641616 \h </w:instrText>
        </w:r>
        <w:r w:rsidR="000D3F5B">
          <w:rPr>
            <w:webHidden/>
          </w:rPr>
        </w:r>
        <w:r w:rsidR="000D3F5B">
          <w:rPr>
            <w:webHidden/>
          </w:rPr>
          <w:fldChar w:fldCharType="separate"/>
        </w:r>
        <w:r w:rsidR="003A01CE">
          <w:rPr>
            <w:webHidden/>
          </w:rPr>
          <w:t>I</w:t>
        </w:r>
        <w:r w:rsidR="000D3F5B">
          <w:rPr>
            <w:webHidden/>
          </w:rPr>
          <w:fldChar w:fldCharType="end"/>
        </w:r>
      </w:hyperlink>
    </w:p>
    <w:p w14:paraId="49BD23A2" w14:textId="10569F89" w:rsidR="000D3F5B" w:rsidRDefault="0000013B">
      <w:pPr>
        <w:pStyle w:val="TOC2"/>
        <w:rPr>
          <w:rFonts w:asciiTheme="minorHAnsi" w:eastAsiaTheme="minorEastAsia" w:hAnsiTheme="minorHAnsi" w:cstheme="minorBidi"/>
          <w:smallCaps w:val="0"/>
          <w:szCs w:val="22"/>
          <w:lang w:eastAsia="en-AU"/>
        </w:rPr>
      </w:pPr>
      <w:hyperlink w:anchor="_Toc116641617" w:history="1">
        <w:r w:rsidR="000D3F5B" w:rsidRPr="00D83D62">
          <w:rPr>
            <w:rStyle w:val="Hyperlink"/>
          </w:rPr>
          <w:t>Introduction</w:t>
        </w:r>
        <w:r w:rsidR="000D3F5B">
          <w:rPr>
            <w:webHidden/>
          </w:rPr>
          <w:tab/>
        </w:r>
        <w:r w:rsidR="000D3F5B">
          <w:rPr>
            <w:webHidden/>
          </w:rPr>
          <w:fldChar w:fldCharType="begin"/>
        </w:r>
        <w:r w:rsidR="000D3F5B">
          <w:rPr>
            <w:webHidden/>
          </w:rPr>
          <w:instrText xml:space="preserve"> PAGEREF _Toc116641617 \h </w:instrText>
        </w:r>
        <w:r w:rsidR="000D3F5B">
          <w:rPr>
            <w:webHidden/>
          </w:rPr>
        </w:r>
        <w:r w:rsidR="000D3F5B">
          <w:rPr>
            <w:webHidden/>
          </w:rPr>
          <w:fldChar w:fldCharType="separate"/>
        </w:r>
        <w:r w:rsidR="003A01CE">
          <w:rPr>
            <w:webHidden/>
          </w:rPr>
          <w:t>I</w:t>
        </w:r>
        <w:r w:rsidR="000D3F5B">
          <w:rPr>
            <w:webHidden/>
          </w:rPr>
          <w:fldChar w:fldCharType="end"/>
        </w:r>
      </w:hyperlink>
    </w:p>
    <w:p w14:paraId="780CD451" w14:textId="4D61C7C8" w:rsidR="000D3F5B" w:rsidRDefault="0000013B">
      <w:pPr>
        <w:pStyle w:val="TOC2"/>
        <w:rPr>
          <w:rFonts w:asciiTheme="minorHAnsi" w:eastAsiaTheme="minorEastAsia" w:hAnsiTheme="minorHAnsi" w:cstheme="minorBidi"/>
          <w:smallCaps w:val="0"/>
          <w:szCs w:val="22"/>
          <w:lang w:eastAsia="en-AU"/>
        </w:rPr>
      </w:pPr>
      <w:hyperlink w:anchor="_Toc116641618" w:history="1">
        <w:r w:rsidR="000D3F5B" w:rsidRPr="00D83D62">
          <w:rPr>
            <w:rStyle w:val="Hyperlink"/>
          </w:rPr>
          <w:t>The application</w:t>
        </w:r>
        <w:r w:rsidR="000D3F5B">
          <w:rPr>
            <w:webHidden/>
          </w:rPr>
          <w:tab/>
        </w:r>
        <w:r w:rsidR="000D3F5B">
          <w:rPr>
            <w:webHidden/>
          </w:rPr>
          <w:fldChar w:fldCharType="begin"/>
        </w:r>
        <w:r w:rsidR="000D3F5B">
          <w:rPr>
            <w:webHidden/>
          </w:rPr>
          <w:instrText xml:space="preserve"> PAGEREF _Toc116641618 \h </w:instrText>
        </w:r>
        <w:r w:rsidR="000D3F5B">
          <w:rPr>
            <w:webHidden/>
          </w:rPr>
        </w:r>
        <w:r w:rsidR="000D3F5B">
          <w:rPr>
            <w:webHidden/>
          </w:rPr>
          <w:fldChar w:fldCharType="separate"/>
        </w:r>
        <w:r w:rsidR="003A01CE">
          <w:rPr>
            <w:webHidden/>
          </w:rPr>
          <w:t>I</w:t>
        </w:r>
        <w:r w:rsidR="000D3F5B">
          <w:rPr>
            <w:webHidden/>
          </w:rPr>
          <w:fldChar w:fldCharType="end"/>
        </w:r>
      </w:hyperlink>
    </w:p>
    <w:p w14:paraId="1F3A18CB" w14:textId="41844C0C" w:rsidR="000D3F5B" w:rsidRDefault="0000013B">
      <w:pPr>
        <w:pStyle w:val="TOC2"/>
        <w:rPr>
          <w:rFonts w:asciiTheme="minorHAnsi" w:eastAsiaTheme="minorEastAsia" w:hAnsiTheme="minorHAnsi" w:cstheme="minorBidi"/>
          <w:smallCaps w:val="0"/>
          <w:szCs w:val="22"/>
          <w:lang w:eastAsia="en-AU"/>
        </w:rPr>
      </w:pPr>
      <w:hyperlink w:anchor="_Toc116641619" w:history="1">
        <w:r w:rsidR="000D3F5B" w:rsidRPr="00D83D62">
          <w:rPr>
            <w:rStyle w:val="Hyperlink"/>
          </w:rPr>
          <w:t>Risk assessment</w:t>
        </w:r>
        <w:r w:rsidR="000D3F5B">
          <w:rPr>
            <w:webHidden/>
          </w:rPr>
          <w:tab/>
        </w:r>
        <w:r w:rsidR="000D3F5B">
          <w:rPr>
            <w:webHidden/>
          </w:rPr>
          <w:fldChar w:fldCharType="begin"/>
        </w:r>
        <w:r w:rsidR="000D3F5B">
          <w:rPr>
            <w:webHidden/>
          </w:rPr>
          <w:instrText xml:space="preserve"> PAGEREF _Toc116641619 \h </w:instrText>
        </w:r>
        <w:r w:rsidR="000D3F5B">
          <w:rPr>
            <w:webHidden/>
          </w:rPr>
        </w:r>
        <w:r w:rsidR="000D3F5B">
          <w:rPr>
            <w:webHidden/>
          </w:rPr>
          <w:fldChar w:fldCharType="separate"/>
        </w:r>
        <w:r w:rsidR="003A01CE">
          <w:rPr>
            <w:webHidden/>
          </w:rPr>
          <w:t>I</w:t>
        </w:r>
        <w:r w:rsidR="000D3F5B">
          <w:rPr>
            <w:webHidden/>
          </w:rPr>
          <w:fldChar w:fldCharType="end"/>
        </w:r>
      </w:hyperlink>
    </w:p>
    <w:p w14:paraId="12D5F6D8" w14:textId="6D7F2AC4" w:rsidR="000D3F5B" w:rsidRDefault="0000013B">
      <w:pPr>
        <w:pStyle w:val="TOC2"/>
        <w:rPr>
          <w:rFonts w:asciiTheme="minorHAnsi" w:eastAsiaTheme="minorEastAsia" w:hAnsiTheme="minorHAnsi" w:cstheme="minorBidi"/>
          <w:smallCaps w:val="0"/>
          <w:szCs w:val="22"/>
          <w:lang w:eastAsia="en-AU"/>
        </w:rPr>
      </w:pPr>
      <w:hyperlink w:anchor="_Toc116641620" w:history="1">
        <w:r w:rsidR="000D3F5B" w:rsidRPr="00D83D62">
          <w:rPr>
            <w:rStyle w:val="Hyperlink"/>
          </w:rPr>
          <w:t>Risk management</w:t>
        </w:r>
        <w:r w:rsidR="000D3F5B">
          <w:rPr>
            <w:webHidden/>
          </w:rPr>
          <w:tab/>
        </w:r>
        <w:r w:rsidR="000D3F5B">
          <w:rPr>
            <w:webHidden/>
          </w:rPr>
          <w:fldChar w:fldCharType="begin"/>
        </w:r>
        <w:r w:rsidR="000D3F5B">
          <w:rPr>
            <w:webHidden/>
          </w:rPr>
          <w:instrText xml:space="preserve"> PAGEREF _Toc116641620 \h </w:instrText>
        </w:r>
        <w:r w:rsidR="000D3F5B">
          <w:rPr>
            <w:webHidden/>
          </w:rPr>
        </w:r>
        <w:r w:rsidR="000D3F5B">
          <w:rPr>
            <w:webHidden/>
          </w:rPr>
          <w:fldChar w:fldCharType="separate"/>
        </w:r>
        <w:r w:rsidR="003A01CE">
          <w:rPr>
            <w:webHidden/>
          </w:rPr>
          <w:t>II</w:t>
        </w:r>
        <w:r w:rsidR="000D3F5B">
          <w:rPr>
            <w:webHidden/>
          </w:rPr>
          <w:fldChar w:fldCharType="end"/>
        </w:r>
      </w:hyperlink>
    </w:p>
    <w:p w14:paraId="356B80CE" w14:textId="7172872F" w:rsidR="000D3F5B" w:rsidRDefault="0000013B">
      <w:pPr>
        <w:pStyle w:val="TOC1"/>
        <w:rPr>
          <w:rFonts w:asciiTheme="minorHAnsi" w:eastAsiaTheme="minorEastAsia" w:hAnsiTheme="minorHAnsi" w:cstheme="minorBidi"/>
          <w:b w:val="0"/>
          <w:bCs w:val="0"/>
          <w:caps w:val="0"/>
          <w:color w:val="auto"/>
          <w:szCs w:val="22"/>
        </w:rPr>
      </w:pPr>
      <w:hyperlink w:anchor="_Toc116641621" w:history="1">
        <w:r w:rsidR="000D3F5B" w:rsidRPr="00D83D62">
          <w:rPr>
            <w:rStyle w:val="Hyperlink"/>
          </w:rPr>
          <w:t>Table of contents</w:t>
        </w:r>
        <w:r w:rsidR="000D3F5B">
          <w:rPr>
            <w:webHidden/>
          </w:rPr>
          <w:tab/>
        </w:r>
        <w:r w:rsidR="000D3F5B">
          <w:rPr>
            <w:webHidden/>
          </w:rPr>
          <w:fldChar w:fldCharType="begin"/>
        </w:r>
        <w:r w:rsidR="000D3F5B">
          <w:rPr>
            <w:webHidden/>
          </w:rPr>
          <w:instrText xml:space="preserve"> PAGEREF _Toc116641621 \h </w:instrText>
        </w:r>
        <w:r w:rsidR="000D3F5B">
          <w:rPr>
            <w:webHidden/>
          </w:rPr>
        </w:r>
        <w:r w:rsidR="000D3F5B">
          <w:rPr>
            <w:webHidden/>
          </w:rPr>
          <w:fldChar w:fldCharType="separate"/>
        </w:r>
        <w:r w:rsidR="003A01CE">
          <w:rPr>
            <w:webHidden/>
          </w:rPr>
          <w:t>III</w:t>
        </w:r>
        <w:r w:rsidR="000D3F5B">
          <w:rPr>
            <w:webHidden/>
          </w:rPr>
          <w:fldChar w:fldCharType="end"/>
        </w:r>
      </w:hyperlink>
    </w:p>
    <w:p w14:paraId="78392B7C" w14:textId="445C1655" w:rsidR="000D3F5B" w:rsidRDefault="0000013B">
      <w:pPr>
        <w:pStyle w:val="TOC1"/>
        <w:rPr>
          <w:rFonts w:asciiTheme="minorHAnsi" w:eastAsiaTheme="minorEastAsia" w:hAnsiTheme="minorHAnsi" w:cstheme="minorBidi"/>
          <w:b w:val="0"/>
          <w:bCs w:val="0"/>
          <w:caps w:val="0"/>
          <w:color w:val="auto"/>
          <w:szCs w:val="22"/>
        </w:rPr>
      </w:pPr>
      <w:hyperlink w:anchor="_Toc116641622" w:history="1">
        <w:r w:rsidR="000D3F5B" w:rsidRPr="00D83D62">
          <w:rPr>
            <w:rStyle w:val="Hyperlink"/>
          </w:rPr>
          <w:t>Abbreviations</w:t>
        </w:r>
        <w:r w:rsidR="000D3F5B">
          <w:rPr>
            <w:webHidden/>
          </w:rPr>
          <w:tab/>
        </w:r>
        <w:r w:rsidR="000D3F5B">
          <w:rPr>
            <w:webHidden/>
          </w:rPr>
          <w:fldChar w:fldCharType="begin"/>
        </w:r>
        <w:r w:rsidR="000D3F5B">
          <w:rPr>
            <w:webHidden/>
          </w:rPr>
          <w:instrText xml:space="preserve"> PAGEREF _Toc116641622 \h </w:instrText>
        </w:r>
        <w:r w:rsidR="000D3F5B">
          <w:rPr>
            <w:webHidden/>
          </w:rPr>
        </w:r>
        <w:r w:rsidR="000D3F5B">
          <w:rPr>
            <w:webHidden/>
          </w:rPr>
          <w:fldChar w:fldCharType="separate"/>
        </w:r>
        <w:r w:rsidR="003A01CE">
          <w:rPr>
            <w:webHidden/>
          </w:rPr>
          <w:t>V</w:t>
        </w:r>
        <w:r w:rsidR="000D3F5B">
          <w:rPr>
            <w:webHidden/>
          </w:rPr>
          <w:fldChar w:fldCharType="end"/>
        </w:r>
      </w:hyperlink>
    </w:p>
    <w:p w14:paraId="44462D48" w14:textId="50016282" w:rsidR="000D3F5B" w:rsidRDefault="0000013B">
      <w:pPr>
        <w:pStyle w:val="TOC1"/>
        <w:rPr>
          <w:rFonts w:asciiTheme="minorHAnsi" w:eastAsiaTheme="minorEastAsia" w:hAnsiTheme="minorHAnsi" w:cstheme="minorBidi"/>
          <w:b w:val="0"/>
          <w:bCs w:val="0"/>
          <w:caps w:val="0"/>
          <w:color w:val="auto"/>
          <w:szCs w:val="22"/>
        </w:rPr>
      </w:pPr>
      <w:hyperlink w:anchor="_Toc116641623" w:history="1">
        <w:r w:rsidR="000D3F5B" w:rsidRPr="00D83D62">
          <w:rPr>
            <w:rStyle w:val="Hyperlink"/>
          </w:rPr>
          <w:t>Chapter 1</w:t>
        </w:r>
        <w:r w:rsidR="000D3F5B">
          <w:rPr>
            <w:rFonts w:asciiTheme="minorHAnsi" w:eastAsiaTheme="minorEastAsia" w:hAnsiTheme="minorHAnsi" w:cstheme="minorBidi"/>
            <w:b w:val="0"/>
            <w:bCs w:val="0"/>
            <w:caps w:val="0"/>
            <w:color w:val="auto"/>
            <w:szCs w:val="22"/>
          </w:rPr>
          <w:tab/>
        </w:r>
        <w:r w:rsidR="000D3F5B" w:rsidRPr="00D83D62">
          <w:rPr>
            <w:rStyle w:val="Hyperlink"/>
          </w:rPr>
          <w:t>Risk assessment context</w:t>
        </w:r>
        <w:r w:rsidR="000D3F5B">
          <w:rPr>
            <w:webHidden/>
          </w:rPr>
          <w:tab/>
        </w:r>
        <w:r w:rsidR="000D3F5B">
          <w:rPr>
            <w:webHidden/>
          </w:rPr>
          <w:fldChar w:fldCharType="begin"/>
        </w:r>
        <w:r w:rsidR="000D3F5B">
          <w:rPr>
            <w:webHidden/>
          </w:rPr>
          <w:instrText xml:space="preserve"> PAGEREF _Toc116641623 \h </w:instrText>
        </w:r>
        <w:r w:rsidR="000D3F5B">
          <w:rPr>
            <w:webHidden/>
          </w:rPr>
        </w:r>
        <w:r w:rsidR="000D3F5B">
          <w:rPr>
            <w:webHidden/>
          </w:rPr>
          <w:fldChar w:fldCharType="separate"/>
        </w:r>
        <w:r w:rsidR="003A01CE">
          <w:rPr>
            <w:webHidden/>
          </w:rPr>
          <w:t>1</w:t>
        </w:r>
        <w:r w:rsidR="000D3F5B">
          <w:rPr>
            <w:webHidden/>
          </w:rPr>
          <w:fldChar w:fldCharType="end"/>
        </w:r>
      </w:hyperlink>
    </w:p>
    <w:p w14:paraId="5343F919" w14:textId="3A31EA70" w:rsidR="000D3F5B" w:rsidRDefault="0000013B">
      <w:pPr>
        <w:pStyle w:val="TOC2"/>
        <w:rPr>
          <w:rFonts w:asciiTheme="minorHAnsi" w:eastAsiaTheme="minorEastAsia" w:hAnsiTheme="minorHAnsi" w:cstheme="minorBidi"/>
          <w:smallCaps w:val="0"/>
          <w:szCs w:val="22"/>
          <w:lang w:eastAsia="en-AU"/>
        </w:rPr>
      </w:pPr>
      <w:hyperlink w:anchor="_Toc116641624" w:history="1">
        <w:r w:rsidR="000D3F5B" w:rsidRPr="00D83D62">
          <w:rPr>
            <w:rStyle w:val="Hyperlink"/>
          </w:rPr>
          <w:t>Section 1</w:t>
        </w:r>
        <w:r w:rsidR="000D3F5B">
          <w:rPr>
            <w:rFonts w:asciiTheme="minorHAnsi" w:eastAsiaTheme="minorEastAsia" w:hAnsiTheme="minorHAnsi" w:cstheme="minorBidi"/>
            <w:smallCaps w:val="0"/>
            <w:szCs w:val="22"/>
            <w:lang w:eastAsia="en-AU"/>
          </w:rPr>
          <w:tab/>
        </w:r>
        <w:r w:rsidR="000D3F5B" w:rsidRPr="00D83D62">
          <w:rPr>
            <w:rStyle w:val="Hyperlink"/>
          </w:rPr>
          <w:t>Background</w:t>
        </w:r>
        <w:r w:rsidR="000D3F5B">
          <w:rPr>
            <w:webHidden/>
          </w:rPr>
          <w:tab/>
        </w:r>
        <w:r w:rsidR="000D3F5B">
          <w:rPr>
            <w:webHidden/>
          </w:rPr>
          <w:fldChar w:fldCharType="begin"/>
        </w:r>
        <w:r w:rsidR="000D3F5B">
          <w:rPr>
            <w:webHidden/>
          </w:rPr>
          <w:instrText xml:space="preserve"> PAGEREF _Toc116641624 \h </w:instrText>
        </w:r>
        <w:r w:rsidR="000D3F5B">
          <w:rPr>
            <w:webHidden/>
          </w:rPr>
        </w:r>
        <w:r w:rsidR="000D3F5B">
          <w:rPr>
            <w:webHidden/>
          </w:rPr>
          <w:fldChar w:fldCharType="separate"/>
        </w:r>
        <w:r w:rsidR="003A01CE">
          <w:rPr>
            <w:webHidden/>
          </w:rPr>
          <w:t>1</w:t>
        </w:r>
        <w:r w:rsidR="000D3F5B">
          <w:rPr>
            <w:webHidden/>
          </w:rPr>
          <w:fldChar w:fldCharType="end"/>
        </w:r>
      </w:hyperlink>
    </w:p>
    <w:p w14:paraId="71B81B08" w14:textId="7C5F3B27" w:rsidR="000D3F5B" w:rsidRDefault="0000013B">
      <w:pPr>
        <w:pStyle w:val="TOC3"/>
        <w:rPr>
          <w:rFonts w:asciiTheme="minorHAnsi" w:eastAsiaTheme="minorEastAsia" w:hAnsiTheme="minorHAnsi" w:cstheme="minorBidi"/>
          <w:iCs w:val="0"/>
          <w:szCs w:val="22"/>
        </w:rPr>
      </w:pPr>
      <w:hyperlink w:anchor="_Toc116641625" w:history="1">
        <w:r w:rsidR="000D3F5B" w:rsidRPr="00D83D62">
          <w:rPr>
            <w:rStyle w:val="Hyperlink"/>
          </w:rPr>
          <w:t>1.1</w:t>
        </w:r>
        <w:r w:rsidR="000D3F5B">
          <w:rPr>
            <w:rFonts w:asciiTheme="minorHAnsi" w:eastAsiaTheme="minorEastAsia" w:hAnsiTheme="minorHAnsi" w:cstheme="minorBidi"/>
            <w:iCs w:val="0"/>
            <w:szCs w:val="22"/>
          </w:rPr>
          <w:tab/>
        </w:r>
        <w:r w:rsidR="000D3F5B" w:rsidRPr="00D83D62">
          <w:rPr>
            <w:rStyle w:val="Hyperlink"/>
          </w:rPr>
          <w:t>Interface with other regulatory schemes</w:t>
        </w:r>
        <w:r w:rsidR="000D3F5B">
          <w:rPr>
            <w:webHidden/>
          </w:rPr>
          <w:tab/>
        </w:r>
        <w:r w:rsidR="000D3F5B">
          <w:rPr>
            <w:webHidden/>
          </w:rPr>
          <w:fldChar w:fldCharType="begin"/>
        </w:r>
        <w:r w:rsidR="000D3F5B">
          <w:rPr>
            <w:webHidden/>
          </w:rPr>
          <w:instrText xml:space="preserve"> PAGEREF _Toc116641625 \h </w:instrText>
        </w:r>
        <w:r w:rsidR="000D3F5B">
          <w:rPr>
            <w:webHidden/>
          </w:rPr>
        </w:r>
        <w:r w:rsidR="000D3F5B">
          <w:rPr>
            <w:webHidden/>
          </w:rPr>
          <w:fldChar w:fldCharType="separate"/>
        </w:r>
        <w:r w:rsidR="003A01CE">
          <w:rPr>
            <w:webHidden/>
          </w:rPr>
          <w:t>2</w:t>
        </w:r>
        <w:r w:rsidR="000D3F5B">
          <w:rPr>
            <w:webHidden/>
          </w:rPr>
          <w:fldChar w:fldCharType="end"/>
        </w:r>
      </w:hyperlink>
    </w:p>
    <w:p w14:paraId="3EF1F1C6" w14:textId="33B762F5" w:rsidR="000D3F5B" w:rsidRDefault="0000013B">
      <w:pPr>
        <w:pStyle w:val="TOC2"/>
        <w:rPr>
          <w:rFonts w:asciiTheme="minorHAnsi" w:eastAsiaTheme="minorEastAsia" w:hAnsiTheme="minorHAnsi" w:cstheme="minorBidi"/>
          <w:smallCaps w:val="0"/>
          <w:szCs w:val="22"/>
          <w:lang w:eastAsia="en-AU"/>
        </w:rPr>
      </w:pPr>
      <w:hyperlink w:anchor="_Toc116641626" w:history="1">
        <w:r w:rsidR="000D3F5B" w:rsidRPr="00D83D62">
          <w:rPr>
            <w:rStyle w:val="Hyperlink"/>
          </w:rPr>
          <w:t>Section 2</w:t>
        </w:r>
        <w:r w:rsidR="000D3F5B">
          <w:rPr>
            <w:rFonts w:asciiTheme="minorHAnsi" w:eastAsiaTheme="minorEastAsia" w:hAnsiTheme="minorHAnsi" w:cstheme="minorBidi"/>
            <w:smallCaps w:val="0"/>
            <w:szCs w:val="22"/>
            <w:lang w:eastAsia="en-AU"/>
          </w:rPr>
          <w:tab/>
        </w:r>
        <w:r w:rsidR="000D3F5B" w:rsidRPr="00D83D62">
          <w:rPr>
            <w:rStyle w:val="Hyperlink"/>
          </w:rPr>
          <w:t>The proposed release</w:t>
        </w:r>
        <w:r w:rsidR="000D3F5B">
          <w:rPr>
            <w:webHidden/>
          </w:rPr>
          <w:tab/>
        </w:r>
        <w:r w:rsidR="000D3F5B">
          <w:rPr>
            <w:webHidden/>
          </w:rPr>
          <w:fldChar w:fldCharType="begin"/>
        </w:r>
        <w:r w:rsidR="000D3F5B">
          <w:rPr>
            <w:webHidden/>
          </w:rPr>
          <w:instrText xml:space="preserve"> PAGEREF _Toc116641626 \h </w:instrText>
        </w:r>
        <w:r w:rsidR="000D3F5B">
          <w:rPr>
            <w:webHidden/>
          </w:rPr>
        </w:r>
        <w:r w:rsidR="000D3F5B">
          <w:rPr>
            <w:webHidden/>
          </w:rPr>
          <w:fldChar w:fldCharType="separate"/>
        </w:r>
        <w:r w:rsidR="003A01CE">
          <w:rPr>
            <w:webHidden/>
          </w:rPr>
          <w:t>2</w:t>
        </w:r>
        <w:r w:rsidR="000D3F5B">
          <w:rPr>
            <w:webHidden/>
          </w:rPr>
          <w:fldChar w:fldCharType="end"/>
        </w:r>
      </w:hyperlink>
    </w:p>
    <w:p w14:paraId="62D51A1C" w14:textId="721886D4" w:rsidR="000D3F5B" w:rsidRDefault="0000013B">
      <w:pPr>
        <w:pStyle w:val="TOC2"/>
        <w:rPr>
          <w:rFonts w:asciiTheme="minorHAnsi" w:eastAsiaTheme="minorEastAsia" w:hAnsiTheme="minorHAnsi" w:cstheme="minorBidi"/>
          <w:smallCaps w:val="0"/>
          <w:szCs w:val="22"/>
          <w:lang w:eastAsia="en-AU"/>
        </w:rPr>
      </w:pPr>
      <w:hyperlink w:anchor="_Toc116641627" w:history="1">
        <w:r w:rsidR="000D3F5B" w:rsidRPr="00D83D62">
          <w:rPr>
            <w:rStyle w:val="Hyperlink"/>
          </w:rPr>
          <w:t>Section 3</w:t>
        </w:r>
        <w:r w:rsidR="000D3F5B">
          <w:rPr>
            <w:rFonts w:asciiTheme="minorHAnsi" w:eastAsiaTheme="minorEastAsia" w:hAnsiTheme="minorHAnsi" w:cstheme="minorBidi"/>
            <w:smallCaps w:val="0"/>
            <w:szCs w:val="22"/>
            <w:lang w:eastAsia="en-AU"/>
          </w:rPr>
          <w:tab/>
        </w:r>
        <w:r w:rsidR="000D3F5B" w:rsidRPr="00D83D62">
          <w:rPr>
            <w:rStyle w:val="Hyperlink"/>
          </w:rPr>
          <w:t>The parent organism</w:t>
        </w:r>
        <w:r w:rsidR="000D3F5B">
          <w:rPr>
            <w:webHidden/>
          </w:rPr>
          <w:tab/>
        </w:r>
        <w:r w:rsidR="000D3F5B">
          <w:rPr>
            <w:webHidden/>
          </w:rPr>
          <w:fldChar w:fldCharType="begin"/>
        </w:r>
        <w:r w:rsidR="000D3F5B">
          <w:rPr>
            <w:webHidden/>
          </w:rPr>
          <w:instrText xml:space="preserve"> PAGEREF _Toc116641627 \h </w:instrText>
        </w:r>
        <w:r w:rsidR="000D3F5B">
          <w:rPr>
            <w:webHidden/>
          </w:rPr>
        </w:r>
        <w:r w:rsidR="000D3F5B">
          <w:rPr>
            <w:webHidden/>
          </w:rPr>
          <w:fldChar w:fldCharType="separate"/>
        </w:r>
        <w:r w:rsidR="003A01CE">
          <w:rPr>
            <w:webHidden/>
          </w:rPr>
          <w:t>2</w:t>
        </w:r>
        <w:r w:rsidR="000D3F5B">
          <w:rPr>
            <w:webHidden/>
          </w:rPr>
          <w:fldChar w:fldCharType="end"/>
        </w:r>
      </w:hyperlink>
    </w:p>
    <w:p w14:paraId="24579491" w14:textId="4AC8B173" w:rsidR="000D3F5B" w:rsidRDefault="0000013B">
      <w:pPr>
        <w:pStyle w:val="TOC3"/>
        <w:rPr>
          <w:rFonts w:asciiTheme="minorHAnsi" w:eastAsiaTheme="minorEastAsia" w:hAnsiTheme="minorHAnsi" w:cstheme="minorBidi"/>
          <w:iCs w:val="0"/>
          <w:szCs w:val="22"/>
        </w:rPr>
      </w:pPr>
      <w:hyperlink w:anchor="_Toc116641628" w:history="1">
        <w:r w:rsidR="000D3F5B" w:rsidRPr="00D83D62">
          <w:rPr>
            <w:rStyle w:val="Hyperlink"/>
          </w:rPr>
          <w:t>3.1</w:t>
        </w:r>
        <w:r w:rsidR="000D3F5B">
          <w:rPr>
            <w:rFonts w:asciiTheme="minorHAnsi" w:eastAsiaTheme="minorEastAsia" w:hAnsiTheme="minorHAnsi" w:cstheme="minorBidi"/>
            <w:iCs w:val="0"/>
            <w:szCs w:val="22"/>
          </w:rPr>
          <w:tab/>
        </w:r>
        <w:r w:rsidR="000D3F5B" w:rsidRPr="00D83D62">
          <w:rPr>
            <w:rStyle w:val="Hyperlink"/>
          </w:rPr>
          <w:t>Taxonomy</w:t>
        </w:r>
        <w:r w:rsidR="000D3F5B">
          <w:rPr>
            <w:webHidden/>
          </w:rPr>
          <w:tab/>
        </w:r>
        <w:r w:rsidR="000D3F5B">
          <w:rPr>
            <w:webHidden/>
          </w:rPr>
          <w:fldChar w:fldCharType="begin"/>
        </w:r>
        <w:r w:rsidR="000D3F5B">
          <w:rPr>
            <w:webHidden/>
          </w:rPr>
          <w:instrText xml:space="preserve"> PAGEREF _Toc116641628 \h </w:instrText>
        </w:r>
        <w:r w:rsidR="000D3F5B">
          <w:rPr>
            <w:webHidden/>
          </w:rPr>
        </w:r>
        <w:r w:rsidR="000D3F5B">
          <w:rPr>
            <w:webHidden/>
          </w:rPr>
          <w:fldChar w:fldCharType="separate"/>
        </w:r>
        <w:r w:rsidR="003A01CE">
          <w:rPr>
            <w:webHidden/>
          </w:rPr>
          <w:t>2</w:t>
        </w:r>
        <w:r w:rsidR="000D3F5B">
          <w:rPr>
            <w:webHidden/>
          </w:rPr>
          <w:fldChar w:fldCharType="end"/>
        </w:r>
      </w:hyperlink>
    </w:p>
    <w:p w14:paraId="4EEB43D6" w14:textId="6052D7D5" w:rsidR="000D3F5B" w:rsidRDefault="0000013B">
      <w:pPr>
        <w:pStyle w:val="TOC3"/>
        <w:rPr>
          <w:rFonts w:asciiTheme="minorHAnsi" w:eastAsiaTheme="minorEastAsia" w:hAnsiTheme="minorHAnsi" w:cstheme="minorBidi"/>
          <w:iCs w:val="0"/>
          <w:szCs w:val="22"/>
        </w:rPr>
      </w:pPr>
      <w:hyperlink w:anchor="_Toc116641629" w:history="1">
        <w:r w:rsidR="000D3F5B" w:rsidRPr="00D83D62">
          <w:rPr>
            <w:rStyle w:val="Hyperlink"/>
          </w:rPr>
          <w:t>3.2</w:t>
        </w:r>
        <w:r w:rsidR="000D3F5B">
          <w:rPr>
            <w:rFonts w:asciiTheme="minorHAnsi" w:eastAsiaTheme="minorEastAsia" w:hAnsiTheme="minorHAnsi" w:cstheme="minorBidi"/>
            <w:iCs w:val="0"/>
            <w:szCs w:val="22"/>
          </w:rPr>
          <w:tab/>
        </w:r>
        <w:r w:rsidR="000D3F5B" w:rsidRPr="00D83D62">
          <w:rPr>
            <w:rStyle w:val="Hyperlink"/>
          </w:rPr>
          <w:t>Cultivation</w:t>
        </w:r>
        <w:r w:rsidR="000D3F5B">
          <w:rPr>
            <w:webHidden/>
          </w:rPr>
          <w:tab/>
        </w:r>
        <w:r w:rsidR="000D3F5B">
          <w:rPr>
            <w:webHidden/>
          </w:rPr>
          <w:fldChar w:fldCharType="begin"/>
        </w:r>
        <w:r w:rsidR="000D3F5B">
          <w:rPr>
            <w:webHidden/>
          </w:rPr>
          <w:instrText xml:space="preserve"> PAGEREF _Toc116641629 \h </w:instrText>
        </w:r>
        <w:r w:rsidR="000D3F5B">
          <w:rPr>
            <w:webHidden/>
          </w:rPr>
        </w:r>
        <w:r w:rsidR="000D3F5B">
          <w:rPr>
            <w:webHidden/>
          </w:rPr>
          <w:fldChar w:fldCharType="separate"/>
        </w:r>
        <w:r w:rsidR="003A01CE">
          <w:rPr>
            <w:webHidden/>
          </w:rPr>
          <w:t>3</w:t>
        </w:r>
        <w:r w:rsidR="000D3F5B">
          <w:rPr>
            <w:webHidden/>
          </w:rPr>
          <w:fldChar w:fldCharType="end"/>
        </w:r>
      </w:hyperlink>
    </w:p>
    <w:p w14:paraId="32963552" w14:textId="548D1CCC" w:rsidR="000D3F5B" w:rsidRDefault="0000013B">
      <w:pPr>
        <w:pStyle w:val="TOC3"/>
        <w:rPr>
          <w:rFonts w:asciiTheme="minorHAnsi" w:eastAsiaTheme="minorEastAsia" w:hAnsiTheme="minorHAnsi" w:cstheme="minorBidi"/>
          <w:iCs w:val="0"/>
          <w:szCs w:val="22"/>
        </w:rPr>
      </w:pPr>
      <w:hyperlink w:anchor="_Toc116641630" w:history="1">
        <w:r w:rsidR="000D3F5B" w:rsidRPr="00D83D62">
          <w:rPr>
            <w:rStyle w:val="Hyperlink"/>
          </w:rPr>
          <w:t>3.3</w:t>
        </w:r>
        <w:r w:rsidR="000D3F5B">
          <w:rPr>
            <w:rFonts w:asciiTheme="minorHAnsi" w:eastAsiaTheme="minorEastAsia" w:hAnsiTheme="minorHAnsi" w:cstheme="minorBidi"/>
            <w:iCs w:val="0"/>
            <w:szCs w:val="22"/>
          </w:rPr>
          <w:tab/>
        </w:r>
        <w:r w:rsidR="000D3F5B" w:rsidRPr="00D83D62">
          <w:rPr>
            <w:rStyle w:val="Hyperlink"/>
          </w:rPr>
          <w:t>Morphology</w:t>
        </w:r>
        <w:r w:rsidR="000D3F5B">
          <w:rPr>
            <w:webHidden/>
          </w:rPr>
          <w:tab/>
        </w:r>
        <w:r w:rsidR="000D3F5B">
          <w:rPr>
            <w:webHidden/>
          </w:rPr>
          <w:fldChar w:fldCharType="begin"/>
        </w:r>
        <w:r w:rsidR="000D3F5B">
          <w:rPr>
            <w:webHidden/>
          </w:rPr>
          <w:instrText xml:space="preserve"> PAGEREF _Toc116641630 \h </w:instrText>
        </w:r>
        <w:r w:rsidR="000D3F5B">
          <w:rPr>
            <w:webHidden/>
          </w:rPr>
        </w:r>
        <w:r w:rsidR="000D3F5B">
          <w:rPr>
            <w:webHidden/>
          </w:rPr>
          <w:fldChar w:fldCharType="separate"/>
        </w:r>
        <w:r w:rsidR="003A01CE">
          <w:rPr>
            <w:webHidden/>
          </w:rPr>
          <w:t>3</w:t>
        </w:r>
        <w:r w:rsidR="000D3F5B">
          <w:rPr>
            <w:webHidden/>
          </w:rPr>
          <w:fldChar w:fldCharType="end"/>
        </w:r>
      </w:hyperlink>
    </w:p>
    <w:p w14:paraId="478856B1" w14:textId="608C743B" w:rsidR="000D3F5B" w:rsidRDefault="0000013B">
      <w:pPr>
        <w:pStyle w:val="TOC3"/>
        <w:rPr>
          <w:rFonts w:asciiTheme="minorHAnsi" w:eastAsiaTheme="minorEastAsia" w:hAnsiTheme="minorHAnsi" w:cstheme="minorBidi"/>
          <w:iCs w:val="0"/>
          <w:szCs w:val="22"/>
        </w:rPr>
      </w:pPr>
      <w:hyperlink w:anchor="_Toc116641631" w:history="1">
        <w:r w:rsidR="000D3F5B" w:rsidRPr="00D83D62">
          <w:rPr>
            <w:rStyle w:val="Hyperlink"/>
          </w:rPr>
          <w:t>3.4</w:t>
        </w:r>
        <w:r w:rsidR="000D3F5B">
          <w:rPr>
            <w:rFonts w:asciiTheme="minorHAnsi" w:eastAsiaTheme="minorEastAsia" w:hAnsiTheme="minorHAnsi" w:cstheme="minorBidi"/>
            <w:iCs w:val="0"/>
            <w:szCs w:val="22"/>
          </w:rPr>
          <w:tab/>
        </w:r>
        <w:r w:rsidR="000D3F5B" w:rsidRPr="00D83D62">
          <w:rPr>
            <w:rStyle w:val="Hyperlink"/>
          </w:rPr>
          <w:t>Reproduction</w:t>
        </w:r>
        <w:r w:rsidR="000D3F5B">
          <w:rPr>
            <w:webHidden/>
          </w:rPr>
          <w:tab/>
        </w:r>
        <w:r w:rsidR="000D3F5B">
          <w:rPr>
            <w:webHidden/>
          </w:rPr>
          <w:fldChar w:fldCharType="begin"/>
        </w:r>
        <w:r w:rsidR="000D3F5B">
          <w:rPr>
            <w:webHidden/>
          </w:rPr>
          <w:instrText xml:space="preserve"> PAGEREF _Toc116641631 \h </w:instrText>
        </w:r>
        <w:r w:rsidR="000D3F5B">
          <w:rPr>
            <w:webHidden/>
          </w:rPr>
        </w:r>
        <w:r w:rsidR="000D3F5B">
          <w:rPr>
            <w:webHidden/>
          </w:rPr>
          <w:fldChar w:fldCharType="separate"/>
        </w:r>
        <w:r w:rsidR="003A01CE">
          <w:rPr>
            <w:webHidden/>
          </w:rPr>
          <w:t>4</w:t>
        </w:r>
        <w:r w:rsidR="000D3F5B">
          <w:rPr>
            <w:webHidden/>
          </w:rPr>
          <w:fldChar w:fldCharType="end"/>
        </w:r>
      </w:hyperlink>
    </w:p>
    <w:p w14:paraId="54729E37" w14:textId="3A5F9F9B" w:rsidR="000D3F5B" w:rsidRDefault="0000013B">
      <w:pPr>
        <w:pStyle w:val="TOC3"/>
        <w:rPr>
          <w:rFonts w:asciiTheme="minorHAnsi" w:eastAsiaTheme="minorEastAsia" w:hAnsiTheme="minorHAnsi" w:cstheme="minorBidi"/>
          <w:iCs w:val="0"/>
          <w:szCs w:val="22"/>
        </w:rPr>
      </w:pPr>
      <w:hyperlink w:anchor="_Toc116641632" w:history="1">
        <w:r w:rsidR="000D3F5B" w:rsidRPr="00D83D62">
          <w:rPr>
            <w:rStyle w:val="Hyperlink"/>
          </w:rPr>
          <w:t>3.5</w:t>
        </w:r>
        <w:r w:rsidR="000D3F5B">
          <w:rPr>
            <w:rFonts w:asciiTheme="minorHAnsi" w:eastAsiaTheme="minorEastAsia" w:hAnsiTheme="minorHAnsi" w:cstheme="minorBidi"/>
            <w:iCs w:val="0"/>
            <w:szCs w:val="22"/>
          </w:rPr>
          <w:tab/>
        </w:r>
        <w:r w:rsidR="000D3F5B" w:rsidRPr="00D83D62">
          <w:rPr>
            <w:rStyle w:val="Hyperlink"/>
          </w:rPr>
          <w:t>Toxicity and allergenicity</w:t>
        </w:r>
        <w:r w:rsidR="000D3F5B">
          <w:rPr>
            <w:webHidden/>
          </w:rPr>
          <w:tab/>
        </w:r>
        <w:r w:rsidR="000D3F5B">
          <w:rPr>
            <w:webHidden/>
          </w:rPr>
          <w:fldChar w:fldCharType="begin"/>
        </w:r>
        <w:r w:rsidR="000D3F5B">
          <w:rPr>
            <w:webHidden/>
          </w:rPr>
          <w:instrText xml:space="preserve"> PAGEREF _Toc116641632 \h </w:instrText>
        </w:r>
        <w:r w:rsidR="000D3F5B">
          <w:rPr>
            <w:webHidden/>
          </w:rPr>
        </w:r>
        <w:r w:rsidR="000D3F5B">
          <w:rPr>
            <w:webHidden/>
          </w:rPr>
          <w:fldChar w:fldCharType="separate"/>
        </w:r>
        <w:r w:rsidR="003A01CE">
          <w:rPr>
            <w:webHidden/>
          </w:rPr>
          <w:t>5</w:t>
        </w:r>
        <w:r w:rsidR="000D3F5B">
          <w:rPr>
            <w:webHidden/>
          </w:rPr>
          <w:fldChar w:fldCharType="end"/>
        </w:r>
      </w:hyperlink>
    </w:p>
    <w:p w14:paraId="4C2C7C9F" w14:textId="5EEA9201" w:rsidR="000D3F5B" w:rsidRDefault="0000013B">
      <w:pPr>
        <w:pStyle w:val="TOC3"/>
        <w:rPr>
          <w:rFonts w:asciiTheme="minorHAnsi" w:eastAsiaTheme="minorEastAsia" w:hAnsiTheme="minorHAnsi" w:cstheme="minorBidi"/>
          <w:iCs w:val="0"/>
          <w:szCs w:val="22"/>
        </w:rPr>
      </w:pPr>
      <w:hyperlink w:anchor="_Toc116641633" w:history="1">
        <w:r w:rsidR="000D3F5B" w:rsidRPr="00D83D62">
          <w:rPr>
            <w:rStyle w:val="Hyperlink"/>
          </w:rPr>
          <w:t>3.6</w:t>
        </w:r>
        <w:r w:rsidR="000D3F5B">
          <w:rPr>
            <w:rFonts w:asciiTheme="minorHAnsi" w:eastAsiaTheme="minorEastAsia" w:hAnsiTheme="minorHAnsi" w:cstheme="minorBidi"/>
            <w:iCs w:val="0"/>
            <w:szCs w:val="22"/>
          </w:rPr>
          <w:tab/>
        </w:r>
        <w:r w:rsidR="000D3F5B" w:rsidRPr="00D83D62">
          <w:rPr>
            <w:rStyle w:val="Hyperlink"/>
          </w:rPr>
          <w:t>Weediness</w:t>
        </w:r>
        <w:r w:rsidR="000D3F5B">
          <w:rPr>
            <w:webHidden/>
          </w:rPr>
          <w:tab/>
        </w:r>
        <w:r w:rsidR="000D3F5B">
          <w:rPr>
            <w:webHidden/>
          </w:rPr>
          <w:fldChar w:fldCharType="begin"/>
        </w:r>
        <w:r w:rsidR="000D3F5B">
          <w:rPr>
            <w:webHidden/>
          </w:rPr>
          <w:instrText xml:space="preserve"> PAGEREF _Toc116641633 \h </w:instrText>
        </w:r>
        <w:r w:rsidR="000D3F5B">
          <w:rPr>
            <w:webHidden/>
          </w:rPr>
        </w:r>
        <w:r w:rsidR="000D3F5B">
          <w:rPr>
            <w:webHidden/>
          </w:rPr>
          <w:fldChar w:fldCharType="separate"/>
        </w:r>
        <w:r w:rsidR="003A01CE">
          <w:rPr>
            <w:webHidden/>
          </w:rPr>
          <w:t>5</w:t>
        </w:r>
        <w:r w:rsidR="000D3F5B">
          <w:rPr>
            <w:webHidden/>
          </w:rPr>
          <w:fldChar w:fldCharType="end"/>
        </w:r>
      </w:hyperlink>
    </w:p>
    <w:p w14:paraId="61B5B507" w14:textId="7FF7DC2F" w:rsidR="000D3F5B" w:rsidRDefault="0000013B">
      <w:pPr>
        <w:pStyle w:val="TOC2"/>
        <w:rPr>
          <w:rFonts w:asciiTheme="minorHAnsi" w:eastAsiaTheme="minorEastAsia" w:hAnsiTheme="minorHAnsi" w:cstheme="minorBidi"/>
          <w:smallCaps w:val="0"/>
          <w:szCs w:val="22"/>
          <w:lang w:eastAsia="en-AU"/>
        </w:rPr>
      </w:pPr>
      <w:hyperlink w:anchor="_Toc116641634" w:history="1">
        <w:r w:rsidR="000D3F5B" w:rsidRPr="00D83D62">
          <w:rPr>
            <w:rStyle w:val="Hyperlink"/>
          </w:rPr>
          <w:t>Section 4</w:t>
        </w:r>
        <w:r w:rsidR="000D3F5B">
          <w:rPr>
            <w:rFonts w:asciiTheme="minorHAnsi" w:eastAsiaTheme="minorEastAsia" w:hAnsiTheme="minorHAnsi" w:cstheme="minorBidi"/>
            <w:smallCaps w:val="0"/>
            <w:szCs w:val="22"/>
            <w:lang w:eastAsia="en-AU"/>
          </w:rPr>
          <w:tab/>
        </w:r>
        <w:r w:rsidR="000D3F5B" w:rsidRPr="00D83D62">
          <w:rPr>
            <w:rStyle w:val="Hyperlink"/>
          </w:rPr>
          <w:t>The GMOs – nature and effect of the genetic modification</w:t>
        </w:r>
        <w:r w:rsidR="000D3F5B">
          <w:rPr>
            <w:webHidden/>
          </w:rPr>
          <w:tab/>
        </w:r>
        <w:r w:rsidR="000D3F5B">
          <w:rPr>
            <w:webHidden/>
          </w:rPr>
          <w:fldChar w:fldCharType="begin"/>
        </w:r>
        <w:r w:rsidR="000D3F5B">
          <w:rPr>
            <w:webHidden/>
          </w:rPr>
          <w:instrText xml:space="preserve"> PAGEREF _Toc116641634 \h </w:instrText>
        </w:r>
        <w:r w:rsidR="000D3F5B">
          <w:rPr>
            <w:webHidden/>
          </w:rPr>
        </w:r>
        <w:r w:rsidR="000D3F5B">
          <w:rPr>
            <w:webHidden/>
          </w:rPr>
          <w:fldChar w:fldCharType="separate"/>
        </w:r>
        <w:r w:rsidR="003A01CE">
          <w:rPr>
            <w:webHidden/>
          </w:rPr>
          <w:t>5</w:t>
        </w:r>
        <w:r w:rsidR="000D3F5B">
          <w:rPr>
            <w:webHidden/>
          </w:rPr>
          <w:fldChar w:fldCharType="end"/>
        </w:r>
      </w:hyperlink>
    </w:p>
    <w:p w14:paraId="12EEC282" w14:textId="07ACDDA9" w:rsidR="000D3F5B" w:rsidRDefault="0000013B">
      <w:pPr>
        <w:pStyle w:val="TOC3"/>
        <w:rPr>
          <w:rFonts w:asciiTheme="minorHAnsi" w:eastAsiaTheme="minorEastAsia" w:hAnsiTheme="minorHAnsi" w:cstheme="minorBidi"/>
          <w:iCs w:val="0"/>
          <w:szCs w:val="22"/>
        </w:rPr>
      </w:pPr>
      <w:hyperlink w:anchor="_Toc116641635" w:history="1">
        <w:r w:rsidR="000D3F5B" w:rsidRPr="00D83D62">
          <w:rPr>
            <w:rStyle w:val="Hyperlink"/>
          </w:rPr>
          <w:t>4.1</w:t>
        </w:r>
        <w:r w:rsidR="000D3F5B">
          <w:rPr>
            <w:rFonts w:asciiTheme="minorHAnsi" w:eastAsiaTheme="minorEastAsia" w:hAnsiTheme="minorHAnsi" w:cstheme="minorBidi"/>
            <w:iCs w:val="0"/>
            <w:szCs w:val="22"/>
          </w:rPr>
          <w:tab/>
        </w:r>
        <w:r w:rsidR="000D3F5B" w:rsidRPr="00D83D62">
          <w:rPr>
            <w:rStyle w:val="Hyperlink"/>
          </w:rPr>
          <w:t>Introduction to the GMOs</w:t>
        </w:r>
        <w:r w:rsidR="000D3F5B">
          <w:rPr>
            <w:webHidden/>
          </w:rPr>
          <w:tab/>
        </w:r>
        <w:r w:rsidR="000D3F5B">
          <w:rPr>
            <w:webHidden/>
          </w:rPr>
          <w:fldChar w:fldCharType="begin"/>
        </w:r>
        <w:r w:rsidR="000D3F5B">
          <w:rPr>
            <w:webHidden/>
          </w:rPr>
          <w:instrText xml:space="preserve"> PAGEREF _Toc116641635 \h </w:instrText>
        </w:r>
        <w:r w:rsidR="000D3F5B">
          <w:rPr>
            <w:webHidden/>
          </w:rPr>
        </w:r>
        <w:r w:rsidR="000D3F5B">
          <w:rPr>
            <w:webHidden/>
          </w:rPr>
          <w:fldChar w:fldCharType="separate"/>
        </w:r>
        <w:r w:rsidR="003A01CE">
          <w:rPr>
            <w:webHidden/>
          </w:rPr>
          <w:t>5</w:t>
        </w:r>
        <w:r w:rsidR="000D3F5B">
          <w:rPr>
            <w:webHidden/>
          </w:rPr>
          <w:fldChar w:fldCharType="end"/>
        </w:r>
      </w:hyperlink>
    </w:p>
    <w:p w14:paraId="6CA8BD74" w14:textId="2890AF7C" w:rsidR="000D3F5B" w:rsidRDefault="0000013B">
      <w:pPr>
        <w:pStyle w:val="TOC3"/>
        <w:rPr>
          <w:rFonts w:asciiTheme="minorHAnsi" w:eastAsiaTheme="minorEastAsia" w:hAnsiTheme="minorHAnsi" w:cstheme="minorBidi"/>
          <w:iCs w:val="0"/>
          <w:szCs w:val="22"/>
        </w:rPr>
      </w:pPr>
      <w:hyperlink w:anchor="_Toc116641636" w:history="1">
        <w:r w:rsidR="000D3F5B" w:rsidRPr="00D83D62">
          <w:rPr>
            <w:rStyle w:val="Hyperlink"/>
          </w:rPr>
          <w:t>4.2</w:t>
        </w:r>
        <w:r w:rsidR="000D3F5B">
          <w:rPr>
            <w:rFonts w:asciiTheme="minorHAnsi" w:eastAsiaTheme="minorEastAsia" w:hAnsiTheme="minorHAnsi" w:cstheme="minorBidi"/>
            <w:iCs w:val="0"/>
            <w:szCs w:val="22"/>
          </w:rPr>
          <w:tab/>
        </w:r>
        <w:r w:rsidR="000D3F5B" w:rsidRPr="00D83D62">
          <w:rPr>
            <w:rStyle w:val="Hyperlink"/>
          </w:rPr>
          <w:t>The genetic modification</w:t>
        </w:r>
        <w:r w:rsidR="000D3F5B">
          <w:rPr>
            <w:webHidden/>
          </w:rPr>
          <w:tab/>
        </w:r>
        <w:r w:rsidR="000D3F5B">
          <w:rPr>
            <w:webHidden/>
          </w:rPr>
          <w:fldChar w:fldCharType="begin"/>
        </w:r>
        <w:r w:rsidR="000D3F5B">
          <w:rPr>
            <w:webHidden/>
          </w:rPr>
          <w:instrText xml:space="preserve"> PAGEREF _Toc116641636 \h </w:instrText>
        </w:r>
        <w:r w:rsidR="000D3F5B">
          <w:rPr>
            <w:webHidden/>
          </w:rPr>
        </w:r>
        <w:r w:rsidR="000D3F5B">
          <w:rPr>
            <w:webHidden/>
          </w:rPr>
          <w:fldChar w:fldCharType="separate"/>
        </w:r>
        <w:r w:rsidR="003A01CE">
          <w:rPr>
            <w:webHidden/>
          </w:rPr>
          <w:t>6</w:t>
        </w:r>
        <w:r w:rsidR="000D3F5B">
          <w:rPr>
            <w:webHidden/>
          </w:rPr>
          <w:fldChar w:fldCharType="end"/>
        </w:r>
      </w:hyperlink>
    </w:p>
    <w:p w14:paraId="20790F3E" w14:textId="575C0571" w:rsidR="000D3F5B" w:rsidRDefault="0000013B">
      <w:pPr>
        <w:pStyle w:val="TOC3"/>
        <w:rPr>
          <w:rFonts w:asciiTheme="minorHAnsi" w:eastAsiaTheme="minorEastAsia" w:hAnsiTheme="minorHAnsi" w:cstheme="minorBidi"/>
          <w:iCs w:val="0"/>
          <w:szCs w:val="22"/>
        </w:rPr>
      </w:pPr>
      <w:hyperlink w:anchor="_Toc116641637" w:history="1">
        <w:r w:rsidR="000D3F5B" w:rsidRPr="00D83D62">
          <w:rPr>
            <w:rStyle w:val="Hyperlink"/>
          </w:rPr>
          <w:t>4.3</w:t>
        </w:r>
        <w:r w:rsidR="000D3F5B">
          <w:rPr>
            <w:rFonts w:asciiTheme="minorHAnsi" w:eastAsiaTheme="minorEastAsia" w:hAnsiTheme="minorHAnsi" w:cstheme="minorBidi"/>
            <w:iCs w:val="0"/>
            <w:szCs w:val="22"/>
          </w:rPr>
          <w:tab/>
        </w:r>
        <w:r w:rsidR="000D3F5B" w:rsidRPr="00D83D62">
          <w:rPr>
            <w:rStyle w:val="Hyperlink"/>
          </w:rPr>
          <w:t>Characterisation of the GMOs</w:t>
        </w:r>
        <w:r w:rsidR="000D3F5B">
          <w:rPr>
            <w:webHidden/>
          </w:rPr>
          <w:tab/>
        </w:r>
        <w:r w:rsidR="000D3F5B">
          <w:rPr>
            <w:webHidden/>
          </w:rPr>
          <w:fldChar w:fldCharType="begin"/>
        </w:r>
        <w:r w:rsidR="000D3F5B">
          <w:rPr>
            <w:webHidden/>
          </w:rPr>
          <w:instrText xml:space="preserve"> PAGEREF _Toc116641637 \h </w:instrText>
        </w:r>
        <w:r w:rsidR="000D3F5B">
          <w:rPr>
            <w:webHidden/>
          </w:rPr>
        </w:r>
        <w:r w:rsidR="000D3F5B">
          <w:rPr>
            <w:webHidden/>
          </w:rPr>
          <w:fldChar w:fldCharType="separate"/>
        </w:r>
        <w:r w:rsidR="003A01CE">
          <w:rPr>
            <w:webHidden/>
          </w:rPr>
          <w:t>8</w:t>
        </w:r>
        <w:r w:rsidR="000D3F5B">
          <w:rPr>
            <w:webHidden/>
          </w:rPr>
          <w:fldChar w:fldCharType="end"/>
        </w:r>
      </w:hyperlink>
    </w:p>
    <w:p w14:paraId="5F4A79FD" w14:textId="2716BE29" w:rsidR="000D3F5B" w:rsidRDefault="0000013B">
      <w:pPr>
        <w:pStyle w:val="TOC2"/>
        <w:rPr>
          <w:rFonts w:asciiTheme="minorHAnsi" w:eastAsiaTheme="minorEastAsia" w:hAnsiTheme="minorHAnsi" w:cstheme="minorBidi"/>
          <w:smallCaps w:val="0"/>
          <w:szCs w:val="22"/>
          <w:lang w:eastAsia="en-AU"/>
        </w:rPr>
      </w:pPr>
      <w:hyperlink w:anchor="_Toc116641638" w:history="1">
        <w:r w:rsidR="000D3F5B" w:rsidRPr="00D83D62">
          <w:rPr>
            <w:rStyle w:val="Hyperlink"/>
          </w:rPr>
          <w:t>Section 5</w:t>
        </w:r>
        <w:r w:rsidR="000D3F5B">
          <w:rPr>
            <w:rFonts w:asciiTheme="minorHAnsi" w:eastAsiaTheme="minorEastAsia" w:hAnsiTheme="minorHAnsi" w:cstheme="minorBidi"/>
            <w:smallCaps w:val="0"/>
            <w:szCs w:val="22"/>
            <w:lang w:eastAsia="en-AU"/>
          </w:rPr>
          <w:tab/>
        </w:r>
        <w:r w:rsidR="000D3F5B" w:rsidRPr="00D83D62">
          <w:rPr>
            <w:rStyle w:val="Hyperlink"/>
          </w:rPr>
          <w:t>The receiving environment</w:t>
        </w:r>
        <w:r w:rsidR="000D3F5B">
          <w:rPr>
            <w:webHidden/>
          </w:rPr>
          <w:tab/>
        </w:r>
        <w:r w:rsidR="000D3F5B">
          <w:rPr>
            <w:webHidden/>
          </w:rPr>
          <w:fldChar w:fldCharType="begin"/>
        </w:r>
        <w:r w:rsidR="000D3F5B">
          <w:rPr>
            <w:webHidden/>
          </w:rPr>
          <w:instrText xml:space="preserve"> PAGEREF _Toc116641638 \h </w:instrText>
        </w:r>
        <w:r w:rsidR="000D3F5B">
          <w:rPr>
            <w:webHidden/>
          </w:rPr>
        </w:r>
        <w:r w:rsidR="000D3F5B">
          <w:rPr>
            <w:webHidden/>
          </w:rPr>
          <w:fldChar w:fldCharType="separate"/>
        </w:r>
        <w:r w:rsidR="003A01CE">
          <w:rPr>
            <w:webHidden/>
          </w:rPr>
          <w:t>9</w:t>
        </w:r>
        <w:r w:rsidR="000D3F5B">
          <w:rPr>
            <w:webHidden/>
          </w:rPr>
          <w:fldChar w:fldCharType="end"/>
        </w:r>
      </w:hyperlink>
    </w:p>
    <w:p w14:paraId="4736CF27" w14:textId="7C1BCBEF" w:rsidR="000D3F5B" w:rsidRDefault="0000013B">
      <w:pPr>
        <w:pStyle w:val="TOC3"/>
        <w:rPr>
          <w:rFonts w:asciiTheme="minorHAnsi" w:eastAsiaTheme="minorEastAsia" w:hAnsiTheme="minorHAnsi" w:cstheme="minorBidi"/>
          <w:iCs w:val="0"/>
          <w:szCs w:val="22"/>
        </w:rPr>
      </w:pPr>
      <w:hyperlink w:anchor="_Toc116641639" w:history="1">
        <w:r w:rsidR="000D3F5B" w:rsidRPr="00D83D62">
          <w:rPr>
            <w:rStyle w:val="Hyperlink"/>
          </w:rPr>
          <w:t>5.1</w:t>
        </w:r>
        <w:r w:rsidR="000D3F5B">
          <w:rPr>
            <w:rFonts w:asciiTheme="minorHAnsi" w:eastAsiaTheme="minorEastAsia" w:hAnsiTheme="minorHAnsi" w:cstheme="minorBidi"/>
            <w:iCs w:val="0"/>
            <w:szCs w:val="22"/>
          </w:rPr>
          <w:tab/>
        </w:r>
        <w:r w:rsidR="000D3F5B" w:rsidRPr="00D83D62">
          <w:rPr>
            <w:rStyle w:val="Hyperlink"/>
          </w:rPr>
          <w:t>Relevant abiotic factors</w:t>
        </w:r>
        <w:r w:rsidR="000D3F5B">
          <w:rPr>
            <w:webHidden/>
          </w:rPr>
          <w:tab/>
        </w:r>
        <w:r w:rsidR="000D3F5B">
          <w:rPr>
            <w:webHidden/>
          </w:rPr>
          <w:fldChar w:fldCharType="begin"/>
        </w:r>
        <w:r w:rsidR="000D3F5B">
          <w:rPr>
            <w:webHidden/>
          </w:rPr>
          <w:instrText xml:space="preserve"> PAGEREF _Toc116641639 \h </w:instrText>
        </w:r>
        <w:r w:rsidR="000D3F5B">
          <w:rPr>
            <w:webHidden/>
          </w:rPr>
        </w:r>
        <w:r w:rsidR="000D3F5B">
          <w:rPr>
            <w:webHidden/>
          </w:rPr>
          <w:fldChar w:fldCharType="separate"/>
        </w:r>
        <w:r w:rsidR="003A01CE">
          <w:rPr>
            <w:webHidden/>
          </w:rPr>
          <w:t>10</w:t>
        </w:r>
        <w:r w:rsidR="000D3F5B">
          <w:rPr>
            <w:webHidden/>
          </w:rPr>
          <w:fldChar w:fldCharType="end"/>
        </w:r>
      </w:hyperlink>
    </w:p>
    <w:p w14:paraId="1CB5E8C2" w14:textId="26E009F3" w:rsidR="000D3F5B" w:rsidRDefault="0000013B">
      <w:pPr>
        <w:pStyle w:val="TOC3"/>
        <w:rPr>
          <w:rFonts w:asciiTheme="minorHAnsi" w:eastAsiaTheme="minorEastAsia" w:hAnsiTheme="minorHAnsi" w:cstheme="minorBidi"/>
          <w:iCs w:val="0"/>
          <w:szCs w:val="22"/>
        </w:rPr>
      </w:pPr>
      <w:hyperlink w:anchor="_Toc116641640" w:history="1">
        <w:r w:rsidR="000D3F5B" w:rsidRPr="00D83D62">
          <w:rPr>
            <w:rStyle w:val="Hyperlink"/>
          </w:rPr>
          <w:t>5.2</w:t>
        </w:r>
        <w:r w:rsidR="000D3F5B">
          <w:rPr>
            <w:rFonts w:asciiTheme="minorHAnsi" w:eastAsiaTheme="minorEastAsia" w:hAnsiTheme="minorHAnsi" w:cstheme="minorBidi"/>
            <w:iCs w:val="0"/>
            <w:szCs w:val="22"/>
          </w:rPr>
          <w:tab/>
        </w:r>
        <w:r w:rsidR="000D3F5B" w:rsidRPr="00D83D62">
          <w:rPr>
            <w:rStyle w:val="Hyperlink"/>
          </w:rPr>
          <w:t>Relevant biotic factors</w:t>
        </w:r>
        <w:r w:rsidR="000D3F5B">
          <w:rPr>
            <w:webHidden/>
          </w:rPr>
          <w:tab/>
        </w:r>
        <w:r w:rsidR="000D3F5B">
          <w:rPr>
            <w:webHidden/>
          </w:rPr>
          <w:fldChar w:fldCharType="begin"/>
        </w:r>
        <w:r w:rsidR="000D3F5B">
          <w:rPr>
            <w:webHidden/>
          </w:rPr>
          <w:instrText xml:space="preserve"> PAGEREF _Toc116641640 \h </w:instrText>
        </w:r>
        <w:r w:rsidR="000D3F5B">
          <w:rPr>
            <w:webHidden/>
          </w:rPr>
        </w:r>
        <w:r w:rsidR="000D3F5B">
          <w:rPr>
            <w:webHidden/>
          </w:rPr>
          <w:fldChar w:fldCharType="separate"/>
        </w:r>
        <w:r w:rsidR="003A01CE">
          <w:rPr>
            <w:webHidden/>
          </w:rPr>
          <w:t>10</w:t>
        </w:r>
        <w:r w:rsidR="000D3F5B">
          <w:rPr>
            <w:webHidden/>
          </w:rPr>
          <w:fldChar w:fldCharType="end"/>
        </w:r>
      </w:hyperlink>
    </w:p>
    <w:p w14:paraId="09AF08F0" w14:textId="6C67DA6D" w:rsidR="000D3F5B" w:rsidRDefault="0000013B">
      <w:pPr>
        <w:pStyle w:val="TOC3"/>
        <w:rPr>
          <w:rFonts w:asciiTheme="minorHAnsi" w:eastAsiaTheme="minorEastAsia" w:hAnsiTheme="minorHAnsi" w:cstheme="minorBidi"/>
          <w:iCs w:val="0"/>
          <w:szCs w:val="22"/>
        </w:rPr>
      </w:pPr>
      <w:hyperlink w:anchor="_Toc116641641" w:history="1">
        <w:r w:rsidR="000D3F5B" w:rsidRPr="00D83D62">
          <w:rPr>
            <w:rStyle w:val="Hyperlink"/>
          </w:rPr>
          <w:t>5.3</w:t>
        </w:r>
        <w:r w:rsidR="000D3F5B">
          <w:rPr>
            <w:rFonts w:asciiTheme="minorHAnsi" w:eastAsiaTheme="minorEastAsia" w:hAnsiTheme="minorHAnsi" w:cstheme="minorBidi"/>
            <w:iCs w:val="0"/>
            <w:szCs w:val="22"/>
          </w:rPr>
          <w:tab/>
        </w:r>
        <w:r w:rsidR="000D3F5B" w:rsidRPr="00D83D62">
          <w:rPr>
            <w:rStyle w:val="Hyperlink"/>
          </w:rPr>
          <w:t>Presence of the introduced genes and encoded proteins in the receiving environment</w:t>
        </w:r>
        <w:r w:rsidR="000D3F5B">
          <w:rPr>
            <w:webHidden/>
          </w:rPr>
          <w:tab/>
        </w:r>
        <w:r w:rsidR="000D3F5B">
          <w:rPr>
            <w:webHidden/>
          </w:rPr>
          <w:fldChar w:fldCharType="begin"/>
        </w:r>
        <w:r w:rsidR="000D3F5B">
          <w:rPr>
            <w:webHidden/>
          </w:rPr>
          <w:instrText xml:space="preserve"> PAGEREF _Toc116641641 \h </w:instrText>
        </w:r>
        <w:r w:rsidR="000D3F5B">
          <w:rPr>
            <w:webHidden/>
          </w:rPr>
        </w:r>
        <w:r w:rsidR="000D3F5B">
          <w:rPr>
            <w:webHidden/>
          </w:rPr>
          <w:fldChar w:fldCharType="separate"/>
        </w:r>
        <w:r w:rsidR="003A01CE">
          <w:rPr>
            <w:webHidden/>
          </w:rPr>
          <w:t>10</w:t>
        </w:r>
        <w:r w:rsidR="000D3F5B">
          <w:rPr>
            <w:webHidden/>
          </w:rPr>
          <w:fldChar w:fldCharType="end"/>
        </w:r>
      </w:hyperlink>
    </w:p>
    <w:p w14:paraId="1AF683FB" w14:textId="3CA8EF58" w:rsidR="000D3F5B" w:rsidRDefault="0000013B">
      <w:pPr>
        <w:pStyle w:val="TOC2"/>
        <w:rPr>
          <w:rFonts w:asciiTheme="minorHAnsi" w:eastAsiaTheme="minorEastAsia" w:hAnsiTheme="minorHAnsi" w:cstheme="minorBidi"/>
          <w:smallCaps w:val="0"/>
          <w:szCs w:val="22"/>
          <w:lang w:eastAsia="en-AU"/>
        </w:rPr>
      </w:pPr>
      <w:hyperlink w:anchor="_Toc116641642" w:history="1">
        <w:r w:rsidR="000D3F5B" w:rsidRPr="00D83D62">
          <w:rPr>
            <w:rStyle w:val="Hyperlink"/>
          </w:rPr>
          <w:t>Section 6</w:t>
        </w:r>
        <w:r w:rsidR="000D3F5B">
          <w:rPr>
            <w:rFonts w:asciiTheme="minorHAnsi" w:eastAsiaTheme="minorEastAsia" w:hAnsiTheme="minorHAnsi" w:cstheme="minorBidi"/>
            <w:smallCaps w:val="0"/>
            <w:szCs w:val="22"/>
            <w:lang w:eastAsia="en-AU"/>
          </w:rPr>
          <w:tab/>
        </w:r>
        <w:r w:rsidR="000D3F5B" w:rsidRPr="00D83D62">
          <w:rPr>
            <w:rStyle w:val="Hyperlink"/>
          </w:rPr>
          <w:t>Previous approvals of the GM chrysanthemums</w:t>
        </w:r>
        <w:r w:rsidR="000D3F5B">
          <w:rPr>
            <w:webHidden/>
          </w:rPr>
          <w:tab/>
        </w:r>
        <w:r w:rsidR="000D3F5B">
          <w:rPr>
            <w:webHidden/>
          </w:rPr>
          <w:fldChar w:fldCharType="begin"/>
        </w:r>
        <w:r w:rsidR="000D3F5B">
          <w:rPr>
            <w:webHidden/>
          </w:rPr>
          <w:instrText xml:space="preserve"> PAGEREF _Toc116641642 \h </w:instrText>
        </w:r>
        <w:r w:rsidR="000D3F5B">
          <w:rPr>
            <w:webHidden/>
          </w:rPr>
        </w:r>
        <w:r w:rsidR="000D3F5B">
          <w:rPr>
            <w:webHidden/>
          </w:rPr>
          <w:fldChar w:fldCharType="separate"/>
        </w:r>
        <w:r w:rsidR="003A01CE">
          <w:rPr>
            <w:webHidden/>
          </w:rPr>
          <w:t>11</w:t>
        </w:r>
        <w:r w:rsidR="000D3F5B">
          <w:rPr>
            <w:webHidden/>
          </w:rPr>
          <w:fldChar w:fldCharType="end"/>
        </w:r>
      </w:hyperlink>
    </w:p>
    <w:p w14:paraId="7E31EEC6" w14:textId="7A4D2B88" w:rsidR="000D3F5B" w:rsidRDefault="0000013B">
      <w:pPr>
        <w:pStyle w:val="TOC3"/>
        <w:rPr>
          <w:rFonts w:asciiTheme="minorHAnsi" w:eastAsiaTheme="minorEastAsia" w:hAnsiTheme="minorHAnsi" w:cstheme="minorBidi"/>
          <w:iCs w:val="0"/>
          <w:szCs w:val="22"/>
        </w:rPr>
      </w:pPr>
      <w:hyperlink w:anchor="_Toc116641643" w:history="1">
        <w:r w:rsidR="000D3F5B" w:rsidRPr="00D83D62">
          <w:rPr>
            <w:rStyle w:val="Hyperlink"/>
          </w:rPr>
          <w:t>6.1</w:t>
        </w:r>
        <w:r w:rsidR="000D3F5B">
          <w:rPr>
            <w:rFonts w:asciiTheme="minorHAnsi" w:eastAsiaTheme="minorEastAsia" w:hAnsiTheme="minorHAnsi" w:cstheme="minorBidi"/>
            <w:iCs w:val="0"/>
            <w:szCs w:val="22"/>
          </w:rPr>
          <w:tab/>
        </w:r>
        <w:r w:rsidR="000D3F5B" w:rsidRPr="00D83D62">
          <w:rPr>
            <w:rStyle w:val="Hyperlink"/>
          </w:rPr>
          <w:t>Australian approvals</w:t>
        </w:r>
        <w:r w:rsidR="000D3F5B">
          <w:rPr>
            <w:webHidden/>
          </w:rPr>
          <w:tab/>
        </w:r>
        <w:r w:rsidR="000D3F5B">
          <w:rPr>
            <w:webHidden/>
          </w:rPr>
          <w:fldChar w:fldCharType="begin"/>
        </w:r>
        <w:r w:rsidR="000D3F5B">
          <w:rPr>
            <w:webHidden/>
          </w:rPr>
          <w:instrText xml:space="preserve"> PAGEREF _Toc116641643 \h </w:instrText>
        </w:r>
        <w:r w:rsidR="000D3F5B">
          <w:rPr>
            <w:webHidden/>
          </w:rPr>
        </w:r>
        <w:r w:rsidR="000D3F5B">
          <w:rPr>
            <w:webHidden/>
          </w:rPr>
          <w:fldChar w:fldCharType="separate"/>
        </w:r>
        <w:r w:rsidR="003A01CE">
          <w:rPr>
            <w:webHidden/>
          </w:rPr>
          <w:t>11</w:t>
        </w:r>
        <w:r w:rsidR="000D3F5B">
          <w:rPr>
            <w:webHidden/>
          </w:rPr>
          <w:fldChar w:fldCharType="end"/>
        </w:r>
      </w:hyperlink>
    </w:p>
    <w:p w14:paraId="5CA223C7" w14:textId="00114636" w:rsidR="000D3F5B" w:rsidRDefault="0000013B">
      <w:pPr>
        <w:pStyle w:val="TOC3"/>
        <w:rPr>
          <w:rFonts w:asciiTheme="minorHAnsi" w:eastAsiaTheme="minorEastAsia" w:hAnsiTheme="minorHAnsi" w:cstheme="minorBidi"/>
          <w:iCs w:val="0"/>
          <w:szCs w:val="22"/>
        </w:rPr>
      </w:pPr>
      <w:hyperlink w:anchor="_Toc116641644" w:history="1">
        <w:r w:rsidR="000D3F5B" w:rsidRPr="00D83D62">
          <w:rPr>
            <w:rStyle w:val="Hyperlink"/>
          </w:rPr>
          <w:t>6.2</w:t>
        </w:r>
        <w:r w:rsidR="000D3F5B">
          <w:rPr>
            <w:rFonts w:asciiTheme="minorHAnsi" w:eastAsiaTheme="minorEastAsia" w:hAnsiTheme="minorHAnsi" w:cstheme="minorBidi"/>
            <w:iCs w:val="0"/>
            <w:szCs w:val="22"/>
          </w:rPr>
          <w:tab/>
        </w:r>
        <w:r w:rsidR="000D3F5B" w:rsidRPr="00D83D62">
          <w:rPr>
            <w:rStyle w:val="Hyperlink"/>
          </w:rPr>
          <w:t>International approvals</w:t>
        </w:r>
        <w:r w:rsidR="000D3F5B">
          <w:rPr>
            <w:webHidden/>
          </w:rPr>
          <w:tab/>
        </w:r>
        <w:r w:rsidR="000D3F5B">
          <w:rPr>
            <w:webHidden/>
          </w:rPr>
          <w:fldChar w:fldCharType="begin"/>
        </w:r>
        <w:r w:rsidR="000D3F5B">
          <w:rPr>
            <w:webHidden/>
          </w:rPr>
          <w:instrText xml:space="preserve"> PAGEREF _Toc116641644 \h </w:instrText>
        </w:r>
        <w:r w:rsidR="000D3F5B">
          <w:rPr>
            <w:webHidden/>
          </w:rPr>
        </w:r>
        <w:r w:rsidR="000D3F5B">
          <w:rPr>
            <w:webHidden/>
          </w:rPr>
          <w:fldChar w:fldCharType="separate"/>
        </w:r>
        <w:r w:rsidR="003A01CE">
          <w:rPr>
            <w:webHidden/>
          </w:rPr>
          <w:t>11</w:t>
        </w:r>
        <w:r w:rsidR="000D3F5B">
          <w:rPr>
            <w:webHidden/>
          </w:rPr>
          <w:fldChar w:fldCharType="end"/>
        </w:r>
      </w:hyperlink>
    </w:p>
    <w:p w14:paraId="53438141" w14:textId="10D89591" w:rsidR="000D3F5B" w:rsidRDefault="0000013B">
      <w:pPr>
        <w:pStyle w:val="TOC1"/>
        <w:rPr>
          <w:rFonts w:asciiTheme="minorHAnsi" w:eastAsiaTheme="minorEastAsia" w:hAnsiTheme="minorHAnsi" w:cstheme="minorBidi"/>
          <w:b w:val="0"/>
          <w:bCs w:val="0"/>
          <w:caps w:val="0"/>
          <w:color w:val="auto"/>
          <w:szCs w:val="22"/>
        </w:rPr>
      </w:pPr>
      <w:hyperlink w:anchor="_Toc116641645" w:history="1">
        <w:r w:rsidR="000D3F5B" w:rsidRPr="00D83D62">
          <w:rPr>
            <w:rStyle w:val="Hyperlink"/>
          </w:rPr>
          <w:t>Chapter 2</w:t>
        </w:r>
        <w:r w:rsidR="000D3F5B">
          <w:rPr>
            <w:rFonts w:asciiTheme="minorHAnsi" w:eastAsiaTheme="minorEastAsia" w:hAnsiTheme="minorHAnsi" w:cstheme="minorBidi"/>
            <w:b w:val="0"/>
            <w:bCs w:val="0"/>
            <w:caps w:val="0"/>
            <w:color w:val="auto"/>
            <w:szCs w:val="22"/>
          </w:rPr>
          <w:tab/>
        </w:r>
        <w:r w:rsidR="000D3F5B" w:rsidRPr="00D83D62">
          <w:rPr>
            <w:rStyle w:val="Hyperlink"/>
          </w:rPr>
          <w:t>Risk assessment</w:t>
        </w:r>
        <w:r w:rsidR="000D3F5B">
          <w:rPr>
            <w:webHidden/>
          </w:rPr>
          <w:tab/>
        </w:r>
        <w:r w:rsidR="000D3F5B">
          <w:rPr>
            <w:webHidden/>
          </w:rPr>
          <w:fldChar w:fldCharType="begin"/>
        </w:r>
        <w:r w:rsidR="000D3F5B">
          <w:rPr>
            <w:webHidden/>
          </w:rPr>
          <w:instrText xml:space="preserve"> PAGEREF _Toc116641645 \h </w:instrText>
        </w:r>
        <w:r w:rsidR="000D3F5B">
          <w:rPr>
            <w:webHidden/>
          </w:rPr>
        </w:r>
        <w:r w:rsidR="000D3F5B">
          <w:rPr>
            <w:webHidden/>
          </w:rPr>
          <w:fldChar w:fldCharType="separate"/>
        </w:r>
        <w:r w:rsidR="003A01CE">
          <w:rPr>
            <w:webHidden/>
          </w:rPr>
          <w:t>12</w:t>
        </w:r>
        <w:r w:rsidR="000D3F5B">
          <w:rPr>
            <w:webHidden/>
          </w:rPr>
          <w:fldChar w:fldCharType="end"/>
        </w:r>
      </w:hyperlink>
    </w:p>
    <w:p w14:paraId="5FC26D08" w14:textId="5EFF10F1" w:rsidR="000D3F5B" w:rsidRDefault="0000013B">
      <w:pPr>
        <w:pStyle w:val="TOC2"/>
        <w:rPr>
          <w:rFonts w:asciiTheme="minorHAnsi" w:eastAsiaTheme="minorEastAsia" w:hAnsiTheme="minorHAnsi" w:cstheme="minorBidi"/>
          <w:smallCaps w:val="0"/>
          <w:szCs w:val="22"/>
          <w:lang w:eastAsia="en-AU"/>
        </w:rPr>
      </w:pPr>
      <w:hyperlink w:anchor="_Toc116641646" w:history="1">
        <w:r w:rsidR="000D3F5B" w:rsidRPr="00D83D62">
          <w:rPr>
            <w:rStyle w:val="Hyperlink"/>
          </w:rPr>
          <w:t>Section 1</w:t>
        </w:r>
        <w:r w:rsidR="000D3F5B">
          <w:rPr>
            <w:rFonts w:asciiTheme="minorHAnsi" w:eastAsiaTheme="minorEastAsia" w:hAnsiTheme="minorHAnsi" w:cstheme="minorBidi"/>
            <w:smallCaps w:val="0"/>
            <w:szCs w:val="22"/>
            <w:lang w:eastAsia="en-AU"/>
          </w:rPr>
          <w:tab/>
        </w:r>
        <w:r w:rsidR="000D3F5B" w:rsidRPr="00D83D62">
          <w:rPr>
            <w:rStyle w:val="Hyperlink"/>
          </w:rPr>
          <w:t>Introduction</w:t>
        </w:r>
        <w:r w:rsidR="000D3F5B">
          <w:rPr>
            <w:webHidden/>
          </w:rPr>
          <w:tab/>
        </w:r>
        <w:r w:rsidR="000D3F5B">
          <w:rPr>
            <w:webHidden/>
          </w:rPr>
          <w:fldChar w:fldCharType="begin"/>
        </w:r>
        <w:r w:rsidR="000D3F5B">
          <w:rPr>
            <w:webHidden/>
          </w:rPr>
          <w:instrText xml:space="preserve"> PAGEREF _Toc116641646 \h </w:instrText>
        </w:r>
        <w:r w:rsidR="000D3F5B">
          <w:rPr>
            <w:webHidden/>
          </w:rPr>
        </w:r>
        <w:r w:rsidR="000D3F5B">
          <w:rPr>
            <w:webHidden/>
          </w:rPr>
          <w:fldChar w:fldCharType="separate"/>
        </w:r>
        <w:r w:rsidR="003A01CE">
          <w:rPr>
            <w:webHidden/>
          </w:rPr>
          <w:t>12</w:t>
        </w:r>
        <w:r w:rsidR="000D3F5B">
          <w:rPr>
            <w:webHidden/>
          </w:rPr>
          <w:fldChar w:fldCharType="end"/>
        </w:r>
      </w:hyperlink>
    </w:p>
    <w:p w14:paraId="40DDC49E" w14:textId="163E5205" w:rsidR="000D3F5B" w:rsidRDefault="0000013B">
      <w:pPr>
        <w:pStyle w:val="TOC2"/>
        <w:rPr>
          <w:rFonts w:asciiTheme="minorHAnsi" w:eastAsiaTheme="minorEastAsia" w:hAnsiTheme="minorHAnsi" w:cstheme="minorBidi"/>
          <w:smallCaps w:val="0"/>
          <w:szCs w:val="22"/>
          <w:lang w:eastAsia="en-AU"/>
        </w:rPr>
      </w:pPr>
      <w:hyperlink w:anchor="_Toc116641647" w:history="1">
        <w:r w:rsidR="000D3F5B" w:rsidRPr="00D83D62">
          <w:rPr>
            <w:rStyle w:val="Hyperlink"/>
          </w:rPr>
          <w:t>Section 2</w:t>
        </w:r>
        <w:r w:rsidR="000D3F5B">
          <w:rPr>
            <w:rFonts w:asciiTheme="minorHAnsi" w:eastAsiaTheme="minorEastAsia" w:hAnsiTheme="minorHAnsi" w:cstheme="minorBidi"/>
            <w:smallCaps w:val="0"/>
            <w:szCs w:val="22"/>
            <w:lang w:eastAsia="en-AU"/>
          </w:rPr>
          <w:tab/>
        </w:r>
        <w:r w:rsidR="000D3F5B" w:rsidRPr="00D83D62">
          <w:rPr>
            <w:rStyle w:val="Hyperlink"/>
          </w:rPr>
          <w:t>Risk identification</w:t>
        </w:r>
        <w:r w:rsidR="000D3F5B">
          <w:rPr>
            <w:webHidden/>
          </w:rPr>
          <w:tab/>
        </w:r>
        <w:r w:rsidR="000D3F5B">
          <w:rPr>
            <w:webHidden/>
          </w:rPr>
          <w:fldChar w:fldCharType="begin"/>
        </w:r>
        <w:r w:rsidR="000D3F5B">
          <w:rPr>
            <w:webHidden/>
          </w:rPr>
          <w:instrText xml:space="preserve"> PAGEREF _Toc116641647 \h </w:instrText>
        </w:r>
        <w:r w:rsidR="000D3F5B">
          <w:rPr>
            <w:webHidden/>
          </w:rPr>
        </w:r>
        <w:r w:rsidR="000D3F5B">
          <w:rPr>
            <w:webHidden/>
          </w:rPr>
          <w:fldChar w:fldCharType="separate"/>
        </w:r>
        <w:r w:rsidR="003A01CE">
          <w:rPr>
            <w:webHidden/>
          </w:rPr>
          <w:t>13</w:t>
        </w:r>
        <w:r w:rsidR="000D3F5B">
          <w:rPr>
            <w:webHidden/>
          </w:rPr>
          <w:fldChar w:fldCharType="end"/>
        </w:r>
      </w:hyperlink>
    </w:p>
    <w:p w14:paraId="16CCACC7" w14:textId="16992B81" w:rsidR="000D3F5B" w:rsidRDefault="0000013B">
      <w:pPr>
        <w:pStyle w:val="TOC3"/>
        <w:rPr>
          <w:rFonts w:asciiTheme="minorHAnsi" w:eastAsiaTheme="minorEastAsia" w:hAnsiTheme="minorHAnsi" w:cstheme="minorBidi"/>
          <w:iCs w:val="0"/>
          <w:szCs w:val="22"/>
        </w:rPr>
      </w:pPr>
      <w:hyperlink w:anchor="_Toc116641648" w:history="1">
        <w:r w:rsidR="000D3F5B" w:rsidRPr="00D83D62">
          <w:rPr>
            <w:rStyle w:val="Hyperlink"/>
          </w:rPr>
          <w:t>2.1</w:t>
        </w:r>
        <w:r w:rsidR="000D3F5B">
          <w:rPr>
            <w:rFonts w:asciiTheme="minorHAnsi" w:eastAsiaTheme="minorEastAsia" w:hAnsiTheme="minorHAnsi" w:cstheme="minorBidi"/>
            <w:iCs w:val="0"/>
            <w:szCs w:val="22"/>
          </w:rPr>
          <w:tab/>
        </w:r>
        <w:r w:rsidR="000D3F5B" w:rsidRPr="00D83D62">
          <w:rPr>
            <w:rStyle w:val="Hyperlink"/>
          </w:rPr>
          <w:t>Risk source</w:t>
        </w:r>
        <w:r w:rsidR="000D3F5B">
          <w:rPr>
            <w:webHidden/>
          </w:rPr>
          <w:tab/>
        </w:r>
        <w:r w:rsidR="000D3F5B">
          <w:rPr>
            <w:webHidden/>
          </w:rPr>
          <w:fldChar w:fldCharType="begin"/>
        </w:r>
        <w:r w:rsidR="000D3F5B">
          <w:rPr>
            <w:webHidden/>
          </w:rPr>
          <w:instrText xml:space="preserve"> PAGEREF _Toc116641648 \h </w:instrText>
        </w:r>
        <w:r w:rsidR="000D3F5B">
          <w:rPr>
            <w:webHidden/>
          </w:rPr>
        </w:r>
        <w:r w:rsidR="000D3F5B">
          <w:rPr>
            <w:webHidden/>
          </w:rPr>
          <w:fldChar w:fldCharType="separate"/>
        </w:r>
        <w:r w:rsidR="003A01CE">
          <w:rPr>
            <w:webHidden/>
          </w:rPr>
          <w:t>13</w:t>
        </w:r>
        <w:r w:rsidR="000D3F5B">
          <w:rPr>
            <w:webHidden/>
          </w:rPr>
          <w:fldChar w:fldCharType="end"/>
        </w:r>
      </w:hyperlink>
    </w:p>
    <w:p w14:paraId="450D1DCB" w14:textId="22D6D946" w:rsidR="000D3F5B" w:rsidRDefault="0000013B">
      <w:pPr>
        <w:pStyle w:val="TOC3"/>
        <w:rPr>
          <w:rFonts w:asciiTheme="minorHAnsi" w:eastAsiaTheme="minorEastAsia" w:hAnsiTheme="minorHAnsi" w:cstheme="minorBidi"/>
          <w:iCs w:val="0"/>
          <w:szCs w:val="22"/>
        </w:rPr>
      </w:pPr>
      <w:hyperlink w:anchor="_Toc116641649" w:history="1">
        <w:r w:rsidR="000D3F5B" w:rsidRPr="00D83D62">
          <w:rPr>
            <w:rStyle w:val="Hyperlink"/>
          </w:rPr>
          <w:t>2.2</w:t>
        </w:r>
        <w:r w:rsidR="000D3F5B">
          <w:rPr>
            <w:rFonts w:asciiTheme="minorHAnsi" w:eastAsiaTheme="minorEastAsia" w:hAnsiTheme="minorHAnsi" w:cstheme="minorBidi"/>
            <w:iCs w:val="0"/>
            <w:szCs w:val="22"/>
          </w:rPr>
          <w:tab/>
        </w:r>
        <w:r w:rsidR="000D3F5B" w:rsidRPr="00D83D62">
          <w:rPr>
            <w:rStyle w:val="Hyperlink"/>
          </w:rPr>
          <w:t>Causal pathway</w:t>
        </w:r>
        <w:r w:rsidR="000D3F5B">
          <w:rPr>
            <w:webHidden/>
          </w:rPr>
          <w:tab/>
        </w:r>
        <w:r w:rsidR="000D3F5B">
          <w:rPr>
            <w:webHidden/>
          </w:rPr>
          <w:fldChar w:fldCharType="begin"/>
        </w:r>
        <w:r w:rsidR="000D3F5B">
          <w:rPr>
            <w:webHidden/>
          </w:rPr>
          <w:instrText xml:space="preserve"> PAGEREF _Toc116641649 \h </w:instrText>
        </w:r>
        <w:r w:rsidR="000D3F5B">
          <w:rPr>
            <w:webHidden/>
          </w:rPr>
        </w:r>
        <w:r w:rsidR="000D3F5B">
          <w:rPr>
            <w:webHidden/>
          </w:rPr>
          <w:fldChar w:fldCharType="separate"/>
        </w:r>
        <w:r w:rsidR="003A01CE">
          <w:rPr>
            <w:webHidden/>
          </w:rPr>
          <w:t>14</w:t>
        </w:r>
        <w:r w:rsidR="000D3F5B">
          <w:rPr>
            <w:webHidden/>
          </w:rPr>
          <w:fldChar w:fldCharType="end"/>
        </w:r>
      </w:hyperlink>
    </w:p>
    <w:p w14:paraId="233CC3DF" w14:textId="471C7EDD" w:rsidR="000D3F5B" w:rsidRDefault="0000013B">
      <w:pPr>
        <w:pStyle w:val="TOC3"/>
        <w:rPr>
          <w:rFonts w:asciiTheme="minorHAnsi" w:eastAsiaTheme="minorEastAsia" w:hAnsiTheme="minorHAnsi" w:cstheme="minorBidi"/>
          <w:iCs w:val="0"/>
          <w:szCs w:val="22"/>
        </w:rPr>
      </w:pPr>
      <w:hyperlink w:anchor="_Toc116641650" w:history="1">
        <w:r w:rsidR="000D3F5B" w:rsidRPr="00D83D62">
          <w:rPr>
            <w:rStyle w:val="Hyperlink"/>
          </w:rPr>
          <w:t>2.3</w:t>
        </w:r>
        <w:r w:rsidR="000D3F5B">
          <w:rPr>
            <w:rFonts w:asciiTheme="minorHAnsi" w:eastAsiaTheme="minorEastAsia" w:hAnsiTheme="minorHAnsi" w:cstheme="minorBidi"/>
            <w:iCs w:val="0"/>
            <w:szCs w:val="22"/>
          </w:rPr>
          <w:tab/>
        </w:r>
        <w:r w:rsidR="000D3F5B" w:rsidRPr="00D83D62">
          <w:rPr>
            <w:rStyle w:val="Hyperlink"/>
          </w:rPr>
          <w:t>Potential harm</w:t>
        </w:r>
        <w:r w:rsidR="000D3F5B">
          <w:rPr>
            <w:webHidden/>
          </w:rPr>
          <w:tab/>
        </w:r>
        <w:r w:rsidR="000D3F5B">
          <w:rPr>
            <w:webHidden/>
          </w:rPr>
          <w:fldChar w:fldCharType="begin"/>
        </w:r>
        <w:r w:rsidR="000D3F5B">
          <w:rPr>
            <w:webHidden/>
          </w:rPr>
          <w:instrText xml:space="preserve"> PAGEREF _Toc116641650 \h </w:instrText>
        </w:r>
        <w:r w:rsidR="000D3F5B">
          <w:rPr>
            <w:webHidden/>
          </w:rPr>
        </w:r>
        <w:r w:rsidR="000D3F5B">
          <w:rPr>
            <w:webHidden/>
          </w:rPr>
          <w:fldChar w:fldCharType="separate"/>
        </w:r>
        <w:r w:rsidR="003A01CE">
          <w:rPr>
            <w:webHidden/>
          </w:rPr>
          <w:t>15</w:t>
        </w:r>
        <w:r w:rsidR="000D3F5B">
          <w:rPr>
            <w:webHidden/>
          </w:rPr>
          <w:fldChar w:fldCharType="end"/>
        </w:r>
      </w:hyperlink>
    </w:p>
    <w:p w14:paraId="6D3314A8" w14:textId="2C2DB7FE" w:rsidR="000D3F5B" w:rsidRDefault="0000013B">
      <w:pPr>
        <w:pStyle w:val="TOC3"/>
        <w:rPr>
          <w:rFonts w:asciiTheme="minorHAnsi" w:eastAsiaTheme="minorEastAsia" w:hAnsiTheme="minorHAnsi" w:cstheme="minorBidi"/>
          <w:iCs w:val="0"/>
          <w:szCs w:val="22"/>
        </w:rPr>
      </w:pPr>
      <w:hyperlink w:anchor="_Toc116641651" w:history="1">
        <w:r w:rsidR="000D3F5B" w:rsidRPr="00D83D62">
          <w:rPr>
            <w:rStyle w:val="Hyperlink"/>
          </w:rPr>
          <w:t>2.4</w:t>
        </w:r>
        <w:r w:rsidR="000D3F5B">
          <w:rPr>
            <w:rFonts w:asciiTheme="minorHAnsi" w:eastAsiaTheme="minorEastAsia" w:hAnsiTheme="minorHAnsi" w:cstheme="minorBidi"/>
            <w:iCs w:val="0"/>
            <w:szCs w:val="22"/>
          </w:rPr>
          <w:tab/>
        </w:r>
        <w:r w:rsidR="000D3F5B" w:rsidRPr="00D83D62">
          <w:rPr>
            <w:rStyle w:val="Hyperlink"/>
          </w:rPr>
          <w:t>Postulated risk scenarios</w:t>
        </w:r>
        <w:r w:rsidR="000D3F5B">
          <w:rPr>
            <w:webHidden/>
          </w:rPr>
          <w:tab/>
        </w:r>
        <w:r w:rsidR="000D3F5B">
          <w:rPr>
            <w:webHidden/>
          </w:rPr>
          <w:fldChar w:fldCharType="begin"/>
        </w:r>
        <w:r w:rsidR="000D3F5B">
          <w:rPr>
            <w:webHidden/>
          </w:rPr>
          <w:instrText xml:space="preserve"> PAGEREF _Toc116641651 \h </w:instrText>
        </w:r>
        <w:r w:rsidR="000D3F5B">
          <w:rPr>
            <w:webHidden/>
          </w:rPr>
        </w:r>
        <w:r w:rsidR="000D3F5B">
          <w:rPr>
            <w:webHidden/>
          </w:rPr>
          <w:fldChar w:fldCharType="separate"/>
        </w:r>
        <w:r w:rsidR="003A01CE">
          <w:rPr>
            <w:webHidden/>
          </w:rPr>
          <w:t>15</w:t>
        </w:r>
        <w:r w:rsidR="000D3F5B">
          <w:rPr>
            <w:webHidden/>
          </w:rPr>
          <w:fldChar w:fldCharType="end"/>
        </w:r>
      </w:hyperlink>
    </w:p>
    <w:p w14:paraId="5BAC5848" w14:textId="7F8ED1C7" w:rsidR="000D3F5B" w:rsidRDefault="0000013B">
      <w:pPr>
        <w:pStyle w:val="TOC2"/>
        <w:rPr>
          <w:rFonts w:asciiTheme="minorHAnsi" w:eastAsiaTheme="minorEastAsia" w:hAnsiTheme="minorHAnsi" w:cstheme="minorBidi"/>
          <w:smallCaps w:val="0"/>
          <w:szCs w:val="22"/>
          <w:lang w:eastAsia="en-AU"/>
        </w:rPr>
      </w:pPr>
      <w:hyperlink w:anchor="_Toc116641652" w:history="1">
        <w:r w:rsidR="000D3F5B" w:rsidRPr="00D83D62">
          <w:rPr>
            <w:rStyle w:val="Hyperlink"/>
          </w:rPr>
          <w:t>Section 3</w:t>
        </w:r>
        <w:r w:rsidR="000D3F5B">
          <w:rPr>
            <w:rFonts w:asciiTheme="minorHAnsi" w:eastAsiaTheme="minorEastAsia" w:hAnsiTheme="minorHAnsi" w:cstheme="minorBidi"/>
            <w:smallCaps w:val="0"/>
            <w:szCs w:val="22"/>
            <w:lang w:eastAsia="en-AU"/>
          </w:rPr>
          <w:tab/>
        </w:r>
        <w:r w:rsidR="000D3F5B" w:rsidRPr="00D83D62">
          <w:rPr>
            <w:rStyle w:val="Hyperlink"/>
          </w:rPr>
          <w:t>Uncertainty</w:t>
        </w:r>
        <w:r w:rsidR="000D3F5B">
          <w:rPr>
            <w:webHidden/>
          </w:rPr>
          <w:tab/>
        </w:r>
        <w:r w:rsidR="000D3F5B">
          <w:rPr>
            <w:webHidden/>
          </w:rPr>
          <w:fldChar w:fldCharType="begin"/>
        </w:r>
        <w:r w:rsidR="000D3F5B">
          <w:rPr>
            <w:webHidden/>
          </w:rPr>
          <w:instrText xml:space="preserve"> PAGEREF _Toc116641652 \h </w:instrText>
        </w:r>
        <w:r w:rsidR="000D3F5B">
          <w:rPr>
            <w:webHidden/>
          </w:rPr>
        </w:r>
        <w:r w:rsidR="000D3F5B">
          <w:rPr>
            <w:webHidden/>
          </w:rPr>
          <w:fldChar w:fldCharType="separate"/>
        </w:r>
        <w:r w:rsidR="003A01CE">
          <w:rPr>
            <w:webHidden/>
          </w:rPr>
          <w:t>23</w:t>
        </w:r>
        <w:r w:rsidR="000D3F5B">
          <w:rPr>
            <w:webHidden/>
          </w:rPr>
          <w:fldChar w:fldCharType="end"/>
        </w:r>
      </w:hyperlink>
    </w:p>
    <w:p w14:paraId="7DC3A7AE" w14:textId="5D20A7AC" w:rsidR="000D3F5B" w:rsidRDefault="0000013B">
      <w:pPr>
        <w:pStyle w:val="TOC2"/>
        <w:rPr>
          <w:rFonts w:asciiTheme="minorHAnsi" w:eastAsiaTheme="minorEastAsia" w:hAnsiTheme="minorHAnsi" w:cstheme="minorBidi"/>
          <w:smallCaps w:val="0"/>
          <w:szCs w:val="22"/>
          <w:lang w:eastAsia="en-AU"/>
        </w:rPr>
      </w:pPr>
      <w:hyperlink w:anchor="_Toc116641653" w:history="1">
        <w:r w:rsidR="000D3F5B" w:rsidRPr="00D83D62">
          <w:rPr>
            <w:rStyle w:val="Hyperlink"/>
          </w:rPr>
          <w:t>Section 4</w:t>
        </w:r>
        <w:r w:rsidR="000D3F5B">
          <w:rPr>
            <w:rFonts w:asciiTheme="minorHAnsi" w:eastAsiaTheme="minorEastAsia" w:hAnsiTheme="minorHAnsi" w:cstheme="minorBidi"/>
            <w:smallCaps w:val="0"/>
            <w:szCs w:val="22"/>
            <w:lang w:eastAsia="en-AU"/>
          </w:rPr>
          <w:tab/>
        </w:r>
        <w:r w:rsidR="000D3F5B" w:rsidRPr="00D83D62">
          <w:rPr>
            <w:rStyle w:val="Hyperlink"/>
          </w:rPr>
          <w:t>Risk evaluation</w:t>
        </w:r>
        <w:r w:rsidR="000D3F5B">
          <w:rPr>
            <w:webHidden/>
          </w:rPr>
          <w:tab/>
        </w:r>
        <w:r w:rsidR="000D3F5B">
          <w:rPr>
            <w:webHidden/>
          </w:rPr>
          <w:fldChar w:fldCharType="begin"/>
        </w:r>
        <w:r w:rsidR="000D3F5B">
          <w:rPr>
            <w:webHidden/>
          </w:rPr>
          <w:instrText xml:space="preserve"> PAGEREF _Toc116641653 \h </w:instrText>
        </w:r>
        <w:r w:rsidR="000D3F5B">
          <w:rPr>
            <w:webHidden/>
          </w:rPr>
        </w:r>
        <w:r w:rsidR="000D3F5B">
          <w:rPr>
            <w:webHidden/>
          </w:rPr>
          <w:fldChar w:fldCharType="separate"/>
        </w:r>
        <w:r w:rsidR="003A01CE">
          <w:rPr>
            <w:webHidden/>
          </w:rPr>
          <w:t>24</w:t>
        </w:r>
        <w:r w:rsidR="000D3F5B">
          <w:rPr>
            <w:webHidden/>
          </w:rPr>
          <w:fldChar w:fldCharType="end"/>
        </w:r>
      </w:hyperlink>
    </w:p>
    <w:p w14:paraId="5604C322" w14:textId="09FCFC3B" w:rsidR="000D3F5B" w:rsidRDefault="0000013B">
      <w:pPr>
        <w:pStyle w:val="TOC1"/>
        <w:rPr>
          <w:rFonts w:asciiTheme="minorHAnsi" w:eastAsiaTheme="minorEastAsia" w:hAnsiTheme="minorHAnsi" w:cstheme="minorBidi"/>
          <w:b w:val="0"/>
          <w:bCs w:val="0"/>
          <w:caps w:val="0"/>
          <w:color w:val="auto"/>
          <w:szCs w:val="22"/>
        </w:rPr>
      </w:pPr>
      <w:hyperlink w:anchor="_Toc116641654" w:history="1">
        <w:r w:rsidR="000D3F5B" w:rsidRPr="00D83D62">
          <w:rPr>
            <w:rStyle w:val="Hyperlink"/>
          </w:rPr>
          <w:t>Chapter 3</w:t>
        </w:r>
        <w:r w:rsidR="000D3F5B">
          <w:rPr>
            <w:rFonts w:asciiTheme="minorHAnsi" w:eastAsiaTheme="minorEastAsia" w:hAnsiTheme="minorHAnsi" w:cstheme="minorBidi"/>
            <w:b w:val="0"/>
            <w:bCs w:val="0"/>
            <w:caps w:val="0"/>
            <w:color w:val="auto"/>
            <w:szCs w:val="22"/>
          </w:rPr>
          <w:tab/>
        </w:r>
        <w:r w:rsidR="000D3F5B" w:rsidRPr="00D83D62">
          <w:rPr>
            <w:rStyle w:val="Hyperlink"/>
          </w:rPr>
          <w:t>Risk management plan</w:t>
        </w:r>
        <w:r w:rsidR="000D3F5B">
          <w:rPr>
            <w:webHidden/>
          </w:rPr>
          <w:tab/>
        </w:r>
        <w:r w:rsidR="000D3F5B">
          <w:rPr>
            <w:webHidden/>
          </w:rPr>
          <w:fldChar w:fldCharType="begin"/>
        </w:r>
        <w:r w:rsidR="000D3F5B">
          <w:rPr>
            <w:webHidden/>
          </w:rPr>
          <w:instrText xml:space="preserve"> PAGEREF _Toc116641654 \h </w:instrText>
        </w:r>
        <w:r w:rsidR="000D3F5B">
          <w:rPr>
            <w:webHidden/>
          </w:rPr>
        </w:r>
        <w:r w:rsidR="000D3F5B">
          <w:rPr>
            <w:webHidden/>
          </w:rPr>
          <w:fldChar w:fldCharType="separate"/>
        </w:r>
        <w:r w:rsidR="003A01CE">
          <w:rPr>
            <w:webHidden/>
          </w:rPr>
          <w:t>25</w:t>
        </w:r>
        <w:r w:rsidR="000D3F5B">
          <w:rPr>
            <w:webHidden/>
          </w:rPr>
          <w:fldChar w:fldCharType="end"/>
        </w:r>
      </w:hyperlink>
    </w:p>
    <w:p w14:paraId="0FBED22F" w14:textId="43CE359B" w:rsidR="000D3F5B" w:rsidRDefault="0000013B">
      <w:pPr>
        <w:pStyle w:val="TOC2"/>
        <w:rPr>
          <w:rFonts w:asciiTheme="minorHAnsi" w:eastAsiaTheme="minorEastAsia" w:hAnsiTheme="minorHAnsi" w:cstheme="minorBidi"/>
          <w:smallCaps w:val="0"/>
          <w:szCs w:val="22"/>
          <w:lang w:eastAsia="en-AU"/>
        </w:rPr>
      </w:pPr>
      <w:hyperlink w:anchor="_Toc116641655" w:history="1">
        <w:r w:rsidR="000D3F5B" w:rsidRPr="00D83D62">
          <w:rPr>
            <w:rStyle w:val="Hyperlink"/>
          </w:rPr>
          <w:t>Section 1</w:t>
        </w:r>
        <w:r w:rsidR="000D3F5B">
          <w:rPr>
            <w:rFonts w:asciiTheme="minorHAnsi" w:eastAsiaTheme="minorEastAsia" w:hAnsiTheme="minorHAnsi" w:cstheme="minorBidi"/>
            <w:smallCaps w:val="0"/>
            <w:szCs w:val="22"/>
            <w:lang w:eastAsia="en-AU"/>
          </w:rPr>
          <w:tab/>
        </w:r>
        <w:r w:rsidR="000D3F5B" w:rsidRPr="00D83D62">
          <w:rPr>
            <w:rStyle w:val="Hyperlink"/>
          </w:rPr>
          <w:t>Background</w:t>
        </w:r>
        <w:r w:rsidR="000D3F5B">
          <w:rPr>
            <w:webHidden/>
          </w:rPr>
          <w:tab/>
        </w:r>
        <w:r w:rsidR="000D3F5B">
          <w:rPr>
            <w:webHidden/>
          </w:rPr>
          <w:fldChar w:fldCharType="begin"/>
        </w:r>
        <w:r w:rsidR="000D3F5B">
          <w:rPr>
            <w:webHidden/>
          </w:rPr>
          <w:instrText xml:space="preserve"> PAGEREF _Toc116641655 \h </w:instrText>
        </w:r>
        <w:r w:rsidR="000D3F5B">
          <w:rPr>
            <w:webHidden/>
          </w:rPr>
        </w:r>
        <w:r w:rsidR="000D3F5B">
          <w:rPr>
            <w:webHidden/>
          </w:rPr>
          <w:fldChar w:fldCharType="separate"/>
        </w:r>
        <w:r w:rsidR="003A01CE">
          <w:rPr>
            <w:webHidden/>
          </w:rPr>
          <w:t>25</w:t>
        </w:r>
        <w:r w:rsidR="000D3F5B">
          <w:rPr>
            <w:webHidden/>
          </w:rPr>
          <w:fldChar w:fldCharType="end"/>
        </w:r>
      </w:hyperlink>
    </w:p>
    <w:p w14:paraId="26921EF5" w14:textId="55319B5E" w:rsidR="000D3F5B" w:rsidRDefault="0000013B">
      <w:pPr>
        <w:pStyle w:val="TOC2"/>
        <w:rPr>
          <w:rFonts w:asciiTheme="minorHAnsi" w:eastAsiaTheme="minorEastAsia" w:hAnsiTheme="minorHAnsi" w:cstheme="minorBidi"/>
          <w:smallCaps w:val="0"/>
          <w:szCs w:val="22"/>
          <w:lang w:eastAsia="en-AU"/>
        </w:rPr>
      </w:pPr>
      <w:hyperlink w:anchor="_Toc116641656" w:history="1">
        <w:r w:rsidR="000D3F5B" w:rsidRPr="00D83D62">
          <w:rPr>
            <w:rStyle w:val="Hyperlink"/>
          </w:rPr>
          <w:t>Section 2</w:t>
        </w:r>
        <w:r w:rsidR="000D3F5B">
          <w:rPr>
            <w:rFonts w:asciiTheme="minorHAnsi" w:eastAsiaTheme="minorEastAsia" w:hAnsiTheme="minorHAnsi" w:cstheme="minorBidi"/>
            <w:smallCaps w:val="0"/>
            <w:szCs w:val="22"/>
            <w:lang w:eastAsia="en-AU"/>
          </w:rPr>
          <w:tab/>
        </w:r>
        <w:r w:rsidR="000D3F5B" w:rsidRPr="00D83D62">
          <w:rPr>
            <w:rStyle w:val="Hyperlink"/>
          </w:rPr>
          <w:t>Risk treatment measures for substantive risks</w:t>
        </w:r>
        <w:r w:rsidR="000D3F5B">
          <w:rPr>
            <w:webHidden/>
          </w:rPr>
          <w:tab/>
        </w:r>
        <w:r w:rsidR="000D3F5B">
          <w:rPr>
            <w:webHidden/>
          </w:rPr>
          <w:fldChar w:fldCharType="begin"/>
        </w:r>
        <w:r w:rsidR="000D3F5B">
          <w:rPr>
            <w:webHidden/>
          </w:rPr>
          <w:instrText xml:space="preserve"> PAGEREF _Toc116641656 \h </w:instrText>
        </w:r>
        <w:r w:rsidR="000D3F5B">
          <w:rPr>
            <w:webHidden/>
          </w:rPr>
        </w:r>
        <w:r w:rsidR="000D3F5B">
          <w:rPr>
            <w:webHidden/>
          </w:rPr>
          <w:fldChar w:fldCharType="separate"/>
        </w:r>
        <w:r w:rsidR="003A01CE">
          <w:rPr>
            <w:webHidden/>
          </w:rPr>
          <w:t>25</w:t>
        </w:r>
        <w:r w:rsidR="000D3F5B">
          <w:rPr>
            <w:webHidden/>
          </w:rPr>
          <w:fldChar w:fldCharType="end"/>
        </w:r>
      </w:hyperlink>
    </w:p>
    <w:p w14:paraId="4EBA543A" w14:textId="1BDA2175" w:rsidR="000D3F5B" w:rsidRDefault="0000013B">
      <w:pPr>
        <w:pStyle w:val="TOC2"/>
        <w:rPr>
          <w:rFonts w:asciiTheme="minorHAnsi" w:eastAsiaTheme="minorEastAsia" w:hAnsiTheme="minorHAnsi" w:cstheme="minorBidi"/>
          <w:smallCaps w:val="0"/>
          <w:szCs w:val="22"/>
          <w:lang w:eastAsia="en-AU"/>
        </w:rPr>
      </w:pPr>
      <w:hyperlink w:anchor="_Toc116641657" w:history="1">
        <w:r w:rsidR="000D3F5B" w:rsidRPr="00D83D62">
          <w:rPr>
            <w:rStyle w:val="Hyperlink"/>
          </w:rPr>
          <w:t>Section 3</w:t>
        </w:r>
        <w:r w:rsidR="000D3F5B">
          <w:rPr>
            <w:rFonts w:asciiTheme="minorHAnsi" w:eastAsiaTheme="minorEastAsia" w:hAnsiTheme="minorHAnsi" w:cstheme="minorBidi"/>
            <w:smallCaps w:val="0"/>
            <w:szCs w:val="22"/>
            <w:lang w:eastAsia="en-AU"/>
          </w:rPr>
          <w:tab/>
        </w:r>
        <w:r w:rsidR="000D3F5B" w:rsidRPr="00D83D62">
          <w:rPr>
            <w:rStyle w:val="Hyperlink"/>
          </w:rPr>
          <w:t>Dealings</w:t>
        </w:r>
        <w:r w:rsidR="000D3F5B">
          <w:rPr>
            <w:webHidden/>
          </w:rPr>
          <w:tab/>
        </w:r>
        <w:r w:rsidR="000D3F5B">
          <w:rPr>
            <w:webHidden/>
          </w:rPr>
          <w:fldChar w:fldCharType="begin"/>
        </w:r>
        <w:r w:rsidR="000D3F5B">
          <w:rPr>
            <w:webHidden/>
          </w:rPr>
          <w:instrText xml:space="preserve"> PAGEREF _Toc116641657 \h </w:instrText>
        </w:r>
        <w:r w:rsidR="000D3F5B">
          <w:rPr>
            <w:webHidden/>
          </w:rPr>
        </w:r>
        <w:r w:rsidR="000D3F5B">
          <w:rPr>
            <w:webHidden/>
          </w:rPr>
          <w:fldChar w:fldCharType="separate"/>
        </w:r>
        <w:r w:rsidR="003A01CE">
          <w:rPr>
            <w:webHidden/>
          </w:rPr>
          <w:t>25</w:t>
        </w:r>
        <w:r w:rsidR="000D3F5B">
          <w:rPr>
            <w:webHidden/>
          </w:rPr>
          <w:fldChar w:fldCharType="end"/>
        </w:r>
      </w:hyperlink>
    </w:p>
    <w:p w14:paraId="5D3E09E3" w14:textId="78E44E9D" w:rsidR="000D3F5B" w:rsidRDefault="0000013B">
      <w:pPr>
        <w:pStyle w:val="TOC2"/>
        <w:rPr>
          <w:rFonts w:asciiTheme="minorHAnsi" w:eastAsiaTheme="minorEastAsia" w:hAnsiTheme="minorHAnsi" w:cstheme="minorBidi"/>
          <w:smallCaps w:val="0"/>
          <w:szCs w:val="22"/>
          <w:lang w:eastAsia="en-AU"/>
        </w:rPr>
      </w:pPr>
      <w:hyperlink w:anchor="_Toc116641658" w:history="1">
        <w:r w:rsidR="000D3F5B" w:rsidRPr="00D83D62">
          <w:rPr>
            <w:rStyle w:val="Hyperlink"/>
          </w:rPr>
          <w:t>Section 4</w:t>
        </w:r>
        <w:r w:rsidR="000D3F5B">
          <w:rPr>
            <w:rFonts w:asciiTheme="minorHAnsi" w:eastAsiaTheme="minorEastAsia" w:hAnsiTheme="minorHAnsi" w:cstheme="minorBidi"/>
            <w:smallCaps w:val="0"/>
            <w:szCs w:val="22"/>
            <w:lang w:eastAsia="en-AU"/>
          </w:rPr>
          <w:tab/>
        </w:r>
        <w:r w:rsidR="000D3F5B" w:rsidRPr="00D83D62">
          <w:rPr>
            <w:rStyle w:val="Hyperlink"/>
          </w:rPr>
          <w:t>General risk management</w:t>
        </w:r>
        <w:r w:rsidR="000D3F5B">
          <w:rPr>
            <w:webHidden/>
          </w:rPr>
          <w:tab/>
        </w:r>
        <w:r w:rsidR="000D3F5B">
          <w:rPr>
            <w:webHidden/>
          </w:rPr>
          <w:fldChar w:fldCharType="begin"/>
        </w:r>
        <w:r w:rsidR="000D3F5B">
          <w:rPr>
            <w:webHidden/>
          </w:rPr>
          <w:instrText xml:space="preserve"> PAGEREF _Toc116641658 \h </w:instrText>
        </w:r>
        <w:r w:rsidR="000D3F5B">
          <w:rPr>
            <w:webHidden/>
          </w:rPr>
        </w:r>
        <w:r w:rsidR="000D3F5B">
          <w:rPr>
            <w:webHidden/>
          </w:rPr>
          <w:fldChar w:fldCharType="separate"/>
        </w:r>
        <w:r w:rsidR="003A01CE">
          <w:rPr>
            <w:webHidden/>
          </w:rPr>
          <w:t>26</w:t>
        </w:r>
        <w:r w:rsidR="000D3F5B">
          <w:rPr>
            <w:webHidden/>
          </w:rPr>
          <w:fldChar w:fldCharType="end"/>
        </w:r>
      </w:hyperlink>
    </w:p>
    <w:p w14:paraId="300E3AFC" w14:textId="0AFAA46A" w:rsidR="000D3F5B" w:rsidRDefault="0000013B">
      <w:pPr>
        <w:pStyle w:val="TOC3"/>
        <w:rPr>
          <w:rFonts w:asciiTheme="minorHAnsi" w:eastAsiaTheme="minorEastAsia" w:hAnsiTheme="minorHAnsi" w:cstheme="minorBidi"/>
          <w:iCs w:val="0"/>
          <w:szCs w:val="22"/>
        </w:rPr>
      </w:pPr>
      <w:hyperlink w:anchor="_Toc116641659" w:history="1">
        <w:r w:rsidR="000D3F5B" w:rsidRPr="00D83D62">
          <w:rPr>
            <w:rStyle w:val="Hyperlink"/>
          </w:rPr>
          <w:t>4.1</w:t>
        </w:r>
        <w:r w:rsidR="000D3F5B">
          <w:rPr>
            <w:rFonts w:asciiTheme="minorHAnsi" w:eastAsiaTheme="minorEastAsia" w:hAnsiTheme="minorHAnsi" w:cstheme="minorBidi"/>
            <w:iCs w:val="0"/>
            <w:szCs w:val="22"/>
          </w:rPr>
          <w:tab/>
        </w:r>
        <w:r w:rsidR="000D3F5B" w:rsidRPr="00D83D62">
          <w:rPr>
            <w:rStyle w:val="Hyperlink"/>
          </w:rPr>
          <w:t>Applicant suitability</w:t>
        </w:r>
        <w:r w:rsidR="000D3F5B">
          <w:rPr>
            <w:webHidden/>
          </w:rPr>
          <w:tab/>
        </w:r>
        <w:r w:rsidR="000D3F5B">
          <w:rPr>
            <w:webHidden/>
          </w:rPr>
          <w:fldChar w:fldCharType="begin"/>
        </w:r>
        <w:r w:rsidR="000D3F5B">
          <w:rPr>
            <w:webHidden/>
          </w:rPr>
          <w:instrText xml:space="preserve"> PAGEREF _Toc116641659 \h </w:instrText>
        </w:r>
        <w:r w:rsidR="000D3F5B">
          <w:rPr>
            <w:webHidden/>
          </w:rPr>
        </w:r>
        <w:r w:rsidR="000D3F5B">
          <w:rPr>
            <w:webHidden/>
          </w:rPr>
          <w:fldChar w:fldCharType="separate"/>
        </w:r>
        <w:r w:rsidR="003A01CE">
          <w:rPr>
            <w:webHidden/>
          </w:rPr>
          <w:t>26</w:t>
        </w:r>
        <w:r w:rsidR="000D3F5B">
          <w:rPr>
            <w:webHidden/>
          </w:rPr>
          <w:fldChar w:fldCharType="end"/>
        </w:r>
      </w:hyperlink>
    </w:p>
    <w:p w14:paraId="2CF99024" w14:textId="3A6BC4E1" w:rsidR="000D3F5B" w:rsidRDefault="0000013B">
      <w:pPr>
        <w:pStyle w:val="TOC3"/>
        <w:rPr>
          <w:rFonts w:asciiTheme="minorHAnsi" w:eastAsiaTheme="minorEastAsia" w:hAnsiTheme="minorHAnsi" w:cstheme="minorBidi"/>
          <w:iCs w:val="0"/>
          <w:szCs w:val="22"/>
        </w:rPr>
      </w:pPr>
      <w:hyperlink w:anchor="_Toc116641660" w:history="1">
        <w:r w:rsidR="000D3F5B" w:rsidRPr="00D83D62">
          <w:rPr>
            <w:rStyle w:val="Hyperlink"/>
          </w:rPr>
          <w:t>4.2</w:t>
        </w:r>
        <w:r w:rsidR="000D3F5B">
          <w:rPr>
            <w:rFonts w:asciiTheme="minorHAnsi" w:eastAsiaTheme="minorEastAsia" w:hAnsiTheme="minorHAnsi" w:cstheme="minorBidi"/>
            <w:iCs w:val="0"/>
            <w:szCs w:val="22"/>
          </w:rPr>
          <w:tab/>
        </w:r>
        <w:r w:rsidR="000D3F5B" w:rsidRPr="00D83D62">
          <w:rPr>
            <w:rStyle w:val="Hyperlink"/>
          </w:rPr>
          <w:t>Testing methodology</w:t>
        </w:r>
        <w:r w:rsidR="000D3F5B">
          <w:rPr>
            <w:webHidden/>
          </w:rPr>
          <w:tab/>
        </w:r>
        <w:r w:rsidR="000D3F5B">
          <w:rPr>
            <w:webHidden/>
          </w:rPr>
          <w:fldChar w:fldCharType="begin"/>
        </w:r>
        <w:r w:rsidR="000D3F5B">
          <w:rPr>
            <w:webHidden/>
          </w:rPr>
          <w:instrText xml:space="preserve"> PAGEREF _Toc116641660 \h </w:instrText>
        </w:r>
        <w:r w:rsidR="000D3F5B">
          <w:rPr>
            <w:webHidden/>
          </w:rPr>
        </w:r>
        <w:r w:rsidR="000D3F5B">
          <w:rPr>
            <w:webHidden/>
          </w:rPr>
          <w:fldChar w:fldCharType="separate"/>
        </w:r>
        <w:r w:rsidR="003A01CE">
          <w:rPr>
            <w:webHidden/>
          </w:rPr>
          <w:t>26</w:t>
        </w:r>
        <w:r w:rsidR="000D3F5B">
          <w:rPr>
            <w:webHidden/>
          </w:rPr>
          <w:fldChar w:fldCharType="end"/>
        </w:r>
      </w:hyperlink>
    </w:p>
    <w:p w14:paraId="7D1B9090" w14:textId="10689EFB" w:rsidR="000D3F5B" w:rsidRDefault="0000013B">
      <w:pPr>
        <w:pStyle w:val="TOC3"/>
        <w:rPr>
          <w:rFonts w:asciiTheme="minorHAnsi" w:eastAsiaTheme="minorEastAsia" w:hAnsiTheme="minorHAnsi" w:cstheme="minorBidi"/>
          <w:iCs w:val="0"/>
          <w:szCs w:val="22"/>
        </w:rPr>
      </w:pPr>
      <w:hyperlink w:anchor="_Toc116641661" w:history="1">
        <w:r w:rsidR="000D3F5B" w:rsidRPr="00D83D62">
          <w:rPr>
            <w:rStyle w:val="Hyperlink"/>
          </w:rPr>
          <w:t>4.3</w:t>
        </w:r>
        <w:r w:rsidR="000D3F5B">
          <w:rPr>
            <w:rFonts w:asciiTheme="minorHAnsi" w:eastAsiaTheme="minorEastAsia" w:hAnsiTheme="minorHAnsi" w:cstheme="minorBidi"/>
            <w:iCs w:val="0"/>
            <w:szCs w:val="22"/>
          </w:rPr>
          <w:tab/>
        </w:r>
        <w:r w:rsidR="000D3F5B" w:rsidRPr="00D83D62">
          <w:rPr>
            <w:rStyle w:val="Hyperlink"/>
          </w:rPr>
          <w:t>Identification of the persons or classes of persons covered by the licence</w:t>
        </w:r>
        <w:r w:rsidR="000D3F5B">
          <w:rPr>
            <w:webHidden/>
          </w:rPr>
          <w:tab/>
        </w:r>
        <w:r w:rsidR="000D3F5B">
          <w:rPr>
            <w:webHidden/>
          </w:rPr>
          <w:fldChar w:fldCharType="begin"/>
        </w:r>
        <w:r w:rsidR="000D3F5B">
          <w:rPr>
            <w:webHidden/>
          </w:rPr>
          <w:instrText xml:space="preserve"> PAGEREF _Toc116641661 \h </w:instrText>
        </w:r>
        <w:r w:rsidR="000D3F5B">
          <w:rPr>
            <w:webHidden/>
          </w:rPr>
        </w:r>
        <w:r w:rsidR="000D3F5B">
          <w:rPr>
            <w:webHidden/>
          </w:rPr>
          <w:fldChar w:fldCharType="separate"/>
        </w:r>
        <w:r w:rsidR="003A01CE">
          <w:rPr>
            <w:webHidden/>
          </w:rPr>
          <w:t>27</w:t>
        </w:r>
        <w:r w:rsidR="000D3F5B">
          <w:rPr>
            <w:webHidden/>
          </w:rPr>
          <w:fldChar w:fldCharType="end"/>
        </w:r>
      </w:hyperlink>
    </w:p>
    <w:p w14:paraId="2585DC33" w14:textId="77E302DC" w:rsidR="000D3F5B" w:rsidRDefault="0000013B">
      <w:pPr>
        <w:pStyle w:val="TOC3"/>
        <w:rPr>
          <w:rFonts w:asciiTheme="minorHAnsi" w:eastAsiaTheme="minorEastAsia" w:hAnsiTheme="minorHAnsi" w:cstheme="minorBidi"/>
          <w:iCs w:val="0"/>
          <w:szCs w:val="22"/>
        </w:rPr>
      </w:pPr>
      <w:hyperlink w:anchor="_Toc116641662" w:history="1">
        <w:r w:rsidR="000D3F5B" w:rsidRPr="00D83D62">
          <w:rPr>
            <w:rStyle w:val="Hyperlink"/>
          </w:rPr>
          <w:t>4.4</w:t>
        </w:r>
        <w:r w:rsidR="000D3F5B">
          <w:rPr>
            <w:rFonts w:asciiTheme="minorHAnsi" w:eastAsiaTheme="minorEastAsia" w:hAnsiTheme="minorHAnsi" w:cstheme="minorBidi"/>
            <w:iCs w:val="0"/>
            <w:szCs w:val="22"/>
          </w:rPr>
          <w:tab/>
        </w:r>
        <w:r w:rsidR="000D3F5B" w:rsidRPr="00D83D62">
          <w:rPr>
            <w:rStyle w:val="Hyperlink"/>
          </w:rPr>
          <w:t>Reporting requirements</w:t>
        </w:r>
        <w:r w:rsidR="000D3F5B">
          <w:rPr>
            <w:webHidden/>
          </w:rPr>
          <w:tab/>
        </w:r>
        <w:r w:rsidR="000D3F5B">
          <w:rPr>
            <w:webHidden/>
          </w:rPr>
          <w:fldChar w:fldCharType="begin"/>
        </w:r>
        <w:r w:rsidR="000D3F5B">
          <w:rPr>
            <w:webHidden/>
          </w:rPr>
          <w:instrText xml:space="preserve"> PAGEREF _Toc116641662 \h </w:instrText>
        </w:r>
        <w:r w:rsidR="000D3F5B">
          <w:rPr>
            <w:webHidden/>
          </w:rPr>
        </w:r>
        <w:r w:rsidR="000D3F5B">
          <w:rPr>
            <w:webHidden/>
          </w:rPr>
          <w:fldChar w:fldCharType="separate"/>
        </w:r>
        <w:r w:rsidR="003A01CE">
          <w:rPr>
            <w:webHidden/>
          </w:rPr>
          <w:t>27</w:t>
        </w:r>
        <w:r w:rsidR="000D3F5B">
          <w:rPr>
            <w:webHidden/>
          </w:rPr>
          <w:fldChar w:fldCharType="end"/>
        </w:r>
      </w:hyperlink>
    </w:p>
    <w:p w14:paraId="1B5D5BFC" w14:textId="06ACD78B" w:rsidR="000D3F5B" w:rsidRDefault="0000013B">
      <w:pPr>
        <w:pStyle w:val="TOC3"/>
        <w:rPr>
          <w:rFonts w:asciiTheme="minorHAnsi" w:eastAsiaTheme="minorEastAsia" w:hAnsiTheme="minorHAnsi" w:cstheme="minorBidi"/>
          <w:iCs w:val="0"/>
          <w:szCs w:val="22"/>
        </w:rPr>
      </w:pPr>
      <w:hyperlink w:anchor="_Toc116641663" w:history="1">
        <w:r w:rsidR="000D3F5B" w:rsidRPr="00D83D62">
          <w:rPr>
            <w:rStyle w:val="Hyperlink"/>
          </w:rPr>
          <w:t>4.5</w:t>
        </w:r>
        <w:r w:rsidR="000D3F5B">
          <w:rPr>
            <w:rFonts w:asciiTheme="minorHAnsi" w:eastAsiaTheme="minorEastAsia" w:hAnsiTheme="minorHAnsi" w:cstheme="minorBidi"/>
            <w:iCs w:val="0"/>
            <w:szCs w:val="22"/>
          </w:rPr>
          <w:tab/>
        </w:r>
        <w:r w:rsidR="000D3F5B" w:rsidRPr="00D83D62">
          <w:rPr>
            <w:rStyle w:val="Hyperlink"/>
          </w:rPr>
          <w:t>Monitoring for compliance</w:t>
        </w:r>
        <w:r w:rsidR="000D3F5B">
          <w:rPr>
            <w:webHidden/>
          </w:rPr>
          <w:tab/>
        </w:r>
        <w:r w:rsidR="000D3F5B">
          <w:rPr>
            <w:webHidden/>
          </w:rPr>
          <w:fldChar w:fldCharType="begin"/>
        </w:r>
        <w:r w:rsidR="000D3F5B">
          <w:rPr>
            <w:webHidden/>
          </w:rPr>
          <w:instrText xml:space="preserve"> PAGEREF _Toc116641663 \h </w:instrText>
        </w:r>
        <w:r w:rsidR="000D3F5B">
          <w:rPr>
            <w:webHidden/>
          </w:rPr>
        </w:r>
        <w:r w:rsidR="000D3F5B">
          <w:rPr>
            <w:webHidden/>
          </w:rPr>
          <w:fldChar w:fldCharType="separate"/>
        </w:r>
        <w:r w:rsidR="003A01CE">
          <w:rPr>
            <w:webHidden/>
          </w:rPr>
          <w:t>27</w:t>
        </w:r>
        <w:r w:rsidR="000D3F5B">
          <w:rPr>
            <w:webHidden/>
          </w:rPr>
          <w:fldChar w:fldCharType="end"/>
        </w:r>
      </w:hyperlink>
    </w:p>
    <w:p w14:paraId="679E82A6" w14:textId="32A612F3" w:rsidR="000D3F5B" w:rsidRDefault="0000013B">
      <w:pPr>
        <w:pStyle w:val="TOC2"/>
        <w:rPr>
          <w:rFonts w:asciiTheme="minorHAnsi" w:eastAsiaTheme="minorEastAsia" w:hAnsiTheme="minorHAnsi" w:cstheme="minorBidi"/>
          <w:smallCaps w:val="0"/>
          <w:szCs w:val="22"/>
          <w:lang w:eastAsia="en-AU"/>
        </w:rPr>
      </w:pPr>
      <w:hyperlink w:anchor="_Toc116641664" w:history="1">
        <w:r w:rsidR="000D3F5B" w:rsidRPr="00D83D62">
          <w:rPr>
            <w:rStyle w:val="Hyperlink"/>
          </w:rPr>
          <w:t>Section 5</w:t>
        </w:r>
        <w:r w:rsidR="000D3F5B">
          <w:rPr>
            <w:rFonts w:asciiTheme="minorHAnsi" w:eastAsiaTheme="minorEastAsia" w:hAnsiTheme="minorHAnsi" w:cstheme="minorBidi"/>
            <w:smallCaps w:val="0"/>
            <w:szCs w:val="22"/>
            <w:lang w:eastAsia="en-AU"/>
          </w:rPr>
          <w:tab/>
        </w:r>
        <w:r w:rsidR="000D3F5B" w:rsidRPr="00D83D62">
          <w:rPr>
            <w:rStyle w:val="Hyperlink"/>
          </w:rPr>
          <w:t>Post release review</w:t>
        </w:r>
        <w:r w:rsidR="000D3F5B">
          <w:rPr>
            <w:webHidden/>
          </w:rPr>
          <w:tab/>
        </w:r>
        <w:r w:rsidR="000D3F5B">
          <w:rPr>
            <w:webHidden/>
          </w:rPr>
          <w:fldChar w:fldCharType="begin"/>
        </w:r>
        <w:r w:rsidR="000D3F5B">
          <w:rPr>
            <w:webHidden/>
          </w:rPr>
          <w:instrText xml:space="preserve"> PAGEREF _Toc116641664 \h </w:instrText>
        </w:r>
        <w:r w:rsidR="000D3F5B">
          <w:rPr>
            <w:webHidden/>
          </w:rPr>
        </w:r>
        <w:r w:rsidR="000D3F5B">
          <w:rPr>
            <w:webHidden/>
          </w:rPr>
          <w:fldChar w:fldCharType="separate"/>
        </w:r>
        <w:r w:rsidR="003A01CE">
          <w:rPr>
            <w:webHidden/>
          </w:rPr>
          <w:t>27</w:t>
        </w:r>
        <w:r w:rsidR="000D3F5B">
          <w:rPr>
            <w:webHidden/>
          </w:rPr>
          <w:fldChar w:fldCharType="end"/>
        </w:r>
      </w:hyperlink>
    </w:p>
    <w:p w14:paraId="47070BAC" w14:textId="161130DD" w:rsidR="000D3F5B" w:rsidRDefault="0000013B">
      <w:pPr>
        <w:pStyle w:val="TOC3"/>
        <w:rPr>
          <w:rFonts w:asciiTheme="minorHAnsi" w:eastAsiaTheme="minorEastAsia" w:hAnsiTheme="minorHAnsi" w:cstheme="minorBidi"/>
          <w:iCs w:val="0"/>
          <w:szCs w:val="22"/>
        </w:rPr>
      </w:pPr>
      <w:hyperlink w:anchor="_Toc116641665" w:history="1">
        <w:r w:rsidR="000D3F5B" w:rsidRPr="00D83D62">
          <w:rPr>
            <w:rStyle w:val="Hyperlink"/>
          </w:rPr>
          <w:t>5.1</w:t>
        </w:r>
        <w:r w:rsidR="000D3F5B">
          <w:rPr>
            <w:rFonts w:asciiTheme="minorHAnsi" w:eastAsiaTheme="minorEastAsia" w:hAnsiTheme="minorHAnsi" w:cstheme="minorBidi"/>
            <w:iCs w:val="0"/>
            <w:szCs w:val="22"/>
          </w:rPr>
          <w:tab/>
        </w:r>
        <w:r w:rsidR="000D3F5B" w:rsidRPr="00D83D62">
          <w:rPr>
            <w:rStyle w:val="Hyperlink"/>
          </w:rPr>
          <w:t>Adverse effects reporting system</w:t>
        </w:r>
        <w:r w:rsidR="000D3F5B">
          <w:rPr>
            <w:webHidden/>
          </w:rPr>
          <w:tab/>
        </w:r>
        <w:r w:rsidR="000D3F5B">
          <w:rPr>
            <w:webHidden/>
          </w:rPr>
          <w:fldChar w:fldCharType="begin"/>
        </w:r>
        <w:r w:rsidR="000D3F5B">
          <w:rPr>
            <w:webHidden/>
          </w:rPr>
          <w:instrText xml:space="preserve"> PAGEREF _Toc116641665 \h </w:instrText>
        </w:r>
        <w:r w:rsidR="000D3F5B">
          <w:rPr>
            <w:webHidden/>
          </w:rPr>
        </w:r>
        <w:r w:rsidR="000D3F5B">
          <w:rPr>
            <w:webHidden/>
          </w:rPr>
          <w:fldChar w:fldCharType="separate"/>
        </w:r>
        <w:r w:rsidR="003A01CE">
          <w:rPr>
            <w:webHidden/>
          </w:rPr>
          <w:t>27</w:t>
        </w:r>
        <w:r w:rsidR="000D3F5B">
          <w:rPr>
            <w:webHidden/>
          </w:rPr>
          <w:fldChar w:fldCharType="end"/>
        </w:r>
      </w:hyperlink>
    </w:p>
    <w:p w14:paraId="74579881" w14:textId="1C6D3FE2" w:rsidR="000D3F5B" w:rsidRDefault="0000013B">
      <w:pPr>
        <w:pStyle w:val="TOC3"/>
        <w:rPr>
          <w:rFonts w:asciiTheme="minorHAnsi" w:eastAsiaTheme="minorEastAsia" w:hAnsiTheme="minorHAnsi" w:cstheme="minorBidi"/>
          <w:iCs w:val="0"/>
          <w:szCs w:val="22"/>
        </w:rPr>
      </w:pPr>
      <w:hyperlink w:anchor="_Toc116641666" w:history="1">
        <w:r w:rsidR="000D3F5B" w:rsidRPr="00D83D62">
          <w:rPr>
            <w:rStyle w:val="Hyperlink"/>
          </w:rPr>
          <w:t>5.2</w:t>
        </w:r>
        <w:r w:rsidR="000D3F5B">
          <w:rPr>
            <w:rFonts w:asciiTheme="minorHAnsi" w:eastAsiaTheme="minorEastAsia" w:hAnsiTheme="minorHAnsi" w:cstheme="minorBidi"/>
            <w:iCs w:val="0"/>
            <w:szCs w:val="22"/>
          </w:rPr>
          <w:tab/>
        </w:r>
        <w:r w:rsidR="000D3F5B" w:rsidRPr="00D83D62">
          <w:rPr>
            <w:rStyle w:val="Hyperlink"/>
          </w:rPr>
          <w:t>Requirement to collect additional specific information</w:t>
        </w:r>
        <w:r w:rsidR="000D3F5B">
          <w:rPr>
            <w:webHidden/>
          </w:rPr>
          <w:tab/>
        </w:r>
        <w:r w:rsidR="000D3F5B">
          <w:rPr>
            <w:webHidden/>
          </w:rPr>
          <w:fldChar w:fldCharType="begin"/>
        </w:r>
        <w:r w:rsidR="000D3F5B">
          <w:rPr>
            <w:webHidden/>
          </w:rPr>
          <w:instrText xml:space="preserve"> PAGEREF _Toc116641666 \h </w:instrText>
        </w:r>
        <w:r w:rsidR="000D3F5B">
          <w:rPr>
            <w:webHidden/>
          </w:rPr>
        </w:r>
        <w:r w:rsidR="000D3F5B">
          <w:rPr>
            <w:webHidden/>
          </w:rPr>
          <w:fldChar w:fldCharType="separate"/>
        </w:r>
        <w:r w:rsidR="003A01CE">
          <w:rPr>
            <w:webHidden/>
          </w:rPr>
          <w:t>28</w:t>
        </w:r>
        <w:r w:rsidR="000D3F5B">
          <w:rPr>
            <w:webHidden/>
          </w:rPr>
          <w:fldChar w:fldCharType="end"/>
        </w:r>
      </w:hyperlink>
    </w:p>
    <w:p w14:paraId="5F827097" w14:textId="629A585F" w:rsidR="000D3F5B" w:rsidRDefault="0000013B">
      <w:pPr>
        <w:pStyle w:val="TOC3"/>
        <w:rPr>
          <w:rFonts w:asciiTheme="minorHAnsi" w:eastAsiaTheme="minorEastAsia" w:hAnsiTheme="minorHAnsi" w:cstheme="minorBidi"/>
          <w:iCs w:val="0"/>
          <w:szCs w:val="22"/>
        </w:rPr>
      </w:pPr>
      <w:hyperlink w:anchor="_Toc116641667" w:history="1">
        <w:r w:rsidR="000D3F5B" w:rsidRPr="00D83D62">
          <w:rPr>
            <w:rStyle w:val="Hyperlink"/>
          </w:rPr>
          <w:t>5.3</w:t>
        </w:r>
        <w:r w:rsidR="000D3F5B">
          <w:rPr>
            <w:rFonts w:asciiTheme="minorHAnsi" w:eastAsiaTheme="minorEastAsia" w:hAnsiTheme="minorHAnsi" w:cstheme="minorBidi"/>
            <w:iCs w:val="0"/>
            <w:szCs w:val="22"/>
          </w:rPr>
          <w:tab/>
        </w:r>
        <w:r w:rsidR="000D3F5B" w:rsidRPr="00D83D62">
          <w:rPr>
            <w:rStyle w:val="Hyperlink"/>
          </w:rPr>
          <w:t>Review of the RARMP</w:t>
        </w:r>
        <w:r w:rsidR="000D3F5B">
          <w:rPr>
            <w:webHidden/>
          </w:rPr>
          <w:tab/>
        </w:r>
        <w:r w:rsidR="000D3F5B">
          <w:rPr>
            <w:webHidden/>
          </w:rPr>
          <w:fldChar w:fldCharType="begin"/>
        </w:r>
        <w:r w:rsidR="000D3F5B">
          <w:rPr>
            <w:webHidden/>
          </w:rPr>
          <w:instrText xml:space="preserve"> PAGEREF _Toc116641667 \h </w:instrText>
        </w:r>
        <w:r w:rsidR="000D3F5B">
          <w:rPr>
            <w:webHidden/>
          </w:rPr>
        </w:r>
        <w:r w:rsidR="000D3F5B">
          <w:rPr>
            <w:webHidden/>
          </w:rPr>
          <w:fldChar w:fldCharType="separate"/>
        </w:r>
        <w:r w:rsidR="003A01CE">
          <w:rPr>
            <w:webHidden/>
          </w:rPr>
          <w:t>28</w:t>
        </w:r>
        <w:r w:rsidR="000D3F5B">
          <w:rPr>
            <w:webHidden/>
          </w:rPr>
          <w:fldChar w:fldCharType="end"/>
        </w:r>
      </w:hyperlink>
    </w:p>
    <w:p w14:paraId="2A264811" w14:textId="009B7604" w:rsidR="000D3F5B" w:rsidRDefault="0000013B">
      <w:pPr>
        <w:pStyle w:val="TOC2"/>
        <w:rPr>
          <w:rFonts w:asciiTheme="minorHAnsi" w:eastAsiaTheme="minorEastAsia" w:hAnsiTheme="minorHAnsi" w:cstheme="minorBidi"/>
          <w:smallCaps w:val="0"/>
          <w:szCs w:val="22"/>
          <w:lang w:eastAsia="en-AU"/>
        </w:rPr>
      </w:pPr>
      <w:hyperlink w:anchor="_Toc116641668" w:history="1">
        <w:r w:rsidR="000D3F5B" w:rsidRPr="00D83D62">
          <w:rPr>
            <w:rStyle w:val="Hyperlink"/>
          </w:rPr>
          <w:t>Section 6</w:t>
        </w:r>
        <w:r w:rsidR="000D3F5B">
          <w:rPr>
            <w:rFonts w:asciiTheme="minorHAnsi" w:eastAsiaTheme="minorEastAsia" w:hAnsiTheme="minorHAnsi" w:cstheme="minorBidi"/>
            <w:smallCaps w:val="0"/>
            <w:szCs w:val="22"/>
            <w:lang w:eastAsia="en-AU"/>
          </w:rPr>
          <w:tab/>
        </w:r>
        <w:r w:rsidR="000D3F5B" w:rsidRPr="00D83D62">
          <w:rPr>
            <w:rStyle w:val="Hyperlink"/>
          </w:rPr>
          <w:t>Conclusions of the consultation RARMP</w:t>
        </w:r>
        <w:r w:rsidR="000D3F5B">
          <w:rPr>
            <w:webHidden/>
          </w:rPr>
          <w:tab/>
        </w:r>
        <w:r w:rsidR="000D3F5B">
          <w:rPr>
            <w:webHidden/>
          </w:rPr>
          <w:fldChar w:fldCharType="begin"/>
        </w:r>
        <w:r w:rsidR="000D3F5B">
          <w:rPr>
            <w:webHidden/>
          </w:rPr>
          <w:instrText xml:space="preserve"> PAGEREF _Toc116641668 \h </w:instrText>
        </w:r>
        <w:r w:rsidR="000D3F5B">
          <w:rPr>
            <w:webHidden/>
          </w:rPr>
        </w:r>
        <w:r w:rsidR="000D3F5B">
          <w:rPr>
            <w:webHidden/>
          </w:rPr>
          <w:fldChar w:fldCharType="separate"/>
        </w:r>
        <w:r w:rsidR="003A01CE">
          <w:rPr>
            <w:webHidden/>
          </w:rPr>
          <w:t>28</w:t>
        </w:r>
        <w:r w:rsidR="000D3F5B">
          <w:rPr>
            <w:webHidden/>
          </w:rPr>
          <w:fldChar w:fldCharType="end"/>
        </w:r>
      </w:hyperlink>
    </w:p>
    <w:p w14:paraId="19A78DA5" w14:textId="32D999DE" w:rsidR="000D3F5B" w:rsidRDefault="0000013B">
      <w:pPr>
        <w:pStyle w:val="TOC1"/>
        <w:rPr>
          <w:rFonts w:asciiTheme="minorHAnsi" w:eastAsiaTheme="minorEastAsia" w:hAnsiTheme="minorHAnsi" w:cstheme="minorBidi"/>
          <w:b w:val="0"/>
          <w:bCs w:val="0"/>
          <w:caps w:val="0"/>
          <w:color w:val="auto"/>
          <w:szCs w:val="22"/>
        </w:rPr>
      </w:pPr>
      <w:hyperlink w:anchor="_Toc116641669" w:history="1">
        <w:r w:rsidR="000D3F5B" w:rsidRPr="00D83D62">
          <w:rPr>
            <w:rStyle w:val="Hyperlink"/>
          </w:rPr>
          <w:t>Chapter 4</w:t>
        </w:r>
        <w:r w:rsidR="000D3F5B">
          <w:rPr>
            <w:rFonts w:asciiTheme="minorHAnsi" w:eastAsiaTheme="minorEastAsia" w:hAnsiTheme="minorHAnsi" w:cstheme="minorBidi"/>
            <w:b w:val="0"/>
            <w:bCs w:val="0"/>
            <w:caps w:val="0"/>
            <w:color w:val="auto"/>
            <w:szCs w:val="22"/>
          </w:rPr>
          <w:tab/>
        </w:r>
        <w:r w:rsidR="000D3F5B" w:rsidRPr="00D83D62">
          <w:rPr>
            <w:rStyle w:val="Hyperlink"/>
          </w:rPr>
          <w:t>Draft licence conditions</w:t>
        </w:r>
        <w:r w:rsidR="000D3F5B">
          <w:rPr>
            <w:webHidden/>
          </w:rPr>
          <w:tab/>
        </w:r>
        <w:r w:rsidR="000D3F5B">
          <w:rPr>
            <w:webHidden/>
          </w:rPr>
          <w:fldChar w:fldCharType="begin"/>
        </w:r>
        <w:r w:rsidR="000D3F5B">
          <w:rPr>
            <w:webHidden/>
          </w:rPr>
          <w:instrText xml:space="preserve"> PAGEREF _Toc116641669 \h </w:instrText>
        </w:r>
        <w:r w:rsidR="000D3F5B">
          <w:rPr>
            <w:webHidden/>
          </w:rPr>
        </w:r>
        <w:r w:rsidR="000D3F5B">
          <w:rPr>
            <w:webHidden/>
          </w:rPr>
          <w:fldChar w:fldCharType="separate"/>
        </w:r>
        <w:r w:rsidR="003A01CE">
          <w:rPr>
            <w:webHidden/>
          </w:rPr>
          <w:t>29</w:t>
        </w:r>
        <w:r w:rsidR="000D3F5B">
          <w:rPr>
            <w:webHidden/>
          </w:rPr>
          <w:fldChar w:fldCharType="end"/>
        </w:r>
      </w:hyperlink>
    </w:p>
    <w:p w14:paraId="4BF1A1C5" w14:textId="0BA72528" w:rsidR="000D3F5B" w:rsidRDefault="0000013B">
      <w:pPr>
        <w:pStyle w:val="TOC2"/>
        <w:rPr>
          <w:rFonts w:asciiTheme="minorHAnsi" w:eastAsiaTheme="minorEastAsia" w:hAnsiTheme="minorHAnsi" w:cstheme="minorBidi"/>
          <w:smallCaps w:val="0"/>
          <w:szCs w:val="22"/>
          <w:lang w:eastAsia="en-AU"/>
        </w:rPr>
      </w:pPr>
      <w:hyperlink w:anchor="_Toc116641670" w:history="1">
        <w:r w:rsidR="000D3F5B" w:rsidRPr="00D83D62">
          <w:rPr>
            <w:rStyle w:val="Hyperlink"/>
          </w:rPr>
          <w:t>Section 1</w:t>
        </w:r>
        <w:r w:rsidR="000D3F5B">
          <w:rPr>
            <w:rFonts w:asciiTheme="minorHAnsi" w:eastAsiaTheme="minorEastAsia" w:hAnsiTheme="minorHAnsi" w:cstheme="minorBidi"/>
            <w:smallCaps w:val="0"/>
            <w:szCs w:val="22"/>
            <w:lang w:eastAsia="en-AU"/>
          </w:rPr>
          <w:tab/>
        </w:r>
        <w:r w:rsidR="000D3F5B" w:rsidRPr="00D83D62">
          <w:rPr>
            <w:rStyle w:val="Hyperlink"/>
          </w:rPr>
          <w:t>Interpretations and Definitions</w:t>
        </w:r>
        <w:r w:rsidR="000D3F5B">
          <w:rPr>
            <w:webHidden/>
          </w:rPr>
          <w:tab/>
        </w:r>
        <w:r w:rsidR="000D3F5B">
          <w:rPr>
            <w:webHidden/>
          </w:rPr>
          <w:fldChar w:fldCharType="begin"/>
        </w:r>
        <w:r w:rsidR="000D3F5B">
          <w:rPr>
            <w:webHidden/>
          </w:rPr>
          <w:instrText xml:space="preserve"> PAGEREF _Toc116641670 \h </w:instrText>
        </w:r>
        <w:r w:rsidR="000D3F5B">
          <w:rPr>
            <w:webHidden/>
          </w:rPr>
        </w:r>
        <w:r w:rsidR="000D3F5B">
          <w:rPr>
            <w:webHidden/>
          </w:rPr>
          <w:fldChar w:fldCharType="separate"/>
        </w:r>
        <w:r w:rsidR="003A01CE">
          <w:rPr>
            <w:webHidden/>
          </w:rPr>
          <w:t>29</w:t>
        </w:r>
        <w:r w:rsidR="000D3F5B">
          <w:rPr>
            <w:webHidden/>
          </w:rPr>
          <w:fldChar w:fldCharType="end"/>
        </w:r>
      </w:hyperlink>
    </w:p>
    <w:p w14:paraId="0FD7F090" w14:textId="5FC80A46" w:rsidR="000D3F5B" w:rsidRDefault="0000013B">
      <w:pPr>
        <w:pStyle w:val="TOC2"/>
        <w:rPr>
          <w:rFonts w:asciiTheme="minorHAnsi" w:eastAsiaTheme="minorEastAsia" w:hAnsiTheme="minorHAnsi" w:cstheme="minorBidi"/>
          <w:smallCaps w:val="0"/>
          <w:szCs w:val="22"/>
          <w:lang w:eastAsia="en-AU"/>
        </w:rPr>
      </w:pPr>
      <w:hyperlink w:anchor="_Toc116641671" w:history="1">
        <w:r w:rsidR="000D3F5B" w:rsidRPr="00D83D62">
          <w:rPr>
            <w:rStyle w:val="Hyperlink"/>
          </w:rPr>
          <w:t>Section 2</w:t>
        </w:r>
        <w:r w:rsidR="000D3F5B">
          <w:rPr>
            <w:rFonts w:asciiTheme="minorHAnsi" w:eastAsiaTheme="minorEastAsia" w:hAnsiTheme="minorHAnsi" w:cstheme="minorBidi"/>
            <w:smallCaps w:val="0"/>
            <w:szCs w:val="22"/>
            <w:lang w:eastAsia="en-AU"/>
          </w:rPr>
          <w:tab/>
        </w:r>
        <w:r w:rsidR="000D3F5B" w:rsidRPr="00D83D62">
          <w:rPr>
            <w:rStyle w:val="Hyperlink"/>
          </w:rPr>
          <w:t>Licence conditions and obligations</w:t>
        </w:r>
        <w:r w:rsidR="000D3F5B">
          <w:rPr>
            <w:webHidden/>
          </w:rPr>
          <w:tab/>
        </w:r>
        <w:r w:rsidR="000D3F5B">
          <w:rPr>
            <w:webHidden/>
          </w:rPr>
          <w:fldChar w:fldCharType="begin"/>
        </w:r>
        <w:r w:rsidR="000D3F5B">
          <w:rPr>
            <w:webHidden/>
          </w:rPr>
          <w:instrText xml:space="preserve"> PAGEREF _Toc116641671 \h </w:instrText>
        </w:r>
        <w:r w:rsidR="000D3F5B">
          <w:rPr>
            <w:webHidden/>
          </w:rPr>
        </w:r>
        <w:r w:rsidR="000D3F5B">
          <w:rPr>
            <w:webHidden/>
          </w:rPr>
          <w:fldChar w:fldCharType="separate"/>
        </w:r>
        <w:r w:rsidR="003A01CE">
          <w:rPr>
            <w:webHidden/>
          </w:rPr>
          <w:t>29</w:t>
        </w:r>
        <w:r w:rsidR="000D3F5B">
          <w:rPr>
            <w:webHidden/>
          </w:rPr>
          <w:fldChar w:fldCharType="end"/>
        </w:r>
      </w:hyperlink>
    </w:p>
    <w:p w14:paraId="6A3490AA" w14:textId="473D6C14" w:rsidR="000D3F5B" w:rsidRDefault="0000013B">
      <w:pPr>
        <w:pStyle w:val="TOC3"/>
        <w:rPr>
          <w:rFonts w:asciiTheme="minorHAnsi" w:eastAsiaTheme="minorEastAsia" w:hAnsiTheme="minorHAnsi" w:cstheme="minorBidi"/>
          <w:iCs w:val="0"/>
          <w:szCs w:val="22"/>
        </w:rPr>
      </w:pPr>
      <w:hyperlink w:anchor="_Toc116641672" w:history="1">
        <w:r w:rsidR="000D3F5B" w:rsidRPr="00D83D62">
          <w:rPr>
            <w:rStyle w:val="Hyperlink"/>
          </w:rPr>
          <w:t>2.1</w:t>
        </w:r>
        <w:r w:rsidR="000D3F5B">
          <w:rPr>
            <w:rFonts w:asciiTheme="minorHAnsi" w:eastAsiaTheme="minorEastAsia" w:hAnsiTheme="minorHAnsi" w:cstheme="minorBidi"/>
            <w:iCs w:val="0"/>
            <w:szCs w:val="22"/>
          </w:rPr>
          <w:tab/>
        </w:r>
        <w:r w:rsidR="000D3F5B" w:rsidRPr="00D83D62">
          <w:rPr>
            <w:rStyle w:val="Hyperlink"/>
          </w:rPr>
          <w:t>General obligations of the licence holder</w:t>
        </w:r>
        <w:r w:rsidR="000D3F5B">
          <w:rPr>
            <w:webHidden/>
          </w:rPr>
          <w:tab/>
        </w:r>
        <w:r w:rsidR="000D3F5B">
          <w:rPr>
            <w:webHidden/>
          </w:rPr>
          <w:fldChar w:fldCharType="begin"/>
        </w:r>
        <w:r w:rsidR="000D3F5B">
          <w:rPr>
            <w:webHidden/>
          </w:rPr>
          <w:instrText xml:space="preserve"> PAGEREF _Toc116641672 \h </w:instrText>
        </w:r>
        <w:r w:rsidR="000D3F5B">
          <w:rPr>
            <w:webHidden/>
          </w:rPr>
        </w:r>
        <w:r w:rsidR="000D3F5B">
          <w:rPr>
            <w:webHidden/>
          </w:rPr>
          <w:fldChar w:fldCharType="separate"/>
        </w:r>
        <w:r w:rsidR="003A01CE">
          <w:rPr>
            <w:webHidden/>
          </w:rPr>
          <w:t>30</w:t>
        </w:r>
        <w:r w:rsidR="000D3F5B">
          <w:rPr>
            <w:webHidden/>
          </w:rPr>
          <w:fldChar w:fldCharType="end"/>
        </w:r>
      </w:hyperlink>
    </w:p>
    <w:p w14:paraId="7D9EA71D" w14:textId="247D4FD0" w:rsidR="000D3F5B" w:rsidRDefault="0000013B">
      <w:pPr>
        <w:pStyle w:val="TOC3"/>
        <w:rPr>
          <w:rFonts w:asciiTheme="minorHAnsi" w:eastAsiaTheme="minorEastAsia" w:hAnsiTheme="minorHAnsi" w:cstheme="minorBidi"/>
          <w:iCs w:val="0"/>
          <w:szCs w:val="22"/>
        </w:rPr>
      </w:pPr>
      <w:hyperlink w:anchor="_Toc116641673" w:history="1">
        <w:r w:rsidR="000D3F5B" w:rsidRPr="00D83D62">
          <w:rPr>
            <w:rStyle w:val="Hyperlink"/>
          </w:rPr>
          <w:t>2.2</w:t>
        </w:r>
        <w:r w:rsidR="000D3F5B">
          <w:rPr>
            <w:rFonts w:asciiTheme="minorHAnsi" w:eastAsiaTheme="minorEastAsia" w:hAnsiTheme="minorHAnsi" w:cstheme="minorBidi"/>
            <w:iCs w:val="0"/>
            <w:szCs w:val="22"/>
          </w:rPr>
          <w:tab/>
        </w:r>
        <w:r w:rsidR="000D3F5B" w:rsidRPr="00D83D62">
          <w:rPr>
            <w:rStyle w:val="Hyperlink"/>
          </w:rPr>
          <w:t>Provision of new information to the Regulator</w:t>
        </w:r>
        <w:r w:rsidR="000D3F5B">
          <w:rPr>
            <w:webHidden/>
          </w:rPr>
          <w:tab/>
        </w:r>
        <w:r w:rsidR="000D3F5B">
          <w:rPr>
            <w:webHidden/>
          </w:rPr>
          <w:fldChar w:fldCharType="begin"/>
        </w:r>
        <w:r w:rsidR="000D3F5B">
          <w:rPr>
            <w:webHidden/>
          </w:rPr>
          <w:instrText xml:space="preserve"> PAGEREF _Toc116641673 \h </w:instrText>
        </w:r>
        <w:r w:rsidR="000D3F5B">
          <w:rPr>
            <w:webHidden/>
          </w:rPr>
        </w:r>
        <w:r w:rsidR="000D3F5B">
          <w:rPr>
            <w:webHidden/>
          </w:rPr>
          <w:fldChar w:fldCharType="separate"/>
        </w:r>
        <w:r w:rsidR="003A01CE">
          <w:rPr>
            <w:webHidden/>
          </w:rPr>
          <w:t>30</w:t>
        </w:r>
        <w:r w:rsidR="000D3F5B">
          <w:rPr>
            <w:webHidden/>
          </w:rPr>
          <w:fldChar w:fldCharType="end"/>
        </w:r>
      </w:hyperlink>
    </w:p>
    <w:p w14:paraId="4A7E102D" w14:textId="1A01C1F6" w:rsidR="000D3F5B" w:rsidRDefault="0000013B">
      <w:pPr>
        <w:pStyle w:val="TOC3"/>
        <w:rPr>
          <w:rFonts w:asciiTheme="minorHAnsi" w:eastAsiaTheme="minorEastAsia" w:hAnsiTheme="minorHAnsi" w:cstheme="minorBidi"/>
          <w:iCs w:val="0"/>
          <w:szCs w:val="22"/>
        </w:rPr>
      </w:pPr>
      <w:hyperlink w:anchor="_Toc116641674" w:history="1">
        <w:r w:rsidR="000D3F5B" w:rsidRPr="00D83D62">
          <w:rPr>
            <w:rStyle w:val="Hyperlink"/>
          </w:rPr>
          <w:t>2.3</w:t>
        </w:r>
        <w:r w:rsidR="000D3F5B">
          <w:rPr>
            <w:rFonts w:asciiTheme="minorHAnsi" w:eastAsiaTheme="minorEastAsia" w:hAnsiTheme="minorHAnsi" w:cstheme="minorBidi"/>
            <w:iCs w:val="0"/>
            <w:szCs w:val="22"/>
          </w:rPr>
          <w:tab/>
        </w:r>
        <w:r w:rsidR="000D3F5B" w:rsidRPr="00D83D62">
          <w:rPr>
            <w:rStyle w:val="Hyperlink"/>
          </w:rPr>
          <w:t>Obligations of persons covered by the licence</w:t>
        </w:r>
        <w:r w:rsidR="000D3F5B">
          <w:rPr>
            <w:webHidden/>
          </w:rPr>
          <w:tab/>
        </w:r>
        <w:r w:rsidR="000D3F5B">
          <w:rPr>
            <w:webHidden/>
          </w:rPr>
          <w:fldChar w:fldCharType="begin"/>
        </w:r>
        <w:r w:rsidR="000D3F5B">
          <w:rPr>
            <w:webHidden/>
          </w:rPr>
          <w:instrText xml:space="preserve"> PAGEREF _Toc116641674 \h </w:instrText>
        </w:r>
        <w:r w:rsidR="000D3F5B">
          <w:rPr>
            <w:webHidden/>
          </w:rPr>
        </w:r>
        <w:r w:rsidR="000D3F5B">
          <w:rPr>
            <w:webHidden/>
          </w:rPr>
          <w:fldChar w:fldCharType="separate"/>
        </w:r>
        <w:r w:rsidR="003A01CE">
          <w:rPr>
            <w:webHidden/>
          </w:rPr>
          <w:t>31</w:t>
        </w:r>
        <w:r w:rsidR="000D3F5B">
          <w:rPr>
            <w:webHidden/>
          </w:rPr>
          <w:fldChar w:fldCharType="end"/>
        </w:r>
      </w:hyperlink>
    </w:p>
    <w:p w14:paraId="613F65F0" w14:textId="0D100D48" w:rsidR="000D3F5B" w:rsidRDefault="0000013B">
      <w:pPr>
        <w:pStyle w:val="TOC2"/>
        <w:rPr>
          <w:rFonts w:asciiTheme="minorHAnsi" w:eastAsiaTheme="minorEastAsia" w:hAnsiTheme="minorHAnsi" w:cstheme="minorBidi"/>
          <w:smallCaps w:val="0"/>
          <w:szCs w:val="22"/>
          <w:lang w:eastAsia="en-AU"/>
        </w:rPr>
      </w:pPr>
      <w:hyperlink w:anchor="_Toc116641675" w:history="1">
        <w:r w:rsidR="000D3F5B" w:rsidRPr="00D83D62">
          <w:rPr>
            <w:rStyle w:val="Hyperlink"/>
          </w:rPr>
          <w:t>Section 3</w:t>
        </w:r>
        <w:r w:rsidR="000D3F5B">
          <w:rPr>
            <w:rFonts w:asciiTheme="minorHAnsi" w:eastAsiaTheme="minorEastAsia" w:hAnsiTheme="minorHAnsi" w:cstheme="minorBidi"/>
            <w:smallCaps w:val="0"/>
            <w:szCs w:val="22"/>
            <w:lang w:eastAsia="en-AU"/>
          </w:rPr>
          <w:tab/>
        </w:r>
        <w:r w:rsidR="000D3F5B" w:rsidRPr="00D83D62">
          <w:rPr>
            <w:rStyle w:val="Hyperlink"/>
          </w:rPr>
          <w:t>Reporting and documentation</w:t>
        </w:r>
        <w:r w:rsidR="000D3F5B">
          <w:rPr>
            <w:webHidden/>
          </w:rPr>
          <w:tab/>
        </w:r>
        <w:r w:rsidR="000D3F5B">
          <w:rPr>
            <w:webHidden/>
          </w:rPr>
          <w:fldChar w:fldCharType="begin"/>
        </w:r>
        <w:r w:rsidR="000D3F5B">
          <w:rPr>
            <w:webHidden/>
          </w:rPr>
          <w:instrText xml:space="preserve"> PAGEREF _Toc116641675 \h </w:instrText>
        </w:r>
        <w:r w:rsidR="000D3F5B">
          <w:rPr>
            <w:webHidden/>
          </w:rPr>
        </w:r>
        <w:r w:rsidR="000D3F5B">
          <w:rPr>
            <w:webHidden/>
          </w:rPr>
          <w:fldChar w:fldCharType="separate"/>
        </w:r>
        <w:r w:rsidR="003A01CE">
          <w:rPr>
            <w:webHidden/>
          </w:rPr>
          <w:t>32</w:t>
        </w:r>
        <w:r w:rsidR="000D3F5B">
          <w:rPr>
            <w:webHidden/>
          </w:rPr>
          <w:fldChar w:fldCharType="end"/>
        </w:r>
      </w:hyperlink>
    </w:p>
    <w:p w14:paraId="58368EFD" w14:textId="3FE15A55" w:rsidR="000D3F5B" w:rsidRDefault="0000013B">
      <w:pPr>
        <w:pStyle w:val="TOC3"/>
        <w:rPr>
          <w:rFonts w:asciiTheme="minorHAnsi" w:eastAsiaTheme="minorEastAsia" w:hAnsiTheme="minorHAnsi" w:cstheme="minorBidi"/>
          <w:iCs w:val="0"/>
          <w:szCs w:val="22"/>
        </w:rPr>
      </w:pPr>
      <w:hyperlink w:anchor="_Toc116641676" w:history="1">
        <w:r w:rsidR="000D3F5B" w:rsidRPr="00D83D62">
          <w:rPr>
            <w:rStyle w:val="Hyperlink"/>
          </w:rPr>
          <w:t>3.1</w:t>
        </w:r>
        <w:r w:rsidR="000D3F5B">
          <w:rPr>
            <w:rFonts w:asciiTheme="minorHAnsi" w:eastAsiaTheme="minorEastAsia" w:hAnsiTheme="minorHAnsi" w:cstheme="minorBidi"/>
            <w:iCs w:val="0"/>
            <w:szCs w:val="22"/>
          </w:rPr>
          <w:tab/>
        </w:r>
        <w:r w:rsidR="000D3F5B" w:rsidRPr="00D83D62">
          <w:rPr>
            <w:rStyle w:val="Hyperlink"/>
          </w:rPr>
          <w:t>Annual Report</w:t>
        </w:r>
        <w:r w:rsidR="000D3F5B">
          <w:rPr>
            <w:webHidden/>
          </w:rPr>
          <w:tab/>
        </w:r>
        <w:r w:rsidR="000D3F5B">
          <w:rPr>
            <w:webHidden/>
          </w:rPr>
          <w:fldChar w:fldCharType="begin"/>
        </w:r>
        <w:r w:rsidR="000D3F5B">
          <w:rPr>
            <w:webHidden/>
          </w:rPr>
          <w:instrText xml:space="preserve"> PAGEREF _Toc116641676 \h </w:instrText>
        </w:r>
        <w:r w:rsidR="000D3F5B">
          <w:rPr>
            <w:webHidden/>
          </w:rPr>
        </w:r>
        <w:r w:rsidR="000D3F5B">
          <w:rPr>
            <w:webHidden/>
          </w:rPr>
          <w:fldChar w:fldCharType="separate"/>
        </w:r>
        <w:r w:rsidR="003A01CE">
          <w:rPr>
            <w:webHidden/>
          </w:rPr>
          <w:t>32</w:t>
        </w:r>
        <w:r w:rsidR="000D3F5B">
          <w:rPr>
            <w:webHidden/>
          </w:rPr>
          <w:fldChar w:fldCharType="end"/>
        </w:r>
      </w:hyperlink>
    </w:p>
    <w:p w14:paraId="401861D7" w14:textId="6AA128F7" w:rsidR="000D3F5B" w:rsidRDefault="0000013B">
      <w:pPr>
        <w:pStyle w:val="TOC3"/>
        <w:rPr>
          <w:rFonts w:asciiTheme="minorHAnsi" w:eastAsiaTheme="minorEastAsia" w:hAnsiTheme="minorHAnsi" w:cstheme="minorBidi"/>
          <w:iCs w:val="0"/>
          <w:szCs w:val="22"/>
        </w:rPr>
      </w:pPr>
      <w:hyperlink w:anchor="_Toc116641677" w:history="1">
        <w:r w:rsidR="000D3F5B" w:rsidRPr="00D83D62">
          <w:rPr>
            <w:rStyle w:val="Hyperlink"/>
          </w:rPr>
          <w:t>3.2</w:t>
        </w:r>
        <w:r w:rsidR="000D3F5B">
          <w:rPr>
            <w:rFonts w:asciiTheme="minorHAnsi" w:eastAsiaTheme="minorEastAsia" w:hAnsiTheme="minorHAnsi" w:cstheme="minorBidi"/>
            <w:iCs w:val="0"/>
            <w:szCs w:val="22"/>
          </w:rPr>
          <w:tab/>
        </w:r>
        <w:r w:rsidR="000D3F5B" w:rsidRPr="00D83D62">
          <w:rPr>
            <w:rStyle w:val="Hyperlink"/>
          </w:rPr>
          <w:t>Testing methodology</w:t>
        </w:r>
        <w:r w:rsidR="000D3F5B">
          <w:rPr>
            <w:webHidden/>
          </w:rPr>
          <w:tab/>
        </w:r>
        <w:r w:rsidR="000D3F5B">
          <w:rPr>
            <w:webHidden/>
          </w:rPr>
          <w:fldChar w:fldCharType="begin"/>
        </w:r>
        <w:r w:rsidR="000D3F5B">
          <w:rPr>
            <w:webHidden/>
          </w:rPr>
          <w:instrText xml:space="preserve"> PAGEREF _Toc116641677 \h </w:instrText>
        </w:r>
        <w:r w:rsidR="000D3F5B">
          <w:rPr>
            <w:webHidden/>
          </w:rPr>
        </w:r>
        <w:r w:rsidR="000D3F5B">
          <w:rPr>
            <w:webHidden/>
          </w:rPr>
          <w:fldChar w:fldCharType="separate"/>
        </w:r>
        <w:r w:rsidR="003A01CE">
          <w:rPr>
            <w:webHidden/>
          </w:rPr>
          <w:t>32</w:t>
        </w:r>
        <w:r w:rsidR="000D3F5B">
          <w:rPr>
            <w:webHidden/>
          </w:rPr>
          <w:fldChar w:fldCharType="end"/>
        </w:r>
      </w:hyperlink>
    </w:p>
    <w:p w14:paraId="026E5E75" w14:textId="71B07A95" w:rsidR="000D3F5B" w:rsidRDefault="0000013B">
      <w:pPr>
        <w:pStyle w:val="TOC2"/>
        <w:rPr>
          <w:rFonts w:asciiTheme="minorHAnsi" w:eastAsiaTheme="minorEastAsia" w:hAnsiTheme="minorHAnsi" w:cstheme="minorBidi"/>
          <w:smallCaps w:val="0"/>
          <w:szCs w:val="22"/>
          <w:lang w:eastAsia="en-AU"/>
        </w:rPr>
      </w:pPr>
      <w:hyperlink w:anchor="_Toc116641678" w:history="1">
        <w:r w:rsidR="000D3F5B" w:rsidRPr="00D83D62">
          <w:rPr>
            <w:rStyle w:val="Hyperlink"/>
            <w:b/>
            <w:bCs/>
          </w:rPr>
          <w:t>ATTACHMENT A</w:t>
        </w:r>
        <w:r w:rsidR="000D3F5B">
          <w:rPr>
            <w:webHidden/>
          </w:rPr>
          <w:tab/>
        </w:r>
        <w:r w:rsidR="000D3F5B">
          <w:rPr>
            <w:webHidden/>
          </w:rPr>
          <w:fldChar w:fldCharType="begin"/>
        </w:r>
        <w:r w:rsidR="000D3F5B">
          <w:rPr>
            <w:webHidden/>
          </w:rPr>
          <w:instrText xml:space="preserve"> PAGEREF _Toc116641678 \h </w:instrText>
        </w:r>
        <w:r w:rsidR="000D3F5B">
          <w:rPr>
            <w:webHidden/>
          </w:rPr>
        </w:r>
        <w:r w:rsidR="000D3F5B">
          <w:rPr>
            <w:webHidden/>
          </w:rPr>
          <w:fldChar w:fldCharType="separate"/>
        </w:r>
        <w:r w:rsidR="003A01CE">
          <w:rPr>
            <w:webHidden/>
          </w:rPr>
          <w:t>33</w:t>
        </w:r>
        <w:r w:rsidR="000D3F5B">
          <w:rPr>
            <w:webHidden/>
          </w:rPr>
          <w:fldChar w:fldCharType="end"/>
        </w:r>
      </w:hyperlink>
    </w:p>
    <w:p w14:paraId="5F2A70D0" w14:textId="480BE802" w:rsidR="000D3F5B" w:rsidRDefault="0000013B">
      <w:pPr>
        <w:pStyle w:val="TOC1"/>
        <w:rPr>
          <w:rFonts w:asciiTheme="minorHAnsi" w:eastAsiaTheme="minorEastAsia" w:hAnsiTheme="minorHAnsi" w:cstheme="minorBidi"/>
          <w:b w:val="0"/>
          <w:bCs w:val="0"/>
          <w:caps w:val="0"/>
          <w:color w:val="auto"/>
          <w:szCs w:val="22"/>
        </w:rPr>
      </w:pPr>
      <w:hyperlink w:anchor="_Toc116641679" w:history="1">
        <w:r w:rsidR="000D3F5B" w:rsidRPr="00D83D62">
          <w:rPr>
            <w:rStyle w:val="Hyperlink"/>
          </w:rPr>
          <w:t>References</w:t>
        </w:r>
        <w:r w:rsidR="000D3F5B">
          <w:rPr>
            <w:webHidden/>
          </w:rPr>
          <w:tab/>
        </w:r>
        <w:r w:rsidR="000D3F5B" w:rsidRPr="000D3F5B">
          <w:rPr>
            <w:webHidden/>
          </w:rPr>
          <w:tab/>
        </w:r>
        <w:r w:rsidR="000D3F5B">
          <w:rPr>
            <w:webHidden/>
          </w:rPr>
          <w:fldChar w:fldCharType="begin"/>
        </w:r>
        <w:r w:rsidR="000D3F5B">
          <w:rPr>
            <w:webHidden/>
          </w:rPr>
          <w:instrText xml:space="preserve"> PAGEREF _Toc116641679 \h </w:instrText>
        </w:r>
        <w:r w:rsidR="000D3F5B">
          <w:rPr>
            <w:webHidden/>
          </w:rPr>
        </w:r>
        <w:r w:rsidR="000D3F5B">
          <w:rPr>
            <w:webHidden/>
          </w:rPr>
          <w:fldChar w:fldCharType="separate"/>
        </w:r>
        <w:r w:rsidR="003A01CE">
          <w:rPr>
            <w:webHidden/>
          </w:rPr>
          <w:t>34</w:t>
        </w:r>
        <w:r w:rsidR="000D3F5B">
          <w:rPr>
            <w:webHidden/>
          </w:rPr>
          <w:fldChar w:fldCharType="end"/>
        </w:r>
      </w:hyperlink>
    </w:p>
    <w:p w14:paraId="7A36D23F" w14:textId="5403BB4E" w:rsidR="000D3F5B" w:rsidRDefault="0000013B">
      <w:pPr>
        <w:pStyle w:val="TOC1"/>
        <w:rPr>
          <w:rFonts w:asciiTheme="minorHAnsi" w:eastAsiaTheme="minorEastAsia" w:hAnsiTheme="minorHAnsi" w:cstheme="minorBidi"/>
          <w:b w:val="0"/>
          <w:bCs w:val="0"/>
          <w:caps w:val="0"/>
          <w:color w:val="auto"/>
          <w:szCs w:val="22"/>
        </w:rPr>
      </w:pPr>
      <w:hyperlink w:anchor="_Toc116641680" w:history="1">
        <w:r w:rsidR="000D3F5B" w:rsidRPr="00D83D62">
          <w:rPr>
            <w:rStyle w:val="Hyperlink"/>
          </w:rPr>
          <w:t>Appendix A: Summary of submissions</w:t>
        </w:r>
        <w:r w:rsidR="000D3F5B">
          <w:rPr>
            <w:webHidden/>
          </w:rPr>
          <w:tab/>
        </w:r>
        <w:r w:rsidR="000D3F5B">
          <w:rPr>
            <w:webHidden/>
          </w:rPr>
          <w:fldChar w:fldCharType="begin"/>
        </w:r>
        <w:r w:rsidR="000D3F5B">
          <w:rPr>
            <w:webHidden/>
          </w:rPr>
          <w:instrText xml:space="preserve"> PAGEREF _Toc116641680 \h </w:instrText>
        </w:r>
        <w:r w:rsidR="000D3F5B">
          <w:rPr>
            <w:webHidden/>
          </w:rPr>
        </w:r>
        <w:r w:rsidR="000D3F5B">
          <w:rPr>
            <w:webHidden/>
          </w:rPr>
          <w:fldChar w:fldCharType="separate"/>
        </w:r>
        <w:r w:rsidR="003A01CE">
          <w:rPr>
            <w:webHidden/>
          </w:rPr>
          <w:t>39</w:t>
        </w:r>
        <w:r w:rsidR="000D3F5B">
          <w:rPr>
            <w:webHidden/>
          </w:rPr>
          <w:fldChar w:fldCharType="end"/>
        </w:r>
      </w:hyperlink>
    </w:p>
    <w:p w14:paraId="19CCD044" w14:textId="242CC74E" w:rsidR="00FC503D" w:rsidRPr="00B278D8" w:rsidRDefault="00BB1596" w:rsidP="00BB1596">
      <w:r w:rsidRPr="0000143A">
        <w:rPr>
          <w:b/>
          <w:bCs/>
          <w:caps/>
          <w:noProof/>
          <w:sz w:val="20"/>
        </w:rPr>
        <w:fldChar w:fldCharType="end"/>
      </w:r>
    </w:p>
    <w:p w14:paraId="615E80EA" w14:textId="77777777" w:rsidR="00FC503D" w:rsidRPr="00B278D8" w:rsidRDefault="00FC503D" w:rsidP="00F56FE9">
      <w:pPr>
        <w:sectPr w:rsidR="00FC503D" w:rsidRPr="00B278D8" w:rsidSect="00CF3062">
          <w:footerReference w:type="default" r:id="rId14"/>
          <w:pgSz w:w="11909" w:h="16834" w:code="9"/>
          <w:pgMar w:top="1247" w:right="1361" w:bottom="1247" w:left="1361" w:header="567" w:footer="567" w:gutter="0"/>
          <w:pgNumType w:fmt="upperRoman"/>
          <w:cols w:space="720"/>
        </w:sectPr>
      </w:pPr>
    </w:p>
    <w:p w14:paraId="01848467" w14:textId="77777777" w:rsidR="0042710A" w:rsidRPr="00B278D8" w:rsidRDefault="00F56FE9" w:rsidP="00981194">
      <w:pPr>
        <w:pStyle w:val="Heading1"/>
      </w:pPr>
      <w:bookmarkStart w:id="31" w:name="_Toc127695704"/>
      <w:bookmarkStart w:id="32" w:name="_Toc142471133"/>
      <w:bookmarkStart w:id="33" w:name="_Toc142987500"/>
      <w:bookmarkStart w:id="34" w:name="_Toc143058789"/>
      <w:bookmarkStart w:id="35" w:name="_Toc116641622"/>
      <w:r w:rsidRPr="00B278D8">
        <w:lastRenderedPageBreak/>
        <w:t>Abbreviations</w:t>
      </w:r>
      <w:bookmarkEnd w:id="31"/>
      <w:bookmarkEnd w:id="32"/>
      <w:bookmarkEnd w:id="33"/>
      <w:bookmarkEnd w:id="34"/>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B278D8" w:rsidRPr="00B278D8" w14:paraId="374BDF16" w14:textId="77777777" w:rsidTr="00170F62">
        <w:tc>
          <w:tcPr>
            <w:tcW w:w="1985" w:type="dxa"/>
            <w:tcBorders>
              <w:top w:val="single" w:sz="4" w:space="0" w:color="auto"/>
              <w:left w:val="single" w:sz="4" w:space="0" w:color="auto"/>
              <w:bottom w:val="single" w:sz="4" w:space="0" w:color="auto"/>
              <w:right w:val="single" w:sz="4" w:space="0" w:color="auto"/>
            </w:tcBorders>
          </w:tcPr>
          <w:p w14:paraId="73486DB4" w14:textId="4963087C" w:rsidR="00F8519F" w:rsidRPr="00B278D8" w:rsidRDefault="00F8519F" w:rsidP="00F8519F">
            <w:pPr>
              <w:spacing w:before="0" w:after="0"/>
              <w:rPr>
                <w:szCs w:val="22"/>
              </w:rPr>
            </w:pPr>
            <w:r w:rsidRPr="00B278D8">
              <w:rPr>
                <w:szCs w:val="22"/>
              </w:rPr>
              <w:t>the Act</w:t>
            </w:r>
          </w:p>
        </w:tc>
        <w:tc>
          <w:tcPr>
            <w:tcW w:w="7337" w:type="dxa"/>
            <w:tcBorders>
              <w:top w:val="single" w:sz="4" w:space="0" w:color="auto"/>
              <w:left w:val="single" w:sz="4" w:space="0" w:color="auto"/>
              <w:bottom w:val="single" w:sz="4" w:space="0" w:color="auto"/>
              <w:right w:val="single" w:sz="4" w:space="0" w:color="auto"/>
            </w:tcBorders>
          </w:tcPr>
          <w:p w14:paraId="3CA594D7" w14:textId="77496472" w:rsidR="00F8519F" w:rsidRPr="00B278D8" w:rsidRDefault="00F8519F" w:rsidP="00F8519F">
            <w:pPr>
              <w:spacing w:before="0" w:after="0"/>
              <w:rPr>
                <w:szCs w:val="22"/>
              </w:rPr>
            </w:pPr>
            <w:r w:rsidRPr="00B278D8">
              <w:rPr>
                <w:szCs w:val="22"/>
              </w:rPr>
              <w:t xml:space="preserve">The </w:t>
            </w:r>
            <w:r w:rsidRPr="00B278D8">
              <w:rPr>
                <w:i/>
                <w:szCs w:val="22"/>
              </w:rPr>
              <w:t>Gene Technology Act 2000</w:t>
            </w:r>
          </w:p>
        </w:tc>
      </w:tr>
      <w:tr w:rsidR="00931DAB" w:rsidRPr="00B278D8" w14:paraId="48F4A9DB" w14:textId="77777777" w:rsidTr="00170F62">
        <w:tc>
          <w:tcPr>
            <w:tcW w:w="1985" w:type="dxa"/>
            <w:tcBorders>
              <w:top w:val="single" w:sz="4" w:space="0" w:color="auto"/>
              <w:left w:val="single" w:sz="4" w:space="0" w:color="auto"/>
              <w:bottom w:val="single" w:sz="4" w:space="0" w:color="auto"/>
              <w:right w:val="single" w:sz="4" w:space="0" w:color="auto"/>
            </w:tcBorders>
          </w:tcPr>
          <w:p w14:paraId="2D1B79B1" w14:textId="7F236315" w:rsidR="00931DAB" w:rsidRPr="00FD66F3" w:rsidRDefault="00FD66F3" w:rsidP="00F8519F">
            <w:pPr>
              <w:spacing w:before="0" w:after="0"/>
              <w:rPr>
                <w:i/>
                <w:iCs/>
                <w:szCs w:val="22"/>
              </w:rPr>
            </w:pPr>
            <w:r w:rsidRPr="00FD66F3">
              <w:rPr>
                <w:i/>
                <w:iCs/>
                <w:szCs w:val="22"/>
              </w:rPr>
              <w:t>A3’5’GT</w:t>
            </w:r>
          </w:p>
        </w:tc>
        <w:tc>
          <w:tcPr>
            <w:tcW w:w="7337" w:type="dxa"/>
            <w:tcBorders>
              <w:top w:val="single" w:sz="4" w:space="0" w:color="auto"/>
              <w:left w:val="single" w:sz="4" w:space="0" w:color="auto"/>
              <w:bottom w:val="single" w:sz="4" w:space="0" w:color="auto"/>
              <w:right w:val="single" w:sz="4" w:space="0" w:color="auto"/>
            </w:tcBorders>
          </w:tcPr>
          <w:p w14:paraId="12184AA7" w14:textId="60719FAF" w:rsidR="00931DAB" w:rsidRPr="00B278D8" w:rsidRDefault="00661982" w:rsidP="00F8519F">
            <w:pPr>
              <w:spacing w:before="0" w:after="0"/>
              <w:rPr>
                <w:szCs w:val="22"/>
              </w:rPr>
            </w:pPr>
            <w:r>
              <w:t>anthocyanin 3′,5′-O-glucosyltransferase gene</w:t>
            </w:r>
          </w:p>
        </w:tc>
      </w:tr>
      <w:tr w:rsidR="00931DAB" w:rsidRPr="00B278D8" w14:paraId="657CD78E" w14:textId="77777777" w:rsidTr="00170F62">
        <w:tc>
          <w:tcPr>
            <w:tcW w:w="1985" w:type="dxa"/>
            <w:tcBorders>
              <w:top w:val="single" w:sz="4" w:space="0" w:color="auto"/>
              <w:left w:val="single" w:sz="4" w:space="0" w:color="auto"/>
              <w:bottom w:val="single" w:sz="4" w:space="0" w:color="auto"/>
              <w:right w:val="single" w:sz="4" w:space="0" w:color="auto"/>
            </w:tcBorders>
          </w:tcPr>
          <w:p w14:paraId="0BE37144" w14:textId="1B74CB9A" w:rsidR="00931DAB" w:rsidRPr="007E32E3" w:rsidRDefault="00FD66F3" w:rsidP="00F8519F">
            <w:pPr>
              <w:spacing w:before="0" w:after="0"/>
              <w:rPr>
                <w:szCs w:val="22"/>
              </w:rPr>
            </w:pPr>
            <w:r>
              <w:rPr>
                <w:szCs w:val="22"/>
              </w:rPr>
              <w:t>cm</w:t>
            </w:r>
          </w:p>
        </w:tc>
        <w:tc>
          <w:tcPr>
            <w:tcW w:w="7337" w:type="dxa"/>
            <w:tcBorders>
              <w:top w:val="single" w:sz="4" w:space="0" w:color="auto"/>
              <w:left w:val="single" w:sz="4" w:space="0" w:color="auto"/>
              <w:bottom w:val="single" w:sz="4" w:space="0" w:color="auto"/>
              <w:right w:val="single" w:sz="4" w:space="0" w:color="auto"/>
            </w:tcBorders>
          </w:tcPr>
          <w:p w14:paraId="2F7CE57E" w14:textId="1755FC98" w:rsidR="00931DAB" w:rsidRPr="007E32E3" w:rsidRDefault="00FD66F3" w:rsidP="00F8519F">
            <w:pPr>
              <w:spacing w:before="0" w:after="0"/>
            </w:pPr>
            <w:r>
              <w:t>Centimetre(s)</w:t>
            </w:r>
          </w:p>
        </w:tc>
      </w:tr>
      <w:tr w:rsidR="00B278D8" w:rsidRPr="00B278D8" w14:paraId="3E9D73AC" w14:textId="77777777" w:rsidTr="00170F62">
        <w:tc>
          <w:tcPr>
            <w:tcW w:w="1985" w:type="dxa"/>
            <w:tcBorders>
              <w:top w:val="single" w:sz="4" w:space="0" w:color="auto"/>
              <w:left w:val="single" w:sz="4" w:space="0" w:color="auto"/>
              <w:bottom w:val="single" w:sz="4" w:space="0" w:color="auto"/>
              <w:right w:val="single" w:sz="4" w:space="0" w:color="auto"/>
            </w:tcBorders>
          </w:tcPr>
          <w:p w14:paraId="7FD50B87" w14:textId="4DE9B634" w:rsidR="00F8519F" w:rsidRPr="007E32E3" w:rsidRDefault="00F8519F" w:rsidP="00F8519F">
            <w:pPr>
              <w:spacing w:before="0" w:after="0"/>
              <w:rPr>
                <w:szCs w:val="22"/>
              </w:rPr>
            </w:pPr>
            <w:r w:rsidRPr="007E32E3">
              <w:rPr>
                <w:szCs w:val="22"/>
              </w:rPr>
              <w:t>DA</w:t>
            </w:r>
            <w:r w:rsidR="008D4A1D">
              <w:rPr>
                <w:szCs w:val="22"/>
              </w:rPr>
              <w:t>FF</w:t>
            </w:r>
          </w:p>
        </w:tc>
        <w:tc>
          <w:tcPr>
            <w:tcW w:w="7337" w:type="dxa"/>
            <w:tcBorders>
              <w:top w:val="single" w:sz="4" w:space="0" w:color="auto"/>
              <w:left w:val="single" w:sz="4" w:space="0" w:color="auto"/>
              <w:bottom w:val="single" w:sz="4" w:space="0" w:color="auto"/>
              <w:right w:val="single" w:sz="4" w:space="0" w:color="auto"/>
            </w:tcBorders>
          </w:tcPr>
          <w:p w14:paraId="2B282844" w14:textId="01F0A7D0" w:rsidR="00F8519F" w:rsidRPr="007E32E3" w:rsidRDefault="00F8519F" w:rsidP="00F8519F">
            <w:pPr>
              <w:spacing w:before="0" w:after="0"/>
              <w:rPr>
                <w:szCs w:val="22"/>
              </w:rPr>
            </w:pPr>
            <w:r w:rsidRPr="007E32E3">
              <w:t xml:space="preserve">Department of Agriculture, </w:t>
            </w:r>
            <w:r w:rsidR="008D4A1D">
              <w:t>Fisheries and Forestry</w:t>
            </w:r>
          </w:p>
        </w:tc>
      </w:tr>
      <w:tr w:rsidR="00B278D8" w:rsidRPr="00B278D8" w14:paraId="096F4DDA" w14:textId="77777777" w:rsidTr="00170F62">
        <w:tc>
          <w:tcPr>
            <w:tcW w:w="1985" w:type="dxa"/>
            <w:tcBorders>
              <w:top w:val="single" w:sz="4" w:space="0" w:color="auto"/>
              <w:left w:val="single" w:sz="4" w:space="0" w:color="auto"/>
              <w:bottom w:val="single" w:sz="4" w:space="0" w:color="auto"/>
              <w:right w:val="single" w:sz="4" w:space="0" w:color="auto"/>
            </w:tcBorders>
          </w:tcPr>
          <w:p w14:paraId="707F6F9A" w14:textId="77777777" w:rsidR="00F8519F" w:rsidRPr="007E32E3" w:rsidRDefault="00F8519F" w:rsidP="00F8519F">
            <w:pPr>
              <w:spacing w:before="0" w:after="0"/>
              <w:rPr>
                <w:szCs w:val="22"/>
              </w:rPr>
            </w:pPr>
            <w:r w:rsidRPr="007E32E3">
              <w:rPr>
                <w:szCs w:val="22"/>
              </w:rPr>
              <w:t>DIR</w:t>
            </w:r>
          </w:p>
        </w:tc>
        <w:tc>
          <w:tcPr>
            <w:tcW w:w="7337" w:type="dxa"/>
            <w:tcBorders>
              <w:top w:val="single" w:sz="4" w:space="0" w:color="auto"/>
              <w:left w:val="single" w:sz="4" w:space="0" w:color="auto"/>
              <w:bottom w:val="single" w:sz="4" w:space="0" w:color="auto"/>
              <w:right w:val="single" w:sz="4" w:space="0" w:color="auto"/>
            </w:tcBorders>
          </w:tcPr>
          <w:p w14:paraId="63E95503" w14:textId="77777777" w:rsidR="00F8519F" w:rsidRPr="007E32E3" w:rsidRDefault="00F8519F" w:rsidP="00F8519F">
            <w:pPr>
              <w:spacing w:before="0" w:after="0"/>
              <w:rPr>
                <w:szCs w:val="22"/>
              </w:rPr>
            </w:pPr>
            <w:r w:rsidRPr="007E32E3">
              <w:rPr>
                <w:szCs w:val="22"/>
              </w:rPr>
              <w:t>Dealing involving Intentional Release</w:t>
            </w:r>
          </w:p>
        </w:tc>
      </w:tr>
      <w:tr w:rsidR="00B278D8" w:rsidRPr="00B278D8" w14:paraId="6229547C" w14:textId="77777777" w:rsidTr="00170F62">
        <w:tc>
          <w:tcPr>
            <w:tcW w:w="1985" w:type="dxa"/>
            <w:tcBorders>
              <w:top w:val="single" w:sz="4" w:space="0" w:color="auto"/>
              <w:left w:val="single" w:sz="4" w:space="0" w:color="auto"/>
              <w:bottom w:val="single" w:sz="4" w:space="0" w:color="auto"/>
              <w:right w:val="single" w:sz="4" w:space="0" w:color="auto"/>
            </w:tcBorders>
          </w:tcPr>
          <w:p w14:paraId="6C51252B" w14:textId="77777777" w:rsidR="00F8519F" w:rsidRPr="007E32E3" w:rsidRDefault="00F8519F" w:rsidP="00F8519F">
            <w:pPr>
              <w:spacing w:before="0" w:after="0"/>
              <w:rPr>
                <w:szCs w:val="22"/>
              </w:rPr>
            </w:pPr>
            <w:r w:rsidRPr="007E32E3">
              <w:rPr>
                <w:szCs w:val="22"/>
              </w:rPr>
              <w:t>DNA</w:t>
            </w:r>
          </w:p>
        </w:tc>
        <w:tc>
          <w:tcPr>
            <w:tcW w:w="7337" w:type="dxa"/>
            <w:tcBorders>
              <w:top w:val="single" w:sz="4" w:space="0" w:color="auto"/>
              <w:left w:val="single" w:sz="4" w:space="0" w:color="auto"/>
              <w:bottom w:val="single" w:sz="4" w:space="0" w:color="auto"/>
              <w:right w:val="single" w:sz="4" w:space="0" w:color="auto"/>
            </w:tcBorders>
          </w:tcPr>
          <w:p w14:paraId="000BDCFC" w14:textId="77777777" w:rsidR="00F8519F" w:rsidRPr="007E32E3" w:rsidRDefault="00F8519F" w:rsidP="00F8519F">
            <w:pPr>
              <w:spacing w:before="0" w:after="0"/>
              <w:rPr>
                <w:szCs w:val="22"/>
              </w:rPr>
            </w:pPr>
            <w:r w:rsidRPr="007E32E3">
              <w:rPr>
                <w:szCs w:val="22"/>
              </w:rPr>
              <w:t>Deoxyribonucleic acid</w:t>
            </w:r>
          </w:p>
        </w:tc>
      </w:tr>
      <w:tr w:rsidR="00FD66F3" w:rsidRPr="00B278D8" w14:paraId="3ABAB5E5" w14:textId="77777777" w:rsidTr="00170F62">
        <w:tc>
          <w:tcPr>
            <w:tcW w:w="1985" w:type="dxa"/>
            <w:tcBorders>
              <w:top w:val="single" w:sz="4" w:space="0" w:color="auto"/>
              <w:left w:val="single" w:sz="4" w:space="0" w:color="auto"/>
              <w:bottom w:val="single" w:sz="4" w:space="0" w:color="auto"/>
              <w:right w:val="single" w:sz="4" w:space="0" w:color="auto"/>
            </w:tcBorders>
          </w:tcPr>
          <w:p w14:paraId="79E5045E" w14:textId="0AA5DB0E" w:rsidR="00FD66F3" w:rsidRPr="00FD66F3" w:rsidRDefault="00FD66F3" w:rsidP="00F8519F">
            <w:pPr>
              <w:spacing w:before="0" w:after="0"/>
              <w:rPr>
                <w:i/>
                <w:iCs/>
                <w:szCs w:val="22"/>
              </w:rPr>
            </w:pPr>
            <w:r w:rsidRPr="00FD66F3">
              <w:rPr>
                <w:i/>
                <w:iCs/>
                <w:szCs w:val="22"/>
              </w:rPr>
              <w:t>F3’5’H</w:t>
            </w:r>
          </w:p>
        </w:tc>
        <w:tc>
          <w:tcPr>
            <w:tcW w:w="7337" w:type="dxa"/>
            <w:tcBorders>
              <w:top w:val="single" w:sz="4" w:space="0" w:color="auto"/>
              <w:left w:val="single" w:sz="4" w:space="0" w:color="auto"/>
              <w:bottom w:val="single" w:sz="4" w:space="0" w:color="auto"/>
              <w:right w:val="single" w:sz="4" w:space="0" w:color="auto"/>
            </w:tcBorders>
          </w:tcPr>
          <w:p w14:paraId="61E574B2" w14:textId="48B733E9" w:rsidR="00FD66F3" w:rsidRPr="00B278D8" w:rsidRDefault="00661982" w:rsidP="00F8519F">
            <w:pPr>
              <w:spacing w:before="0" w:after="0"/>
              <w:rPr>
                <w:szCs w:val="22"/>
              </w:rPr>
            </w:pPr>
            <w:r w:rsidRPr="00661982">
              <w:rPr>
                <w:szCs w:val="22"/>
              </w:rPr>
              <w:t>Flavonoid 3’,5’-hydroxylase gene</w:t>
            </w:r>
          </w:p>
        </w:tc>
      </w:tr>
      <w:tr w:rsidR="00B278D8" w:rsidRPr="00B278D8" w14:paraId="2220932B" w14:textId="77777777" w:rsidTr="00170F62">
        <w:tc>
          <w:tcPr>
            <w:tcW w:w="1985" w:type="dxa"/>
            <w:tcBorders>
              <w:top w:val="single" w:sz="4" w:space="0" w:color="auto"/>
              <w:left w:val="single" w:sz="4" w:space="0" w:color="auto"/>
              <w:bottom w:val="single" w:sz="4" w:space="0" w:color="auto"/>
              <w:right w:val="single" w:sz="4" w:space="0" w:color="auto"/>
            </w:tcBorders>
          </w:tcPr>
          <w:p w14:paraId="6A4C699F" w14:textId="77777777" w:rsidR="00F8519F" w:rsidRPr="00B278D8" w:rsidRDefault="00F8519F" w:rsidP="00F8519F">
            <w:pPr>
              <w:spacing w:before="0" w:after="0"/>
              <w:rPr>
                <w:szCs w:val="22"/>
              </w:rPr>
            </w:pPr>
            <w:r w:rsidRPr="00B278D8">
              <w:rPr>
                <w:szCs w:val="22"/>
              </w:rPr>
              <w:t>GM</w:t>
            </w:r>
          </w:p>
        </w:tc>
        <w:tc>
          <w:tcPr>
            <w:tcW w:w="7337" w:type="dxa"/>
            <w:tcBorders>
              <w:top w:val="single" w:sz="4" w:space="0" w:color="auto"/>
              <w:left w:val="single" w:sz="4" w:space="0" w:color="auto"/>
              <w:bottom w:val="single" w:sz="4" w:space="0" w:color="auto"/>
              <w:right w:val="single" w:sz="4" w:space="0" w:color="auto"/>
            </w:tcBorders>
          </w:tcPr>
          <w:p w14:paraId="107CE317" w14:textId="77777777" w:rsidR="00F8519F" w:rsidRPr="00B278D8" w:rsidRDefault="00F8519F" w:rsidP="00F8519F">
            <w:pPr>
              <w:spacing w:before="0" w:after="0"/>
              <w:rPr>
                <w:szCs w:val="22"/>
              </w:rPr>
            </w:pPr>
            <w:r w:rsidRPr="00B278D8">
              <w:rPr>
                <w:szCs w:val="22"/>
              </w:rPr>
              <w:t>Genetically modified</w:t>
            </w:r>
          </w:p>
        </w:tc>
      </w:tr>
      <w:tr w:rsidR="00B278D8" w:rsidRPr="00B278D8" w14:paraId="1171499B" w14:textId="77777777" w:rsidTr="00170F62">
        <w:tc>
          <w:tcPr>
            <w:tcW w:w="1985" w:type="dxa"/>
            <w:tcBorders>
              <w:top w:val="single" w:sz="4" w:space="0" w:color="auto"/>
              <w:left w:val="single" w:sz="4" w:space="0" w:color="auto"/>
              <w:bottom w:val="single" w:sz="4" w:space="0" w:color="auto"/>
              <w:right w:val="single" w:sz="4" w:space="0" w:color="auto"/>
            </w:tcBorders>
          </w:tcPr>
          <w:p w14:paraId="56BA99BC" w14:textId="77777777" w:rsidR="00F8519F" w:rsidRPr="00B278D8" w:rsidRDefault="00F8519F" w:rsidP="00F8519F">
            <w:pPr>
              <w:spacing w:before="0" w:after="0"/>
              <w:rPr>
                <w:szCs w:val="22"/>
              </w:rPr>
            </w:pPr>
            <w:r w:rsidRPr="00B278D8">
              <w:rPr>
                <w:szCs w:val="22"/>
              </w:rPr>
              <w:t>GMO</w:t>
            </w:r>
          </w:p>
        </w:tc>
        <w:tc>
          <w:tcPr>
            <w:tcW w:w="7337" w:type="dxa"/>
            <w:tcBorders>
              <w:top w:val="single" w:sz="4" w:space="0" w:color="auto"/>
              <w:left w:val="single" w:sz="4" w:space="0" w:color="auto"/>
              <w:bottom w:val="single" w:sz="4" w:space="0" w:color="auto"/>
              <w:right w:val="single" w:sz="4" w:space="0" w:color="auto"/>
            </w:tcBorders>
          </w:tcPr>
          <w:p w14:paraId="4FA89537" w14:textId="77777777" w:rsidR="00F8519F" w:rsidRPr="00B278D8" w:rsidRDefault="00F8519F" w:rsidP="00F8519F">
            <w:pPr>
              <w:spacing w:before="0" w:after="0"/>
              <w:rPr>
                <w:szCs w:val="22"/>
              </w:rPr>
            </w:pPr>
            <w:r w:rsidRPr="00B278D8">
              <w:rPr>
                <w:szCs w:val="22"/>
              </w:rPr>
              <w:t>Genetically modified organism</w:t>
            </w:r>
          </w:p>
        </w:tc>
      </w:tr>
      <w:tr w:rsidR="00B278D8" w:rsidRPr="00B278D8" w14:paraId="6D4E5780" w14:textId="77777777" w:rsidTr="00170F62">
        <w:tc>
          <w:tcPr>
            <w:tcW w:w="1985" w:type="dxa"/>
            <w:tcBorders>
              <w:top w:val="single" w:sz="4" w:space="0" w:color="auto"/>
              <w:left w:val="single" w:sz="4" w:space="0" w:color="auto"/>
              <w:bottom w:val="single" w:sz="4" w:space="0" w:color="auto"/>
              <w:right w:val="single" w:sz="4" w:space="0" w:color="auto"/>
            </w:tcBorders>
          </w:tcPr>
          <w:p w14:paraId="6B9CA2CC" w14:textId="77777777" w:rsidR="00F8519F" w:rsidRPr="00B278D8" w:rsidRDefault="00F8519F" w:rsidP="00F8519F">
            <w:pPr>
              <w:spacing w:before="0" w:after="0"/>
              <w:rPr>
                <w:szCs w:val="22"/>
              </w:rPr>
            </w:pPr>
            <w:r w:rsidRPr="00B278D8">
              <w:rPr>
                <w:szCs w:val="22"/>
              </w:rPr>
              <w:t>HGT</w:t>
            </w:r>
          </w:p>
        </w:tc>
        <w:tc>
          <w:tcPr>
            <w:tcW w:w="7337" w:type="dxa"/>
            <w:tcBorders>
              <w:top w:val="single" w:sz="4" w:space="0" w:color="auto"/>
              <w:left w:val="single" w:sz="4" w:space="0" w:color="auto"/>
              <w:bottom w:val="single" w:sz="4" w:space="0" w:color="auto"/>
              <w:right w:val="single" w:sz="4" w:space="0" w:color="auto"/>
            </w:tcBorders>
          </w:tcPr>
          <w:p w14:paraId="731E5275" w14:textId="77777777" w:rsidR="00F8519F" w:rsidRPr="00B278D8" w:rsidRDefault="00F8519F" w:rsidP="00F8519F">
            <w:pPr>
              <w:spacing w:before="0" w:after="0"/>
              <w:rPr>
                <w:szCs w:val="22"/>
              </w:rPr>
            </w:pPr>
            <w:r w:rsidRPr="00B278D8">
              <w:rPr>
                <w:szCs w:val="22"/>
              </w:rPr>
              <w:t>Horizontal gene transfer</w:t>
            </w:r>
          </w:p>
        </w:tc>
      </w:tr>
      <w:tr w:rsidR="00B278D8" w:rsidRPr="00B278D8" w14:paraId="68D56329" w14:textId="77777777" w:rsidTr="00170F62">
        <w:tc>
          <w:tcPr>
            <w:tcW w:w="1985" w:type="dxa"/>
            <w:tcBorders>
              <w:top w:val="single" w:sz="4" w:space="0" w:color="auto"/>
              <w:left w:val="single" w:sz="4" w:space="0" w:color="auto"/>
              <w:bottom w:val="single" w:sz="4" w:space="0" w:color="auto"/>
              <w:right w:val="single" w:sz="4" w:space="0" w:color="auto"/>
            </w:tcBorders>
          </w:tcPr>
          <w:p w14:paraId="514BB393" w14:textId="77777777" w:rsidR="00F8519F" w:rsidRPr="00B278D8" w:rsidRDefault="00F8519F" w:rsidP="00F8519F">
            <w:pPr>
              <w:spacing w:before="0" w:after="0"/>
              <w:rPr>
                <w:szCs w:val="22"/>
              </w:rPr>
            </w:pPr>
            <w:r w:rsidRPr="00B278D8">
              <w:rPr>
                <w:szCs w:val="22"/>
              </w:rPr>
              <w:t>mg</w:t>
            </w:r>
          </w:p>
        </w:tc>
        <w:tc>
          <w:tcPr>
            <w:tcW w:w="7337" w:type="dxa"/>
            <w:tcBorders>
              <w:top w:val="single" w:sz="4" w:space="0" w:color="auto"/>
              <w:left w:val="single" w:sz="4" w:space="0" w:color="auto"/>
              <w:bottom w:val="single" w:sz="4" w:space="0" w:color="auto"/>
              <w:right w:val="single" w:sz="4" w:space="0" w:color="auto"/>
            </w:tcBorders>
          </w:tcPr>
          <w:p w14:paraId="6034E8D7" w14:textId="77777777" w:rsidR="00F8519F" w:rsidRPr="00B278D8" w:rsidRDefault="00F8519F" w:rsidP="00F8519F">
            <w:pPr>
              <w:spacing w:before="0" w:after="0"/>
              <w:rPr>
                <w:szCs w:val="22"/>
              </w:rPr>
            </w:pPr>
            <w:r w:rsidRPr="00B278D8">
              <w:rPr>
                <w:szCs w:val="22"/>
              </w:rPr>
              <w:t>Milligram(s)</w:t>
            </w:r>
          </w:p>
        </w:tc>
      </w:tr>
      <w:tr w:rsidR="00FD66F3" w:rsidRPr="00B278D8" w14:paraId="72C84435" w14:textId="77777777" w:rsidTr="00170F62">
        <w:tc>
          <w:tcPr>
            <w:tcW w:w="1985" w:type="dxa"/>
            <w:tcBorders>
              <w:top w:val="single" w:sz="4" w:space="0" w:color="auto"/>
              <w:left w:val="single" w:sz="4" w:space="0" w:color="auto"/>
              <w:bottom w:val="single" w:sz="4" w:space="0" w:color="auto"/>
              <w:right w:val="single" w:sz="4" w:space="0" w:color="auto"/>
            </w:tcBorders>
          </w:tcPr>
          <w:p w14:paraId="5AA9F6F0" w14:textId="02C88A1A" w:rsidR="00FD66F3" w:rsidRPr="00FD66F3" w:rsidRDefault="00FD66F3" w:rsidP="00F8519F">
            <w:pPr>
              <w:spacing w:before="0" w:after="0"/>
              <w:rPr>
                <w:i/>
                <w:iCs/>
                <w:szCs w:val="22"/>
              </w:rPr>
            </w:pPr>
            <w:proofErr w:type="spellStart"/>
            <w:r w:rsidRPr="00FD66F3">
              <w:rPr>
                <w:i/>
                <w:iCs/>
                <w:szCs w:val="22"/>
              </w:rPr>
              <w:t>nptII</w:t>
            </w:r>
            <w:proofErr w:type="spellEnd"/>
          </w:p>
        </w:tc>
        <w:tc>
          <w:tcPr>
            <w:tcW w:w="7337" w:type="dxa"/>
            <w:tcBorders>
              <w:top w:val="single" w:sz="4" w:space="0" w:color="auto"/>
              <w:left w:val="single" w:sz="4" w:space="0" w:color="auto"/>
              <w:bottom w:val="single" w:sz="4" w:space="0" w:color="auto"/>
              <w:right w:val="single" w:sz="4" w:space="0" w:color="auto"/>
            </w:tcBorders>
          </w:tcPr>
          <w:p w14:paraId="4573491A" w14:textId="1EA35286" w:rsidR="00FD66F3" w:rsidRPr="00B278D8" w:rsidRDefault="00661982" w:rsidP="00F8519F">
            <w:pPr>
              <w:spacing w:before="0" w:after="0"/>
              <w:rPr>
                <w:szCs w:val="22"/>
              </w:rPr>
            </w:pPr>
            <w:r w:rsidRPr="00661982">
              <w:rPr>
                <w:szCs w:val="22"/>
              </w:rPr>
              <w:t>Neomycin phosphotransferase gene</w:t>
            </w:r>
          </w:p>
        </w:tc>
      </w:tr>
      <w:tr w:rsidR="00B278D8" w:rsidRPr="00B278D8" w14:paraId="31E0DB1D" w14:textId="77777777" w:rsidTr="00170F62">
        <w:tc>
          <w:tcPr>
            <w:tcW w:w="1985" w:type="dxa"/>
            <w:tcBorders>
              <w:top w:val="single" w:sz="4" w:space="0" w:color="auto"/>
              <w:left w:val="single" w:sz="4" w:space="0" w:color="auto"/>
              <w:bottom w:val="single" w:sz="4" w:space="0" w:color="auto"/>
              <w:right w:val="single" w:sz="4" w:space="0" w:color="auto"/>
            </w:tcBorders>
          </w:tcPr>
          <w:p w14:paraId="1906A214" w14:textId="77777777" w:rsidR="00F8519F" w:rsidRPr="00B278D8" w:rsidRDefault="00F8519F" w:rsidP="00F8519F">
            <w:pPr>
              <w:spacing w:before="0" w:after="0"/>
              <w:rPr>
                <w:szCs w:val="22"/>
              </w:rPr>
            </w:pPr>
            <w:r w:rsidRPr="00B278D8">
              <w:rPr>
                <w:szCs w:val="22"/>
              </w:rPr>
              <w:t>OECD</w:t>
            </w:r>
          </w:p>
        </w:tc>
        <w:tc>
          <w:tcPr>
            <w:tcW w:w="7337" w:type="dxa"/>
            <w:tcBorders>
              <w:top w:val="single" w:sz="4" w:space="0" w:color="auto"/>
              <w:left w:val="single" w:sz="4" w:space="0" w:color="auto"/>
              <w:bottom w:val="single" w:sz="4" w:space="0" w:color="auto"/>
              <w:right w:val="single" w:sz="4" w:space="0" w:color="auto"/>
            </w:tcBorders>
          </w:tcPr>
          <w:p w14:paraId="2E84A5FE" w14:textId="77777777" w:rsidR="00F8519F" w:rsidRPr="00B278D8" w:rsidRDefault="00F8519F" w:rsidP="00F8519F">
            <w:pPr>
              <w:spacing w:before="0" w:after="0"/>
              <w:rPr>
                <w:szCs w:val="22"/>
              </w:rPr>
            </w:pPr>
            <w:r w:rsidRPr="00B278D8">
              <w:rPr>
                <w:szCs w:val="22"/>
              </w:rPr>
              <w:t>Organisation for Economic Co-operation and Development</w:t>
            </w:r>
          </w:p>
        </w:tc>
      </w:tr>
      <w:tr w:rsidR="00B278D8" w:rsidRPr="00B278D8" w14:paraId="6FA72B2A" w14:textId="77777777" w:rsidTr="00170F62">
        <w:tc>
          <w:tcPr>
            <w:tcW w:w="1985" w:type="dxa"/>
            <w:tcBorders>
              <w:top w:val="single" w:sz="4" w:space="0" w:color="auto"/>
              <w:left w:val="single" w:sz="4" w:space="0" w:color="auto"/>
              <w:bottom w:val="single" w:sz="4" w:space="0" w:color="auto"/>
              <w:right w:val="single" w:sz="4" w:space="0" w:color="auto"/>
            </w:tcBorders>
          </w:tcPr>
          <w:p w14:paraId="1A42B936" w14:textId="77777777" w:rsidR="00F8519F" w:rsidRPr="00B278D8" w:rsidRDefault="00F8519F" w:rsidP="00F8519F">
            <w:pPr>
              <w:spacing w:before="0" w:after="0"/>
              <w:rPr>
                <w:szCs w:val="22"/>
              </w:rPr>
            </w:pPr>
            <w:r w:rsidRPr="00B278D8">
              <w:rPr>
                <w:szCs w:val="22"/>
              </w:rPr>
              <w:t>OGTR</w:t>
            </w:r>
          </w:p>
        </w:tc>
        <w:tc>
          <w:tcPr>
            <w:tcW w:w="7337" w:type="dxa"/>
            <w:tcBorders>
              <w:top w:val="single" w:sz="4" w:space="0" w:color="auto"/>
              <w:left w:val="single" w:sz="4" w:space="0" w:color="auto"/>
              <w:bottom w:val="single" w:sz="4" w:space="0" w:color="auto"/>
              <w:right w:val="single" w:sz="4" w:space="0" w:color="auto"/>
            </w:tcBorders>
          </w:tcPr>
          <w:p w14:paraId="0CC7FFA6" w14:textId="77777777" w:rsidR="00F8519F" w:rsidRPr="00B278D8" w:rsidRDefault="00F8519F" w:rsidP="00F8519F">
            <w:pPr>
              <w:spacing w:before="0" w:after="0"/>
              <w:rPr>
                <w:szCs w:val="22"/>
              </w:rPr>
            </w:pPr>
            <w:r w:rsidRPr="00B278D8">
              <w:rPr>
                <w:szCs w:val="22"/>
              </w:rPr>
              <w:t>Office of the Gene Technology Regulator</w:t>
            </w:r>
          </w:p>
        </w:tc>
      </w:tr>
      <w:tr w:rsidR="00B278D8" w:rsidRPr="00B278D8" w14:paraId="52F15708" w14:textId="77777777" w:rsidTr="00170F62">
        <w:tc>
          <w:tcPr>
            <w:tcW w:w="1985" w:type="dxa"/>
            <w:tcBorders>
              <w:top w:val="single" w:sz="4" w:space="0" w:color="auto"/>
              <w:left w:val="single" w:sz="4" w:space="0" w:color="auto"/>
              <w:bottom w:val="single" w:sz="4" w:space="0" w:color="auto"/>
              <w:right w:val="single" w:sz="4" w:space="0" w:color="auto"/>
            </w:tcBorders>
          </w:tcPr>
          <w:p w14:paraId="686ADAF3" w14:textId="77777777" w:rsidR="00F8519F" w:rsidRPr="00B278D8" w:rsidRDefault="00F8519F" w:rsidP="00F8519F">
            <w:pPr>
              <w:spacing w:before="0" w:after="0"/>
              <w:rPr>
                <w:szCs w:val="22"/>
              </w:rPr>
            </w:pPr>
            <w:r w:rsidRPr="00B278D8">
              <w:rPr>
                <w:szCs w:val="22"/>
              </w:rPr>
              <w:t>PRR</w:t>
            </w:r>
          </w:p>
        </w:tc>
        <w:tc>
          <w:tcPr>
            <w:tcW w:w="7337" w:type="dxa"/>
            <w:tcBorders>
              <w:top w:val="single" w:sz="4" w:space="0" w:color="auto"/>
              <w:left w:val="single" w:sz="4" w:space="0" w:color="auto"/>
              <w:bottom w:val="single" w:sz="4" w:space="0" w:color="auto"/>
              <w:right w:val="single" w:sz="4" w:space="0" w:color="auto"/>
            </w:tcBorders>
          </w:tcPr>
          <w:p w14:paraId="665E83C0" w14:textId="77777777" w:rsidR="00F8519F" w:rsidRPr="00B278D8" w:rsidRDefault="00F8519F" w:rsidP="00F8519F">
            <w:pPr>
              <w:spacing w:before="0" w:after="0"/>
              <w:rPr>
                <w:szCs w:val="22"/>
              </w:rPr>
            </w:pPr>
            <w:r w:rsidRPr="00B278D8">
              <w:rPr>
                <w:szCs w:val="22"/>
              </w:rPr>
              <w:t>Post release review</w:t>
            </w:r>
          </w:p>
        </w:tc>
      </w:tr>
      <w:tr w:rsidR="00B278D8" w:rsidRPr="00B278D8" w14:paraId="0E11EC5A" w14:textId="77777777" w:rsidTr="00170F62">
        <w:tc>
          <w:tcPr>
            <w:tcW w:w="1985" w:type="dxa"/>
            <w:tcBorders>
              <w:top w:val="single" w:sz="4" w:space="0" w:color="auto"/>
              <w:left w:val="single" w:sz="4" w:space="0" w:color="auto"/>
              <w:bottom w:val="single" w:sz="4" w:space="0" w:color="auto"/>
              <w:right w:val="single" w:sz="4" w:space="0" w:color="auto"/>
            </w:tcBorders>
          </w:tcPr>
          <w:p w14:paraId="0FA4B888" w14:textId="77777777" w:rsidR="00F8519F" w:rsidRPr="00B278D8" w:rsidRDefault="00F8519F" w:rsidP="00F8519F">
            <w:pPr>
              <w:spacing w:before="0" w:after="0"/>
              <w:rPr>
                <w:szCs w:val="22"/>
              </w:rPr>
            </w:pPr>
            <w:r w:rsidRPr="00B278D8">
              <w:rPr>
                <w:szCs w:val="22"/>
              </w:rPr>
              <w:t>RAF</w:t>
            </w:r>
          </w:p>
        </w:tc>
        <w:tc>
          <w:tcPr>
            <w:tcW w:w="7337" w:type="dxa"/>
            <w:tcBorders>
              <w:top w:val="single" w:sz="4" w:space="0" w:color="auto"/>
              <w:left w:val="single" w:sz="4" w:space="0" w:color="auto"/>
              <w:bottom w:val="single" w:sz="4" w:space="0" w:color="auto"/>
              <w:right w:val="single" w:sz="4" w:space="0" w:color="auto"/>
            </w:tcBorders>
          </w:tcPr>
          <w:p w14:paraId="3D47FF17" w14:textId="4465D043" w:rsidR="00F8519F" w:rsidRPr="00B278D8" w:rsidRDefault="00F8519F" w:rsidP="00F8519F">
            <w:pPr>
              <w:spacing w:before="0" w:after="0"/>
              <w:rPr>
                <w:szCs w:val="22"/>
              </w:rPr>
            </w:pPr>
            <w:r w:rsidRPr="00B278D8">
              <w:rPr>
                <w:szCs w:val="22"/>
              </w:rPr>
              <w:t>Risk Analysis Framework</w:t>
            </w:r>
          </w:p>
        </w:tc>
      </w:tr>
      <w:tr w:rsidR="00B278D8" w:rsidRPr="00B278D8" w14:paraId="20480FE0" w14:textId="77777777" w:rsidTr="00170F62">
        <w:tc>
          <w:tcPr>
            <w:tcW w:w="1985" w:type="dxa"/>
            <w:tcBorders>
              <w:top w:val="single" w:sz="4" w:space="0" w:color="auto"/>
              <w:left w:val="single" w:sz="4" w:space="0" w:color="auto"/>
              <w:bottom w:val="single" w:sz="4" w:space="0" w:color="auto"/>
              <w:right w:val="single" w:sz="4" w:space="0" w:color="auto"/>
            </w:tcBorders>
          </w:tcPr>
          <w:p w14:paraId="60A4E7C0" w14:textId="77777777" w:rsidR="00F8519F" w:rsidRPr="00B278D8" w:rsidRDefault="00F8519F" w:rsidP="00F8519F">
            <w:pPr>
              <w:spacing w:before="0" w:after="0"/>
              <w:rPr>
                <w:szCs w:val="22"/>
              </w:rPr>
            </w:pPr>
            <w:r w:rsidRPr="00B278D8">
              <w:rPr>
                <w:szCs w:val="22"/>
              </w:rPr>
              <w:t>RARMP</w:t>
            </w:r>
          </w:p>
        </w:tc>
        <w:tc>
          <w:tcPr>
            <w:tcW w:w="7337" w:type="dxa"/>
            <w:tcBorders>
              <w:top w:val="single" w:sz="4" w:space="0" w:color="auto"/>
              <w:left w:val="single" w:sz="4" w:space="0" w:color="auto"/>
              <w:bottom w:val="single" w:sz="4" w:space="0" w:color="auto"/>
              <w:right w:val="single" w:sz="4" w:space="0" w:color="auto"/>
            </w:tcBorders>
          </w:tcPr>
          <w:p w14:paraId="315B8D4A" w14:textId="77777777" w:rsidR="00F8519F" w:rsidRPr="00B278D8" w:rsidRDefault="00F8519F" w:rsidP="00F8519F">
            <w:pPr>
              <w:spacing w:before="0" w:after="0"/>
              <w:rPr>
                <w:szCs w:val="22"/>
              </w:rPr>
            </w:pPr>
            <w:r w:rsidRPr="00B278D8">
              <w:rPr>
                <w:szCs w:val="22"/>
              </w:rPr>
              <w:t>Risk Assessment and Risk Management Plan</w:t>
            </w:r>
          </w:p>
        </w:tc>
      </w:tr>
      <w:tr w:rsidR="00B278D8" w:rsidRPr="00B278D8" w14:paraId="75D17E42" w14:textId="77777777" w:rsidTr="00170F62">
        <w:tc>
          <w:tcPr>
            <w:tcW w:w="1985" w:type="dxa"/>
            <w:tcBorders>
              <w:top w:val="single" w:sz="4" w:space="0" w:color="auto"/>
              <w:left w:val="single" w:sz="4" w:space="0" w:color="auto"/>
              <w:bottom w:val="single" w:sz="4" w:space="0" w:color="auto"/>
              <w:right w:val="single" w:sz="4" w:space="0" w:color="auto"/>
            </w:tcBorders>
          </w:tcPr>
          <w:p w14:paraId="0795BC80" w14:textId="77777777" w:rsidR="00F8519F" w:rsidRPr="00B278D8" w:rsidRDefault="00F8519F" w:rsidP="00F8519F">
            <w:pPr>
              <w:spacing w:before="0" w:after="0"/>
              <w:rPr>
                <w:szCs w:val="22"/>
              </w:rPr>
            </w:pPr>
            <w:r w:rsidRPr="00B278D8">
              <w:rPr>
                <w:szCs w:val="22"/>
              </w:rPr>
              <w:t>Regulations</w:t>
            </w:r>
          </w:p>
        </w:tc>
        <w:tc>
          <w:tcPr>
            <w:tcW w:w="7337" w:type="dxa"/>
            <w:tcBorders>
              <w:top w:val="single" w:sz="4" w:space="0" w:color="auto"/>
              <w:left w:val="single" w:sz="4" w:space="0" w:color="auto"/>
              <w:bottom w:val="single" w:sz="4" w:space="0" w:color="auto"/>
              <w:right w:val="single" w:sz="4" w:space="0" w:color="auto"/>
            </w:tcBorders>
          </w:tcPr>
          <w:p w14:paraId="166D2FDA" w14:textId="77777777" w:rsidR="00F8519F" w:rsidRPr="00B278D8" w:rsidRDefault="00F8519F" w:rsidP="00F8519F">
            <w:pPr>
              <w:spacing w:before="0" w:after="0"/>
              <w:rPr>
                <w:szCs w:val="22"/>
              </w:rPr>
            </w:pPr>
            <w:r w:rsidRPr="00B278D8">
              <w:rPr>
                <w:szCs w:val="22"/>
              </w:rPr>
              <w:t>Gene Technology Regulations 2001</w:t>
            </w:r>
          </w:p>
        </w:tc>
      </w:tr>
      <w:tr w:rsidR="00B278D8" w:rsidRPr="00B278D8" w14:paraId="2EF135C5" w14:textId="77777777" w:rsidTr="00170F62">
        <w:tc>
          <w:tcPr>
            <w:tcW w:w="1985" w:type="dxa"/>
            <w:tcBorders>
              <w:top w:val="single" w:sz="4" w:space="0" w:color="auto"/>
              <w:left w:val="single" w:sz="4" w:space="0" w:color="auto"/>
              <w:bottom w:val="single" w:sz="4" w:space="0" w:color="auto"/>
              <w:right w:val="single" w:sz="4" w:space="0" w:color="auto"/>
            </w:tcBorders>
          </w:tcPr>
          <w:p w14:paraId="00E58F6F" w14:textId="77777777" w:rsidR="00F8519F" w:rsidRPr="00B278D8" w:rsidRDefault="00F8519F" w:rsidP="00F8519F">
            <w:pPr>
              <w:spacing w:before="0" w:after="0"/>
              <w:rPr>
                <w:szCs w:val="22"/>
              </w:rPr>
            </w:pPr>
            <w:r w:rsidRPr="00B278D8">
              <w:rPr>
                <w:szCs w:val="22"/>
              </w:rPr>
              <w:t>Regulator</w:t>
            </w:r>
          </w:p>
        </w:tc>
        <w:tc>
          <w:tcPr>
            <w:tcW w:w="7337" w:type="dxa"/>
            <w:tcBorders>
              <w:top w:val="single" w:sz="4" w:space="0" w:color="auto"/>
              <w:left w:val="single" w:sz="4" w:space="0" w:color="auto"/>
              <w:bottom w:val="single" w:sz="4" w:space="0" w:color="auto"/>
              <w:right w:val="single" w:sz="4" w:space="0" w:color="auto"/>
            </w:tcBorders>
          </w:tcPr>
          <w:p w14:paraId="01BC46B5" w14:textId="77777777" w:rsidR="00F8519F" w:rsidRPr="00B278D8" w:rsidRDefault="00F8519F" w:rsidP="00F8519F">
            <w:pPr>
              <w:spacing w:before="0" w:after="0"/>
              <w:rPr>
                <w:szCs w:val="22"/>
              </w:rPr>
            </w:pPr>
            <w:r w:rsidRPr="00B278D8">
              <w:rPr>
                <w:szCs w:val="22"/>
              </w:rPr>
              <w:t>Gene Technology Regulator</w:t>
            </w:r>
          </w:p>
        </w:tc>
      </w:tr>
      <w:tr w:rsidR="00FD66F3" w:rsidRPr="00B278D8" w14:paraId="606CD5E2" w14:textId="77777777" w:rsidTr="00170F62">
        <w:tc>
          <w:tcPr>
            <w:tcW w:w="1985" w:type="dxa"/>
            <w:tcBorders>
              <w:top w:val="single" w:sz="4" w:space="0" w:color="auto"/>
              <w:left w:val="single" w:sz="4" w:space="0" w:color="auto"/>
              <w:bottom w:val="single" w:sz="4" w:space="0" w:color="auto"/>
              <w:right w:val="single" w:sz="4" w:space="0" w:color="auto"/>
            </w:tcBorders>
          </w:tcPr>
          <w:p w14:paraId="3A5128B2" w14:textId="64AEC299" w:rsidR="00FD66F3" w:rsidRPr="00B278D8" w:rsidRDefault="00FD66F3" w:rsidP="00F8519F">
            <w:pPr>
              <w:spacing w:before="0" w:after="0"/>
              <w:rPr>
                <w:szCs w:val="22"/>
              </w:rPr>
            </w:pPr>
            <w:r>
              <w:rPr>
                <w:szCs w:val="22"/>
              </w:rPr>
              <w:t>spp.</w:t>
            </w:r>
          </w:p>
        </w:tc>
        <w:tc>
          <w:tcPr>
            <w:tcW w:w="7337" w:type="dxa"/>
            <w:tcBorders>
              <w:top w:val="single" w:sz="4" w:space="0" w:color="auto"/>
              <w:left w:val="single" w:sz="4" w:space="0" w:color="auto"/>
              <w:bottom w:val="single" w:sz="4" w:space="0" w:color="auto"/>
              <w:right w:val="single" w:sz="4" w:space="0" w:color="auto"/>
            </w:tcBorders>
          </w:tcPr>
          <w:p w14:paraId="5692FFD1" w14:textId="3287089B" w:rsidR="00FD66F3" w:rsidRPr="00B278D8" w:rsidRDefault="00661982" w:rsidP="00F8519F">
            <w:pPr>
              <w:spacing w:before="0" w:after="0"/>
              <w:rPr>
                <w:szCs w:val="22"/>
              </w:rPr>
            </w:pPr>
            <w:r>
              <w:rPr>
                <w:szCs w:val="22"/>
              </w:rPr>
              <w:t>Species (plural)</w:t>
            </w:r>
          </w:p>
        </w:tc>
      </w:tr>
    </w:tbl>
    <w:p w14:paraId="40670127" w14:textId="635D8614" w:rsidR="008652A2" w:rsidRPr="00B278D8" w:rsidRDefault="008652A2">
      <w:pPr>
        <w:spacing w:before="0" w:after="0"/>
        <w:sectPr w:rsidR="008652A2" w:rsidRPr="00B278D8" w:rsidSect="00CC5AD5">
          <w:footerReference w:type="default" r:id="rId15"/>
          <w:pgSz w:w="11909" w:h="16834" w:code="9"/>
          <w:pgMar w:top="1418" w:right="1247" w:bottom="1418" w:left="1247" w:header="720" w:footer="720" w:gutter="0"/>
          <w:pgNumType w:fmt="upperRoman"/>
          <w:cols w:space="720"/>
        </w:sectPr>
      </w:pPr>
    </w:p>
    <w:bookmarkStart w:id="36" w:name="_Toc301341824"/>
    <w:bookmarkStart w:id="37" w:name="_Ref41249010"/>
    <w:bookmarkStart w:id="38" w:name="_Toc142471144"/>
    <w:bookmarkStart w:id="39" w:name="_Toc142987511"/>
    <w:bookmarkStart w:id="40" w:name="_Toc143058800"/>
    <w:bookmarkStart w:id="41" w:name="_Toc94337984"/>
    <w:bookmarkStart w:id="42" w:name="_Toc97019206"/>
    <w:p w14:paraId="300B780E" w14:textId="0EEF77E5" w:rsidR="00533D84" w:rsidRPr="00B278D8" w:rsidRDefault="005C28BC" w:rsidP="001E222E">
      <w:pPr>
        <w:pStyle w:val="1RARMP"/>
      </w:pPr>
      <w:r w:rsidRPr="00B278D8">
        <w:lastRenderedPageBreak/>
        <w:fldChar w:fldCharType="begin"/>
      </w:r>
      <w:r w:rsidRPr="00B278D8">
        <w:instrText xml:space="preserve"> HYPERLINK  \l "_Table_of_contents" </w:instrText>
      </w:r>
      <w:r w:rsidRPr="00B278D8">
        <w:fldChar w:fldCharType="separate"/>
      </w:r>
      <w:bookmarkStart w:id="43" w:name="_Toc116641623"/>
      <w:r w:rsidR="00533D84" w:rsidRPr="00B278D8">
        <w:rPr>
          <w:rStyle w:val="Hyperlink"/>
          <w:u w:val="none"/>
        </w:rPr>
        <w:t>Risk assessment context</w:t>
      </w:r>
      <w:bookmarkEnd w:id="36"/>
      <w:bookmarkEnd w:id="37"/>
      <w:bookmarkEnd w:id="43"/>
      <w:r w:rsidRPr="00B278D8">
        <w:fldChar w:fldCharType="end"/>
      </w:r>
    </w:p>
    <w:bookmarkStart w:id="44" w:name="_Toc202859546"/>
    <w:bookmarkStart w:id="45" w:name="_Toc301341825"/>
    <w:bookmarkStart w:id="46" w:name="_Toc446425382"/>
    <w:p w14:paraId="43098BD3" w14:textId="050A0D1C" w:rsidR="00F4070C"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47" w:name="_Toc116641624"/>
      <w:r w:rsidR="00F4070C" w:rsidRPr="00B278D8">
        <w:rPr>
          <w:rStyle w:val="Hyperlink"/>
          <w:u w:val="none"/>
        </w:rPr>
        <w:t>Background</w:t>
      </w:r>
      <w:bookmarkEnd w:id="44"/>
      <w:bookmarkEnd w:id="45"/>
      <w:bookmarkEnd w:id="46"/>
      <w:bookmarkEnd w:id="47"/>
      <w:r w:rsidRPr="00B278D8">
        <w:fldChar w:fldCharType="end"/>
      </w:r>
    </w:p>
    <w:p w14:paraId="6045F637" w14:textId="77777777" w:rsidR="00B15FE0" w:rsidRPr="00B278D8" w:rsidRDefault="00F54D39" w:rsidP="001F0D9C">
      <w:pPr>
        <w:pStyle w:val="RARMPPara"/>
      </w:pPr>
      <w:r w:rsidRPr="00B278D8">
        <w:t xml:space="preserve">An application has been made under the </w:t>
      </w:r>
      <w:r w:rsidRPr="00B278D8">
        <w:rPr>
          <w:i/>
          <w:iCs/>
        </w:rPr>
        <w:t>Gene Technology Act 2000</w:t>
      </w:r>
      <w:r w:rsidRPr="00B278D8">
        <w:t xml:space="preserve"> (the Act) for Dealings involving the Intentional Release (DIR) of genetically modified organisms (GMOs) into the Australian environment.</w:t>
      </w:r>
    </w:p>
    <w:p w14:paraId="770390A4" w14:textId="77777777" w:rsidR="00B15FE0" w:rsidRPr="00B278D8" w:rsidRDefault="00F54D39" w:rsidP="001F0D9C">
      <w:pPr>
        <w:pStyle w:val="RARMPPara"/>
      </w:pPr>
      <w:r w:rsidRPr="00B278D8">
        <w:t xml:space="preserve">The Act </w:t>
      </w:r>
      <w:r w:rsidR="002F6367" w:rsidRPr="00B278D8">
        <w:t>and the Gene Technology Regulations 2001 (the Regulations), together with corresponding State and Territory legislation</w:t>
      </w:r>
      <w:r w:rsidRPr="00B278D8">
        <w:t xml:space="preserve">, comprise Australia’s national regulatory system for gene technology. Its objective is to protect the health and safety of people, and to protect the environment, by identifying risks posed by or </w:t>
      </w:r>
      <w:proofErr w:type="gramStart"/>
      <w:r w:rsidRPr="00B278D8">
        <w:t>as a result of</w:t>
      </w:r>
      <w:proofErr w:type="gramEnd"/>
      <w:r w:rsidRPr="00B278D8">
        <w:t xml:space="preserve"> gene technology, and by managing those risks through regulating certain dealings with GMOs.</w:t>
      </w:r>
    </w:p>
    <w:p w14:paraId="5ED0DCA9" w14:textId="77777777" w:rsidR="002F6367" w:rsidRPr="00B278D8" w:rsidRDefault="002F6367" w:rsidP="001F0D9C">
      <w:pPr>
        <w:pStyle w:val="RARMPPara"/>
      </w:pPr>
      <w:r w:rsidRPr="00B278D8">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B278D8">
        <w:t>take into account</w:t>
      </w:r>
      <w:proofErr w:type="gramEnd"/>
      <w:r w:rsidRPr="00B278D8">
        <w:t xml:space="preserve"> and who must be consulted when preparing the RARMP.</w:t>
      </w:r>
    </w:p>
    <w:p w14:paraId="7EBE5E63" w14:textId="1D484D23" w:rsidR="00A34949" w:rsidRPr="00B278D8" w:rsidRDefault="002F6367" w:rsidP="00A34949">
      <w:pPr>
        <w:pStyle w:val="RARMPPara"/>
      </w:pPr>
      <w:r w:rsidRPr="00B278D8">
        <w:t xml:space="preserve">The </w:t>
      </w:r>
      <w:r w:rsidRPr="00B278D8">
        <w:rPr>
          <w:i/>
        </w:rPr>
        <w:t>Risk Analysis Framework</w:t>
      </w:r>
      <w:r w:rsidRPr="00B278D8">
        <w:t xml:space="preserve"> </w:t>
      </w:r>
      <w:r w:rsidR="00A64F74" w:rsidRPr="00B278D8">
        <w:t>(RAF</w:t>
      </w:r>
      <w:r w:rsidR="00935289" w:rsidRPr="00B278D8">
        <w:t>)</w:t>
      </w:r>
      <w:r w:rsidR="00672553" w:rsidRPr="00B278D8">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0C2DBD">
        <w:t xml:space="preserve"> </w:t>
      </w:r>
      <w:r w:rsidRPr="00B278D8">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t>
      </w:r>
      <w:hyperlink r:id="rId16" w:history="1">
        <w:r w:rsidR="00672553" w:rsidRPr="00B278D8">
          <w:rPr>
            <w:rStyle w:val="Hyperlink"/>
          </w:rPr>
          <w:t>website</w:t>
        </w:r>
      </w:hyperlink>
      <w:r w:rsidR="00672553" w:rsidRPr="00B278D8">
        <w:t>.</w:t>
      </w:r>
    </w:p>
    <w:p w14:paraId="6E18C14A" w14:textId="327C1186" w:rsidR="00533D84" w:rsidRDefault="002F6367" w:rsidP="001F0D9C">
      <w:pPr>
        <w:pStyle w:val="RARMPPara"/>
      </w:pPr>
      <w:r w:rsidRPr="00B278D8">
        <w:t xml:space="preserve">Figure 1 shows the information that is considered, within the regulatory framework above, in establishing the risk assessment context. This information is specific for each application. Risks to the health and safety of people or the environment posed by the proposed release are assessed within this context. Chapter 1 </w:t>
      </w:r>
      <w:r w:rsidR="00991EEB" w:rsidRPr="00B278D8">
        <w:t xml:space="preserve">provides the specific information for establishing </w:t>
      </w:r>
      <w:r w:rsidRPr="00B278D8">
        <w:t>the risk assessment context for this application</w:t>
      </w:r>
      <w:r w:rsidR="00F54D39" w:rsidRPr="00B278D8">
        <w:t>.</w:t>
      </w:r>
    </w:p>
    <w:p w14:paraId="5CB905DD" w14:textId="0CC4C639" w:rsidR="00A34949" w:rsidRPr="00B278D8" w:rsidRDefault="00A34949" w:rsidP="00A34949">
      <w:pPr>
        <w:pStyle w:val="RARMPPara"/>
        <w:numPr>
          <w:ilvl w:val="0"/>
          <w:numId w:val="0"/>
        </w:numPr>
        <w:jc w:val="center"/>
      </w:pPr>
      <w:r w:rsidRPr="00B278D8">
        <w:rPr>
          <w:rFonts w:eastAsia="Calibri"/>
          <w:noProof/>
          <w:lang w:eastAsia="en-AU"/>
        </w:rPr>
        <w:drawing>
          <wp:inline distT="0" distB="0" distL="0" distR="0" wp14:anchorId="73F521B1" wp14:editId="1E1A6ADB">
            <wp:extent cx="4060800" cy="2743612"/>
            <wp:effectExtent l="0" t="0" r="0" b="0"/>
            <wp:docPr id="2" name="Picture 2" descr="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sk assessment con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0800" cy="2743612"/>
                    </a:xfrm>
                    <a:prstGeom prst="rect">
                      <a:avLst/>
                    </a:prstGeom>
                    <a:noFill/>
                  </pic:spPr>
                </pic:pic>
              </a:graphicData>
            </a:graphic>
          </wp:inline>
        </w:drawing>
      </w:r>
    </w:p>
    <w:p w14:paraId="3BD3D100" w14:textId="08059961" w:rsidR="00533D84" w:rsidRPr="00B278D8" w:rsidRDefault="00533D84" w:rsidP="00751404">
      <w:pPr>
        <w:pStyle w:val="Caption-Figure"/>
        <w:ind w:left="1417" w:hanging="907"/>
      </w:pPr>
      <w:bookmarkStart w:id="48" w:name="_Ref383596632"/>
      <w:r w:rsidRPr="00B278D8">
        <w:t xml:space="preserve">Figure </w:t>
      </w:r>
      <w:r w:rsidR="0000013B">
        <w:fldChar w:fldCharType="begin"/>
      </w:r>
      <w:r w:rsidR="0000013B">
        <w:instrText xml:space="preserve"> SEQ Figure \* ARABIC </w:instrText>
      </w:r>
      <w:r w:rsidR="0000013B">
        <w:fldChar w:fldCharType="separate"/>
      </w:r>
      <w:r w:rsidR="003A01CE">
        <w:rPr>
          <w:noProof/>
        </w:rPr>
        <w:t>1</w:t>
      </w:r>
      <w:r w:rsidR="0000013B">
        <w:rPr>
          <w:noProof/>
        </w:rPr>
        <w:fldChar w:fldCharType="end"/>
      </w:r>
      <w:bookmarkEnd w:id="48"/>
      <w:r w:rsidRPr="00B278D8">
        <w:tab/>
      </w:r>
      <w:bookmarkStart w:id="49" w:name="_Ref256168805"/>
      <w:r w:rsidR="001266B9" w:rsidRPr="0022512F">
        <w:rPr>
          <w:b w:val="0"/>
          <w:bCs w:val="0"/>
        </w:rPr>
        <w:t xml:space="preserve">Summary of parameters </w:t>
      </w:r>
      <w:r w:rsidRPr="0022512F">
        <w:rPr>
          <w:b w:val="0"/>
          <w:bCs w:val="0"/>
        </w:rPr>
        <w:t>used to establish the risk assessment context</w:t>
      </w:r>
      <w:bookmarkEnd w:id="49"/>
      <w:r w:rsidR="00A64F74" w:rsidRPr="0022512F">
        <w:rPr>
          <w:b w:val="0"/>
          <w:bCs w:val="0"/>
        </w:rPr>
        <w:t xml:space="preserve">, within the legislative requirements, operational </w:t>
      </w:r>
      <w:proofErr w:type="gramStart"/>
      <w:r w:rsidR="00A64F74" w:rsidRPr="0022512F">
        <w:rPr>
          <w:b w:val="0"/>
          <w:bCs w:val="0"/>
        </w:rPr>
        <w:t>policies</w:t>
      </w:r>
      <w:proofErr w:type="gramEnd"/>
      <w:r w:rsidR="00A64F74" w:rsidRPr="0022512F">
        <w:rPr>
          <w:b w:val="0"/>
          <w:bCs w:val="0"/>
        </w:rPr>
        <w:t xml:space="preserve"> and guidelines of the OGTR and the RAF.</w:t>
      </w:r>
    </w:p>
    <w:p w14:paraId="4805C0EB" w14:textId="6BCC5700" w:rsidR="008C75CD" w:rsidRPr="00B278D8" w:rsidRDefault="00897A3E" w:rsidP="001F0D9C">
      <w:pPr>
        <w:pStyle w:val="RARMPPara"/>
      </w:pPr>
      <w:r w:rsidRPr="00B278D8">
        <w:t xml:space="preserve">Since this application is for commercial purposes, it cannot be considered as a limited and controlled release application under section 50A of the Act. Therefore, under section 50(3) of the Act, the Regulator was required to seek advice from prescribed experts, </w:t>
      </w:r>
      <w:proofErr w:type="gramStart"/>
      <w:r w:rsidRPr="00B278D8">
        <w:t>agencies</w:t>
      </w:r>
      <w:proofErr w:type="gramEnd"/>
      <w:r w:rsidRPr="00B278D8">
        <w:t xml:space="preserve"> and authorities on matters relevant to the preparation of the RARMP. This first round of consultation included the Gene Technology </w:t>
      </w:r>
      <w:r w:rsidRPr="00B278D8">
        <w:lastRenderedPageBreak/>
        <w:t xml:space="preserve">Technical Advisory Committee, State and Territory Governments, Australian Government authorities or agencies prescribed in the Regulations, all Australian local </w:t>
      </w:r>
      <w:proofErr w:type="gramStart"/>
      <w:r w:rsidRPr="00B278D8">
        <w:t>councils</w:t>
      </w:r>
      <w:proofErr w:type="gramEnd"/>
      <w:r w:rsidRPr="00B278D8">
        <w:t xml:space="preserve"> and the Minister for the Environment. A summary of issues contained in submissions received is </w:t>
      </w:r>
      <w:r w:rsidR="007014C4" w:rsidRPr="00B278D8">
        <w:t xml:space="preserve">provided </w:t>
      </w:r>
      <w:r w:rsidRPr="00B278D8">
        <w:t>in Appendix A.</w:t>
      </w:r>
    </w:p>
    <w:p w14:paraId="1FC6E1FF" w14:textId="7149B10D" w:rsidR="00897A3E" w:rsidRPr="00B278D8" w:rsidRDefault="00897A3E" w:rsidP="001F0D9C">
      <w:pPr>
        <w:pStyle w:val="RARMPPara"/>
      </w:pPr>
      <w:r w:rsidRPr="00B278D8">
        <w:t>Section 52 of the Act requires the Regulator, in a second round of consultation, to seek comment on the RARMP from the experts, agencies and authorities outlined above, as well as the public.</w:t>
      </w:r>
    </w:p>
    <w:p w14:paraId="331A3596" w14:textId="1843996C" w:rsidR="00F55F2C" w:rsidRPr="00B278D8" w:rsidRDefault="00F55F2C" w:rsidP="00F55F2C">
      <w:pPr>
        <w:pStyle w:val="3RARMP"/>
      </w:pPr>
      <w:bookmarkStart w:id="50" w:name="_Toc116641625"/>
      <w:r w:rsidRPr="00B278D8">
        <w:t>Interface with other regulatory schemes</w:t>
      </w:r>
      <w:bookmarkEnd w:id="50"/>
    </w:p>
    <w:p w14:paraId="2BD8B952" w14:textId="2B968754" w:rsidR="002F6367" w:rsidRPr="00B278D8" w:rsidRDefault="00F55F2C" w:rsidP="001F0D9C">
      <w:pPr>
        <w:pStyle w:val="RARMPPara"/>
      </w:pPr>
      <w:r w:rsidRPr="00B278D8">
        <w:t xml:space="preserve">Gene technology legislation operates in conjunction with other regulatory schemes in Australia. </w:t>
      </w:r>
      <w:r w:rsidR="00A64F74" w:rsidRPr="00B278D8">
        <w:t>The GMOs and any proposed dealings may also be subject to regulation by other Australian government agencies that regulate GMOs or GM products, including Food Standards Australia New Zealand, the Australian Pesticides and Veterinary Medicines Authority, the Therapeutic Goods Administration</w:t>
      </w:r>
      <w:r w:rsidR="004E47A6" w:rsidRPr="00B278D8">
        <w:t>,</w:t>
      </w:r>
      <w:r w:rsidR="00A64F74" w:rsidRPr="00B278D8">
        <w:t xml:space="preserve"> </w:t>
      </w:r>
      <w:r w:rsidRPr="00B278D8">
        <w:t xml:space="preserve">the Australian Industrial Chemicals Introduction Scheme </w:t>
      </w:r>
      <w:r w:rsidR="00A64F74" w:rsidRPr="00B278D8">
        <w:t>and the Department of Agri</w:t>
      </w:r>
      <w:r w:rsidR="00897A3E" w:rsidRPr="00B278D8">
        <w:t xml:space="preserve">culture, </w:t>
      </w:r>
      <w:r w:rsidR="00D26B15">
        <w:t>Fisheries and Forestry</w:t>
      </w:r>
      <w:r w:rsidR="00935390">
        <w:t xml:space="preserve"> (DAFF)</w:t>
      </w:r>
      <w:r w:rsidR="00A64F74" w:rsidRPr="00B278D8">
        <w:t>. These dealings may also be subject to the operation of State legislation recognising an area as designated for the purpose of preserving the identity of GM crops, non-GM crops, or both GM crops and non-GM crops, for marketing purposes.</w:t>
      </w:r>
    </w:p>
    <w:p w14:paraId="76D54213" w14:textId="21DA730D" w:rsidR="00F55F2C" w:rsidRPr="00B278D8" w:rsidRDefault="00F55F2C" w:rsidP="001F0D9C">
      <w:pPr>
        <w:pStyle w:val="RARMPPara"/>
      </w:pPr>
      <w:r w:rsidRPr="00B278D8">
        <w:t>To avoid duplication of regulatory oversight, risks that have been considered by other regulatory agencies would not be re-assessed by the Regulator.</w:t>
      </w:r>
    </w:p>
    <w:p w14:paraId="547C6EEC" w14:textId="53823783" w:rsidR="00F55F2C" w:rsidRPr="00B278D8" w:rsidRDefault="00F55F2C" w:rsidP="001F0D9C">
      <w:pPr>
        <w:pStyle w:val="RARMPPara"/>
      </w:pPr>
      <w:r w:rsidRPr="00B278D8">
        <w:t>The DA</w:t>
      </w:r>
      <w:r w:rsidR="00D26B15">
        <w:t>FF</w:t>
      </w:r>
      <w:r w:rsidRPr="00B278D8">
        <w:t xml:space="preserve"> regulates products imported into Australia to protect Australia from biosecurity risks</w:t>
      </w:r>
      <w:r w:rsidR="0021407C">
        <w:t xml:space="preserve"> in accordance with the </w:t>
      </w:r>
      <w:r w:rsidR="0021407C" w:rsidRPr="00B278D8">
        <w:rPr>
          <w:i/>
        </w:rPr>
        <w:t>Biosecurity Act 2015</w:t>
      </w:r>
      <w:r w:rsidRPr="00B278D8">
        <w:t xml:space="preserve">. </w:t>
      </w:r>
      <w:r w:rsidR="0021407C">
        <w:t>The import of propagatable cut flowers must comply with import conditions developed by the D</w:t>
      </w:r>
      <w:r w:rsidR="00935390">
        <w:t>AFF</w:t>
      </w:r>
      <w:r w:rsidR="0021407C">
        <w:t xml:space="preserve"> and may require an import permit issued by the DA</w:t>
      </w:r>
      <w:r w:rsidR="00D26B15">
        <w:t>FF</w:t>
      </w:r>
      <w:r w:rsidR="0021407C">
        <w:t>.</w:t>
      </w:r>
    </w:p>
    <w:bookmarkStart w:id="51" w:name="_Toc202859548"/>
    <w:bookmarkStart w:id="52" w:name="_Ref233341201"/>
    <w:bookmarkStart w:id="53" w:name="_Toc301341827"/>
    <w:p w14:paraId="344A55C8" w14:textId="3683EEA0" w:rsidR="00E3313D"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54" w:name="_Toc116641626"/>
      <w:r w:rsidR="00E3313D" w:rsidRPr="00B278D8">
        <w:rPr>
          <w:rStyle w:val="Hyperlink"/>
          <w:u w:val="none"/>
        </w:rPr>
        <w:t xml:space="preserve">The proposed </w:t>
      </w:r>
      <w:bookmarkEnd w:id="51"/>
      <w:r w:rsidR="00E3313D" w:rsidRPr="00B278D8">
        <w:rPr>
          <w:rStyle w:val="Hyperlink"/>
          <w:u w:val="none"/>
        </w:rPr>
        <w:t>release</w:t>
      </w:r>
      <w:bookmarkEnd w:id="52"/>
      <w:bookmarkEnd w:id="53"/>
      <w:bookmarkEnd w:id="54"/>
      <w:r w:rsidRPr="00B278D8">
        <w:fldChar w:fldCharType="end"/>
      </w:r>
    </w:p>
    <w:p w14:paraId="66E19EB2" w14:textId="6E3E63A4" w:rsidR="009C006F" w:rsidRDefault="009C006F" w:rsidP="001F0D9C">
      <w:pPr>
        <w:pStyle w:val="RARMPPara"/>
      </w:pPr>
      <w:r>
        <w:t>International Flower Developments Pty Ltd proposes to import and distribute GM chrysanthemum</w:t>
      </w:r>
      <w:r w:rsidR="006E10AB">
        <w:t xml:space="preserve"> cut flower</w:t>
      </w:r>
      <w:r>
        <w:t xml:space="preserve">s that have been genetically modified for altered flower colour. Five lines of GM chrysanthemums are included in the licence application. The OECD unique identifiers for these lines are </w:t>
      </w:r>
      <w:r w:rsidRPr="009C006F">
        <w:t>NS</w:t>
      </w:r>
      <w:r>
        <w:t>-</w:t>
      </w:r>
      <w:r w:rsidRPr="009C006F">
        <w:t>201806</w:t>
      </w:r>
      <w:r>
        <w:t>-</w:t>
      </w:r>
      <w:r w:rsidRPr="009C006F">
        <w:t>5, NS</w:t>
      </w:r>
      <w:r>
        <w:t>-</w:t>
      </w:r>
      <w:r w:rsidRPr="009C006F">
        <w:t>202201</w:t>
      </w:r>
      <w:r>
        <w:t>-</w:t>
      </w:r>
      <w:r w:rsidRPr="009C006F">
        <w:t>4, NS-203701-1, NS-208133-5, and NS-212801-2</w:t>
      </w:r>
      <w:r>
        <w:t>.</w:t>
      </w:r>
    </w:p>
    <w:p w14:paraId="2E4E4871" w14:textId="330111D7" w:rsidR="00E3313D" w:rsidRDefault="00E3313D" w:rsidP="001F0D9C">
      <w:pPr>
        <w:pStyle w:val="RARMPPara"/>
      </w:pPr>
      <w:r w:rsidRPr="00B278D8">
        <w:t xml:space="preserve">The applicant </w:t>
      </w:r>
      <w:r w:rsidR="005E1C7C" w:rsidRPr="00B278D8">
        <w:t xml:space="preserve">is seeking approval </w:t>
      </w:r>
      <w:r w:rsidR="009C006F">
        <w:t>to distribute the GM chrysanthemum</w:t>
      </w:r>
      <w:r w:rsidR="006E10AB">
        <w:t xml:space="preserve"> flower</w:t>
      </w:r>
      <w:r w:rsidR="009C006F">
        <w:t xml:space="preserve">s </w:t>
      </w:r>
      <w:r w:rsidR="008640D3" w:rsidRPr="00B278D8">
        <w:t>Australia</w:t>
      </w:r>
      <w:r w:rsidR="009B0D51" w:rsidRPr="00B278D8">
        <w:t>-</w:t>
      </w:r>
      <w:r w:rsidR="005E1C7C" w:rsidRPr="00B278D8">
        <w:t>wide</w:t>
      </w:r>
      <w:r w:rsidR="009C006F">
        <w:t>.</w:t>
      </w:r>
      <w:r w:rsidR="00326F4F" w:rsidRPr="00B278D8">
        <w:t xml:space="preserve"> </w:t>
      </w:r>
      <w:r w:rsidR="009C006F">
        <w:t xml:space="preserve">Cut GM chrysanthemum flowers would be imported into Australia and </w:t>
      </w:r>
      <w:r w:rsidR="0005220A">
        <w:t xml:space="preserve">sold to the public through florists and supermarkets, in the same way as non-GM flowers are imported and sold. </w:t>
      </w:r>
    </w:p>
    <w:p w14:paraId="0C43738E" w14:textId="5240C01A" w:rsidR="00C11DD9" w:rsidRPr="00B278D8" w:rsidRDefault="00C11DD9" w:rsidP="001F0D9C">
      <w:pPr>
        <w:pStyle w:val="RARMPPara"/>
      </w:pPr>
      <w:r>
        <w:t>The applicant states that the GM chrysanthemums would not be used as commercial human food or animal feed.</w:t>
      </w:r>
    </w:p>
    <w:p w14:paraId="0C3DD70B" w14:textId="77777777" w:rsidR="00E3313D" w:rsidRPr="00B278D8" w:rsidRDefault="00E3313D" w:rsidP="001F0D9C">
      <w:pPr>
        <w:pStyle w:val="RARMPPara"/>
      </w:pPr>
      <w:r w:rsidRPr="00B278D8">
        <w:t xml:space="preserve">The dealings involved in the proposed intentional release </w:t>
      </w:r>
      <w:r w:rsidR="009B0D51" w:rsidRPr="00B278D8">
        <w:t>are</w:t>
      </w:r>
      <w:r w:rsidR="00520F69" w:rsidRPr="00B278D8">
        <w:t xml:space="preserve"> to</w:t>
      </w:r>
      <w:r w:rsidRPr="00B278D8">
        <w:t>:</w:t>
      </w:r>
    </w:p>
    <w:p w14:paraId="2915D93A" w14:textId="7F056CFA" w:rsidR="00520F69" w:rsidRPr="007E32E3" w:rsidRDefault="00520F69" w:rsidP="0081523F">
      <w:pPr>
        <w:pStyle w:val="ListParagraph"/>
        <w:numPr>
          <w:ilvl w:val="0"/>
          <w:numId w:val="10"/>
        </w:numPr>
        <w:ind w:left="851" w:hanging="425"/>
      </w:pPr>
      <w:r w:rsidRPr="007E32E3">
        <w:t>import the GMO</w:t>
      </w:r>
      <w:r w:rsidR="00A94A0F" w:rsidRPr="007E32E3">
        <w:t>s</w:t>
      </w:r>
    </w:p>
    <w:p w14:paraId="463B41A3" w14:textId="6364762C" w:rsidR="00520F69" w:rsidRPr="007E32E3" w:rsidRDefault="00520F69" w:rsidP="0081523F">
      <w:pPr>
        <w:pStyle w:val="ListParagraph"/>
        <w:numPr>
          <w:ilvl w:val="0"/>
          <w:numId w:val="10"/>
        </w:numPr>
        <w:ind w:left="851" w:hanging="425"/>
      </w:pPr>
      <w:r w:rsidRPr="007E32E3">
        <w:t>transport the GMO</w:t>
      </w:r>
      <w:r w:rsidR="00A94A0F" w:rsidRPr="007E32E3">
        <w:t>s</w:t>
      </w:r>
    </w:p>
    <w:p w14:paraId="6A51F390" w14:textId="42B3AA52" w:rsidR="00520F69" w:rsidRPr="007E32E3" w:rsidRDefault="00520F69" w:rsidP="0081523F">
      <w:pPr>
        <w:pStyle w:val="ListParagraph"/>
        <w:numPr>
          <w:ilvl w:val="0"/>
          <w:numId w:val="10"/>
        </w:numPr>
        <w:ind w:left="851" w:hanging="425"/>
      </w:pPr>
      <w:r w:rsidRPr="007E32E3">
        <w:t>dispose of the GMO</w:t>
      </w:r>
      <w:r w:rsidR="00A94A0F" w:rsidRPr="007E32E3">
        <w:t>s</w:t>
      </w:r>
    </w:p>
    <w:p w14:paraId="64F9C3FC" w14:textId="16266615" w:rsidR="00E3313D" w:rsidRDefault="00962DFB" w:rsidP="00E34FA0">
      <w:r w:rsidRPr="00B278D8">
        <w:t xml:space="preserve">and </w:t>
      </w:r>
      <w:r w:rsidR="00E3313D" w:rsidRPr="00B278D8">
        <w:t xml:space="preserve">the possession, supply or use of the </w:t>
      </w:r>
      <w:r w:rsidR="00E3313D" w:rsidRPr="001F1587">
        <w:t>GMO</w:t>
      </w:r>
      <w:r w:rsidR="00A94A0F" w:rsidRPr="001F1587">
        <w:t>s</w:t>
      </w:r>
      <w:r w:rsidR="00E3313D" w:rsidRPr="00B278D8">
        <w:t xml:space="preserve"> for the purposes of, or </w:t>
      </w:r>
      <w:proofErr w:type="gramStart"/>
      <w:r w:rsidR="00E3313D" w:rsidRPr="00B278D8">
        <w:t>in the course of</w:t>
      </w:r>
      <w:proofErr w:type="gramEnd"/>
      <w:r w:rsidR="00E3313D" w:rsidRPr="00B278D8">
        <w:t>, any of the above.</w:t>
      </w:r>
    </w:p>
    <w:p w14:paraId="5CE0913B" w14:textId="125B297B" w:rsidR="000E42FC" w:rsidRPr="00B278D8" w:rsidRDefault="0000013B" w:rsidP="007E32E3">
      <w:pPr>
        <w:pStyle w:val="2RARMP"/>
      </w:pPr>
      <w:hyperlink w:anchor="_Table_of_contents" w:history="1">
        <w:bookmarkStart w:id="55" w:name="_Ref54275012"/>
        <w:bookmarkStart w:id="56" w:name="_Toc116641627"/>
        <w:r w:rsidR="000E42FC" w:rsidRPr="00B278D8">
          <w:rPr>
            <w:rStyle w:val="Hyperlink"/>
            <w:u w:val="none"/>
          </w:rPr>
          <w:t>The parent organism</w:t>
        </w:r>
        <w:bookmarkEnd w:id="55"/>
        <w:bookmarkEnd w:id="56"/>
      </w:hyperlink>
    </w:p>
    <w:p w14:paraId="50B8B30F" w14:textId="58BA2A1A" w:rsidR="00E37790" w:rsidRDefault="002839B8" w:rsidP="00204644">
      <w:pPr>
        <w:pStyle w:val="RARMPPara"/>
      </w:pPr>
      <w:r w:rsidRPr="00B278D8">
        <w:t xml:space="preserve">The parent organism is </w:t>
      </w:r>
      <w:r w:rsidR="000259DC">
        <w:t>chrysanthemum</w:t>
      </w:r>
      <w:r w:rsidRPr="00B278D8">
        <w:t xml:space="preserve"> (</w:t>
      </w:r>
      <w:r w:rsidR="000259DC">
        <w:rPr>
          <w:i/>
        </w:rPr>
        <w:t xml:space="preserve">Chrysanthemum </w:t>
      </w:r>
      <w:r w:rsidR="000259DC" w:rsidRPr="000259DC">
        <w:rPr>
          <w:iCs/>
        </w:rPr>
        <w:t>x</w:t>
      </w:r>
      <w:r w:rsidR="000259DC">
        <w:rPr>
          <w:i/>
        </w:rPr>
        <w:t xml:space="preserve"> morifolium </w:t>
      </w:r>
      <w:r w:rsidR="000259DC" w:rsidRPr="000259DC">
        <w:rPr>
          <w:iCs/>
        </w:rPr>
        <w:t>Ramat.</w:t>
      </w:r>
      <w:r w:rsidRPr="00B278D8">
        <w:t>)</w:t>
      </w:r>
      <w:r w:rsidR="00787388" w:rsidRPr="00B278D8">
        <w:t xml:space="preserve">, which is </w:t>
      </w:r>
      <w:r w:rsidR="00002045" w:rsidRPr="00B278D8">
        <w:t>also</w:t>
      </w:r>
      <w:r w:rsidR="00787388" w:rsidRPr="00B278D8">
        <w:t xml:space="preserve"> known as </w:t>
      </w:r>
      <w:r w:rsidR="000259DC">
        <w:t xml:space="preserve">florist’s daisy, florist’s </w:t>
      </w:r>
      <w:proofErr w:type="gramStart"/>
      <w:r w:rsidR="000259DC">
        <w:t>chrysanthemum</w:t>
      </w:r>
      <w:proofErr w:type="gramEnd"/>
      <w:r w:rsidR="000259DC">
        <w:t xml:space="preserve"> or mum.</w:t>
      </w:r>
      <w:r w:rsidR="00A00172">
        <w:t xml:space="preserve"> </w:t>
      </w:r>
      <w:r w:rsidR="00E37790">
        <w:t>Chrysanthemums originated in China and are exotic to Australia.</w:t>
      </w:r>
    </w:p>
    <w:p w14:paraId="78EE179C" w14:textId="6AAAA1A3" w:rsidR="00E37790" w:rsidRDefault="00E37790" w:rsidP="00E37790">
      <w:pPr>
        <w:pStyle w:val="3RARMP"/>
      </w:pPr>
      <w:bookmarkStart w:id="57" w:name="_Toc116641628"/>
      <w:r>
        <w:t>Taxonomy</w:t>
      </w:r>
      <w:bookmarkEnd w:id="57"/>
    </w:p>
    <w:p w14:paraId="26296F08" w14:textId="6101D67C" w:rsidR="00E37790" w:rsidRDefault="00E37790" w:rsidP="00204644">
      <w:pPr>
        <w:pStyle w:val="RARMPPara"/>
      </w:pPr>
      <w:r>
        <w:t xml:space="preserve">The </w:t>
      </w:r>
      <w:r w:rsidRPr="00E37790">
        <w:rPr>
          <w:i/>
          <w:iCs/>
        </w:rPr>
        <w:t>Chrysanthemum</w:t>
      </w:r>
      <w:r>
        <w:t xml:space="preserve"> genus belongs to the </w:t>
      </w:r>
      <w:proofErr w:type="spellStart"/>
      <w:r w:rsidRPr="00E37790">
        <w:rPr>
          <w:i/>
          <w:iCs/>
        </w:rPr>
        <w:t>Compositae</w:t>
      </w:r>
      <w:proofErr w:type="spellEnd"/>
      <w:r>
        <w:t xml:space="preserve"> </w:t>
      </w:r>
      <w:r w:rsidR="00702C23">
        <w:t>(</w:t>
      </w:r>
      <w:r>
        <w:t xml:space="preserve">alternatively </w:t>
      </w:r>
      <w:r w:rsidRPr="00E37790">
        <w:rPr>
          <w:i/>
          <w:iCs/>
        </w:rPr>
        <w:t>Asteraceae</w:t>
      </w:r>
      <w:r w:rsidR="00702C23">
        <w:t>)</w:t>
      </w:r>
      <w:r>
        <w:t xml:space="preserve"> family, the </w:t>
      </w:r>
      <w:proofErr w:type="spellStart"/>
      <w:r w:rsidRPr="00E37790">
        <w:rPr>
          <w:i/>
          <w:iCs/>
        </w:rPr>
        <w:t>Anthemideae</w:t>
      </w:r>
      <w:proofErr w:type="spellEnd"/>
      <w:r>
        <w:t xml:space="preserve"> tribe and the </w:t>
      </w:r>
      <w:proofErr w:type="spellStart"/>
      <w:r w:rsidR="00702C23" w:rsidRPr="00DB7F0B">
        <w:rPr>
          <w:i/>
          <w:iCs/>
        </w:rPr>
        <w:t>Artemisiinae</w:t>
      </w:r>
      <w:proofErr w:type="spellEnd"/>
      <w:r w:rsidR="00702C23">
        <w:t xml:space="preserve"> subtribe. There are 37 members of the </w:t>
      </w:r>
      <w:r w:rsidR="00702C23" w:rsidRPr="00EA6D67">
        <w:rPr>
          <w:i/>
          <w:iCs/>
        </w:rPr>
        <w:t>Chrysanthemum</w:t>
      </w:r>
      <w:r w:rsidR="00702C23">
        <w:t xml:space="preserve"> genus and their centre of diversity is in Asia</w:t>
      </w:r>
      <w:r w:rsidR="00DB7F0B">
        <w:t xml:space="preserve"> </w:t>
      </w:r>
      <w:r w:rsidR="001309FF">
        <w:fldChar w:fldCharType="begin"/>
      </w:r>
      <w:r w:rsidR="001309FF">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1309FF">
        <w:fldChar w:fldCharType="separate"/>
      </w:r>
      <w:r w:rsidR="001309FF">
        <w:rPr>
          <w:noProof/>
        </w:rPr>
        <w:t>(</w:t>
      </w:r>
      <w:hyperlink w:anchor="_ENREF_40" w:tooltip="Oberprieler, 2022 #59" w:history="1">
        <w:r w:rsidR="00417665">
          <w:rPr>
            <w:noProof/>
          </w:rPr>
          <w:t>Oberprieler et al., 2022</w:t>
        </w:r>
      </w:hyperlink>
      <w:r w:rsidR="001309FF">
        <w:rPr>
          <w:noProof/>
        </w:rPr>
        <w:t>)</w:t>
      </w:r>
      <w:r w:rsidR="001309FF">
        <w:fldChar w:fldCharType="end"/>
      </w:r>
      <w:r w:rsidR="00702C23">
        <w:t>.</w:t>
      </w:r>
    </w:p>
    <w:p w14:paraId="6FBC5402" w14:textId="7B148770" w:rsidR="00204644" w:rsidRDefault="00A00172" w:rsidP="00204644">
      <w:pPr>
        <w:pStyle w:val="RARMPPara"/>
      </w:pPr>
      <w:r w:rsidRPr="00E37790">
        <w:rPr>
          <w:i/>
          <w:iCs/>
        </w:rPr>
        <w:lastRenderedPageBreak/>
        <w:t>Chrysanthemum</w:t>
      </w:r>
      <w:r w:rsidR="00E37790">
        <w:t xml:space="preserve"> x </w:t>
      </w:r>
      <w:r w:rsidR="00E37790" w:rsidRPr="00E37790">
        <w:rPr>
          <w:i/>
          <w:iCs/>
        </w:rPr>
        <w:t>morifolium</w:t>
      </w:r>
      <w:r w:rsidRPr="00A00172">
        <w:t xml:space="preserve"> cultivars are </w:t>
      </w:r>
      <w:proofErr w:type="spellStart"/>
      <w:r w:rsidRPr="00A00172">
        <w:t>hexaploids</w:t>
      </w:r>
      <w:proofErr w:type="spellEnd"/>
      <w:r>
        <w:t xml:space="preserve"> resulting from hybridisation between several wild </w:t>
      </w:r>
      <w:r w:rsidRPr="00A00172">
        <w:rPr>
          <w:i/>
          <w:iCs/>
        </w:rPr>
        <w:t>Chrysanthemum</w:t>
      </w:r>
      <w:r>
        <w:t xml:space="preserve"> species </w: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 </w:instrTex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EN.CITE.DATA </w:instrText>
      </w:r>
      <w:r>
        <w:fldChar w:fldCharType="end"/>
      </w:r>
      <w:r>
        <w:fldChar w:fldCharType="separate"/>
      </w:r>
      <w:r>
        <w:rPr>
          <w:noProof/>
        </w:rPr>
        <w:t>(</w:t>
      </w:r>
      <w:hyperlink w:anchor="_ENREF_33" w:tooltip="Ma, 2020 #26" w:history="1">
        <w:r w:rsidR="00417665">
          <w:rPr>
            <w:noProof/>
          </w:rPr>
          <w:t>Ma et al., 2020</w:t>
        </w:r>
      </w:hyperlink>
      <w:r>
        <w:rPr>
          <w:noProof/>
        </w:rPr>
        <w:t xml:space="preserve">; </w:t>
      </w:r>
      <w:hyperlink w:anchor="_ENREF_46" w:tooltip="Qi, 2021 #24" w:history="1">
        <w:r w:rsidR="00417665">
          <w:rPr>
            <w:noProof/>
          </w:rPr>
          <w:t>Qi et al., 2021</w:t>
        </w:r>
      </w:hyperlink>
      <w:r>
        <w:rPr>
          <w:noProof/>
        </w:rPr>
        <w:t>)</w:t>
      </w:r>
      <w:r>
        <w:fldChar w:fldCharType="end"/>
      </w:r>
      <w:r>
        <w:t xml:space="preserve">. </w:t>
      </w:r>
    </w:p>
    <w:p w14:paraId="326E4F0E" w14:textId="6A5EC766" w:rsidR="00A00172" w:rsidRDefault="00A00172" w:rsidP="00A00172">
      <w:pPr>
        <w:pStyle w:val="3RARMP"/>
      </w:pPr>
      <w:bookmarkStart w:id="58" w:name="_Toc116641629"/>
      <w:r>
        <w:t>Cultivation</w:t>
      </w:r>
      <w:bookmarkEnd w:id="58"/>
    </w:p>
    <w:p w14:paraId="26ADB4D6" w14:textId="3B0B99B4" w:rsidR="00757B52" w:rsidRDefault="003C0C6C" w:rsidP="00204644">
      <w:pPr>
        <w:pStyle w:val="RARMPPara"/>
      </w:pPr>
      <w:r>
        <w:t xml:space="preserve">Chrysanthemums </w:t>
      </w:r>
      <w:r w:rsidR="0068630B">
        <w:t xml:space="preserve">are among the most popular flower crops in the world. </w:t>
      </w:r>
      <w:r w:rsidR="006E10AB">
        <w:t xml:space="preserve">They </w:t>
      </w:r>
      <w:r>
        <w:t xml:space="preserve">are grown as </w:t>
      </w:r>
      <w:r w:rsidR="007B6288">
        <w:t xml:space="preserve">commercial </w:t>
      </w:r>
      <w:r>
        <w:t>cut flowers, pot plants</w:t>
      </w:r>
      <w:r w:rsidR="007B6288">
        <w:t>,</w:t>
      </w:r>
      <w:r>
        <w:t xml:space="preserve"> and </w:t>
      </w:r>
      <w:r w:rsidR="007B6288">
        <w:t xml:space="preserve">domestic </w:t>
      </w:r>
      <w:r>
        <w:t>garden plants</w:t>
      </w:r>
      <w:r w:rsidR="007312AA">
        <w:t xml:space="preserve"> worldwide</w:t>
      </w:r>
      <w:r>
        <w:t xml:space="preserve"> </w:t>
      </w:r>
      <w:r w:rsidR="0049006C">
        <w:fldChar w:fldCharType="begin"/>
      </w:r>
      <w:r w:rsidR="0077125D">
        <w:instrText xml:space="preserve"> ADDIN EN.CITE &lt;EndNote&gt;&lt;Cite&gt;&lt;Author&gt;Anderson&lt;/Author&gt;&lt;Year&gt;2007&lt;/Year&gt;&lt;RecNum&gt;29&lt;/RecNum&gt;&lt;DisplayText&gt;(Anderson, 2007; Lim, 2014a)&lt;/DisplayText&gt;&lt;record&gt;&lt;rec-number&gt;29&lt;/rec-number&gt;&lt;foreign-keys&gt;&lt;key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Cite&gt;&lt;Author&gt;Lim&lt;/Author&gt;&lt;Year&gt;2014&lt;/Year&gt;&lt;RecNum&gt;30&lt;/RecNum&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rsidR="0049006C">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rsidR="0049006C">
        <w:fldChar w:fldCharType="end"/>
      </w:r>
      <w:r w:rsidR="007B6288">
        <w:t>, including in Australia</w:t>
      </w:r>
      <w:r>
        <w:t xml:space="preserve">. </w:t>
      </w:r>
    </w:p>
    <w:p w14:paraId="0B5FD94B" w14:textId="74A9F619" w:rsidR="00757B52" w:rsidRDefault="00757B52" w:rsidP="00757B52">
      <w:pPr>
        <w:pStyle w:val="RARMPPara"/>
      </w:pPr>
      <w:r>
        <w:t xml:space="preserve">Although chrysanthemums are primarily cultivated for ornamental uses, the flowers and young leaves are edible, and are used in various dishes in Chinese, Japanese and Korean cuisine. </w:t>
      </w:r>
      <w:proofErr w:type="gramStart"/>
      <w:r>
        <w:t>In particular, chrysanthemum</w:t>
      </w:r>
      <w:proofErr w:type="gramEnd"/>
      <w:r>
        <w:t xml:space="preserve"> flowers are made into chrysanthemum tea. Small chrysanthemum flowers are used as a garnish in Japan. Chrysanthemum plants are also used in traditional Chinese medicine </w:t>
      </w:r>
      <w:r>
        <w:fldChar w:fldCharType="begin"/>
      </w:r>
      <w:r w:rsidR="0077125D">
        <w:instrText xml:space="preserve"> ADDIN EN.CITE &lt;EndNote&gt;&lt;Cite&gt;&lt;Author&gt;Lim&lt;/Author&gt;&lt;Year&gt;2014&lt;/Year&gt;&lt;RecNum&gt;30&lt;/RecNum&gt;&lt;DisplayText&gt;(Lim,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fldChar w:fldCharType="separate"/>
      </w:r>
      <w:r w:rsidR="0077125D">
        <w:rPr>
          <w:noProof/>
        </w:rPr>
        <w:t>(</w:t>
      </w:r>
      <w:hyperlink w:anchor="_ENREF_30" w:tooltip="Lim, 2014 #30" w:history="1">
        <w:r w:rsidR="00417665">
          <w:rPr>
            <w:noProof/>
          </w:rPr>
          <w:t>Lim, 2014a</w:t>
        </w:r>
      </w:hyperlink>
      <w:r w:rsidR="0077125D">
        <w:rPr>
          <w:noProof/>
        </w:rPr>
        <w:t>)</w:t>
      </w:r>
      <w:r>
        <w:fldChar w:fldCharType="end"/>
      </w:r>
      <w:r>
        <w:t>.</w:t>
      </w:r>
    </w:p>
    <w:p w14:paraId="37D90E8B" w14:textId="2A42EB4C" w:rsidR="008108C8" w:rsidRDefault="00757B52" w:rsidP="00204644">
      <w:pPr>
        <w:pStyle w:val="RARMPPara"/>
      </w:pPr>
      <w:r>
        <w:t>Chrysanthemum cut flowers made up a</w:t>
      </w:r>
      <w:r w:rsidR="003C0C6C">
        <w:t xml:space="preserve">pproximately 9% of </w:t>
      </w:r>
      <w:r>
        <w:t xml:space="preserve">total </w:t>
      </w:r>
      <w:r w:rsidR="003C0C6C">
        <w:t xml:space="preserve">global exports of cut flowers in 2020. The two countries that export </w:t>
      </w:r>
      <w:r w:rsidR="0068630B">
        <w:t xml:space="preserve">most </w:t>
      </w:r>
      <w:r w:rsidR="003C0C6C">
        <w:t xml:space="preserve">chrysanthemum flowers are the Netherlands and Colombia </w:t>
      </w:r>
      <w:r w:rsidR="0049006C">
        <w:fldChar w:fldCharType="begin"/>
      </w:r>
      <w:r w:rsidR="0049006C">
        <w:instrText xml:space="preserve"> ADDIN EN.CITE &lt;EndNote&gt;&lt;Cite&gt;&lt;Author&gt;Rabobank&lt;/Author&gt;&lt;Year&gt;2022&lt;/Year&gt;&lt;RecNum&gt;31&lt;/RecNum&gt;&lt;DisplayText&gt;(Rabobank and Royal Flora Holland, 2022)&lt;/DisplayText&gt;&lt;record&gt;&lt;rec-number&gt;31&lt;/rec-number&gt;&lt;foreign-keys&gt;&lt;key app="EN" db-id="9x9a52z9a9wedbepftpvx956ztv2ewxvtzxr" timestamp="1656035803"&gt;31&lt;/key&gt;&lt;/foreign-keys&gt;&lt;ref-type name="Report"&gt;27&lt;/ref-type&gt;&lt;contributors&gt;&lt;authors&gt;&lt;author&gt;Rabobank&lt;/author&gt;&lt;author&gt;Royal Flora Holland,&lt;/author&gt;&lt;/authors&gt;&lt;/contributors&gt;&lt;titles&gt;&lt;title&gt;World Floriculture Map&lt;/title&gt;&lt;/titles&gt;&lt;dates&gt;&lt;year&gt;2022&lt;/year&gt;&lt;/dates&gt;&lt;pub-location&gt;Utrecht&lt;/pub-location&gt;&lt;urls&gt;&lt;/urls&gt;&lt;/record&gt;&lt;/Cite&gt;&lt;/EndNote&gt;</w:instrText>
      </w:r>
      <w:r w:rsidR="0049006C">
        <w:fldChar w:fldCharType="separate"/>
      </w:r>
      <w:r w:rsidR="0049006C">
        <w:rPr>
          <w:noProof/>
        </w:rPr>
        <w:t>(</w:t>
      </w:r>
      <w:hyperlink w:anchor="_ENREF_47" w:tooltip="Rabobank, 2022 #31" w:history="1">
        <w:r w:rsidR="00417665">
          <w:rPr>
            <w:noProof/>
          </w:rPr>
          <w:t>Rabobank and Royal Flora Holland, 2022</w:t>
        </w:r>
      </w:hyperlink>
      <w:r w:rsidR="0049006C">
        <w:rPr>
          <w:noProof/>
        </w:rPr>
        <w:t>)</w:t>
      </w:r>
      <w:r w:rsidR="0049006C">
        <w:fldChar w:fldCharType="end"/>
      </w:r>
      <w:r w:rsidR="003C0C6C">
        <w:t>.</w:t>
      </w:r>
    </w:p>
    <w:p w14:paraId="41EFB4AA" w14:textId="54FBDD13" w:rsidR="0068630B" w:rsidRDefault="0068630B" w:rsidP="00204644">
      <w:pPr>
        <w:pStyle w:val="RARMPPara"/>
      </w:pPr>
      <w:r>
        <w:t xml:space="preserve">Chrysanthemums are both </w:t>
      </w:r>
      <w:r w:rsidR="00790E12">
        <w:t xml:space="preserve">commercially </w:t>
      </w:r>
      <w:r>
        <w:t xml:space="preserve">cultivated in Australia and imported as cut flowers. About a quarter of cut flowers sold in Australia are imported </w:t>
      </w:r>
      <w:r w:rsidR="0049006C">
        <w:fldChar w:fldCharType="begin"/>
      </w:r>
      <w:r w:rsidR="0049006C">
        <w:instrText xml:space="preserve"> ADDIN EN.CITE &lt;EndNote&gt;&lt;Cite&gt;&lt;Author&gt;Horticulture Innovation Australia Limited&lt;/Author&gt;&lt;Year&gt;2022&lt;/Year&gt;&lt;RecNum&gt;32&lt;/RecNum&gt;&lt;DisplayText&gt;(Horticulture Innovation Australia Limited, 2022)&lt;/DisplayText&gt;&lt;record&gt;&lt;rec-number&gt;32&lt;/rec-number&gt;&lt;foreign-keys&gt;&lt;key app="EN" db-id="9x9a52z9a9wedbepftpvx956ztv2ewxvtzxr" timestamp="1656036120"&gt;32&lt;/key&gt;&lt;/foreign-keys&gt;&lt;ref-type name="Report"&gt;27&lt;/ref-type&gt;&lt;contributors&gt;&lt;authors&gt;&lt;author&gt;Horticulture Innovation Australia Limited,&lt;/author&gt;&lt;/authors&gt;&lt;/contributors&gt;&lt;titles&gt;&lt;title&gt;Australian Horticulture Statistics Handbook 2020/21&lt;/title&gt;&lt;/titles&gt;&lt;dates&gt;&lt;year&gt;2022&lt;/year&gt;&lt;/dates&gt;&lt;pub-location&gt;Sydney&lt;/pub-location&gt;&lt;urls&gt;&lt;/urls&gt;&lt;/record&gt;&lt;/Cite&gt;&lt;/EndNote&gt;</w:instrText>
      </w:r>
      <w:r w:rsidR="0049006C">
        <w:fldChar w:fldCharType="separate"/>
      </w:r>
      <w:r w:rsidR="0049006C">
        <w:rPr>
          <w:noProof/>
        </w:rPr>
        <w:t>(</w:t>
      </w:r>
      <w:hyperlink w:anchor="_ENREF_21" w:tooltip="Horticulture Innovation Australia Limited, 2022 #32" w:history="1">
        <w:r w:rsidR="00417665">
          <w:rPr>
            <w:noProof/>
          </w:rPr>
          <w:t>Horticulture Innovation Australia Limited, 2022</w:t>
        </w:r>
      </w:hyperlink>
      <w:r w:rsidR="0049006C">
        <w:rPr>
          <w:noProof/>
        </w:rPr>
        <w:t>)</w:t>
      </w:r>
      <w:r w:rsidR="0049006C">
        <w:fldChar w:fldCharType="end"/>
      </w:r>
      <w:r>
        <w:t xml:space="preserve">. </w:t>
      </w:r>
      <w:r w:rsidR="00D26B15">
        <w:t xml:space="preserve">Chrysanthemum cut flowers that are imported into Australia must be devitalised in accordance with </w:t>
      </w:r>
      <w:r w:rsidR="00E019E6">
        <w:t xml:space="preserve">Australian government biosecurity </w:t>
      </w:r>
      <w:r w:rsidR="00D26B15">
        <w:t>requirements</w:t>
      </w:r>
      <w:r w:rsidR="0049436B">
        <w:t>, by immersion of stems in a 0.5% glyphosate solution for 20 minutes</w:t>
      </w:r>
      <w:r w:rsidR="00D26B15">
        <w:t xml:space="preserve"> </w:t>
      </w:r>
      <w:r w:rsidR="00E019E6">
        <w:fldChar w:fldCharType="begin"/>
      </w:r>
      <w:r w:rsidR="00E019E6">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rsidR="00E019E6">
        <w:fldChar w:fldCharType="separate"/>
      </w:r>
      <w:r w:rsidR="00E019E6">
        <w:rPr>
          <w:noProof/>
        </w:rPr>
        <w:t>(</w:t>
      </w:r>
      <w:hyperlink w:anchor="_ENREF_13" w:tooltip="Department of Agriculture and Water Resources, 2018 #33" w:history="1">
        <w:r w:rsidR="00417665">
          <w:rPr>
            <w:noProof/>
          </w:rPr>
          <w:t>Department of Agriculture and Water Resources, 2018</w:t>
        </w:r>
      </w:hyperlink>
      <w:r w:rsidR="00E019E6">
        <w:rPr>
          <w:noProof/>
        </w:rPr>
        <w:t>)</w:t>
      </w:r>
      <w:r w:rsidR="00E019E6">
        <w:fldChar w:fldCharType="end"/>
      </w:r>
      <w:r w:rsidR="00D26B15">
        <w:t>.</w:t>
      </w:r>
    </w:p>
    <w:p w14:paraId="11895431" w14:textId="38B5D3B6" w:rsidR="00584CD8" w:rsidRDefault="0095206E" w:rsidP="00204644">
      <w:pPr>
        <w:pStyle w:val="RARMPPara"/>
      </w:pPr>
      <w:r>
        <w:t>Chrysanthemu</w:t>
      </w:r>
      <w:r w:rsidR="008A53D8">
        <w:t xml:space="preserve">m development is </w:t>
      </w:r>
      <w:r>
        <w:t xml:space="preserve">photoperiod sensitive: </w:t>
      </w:r>
      <w:r w:rsidR="008A53D8">
        <w:t>long-day conditions promote vegetative growth and short-day conditions promote flower development</w:t>
      </w:r>
      <w:r w:rsidR="004256FF">
        <w:t xml:space="preserve"> </w: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 </w:instrTex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4" w:tooltip="Anderson, 2007 #29" w:history="1">
        <w:r w:rsidR="00417665">
          <w:rPr>
            <w:noProof/>
          </w:rPr>
          <w:t>Anderson, 2007</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Therefore, c</w:t>
      </w:r>
      <w:r w:rsidR="008A53D8">
        <w:t>hrysanthemums grown outside flower in the autumn or early winter</w:t>
      </w:r>
      <w:r w:rsidR="004256FF">
        <w:t xml:space="preserve"> </w:t>
      </w:r>
      <w:r w:rsidR="002616E0">
        <w:fldChar w:fldCharType="begin"/>
      </w:r>
      <w:r w:rsidR="002616E0">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2616E0">
        <w:fldChar w:fldCharType="separate"/>
      </w:r>
      <w:r w:rsidR="002616E0">
        <w:rPr>
          <w:noProof/>
        </w:rPr>
        <w:t>(</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However, c</w:t>
      </w:r>
      <w:r w:rsidR="008A53D8">
        <w:t>ommercial production of chrysanthemum cut flowers or flowering pot plants can continue year-round if the plants are grown in greenhouses and artificial lighting or shading are used to program blooming time</w:t>
      </w:r>
      <w:r w:rsidR="004256FF">
        <w:t xml:space="preserve"> </w: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 </w:instrTex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p>
    <w:p w14:paraId="61553DB2" w14:textId="17F89B5F" w:rsidR="002616E0" w:rsidRPr="008108C8" w:rsidRDefault="008252AA" w:rsidP="00204644">
      <w:pPr>
        <w:pStyle w:val="RARMPPara"/>
      </w:pPr>
      <w:r>
        <w:t xml:space="preserve">After harvesting, cut chrysanthemum flowers are placed in a hydrating solution, and can then be stored dry for 3-8 weeks under refrigeration </w:t>
      </w:r>
      <w:r>
        <w:fldChar w:fldCharType="begin"/>
      </w:r>
      <w:r>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fldChar w:fldCharType="separate"/>
      </w:r>
      <w:r>
        <w:rPr>
          <w:noProof/>
        </w:rPr>
        <w:t>(</w:t>
      </w:r>
      <w:hyperlink w:anchor="_ENREF_26" w:tooltip="Kofranek, 1992 #38" w:history="1">
        <w:r w:rsidR="00417665">
          <w:rPr>
            <w:noProof/>
          </w:rPr>
          <w:t>Kofranek, 1992</w:t>
        </w:r>
      </w:hyperlink>
      <w:r>
        <w:rPr>
          <w:noProof/>
        </w:rPr>
        <w:t xml:space="preserve">; </w:t>
      </w:r>
      <w:hyperlink w:anchor="_ENREF_36" w:tooltip="Nair, 2021 #40" w:history="1">
        <w:r w:rsidR="00417665">
          <w:rPr>
            <w:noProof/>
          </w:rPr>
          <w:t>Nair et al., 2021</w:t>
        </w:r>
      </w:hyperlink>
      <w:r>
        <w:rPr>
          <w:noProof/>
        </w:rPr>
        <w:t>)</w:t>
      </w:r>
      <w:r>
        <w:fldChar w:fldCharType="end"/>
      </w:r>
      <w:r>
        <w:t xml:space="preserve">. </w:t>
      </w:r>
      <w:r w:rsidR="00757B52">
        <w:t xml:space="preserve">Therefore, cut chrysanthemums can readily be transported long distances or exported under cold-chain conditions. </w:t>
      </w:r>
      <w:r>
        <w:t xml:space="preserve">Flowering potted chrysanthemums can be stored for up to two weeks under refrigeration </w:t>
      </w:r>
      <w:r>
        <w:fldChar w:fldCharType="begin"/>
      </w:r>
      <w:r>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Pr>
          <w:noProof/>
        </w:rPr>
        <w:t>(</w:t>
      </w:r>
      <w:hyperlink w:anchor="_ENREF_9" w:tooltip="Crater, 1992 #39" w:history="1">
        <w:r w:rsidR="00417665">
          <w:rPr>
            <w:noProof/>
          </w:rPr>
          <w:t>Crater, 1992</w:t>
        </w:r>
      </w:hyperlink>
      <w:r>
        <w:rPr>
          <w:noProof/>
        </w:rPr>
        <w:t>)</w:t>
      </w:r>
      <w:r>
        <w:fldChar w:fldCharType="end"/>
      </w:r>
      <w:r>
        <w:t>.</w:t>
      </w:r>
    </w:p>
    <w:p w14:paraId="6048A9ED" w14:textId="2752F388" w:rsidR="00E019E6" w:rsidRPr="00E019E6" w:rsidRDefault="00E019E6" w:rsidP="00E019E6">
      <w:pPr>
        <w:pStyle w:val="3RARMP"/>
      </w:pPr>
      <w:bookmarkStart w:id="59" w:name="_Ref114214531"/>
      <w:bookmarkStart w:id="60" w:name="_Ref114388602"/>
      <w:bookmarkStart w:id="61" w:name="_Toc116641630"/>
      <w:r>
        <w:t>Morphology</w:t>
      </w:r>
      <w:bookmarkEnd w:id="59"/>
      <w:bookmarkEnd w:id="60"/>
      <w:bookmarkEnd w:id="61"/>
    </w:p>
    <w:p w14:paraId="5843D568" w14:textId="6B5C2914" w:rsidR="009322BB" w:rsidRDefault="009322BB" w:rsidP="00204644">
      <w:pPr>
        <w:pStyle w:val="RARMPPara"/>
      </w:pPr>
      <w:r>
        <w:t xml:space="preserve">Chrysanthemums are perennial herbs up to 1 </w:t>
      </w:r>
      <w:r w:rsidR="00935390">
        <w:t>metre</w:t>
      </w:r>
      <w:r>
        <w:t xml:space="preserve"> tall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Plant growth habit ranges from upright plants with few branches</w:t>
      </w:r>
      <w:r w:rsidR="001A2253">
        <w:t xml:space="preserve"> used for cut flower production</w:t>
      </w:r>
      <w:r>
        <w:t xml:space="preserve"> to very bushy plants</w:t>
      </w:r>
      <w:r w:rsidR="001A2253">
        <w:t xml:space="preserve"> popular for garden use</w:t>
      </w:r>
      <w:r>
        <w:t xml:space="preserve">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rsidR="001A2253">
        <w:t>. There are</w:t>
      </w:r>
      <w:r>
        <w:t xml:space="preserve"> </w:t>
      </w:r>
      <w:r w:rsidR="001A2253">
        <w:t>also d</w:t>
      </w:r>
      <w:r>
        <w:t>warf cultivars grown</w:t>
      </w:r>
      <w:r w:rsidR="001A2253">
        <w:t xml:space="preserve"> as garden or potted plants</w:t>
      </w:r>
      <w:r>
        <w:t xml:space="preserve">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w:t>
      </w:r>
      <w:r>
        <w:fldChar w:fldCharType="end"/>
      </w:r>
      <w:r>
        <w:t>.</w:t>
      </w:r>
    </w:p>
    <w:p w14:paraId="66A368BB" w14:textId="0069C444" w:rsidR="00E14012" w:rsidRDefault="009322BB" w:rsidP="00204644">
      <w:pPr>
        <w:pStyle w:val="RARMPPara"/>
      </w:pPr>
      <w:r>
        <w:t xml:space="preserve">Chrysanthemum </w:t>
      </w:r>
      <w:r w:rsidR="004574DD">
        <w:t xml:space="preserve">flowers have a wide range of shapes. </w:t>
      </w:r>
      <w:r w:rsidR="00DE0398">
        <w:t>Single</w:t>
      </w:r>
      <w:r w:rsidR="004574DD">
        <w:t xml:space="preserve"> flower form</w:t>
      </w:r>
      <w:r w:rsidR="00DE0398">
        <w:t>s</w:t>
      </w:r>
      <w:r w:rsidR="004574DD">
        <w:t xml:space="preserve"> ha</w:t>
      </w:r>
      <w:r w:rsidR="00DE0398">
        <w:t>ve</w:t>
      </w:r>
      <w:r w:rsidR="004574DD">
        <w:t xml:space="preserve"> central hermaphrodite disc florets surrounded by larger female ray florets (Figure </w:t>
      </w:r>
      <w:r w:rsidR="002015E4">
        <w:t>2</w:t>
      </w:r>
      <w:r w:rsidR="0022512F">
        <w:t>A</w:t>
      </w:r>
      <w:r w:rsidR="004574DD">
        <w:t xml:space="preserve">). </w:t>
      </w:r>
      <w:r w:rsidR="00FF7742">
        <w:t>Double</w:t>
      </w:r>
      <w:r w:rsidR="004574DD">
        <w:t xml:space="preserve"> flower forms have increased numbers of ray florets at the expense of disc florets</w:t>
      </w:r>
      <w:r w:rsidR="00470D52">
        <w:t xml:space="preserve"> and</w:t>
      </w:r>
      <w:r w:rsidR="004574DD">
        <w:t xml:space="preserve"> </w:t>
      </w:r>
      <w:r w:rsidR="00FF7742">
        <w:t>usually</w:t>
      </w:r>
      <w:r w:rsidR="004574DD">
        <w:t xml:space="preserve"> have no disc florets</w:t>
      </w:r>
      <w:r w:rsidR="00470D52">
        <w:t xml:space="preserve"> visible</w:t>
      </w:r>
      <w:r w:rsidR="004574DD">
        <w:t xml:space="preserve"> (Figure </w:t>
      </w:r>
      <w:r w:rsidR="002015E4">
        <w:t>2</w:t>
      </w:r>
      <w:r w:rsidR="0022512F">
        <w:t>B</w:t>
      </w:r>
      <w:r w:rsidR="004574DD">
        <w:t xml:space="preserve">, </w:t>
      </w:r>
      <w:r w:rsidR="0022512F">
        <w:t>C</w:t>
      </w:r>
      <w:r w:rsidR="004574DD">
        <w:t>)</w:t>
      </w:r>
      <w:r w:rsidR="00470D52">
        <w:t>.</w:t>
      </w:r>
      <w:r w:rsidR="005C2EC3">
        <w:t xml:space="preserve"> </w:t>
      </w:r>
      <w:r w:rsidR="00470D52">
        <w:t>Some double flowers have no disc florets and are male sterile</w:t>
      </w:r>
      <w:r w:rsidR="002015E4">
        <w:t xml:space="preserve"> </w: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 </w:instrTex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EN.CITE.DATA </w:instrText>
      </w:r>
      <w:r w:rsidR="002015E4">
        <w:fldChar w:fldCharType="end"/>
      </w:r>
      <w:r w:rsidR="002015E4">
        <w:fldChar w:fldCharType="separate"/>
      </w:r>
      <w:r w:rsidR="002015E4">
        <w:rPr>
          <w:noProof/>
        </w:rPr>
        <w:t>(</w:t>
      </w:r>
      <w:hyperlink w:anchor="_ENREF_26" w:tooltip="Kofranek, 1992 #38" w:history="1">
        <w:r w:rsidR="00417665">
          <w:rPr>
            <w:noProof/>
          </w:rPr>
          <w:t>Kofranek, 1992</w:t>
        </w:r>
      </w:hyperlink>
      <w:r w:rsidR="002015E4">
        <w:rPr>
          <w:noProof/>
        </w:rPr>
        <w:t xml:space="preserve">; </w:t>
      </w:r>
      <w:hyperlink w:anchor="_ENREF_4" w:tooltip="Anderson, 2007 #29" w:history="1">
        <w:r w:rsidR="00417665">
          <w:rPr>
            <w:noProof/>
          </w:rPr>
          <w:t>Anderson, 2007</w:t>
        </w:r>
      </w:hyperlink>
      <w:r w:rsidR="002015E4">
        <w:rPr>
          <w:noProof/>
        </w:rPr>
        <w:t xml:space="preserve">; </w:t>
      </w:r>
      <w:hyperlink w:anchor="_ENREF_52" w:tooltip="Spaargaren, 2018 #41" w:history="1">
        <w:r w:rsidR="00417665">
          <w:rPr>
            <w:noProof/>
          </w:rPr>
          <w:t>Spaargaren and van Geest, 2018</w:t>
        </w:r>
      </w:hyperlink>
      <w:r w:rsidR="002015E4">
        <w:rPr>
          <w:noProof/>
        </w:rPr>
        <w:t>)</w:t>
      </w:r>
      <w:r w:rsidR="002015E4">
        <w:fldChar w:fldCharType="end"/>
      </w:r>
      <w:r w:rsidR="004574DD">
        <w:t>.</w:t>
      </w:r>
    </w:p>
    <w:p w14:paraId="10D97EFB" w14:textId="4C945BE4" w:rsidR="004574DD" w:rsidRPr="00E14012" w:rsidRDefault="004574DD" w:rsidP="004E5F78">
      <w:pPr>
        <w:pStyle w:val="RARMPPara"/>
        <w:keepNext/>
        <w:numPr>
          <w:ilvl w:val="0"/>
          <w:numId w:val="0"/>
        </w:numPr>
      </w:pPr>
      <w:r w:rsidRPr="004574DD">
        <w:rPr>
          <w:noProof/>
        </w:rPr>
        <w:lastRenderedPageBreak/>
        <w:drawing>
          <wp:inline distT="0" distB="0" distL="0" distR="0" wp14:anchorId="729613AA" wp14:editId="7CBF720C">
            <wp:extent cx="5914800" cy="1771200"/>
            <wp:effectExtent l="19050" t="19050" r="10160" b="19685"/>
            <wp:docPr id="3" name="Picture 3" descr="Figure 2. Photos of three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Photos of three chrysanthemum flowers"/>
                    <pic:cNvPicPr/>
                  </pic:nvPicPr>
                  <pic:blipFill>
                    <a:blip r:embed="rId18"/>
                    <a:stretch>
                      <a:fillRect/>
                    </a:stretch>
                  </pic:blipFill>
                  <pic:spPr>
                    <a:xfrm>
                      <a:off x="0" y="0"/>
                      <a:ext cx="5914800" cy="1771200"/>
                    </a:xfrm>
                    <a:prstGeom prst="rect">
                      <a:avLst/>
                    </a:prstGeom>
                    <a:ln w="19050">
                      <a:solidFill>
                        <a:schemeClr val="accent3">
                          <a:lumMod val="60000"/>
                          <a:lumOff val="40000"/>
                        </a:schemeClr>
                      </a:solidFill>
                    </a:ln>
                  </pic:spPr>
                </pic:pic>
              </a:graphicData>
            </a:graphic>
          </wp:inline>
        </w:drawing>
      </w:r>
    </w:p>
    <w:p w14:paraId="7107CC0E" w14:textId="09FB88FD" w:rsidR="0022512F" w:rsidRDefault="0022512F" w:rsidP="0022512F">
      <w:pPr>
        <w:pStyle w:val="Caption-Figure"/>
        <w:ind w:left="1418" w:hanging="908"/>
        <w:rPr>
          <w:b w:val="0"/>
          <w:bCs w:val="0"/>
        </w:rPr>
      </w:pPr>
      <w:r w:rsidRPr="00B278D8">
        <w:t xml:space="preserve">Figure </w:t>
      </w:r>
      <w:r w:rsidR="0000013B">
        <w:fldChar w:fldCharType="begin"/>
      </w:r>
      <w:r w:rsidR="0000013B">
        <w:instrText xml:space="preserve"> SEQ Figure \* ARABIC </w:instrText>
      </w:r>
      <w:r w:rsidR="0000013B">
        <w:fldChar w:fldCharType="separate"/>
      </w:r>
      <w:r w:rsidR="003A01CE">
        <w:rPr>
          <w:noProof/>
        </w:rPr>
        <w:t>2</w:t>
      </w:r>
      <w:r w:rsidR="0000013B">
        <w:rPr>
          <w:noProof/>
        </w:rPr>
        <w:fldChar w:fldCharType="end"/>
      </w:r>
      <w:r w:rsidRPr="00B278D8">
        <w:tab/>
      </w:r>
      <w:r>
        <w:rPr>
          <w:b w:val="0"/>
          <w:bCs w:val="0"/>
        </w:rPr>
        <w:t xml:space="preserve">Three chrysanthemum flower shapes. A: single daisy type. B: double decorative type. C: double spider type. Adapted from </w:t>
      </w:r>
      <w:proofErr w:type="spellStart"/>
      <w:r w:rsidR="002015E4">
        <w:rPr>
          <w:b w:val="0"/>
          <w:bCs w:val="0"/>
        </w:rPr>
        <w:t>Spaargen</w:t>
      </w:r>
      <w:proofErr w:type="spellEnd"/>
      <w:r w:rsidR="002015E4">
        <w:rPr>
          <w:b w:val="0"/>
          <w:bCs w:val="0"/>
        </w:rPr>
        <w:t xml:space="preserve"> and van Geest </w:t>
      </w:r>
      <w:r w:rsidR="002015E4">
        <w:rPr>
          <w:b w:val="0"/>
          <w:bCs w:val="0"/>
        </w:rPr>
        <w:fldChar w:fldCharType="begin"/>
      </w:r>
      <w:r w:rsidR="002015E4">
        <w:rPr>
          <w:b w:val="0"/>
          <w:bCs w:val="0"/>
        </w:rPr>
        <w:instrText xml:space="preserve"> ADDIN EN.CITE &lt;EndNote&gt;&lt;Cite ExcludeAuth="1"&gt;&lt;Author&gt;Spaargaren&lt;/Author&gt;&lt;Year&gt;2018&lt;/Year&gt;&lt;RecNum&gt;41&lt;/RecNum&gt;&lt;DisplayText&gt;(2018)&lt;/DisplayText&gt;&lt;record&gt;&lt;rec-number&gt;41&lt;/rec-number&gt;&lt;foreign-keys&gt;&lt;key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2015E4">
        <w:rPr>
          <w:b w:val="0"/>
          <w:bCs w:val="0"/>
        </w:rPr>
        <w:fldChar w:fldCharType="separate"/>
      </w:r>
      <w:r w:rsidR="002015E4">
        <w:rPr>
          <w:b w:val="0"/>
          <w:bCs w:val="0"/>
          <w:noProof/>
        </w:rPr>
        <w:t>(</w:t>
      </w:r>
      <w:hyperlink w:anchor="_ENREF_52" w:tooltip="Spaargaren, 2018 #41" w:history="1">
        <w:r w:rsidR="00417665">
          <w:rPr>
            <w:b w:val="0"/>
            <w:bCs w:val="0"/>
            <w:noProof/>
          </w:rPr>
          <w:t>2018</w:t>
        </w:r>
      </w:hyperlink>
      <w:r w:rsidR="002015E4">
        <w:rPr>
          <w:b w:val="0"/>
          <w:bCs w:val="0"/>
          <w:noProof/>
        </w:rPr>
        <w:t>)</w:t>
      </w:r>
      <w:r w:rsidR="002015E4">
        <w:rPr>
          <w:b w:val="0"/>
          <w:bCs w:val="0"/>
        </w:rPr>
        <w:fldChar w:fldCharType="end"/>
      </w:r>
      <w:r w:rsidR="002015E4">
        <w:rPr>
          <w:b w:val="0"/>
          <w:bCs w:val="0"/>
        </w:rPr>
        <w:t>.</w:t>
      </w:r>
    </w:p>
    <w:p w14:paraId="02C0C018" w14:textId="43499E1A" w:rsidR="00D21FB5" w:rsidRDefault="008D3B81" w:rsidP="008D3B81">
      <w:pPr>
        <w:pStyle w:val="RARMPPara"/>
      </w:pPr>
      <w:r>
        <w:t xml:space="preserve">The applicant states that the parental cultivars of the five GM chrysanthemum lines included in this application are all double decorative </w:t>
      </w:r>
      <w:r w:rsidR="00D21FB5">
        <w:t xml:space="preserve">(Figure 2B) </w:t>
      </w:r>
      <w:r>
        <w:t xml:space="preserve">or </w:t>
      </w:r>
      <w:r w:rsidR="004C2DEB">
        <w:t xml:space="preserve">double </w:t>
      </w:r>
      <w:r>
        <w:t>pompon types.</w:t>
      </w:r>
      <w:r w:rsidR="00470D52">
        <w:t xml:space="preserve"> </w:t>
      </w:r>
      <w:bookmarkStart w:id="62" w:name="_Hlk112242010"/>
      <w:r w:rsidR="00D21FB5">
        <w:t xml:space="preserve">Pompon type flowers are similar to decorative type flowers but are globular rather than flat in shape </w:t>
      </w:r>
      <w:r w:rsidR="00426265">
        <w:fldChar w:fldCharType="begin"/>
      </w:r>
      <w:r w:rsidR="004262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26265">
        <w:fldChar w:fldCharType="separate"/>
      </w:r>
      <w:r w:rsidR="00426265">
        <w:rPr>
          <w:noProof/>
        </w:rPr>
        <w:t>(</w:t>
      </w:r>
      <w:hyperlink w:anchor="_ENREF_26" w:tooltip="Kofranek, 1992 #38" w:history="1">
        <w:r w:rsidR="00417665">
          <w:rPr>
            <w:noProof/>
          </w:rPr>
          <w:t>Kofranek, 1992</w:t>
        </w:r>
      </w:hyperlink>
      <w:r w:rsidR="00426265">
        <w:rPr>
          <w:noProof/>
        </w:rPr>
        <w:t>)</w:t>
      </w:r>
      <w:r w:rsidR="00426265">
        <w:fldChar w:fldCharType="end"/>
      </w:r>
      <w:r w:rsidR="00D21FB5">
        <w:t xml:space="preserve">. </w:t>
      </w:r>
    </w:p>
    <w:p w14:paraId="2E181C42" w14:textId="305C765A" w:rsidR="008D3B81" w:rsidRDefault="00470D52" w:rsidP="008D3B81">
      <w:pPr>
        <w:pStyle w:val="RARMPPara"/>
      </w:pPr>
      <w:r>
        <w:t xml:space="preserve">Two of the parental cultivars, Sei Arabella and T37, </w:t>
      </w:r>
      <w:bookmarkEnd w:id="62"/>
      <w:r>
        <w:t xml:space="preserve">have disc florets and have been successfully used as pollen donors in </w:t>
      </w:r>
      <w:r w:rsidR="00FF7742">
        <w:t>artificial crossing experiments</w:t>
      </w:r>
      <w:r w:rsidR="0004134A">
        <w:t xml:space="preserve"> </w:t>
      </w:r>
      <w:r w:rsidR="00431253">
        <w:fldChar w:fldCharType="begin"/>
      </w:r>
      <w:r w:rsidR="00431253">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431253">
        <w:fldChar w:fldCharType="separate"/>
      </w:r>
      <w:r w:rsidR="00431253">
        <w:rPr>
          <w:noProof/>
        </w:rPr>
        <w:t>(</w:t>
      </w:r>
      <w:hyperlink w:anchor="_ENREF_1" w:tooltip="Aida, 2020 #43" w:history="1">
        <w:r w:rsidR="00417665">
          <w:rPr>
            <w:noProof/>
          </w:rPr>
          <w:t>Aida et al., 2020</w:t>
        </w:r>
      </w:hyperlink>
      <w:r w:rsidR="00431253">
        <w:rPr>
          <w:noProof/>
        </w:rPr>
        <w:t>)</w:t>
      </w:r>
      <w:r w:rsidR="00431253">
        <w:fldChar w:fldCharType="end"/>
      </w:r>
      <w:r w:rsidR="00FF7742">
        <w:t>.</w:t>
      </w:r>
      <w:r w:rsidR="00790E12">
        <w:t xml:space="preserve"> It is not known whether the other three parental cultivars have disc florets and produce pollen.</w:t>
      </w:r>
    </w:p>
    <w:p w14:paraId="7E23C358" w14:textId="184E2047" w:rsidR="00EB76BB" w:rsidRPr="00B278D8" w:rsidRDefault="00EB76BB" w:rsidP="00EB76BB">
      <w:pPr>
        <w:pStyle w:val="3RARMP"/>
      </w:pPr>
      <w:bookmarkStart w:id="63" w:name="_Ref114214141"/>
      <w:bookmarkStart w:id="64" w:name="_Ref114214147"/>
      <w:bookmarkStart w:id="65" w:name="_Ref114388064"/>
      <w:bookmarkStart w:id="66" w:name="_Toc116641631"/>
      <w:r>
        <w:t>Reproduction</w:t>
      </w:r>
      <w:bookmarkEnd w:id="63"/>
      <w:bookmarkEnd w:id="64"/>
      <w:bookmarkEnd w:id="65"/>
      <w:bookmarkEnd w:id="66"/>
    </w:p>
    <w:p w14:paraId="74596F87" w14:textId="14E2D969" w:rsidR="00127284" w:rsidRDefault="00127284" w:rsidP="002015E4">
      <w:pPr>
        <w:pStyle w:val="RARMPPara"/>
      </w:pPr>
      <w:r>
        <w:t xml:space="preserve">Chrysanthemums can reproduce </w:t>
      </w:r>
      <w:r w:rsidR="00F0492A">
        <w:t>either</w:t>
      </w:r>
      <w:r>
        <w:t xml:space="preserve"> sexually </w:t>
      </w:r>
      <w:r w:rsidR="00F0492A">
        <w:t xml:space="preserve">or </w:t>
      </w:r>
      <w:r>
        <w:t>asexually.</w:t>
      </w:r>
    </w:p>
    <w:p w14:paraId="731274FD" w14:textId="17BB419C" w:rsidR="009911F3" w:rsidRDefault="009911F3" w:rsidP="002015E4">
      <w:pPr>
        <w:pStyle w:val="RARMPPara"/>
      </w:pPr>
      <w:r>
        <w:t xml:space="preserve">Field-grown chrysanthemums </w:t>
      </w:r>
      <w:r w:rsidR="00127284">
        <w:t xml:space="preserve">can be </w:t>
      </w:r>
      <w:r>
        <w:t xml:space="preserve">pollinated by insects: the main pollinators are reported to be bees and butterflies </w:t>
      </w:r>
      <w:r w:rsidR="009C31D4">
        <w:fldChar w:fldCharType="begin"/>
      </w:r>
      <w:r w:rsidR="009C31D4">
        <w:instrText xml:space="preserve"> ADDIN EN.CITE &lt;EndNote&gt;&lt;Cite&gt;&lt;Author&gt;Wang&lt;/Author&gt;&lt;Year&gt;2008&lt;/Year&gt;&lt;RecNum&gt;45&lt;/RecNum&gt;&lt;DisplayText&gt;(Wang et al., 2008)&lt;/DisplayText&gt;&lt;record&gt;&lt;rec-number&gt;45&lt;/rec-number&gt;&lt;foreign-keys&gt;&lt;key app="EN" db-id="9x9a52z9a9wedbepftpvx956ztv2ewxvtzxr" timestamp="1661312787"&gt;45&lt;/key&gt;&lt;/foreign-keys&gt;&lt;ref-type name="Journal Article"&gt;17&lt;/ref-type&gt;&lt;contributors&gt;&lt;authors&gt;&lt;author&gt;Wang, Wei&lt;/author&gt;&lt;author&gt;Dai, Hua-Guo&lt;/author&gt;&lt;author&gt;Chen, Fa-Di&lt;/author&gt;&lt;author&gt;Guo, Wei-Ming&lt;/author&gt;&lt;/authors&gt;&lt;/contributors&gt;&lt;titles&gt;&lt;title&gt;&lt;style face="normal" font="default" size="100%"&gt;Correlation between floral traits of Chrysanthemum (&lt;/style&gt;&lt;style face="italic" font="default" size="100%"&gt;Dendranthema morifolium&lt;/style&gt;&lt;style face="normal" font="default" size="100%"&gt;) and insect visitors&lt;/style&gt;&lt;/title&gt;&lt;secondary-title&gt;Chinese Journal of Plant Ecology&lt;/secondary-title&gt;&lt;/titles&gt;&lt;periodical&gt;&lt;full-title&gt;Chinese Journal of Plant Ecology&lt;/full-title&gt;&lt;/periodical&gt;&lt;pages&gt;776&lt;/pages&gt;&lt;volume&gt;32&lt;/volume&gt;&lt;number&gt;4&lt;/number&gt;&lt;dates&gt;&lt;year&gt;2008&lt;/year&gt;&lt;/dates&gt;&lt;isbn&gt;1005-264X&lt;/isbn&gt;&lt;urls&gt;&lt;/urls&gt;&lt;/record&gt;&lt;/Cite&gt;&lt;/EndNote&gt;</w:instrText>
      </w:r>
      <w:r w:rsidR="009C31D4">
        <w:fldChar w:fldCharType="separate"/>
      </w:r>
      <w:r w:rsidR="009C31D4">
        <w:rPr>
          <w:noProof/>
        </w:rPr>
        <w:t>(</w:t>
      </w:r>
      <w:hyperlink w:anchor="_ENREF_62" w:tooltip="Wang, 2008 #45" w:history="1">
        <w:r w:rsidR="00417665">
          <w:rPr>
            <w:noProof/>
          </w:rPr>
          <w:t>Wang et al., 2008</w:t>
        </w:r>
      </w:hyperlink>
      <w:r w:rsidR="009C31D4">
        <w:rPr>
          <w:noProof/>
        </w:rPr>
        <w:t>)</w:t>
      </w:r>
      <w:r w:rsidR="009C31D4">
        <w:fldChar w:fldCharType="end"/>
      </w:r>
      <w:r>
        <w:t>. Chrysanthemums are not known to be wind pollinated and greenhouse experiments using fans were not able to disperse chrysanthemum pollen by wind</w:t>
      </w:r>
      <w:r w:rsidR="009C31D4">
        <w:t xml:space="preserve"> </w:t>
      </w:r>
      <w:r w:rsidR="009C31D4">
        <w:fldChar w:fldCharType="begin"/>
      </w:r>
      <w:r w:rsidR="009C31D4">
        <w:instrText xml:space="preserve"> ADDIN EN.CITE &lt;EndNote&gt;&lt;Cite&gt;&lt;Author&gt;Shinoyama&lt;/Author&gt;&lt;Year&gt;2008&lt;/Year&gt;&lt;RecNum&gt;4&lt;/RecNum&gt;&lt;DisplayText&gt;(Shinoyama et al., 2008)&lt;/DisplayText&gt;&lt;record&gt;&lt;rec-number&gt;4&lt;/rec-number&gt;&lt;foreign-keys&gt;&lt;key app="EN" db-id="9x9a52z9a9wedbepftpvx956ztv2ewxvtzxr" timestamp="1640056175"&gt;4&lt;/key&gt;&lt;/foreign-keys&gt;&lt;ref-type name="Journal Article"&gt;17&lt;/ref-type&gt;&lt;contributors&gt;&lt;authors&gt;&lt;author&gt;Shinoyama, Harue&lt;/author&gt;&lt;author&gt;Mochizuki, Atsushi&lt;/author&gt;&lt;author&gt;Nomura, Yukio&lt;/author&gt;&lt;author&gt;Kamada, Hiroshi&lt;/author&gt;&lt;/authors&gt;&lt;/contributors&gt;&lt;titles&gt;&lt;title&gt;&lt;style face="normal" font="default" size="100%"&gt;Environmental risk assessment of genetically modified chrysanthemums containing a modified cry1Ab gene from &lt;/style&gt;&lt;style face="italic" font="default" size="100%"&gt;Bacillus thuringiensis&lt;/style&gt;&lt;/title&gt;&lt;secondary-title&gt;Plant Biotechnology&lt;/secondary-title&gt;&lt;/titles&gt;&lt;periodical&gt;&lt;full-title&gt;Plant Biotechnology&lt;/full-title&gt;&lt;/periodical&gt;&lt;pages&gt;17-29&lt;/pages&gt;&lt;volume&gt;25&lt;/volume&gt;&lt;dates&gt;&lt;year&gt;2008&lt;/year&gt;&lt;pub-dates&gt;&lt;date&gt;03/15&lt;/date&gt;&lt;/pub-dates&gt;&lt;/dates&gt;&lt;urls&gt;&lt;/urls&gt;&lt;electronic-resource-num&gt;10.5511/plantbiotechnology.25.17&lt;/electronic-resource-num&gt;&lt;/record&gt;&lt;/Cite&gt;&lt;/EndNote&gt;</w:instrText>
      </w:r>
      <w:r w:rsidR="009C31D4">
        <w:fldChar w:fldCharType="separate"/>
      </w:r>
      <w:r w:rsidR="009C31D4">
        <w:rPr>
          <w:noProof/>
        </w:rPr>
        <w:t>(</w:t>
      </w:r>
      <w:hyperlink w:anchor="_ENREF_51" w:tooltip="Shinoyama, 2008 #4" w:history="1">
        <w:r w:rsidR="00417665">
          <w:rPr>
            <w:noProof/>
          </w:rPr>
          <w:t>Shinoyama et al., 2008</w:t>
        </w:r>
      </w:hyperlink>
      <w:r w:rsidR="009C31D4">
        <w:rPr>
          <w:noProof/>
        </w:rPr>
        <w:t>)</w:t>
      </w:r>
      <w:r w:rsidR="009C31D4">
        <w:fldChar w:fldCharType="end"/>
      </w:r>
      <w:r>
        <w:t>.</w:t>
      </w:r>
    </w:p>
    <w:p w14:paraId="1C7D83F9" w14:textId="73CF38E0" w:rsidR="009911F3" w:rsidRDefault="009911F3" w:rsidP="002015E4">
      <w:pPr>
        <w:pStyle w:val="RARMPPara"/>
      </w:pPr>
      <w:r>
        <w:t xml:space="preserve">Chrysanthemums </w:t>
      </w:r>
      <w:r w:rsidR="009C31D4">
        <w:t>have high levels of</w:t>
      </w:r>
      <w:r>
        <w:t xml:space="preserve"> self-incompatib</w:t>
      </w:r>
      <w:r w:rsidR="009C31D4">
        <w:t>ility</w:t>
      </w:r>
      <w:r>
        <w:t xml:space="preserve">, and only a small proportion of cultivars are able to produce viable self-pollinated seed </w: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 </w:instrTex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EN.CITE.DATA </w:instrText>
      </w:r>
      <w:r w:rsidR="009C31D4">
        <w:fldChar w:fldCharType="end"/>
      </w:r>
      <w:r w:rsidR="009C31D4">
        <w:fldChar w:fldCharType="separate"/>
      </w:r>
      <w:r w:rsidR="009C31D4">
        <w:rPr>
          <w:noProof/>
        </w:rPr>
        <w:t>(</w:t>
      </w:r>
      <w:hyperlink w:anchor="_ENREF_4" w:tooltip="Anderson, 2007 #29" w:history="1">
        <w:r w:rsidR="00417665">
          <w:rPr>
            <w:noProof/>
          </w:rPr>
          <w:t>Anderson, 2007</w:t>
        </w:r>
      </w:hyperlink>
      <w:r w:rsidR="009C31D4">
        <w:rPr>
          <w:noProof/>
        </w:rPr>
        <w:t xml:space="preserve">; </w:t>
      </w:r>
      <w:hyperlink w:anchor="_ENREF_61" w:tooltip="Wang, 2014 #46" w:history="1">
        <w:r w:rsidR="00417665">
          <w:rPr>
            <w:noProof/>
          </w:rPr>
          <w:t>Wang et al., 2014</w:t>
        </w:r>
      </w:hyperlink>
      <w:r w:rsidR="009C31D4">
        <w:rPr>
          <w:noProof/>
        </w:rPr>
        <w:t>)</w:t>
      </w:r>
      <w:r w:rsidR="009C31D4">
        <w:fldChar w:fldCharType="end"/>
      </w:r>
      <w:r>
        <w:t xml:space="preserve">. </w:t>
      </w:r>
      <w:r w:rsidRPr="009911F3">
        <w:t>T</w:t>
      </w:r>
      <w:r w:rsidR="00743496">
        <w:t>he t</w:t>
      </w:r>
      <w:r w:rsidRPr="009911F3">
        <w:t>wo parental cultivars</w:t>
      </w:r>
      <w:r>
        <w:t xml:space="preserve"> of the GM chrysanthemums</w:t>
      </w:r>
      <w:r w:rsidR="0063684F">
        <w:t xml:space="preserve"> that are known to produce pollen</w:t>
      </w:r>
      <w:r w:rsidRPr="009911F3">
        <w:t>, Sei Arabella and T37,</w:t>
      </w:r>
      <w:r>
        <w:t xml:space="preserve"> </w:t>
      </w:r>
      <w:r w:rsidR="009C31D4">
        <w:t>were</w:t>
      </w:r>
      <w:r>
        <w:t xml:space="preserve"> reported to </w:t>
      </w:r>
      <w:r w:rsidR="009C31D4">
        <w:t>have no</w:t>
      </w:r>
      <w:r>
        <w:t xml:space="preserve"> seed set </w:t>
      </w:r>
      <w:r w:rsidR="009C31D4">
        <w:t>in</w:t>
      </w:r>
      <w:r>
        <w:t xml:space="preserve"> bagged </w:t>
      </w:r>
      <w:r w:rsidR="009C31D4">
        <w:t xml:space="preserve">flower </w:t>
      </w:r>
      <w:r>
        <w:t>heads, suggesting that they are self</w:t>
      </w:r>
      <w:r>
        <w:noBreakHyphen/>
        <w:t>incompatible</w:t>
      </w:r>
      <w:r w:rsidR="009C31D4">
        <w:t xml:space="preserve"> </w:t>
      </w:r>
      <w:r w:rsidR="009C31D4">
        <w:fldChar w:fldCharType="begin"/>
      </w:r>
      <w:r w:rsidR="009C31D4">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9C31D4">
        <w:fldChar w:fldCharType="separate"/>
      </w:r>
      <w:r w:rsidR="009C31D4">
        <w:rPr>
          <w:noProof/>
        </w:rPr>
        <w:t>(</w:t>
      </w:r>
      <w:hyperlink w:anchor="_ENREF_1" w:tooltip="Aida, 2020 #43" w:history="1">
        <w:r w:rsidR="00417665">
          <w:rPr>
            <w:noProof/>
          </w:rPr>
          <w:t>Aida et al., 2020</w:t>
        </w:r>
      </w:hyperlink>
      <w:r w:rsidR="009C31D4">
        <w:rPr>
          <w:noProof/>
        </w:rPr>
        <w:t>)</w:t>
      </w:r>
      <w:r w:rsidR="009C31D4">
        <w:fldChar w:fldCharType="end"/>
      </w:r>
      <w:r>
        <w:t>.</w:t>
      </w:r>
    </w:p>
    <w:p w14:paraId="6FC5ED79" w14:textId="1D43EFFC" w:rsidR="002A6613" w:rsidRDefault="002A6613" w:rsidP="002015E4">
      <w:pPr>
        <w:pStyle w:val="RARMPPara"/>
      </w:pPr>
      <w:r>
        <w:t xml:space="preserve">Chrysanthemum cut flowers that are cross-pollinated by hand and allowed to senesce in water, in a method known as ‘water culture’, can produce viable seed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Pr>
            <w:noProof/>
          </w:rPr>
          <w:t>Anderson, 2007</w:t>
        </w:r>
      </w:hyperlink>
      <w:r>
        <w:rPr>
          <w:noProof/>
        </w:rPr>
        <w:t>)</w:t>
      </w:r>
      <w:r>
        <w:fldChar w:fldCharType="end"/>
      </w:r>
      <w:r>
        <w:t xml:space="preserve">. </w:t>
      </w:r>
    </w:p>
    <w:p w14:paraId="66C6A01E" w14:textId="4A665BEB" w:rsidR="003B3F90" w:rsidRDefault="00F71BB7" w:rsidP="002015E4">
      <w:pPr>
        <w:pStyle w:val="RARMPPara"/>
      </w:pPr>
      <w:r>
        <w:t xml:space="preserve">In commercial cultivation, chrysanthemums are asexually propagated, to retain the phenotype of the parental cultivar. Seeds are only generated for use in breeding schemes to develop new cultivars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t xml:space="preserve">. </w:t>
      </w:r>
    </w:p>
    <w:p w14:paraId="4D0B8749" w14:textId="4268168C" w:rsidR="00F71BB7" w:rsidRDefault="003B3F90" w:rsidP="002015E4">
      <w:pPr>
        <w:pStyle w:val="RARMPPara"/>
      </w:pPr>
      <w:r>
        <w:t xml:space="preserve">The most common method for </w:t>
      </w:r>
      <w:r w:rsidR="00FB5292">
        <w:t>propagating chrysanthemums is by cuttings. Cuttings are 5</w:t>
      </w:r>
      <w:r w:rsidR="00FB5292">
        <w:noBreakHyphen/>
        <w:t>10 cm of stem with leaves, usually taken from terminal vegetative shoots</w:t>
      </w:r>
      <w:r w:rsidR="005B10EA">
        <w:t xml:space="preserve"> </w: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 </w:instrTex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 xml:space="preserve">; </w:t>
      </w:r>
      <w:hyperlink w:anchor="_ENREF_36" w:tooltip="Nair, 2021 #40" w:history="1">
        <w:r w:rsidR="00417665">
          <w:rPr>
            <w:noProof/>
          </w:rPr>
          <w:t>Nair et al., 2021</w:t>
        </w:r>
      </w:hyperlink>
      <w:r w:rsidR="005B10EA">
        <w:rPr>
          <w:noProof/>
        </w:rPr>
        <w:t>)</w:t>
      </w:r>
      <w:r w:rsidR="005B10EA">
        <w:fldChar w:fldCharType="end"/>
      </w:r>
      <w:r w:rsidR="00FB5292">
        <w:t xml:space="preserve">. Unrooted cuttings can be stored in cool conditions for up to four weeks. Cuttings </w:t>
      </w:r>
      <w:r w:rsidR="00203619">
        <w:t>root best in porous soil under high humidity conditions</w:t>
      </w:r>
      <w:r w:rsidR="005B10EA">
        <w:t xml:space="preserve"> </w: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 </w:instrTex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w:t>
      </w:r>
      <w:r w:rsidR="005B10EA">
        <w:fldChar w:fldCharType="end"/>
      </w:r>
      <w:r w:rsidR="00203619">
        <w:t>. Most propagators apply rooting hormone to cuttings</w:t>
      </w:r>
      <w:r w:rsidR="005B10EA">
        <w:t xml:space="preserve"> </w:t>
      </w:r>
      <w:r w:rsidR="005B10EA">
        <w:fldChar w:fldCharType="begin"/>
      </w:r>
      <w:r w:rsidR="005B10EA">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rsidR="005B10EA">
        <w:fldChar w:fldCharType="separate"/>
      </w:r>
      <w:r w:rsidR="005B10EA">
        <w:rPr>
          <w:noProof/>
        </w:rPr>
        <w:t>(</w:t>
      </w:r>
      <w:hyperlink w:anchor="_ENREF_9" w:tooltip="Crater, 1992 #39" w:history="1">
        <w:r w:rsidR="00417665">
          <w:rPr>
            <w:noProof/>
          </w:rPr>
          <w:t>Crater, 1992</w:t>
        </w:r>
      </w:hyperlink>
      <w:r w:rsidR="005B10EA">
        <w:rPr>
          <w:noProof/>
        </w:rPr>
        <w:t>)</w:t>
      </w:r>
      <w:r w:rsidR="005B10EA">
        <w:fldChar w:fldCharType="end"/>
      </w:r>
      <w:r w:rsidR="00203619">
        <w:t>, but in a greenhouse study over 90% of chrysanthemum cuttings rooted well without hormone application</w:t>
      </w:r>
      <w:r w:rsidR="005B10EA">
        <w:t xml:space="preserve"> </w:t>
      </w:r>
      <w:r w:rsidR="005B10EA">
        <w:fldChar w:fldCharType="begin"/>
      </w:r>
      <w:r w:rsidR="005B10EA">
        <w:instrText xml:space="preserve"> ADDIN EN.CITE &lt;EndNote&gt;&lt;Cite&gt;&lt;Author&gt;Cojocariu&lt;/Author&gt;&lt;Year&gt;2018&lt;/Year&gt;&lt;RecNum&gt;47&lt;/RecNum&gt;&lt;DisplayText&gt;(Cojocariu et al., 2018)&lt;/DisplayText&gt;&lt;record&gt;&lt;rec-number&gt;47&lt;/rec-number&gt;&lt;foreign-keys&gt;&lt;key app="EN" db-id="9x9a52z9a9wedbepftpvx956ztv2ewxvtzxr" timestamp="1661389524"&gt;47&lt;/key&gt;&lt;/foreign-keys&gt;&lt;ref-type name="Journal Article"&gt;17&lt;/ref-type&gt;&lt;contributors&gt;&lt;authors&gt;&lt;author&gt;Cojocariu, Ana&lt;/author&gt;&lt;author&gt;Chelariu, Elena Liliana&lt;/author&gt;&lt;author&gt;&lt;style face="normal" font="default" size="100%"&gt;T&lt;/style&gt;&lt;style face="normal" font="default" charset="238" size="100%"&gt;ă&lt;/style&gt;&lt;style face="normal" font="default" size="100%"&gt;nase, Cătălin&lt;/style&gt;&lt;/author&gt;&lt;/authors&gt;&lt;/contributors&gt;&lt;titles&gt;&lt;title&gt;Adventitious Roots Development and Root System Architecture of Chrysanthemum Cuttings&lt;/title&gt;&lt;secondary-title&gt;Journal of Plant Development&lt;/secondary-title&gt;&lt;/titles&gt;&lt;periodical&gt;&lt;full-title&gt;Journal of Plant Development&lt;/full-title&gt;&lt;/periodical&gt;&lt;pages&gt;91-98&lt;/pages&gt;&lt;volume&gt;25&lt;/volume&gt;&lt;section&gt;91&lt;/section&gt;&lt;dates&gt;&lt;year&gt;2018&lt;/year&gt;&lt;/dates&gt;&lt;isbn&gt;20653158&amp;#xD;20669917&lt;/isbn&gt;&lt;urls&gt;&lt;/urls&gt;&lt;electronic-resource-num&gt;10.33628/jpd.2018.25.1.91&lt;/electronic-resource-num&gt;&lt;/record&gt;&lt;/Cite&gt;&lt;/EndNote&gt;</w:instrText>
      </w:r>
      <w:r w:rsidR="005B10EA">
        <w:fldChar w:fldCharType="separate"/>
      </w:r>
      <w:r w:rsidR="005B10EA">
        <w:rPr>
          <w:noProof/>
        </w:rPr>
        <w:t>(</w:t>
      </w:r>
      <w:hyperlink w:anchor="_ENREF_7" w:tooltip="Cojocariu, 2018 #47" w:history="1">
        <w:r w:rsidR="00417665">
          <w:rPr>
            <w:noProof/>
          </w:rPr>
          <w:t>Cojocariu et al., 2018</w:t>
        </w:r>
      </w:hyperlink>
      <w:r w:rsidR="005B10EA">
        <w:rPr>
          <w:noProof/>
        </w:rPr>
        <w:t>)</w:t>
      </w:r>
      <w:r w:rsidR="005B10EA">
        <w:fldChar w:fldCharType="end"/>
      </w:r>
      <w:r w:rsidR="00203619">
        <w:t xml:space="preserve">. </w:t>
      </w:r>
    </w:p>
    <w:p w14:paraId="6D8119B9" w14:textId="5B01D1F9" w:rsidR="003A0C99" w:rsidRPr="009911F3" w:rsidRDefault="00F40930" w:rsidP="002015E4">
      <w:pPr>
        <w:pStyle w:val="RARMPPara"/>
      </w:pPr>
      <w:r>
        <w:t xml:space="preserve">Most chrysanthemum cultivars produce suckers, which grow horizontally from the underground stem </w:t>
      </w:r>
      <w:r w:rsidR="000B265F">
        <w:t>for a short distance then emerge</w:t>
      </w:r>
      <w:r>
        <w:t>. These chrysanthemum cultivars can be propagated by separating rooted suckers from the parent plant and replanting the suckers</w:t>
      </w:r>
      <w:r w:rsidR="000B265F">
        <w:t xml:space="preserve"> </w:t>
      </w:r>
      <w:r w:rsidR="000B265F">
        <w:fldChar w:fldCharType="begin"/>
      </w:r>
      <w:r w:rsidR="000B265F">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32" w:tooltip="Lindgren, 2007 #48" w:history="1">
        <w:r w:rsidR="00417665">
          <w:rPr>
            <w:noProof/>
          </w:rPr>
          <w:t>Lindgren and Fitzgerald, 2007</w:t>
        </w:r>
      </w:hyperlink>
      <w:r w:rsidR="000B265F">
        <w:rPr>
          <w:noProof/>
        </w:rPr>
        <w:t xml:space="preserve">; </w:t>
      </w:r>
      <w:hyperlink w:anchor="_ENREF_36" w:tooltip="Nair, 2021 #40" w:history="1">
        <w:r w:rsidR="00417665">
          <w:rPr>
            <w:noProof/>
          </w:rPr>
          <w:t>Nair et al., 2021</w:t>
        </w:r>
      </w:hyperlink>
      <w:r w:rsidR="000B265F">
        <w:rPr>
          <w:noProof/>
        </w:rPr>
        <w:t>)</w:t>
      </w:r>
      <w:r w:rsidR="000B265F">
        <w:fldChar w:fldCharType="end"/>
      </w:r>
      <w:r>
        <w:t xml:space="preserve">. </w:t>
      </w:r>
      <w:r w:rsidR="003A0C99">
        <w:t xml:space="preserve">Chrysanthemums </w:t>
      </w:r>
      <w:r>
        <w:t>can</w:t>
      </w:r>
      <w:r w:rsidR="003A0C99">
        <w:t xml:space="preserve"> also </w:t>
      </w:r>
      <w:r>
        <w:t xml:space="preserve">be </w:t>
      </w:r>
      <w:r w:rsidR="003A0C99">
        <w:t xml:space="preserve">asexually propagated using tissue culture methods </w:t>
      </w:r>
      <w:r w:rsidR="000B265F">
        <w:fldChar w:fldCharType="begin"/>
      </w:r>
      <w:r w:rsidR="000B265F">
        <w:instrText xml:space="preserve"> ADDIN EN.CITE &lt;EndNote&gt;&lt;Cite&gt;&lt;Author&gt;Crater&lt;/Author&gt;&lt;Year&gt;1992&lt;/Year&gt;&lt;RecNum&gt;39&lt;/RecNum&gt;&lt;DisplayText&gt;(Crater, 1992; Nair et al., 2021)&lt;/DisplayText&gt;&lt;record&gt;&lt;rec-number&gt;39&lt;/rec-number&gt;&lt;foreign-keys&gt;&lt;key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9" w:tooltip="Crater, 1992 #39" w:history="1">
        <w:r w:rsidR="00417665">
          <w:rPr>
            <w:noProof/>
          </w:rPr>
          <w:t>Crater, 1992</w:t>
        </w:r>
      </w:hyperlink>
      <w:r w:rsidR="000B265F">
        <w:rPr>
          <w:noProof/>
        </w:rPr>
        <w:t xml:space="preserve">; </w:t>
      </w:r>
      <w:hyperlink w:anchor="_ENREF_36" w:tooltip="Nair, 2021 #40" w:history="1">
        <w:r w:rsidR="00417665">
          <w:rPr>
            <w:noProof/>
          </w:rPr>
          <w:t>Nair et al., 2021</w:t>
        </w:r>
      </w:hyperlink>
      <w:r w:rsidR="000B265F">
        <w:rPr>
          <w:noProof/>
        </w:rPr>
        <w:t>)</w:t>
      </w:r>
      <w:r w:rsidR="000B265F">
        <w:fldChar w:fldCharType="end"/>
      </w:r>
      <w:r w:rsidR="003A0C99">
        <w:t>.</w:t>
      </w:r>
    </w:p>
    <w:p w14:paraId="08B565A2" w14:textId="2B526066" w:rsidR="00E02215" w:rsidRPr="00B278D8" w:rsidRDefault="00312BA4" w:rsidP="00E02215">
      <w:pPr>
        <w:pStyle w:val="3RARMP"/>
      </w:pPr>
      <w:bookmarkStart w:id="67" w:name="_Ref114584982"/>
      <w:bookmarkStart w:id="68" w:name="_Toc116641632"/>
      <w:r>
        <w:lastRenderedPageBreak/>
        <w:t>Toxicity and allergenicity</w:t>
      </w:r>
      <w:bookmarkEnd w:id="67"/>
      <w:bookmarkEnd w:id="68"/>
    </w:p>
    <w:p w14:paraId="1BAA7EB6" w14:textId="45D39651" w:rsidR="00312BA4" w:rsidRDefault="00312BA4" w:rsidP="00204644">
      <w:pPr>
        <w:pStyle w:val="RARMPPara"/>
      </w:pPr>
      <w:bookmarkStart w:id="69" w:name="_Ref488994412"/>
      <w:r>
        <w:t xml:space="preserve">Chrysanthemums can cause contact dermatitis, both in people who are occupationally exposed to chrysanthemums and in recreational gardeners. The allergenic activity is </w:t>
      </w:r>
      <w:r w:rsidR="00137551">
        <w:t xml:space="preserve">primarily </w:t>
      </w:r>
      <w:r>
        <w:t xml:space="preserve">attributed to sesquiterpene lactones </w:t>
      </w:r>
      <w:r>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 </w:instrText>
      </w:r>
      <w:r w:rsidR="0077125D">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EN.CITE.DATA </w:instrText>
      </w:r>
      <w:r w:rsidR="0077125D">
        <w:fldChar w:fldCharType="end"/>
      </w:r>
      <w:r>
        <w:fldChar w:fldCharType="separate"/>
      </w:r>
      <w:r w:rsidR="0077125D">
        <w:rPr>
          <w:noProof/>
        </w:rPr>
        <w:t>(</w:t>
      </w:r>
      <w:hyperlink w:anchor="_ENREF_35" w:tooltip="Mitchell, 1970 #49" w:history="1">
        <w:r w:rsidR="00417665">
          <w:rPr>
            <w:noProof/>
          </w:rPr>
          <w:t>Mitchell et al., 1970</w:t>
        </w:r>
      </w:hyperlink>
      <w:r w:rsidR="0077125D">
        <w:rPr>
          <w:noProof/>
        </w:rPr>
        <w:t xml:space="preserve">; </w:t>
      </w:r>
      <w:hyperlink w:anchor="_ENREF_30" w:tooltip="Lim, 2014 #30" w:history="1">
        <w:r w:rsidR="00417665">
          <w:rPr>
            <w:noProof/>
          </w:rPr>
          <w:t>Lim, 2014a</w:t>
        </w:r>
      </w:hyperlink>
      <w:r w:rsidR="0077125D">
        <w:rPr>
          <w:noProof/>
        </w:rPr>
        <w:t xml:space="preserve">; </w:t>
      </w:r>
      <w:hyperlink w:anchor="_ENREF_44" w:tooltip="Paulsen, 2020 #52" w:history="1">
        <w:r w:rsidR="00417665">
          <w:rPr>
            <w:noProof/>
          </w:rPr>
          <w:t>Paulsen and Andersen, 2020</w:t>
        </w:r>
      </w:hyperlink>
      <w:r w:rsidR="0077125D">
        <w:rPr>
          <w:noProof/>
        </w:rPr>
        <w:t>)</w:t>
      </w:r>
      <w:r>
        <w:fldChar w:fldCharType="end"/>
      </w:r>
      <w:r>
        <w:t>.</w:t>
      </w:r>
    </w:p>
    <w:p w14:paraId="36AFF6CB" w14:textId="46C1EA2C" w:rsidR="0070797D" w:rsidRDefault="00137551" w:rsidP="00204644">
      <w:pPr>
        <w:pStyle w:val="RARMPPara"/>
      </w:pPr>
      <w:r>
        <w:t xml:space="preserve">A study in the Netherlands found that </w:t>
      </w:r>
      <w:r w:rsidR="00251A1F">
        <w:t xml:space="preserve">about 20% of </w:t>
      </w:r>
      <w:r>
        <w:t xml:space="preserve">chrysanthemum greenhouse workers </w:t>
      </w:r>
      <w:r w:rsidR="003B135B">
        <w:t>were</w:t>
      </w:r>
      <w:r>
        <w:t xml:space="preserve"> sensitised to chrysanthemum pollen. The most common allergic symptoms in pollen-sensitised workers were rhinitis and conjunctivitis </w: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 </w:instrTex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EN.CITE.DATA </w:instrText>
      </w:r>
      <w:r w:rsidR="00FB2A04">
        <w:fldChar w:fldCharType="end"/>
      </w:r>
      <w:r w:rsidR="00FB2A04">
        <w:fldChar w:fldCharType="separate"/>
      </w:r>
      <w:r w:rsidR="00FB2A04">
        <w:rPr>
          <w:noProof/>
        </w:rPr>
        <w:t>(</w:t>
      </w:r>
      <w:hyperlink w:anchor="_ENREF_18" w:tooltip="Groenewoud, 2002 #51" w:history="1">
        <w:r w:rsidR="00417665">
          <w:rPr>
            <w:noProof/>
          </w:rPr>
          <w:t>Groenewoud et al., 2002</w:t>
        </w:r>
      </w:hyperlink>
      <w:r w:rsidR="00FB2A04">
        <w:rPr>
          <w:noProof/>
        </w:rPr>
        <w:t>)</w:t>
      </w:r>
      <w:r w:rsidR="00FB2A04">
        <w:fldChar w:fldCharType="end"/>
      </w:r>
      <w:r>
        <w:t>.</w:t>
      </w:r>
    </w:p>
    <w:p w14:paraId="09DCE138" w14:textId="4AA20078" w:rsidR="00D02C7B" w:rsidRDefault="00B108E8" w:rsidP="00FB2A04">
      <w:pPr>
        <w:pStyle w:val="RARMPPara"/>
      </w:pPr>
      <w:proofErr w:type="spellStart"/>
      <w:r w:rsidRPr="004E5F78">
        <w:rPr>
          <w:i/>
          <w:iCs/>
        </w:rPr>
        <w:t>Compositae</w:t>
      </w:r>
      <w:proofErr w:type="spellEnd"/>
      <w:r>
        <w:t xml:space="preserve"> family plants</w:t>
      </w:r>
      <w:r w:rsidR="00137551">
        <w:t xml:space="preserve"> containing sesquiterpene lactones</w:t>
      </w:r>
      <w:r>
        <w:t xml:space="preserve"> </w:t>
      </w:r>
      <w:bookmarkEnd w:id="69"/>
      <w:r w:rsidR="00DC02B4">
        <w:t>are known</w:t>
      </w:r>
      <w:r>
        <w:t xml:space="preserve"> to induce contact dermatitis, </w:t>
      </w:r>
      <w:r w:rsidR="00F762D3">
        <w:t>mainly</w:t>
      </w:r>
      <w:r>
        <w:t xml:space="preserve"> on the exposed skin of the hands, arms, neck and face</w:t>
      </w:r>
      <w:r w:rsidR="003B135B">
        <w:t xml:space="preserve"> </w: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 </w:instrTex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EN.CITE.DATA </w:instrText>
      </w:r>
      <w:r w:rsidR="003B135B">
        <w:fldChar w:fldCharType="end"/>
      </w:r>
      <w:r w:rsidR="003B135B">
        <w:fldChar w:fldCharType="separate"/>
      </w:r>
      <w:r w:rsidR="003B135B">
        <w:rPr>
          <w:noProof/>
        </w:rPr>
        <w:t>(</w:t>
      </w:r>
      <w:hyperlink w:anchor="_ENREF_2" w:tooltip="Amorim, 2013 #50" w:history="1">
        <w:r w:rsidR="00417665">
          <w:rPr>
            <w:noProof/>
          </w:rPr>
          <w:t>Amorim et al., 2013</w:t>
        </w:r>
      </w:hyperlink>
      <w:r w:rsidR="003B135B">
        <w:rPr>
          <w:noProof/>
        </w:rPr>
        <w:t>)</w:t>
      </w:r>
      <w:r w:rsidR="003B135B">
        <w:fldChar w:fldCharType="end"/>
      </w:r>
      <w:r>
        <w:t xml:space="preserve">. </w:t>
      </w:r>
      <w:r w:rsidR="003B135B">
        <w:t xml:space="preserve">In a North American study that tested over 5000 patients suspected of having allergic contact dermatitis, 1.3% of patients were found to be sensitised to </w:t>
      </w:r>
      <w:proofErr w:type="spellStart"/>
      <w:r w:rsidR="003B135B" w:rsidRPr="003B135B">
        <w:rPr>
          <w:i/>
          <w:iCs/>
        </w:rPr>
        <w:t>Compositae</w:t>
      </w:r>
      <w:proofErr w:type="spellEnd"/>
      <w:r w:rsidR="003B135B">
        <w:t xml:space="preserve"> mix and 0.6% of patients were sensitised to sesquiterpene lactone mix </w:t>
      </w:r>
      <w:r w:rsidR="00EF207C">
        <w:fldChar w:fldCharType="begin"/>
      </w:r>
      <w:r w:rsidR="00EF207C">
        <w:instrText xml:space="preserve"> ADDIN EN.CITE &lt;EndNote&gt;&lt;Cite&gt;&lt;Author&gt;Warshaw&lt;/Author&gt;&lt;Year&gt;2008&lt;/Year&gt;&lt;RecNum&gt;93&lt;/RecNum&gt;&lt;DisplayText&gt;(Warshaw et al., 2008)&lt;/DisplayText&gt;&lt;record&gt;&lt;rec-number&gt;93&lt;/rec-number&gt;&lt;foreign-keys&gt;&lt;key app="EN" db-id="9x9a52z9a9wedbepftpvx956ztv2ewxvtzxr" timestamp="1664332681"&gt;93&lt;/key&gt;&lt;/foreign-keys&gt;&lt;ref-type name="Journal Article"&gt;17&lt;/ref-type&gt;&lt;contributors&gt;&lt;authors&gt;&lt;author&gt;Warshaw, Erin M.&lt;/author&gt;&lt;author&gt;Belsito, Donald V.&lt;/author&gt;&lt;author&gt;DeLeo, Vincent A.&lt;/author&gt;&lt;author&gt;Fowler, Joseph F.&lt;/author&gt;&lt;author&gt;Maibach, Howard I.&lt;/author&gt;&lt;author&gt;Marks, James G.&lt;/author&gt;&lt;author&gt;Mathias, Toby C. G.&lt;/author&gt;&lt;author&gt;Pratt, Melanie D.&lt;/author&gt;&lt;author&gt;Rietschel, Robert L.&lt;/author&gt;&lt;author&gt;Sasseville, Denis&lt;/author&gt;&lt;author&gt;Storrs, Frances J.&lt;/author&gt;&lt;author&gt;Taylor, James S.&lt;/author&gt;&lt;author&gt;Zug, Kathryn A.&lt;/author&gt;&lt;/authors&gt;&lt;/contributors&gt;&lt;titles&gt;&lt;title&gt;North American Contact Dermatitis Group Patch-Test Results, 2003-2004 Study Period&lt;/title&gt;&lt;secondary-title&gt;Dermatitis&lt;/secondary-title&gt;&lt;/titles&gt;&lt;periodical&gt;&lt;full-title&gt;Dermatitis&lt;/full-title&gt;&lt;/periodical&gt;&lt;pages&gt;129-136&lt;/pages&gt;&lt;volume&gt;19&lt;/volume&gt;&lt;number&gt;3&lt;/number&gt;&lt;section&gt;129&lt;/section&gt;&lt;dates&gt;&lt;year&gt;2008&lt;/year&gt;&lt;/dates&gt;&lt;isbn&gt;1710-3568&lt;/isbn&gt;&lt;urls&gt;&lt;/urls&gt;&lt;electronic-resource-num&gt;10.2310/6620.2007.06060&lt;/electronic-resource-num&gt;&lt;/record&gt;&lt;/Cite&gt;&lt;/EndNote&gt;</w:instrText>
      </w:r>
      <w:r w:rsidR="00EF207C">
        <w:fldChar w:fldCharType="separate"/>
      </w:r>
      <w:r w:rsidR="00EF207C">
        <w:rPr>
          <w:noProof/>
        </w:rPr>
        <w:t>(</w:t>
      </w:r>
      <w:hyperlink w:anchor="_ENREF_63" w:tooltip="Warshaw, 2008 #93" w:history="1">
        <w:r w:rsidR="00417665">
          <w:rPr>
            <w:noProof/>
          </w:rPr>
          <w:t>Warshaw et al., 2008</w:t>
        </w:r>
      </w:hyperlink>
      <w:r w:rsidR="00EF207C">
        <w:rPr>
          <w:noProof/>
        </w:rPr>
        <w:t>)</w:t>
      </w:r>
      <w:r w:rsidR="00EF207C">
        <w:fldChar w:fldCharType="end"/>
      </w:r>
      <w:r w:rsidR="003B135B">
        <w:t xml:space="preserve">. </w:t>
      </w:r>
      <w:r>
        <w:t xml:space="preserve">Livestock that graze on </w:t>
      </w:r>
      <w:r w:rsidR="00D02C7B">
        <w:t xml:space="preserve">some </w:t>
      </w:r>
      <w:r>
        <w:t xml:space="preserve">plants containing sesquiterpene lactones </w:t>
      </w:r>
      <w:r w:rsidR="00F762D3">
        <w:t xml:space="preserve">may </w:t>
      </w:r>
      <w:r>
        <w:t xml:space="preserve">suffer toxic effects including </w:t>
      </w:r>
      <w:r w:rsidR="00D02C7B">
        <w:t>severe mucosal</w:t>
      </w:r>
      <w:r>
        <w:t xml:space="preserve"> and gastro</w:t>
      </w:r>
      <w:r w:rsidR="004E5F78">
        <w:noBreakHyphen/>
      </w:r>
      <w:r>
        <w:t xml:space="preserve">intestinal </w:t>
      </w:r>
      <w:r w:rsidR="00D02C7B">
        <w:t xml:space="preserve">irritation </w: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 </w:instrTex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EN.CITE.DATA </w:instrText>
      </w:r>
      <w:r w:rsidR="00FB2A04">
        <w:fldChar w:fldCharType="end"/>
      </w:r>
      <w:r w:rsidR="00FB2A04">
        <w:fldChar w:fldCharType="separate"/>
      </w:r>
      <w:r w:rsidR="00FB2A04">
        <w:rPr>
          <w:noProof/>
        </w:rPr>
        <w:t>(</w:t>
      </w:r>
      <w:hyperlink w:anchor="_ENREF_2" w:tooltip="Amorim, 2013 #50" w:history="1">
        <w:r w:rsidR="00417665">
          <w:rPr>
            <w:noProof/>
          </w:rPr>
          <w:t>Amorim et al., 2013</w:t>
        </w:r>
      </w:hyperlink>
      <w:r w:rsidR="00FB2A04">
        <w:rPr>
          <w:noProof/>
        </w:rPr>
        <w:t>)</w:t>
      </w:r>
      <w:r w:rsidR="00FB2A04">
        <w:fldChar w:fldCharType="end"/>
      </w:r>
      <w:r w:rsidR="00D02C7B">
        <w:t>.</w:t>
      </w:r>
    </w:p>
    <w:p w14:paraId="0AC7053D" w14:textId="4611A031" w:rsidR="00C76AEC" w:rsidRDefault="00D02C7B" w:rsidP="00FB2A04">
      <w:pPr>
        <w:pStyle w:val="RARMPPara"/>
      </w:pPr>
      <w:r>
        <w:t xml:space="preserve">A toxicity study of ethanolic extract of chrysanthemum flowers in rats did not detect any acute or long-term oral toxicity </w:t>
      </w:r>
      <w:r w:rsidR="00FB2A04">
        <w:fldChar w:fldCharType="begin"/>
      </w:r>
      <w:r w:rsidR="00FB2A04">
        <w:instrText xml:space="preserve"> ADDIN EN.CITE &lt;EndNote&gt;&lt;Cite&gt;&lt;Author&gt;Li&lt;/Author&gt;&lt;Year&gt;2010&lt;/Year&gt;&lt;RecNum&gt;53&lt;/RecNum&gt;&lt;DisplayText&gt;(Li et al., 2010)&lt;/DisplayText&gt;&lt;record&gt;&lt;rec-number&gt;53&lt;/rec-number&gt;&lt;foreign-keys&gt;&lt;key app="EN" db-id="9x9a52z9a9wedbepftpvx956ztv2ewxvtzxr" timestamp="1661471962"&gt;53&lt;/key&gt;&lt;/foreign-keys&gt;&lt;ref-type name="Journal Article"&gt;17&lt;/ref-type&gt;&lt;contributors&gt;&lt;authors&gt;&lt;author&gt;Li, L.&lt;/author&gt;&lt;author&gt;Gu, L.&lt;/author&gt;&lt;author&gt;Chen, Z.&lt;/author&gt;&lt;author&gt;Wang, R.&lt;/author&gt;&lt;author&gt;Ye, J.&lt;/author&gt;&lt;author&gt;Jiang, H.&lt;/author&gt;&lt;/authors&gt;&lt;/contributors&gt;&lt;auth-address&gt;Dept. of Pharmaceutical Analysis and Drug Metabolism, College of Pharmaceutical Sciences, Zhejiang Univ., Hangzhou, P.R. China.&lt;/auth-address&gt;&lt;titles&gt;&lt;title&gt;&lt;style face="normal" font="default" size="100%"&gt;Toxicity study of ethanolic extract of &lt;/style&gt;&lt;style face="italic" font="default" size="100%"&gt;Chrysanthemum morifolium&lt;/style&gt;&lt;style face="normal" font="default" size="100%"&gt; in rats&lt;/style&gt;&lt;/title&gt;&lt;secondary-title&gt;J Food Sci&lt;/secondary-title&gt;&lt;/titles&gt;&lt;periodical&gt;&lt;full-title&gt;J Food Sci&lt;/full-title&gt;&lt;/periodical&gt;&lt;pages&gt;T105-9&lt;/pages&gt;&lt;volume&gt;75&lt;/volume&gt;&lt;number&gt;6&lt;/number&gt;&lt;edition&gt;2010/08/21&lt;/edition&gt;&lt;keywords&gt;&lt;keyword&gt;Animals&lt;/keyword&gt;&lt;keyword&gt;Apigenin/analysis&lt;/keyword&gt;&lt;keyword&gt;Chrysanthemum/*chemistry&lt;/keyword&gt;&lt;keyword&gt;Drugs, Chinese Herbal/chemistry/*toxicity&lt;/keyword&gt;&lt;keyword&gt;Ethanol&lt;/keyword&gt;&lt;keyword&gt;Female&lt;/keyword&gt;&lt;keyword&gt;Flowers/*chemistry&lt;/keyword&gt;&lt;keyword&gt;Luteolin/analysis&lt;/keyword&gt;&lt;keyword&gt;Male&lt;/keyword&gt;&lt;keyword&gt;Maximum Tolerated Dose&lt;/keyword&gt;&lt;keyword&gt;Random Allocation&lt;/keyword&gt;&lt;keyword&gt;Rats&lt;/keyword&gt;&lt;keyword&gt;Rats, Sprague-Dawley&lt;/keyword&gt;&lt;keyword&gt;Solvents&lt;/keyword&gt;&lt;keyword&gt;Toxicity Tests, Chronic&lt;/keyword&gt;&lt;/keywords&gt;&lt;dates&gt;&lt;year&gt;2010&lt;/year&gt;&lt;pub-dates&gt;&lt;date&gt;Aug 1&lt;/date&gt;&lt;/pub-dates&gt;&lt;/dates&gt;&lt;isbn&gt;1750-3841 (Electronic)&amp;#xD;0022-1147 (Linking)&lt;/isbn&gt;&lt;accession-num&gt;20722958&lt;/accession-num&gt;&lt;urls&gt;&lt;related-urls&gt;&lt;url&gt;https://www.ncbi.nlm.nih.gov/pubmed/20722958&lt;/url&gt;&lt;/related-urls&gt;&lt;/urls&gt;&lt;electronic-resource-num&gt;10.1111/j.1750-3841.2010.01702.x&lt;/electronic-resource-num&gt;&lt;/record&gt;&lt;/Cite&gt;&lt;/EndNote&gt;</w:instrText>
      </w:r>
      <w:r w:rsidR="00FB2A04">
        <w:fldChar w:fldCharType="separate"/>
      </w:r>
      <w:r w:rsidR="00FB2A04">
        <w:rPr>
          <w:noProof/>
        </w:rPr>
        <w:t>(</w:t>
      </w:r>
      <w:hyperlink w:anchor="_ENREF_28" w:tooltip="Li, 2010 #53" w:history="1">
        <w:r w:rsidR="00417665">
          <w:rPr>
            <w:noProof/>
          </w:rPr>
          <w:t>Li et al., 2010</w:t>
        </w:r>
      </w:hyperlink>
      <w:r w:rsidR="00FB2A04">
        <w:rPr>
          <w:noProof/>
        </w:rPr>
        <w:t>)</w:t>
      </w:r>
      <w:r w:rsidR="00FB2A04">
        <w:fldChar w:fldCharType="end"/>
      </w:r>
      <w:r>
        <w:t xml:space="preserve">. </w:t>
      </w:r>
    </w:p>
    <w:p w14:paraId="0184881B" w14:textId="2779A2EA" w:rsidR="00D02C7B" w:rsidRDefault="00D02C7B" w:rsidP="00FB2A04">
      <w:pPr>
        <w:pStyle w:val="RARMPPara"/>
      </w:pPr>
      <w:r>
        <w:t xml:space="preserve">Chrysanthemums are not listed in a report on </w:t>
      </w:r>
      <w:r w:rsidR="00FB2A04">
        <w:t xml:space="preserve">poisonous garden plants in New South Wales </w:t>
      </w:r>
      <w:r w:rsidR="00FB2A04">
        <w:fldChar w:fldCharType="begin"/>
      </w:r>
      <w:r w:rsidR="00FB2A04">
        <w:instrText xml:space="preserve"> ADDIN EN.CITE &lt;EndNote&gt;&lt;Cite&gt;&lt;Author&gt;Johnson&lt;/Author&gt;&lt;Year&gt;2006&lt;/Year&gt;&lt;RecNum&gt;54&lt;/RecNum&gt;&lt;DisplayText&gt;(Johnson and Johnson, 2006)&lt;/DisplayText&gt;&lt;record&gt;&lt;rec-number&gt;54&lt;/rec-number&gt;&lt;foreign-keys&gt;&lt;key app="EN" db-id="9x9a52z9a9wedbepftpvx956ztv2ewxvtzxr" timestamp="1661472489"&gt;54&lt;/key&gt;&lt;/foreign-keys&gt;&lt;ref-type name="Report"&gt;27&lt;/ref-type&gt;&lt;contributors&gt;&lt;authors&gt;&lt;author&gt;Johnson, A.&lt;/author&gt;&lt;author&gt;Johnson, S.&lt;/author&gt;&lt;/authors&gt;&lt;/contributors&gt;&lt;titles&gt;&lt;title&gt;Garden plants poisonous to people&lt;/title&gt;&lt;/titles&gt;&lt;dates&gt;&lt;year&gt;2006&lt;/year&gt;&lt;/dates&gt;&lt;publisher&gt;NSW Department of Primary Industries&lt;/publisher&gt;&lt;urls&gt;&lt;related-urls&gt;&lt;url&gt;https://www.dpi.nsw.gov.au/__data/assets/pdf_file/0008/112796/garden-plants-poisonous-to-people.pdf&lt;/url&gt;&lt;/related-urls&gt;&lt;/urls&gt;&lt;/record&gt;&lt;/Cite&gt;&lt;/EndNote&gt;</w:instrText>
      </w:r>
      <w:r w:rsidR="00FB2A04">
        <w:fldChar w:fldCharType="separate"/>
      </w:r>
      <w:r w:rsidR="00FB2A04">
        <w:rPr>
          <w:noProof/>
        </w:rPr>
        <w:t>(</w:t>
      </w:r>
      <w:hyperlink w:anchor="_ENREF_22" w:tooltip="Johnson, 2006 #54" w:history="1">
        <w:r w:rsidR="00417665">
          <w:rPr>
            <w:noProof/>
          </w:rPr>
          <w:t>Johnson and Johnson, 2006</w:t>
        </w:r>
      </w:hyperlink>
      <w:r w:rsidR="00FB2A04">
        <w:rPr>
          <w:noProof/>
        </w:rPr>
        <w:t>)</w:t>
      </w:r>
      <w:r w:rsidR="00FB2A04">
        <w:fldChar w:fldCharType="end"/>
      </w:r>
      <w:r w:rsidR="00FB2A04">
        <w:t xml:space="preserve">. </w:t>
      </w:r>
      <w:r w:rsidR="00FB2A04" w:rsidRPr="00FB2A04">
        <w:rPr>
          <w:i/>
          <w:iCs/>
        </w:rPr>
        <w:t>Chrysanthemum</w:t>
      </w:r>
      <w:r w:rsidR="00FB2A04">
        <w:t xml:space="preserve"> spp. are listed in a report on harmful garden plants in Western Australia </w:t>
      </w:r>
      <w:r w:rsidR="00FB2A04">
        <w:fldChar w:fldCharType="begin"/>
      </w:r>
      <w:r w:rsidR="00FB2A04">
        <w:instrText xml:space="preserve"> ADDIN EN.CITE &lt;EndNote&gt;&lt;Cite&gt;&lt;Author&gt;Department of Agriculture and Food Western Australia&lt;/Author&gt;&lt;Year&gt;2005&lt;/Year&gt;&lt;RecNum&gt;55&lt;/RecNum&gt;&lt;DisplayText&gt;(Department of Agriculture and Food Western Australia, 2005)&lt;/DisplayText&gt;&lt;record&gt;&lt;rec-number&gt;55&lt;/rec-number&gt;&lt;foreign-keys&gt;&lt;key app="EN" db-id="9x9a52z9a9wedbepftpvx956ztv2ewxvtzxr" timestamp="1661473261"&gt;55&lt;/key&gt;&lt;/foreign-keys&gt;&lt;ref-type name="Report"&gt;27&lt;/ref-type&gt;&lt;contributors&gt;&lt;authors&gt;&lt;author&gt;Department of Agriculture and Food Western Australia,&lt;/author&gt;&lt;/authors&gt;&lt;/contributors&gt;&lt;titles&gt;&lt;title&gt;Harmful garden plants in Western Australia&lt;/title&gt;&lt;/titles&gt;&lt;dates&gt;&lt;year&gt;2005&lt;/year&gt;&lt;/dates&gt;&lt;pub-location&gt;Perth&lt;/pub-location&gt;&lt;publisher&gt;Department of Primary Industries and Regional Development Western Australia&lt;/publisher&gt;&lt;isbn&gt;Bulletin 4641&lt;/isbn&gt;&lt;urls&gt;&lt;related-urls&gt;&lt;url&gt;https://library.dpird.wa.gov.au/bulletins/111/&lt;/url&gt;&lt;/related-urls&gt;&lt;/urls&gt;&lt;/record&gt;&lt;/Cite&gt;&lt;/EndNote&gt;</w:instrText>
      </w:r>
      <w:r w:rsidR="00FB2A04">
        <w:fldChar w:fldCharType="separate"/>
      </w:r>
      <w:r w:rsidR="00FB2A04">
        <w:rPr>
          <w:noProof/>
        </w:rPr>
        <w:t>(</w:t>
      </w:r>
      <w:hyperlink w:anchor="_ENREF_12" w:tooltip="Department of Agriculture and Food Western Australia, 2005 #55" w:history="1">
        <w:r w:rsidR="00417665">
          <w:rPr>
            <w:noProof/>
          </w:rPr>
          <w:t>Department of Agriculture and Food Western Australia, 2005</w:t>
        </w:r>
      </w:hyperlink>
      <w:r w:rsidR="00FB2A04">
        <w:rPr>
          <w:noProof/>
        </w:rPr>
        <w:t>)</w:t>
      </w:r>
      <w:r w:rsidR="00FB2A04">
        <w:fldChar w:fldCharType="end"/>
      </w:r>
      <w:r w:rsidR="00FB2A04">
        <w:t xml:space="preserve">. This report classifies </w:t>
      </w:r>
      <w:r w:rsidR="00FB2A04" w:rsidRPr="00FB2A04">
        <w:rPr>
          <w:i/>
          <w:iCs/>
        </w:rPr>
        <w:t>Chrysanthemum</w:t>
      </w:r>
      <w:r w:rsidR="00FB2A04">
        <w:t xml:space="preserve"> spp. as an irritant when touched, which probably refers to their potential to cause contact dermatitis.</w:t>
      </w:r>
    </w:p>
    <w:p w14:paraId="56C4D0F5" w14:textId="5B7338C6" w:rsidR="00FB2A04" w:rsidRDefault="00FB2A04" w:rsidP="00FB2A04">
      <w:pPr>
        <w:pStyle w:val="RARMPPara"/>
      </w:pPr>
      <w:r>
        <w:t xml:space="preserve">The </w:t>
      </w:r>
      <w:hyperlink r:id="rId19" w:history="1">
        <w:r w:rsidRPr="00FB2A04">
          <w:rPr>
            <w:rStyle w:val="Hyperlink"/>
          </w:rPr>
          <w:t>American Society for the Prevention of Cruelty to Animals website</w:t>
        </w:r>
      </w:hyperlink>
      <w:r>
        <w:t xml:space="preserve"> classifies chrysanthemum as a plant that is toxic to cats, dogs and horses. The listed symptoms of toxicity include dermatitis </w:t>
      </w:r>
      <w:r w:rsidR="00F762D3">
        <w:t>or</w:t>
      </w:r>
      <w:r>
        <w:t xml:space="preserve"> </w:t>
      </w:r>
      <w:r w:rsidR="00F762D3">
        <w:t xml:space="preserve">mucosal and </w:t>
      </w:r>
      <w:r>
        <w:t>gastro</w:t>
      </w:r>
      <w:r>
        <w:noBreakHyphen/>
        <w:t>intestinal symptoms if the plant is ingested.</w:t>
      </w:r>
    </w:p>
    <w:p w14:paraId="42FFEB81" w14:textId="23BF01B3" w:rsidR="00D02C7B" w:rsidRPr="00B278D8" w:rsidRDefault="00D02C7B" w:rsidP="00D02C7B">
      <w:pPr>
        <w:pStyle w:val="3RARMP"/>
      </w:pPr>
      <w:bookmarkStart w:id="70" w:name="_Ref114396044"/>
      <w:bookmarkStart w:id="71" w:name="_Toc116641633"/>
      <w:r>
        <w:t>Weediness</w:t>
      </w:r>
      <w:bookmarkEnd w:id="70"/>
      <w:bookmarkEnd w:id="71"/>
    </w:p>
    <w:p w14:paraId="745D77E7" w14:textId="4F6F6032" w:rsidR="004B466D" w:rsidRDefault="004B466D" w:rsidP="00204644">
      <w:pPr>
        <w:pStyle w:val="RARMPPara"/>
      </w:pPr>
      <w:r>
        <w:t xml:space="preserve">Chrysanthemums have been grown in Australia as a horticultural crop </w:t>
      </w:r>
      <w:r w:rsidR="00CB70A8">
        <w:t>and</w:t>
      </w:r>
      <w:r>
        <w:t xml:space="preserve"> garden plants for many </w:t>
      </w:r>
      <w:r w:rsidR="00137551">
        <w:t>decades</w:t>
      </w:r>
      <w:r>
        <w:t xml:space="preserve">. However, chrysanthemums are not reported to be naturalised or a weed in Australia </w:t>
      </w:r>
      <w:r w:rsidR="00CB70A8">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 </w:instrText>
      </w:r>
      <w:r w:rsidR="000E4F5B">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EN.CITE.DATA </w:instrText>
      </w:r>
      <w:r w:rsidR="000E4F5B">
        <w:fldChar w:fldCharType="end"/>
      </w:r>
      <w:r w:rsidR="00CB70A8">
        <w:fldChar w:fldCharType="separate"/>
      </w:r>
      <w:r w:rsidR="000E4F5B">
        <w:rPr>
          <w:noProof/>
        </w:rPr>
        <w:t>(</w:t>
      </w:r>
      <w:hyperlink w:anchor="_ENREF_19" w:tooltip="Groves, 2003 #35" w:history="1">
        <w:r w:rsidR="00417665">
          <w:rPr>
            <w:noProof/>
          </w:rPr>
          <w:t>Groves et al., 2003</w:t>
        </w:r>
      </w:hyperlink>
      <w:r w:rsidR="000E4F5B">
        <w:rPr>
          <w:noProof/>
        </w:rPr>
        <w:t xml:space="preserve">; </w:t>
      </w:r>
      <w:hyperlink w:anchor="_ENREF_48" w:tooltip="Randall, 2017 #36" w:history="1">
        <w:r w:rsidR="00417665">
          <w:rPr>
            <w:noProof/>
          </w:rPr>
          <w:t>Randall, 2017</w:t>
        </w:r>
      </w:hyperlink>
      <w:r w:rsidR="000E4F5B">
        <w:rPr>
          <w:noProof/>
        </w:rPr>
        <w:t xml:space="preserve">; </w:t>
      </w:r>
      <w:hyperlink w:anchor="_ENREF_64" w:tooltip="White, 2022 #37" w:history="1">
        <w:r w:rsidR="00417665">
          <w:rPr>
            <w:noProof/>
          </w:rPr>
          <w:t>White et al., 2022</w:t>
        </w:r>
      </w:hyperlink>
      <w:r w:rsidR="000E4F5B">
        <w:rPr>
          <w:noProof/>
        </w:rPr>
        <w:t>)</w:t>
      </w:r>
      <w:r w:rsidR="00CB70A8">
        <w:fldChar w:fldCharType="end"/>
      </w:r>
      <w:r>
        <w:t xml:space="preserve">. The </w:t>
      </w:r>
      <w:hyperlink r:id="rId20" w:history="1">
        <w:r w:rsidRPr="004B466D">
          <w:rPr>
            <w:rStyle w:val="Hyperlink"/>
          </w:rPr>
          <w:t>Atlas of Living Australia</w:t>
        </w:r>
      </w:hyperlink>
      <w:r>
        <w:t xml:space="preserve"> (accessed 17/8/22) includes only three reports of </w:t>
      </w:r>
      <w:r w:rsidRPr="004B466D">
        <w:rPr>
          <w:i/>
          <w:iCs/>
        </w:rPr>
        <w:t xml:space="preserve">Chrysanthemum </w:t>
      </w:r>
      <w:r w:rsidRPr="004B466D">
        <w:t>x</w:t>
      </w:r>
      <w:r w:rsidRPr="004B466D">
        <w:rPr>
          <w:i/>
          <w:iCs/>
        </w:rPr>
        <w:t xml:space="preserve"> morifolium</w:t>
      </w:r>
      <w:r>
        <w:t xml:space="preserve"> or synonyms found in the Australian environment; these plants were all under cultivation. </w:t>
      </w:r>
    </w:p>
    <w:p w14:paraId="53019758" w14:textId="31F99E64" w:rsidR="004B466D" w:rsidRPr="004B466D" w:rsidRDefault="004B466D" w:rsidP="00204644">
      <w:pPr>
        <w:pStyle w:val="RARMPPara"/>
      </w:pPr>
      <w:r>
        <w:t>Chrysanthemums are grown widely across the world, but they have only been reported as cultivation escapes, casual aliens or naturalised plants in a handful of countries</w:t>
      </w:r>
      <w:r w:rsidR="00CB70A8">
        <w:t xml:space="preserve"> </w:t>
      </w:r>
      <w:r w:rsidR="00CB70A8">
        <w:fldChar w:fldCharType="begin"/>
      </w:r>
      <w:r w:rsidR="00CB70A8">
        <w:instrText xml:space="preserve"> ADDIN EN.CITE &lt;EndNote&gt;&lt;Cite&gt;&lt;Author&gt;Randall&lt;/Author&gt;&lt;Year&gt;2017&lt;/Year&gt;&lt;RecNum&gt;36&lt;/RecNum&gt;&lt;DisplayText&gt;(Randall, 2017)&lt;/DisplayText&gt;&lt;record&gt;&lt;rec-number&gt;36&lt;/rec-number&gt;&lt;foreign-keys&gt;&lt;key app="EN" db-id="9x9a52z9a9wedbepftpvx956ztv2ewxvtzxr" timestamp="1660785131"&gt;36&lt;/key&gt;&lt;/foreign-keys&gt;&lt;ref-type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CB70A8">
        <w:fldChar w:fldCharType="separate"/>
      </w:r>
      <w:r w:rsidR="00CB70A8">
        <w:rPr>
          <w:noProof/>
        </w:rPr>
        <w:t>(</w:t>
      </w:r>
      <w:hyperlink w:anchor="_ENREF_48" w:tooltip="Randall, 2017 #36" w:history="1">
        <w:r w:rsidR="00417665">
          <w:rPr>
            <w:noProof/>
          </w:rPr>
          <w:t>Randall, 2017</w:t>
        </w:r>
      </w:hyperlink>
      <w:r w:rsidR="00CB70A8">
        <w:rPr>
          <w:noProof/>
        </w:rPr>
        <w:t>)</w:t>
      </w:r>
      <w:r w:rsidR="00CB70A8">
        <w:fldChar w:fldCharType="end"/>
      </w:r>
      <w:r>
        <w:t>.</w:t>
      </w:r>
    </w:p>
    <w:p w14:paraId="61238196" w14:textId="3BB79263" w:rsidR="00FB073D" w:rsidRPr="00FB073D" w:rsidRDefault="00FB073D" w:rsidP="007E32E3">
      <w:pPr>
        <w:pStyle w:val="2RARMP"/>
      </w:pPr>
      <w:bookmarkStart w:id="72" w:name="_Toc116641634"/>
      <w:bookmarkStart w:id="73" w:name="_Toc94337968"/>
      <w:bookmarkStart w:id="74" w:name="_Toc97019190"/>
      <w:bookmarkStart w:id="75" w:name="_Toc121209907"/>
      <w:bookmarkEnd w:id="38"/>
      <w:bookmarkEnd w:id="39"/>
      <w:bookmarkEnd w:id="40"/>
      <w:r w:rsidRPr="00FB073D">
        <w:t xml:space="preserve">The GMOs </w:t>
      </w:r>
      <w:r w:rsidR="006C5A38">
        <w:t>– nature and effect of the genetic modification</w:t>
      </w:r>
      <w:bookmarkEnd w:id="72"/>
    </w:p>
    <w:p w14:paraId="5AD7B31F" w14:textId="00910D2B" w:rsidR="00FB073D" w:rsidRPr="00C00450" w:rsidRDefault="00FB073D" w:rsidP="00FB073D">
      <w:pPr>
        <w:pStyle w:val="3RARMP"/>
      </w:pPr>
      <w:bookmarkStart w:id="76" w:name="_Ref68687047"/>
      <w:bookmarkStart w:id="77" w:name="_Toc116641635"/>
      <w:r w:rsidRPr="00C00450">
        <w:t>Introduction to the GMOs</w:t>
      </w:r>
      <w:bookmarkEnd w:id="76"/>
      <w:bookmarkEnd w:id="77"/>
    </w:p>
    <w:p w14:paraId="1A97FE06" w14:textId="3C05A815" w:rsidR="00D47763" w:rsidRDefault="00D47763" w:rsidP="00BB0D4E">
      <w:pPr>
        <w:pStyle w:val="RARMPPara"/>
      </w:pPr>
      <w:r>
        <w:t>Five lines of GM chrysanthemums are proposed for release. The names of the parental cultivars for each GM line are shown in Table 1.</w:t>
      </w:r>
    </w:p>
    <w:p w14:paraId="400E0F7C" w14:textId="530C0434" w:rsidR="00D867D3" w:rsidRDefault="00D867D3" w:rsidP="00D867D3">
      <w:pPr>
        <w:pStyle w:val="RARMPnumberedparagraphs"/>
        <w:numPr>
          <w:ilvl w:val="0"/>
          <w:numId w:val="0"/>
        </w:numPr>
        <w:tabs>
          <w:tab w:val="left" w:pos="1134"/>
        </w:tabs>
        <w:spacing w:before="240"/>
        <w:ind w:left="142"/>
        <w:rPr>
          <w:b/>
        </w:rPr>
      </w:pPr>
      <w:r w:rsidRPr="00D867D3">
        <w:rPr>
          <w:b/>
        </w:rPr>
        <w:t xml:space="preserve">Table 1 </w:t>
      </w:r>
      <w:r>
        <w:rPr>
          <w:b/>
        </w:rPr>
        <w:tab/>
      </w:r>
      <w:r w:rsidRPr="00D867D3">
        <w:rPr>
          <w:b/>
        </w:rPr>
        <w:t>Parental cultivars of each GM chrysanthemum line</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3260"/>
      </w:tblGrid>
      <w:tr w:rsidR="002B3E30" w:rsidRPr="00B87B7A" w14:paraId="13442D24" w14:textId="77777777" w:rsidTr="00980FD4">
        <w:trPr>
          <w:trHeight w:val="302"/>
          <w:tblHeader/>
        </w:trPr>
        <w:tc>
          <w:tcPr>
            <w:tcW w:w="3119" w:type="dxa"/>
            <w:shd w:val="clear" w:color="auto" w:fill="CCCCCC"/>
          </w:tcPr>
          <w:p w14:paraId="3794A164" w14:textId="473489EE"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Parental chrysanthemum cultivar</w:t>
            </w:r>
          </w:p>
        </w:tc>
        <w:tc>
          <w:tcPr>
            <w:tcW w:w="2835" w:type="dxa"/>
            <w:shd w:val="clear" w:color="auto" w:fill="CCCCCC"/>
          </w:tcPr>
          <w:p w14:paraId="20EBFADA" w14:textId="79E7206C"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Flower type</w:t>
            </w:r>
            <w:r w:rsidR="00980FD4">
              <w:rPr>
                <w:rFonts w:cs="Calibri"/>
                <w:b/>
                <w:sz w:val="20"/>
                <w:szCs w:val="20"/>
              </w:rPr>
              <w:t xml:space="preserve"> </w:t>
            </w:r>
            <w:r w:rsidR="00C36F00">
              <w:rPr>
                <w:rFonts w:cs="Calibri"/>
                <w:bCs/>
                <w:sz w:val="20"/>
                <w:szCs w:val="20"/>
              </w:rPr>
              <w:fldChar w:fldCharType="begin"/>
            </w:r>
            <w:r w:rsidR="00C36F00">
              <w:rPr>
                <w:rFonts w:cs="Calibri"/>
                <w:bCs/>
                <w:sz w:val="20"/>
                <w:szCs w:val="20"/>
              </w:rPr>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C36F00">
              <w:rPr>
                <w:rFonts w:cs="Calibri"/>
                <w:bCs/>
                <w:sz w:val="20"/>
                <w:szCs w:val="20"/>
              </w:rPr>
              <w:fldChar w:fldCharType="separate"/>
            </w:r>
            <w:r w:rsidR="00C36F00">
              <w:rPr>
                <w:rFonts w:cs="Calibri"/>
                <w:bCs/>
                <w:noProof/>
                <w:sz w:val="20"/>
                <w:szCs w:val="20"/>
              </w:rPr>
              <w:t>(</w:t>
            </w:r>
            <w:hyperlink w:anchor="_ENREF_37" w:tooltip="Noda, 2020 #63" w:history="1">
              <w:r w:rsidR="00417665">
                <w:rPr>
                  <w:rFonts w:cs="Calibri"/>
                  <w:bCs/>
                  <w:noProof/>
                  <w:sz w:val="20"/>
                  <w:szCs w:val="20"/>
                </w:rPr>
                <w:t>Noda et al., 2020</w:t>
              </w:r>
            </w:hyperlink>
            <w:r w:rsidR="00C36F00">
              <w:rPr>
                <w:rFonts w:cs="Calibri"/>
                <w:bCs/>
                <w:noProof/>
                <w:sz w:val="20"/>
                <w:szCs w:val="20"/>
              </w:rPr>
              <w:t>)</w:t>
            </w:r>
            <w:r w:rsidR="00C36F00">
              <w:rPr>
                <w:rFonts w:cs="Calibri"/>
                <w:bCs/>
                <w:sz w:val="20"/>
                <w:szCs w:val="20"/>
              </w:rPr>
              <w:fldChar w:fldCharType="end"/>
            </w:r>
          </w:p>
        </w:tc>
        <w:tc>
          <w:tcPr>
            <w:tcW w:w="3260" w:type="dxa"/>
            <w:shd w:val="clear" w:color="auto" w:fill="CCCCCC"/>
          </w:tcPr>
          <w:p w14:paraId="5C005184" w14:textId="3B0A9B13"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Unique OECD identifier of GM line</w:t>
            </w:r>
          </w:p>
        </w:tc>
      </w:tr>
      <w:tr w:rsidR="002B3E30" w:rsidRPr="00B87B7A" w14:paraId="4F1BFFAF" w14:textId="77777777" w:rsidTr="00980FD4">
        <w:trPr>
          <w:trHeight w:val="302"/>
        </w:trPr>
        <w:tc>
          <w:tcPr>
            <w:tcW w:w="3119" w:type="dxa"/>
          </w:tcPr>
          <w:p w14:paraId="39847F0B" w14:textId="39DC358D" w:rsidR="002B3E30" w:rsidRPr="00980FD4" w:rsidRDefault="002B3E30" w:rsidP="002B3E30">
            <w:pPr>
              <w:spacing w:before="0" w:after="0"/>
              <w:jc w:val="center"/>
              <w:rPr>
                <w:rFonts w:cs="Calibri"/>
                <w:sz w:val="20"/>
                <w:szCs w:val="20"/>
                <w:highlight w:val="yellow"/>
              </w:rPr>
            </w:pPr>
            <w:r w:rsidRPr="00980FD4">
              <w:rPr>
                <w:rFonts w:cs="Calibri"/>
                <w:sz w:val="20"/>
                <w:szCs w:val="20"/>
              </w:rPr>
              <w:t>T37</w:t>
            </w:r>
          </w:p>
        </w:tc>
        <w:tc>
          <w:tcPr>
            <w:tcW w:w="2835" w:type="dxa"/>
          </w:tcPr>
          <w:p w14:paraId="4DDF231D" w14:textId="6A768FC6" w:rsidR="002B3E30" w:rsidRPr="00980FD4" w:rsidRDefault="002B3E30" w:rsidP="002B3E30">
            <w:pPr>
              <w:spacing w:before="0" w:after="0"/>
              <w:jc w:val="center"/>
              <w:rPr>
                <w:rFonts w:cs="Calibri"/>
                <w:sz w:val="20"/>
                <w:szCs w:val="20"/>
              </w:rPr>
            </w:pPr>
            <w:r w:rsidRPr="00980FD4">
              <w:rPr>
                <w:rFonts w:cs="Calibri"/>
                <w:sz w:val="20"/>
                <w:szCs w:val="20"/>
              </w:rPr>
              <w:t>Pompon</w:t>
            </w:r>
          </w:p>
        </w:tc>
        <w:tc>
          <w:tcPr>
            <w:tcW w:w="3260" w:type="dxa"/>
          </w:tcPr>
          <w:p w14:paraId="2B0A8EFB" w14:textId="122B8947" w:rsidR="002B3E30" w:rsidRPr="00980FD4" w:rsidRDefault="002B3E30" w:rsidP="002B3E30">
            <w:pPr>
              <w:spacing w:before="0" w:after="0"/>
              <w:jc w:val="center"/>
              <w:rPr>
                <w:rFonts w:cs="Calibri"/>
                <w:sz w:val="20"/>
                <w:szCs w:val="20"/>
              </w:rPr>
            </w:pPr>
            <w:r w:rsidRPr="00980FD4">
              <w:rPr>
                <w:sz w:val="20"/>
                <w:szCs w:val="20"/>
              </w:rPr>
              <w:t>NS-201806-5</w:t>
            </w:r>
          </w:p>
        </w:tc>
      </w:tr>
      <w:tr w:rsidR="002B3E30" w:rsidRPr="00B87B7A" w14:paraId="04C868A1" w14:textId="77777777" w:rsidTr="00980FD4">
        <w:trPr>
          <w:trHeight w:val="302"/>
        </w:trPr>
        <w:tc>
          <w:tcPr>
            <w:tcW w:w="3119" w:type="dxa"/>
          </w:tcPr>
          <w:p w14:paraId="002CC7E0" w14:textId="75A5AD56" w:rsidR="002B3E30" w:rsidRPr="00980FD4" w:rsidRDefault="002B3E30" w:rsidP="002B3E30">
            <w:pPr>
              <w:spacing w:before="0" w:after="0"/>
              <w:jc w:val="center"/>
              <w:rPr>
                <w:rFonts w:cs="Calibri"/>
                <w:sz w:val="20"/>
                <w:szCs w:val="20"/>
              </w:rPr>
            </w:pPr>
            <w:r w:rsidRPr="00980FD4">
              <w:rPr>
                <w:rFonts w:cs="Calibri"/>
                <w:sz w:val="20"/>
                <w:szCs w:val="20"/>
              </w:rPr>
              <w:t>Sei Shawl</w:t>
            </w:r>
          </w:p>
        </w:tc>
        <w:tc>
          <w:tcPr>
            <w:tcW w:w="2835" w:type="dxa"/>
          </w:tcPr>
          <w:p w14:paraId="7AA7C6DD" w14:textId="17ADD651"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50FC940C" w14:textId="7C8B96F7" w:rsidR="002B3E30" w:rsidRPr="00980FD4" w:rsidRDefault="002B3E30" w:rsidP="002B3E30">
            <w:pPr>
              <w:spacing w:before="0" w:after="0"/>
              <w:jc w:val="center"/>
              <w:rPr>
                <w:rFonts w:cs="Calibri"/>
                <w:sz w:val="20"/>
                <w:szCs w:val="20"/>
              </w:rPr>
            </w:pPr>
            <w:r w:rsidRPr="00980FD4">
              <w:rPr>
                <w:sz w:val="20"/>
                <w:szCs w:val="20"/>
              </w:rPr>
              <w:t>NS-202201-4</w:t>
            </w:r>
          </w:p>
        </w:tc>
      </w:tr>
      <w:tr w:rsidR="002B3E30" w:rsidRPr="00B87B7A" w14:paraId="5CA4FD58" w14:textId="77777777" w:rsidTr="00980FD4">
        <w:trPr>
          <w:trHeight w:val="302"/>
        </w:trPr>
        <w:tc>
          <w:tcPr>
            <w:tcW w:w="3119" w:type="dxa"/>
          </w:tcPr>
          <w:p w14:paraId="1762A94E" w14:textId="264D1E88" w:rsidR="002B3E30" w:rsidRPr="00980FD4" w:rsidRDefault="002B3E30" w:rsidP="002B3E30">
            <w:pPr>
              <w:spacing w:before="0" w:after="0"/>
              <w:jc w:val="center"/>
              <w:rPr>
                <w:rFonts w:cs="Calibri"/>
                <w:sz w:val="20"/>
                <w:szCs w:val="20"/>
              </w:rPr>
            </w:pPr>
            <w:r w:rsidRPr="00980FD4">
              <w:rPr>
                <w:rFonts w:cs="Calibri"/>
                <w:sz w:val="20"/>
                <w:szCs w:val="20"/>
              </w:rPr>
              <w:t>T57</w:t>
            </w:r>
          </w:p>
        </w:tc>
        <w:tc>
          <w:tcPr>
            <w:tcW w:w="2835" w:type="dxa"/>
          </w:tcPr>
          <w:p w14:paraId="388A85BE" w14:textId="7B5BBC79"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3F05CD62" w14:textId="3450FF96" w:rsidR="002B3E30" w:rsidRPr="00980FD4" w:rsidRDefault="002B3E30" w:rsidP="002B3E30">
            <w:pPr>
              <w:spacing w:before="0" w:after="0"/>
              <w:jc w:val="center"/>
              <w:rPr>
                <w:rFonts w:cs="Calibri"/>
                <w:sz w:val="20"/>
                <w:szCs w:val="20"/>
              </w:rPr>
            </w:pPr>
            <w:r w:rsidRPr="00980FD4">
              <w:rPr>
                <w:sz w:val="20"/>
                <w:szCs w:val="20"/>
              </w:rPr>
              <w:t>NS-203701-1</w:t>
            </w:r>
          </w:p>
        </w:tc>
      </w:tr>
      <w:tr w:rsidR="002B3E30" w:rsidRPr="00B87B7A" w14:paraId="6920EAA6" w14:textId="77777777" w:rsidTr="00980FD4">
        <w:trPr>
          <w:trHeight w:val="302"/>
        </w:trPr>
        <w:tc>
          <w:tcPr>
            <w:tcW w:w="3119" w:type="dxa"/>
          </w:tcPr>
          <w:p w14:paraId="02ED8EDD" w14:textId="5E760596" w:rsidR="002B3E30" w:rsidRPr="00980FD4" w:rsidRDefault="002B3E30" w:rsidP="002B3E30">
            <w:pPr>
              <w:spacing w:before="0" w:after="0"/>
              <w:jc w:val="center"/>
              <w:rPr>
                <w:rFonts w:cs="Calibri"/>
                <w:sz w:val="20"/>
                <w:szCs w:val="20"/>
                <w:highlight w:val="yellow"/>
              </w:rPr>
            </w:pPr>
            <w:r w:rsidRPr="00980FD4">
              <w:rPr>
                <w:rFonts w:cs="Calibri"/>
                <w:sz w:val="20"/>
                <w:szCs w:val="20"/>
              </w:rPr>
              <w:t>Sei Arabella</w:t>
            </w:r>
          </w:p>
        </w:tc>
        <w:tc>
          <w:tcPr>
            <w:tcW w:w="2835" w:type="dxa"/>
          </w:tcPr>
          <w:p w14:paraId="7C286B4B" w14:textId="3ED6F4BD"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6E8E6E0D" w14:textId="2C394B3A" w:rsidR="002B3E30" w:rsidRPr="00980FD4" w:rsidRDefault="002B3E30" w:rsidP="002B3E30">
            <w:pPr>
              <w:spacing w:before="0" w:after="0"/>
              <w:jc w:val="center"/>
              <w:rPr>
                <w:rFonts w:cs="Calibri"/>
                <w:sz w:val="20"/>
                <w:szCs w:val="20"/>
              </w:rPr>
            </w:pPr>
            <w:r w:rsidRPr="00980FD4">
              <w:rPr>
                <w:sz w:val="20"/>
                <w:szCs w:val="20"/>
              </w:rPr>
              <w:t>NS-208133-5</w:t>
            </w:r>
          </w:p>
        </w:tc>
      </w:tr>
      <w:tr w:rsidR="002B3E30" w:rsidRPr="00B87B7A" w14:paraId="54AADBEA" w14:textId="77777777" w:rsidTr="00980FD4">
        <w:trPr>
          <w:trHeight w:val="302"/>
        </w:trPr>
        <w:tc>
          <w:tcPr>
            <w:tcW w:w="3119" w:type="dxa"/>
          </w:tcPr>
          <w:p w14:paraId="29B48B38" w14:textId="4951F4ED" w:rsidR="002B3E30" w:rsidRPr="00980FD4" w:rsidRDefault="002B3E30" w:rsidP="002B3E30">
            <w:pPr>
              <w:spacing w:before="0" w:after="0"/>
              <w:jc w:val="center"/>
              <w:rPr>
                <w:rFonts w:cs="Calibri"/>
                <w:sz w:val="20"/>
                <w:szCs w:val="20"/>
              </w:rPr>
            </w:pPr>
            <w:r w:rsidRPr="00980FD4">
              <w:rPr>
                <w:rFonts w:cs="Calibri"/>
                <w:sz w:val="20"/>
                <w:szCs w:val="20"/>
              </w:rPr>
              <w:t>T10</w:t>
            </w:r>
          </w:p>
        </w:tc>
        <w:tc>
          <w:tcPr>
            <w:tcW w:w="2835" w:type="dxa"/>
          </w:tcPr>
          <w:p w14:paraId="34B50DF1" w14:textId="62FC11DF" w:rsidR="002B3E30" w:rsidRPr="00980FD4" w:rsidRDefault="00980FD4" w:rsidP="002B3E30">
            <w:pPr>
              <w:spacing w:before="0" w:after="0"/>
              <w:jc w:val="center"/>
              <w:rPr>
                <w:rFonts w:cs="Calibri"/>
                <w:sz w:val="20"/>
                <w:szCs w:val="20"/>
              </w:rPr>
            </w:pPr>
            <w:r w:rsidRPr="00980FD4">
              <w:rPr>
                <w:rFonts w:cs="Calibri"/>
                <w:sz w:val="20"/>
                <w:szCs w:val="20"/>
              </w:rPr>
              <w:t>Decorative</w:t>
            </w:r>
          </w:p>
        </w:tc>
        <w:tc>
          <w:tcPr>
            <w:tcW w:w="3260" w:type="dxa"/>
          </w:tcPr>
          <w:p w14:paraId="0E4DAB21" w14:textId="445803C2" w:rsidR="002B3E30" w:rsidRPr="00980FD4" w:rsidRDefault="002B3E30" w:rsidP="002B3E30">
            <w:pPr>
              <w:spacing w:before="0" w:after="0"/>
              <w:jc w:val="center"/>
              <w:rPr>
                <w:rFonts w:cs="Calibri"/>
                <w:i/>
                <w:iCs/>
                <w:sz w:val="20"/>
                <w:szCs w:val="20"/>
              </w:rPr>
            </w:pPr>
            <w:r w:rsidRPr="00980FD4">
              <w:rPr>
                <w:sz w:val="20"/>
                <w:szCs w:val="20"/>
              </w:rPr>
              <w:t>NS-212801-2</w:t>
            </w:r>
          </w:p>
        </w:tc>
      </w:tr>
    </w:tbl>
    <w:p w14:paraId="507BA11E" w14:textId="0B2A78E3" w:rsidR="00E3283B" w:rsidRDefault="00D47763" w:rsidP="00D867D3">
      <w:pPr>
        <w:pStyle w:val="RARMPPara"/>
      </w:pPr>
      <w:r>
        <w:lastRenderedPageBreak/>
        <w:t xml:space="preserve">The five parental cultivars all produce flowers in </w:t>
      </w:r>
      <w:r w:rsidR="00184554">
        <w:t>hues</w:t>
      </w:r>
      <w:r>
        <w:t xml:space="preserve"> of pink. </w:t>
      </w:r>
      <w:r w:rsidR="00D867D3">
        <w:t xml:space="preserve">The GM lines </w:t>
      </w:r>
      <w:r w:rsidR="00E461BA">
        <w:t xml:space="preserve">are genetically modified for altered flower colour and </w:t>
      </w:r>
      <w:r w:rsidR="00D867D3">
        <w:t xml:space="preserve">produce flowers in </w:t>
      </w:r>
      <w:r w:rsidR="00184554">
        <w:t>hues</w:t>
      </w:r>
      <w:r w:rsidR="00D867D3">
        <w:t xml:space="preserve"> of violet or blue. An example is shown in Figure 3.</w:t>
      </w:r>
      <w:r w:rsidR="00E3283B" w:rsidRPr="00C00450">
        <w:t xml:space="preserve"> </w:t>
      </w:r>
    </w:p>
    <w:p w14:paraId="1F9B3D1A" w14:textId="74774DB0" w:rsidR="00C36F00" w:rsidRDefault="00F040DE" w:rsidP="00F040DE">
      <w:pPr>
        <w:pStyle w:val="RARMPPara"/>
        <w:numPr>
          <w:ilvl w:val="0"/>
          <w:numId w:val="0"/>
        </w:numPr>
        <w:jc w:val="center"/>
      </w:pPr>
      <w:r w:rsidRPr="00F040DE">
        <w:rPr>
          <w:noProof/>
        </w:rPr>
        <w:drawing>
          <wp:inline distT="0" distB="0" distL="0" distR="0" wp14:anchorId="284DC4BE" wp14:editId="6DBBD3BF">
            <wp:extent cx="4273200" cy="2368800"/>
            <wp:effectExtent l="0" t="0" r="0" b="0"/>
            <wp:docPr id="6" name="Picture 6" descr="Figure 3. Photos of two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Photos of two chrysanthemum flowers."/>
                    <pic:cNvPicPr/>
                  </pic:nvPicPr>
                  <pic:blipFill>
                    <a:blip r:embed="rId21"/>
                    <a:stretch>
                      <a:fillRect/>
                    </a:stretch>
                  </pic:blipFill>
                  <pic:spPr>
                    <a:xfrm flipH="1">
                      <a:off x="0" y="0"/>
                      <a:ext cx="4273200" cy="2368800"/>
                    </a:xfrm>
                    <a:prstGeom prst="rect">
                      <a:avLst/>
                    </a:prstGeom>
                  </pic:spPr>
                </pic:pic>
              </a:graphicData>
            </a:graphic>
          </wp:inline>
        </w:drawing>
      </w:r>
    </w:p>
    <w:p w14:paraId="1FEC436A" w14:textId="6ADA72A0" w:rsidR="00F040DE" w:rsidRPr="00F040DE" w:rsidRDefault="00F040DE" w:rsidP="00E461BA">
      <w:pPr>
        <w:pStyle w:val="RARMPPara"/>
        <w:numPr>
          <w:ilvl w:val="0"/>
          <w:numId w:val="0"/>
        </w:numPr>
        <w:ind w:left="1417" w:hanging="907"/>
        <w:rPr>
          <w:rFonts w:ascii="Calibri" w:hAnsi="Calibri"/>
          <w:b/>
          <w:bCs/>
          <w:szCs w:val="20"/>
          <w:lang w:eastAsia="en-AU"/>
        </w:rPr>
      </w:pPr>
      <w:r w:rsidRPr="00F040DE">
        <w:rPr>
          <w:rFonts w:ascii="Calibri" w:hAnsi="Calibri"/>
          <w:b/>
          <w:bCs/>
          <w:szCs w:val="20"/>
          <w:lang w:eastAsia="en-AU"/>
        </w:rPr>
        <w:t xml:space="preserve">Figure </w:t>
      </w:r>
      <w:r w:rsidRPr="00F040DE">
        <w:rPr>
          <w:rFonts w:ascii="Calibri" w:hAnsi="Calibri"/>
          <w:b/>
          <w:bCs/>
          <w:szCs w:val="20"/>
          <w:lang w:eastAsia="en-AU"/>
        </w:rPr>
        <w:fldChar w:fldCharType="begin"/>
      </w:r>
      <w:r w:rsidRPr="00F040DE">
        <w:rPr>
          <w:rFonts w:ascii="Calibri" w:hAnsi="Calibri"/>
          <w:b/>
          <w:bCs/>
          <w:szCs w:val="20"/>
          <w:lang w:eastAsia="en-AU"/>
        </w:rPr>
        <w:instrText xml:space="preserve"> SEQ Figure \* ARABIC </w:instrText>
      </w:r>
      <w:r w:rsidRPr="00F040DE">
        <w:rPr>
          <w:rFonts w:ascii="Calibri" w:hAnsi="Calibri"/>
          <w:b/>
          <w:bCs/>
          <w:szCs w:val="20"/>
          <w:lang w:eastAsia="en-AU"/>
        </w:rPr>
        <w:fldChar w:fldCharType="separate"/>
      </w:r>
      <w:r w:rsidR="003A01CE">
        <w:rPr>
          <w:rFonts w:ascii="Calibri" w:hAnsi="Calibri"/>
          <w:b/>
          <w:bCs/>
          <w:noProof/>
          <w:szCs w:val="20"/>
          <w:lang w:eastAsia="en-AU"/>
        </w:rPr>
        <w:t>3</w:t>
      </w:r>
      <w:r w:rsidRPr="00F040DE">
        <w:rPr>
          <w:rFonts w:ascii="Calibri" w:hAnsi="Calibri"/>
          <w:b/>
          <w:bCs/>
          <w:szCs w:val="20"/>
          <w:lang w:eastAsia="en-AU"/>
        </w:rPr>
        <w:fldChar w:fldCharType="end"/>
      </w:r>
      <w:r w:rsidRPr="00F040DE">
        <w:rPr>
          <w:rFonts w:ascii="Calibri" w:hAnsi="Calibri"/>
          <w:b/>
          <w:bCs/>
          <w:szCs w:val="20"/>
          <w:lang w:eastAsia="en-AU"/>
        </w:rPr>
        <w:tab/>
      </w:r>
      <w:r w:rsidR="00E461BA">
        <w:rPr>
          <w:rFonts w:ascii="Calibri" w:hAnsi="Calibri"/>
          <w:szCs w:val="20"/>
          <w:lang w:eastAsia="en-AU"/>
        </w:rPr>
        <w:t xml:space="preserve">Flower of parental chrysanthemum cultivar T57 (left) compared to flower of transformed GM chrysanthemum line </w:t>
      </w:r>
      <w:r w:rsidR="00E461BA" w:rsidRPr="00E461BA">
        <w:rPr>
          <w:rFonts w:ascii="Calibri" w:hAnsi="Calibri"/>
          <w:szCs w:val="20"/>
          <w:lang w:eastAsia="en-AU"/>
        </w:rPr>
        <w:t>NS-203701-1</w:t>
      </w:r>
      <w:r w:rsidR="00E461BA">
        <w:rPr>
          <w:rFonts w:ascii="Calibri" w:hAnsi="Calibri"/>
          <w:szCs w:val="20"/>
          <w:lang w:eastAsia="en-AU"/>
        </w:rPr>
        <w:t xml:space="preserve"> (right).</w:t>
      </w:r>
      <w:r w:rsidR="0063684F">
        <w:rPr>
          <w:rFonts w:ascii="Calibri" w:hAnsi="Calibri"/>
          <w:szCs w:val="20"/>
          <w:lang w:eastAsia="en-AU"/>
        </w:rPr>
        <w:t xml:space="preserve"> Photo supplied by applicant.</w:t>
      </w:r>
    </w:p>
    <w:p w14:paraId="3A3A8626" w14:textId="4200833C" w:rsidR="00A87575" w:rsidRPr="00B87B7A" w:rsidRDefault="00A87575" w:rsidP="00A87575">
      <w:pPr>
        <w:pStyle w:val="3RARMP"/>
      </w:pPr>
      <w:bookmarkStart w:id="78" w:name="_Toc116641636"/>
      <w:r w:rsidRPr="00B87B7A">
        <w:t>The genetic modification</w:t>
      </w:r>
      <w:bookmarkEnd w:id="78"/>
    </w:p>
    <w:p w14:paraId="72391FCA" w14:textId="3F16E4BA" w:rsidR="00A87575" w:rsidRPr="00B87B7A" w:rsidRDefault="00D867D3" w:rsidP="00EE72EA">
      <w:pPr>
        <w:pStyle w:val="RARMPPara"/>
      </w:pPr>
      <w:r>
        <w:t xml:space="preserve">All </w:t>
      </w:r>
      <w:r w:rsidR="00E461BA">
        <w:t xml:space="preserve">five </w:t>
      </w:r>
      <w:r>
        <w:t xml:space="preserve">GM chrysanthemum lines </w:t>
      </w:r>
      <w:r w:rsidR="00EE72EA">
        <w:t xml:space="preserve">were transformed using the construct pB423 </w: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 </w:instrTex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EN.CITE.DATA </w:instrText>
      </w:r>
      <w:r w:rsidR="008D6786">
        <w:fldChar w:fldCharType="end"/>
      </w:r>
      <w:r w:rsidR="008D6786">
        <w:fldChar w:fldCharType="separate"/>
      </w:r>
      <w:r w:rsidR="008D6786">
        <w:rPr>
          <w:noProof/>
        </w:rPr>
        <w:t>(</w:t>
      </w:r>
      <w:hyperlink w:anchor="_ENREF_39" w:tooltip="Noda, 2017 #21" w:history="1">
        <w:r w:rsidR="00417665">
          <w:rPr>
            <w:noProof/>
          </w:rPr>
          <w:t>Noda et al., 2017</w:t>
        </w:r>
      </w:hyperlink>
      <w:r w:rsidR="008D6786">
        <w:rPr>
          <w:noProof/>
        </w:rPr>
        <w:t>)</w:t>
      </w:r>
      <w:r w:rsidR="008D6786">
        <w:fldChar w:fldCharType="end"/>
      </w:r>
      <w:r w:rsidR="00EE72EA">
        <w:t xml:space="preserve">. </w:t>
      </w:r>
      <w:r w:rsidR="00A87575" w:rsidRPr="00B87B7A">
        <w:t xml:space="preserve">The introduced genetic </w:t>
      </w:r>
      <w:r>
        <w:t>elements</w:t>
      </w:r>
      <w:r w:rsidR="00A87575" w:rsidRPr="00B87B7A">
        <w:t xml:space="preserve">, </w:t>
      </w:r>
      <w:r>
        <w:t xml:space="preserve">with their </w:t>
      </w:r>
      <w:r w:rsidR="00A87575" w:rsidRPr="00B87B7A">
        <w:t xml:space="preserve">source organisms and </w:t>
      </w:r>
      <w:r>
        <w:t>functions,</w:t>
      </w:r>
      <w:r w:rsidR="00A87575" w:rsidRPr="00B87B7A">
        <w:t xml:space="preserve"> are </w:t>
      </w:r>
      <w:r w:rsidR="00793488">
        <w:t>listed</w:t>
      </w:r>
      <w:r w:rsidR="00A87575" w:rsidRPr="00B87B7A">
        <w:t xml:space="preserve"> in </w:t>
      </w:r>
      <w:r>
        <w:t>Table 2</w:t>
      </w:r>
      <w:r w:rsidR="00A87575" w:rsidRPr="00B87B7A">
        <w:t>.</w:t>
      </w:r>
    </w:p>
    <w:p w14:paraId="22ED7348" w14:textId="73E75D06" w:rsidR="00A87575" w:rsidRPr="00B87B7A" w:rsidRDefault="00A87575" w:rsidP="00A87575">
      <w:pPr>
        <w:pStyle w:val="RARMPnumberedparagraphs"/>
        <w:numPr>
          <w:ilvl w:val="0"/>
          <w:numId w:val="0"/>
        </w:numPr>
        <w:tabs>
          <w:tab w:val="left" w:pos="1134"/>
        </w:tabs>
        <w:spacing w:before="240"/>
        <w:ind w:left="142"/>
        <w:rPr>
          <w:b/>
        </w:rPr>
      </w:pPr>
      <w:bookmarkStart w:id="79" w:name="_Hlk113547498"/>
      <w:r w:rsidRPr="00B87B7A">
        <w:rPr>
          <w:b/>
        </w:rPr>
        <w:t xml:space="preserve">Table </w:t>
      </w:r>
      <w:r w:rsidR="008D6786">
        <w:rPr>
          <w:b/>
        </w:rPr>
        <w:t>2</w:t>
      </w:r>
      <w:r w:rsidRPr="00B87B7A">
        <w:rPr>
          <w:b/>
        </w:rPr>
        <w:tab/>
      </w:r>
      <w:r w:rsidR="008D6786">
        <w:rPr>
          <w:b/>
        </w:rPr>
        <w:t>Introduced g</w:t>
      </w:r>
      <w:r w:rsidRPr="00B87B7A">
        <w:rPr>
          <w:b/>
        </w:rPr>
        <w:t>enetic elements</w:t>
      </w:r>
      <w:r w:rsidR="001054AF">
        <w:rPr>
          <w:b/>
        </w:rPr>
        <w:t xml:space="preserve"> from right to left border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enetic elements and their origin"/>
        <w:tblDescription w:val="This table lists the introduced genetic elements present in the GM canola. It has six columns, one each for: Gene with source, Protein produced, Protein function, Promoter with source, Terminator with source, and Additional elements with source. "/>
      </w:tblPr>
      <w:tblGrid>
        <w:gridCol w:w="988"/>
        <w:gridCol w:w="3118"/>
        <w:gridCol w:w="2693"/>
        <w:gridCol w:w="2694"/>
      </w:tblGrid>
      <w:tr w:rsidR="00F1429F" w:rsidRPr="00B87B7A" w14:paraId="58EC3E9C" w14:textId="77777777" w:rsidTr="004C1A66">
        <w:trPr>
          <w:tblHeader/>
        </w:trPr>
        <w:tc>
          <w:tcPr>
            <w:tcW w:w="988" w:type="dxa"/>
            <w:shd w:val="clear" w:color="auto" w:fill="CCCCCC"/>
          </w:tcPr>
          <w:bookmarkEnd w:id="79"/>
          <w:p w14:paraId="0A6C5066" w14:textId="712ED853" w:rsidR="00F1429F" w:rsidRPr="00B87B7A" w:rsidRDefault="00F1429F" w:rsidP="008D6786">
            <w:pPr>
              <w:spacing w:before="20" w:after="20"/>
              <w:rPr>
                <w:rFonts w:cs="Calibri"/>
                <w:b/>
                <w:sz w:val="20"/>
                <w:szCs w:val="20"/>
              </w:rPr>
            </w:pPr>
            <w:r>
              <w:rPr>
                <w:rFonts w:cs="Calibri"/>
                <w:b/>
                <w:sz w:val="20"/>
                <w:szCs w:val="20"/>
              </w:rPr>
              <w:t>Genetic element</w:t>
            </w:r>
          </w:p>
        </w:tc>
        <w:tc>
          <w:tcPr>
            <w:tcW w:w="3118" w:type="dxa"/>
            <w:shd w:val="clear" w:color="auto" w:fill="CCCCCC"/>
          </w:tcPr>
          <w:p w14:paraId="063D2F65" w14:textId="56544A58" w:rsidR="00F1429F" w:rsidRDefault="00F1429F" w:rsidP="008D6786">
            <w:pPr>
              <w:spacing w:before="20" w:after="20"/>
              <w:rPr>
                <w:rFonts w:cs="Calibri"/>
                <w:b/>
                <w:sz w:val="20"/>
                <w:szCs w:val="20"/>
              </w:rPr>
            </w:pPr>
            <w:r>
              <w:rPr>
                <w:rFonts w:cs="Calibri"/>
                <w:b/>
                <w:sz w:val="20"/>
                <w:szCs w:val="20"/>
              </w:rPr>
              <w:t>Description</w:t>
            </w:r>
          </w:p>
        </w:tc>
        <w:tc>
          <w:tcPr>
            <w:tcW w:w="2693" w:type="dxa"/>
            <w:shd w:val="clear" w:color="auto" w:fill="CCCCCC"/>
          </w:tcPr>
          <w:p w14:paraId="78551837" w14:textId="57377981" w:rsidR="00F1429F" w:rsidRPr="00B87B7A" w:rsidRDefault="00F1429F" w:rsidP="008D6786">
            <w:pPr>
              <w:spacing w:before="20" w:after="20"/>
              <w:rPr>
                <w:rFonts w:cs="Calibri"/>
                <w:b/>
                <w:sz w:val="20"/>
                <w:szCs w:val="20"/>
              </w:rPr>
            </w:pPr>
            <w:r>
              <w:rPr>
                <w:rFonts w:cs="Calibri"/>
                <w:b/>
                <w:sz w:val="20"/>
                <w:szCs w:val="20"/>
              </w:rPr>
              <w:t>Source</w:t>
            </w:r>
          </w:p>
        </w:tc>
        <w:tc>
          <w:tcPr>
            <w:tcW w:w="2694" w:type="dxa"/>
            <w:shd w:val="clear" w:color="auto" w:fill="CCCCCC"/>
          </w:tcPr>
          <w:p w14:paraId="738EFAE7" w14:textId="0F940A59" w:rsidR="00F1429F" w:rsidRPr="00B87B7A" w:rsidRDefault="00F1429F" w:rsidP="008D6786">
            <w:pPr>
              <w:spacing w:before="20" w:after="20"/>
              <w:rPr>
                <w:rFonts w:cs="Calibri"/>
                <w:b/>
                <w:sz w:val="20"/>
                <w:szCs w:val="20"/>
              </w:rPr>
            </w:pPr>
            <w:r>
              <w:rPr>
                <w:rFonts w:cs="Calibri"/>
                <w:b/>
                <w:sz w:val="20"/>
                <w:szCs w:val="20"/>
              </w:rPr>
              <w:t>Intended function</w:t>
            </w:r>
          </w:p>
        </w:tc>
      </w:tr>
      <w:tr w:rsidR="00F1429F" w:rsidRPr="00B87B7A" w14:paraId="1A1F0DFE" w14:textId="77777777" w:rsidTr="004C1A66">
        <w:tc>
          <w:tcPr>
            <w:tcW w:w="988" w:type="dxa"/>
          </w:tcPr>
          <w:p w14:paraId="7A2AD88F" w14:textId="4A042758" w:rsidR="00F1429F" w:rsidRPr="00F1429F" w:rsidRDefault="00F1429F" w:rsidP="008D6786">
            <w:pPr>
              <w:spacing w:before="20" w:after="20"/>
              <w:rPr>
                <w:rFonts w:cs="Calibri"/>
                <w:i/>
                <w:iCs/>
                <w:sz w:val="20"/>
                <w:szCs w:val="20"/>
              </w:rPr>
            </w:pPr>
            <w:proofErr w:type="spellStart"/>
            <w:r>
              <w:rPr>
                <w:rFonts w:cs="Calibri"/>
                <w:i/>
                <w:iCs/>
                <w:sz w:val="20"/>
                <w:szCs w:val="20"/>
              </w:rPr>
              <w:t>n</w:t>
            </w:r>
            <w:r w:rsidRPr="00F1429F">
              <w:rPr>
                <w:rFonts w:cs="Calibri"/>
                <w:i/>
                <w:iCs/>
                <w:sz w:val="20"/>
                <w:szCs w:val="20"/>
              </w:rPr>
              <w:t>osp</w:t>
            </w:r>
            <w:proofErr w:type="spellEnd"/>
          </w:p>
        </w:tc>
        <w:tc>
          <w:tcPr>
            <w:tcW w:w="3118" w:type="dxa"/>
          </w:tcPr>
          <w:p w14:paraId="39660025" w14:textId="4F8E2DBF" w:rsidR="00F1429F" w:rsidRPr="00B87B7A" w:rsidRDefault="00F1429F" w:rsidP="008D6786">
            <w:pPr>
              <w:spacing w:before="20" w:after="20"/>
              <w:rPr>
                <w:rFonts w:cs="Calibri"/>
                <w:sz w:val="20"/>
              </w:rPr>
            </w:pPr>
            <w:r>
              <w:rPr>
                <w:rFonts w:cs="Calibri"/>
                <w:sz w:val="20"/>
              </w:rPr>
              <w:t>Nopaline synthase gene promoter</w:t>
            </w:r>
          </w:p>
        </w:tc>
        <w:tc>
          <w:tcPr>
            <w:tcW w:w="2693" w:type="dxa"/>
          </w:tcPr>
          <w:p w14:paraId="58C2E9BF" w14:textId="0E7D0C46" w:rsidR="00F1429F" w:rsidRPr="00F1429F" w:rsidRDefault="00F1429F" w:rsidP="008D6786">
            <w:pPr>
              <w:spacing w:before="20" w:after="20"/>
              <w:rPr>
                <w:rFonts w:cs="Calibri"/>
                <w:i/>
                <w:iCs/>
                <w:sz w:val="20"/>
              </w:rPr>
            </w:pPr>
            <w:r w:rsidRPr="00F1429F">
              <w:rPr>
                <w:rFonts w:cs="Calibri"/>
                <w:i/>
                <w:iCs/>
                <w:sz w:val="20"/>
              </w:rPr>
              <w:t>Agrobacterium tumefaciens</w:t>
            </w:r>
          </w:p>
        </w:tc>
        <w:tc>
          <w:tcPr>
            <w:tcW w:w="2694" w:type="dxa"/>
          </w:tcPr>
          <w:p w14:paraId="488E31B5" w14:textId="0CDEC92B" w:rsidR="00F1429F" w:rsidRPr="00B87B7A" w:rsidRDefault="00F1429F" w:rsidP="008D6786">
            <w:pPr>
              <w:spacing w:before="20" w:after="20"/>
              <w:rPr>
                <w:rFonts w:cs="Calibri"/>
                <w:sz w:val="20"/>
              </w:rPr>
            </w:pPr>
            <w:r>
              <w:rPr>
                <w:rFonts w:cs="Calibri"/>
                <w:sz w:val="20"/>
              </w:rPr>
              <w:t>Constitutive promoter</w:t>
            </w:r>
          </w:p>
        </w:tc>
      </w:tr>
      <w:tr w:rsidR="00F1429F" w:rsidRPr="00B87B7A" w14:paraId="17BB763A" w14:textId="77777777" w:rsidTr="004C1A66">
        <w:tc>
          <w:tcPr>
            <w:tcW w:w="988" w:type="dxa"/>
          </w:tcPr>
          <w:p w14:paraId="34687C60" w14:textId="6B8F2D58" w:rsidR="00F1429F" w:rsidRPr="00F1429F" w:rsidRDefault="00F1429F" w:rsidP="008D6786">
            <w:pPr>
              <w:spacing w:before="20" w:after="20"/>
              <w:rPr>
                <w:rFonts w:cs="Calibri"/>
                <w:i/>
                <w:iCs/>
                <w:sz w:val="20"/>
                <w:szCs w:val="20"/>
              </w:rPr>
            </w:pPr>
            <w:proofErr w:type="spellStart"/>
            <w:r w:rsidRPr="00F1429F">
              <w:rPr>
                <w:rFonts w:cs="Calibri"/>
                <w:i/>
                <w:iCs/>
                <w:sz w:val="20"/>
                <w:szCs w:val="20"/>
              </w:rPr>
              <w:t>nptII</w:t>
            </w:r>
            <w:proofErr w:type="spellEnd"/>
          </w:p>
        </w:tc>
        <w:tc>
          <w:tcPr>
            <w:tcW w:w="3118" w:type="dxa"/>
          </w:tcPr>
          <w:p w14:paraId="0C21FE17" w14:textId="2EB79CE9" w:rsidR="00F1429F" w:rsidRPr="00B87B7A" w:rsidRDefault="00F1429F" w:rsidP="008D6786">
            <w:pPr>
              <w:spacing w:before="20" w:after="20"/>
              <w:rPr>
                <w:rFonts w:cs="Calibri"/>
                <w:sz w:val="20"/>
              </w:rPr>
            </w:pPr>
            <w:r>
              <w:rPr>
                <w:rFonts w:cs="Calibri"/>
                <w:sz w:val="20"/>
              </w:rPr>
              <w:t>N</w:t>
            </w:r>
            <w:r w:rsidRPr="00F1429F">
              <w:rPr>
                <w:rFonts w:cs="Calibri"/>
                <w:sz w:val="20"/>
              </w:rPr>
              <w:t>eomycin phosphotransferase gene</w:t>
            </w:r>
          </w:p>
        </w:tc>
        <w:tc>
          <w:tcPr>
            <w:tcW w:w="2693" w:type="dxa"/>
          </w:tcPr>
          <w:p w14:paraId="27784412" w14:textId="3F192AF6" w:rsidR="00F1429F" w:rsidRPr="00F1429F" w:rsidRDefault="00F1429F" w:rsidP="008D6786">
            <w:pPr>
              <w:spacing w:before="20" w:after="20"/>
              <w:rPr>
                <w:rFonts w:cs="Calibri"/>
                <w:i/>
                <w:iCs/>
                <w:sz w:val="20"/>
              </w:rPr>
            </w:pPr>
            <w:r w:rsidRPr="00F1429F">
              <w:rPr>
                <w:rFonts w:cs="Calibri"/>
                <w:i/>
                <w:iCs/>
                <w:sz w:val="20"/>
              </w:rPr>
              <w:t>Escherichia coli</w:t>
            </w:r>
          </w:p>
        </w:tc>
        <w:tc>
          <w:tcPr>
            <w:tcW w:w="2694" w:type="dxa"/>
          </w:tcPr>
          <w:p w14:paraId="4BD82E2C" w14:textId="5C7E2DCF" w:rsidR="00F1429F" w:rsidRPr="00B87B7A" w:rsidRDefault="00F1429F" w:rsidP="008D6786">
            <w:pPr>
              <w:spacing w:before="20" w:after="20"/>
              <w:rPr>
                <w:rFonts w:cs="Calibri"/>
                <w:sz w:val="20"/>
              </w:rPr>
            </w:pPr>
            <w:r>
              <w:rPr>
                <w:rFonts w:cs="Calibri"/>
                <w:sz w:val="20"/>
              </w:rPr>
              <w:t>Antibiotic resistance selectable marke</w:t>
            </w:r>
            <w:r w:rsidR="008501ED">
              <w:rPr>
                <w:rFonts w:cs="Calibri"/>
                <w:sz w:val="20"/>
              </w:rPr>
              <w:t>r</w:t>
            </w:r>
          </w:p>
        </w:tc>
      </w:tr>
      <w:tr w:rsidR="00F1429F" w:rsidRPr="00B87B7A" w14:paraId="597D0CAC" w14:textId="77777777" w:rsidTr="004C1A66">
        <w:tc>
          <w:tcPr>
            <w:tcW w:w="988" w:type="dxa"/>
          </w:tcPr>
          <w:p w14:paraId="2DCD98D3" w14:textId="09DF0ECD" w:rsidR="00F1429F" w:rsidRPr="00F1429F" w:rsidRDefault="00F1429F" w:rsidP="008D6786">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75432D1E" w14:textId="46245F95" w:rsidR="00F1429F" w:rsidRPr="00B87B7A" w:rsidRDefault="00F1429F" w:rsidP="008D6786">
            <w:pPr>
              <w:spacing w:before="20" w:after="20"/>
              <w:rPr>
                <w:rFonts w:cs="Calibri"/>
                <w:sz w:val="20"/>
              </w:rPr>
            </w:pPr>
            <w:r>
              <w:rPr>
                <w:rFonts w:cs="Calibri"/>
                <w:sz w:val="20"/>
              </w:rPr>
              <w:t>Nopaline synthase gene terminator</w:t>
            </w:r>
          </w:p>
        </w:tc>
        <w:tc>
          <w:tcPr>
            <w:tcW w:w="2693" w:type="dxa"/>
          </w:tcPr>
          <w:p w14:paraId="436C94B1" w14:textId="0E0FE6D1" w:rsidR="00F1429F" w:rsidRPr="00B87B7A" w:rsidRDefault="00F1429F" w:rsidP="008D6786">
            <w:pPr>
              <w:spacing w:before="20" w:after="20"/>
              <w:rPr>
                <w:rFonts w:cs="Calibri"/>
                <w:sz w:val="20"/>
              </w:rPr>
            </w:pPr>
            <w:r w:rsidRPr="00F1429F">
              <w:rPr>
                <w:rFonts w:cs="Calibri"/>
                <w:i/>
                <w:iCs/>
                <w:sz w:val="20"/>
              </w:rPr>
              <w:t>Agrobacterium tumefaciens</w:t>
            </w:r>
          </w:p>
        </w:tc>
        <w:tc>
          <w:tcPr>
            <w:tcW w:w="2694" w:type="dxa"/>
          </w:tcPr>
          <w:p w14:paraId="3791336D" w14:textId="7468AC67" w:rsidR="00F1429F" w:rsidRPr="00B87B7A" w:rsidRDefault="00F1429F" w:rsidP="008D6786">
            <w:pPr>
              <w:spacing w:before="20" w:after="20"/>
              <w:rPr>
                <w:rFonts w:cs="Calibri"/>
                <w:sz w:val="20"/>
              </w:rPr>
            </w:pPr>
            <w:r>
              <w:rPr>
                <w:rFonts w:cs="Calibri"/>
                <w:sz w:val="20"/>
              </w:rPr>
              <w:t>Terminator</w:t>
            </w:r>
          </w:p>
        </w:tc>
      </w:tr>
      <w:tr w:rsidR="00F1429F" w:rsidRPr="00B87B7A" w14:paraId="501B4FC0" w14:textId="77777777" w:rsidTr="004C1A66">
        <w:tc>
          <w:tcPr>
            <w:tcW w:w="988" w:type="dxa"/>
          </w:tcPr>
          <w:p w14:paraId="1F9BD746" w14:textId="449B8895" w:rsidR="00F1429F" w:rsidRPr="00F1429F" w:rsidRDefault="00F1429F" w:rsidP="008D6786">
            <w:pPr>
              <w:spacing w:before="20" w:after="20"/>
              <w:rPr>
                <w:rFonts w:cs="Calibri"/>
                <w:i/>
                <w:iCs/>
                <w:sz w:val="20"/>
                <w:szCs w:val="20"/>
              </w:rPr>
            </w:pPr>
            <w:r>
              <w:rPr>
                <w:rFonts w:cs="Calibri"/>
                <w:i/>
                <w:iCs/>
                <w:sz w:val="20"/>
                <w:szCs w:val="20"/>
              </w:rPr>
              <w:t>F3Hp</w:t>
            </w:r>
          </w:p>
        </w:tc>
        <w:tc>
          <w:tcPr>
            <w:tcW w:w="3118" w:type="dxa"/>
          </w:tcPr>
          <w:p w14:paraId="47346412" w14:textId="22A883BB" w:rsidR="00F1429F" w:rsidRPr="00B87B7A" w:rsidRDefault="00F1429F" w:rsidP="008D6786">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389E52F3" w14:textId="5B79D92B" w:rsidR="00F1429F" w:rsidRPr="00B87B7A" w:rsidRDefault="00F1429F" w:rsidP="008D6786">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2CE108CC" w14:textId="2137C630" w:rsidR="00F1429F" w:rsidRPr="00B87B7A" w:rsidRDefault="001054AF" w:rsidP="008D6786">
            <w:pPr>
              <w:spacing w:before="20" w:after="20"/>
              <w:rPr>
                <w:rFonts w:cs="Calibri"/>
                <w:sz w:val="20"/>
              </w:rPr>
            </w:pPr>
            <w:r>
              <w:rPr>
                <w:rFonts w:cs="Calibri"/>
                <w:sz w:val="20"/>
              </w:rPr>
              <w:t>Petal-specific promoter</w:t>
            </w:r>
          </w:p>
        </w:tc>
      </w:tr>
      <w:tr w:rsidR="00F1429F" w:rsidRPr="00B87B7A" w14:paraId="542839A5" w14:textId="77777777" w:rsidTr="004C1A66">
        <w:tc>
          <w:tcPr>
            <w:tcW w:w="988" w:type="dxa"/>
          </w:tcPr>
          <w:p w14:paraId="521B806C" w14:textId="0DFB5DC2" w:rsidR="00F1429F" w:rsidRPr="00F1429F" w:rsidRDefault="00793488" w:rsidP="008D6786">
            <w:pPr>
              <w:spacing w:before="20" w:after="20"/>
              <w:rPr>
                <w:rFonts w:cs="Calibri"/>
                <w:i/>
                <w:iCs/>
                <w:sz w:val="20"/>
                <w:szCs w:val="20"/>
              </w:rPr>
            </w:pPr>
            <w:r>
              <w:rPr>
                <w:rFonts w:cs="Calibri"/>
                <w:i/>
                <w:iCs/>
                <w:sz w:val="20"/>
                <w:szCs w:val="20"/>
              </w:rPr>
              <w:t>ADH-</w:t>
            </w:r>
            <w:r w:rsidR="001054AF">
              <w:rPr>
                <w:rFonts w:cs="Calibri"/>
                <w:i/>
                <w:iCs/>
                <w:sz w:val="20"/>
                <w:szCs w:val="20"/>
              </w:rPr>
              <w:t>5’UTR</w:t>
            </w:r>
          </w:p>
        </w:tc>
        <w:tc>
          <w:tcPr>
            <w:tcW w:w="3118" w:type="dxa"/>
          </w:tcPr>
          <w:p w14:paraId="701B1F6F" w14:textId="4C9B8994" w:rsidR="00F1429F" w:rsidRPr="00B87B7A" w:rsidRDefault="001054AF" w:rsidP="008D6786">
            <w:pPr>
              <w:spacing w:before="20" w:after="20"/>
              <w:rPr>
                <w:rFonts w:cs="Calibri"/>
                <w:sz w:val="20"/>
              </w:rPr>
            </w:pPr>
            <w:r>
              <w:rPr>
                <w:rFonts w:cs="Calibri"/>
                <w:sz w:val="20"/>
              </w:rPr>
              <w:t>5’ untranslated region of alcohol dehydrogenase gene</w:t>
            </w:r>
          </w:p>
        </w:tc>
        <w:tc>
          <w:tcPr>
            <w:tcW w:w="2693" w:type="dxa"/>
          </w:tcPr>
          <w:p w14:paraId="041A7E36" w14:textId="52FAC0DF" w:rsidR="00F1429F" w:rsidRPr="001054AF" w:rsidRDefault="001054AF" w:rsidP="008D6786">
            <w:pPr>
              <w:spacing w:before="20" w:after="20"/>
              <w:rPr>
                <w:rFonts w:cs="Calibri"/>
                <w:i/>
                <w:iCs/>
                <w:sz w:val="20"/>
              </w:rPr>
            </w:pPr>
            <w:r w:rsidRPr="001054AF">
              <w:rPr>
                <w:rFonts w:cs="Calibri"/>
                <w:i/>
                <w:iCs/>
                <w:sz w:val="20"/>
              </w:rPr>
              <w:t>Nicotiana tabacum</w:t>
            </w:r>
          </w:p>
        </w:tc>
        <w:tc>
          <w:tcPr>
            <w:tcW w:w="2694" w:type="dxa"/>
          </w:tcPr>
          <w:p w14:paraId="0768A255" w14:textId="186FEF70" w:rsidR="00F1429F" w:rsidRPr="00B87B7A" w:rsidRDefault="001054AF" w:rsidP="008D6786">
            <w:pPr>
              <w:spacing w:before="20" w:after="20"/>
              <w:rPr>
                <w:rFonts w:cs="Calibri"/>
                <w:sz w:val="20"/>
              </w:rPr>
            </w:pPr>
            <w:r>
              <w:rPr>
                <w:rFonts w:cs="Calibri"/>
                <w:sz w:val="20"/>
              </w:rPr>
              <w:t>Translational enhancer</w:t>
            </w:r>
          </w:p>
        </w:tc>
      </w:tr>
      <w:tr w:rsidR="00F1429F" w:rsidRPr="00B87B7A" w14:paraId="0E08BA2C" w14:textId="77777777" w:rsidTr="004C1A66">
        <w:tc>
          <w:tcPr>
            <w:tcW w:w="988" w:type="dxa"/>
          </w:tcPr>
          <w:p w14:paraId="45E804B4" w14:textId="6232678F" w:rsidR="00F1429F" w:rsidRPr="00F1429F" w:rsidRDefault="001054AF" w:rsidP="008D6786">
            <w:pPr>
              <w:spacing w:before="20" w:after="20"/>
              <w:rPr>
                <w:rFonts w:cs="Calibri"/>
                <w:i/>
                <w:iCs/>
                <w:sz w:val="20"/>
                <w:szCs w:val="20"/>
              </w:rPr>
            </w:pPr>
            <w:r>
              <w:rPr>
                <w:rFonts w:cs="Calibri"/>
                <w:i/>
                <w:iCs/>
                <w:sz w:val="20"/>
                <w:szCs w:val="20"/>
              </w:rPr>
              <w:t>F3’5’H</w:t>
            </w:r>
          </w:p>
        </w:tc>
        <w:tc>
          <w:tcPr>
            <w:tcW w:w="3118" w:type="dxa"/>
          </w:tcPr>
          <w:p w14:paraId="05AC6E8D" w14:textId="1DD359F6" w:rsidR="00F1429F" w:rsidRPr="00B87B7A" w:rsidRDefault="001054AF" w:rsidP="008D6786">
            <w:pPr>
              <w:spacing w:before="20" w:after="20"/>
              <w:rPr>
                <w:rFonts w:cs="Calibri"/>
                <w:sz w:val="20"/>
              </w:rPr>
            </w:pPr>
            <w:r>
              <w:rPr>
                <w:rFonts w:cs="Calibri"/>
                <w:sz w:val="20"/>
              </w:rPr>
              <w:t>Flavonoid 3’,5’-hydroxylase gene</w:t>
            </w:r>
          </w:p>
        </w:tc>
        <w:tc>
          <w:tcPr>
            <w:tcW w:w="2693" w:type="dxa"/>
          </w:tcPr>
          <w:p w14:paraId="7109571D" w14:textId="22EA3F4F" w:rsidR="00F1429F" w:rsidRPr="001054AF" w:rsidRDefault="0029599D" w:rsidP="008D6786">
            <w:pPr>
              <w:spacing w:before="20" w:after="20"/>
              <w:rPr>
                <w:rFonts w:cs="Calibri"/>
                <w:i/>
                <w:iCs/>
                <w:sz w:val="20"/>
              </w:rPr>
            </w:pPr>
            <w:r>
              <w:rPr>
                <w:rFonts w:cs="Calibri"/>
                <w:i/>
                <w:iCs/>
                <w:sz w:val="20"/>
              </w:rPr>
              <w:t>Campanula medium</w:t>
            </w:r>
          </w:p>
        </w:tc>
        <w:tc>
          <w:tcPr>
            <w:tcW w:w="2694" w:type="dxa"/>
          </w:tcPr>
          <w:p w14:paraId="0E5FD8B1" w14:textId="644EE190" w:rsidR="00F1429F" w:rsidRPr="00B87B7A" w:rsidRDefault="001054AF" w:rsidP="008D6786">
            <w:pPr>
              <w:spacing w:before="20" w:after="20"/>
              <w:rPr>
                <w:rFonts w:cs="Calibri"/>
                <w:sz w:val="20"/>
              </w:rPr>
            </w:pPr>
            <w:r>
              <w:rPr>
                <w:rFonts w:cs="Calibri"/>
                <w:sz w:val="20"/>
              </w:rPr>
              <w:t>Altered flower colour</w:t>
            </w:r>
          </w:p>
        </w:tc>
      </w:tr>
      <w:tr w:rsidR="001054AF" w:rsidRPr="00B87B7A" w14:paraId="4F7FAA7C" w14:textId="77777777" w:rsidTr="004C1A66">
        <w:tc>
          <w:tcPr>
            <w:tcW w:w="988" w:type="dxa"/>
          </w:tcPr>
          <w:p w14:paraId="3FB59C5C" w14:textId="2CAD4FBA" w:rsidR="001054AF" w:rsidRPr="00F1429F" w:rsidRDefault="001054AF" w:rsidP="001054AF">
            <w:pPr>
              <w:spacing w:before="20" w:after="20"/>
              <w:rPr>
                <w:rFonts w:cs="Calibri"/>
                <w:i/>
                <w:iCs/>
                <w:sz w:val="20"/>
                <w:szCs w:val="20"/>
              </w:rPr>
            </w:pPr>
            <w:proofErr w:type="spellStart"/>
            <w:r>
              <w:rPr>
                <w:rFonts w:cs="Calibri"/>
                <w:i/>
                <w:iCs/>
                <w:sz w:val="20"/>
                <w:szCs w:val="20"/>
              </w:rPr>
              <w:t>HSPt</w:t>
            </w:r>
            <w:proofErr w:type="spellEnd"/>
          </w:p>
        </w:tc>
        <w:tc>
          <w:tcPr>
            <w:tcW w:w="3118" w:type="dxa"/>
          </w:tcPr>
          <w:p w14:paraId="50B598DC" w14:textId="3ADF6530" w:rsidR="001054AF" w:rsidRPr="00B87B7A" w:rsidRDefault="001054AF" w:rsidP="001054AF">
            <w:pPr>
              <w:spacing w:before="20" w:after="20"/>
              <w:rPr>
                <w:rFonts w:cs="Calibri"/>
                <w:sz w:val="20"/>
              </w:rPr>
            </w:pPr>
            <w:r>
              <w:rPr>
                <w:rFonts w:cs="Calibri"/>
                <w:sz w:val="20"/>
              </w:rPr>
              <w:t xml:space="preserve">Heat shock protein </w:t>
            </w:r>
            <w:r w:rsidR="008501ED">
              <w:rPr>
                <w:rFonts w:cs="Calibri"/>
                <w:sz w:val="20"/>
              </w:rPr>
              <w:t xml:space="preserve">gene </w:t>
            </w:r>
            <w:r>
              <w:rPr>
                <w:rFonts w:cs="Calibri"/>
                <w:sz w:val="20"/>
              </w:rPr>
              <w:t>terminator</w:t>
            </w:r>
          </w:p>
        </w:tc>
        <w:tc>
          <w:tcPr>
            <w:tcW w:w="2693" w:type="dxa"/>
          </w:tcPr>
          <w:p w14:paraId="353C5DA6" w14:textId="1998A4E2" w:rsidR="001054AF" w:rsidRPr="001054AF" w:rsidRDefault="001054AF" w:rsidP="001054AF">
            <w:pPr>
              <w:spacing w:before="20" w:after="20"/>
              <w:rPr>
                <w:rFonts w:cs="Calibri"/>
                <w:i/>
                <w:iCs/>
                <w:sz w:val="20"/>
              </w:rPr>
            </w:pPr>
            <w:r w:rsidRPr="001054AF">
              <w:rPr>
                <w:rFonts w:cs="Calibri"/>
                <w:i/>
                <w:iCs/>
                <w:sz w:val="20"/>
              </w:rPr>
              <w:t>Arabidopsis thaliana</w:t>
            </w:r>
          </w:p>
        </w:tc>
        <w:tc>
          <w:tcPr>
            <w:tcW w:w="2694" w:type="dxa"/>
          </w:tcPr>
          <w:p w14:paraId="67E1762E" w14:textId="79CFA4E5" w:rsidR="001054AF" w:rsidRPr="00B87B7A" w:rsidRDefault="001054AF" w:rsidP="001054AF">
            <w:pPr>
              <w:spacing w:before="20" w:after="20"/>
              <w:rPr>
                <w:rFonts w:cs="Calibri"/>
                <w:sz w:val="20"/>
              </w:rPr>
            </w:pPr>
            <w:r>
              <w:rPr>
                <w:rFonts w:cs="Calibri"/>
                <w:sz w:val="20"/>
              </w:rPr>
              <w:t>Terminator and expression enhancer</w:t>
            </w:r>
          </w:p>
        </w:tc>
      </w:tr>
      <w:tr w:rsidR="001054AF" w:rsidRPr="00B87B7A" w14:paraId="2C3C030A" w14:textId="77777777" w:rsidTr="004C1A66">
        <w:tc>
          <w:tcPr>
            <w:tcW w:w="988" w:type="dxa"/>
          </w:tcPr>
          <w:p w14:paraId="407F3351" w14:textId="61CFFA6A" w:rsidR="001054AF" w:rsidRPr="00F1429F" w:rsidRDefault="001054AF" w:rsidP="001054AF">
            <w:pPr>
              <w:spacing w:before="20" w:after="20"/>
              <w:rPr>
                <w:rFonts w:cs="Calibri"/>
                <w:i/>
                <w:iCs/>
                <w:sz w:val="20"/>
                <w:szCs w:val="20"/>
              </w:rPr>
            </w:pPr>
            <w:r>
              <w:rPr>
                <w:rFonts w:cs="Calibri"/>
                <w:i/>
                <w:iCs/>
                <w:sz w:val="20"/>
                <w:szCs w:val="20"/>
              </w:rPr>
              <w:t>F3Hp</w:t>
            </w:r>
          </w:p>
        </w:tc>
        <w:tc>
          <w:tcPr>
            <w:tcW w:w="3118" w:type="dxa"/>
          </w:tcPr>
          <w:p w14:paraId="22788ECB" w14:textId="691BF019" w:rsidR="001054AF" w:rsidRPr="00B87B7A" w:rsidRDefault="001054AF" w:rsidP="001054AF">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6AE07607" w14:textId="1727544F" w:rsidR="001054AF" w:rsidRPr="00B87B7A" w:rsidRDefault="001054AF" w:rsidP="001054AF">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401CCEF2" w14:textId="5ADA0B8E" w:rsidR="001054AF" w:rsidRPr="00B87B7A" w:rsidRDefault="001054AF" w:rsidP="001054AF">
            <w:pPr>
              <w:spacing w:before="20" w:after="20"/>
              <w:rPr>
                <w:rFonts w:cs="Calibri"/>
                <w:sz w:val="20"/>
              </w:rPr>
            </w:pPr>
            <w:r>
              <w:rPr>
                <w:rFonts w:cs="Calibri"/>
                <w:sz w:val="20"/>
              </w:rPr>
              <w:t>Petal-specific promoter</w:t>
            </w:r>
          </w:p>
        </w:tc>
      </w:tr>
      <w:tr w:rsidR="0029599D" w:rsidRPr="00B87B7A" w14:paraId="1511878E" w14:textId="77777777" w:rsidTr="004C1A66">
        <w:tc>
          <w:tcPr>
            <w:tcW w:w="988" w:type="dxa"/>
          </w:tcPr>
          <w:p w14:paraId="1524958B" w14:textId="02A3D19D" w:rsidR="0029599D" w:rsidRPr="00F1429F" w:rsidRDefault="00793488" w:rsidP="0029599D">
            <w:pPr>
              <w:spacing w:before="20" w:after="20"/>
              <w:rPr>
                <w:rFonts w:cs="Calibri"/>
                <w:i/>
                <w:iCs/>
                <w:sz w:val="20"/>
                <w:szCs w:val="20"/>
              </w:rPr>
            </w:pPr>
            <w:r>
              <w:rPr>
                <w:rFonts w:cs="Calibri"/>
                <w:i/>
                <w:iCs/>
                <w:sz w:val="20"/>
                <w:szCs w:val="20"/>
              </w:rPr>
              <w:t>ADH-</w:t>
            </w:r>
            <w:r w:rsidR="0029599D">
              <w:rPr>
                <w:rFonts w:cs="Calibri"/>
                <w:i/>
                <w:iCs/>
                <w:sz w:val="20"/>
                <w:szCs w:val="20"/>
              </w:rPr>
              <w:t>5’UTR</w:t>
            </w:r>
          </w:p>
        </w:tc>
        <w:tc>
          <w:tcPr>
            <w:tcW w:w="3118" w:type="dxa"/>
          </w:tcPr>
          <w:p w14:paraId="688007B5" w14:textId="6221C2FA" w:rsidR="0029599D" w:rsidRPr="00B87B7A" w:rsidRDefault="0029599D" w:rsidP="0029599D">
            <w:pPr>
              <w:spacing w:before="20" w:after="20"/>
              <w:rPr>
                <w:rFonts w:cs="Calibri"/>
                <w:sz w:val="20"/>
              </w:rPr>
            </w:pPr>
            <w:r>
              <w:rPr>
                <w:rFonts w:cs="Calibri"/>
                <w:sz w:val="20"/>
              </w:rPr>
              <w:t>5’ untranslated region of alcohol dehydrogenase gene</w:t>
            </w:r>
          </w:p>
        </w:tc>
        <w:tc>
          <w:tcPr>
            <w:tcW w:w="2693" w:type="dxa"/>
          </w:tcPr>
          <w:p w14:paraId="3789AB98" w14:textId="4441C950" w:rsidR="0029599D" w:rsidRPr="00B87B7A" w:rsidRDefault="0029599D" w:rsidP="0029599D">
            <w:pPr>
              <w:spacing w:before="20" w:after="20"/>
              <w:rPr>
                <w:rFonts w:cs="Calibri"/>
                <w:sz w:val="20"/>
              </w:rPr>
            </w:pPr>
            <w:r w:rsidRPr="001054AF">
              <w:rPr>
                <w:rFonts w:cs="Calibri"/>
                <w:i/>
                <w:iCs/>
                <w:sz w:val="20"/>
              </w:rPr>
              <w:t>Nicotiana tabacum</w:t>
            </w:r>
          </w:p>
        </w:tc>
        <w:tc>
          <w:tcPr>
            <w:tcW w:w="2694" w:type="dxa"/>
          </w:tcPr>
          <w:p w14:paraId="3788C59A" w14:textId="2AD4C965" w:rsidR="0029599D" w:rsidRPr="00B87B7A" w:rsidRDefault="0029599D" w:rsidP="0029599D">
            <w:pPr>
              <w:spacing w:before="20" w:after="20"/>
              <w:rPr>
                <w:rFonts w:cs="Calibri"/>
                <w:sz w:val="20"/>
              </w:rPr>
            </w:pPr>
            <w:r>
              <w:rPr>
                <w:rFonts w:cs="Calibri"/>
                <w:sz w:val="20"/>
              </w:rPr>
              <w:t>Translational enhancer</w:t>
            </w:r>
          </w:p>
        </w:tc>
      </w:tr>
      <w:tr w:rsidR="00F1429F" w:rsidRPr="00B87B7A" w14:paraId="5E2C82C4" w14:textId="77777777" w:rsidTr="004C1A66">
        <w:tc>
          <w:tcPr>
            <w:tcW w:w="988" w:type="dxa"/>
          </w:tcPr>
          <w:p w14:paraId="7AC21DF7" w14:textId="4E0F5E47" w:rsidR="00F1429F" w:rsidRPr="00F1429F" w:rsidRDefault="0029599D" w:rsidP="008D6786">
            <w:pPr>
              <w:spacing w:before="20" w:after="20"/>
              <w:rPr>
                <w:rFonts w:cs="Calibri"/>
                <w:i/>
                <w:iCs/>
                <w:sz w:val="20"/>
                <w:szCs w:val="20"/>
              </w:rPr>
            </w:pPr>
            <w:bookmarkStart w:id="80" w:name="_Hlk113365158"/>
            <w:r>
              <w:rPr>
                <w:rFonts w:cs="Calibri"/>
                <w:i/>
                <w:iCs/>
                <w:sz w:val="20"/>
                <w:szCs w:val="20"/>
              </w:rPr>
              <w:t>A3’5’GT</w:t>
            </w:r>
            <w:bookmarkEnd w:id="80"/>
          </w:p>
        </w:tc>
        <w:tc>
          <w:tcPr>
            <w:tcW w:w="3118" w:type="dxa"/>
          </w:tcPr>
          <w:p w14:paraId="34A851DD" w14:textId="43233E71" w:rsidR="00F1429F" w:rsidRPr="00B87B7A" w:rsidRDefault="0029599D" w:rsidP="008D6786">
            <w:pPr>
              <w:spacing w:before="20" w:after="20"/>
              <w:rPr>
                <w:rFonts w:cs="Calibri"/>
                <w:sz w:val="20"/>
              </w:rPr>
            </w:pPr>
            <w:proofErr w:type="spellStart"/>
            <w:r>
              <w:rPr>
                <w:rFonts w:cs="Calibri"/>
                <w:sz w:val="20"/>
              </w:rPr>
              <w:t>UDP-</w:t>
            </w:r>
            <w:proofErr w:type="gramStart"/>
            <w:r>
              <w:rPr>
                <w:rFonts w:cs="Calibri"/>
                <w:sz w:val="20"/>
              </w:rPr>
              <w:t>glucose:anthocyanin</w:t>
            </w:r>
            <w:proofErr w:type="spellEnd"/>
            <w:proofErr w:type="gramEnd"/>
            <w:r>
              <w:rPr>
                <w:rFonts w:cs="Calibri"/>
                <w:sz w:val="20"/>
              </w:rPr>
              <w:t xml:space="preserve"> 3’,5’-O-glucosyltransferase gene</w:t>
            </w:r>
          </w:p>
        </w:tc>
        <w:tc>
          <w:tcPr>
            <w:tcW w:w="2693" w:type="dxa"/>
          </w:tcPr>
          <w:p w14:paraId="04048525" w14:textId="728C72A8" w:rsidR="00F1429F" w:rsidRPr="0029599D" w:rsidRDefault="0029599D" w:rsidP="008D6786">
            <w:pPr>
              <w:spacing w:before="20" w:after="20"/>
              <w:rPr>
                <w:rFonts w:cs="Calibri"/>
                <w:i/>
                <w:iCs/>
                <w:sz w:val="20"/>
              </w:rPr>
            </w:pPr>
            <w:bookmarkStart w:id="81" w:name="_Hlk113371660"/>
            <w:proofErr w:type="spellStart"/>
            <w:r w:rsidRPr="0029599D">
              <w:rPr>
                <w:rFonts w:cs="Calibri"/>
                <w:i/>
                <w:iCs/>
                <w:sz w:val="20"/>
              </w:rPr>
              <w:t>Clitoria</w:t>
            </w:r>
            <w:proofErr w:type="spellEnd"/>
            <w:r w:rsidRPr="0029599D">
              <w:rPr>
                <w:rFonts w:cs="Calibri"/>
                <w:i/>
                <w:iCs/>
                <w:sz w:val="20"/>
              </w:rPr>
              <w:t xml:space="preserve"> </w:t>
            </w:r>
            <w:proofErr w:type="spellStart"/>
            <w:r w:rsidRPr="0029599D">
              <w:rPr>
                <w:rFonts w:cs="Calibri"/>
                <w:i/>
                <w:iCs/>
                <w:sz w:val="20"/>
              </w:rPr>
              <w:t>ternatea</w:t>
            </w:r>
            <w:bookmarkEnd w:id="81"/>
            <w:proofErr w:type="spellEnd"/>
          </w:p>
        </w:tc>
        <w:tc>
          <w:tcPr>
            <w:tcW w:w="2694" w:type="dxa"/>
          </w:tcPr>
          <w:p w14:paraId="3C748C05" w14:textId="71BB3C09" w:rsidR="00F1429F" w:rsidRPr="00B87B7A" w:rsidRDefault="0029599D" w:rsidP="008D6786">
            <w:pPr>
              <w:spacing w:before="20" w:after="20"/>
              <w:rPr>
                <w:rFonts w:cs="Calibri"/>
                <w:sz w:val="20"/>
              </w:rPr>
            </w:pPr>
            <w:r>
              <w:rPr>
                <w:rFonts w:cs="Calibri"/>
                <w:sz w:val="20"/>
              </w:rPr>
              <w:t>Altered flower colour</w:t>
            </w:r>
          </w:p>
        </w:tc>
      </w:tr>
      <w:tr w:rsidR="001054AF" w:rsidRPr="00B87B7A" w14:paraId="47284EE7" w14:textId="77777777" w:rsidTr="004C1A66">
        <w:tc>
          <w:tcPr>
            <w:tcW w:w="988" w:type="dxa"/>
          </w:tcPr>
          <w:p w14:paraId="213A60AF" w14:textId="39631A17" w:rsidR="001054AF" w:rsidRPr="00F1429F" w:rsidRDefault="001054AF" w:rsidP="001054AF">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55E00CF2" w14:textId="29ECA924" w:rsidR="001054AF" w:rsidRPr="00B87B7A" w:rsidRDefault="001054AF" w:rsidP="001054AF">
            <w:pPr>
              <w:spacing w:before="20" w:after="20"/>
              <w:rPr>
                <w:rFonts w:cs="Calibri"/>
                <w:sz w:val="20"/>
              </w:rPr>
            </w:pPr>
            <w:r>
              <w:rPr>
                <w:rFonts w:cs="Calibri"/>
                <w:sz w:val="20"/>
              </w:rPr>
              <w:t>Nopaline synthase gene terminator</w:t>
            </w:r>
          </w:p>
        </w:tc>
        <w:tc>
          <w:tcPr>
            <w:tcW w:w="2693" w:type="dxa"/>
          </w:tcPr>
          <w:p w14:paraId="579BE1BB" w14:textId="77219A2C" w:rsidR="001054AF" w:rsidRPr="00B87B7A" w:rsidRDefault="001054AF" w:rsidP="001054AF">
            <w:pPr>
              <w:spacing w:before="20" w:after="20"/>
              <w:rPr>
                <w:rFonts w:cs="Calibri"/>
                <w:sz w:val="20"/>
              </w:rPr>
            </w:pPr>
            <w:r w:rsidRPr="00F1429F">
              <w:rPr>
                <w:rFonts w:cs="Calibri"/>
                <w:i/>
                <w:iCs/>
                <w:sz w:val="20"/>
              </w:rPr>
              <w:t>Agrobacterium tumefaciens</w:t>
            </w:r>
          </w:p>
        </w:tc>
        <w:tc>
          <w:tcPr>
            <w:tcW w:w="2694" w:type="dxa"/>
          </w:tcPr>
          <w:p w14:paraId="122F99B4" w14:textId="5F2490DB" w:rsidR="001054AF" w:rsidRPr="00B87B7A" w:rsidRDefault="001054AF" w:rsidP="001054AF">
            <w:pPr>
              <w:spacing w:before="20" w:after="20"/>
              <w:rPr>
                <w:rFonts w:cs="Calibri"/>
                <w:sz w:val="20"/>
              </w:rPr>
            </w:pPr>
            <w:r>
              <w:rPr>
                <w:rFonts w:cs="Calibri"/>
                <w:sz w:val="20"/>
              </w:rPr>
              <w:t>Terminator</w:t>
            </w:r>
          </w:p>
        </w:tc>
      </w:tr>
    </w:tbl>
    <w:p w14:paraId="2D5BFDD3" w14:textId="28B76772" w:rsidR="00A87575" w:rsidRPr="00B87B7A" w:rsidRDefault="00A87575" w:rsidP="00A87575">
      <w:pPr>
        <w:pStyle w:val="4RARMP"/>
      </w:pPr>
      <w:r w:rsidRPr="00B87B7A">
        <w:t>Method of genetic modification</w:t>
      </w:r>
    </w:p>
    <w:p w14:paraId="3D254B3D" w14:textId="161FB514" w:rsidR="00A87575" w:rsidRPr="00B87B7A" w:rsidRDefault="005304B8" w:rsidP="00A87575">
      <w:pPr>
        <w:pStyle w:val="RARMPPara"/>
      </w:pPr>
      <w:proofErr w:type="gramStart"/>
      <w:r>
        <w:t>All of</w:t>
      </w:r>
      <w:proofErr w:type="gramEnd"/>
      <w:r>
        <w:t xml:space="preserve"> the GM chrysanthemum lines</w:t>
      </w:r>
      <w:r w:rsidR="00A87575" w:rsidRPr="00B87B7A">
        <w:t xml:space="preserve"> were developed using </w:t>
      </w:r>
      <w:r w:rsidR="00A87575" w:rsidRPr="00B87B7A">
        <w:rPr>
          <w:i/>
        </w:rPr>
        <w:t>Agrobacterium tumefaciens</w:t>
      </w:r>
      <w:r w:rsidR="00A87575" w:rsidRPr="00B87B7A">
        <w:t xml:space="preserve">-mediated transformation. This method has been widely used in Australia and overseas for introducing genes into plants. More information can be found in the document </w:t>
      </w:r>
      <w:bookmarkStart w:id="82" w:name="_Hlk113376432"/>
      <w:r w:rsidRPr="005304B8">
        <w:rPr>
          <w:i/>
          <w:iCs/>
        </w:rPr>
        <w:t>Risk Assessment Reference:</w:t>
      </w:r>
      <w:r>
        <w:t xml:space="preserve"> </w:t>
      </w:r>
      <w:r w:rsidR="00A87575" w:rsidRPr="00B87B7A">
        <w:rPr>
          <w:i/>
        </w:rPr>
        <w:t xml:space="preserve">Methods of Plant </w:t>
      </w:r>
      <w:r w:rsidR="00A87575" w:rsidRPr="00B87B7A">
        <w:rPr>
          <w:i/>
        </w:rPr>
        <w:lastRenderedPageBreak/>
        <w:t>Genetic Modification</w:t>
      </w:r>
      <w:r w:rsidR="00A87575" w:rsidRPr="00B87B7A">
        <w:t xml:space="preserve"> on the </w:t>
      </w:r>
      <w:hyperlink r:id="rId22" w:history="1">
        <w:r w:rsidRPr="005304B8">
          <w:rPr>
            <w:rStyle w:val="Hyperlink"/>
          </w:rPr>
          <w:t>Resources</w:t>
        </w:r>
      </w:hyperlink>
      <w:r w:rsidR="00A87575" w:rsidRPr="00B87B7A">
        <w:t xml:space="preserve"> page on the OGTR website. </w:t>
      </w:r>
      <w:bookmarkEnd w:id="82"/>
      <w:r w:rsidR="00465372">
        <w:t xml:space="preserve">After transformation, </w:t>
      </w:r>
      <w:r w:rsidRPr="00465372">
        <w:rPr>
          <w:i/>
          <w:iCs/>
        </w:rPr>
        <w:t>Agrobacterium</w:t>
      </w:r>
      <w:r>
        <w:t xml:space="preserve"> was eliminated using the </w:t>
      </w:r>
      <w:r w:rsidR="00465372">
        <w:t xml:space="preserve">antibiotic carbenicillin, which is reported to be an effective method for </w:t>
      </w:r>
      <w:r w:rsidR="00861724">
        <w:t>eliminating</w:t>
      </w:r>
      <w:r w:rsidR="00270B06">
        <w:t xml:space="preserve"> </w:t>
      </w:r>
      <w:r w:rsidR="00270B06" w:rsidRPr="00270B06">
        <w:rPr>
          <w:i/>
          <w:iCs/>
        </w:rPr>
        <w:t>Agrobacterium</w:t>
      </w:r>
      <w:r w:rsidR="00270B06">
        <w:t xml:space="preserve"> from chrysanthemum tissue culture</w:t>
      </w:r>
      <w:r w:rsidR="00861724">
        <w:t xml:space="preserve"> </w:t>
      </w:r>
      <w:r w:rsidR="00426E1D">
        <w:fldChar w:fldCharType="begin"/>
      </w:r>
      <w:r w:rsidR="00426E1D">
        <w:instrText xml:space="preserve"> ADDIN EN.CITE &lt;EndNote&gt;&lt;Cite&gt;&lt;Author&gt;Teixeira da Silva&lt;/Author&gt;&lt;Year&gt;2001&lt;/Year&gt;&lt;RecNum&gt;64&lt;/RecNum&gt;&lt;DisplayText&gt;(Teixeira da Silva and Fukai, 2001)&lt;/DisplayText&gt;&lt;record&gt;&lt;rec-number&gt;64&lt;/rec-number&gt;&lt;foreign-keys&gt;&lt;key app="EN" db-id="9x9a52z9a9wedbepftpvx956ztv2ewxvtzxr" timestamp="1662426554"&gt;64&lt;/key&gt;&lt;/foreign-keys&gt;&lt;ref-type name="Journal Article"&gt;17&lt;/ref-type&gt;&lt;contributors&gt;&lt;authors&gt;&lt;author&gt;Teixeira da Silva, J.A.&lt;/author&gt;&lt;author&gt;Fukai, S.&lt;/author&gt;&lt;/authors&gt;&lt;/contributors&gt;&lt;titles&gt;&lt;title&gt;&lt;style face="normal" font="default" size="100%"&gt;The impact of carbenicillin, cefotaxime and vancomycin on chrysanthemum and tobacco TCL morphogenesis and &lt;/style&gt;&lt;style face="italic" font="default" size="100%"&gt;Agrobacterium&lt;/style&gt;&lt;style face="normal" font="default" size="100%"&gt; growth&lt;/style&gt;&lt;/title&gt;&lt;secondary-title&gt;J. Appl. Hort.&lt;/secondary-title&gt;&lt;/titles&gt;&lt;periodical&gt;&lt;full-title&gt;J. Appl. Hort.&lt;/full-title&gt;&lt;/periodical&gt;&lt;pages&gt;3-12&lt;/pages&gt;&lt;volume&gt;3&lt;/volume&gt;&lt;dates&gt;&lt;year&gt;2001&lt;/year&gt;&lt;/dates&gt;&lt;urls&gt;&lt;/urls&gt;&lt;/record&gt;&lt;/Cite&gt;&lt;/EndNote&gt;</w:instrText>
      </w:r>
      <w:r w:rsidR="00426E1D">
        <w:fldChar w:fldCharType="separate"/>
      </w:r>
      <w:r w:rsidR="00426E1D">
        <w:rPr>
          <w:noProof/>
        </w:rPr>
        <w:t>(</w:t>
      </w:r>
      <w:hyperlink w:anchor="_ENREF_56" w:tooltip="Teixeira da Silva, 2001 #64" w:history="1">
        <w:r w:rsidR="00417665">
          <w:rPr>
            <w:noProof/>
          </w:rPr>
          <w:t>Teixeira da Silva and Fukai, 2001</w:t>
        </w:r>
      </w:hyperlink>
      <w:r w:rsidR="00426E1D">
        <w:rPr>
          <w:noProof/>
        </w:rPr>
        <w:t>)</w:t>
      </w:r>
      <w:r w:rsidR="00426E1D">
        <w:fldChar w:fldCharType="end"/>
      </w:r>
      <w:r w:rsidR="00270B06">
        <w:t>.</w:t>
      </w:r>
    </w:p>
    <w:p w14:paraId="5AC436DB" w14:textId="026BF9C2" w:rsidR="00A87575" w:rsidRPr="00B87B7A" w:rsidRDefault="00426E1D" w:rsidP="00A87575">
      <w:pPr>
        <w:pStyle w:val="4RARMP"/>
        <w:tabs>
          <w:tab w:val="clear" w:pos="1986"/>
        </w:tabs>
      </w:pPr>
      <w:bookmarkStart w:id="83" w:name="_Ref114153908"/>
      <w:r>
        <w:t>Genes for altered flower colour</w:t>
      </w:r>
      <w:bookmarkEnd w:id="83"/>
    </w:p>
    <w:p w14:paraId="25200A8B" w14:textId="77777777" w:rsidR="0091048C" w:rsidRDefault="0091048C" w:rsidP="0091048C">
      <w:pPr>
        <w:pStyle w:val="RARMPPara"/>
      </w:pPr>
      <w:r>
        <w:t xml:space="preserve">The colours of chrysanthemum flowers depend on which pigments are present in the petals of the ray florets. The petal colours found in non-GM chrysanthemums are: </w:t>
      </w:r>
    </w:p>
    <w:p w14:paraId="49521801" w14:textId="27C5B449" w:rsidR="0091048C" w:rsidRDefault="0091048C" w:rsidP="0091048C">
      <w:pPr>
        <w:pStyle w:val="RARMPPara"/>
        <w:numPr>
          <w:ilvl w:val="0"/>
          <w:numId w:val="31"/>
        </w:numPr>
      </w:pPr>
      <w:r>
        <w:t xml:space="preserve">yellow, due to carotenoid pigments, </w:t>
      </w:r>
    </w:p>
    <w:p w14:paraId="049E6D6B" w14:textId="697B8BCA" w:rsidR="0091048C" w:rsidRDefault="0091048C" w:rsidP="0091048C">
      <w:pPr>
        <w:pStyle w:val="RARMPPara"/>
        <w:numPr>
          <w:ilvl w:val="0"/>
          <w:numId w:val="31"/>
        </w:numPr>
      </w:pPr>
      <w:r>
        <w:t xml:space="preserve">pink to red, due to cyanidin-based pigments, </w:t>
      </w:r>
    </w:p>
    <w:p w14:paraId="01430F26" w14:textId="429DC704" w:rsidR="0091048C" w:rsidRDefault="0091048C" w:rsidP="0091048C">
      <w:pPr>
        <w:pStyle w:val="RARMPPara"/>
        <w:numPr>
          <w:ilvl w:val="0"/>
          <w:numId w:val="31"/>
        </w:numPr>
      </w:pPr>
      <w:r>
        <w:t>orange to red, due to a combination of carotenoid and cyanidin-based pigments,</w:t>
      </w:r>
    </w:p>
    <w:p w14:paraId="3C7BE87F" w14:textId="5F696927" w:rsidR="0091048C" w:rsidRDefault="0091048C" w:rsidP="0091048C">
      <w:pPr>
        <w:pStyle w:val="RARMPPara"/>
        <w:numPr>
          <w:ilvl w:val="0"/>
          <w:numId w:val="31"/>
        </w:numPr>
      </w:pPr>
      <w:r>
        <w:t>green, due to presence of chlorophyll, and</w:t>
      </w:r>
    </w:p>
    <w:p w14:paraId="1EC28C1F" w14:textId="5F486827" w:rsidR="004C19A6" w:rsidRDefault="0091048C" w:rsidP="004C19A6">
      <w:pPr>
        <w:pStyle w:val="RARMPPara"/>
        <w:numPr>
          <w:ilvl w:val="0"/>
          <w:numId w:val="31"/>
        </w:numPr>
      </w:pPr>
      <w:r>
        <w:t xml:space="preserve">white, due to an absence of coloured pigments </w:t>
      </w:r>
      <w:r w:rsidR="004C19A6">
        <w:fldChar w:fldCharType="begin"/>
      </w:r>
      <w:r w:rsidR="004C19A6">
        <w:instrText xml:space="preserve"> ADDIN EN.CITE &lt;EndNote&gt;&lt;Cite&gt;&lt;Author&gt;Ohmiya&lt;/Author&gt;&lt;Year&gt;2018&lt;/Year&gt;&lt;RecNum&gt;34&lt;/RecNum&gt;&lt;DisplayText&gt;(Ohmiya, 2018)&lt;/DisplayText&gt;&lt;record&gt;&lt;rec-number&gt;34&lt;/rec-number&gt;&lt;foreign-keys&gt;&lt;key app="EN" db-id="9x9a52z9a9wedbepftpvx956ztv2ewxvtzxr" timestamp="1660620789"&gt;34&lt;/key&gt;&lt;/foreign-keys&gt;&lt;ref-type name="Journal Article"&gt;17&lt;/ref-type&gt;&lt;contributors&gt;&lt;authors&gt;&lt;author&gt;Ohmiya, A.&lt;/author&gt;&lt;/authors&gt;&lt;/contributors&gt;&lt;auth-address&gt;Institute of Vegetable and Floriculture Science, NARO, 2-1 Fujimoto, Tsukuba, Ibaraki 305-0852, Japan.&lt;/auth-address&gt;&lt;titles&gt;&lt;title&gt;Molecular mechanisms underlying the diverse array of petal colors in chrysanthemum flowers&lt;/title&gt;&lt;secondary-title&gt;Breeding Science&lt;/secondary-title&gt;&lt;/titles&gt;&lt;periodical&gt;&lt;full-title&gt;Breeding Science&lt;/full-title&gt;&lt;/periodical&gt;&lt;pages&gt;119-127&lt;/pages&gt;&lt;volume&gt;68&lt;/volume&gt;&lt;number&gt;1&lt;/number&gt;&lt;edition&gt;2018/04/24&lt;/edition&gt;&lt;keywords&gt;&lt;keyword&gt;anthocyanin&lt;/keyword&gt;&lt;keyword&gt;carotenoid&lt;/keyword&gt;&lt;keyword&gt;chlorophyll&lt;/keyword&gt;&lt;keyword&gt;chrysanthemum (Chrysanthemum morifolium Ramat.)&lt;/keyword&gt;&lt;keyword&gt;ray petal color&lt;/keyword&gt;&lt;/keywords&gt;&lt;dates&gt;&lt;year&gt;2018&lt;/year&gt;&lt;pub-dates&gt;&lt;date&gt;Jan&lt;/date&gt;&lt;/pub-dates&gt;&lt;/dates&gt;&lt;isbn&gt;1344-7610 (Print)&amp;#xD;1344-7610 (Linking)&lt;/isbn&gt;&lt;accession-num&gt;29681754&lt;/accession-num&gt;&lt;urls&gt;&lt;related-urls&gt;&lt;url&gt;https://www.ncbi.nlm.nih.gov/pubmed/29681754&lt;/url&gt;&lt;/related-urls&gt;&lt;/urls&gt;&lt;custom2&gt;PMC5903973&lt;/custom2&gt;&lt;electronic-resource-num&gt;10.1270/jsbbs.17075&lt;/electronic-resource-num&gt;&lt;/record&gt;&lt;/Cite&gt;&lt;/EndNote&gt;</w:instrText>
      </w:r>
      <w:r w:rsidR="004C19A6">
        <w:fldChar w:fldCharType="separate"/>
      </w:r>
      <w:r w:rsidR="004C19A6">
        <w:rPr>
          <w:noProof/>
        </w:rPr>
        <w:t>(</w:t>
      </w:r>
      <w:hyperlink w:anchor="_ENREF_43" w:tooltip="Ohmiya, 2018 #34" w:history="1">
        <w:r w:rsidR="00417665">
          <w:rPr>
            <w:noProof/>
          </w:rPr>
          <w:t>Ohmiya, 2018</w:t>
        </w:r>
      </w:hyperlink>
      <w:r w:rsidR="004C19A6">
        <w:rPr>
          <w:noProof/>
        </w:rPr>
        <w:t>)</w:t>
      </w:r>
      <w:r w:rsidR="004C19A6">
        <w:fldChar w:fldCharType="end"/>
      </w:r>
      <w:r>
        <w:t>.</w:t>
      </w:r>
    </w:p>
    <w:p w14:paraId="48268E5F" w14:textId="19669C22" w:rsidR="004C19A6" w:rsidRDefault="004C19A6" w:rsidP="00A87575">
      <w:pPr>
        <w:pStyle w:val="RARMPPara"/>
      </w:pPr>
      <w:r>
        <w:t xml:space="preserve">The introduced </w:t>
      </w:r>
      <w:bookmarkStart w:id="84" w:name="_Hlk113364922"/>
      <w:r w:rsidRPr="004C19A6">
        <w:rPr>
          <w:i/>
          <w:iCs/>
        </w:rPr>
        <w:t>F3’5’H</w:t>
      </w:r>
      <w:bookmarkEnd w:id="84"/>
      <w:r>
        <w:t xml:space="preserve"> gene in the GM chrysanthemum lines encodes a f</w:t>
      </w:r>
      <w:r w:rsidRPr="004C19A6">
        <w:t xml:space="preserve">lavonoid 3’,5’-hydroxylase </w:t>
      </w:r>
      <w:r>
        <w:t xml:space="preserve">enzyme. This </w:t>
      </w:r>
      <w:r w:rsidR="00E53887">
        <w:t xml:space="preserve">enzyme </w:t>
      </w:r>
      <w:r>
        <w:t>converts a precursor</w:t>
      </w:r>
      <w:r w:rsidR="00CB799E">
        <w:t xml:space="preserve"> molecule</w:t>
      </w:r>
      <w:r>
        <w:t xml:space="preserve"> of pink</w:t>
      </w:r>
      <w:r w:rsidR="00E32CE8">
        <w:t xml:space="preserve"> to </w:t>
      </w:r>
      <w:r>
        <w:t xml:space="preserve">red cyanidin-based pigments in chrysanthemum into a precursor </w:t>
      </w:r>
      <w:r w:rsidR="00CB799E">
        <w:t xml:space="preserve">molecule </w:t>
      </w:r>
      <w:r>
        <w:t xml:space="preserve">of </w:t>
      </w:r>
      <w:r w:rsidR="00FB4929">
        <w:t>purple to blue</w:t>
      </w:r>
      <w:r>
        <w:t xml:space="preserve"> delphinidin-based pigments</w:t>
      </w:r>
      <w:r w:rsidR="00E32CE8">
        <w:t xml:space="preserve"> </w:t>
      </w:r>
      <w:r w:rsidR="00093E6C">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 </w:instrText>
      </w:r>
      <w:r w:rsidR="003844F0">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EN.CITE.DATA </w:instrText>
      </w:r>
      <w:r w:rsidR="003844F0">
        <w:fldChar w:fldCharType="end"/>
      </w:r>
      <w:r w:rsidR="00093E6C">
        <w:fldChar w:fldCharType="separate"/>
      </w:r>
      <w:r w:rsidR="003844F0">
        <w:rPr>
          <w:noProof/>
        </w:rPr>
        <w:t>(</w:t>
      </w:r>
      <w:hyperlink w:anchor="_ENREF_38" w:tooltip="Noda, 2013 #65" w:history="1">
        <w:r w:rsidR="00417665">
          <w:rPr>
            <w:noProof/>
          </w:rPr>
          <w:t>Noda et al., 2013</w:t>
        </w:r>
      </w:hyperlink>
      <w:r w:rsidR="003844F0">
        <w:rPr>
          <w:noProof/>
        </w:rPr>
        <w:t xml:space="preserve">; </w:t>
      </w:r>
      <w:hyperlink w:anchor="_ENREF_43" w:tooltip="Ohmiya, 2018 #34" w:history="1">
        <w:r w:rsidR="00417665">
          <w:rPr>
            <w:noProof/>
          </w:rPr>
          <w:t>Ohmiya, 2018</w:t>
        </w:r>
      </w:hyperlink>
      <w:r w:rsidR="003844F0">
        <w:rPr>
          <w:noProof/>
        </w:rPr>
        <w:t xml:space="preserve">; </w:t>
      </w:r>
      <w:hyperlink w:anchor="_ENREF_20" w:tooltip="Han, 2021 #66" w:history="1">
        <w:r w:rsidR="00417665">
          <w:rPr>
            <w:noProof/>
          </w:rPr>
          <w:t>Han et al., 2021</w:t>
        </w:r>
      </w:hyperlink>
      <w:r w:rsidR="003844F0">
        <w:rPr>
          <w:noProof/>
        </w:rPr>
        <w:t>)</w:t>
      </w:r>
      <w:r w:rsidR="00093E6C">
        <w:fldChar w:fldCharType="end"/>
      </w:r>
      <w:r>
        <w:t xml:space="preserve">. </w:t>
      </w:r>
      <w:r w:rsidR="00093E6C">
        <w:t xml:space="preserve">Introduction of the specific </w:t>
      </w:r>
      <w:r w:rsidR="00093E6C" w:rsidRPr="00093E6C">
        <w:rPr>
          <w:i/>
          <w:iCs/>
        </w:rPr>
        <w:t>F3’5’H</w:t>
      </w:r>
      <w:r w:rsidR="00093E6C">
        <w:t xml:space="preserve"> gene cassette used in the GM chrysanthemum lines was reported to convert up to 95% of cyanidin-</w:t>
      </w:r>
      <w:r w:rsidR="00DF6AC4">
        <w:t>type</w:t>
      </w:r>
      <w:r w:rsidR="00093E6C">
        <w:t xml:space="preserve"> pigments in petals to delphinidin-</w:t>
      </w:r>
      <w:r w:rsidR="00DF6AC4">
        <w:t>type</w:t>
      </w:r>
      <w:r w:rsidR="00093E6C">
        <w:t xml:space="preserve"> pigments </w: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 </w:instrTex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EN.CITE.DATA </w:instrText>
      </w:r>
      <w:r w:rsidR="00093E6C">
        <w:fldChar w:fldCharType="end"/>
      </w:r>
      <w:r w:rsidR="00093E6C">
        <w:fldChar w:fldCharType="separate"/>
      </w:r>
      <w:r w:rsidR="00093E6C">
        <w:rPr>
          <w:noProof/>
        </w:rPr>
        <w:t>(</w:t>
      </w:r>
      <w:hyperlink w:anchor="_ENREF_38" w:tooltip="Noda, 2013 #65" w:history="1">
        <w:r w:rsidR="00417665">
          <w:rPr>
            <w:noProof/>
          </w:rPr>
          <w:t>Noda et al., 2013</w:t>
        </w:r>
      </w:hyperlink>
      <w:r w:rsidR="00093E6C">
        <w:rPr>
          <w:noProof/>
        </w:rPr>
        <w:t>)</w:t>
      </w:r>
      <w:r w:rsidR="00093E6C">
        <w:fldChar w:fldCharType="end"/>
      </w:r>
      <w:r w:rsidR="00093E6C">
        <w:t>.</w:t>
      </w:r>
    </w:p>
    <w:p w14:paraId="266A89E3" w14:textId="2F62DA67" w:rsidR="00093E6C" w:rsidRDefault="00093E6C" w:rsidP="00093E6C">
      <w:pPr>
        <w:pStyle w:val="RARMPPara"/>
      </w:pPr>
      <w:r>
        <w:t xml:space="preserve">The introduced </w:t>
      </w:r>
      <w:r w:rsidRPr="00093E6C">
        <w:rPr>
          <w:i/>
          <w:iCs/>
        </w:rPr>
        <w:t>A3’5’GT</w:t>
      </w:r>
      <w:r>
        <w:t xml:space="preserve"> gene in the GM chrysanthemum lines encodes a UDP</w:t>
      </w:r>
      <w:r w:rsidR="00752E87">
        <w:t xml:space="preserve"> </w:t>
      </w:r>
      <w:r>
        <w:t>(uridine diphosphate</w:t>
      </w:r>
      <w:r w:rsidR="00477738">
        <w:t>)-</w:t>
      </w:r>
      <w:proofErr w:type="spellStart"/>
      <w:proofErr w:type="gramStart"/>
      <w:r>
        <w:t>glucose:anthocyanin</w:t>
      </w:r>
      <w:proofErr w:type="spellEnd"/>
      <w:proofErr w:type="gramEnd"/>
      <w:r>
        <w:t xml:space="preserve"> 3′,5′-O-glucosyltransferase </w:t>
      </w:r>
      <w:r w:rsidR="00906817">
        <w:t xml:space="preserve">enzyme from </w:t>
      </w:r>
      <w:proofErr w:type="spellStart"/>
      <w:r w:rsidR="00906817" w:rsidRPr="00906817">
        <w:rPr>
          <w:i/>
          <w:iCs/>
        </w:rPr>
        <w:t>Clitoria</w:t>
      </w:r>
      <w:proofErr w:type="spellEnd"/>
      <w:r w:rsidR="00906817" w:rsidRPr="00906817">
        <w:rPr>
          <w:i/>
          <w:iCs/>
        </w:rPr>
        <w:t xml:space="preserve"> </w:t>
      </w:r>
      <w:proofErr w:type="spellStart"/>
      <w:r w:rsidR="00906817" w:rsidRPr="00906817">
        <w:rPr>
          <w:i/>
          <w:iCs/>
        </w:rPr>
        <w:t>ternatea</w:t>
      </w:r>
      <w:proofErr w:type="spellEnd"/>
      <w:r>
        <w:t xml:space="preserve">. </w:t>
      </w:r>
      <w:r w:rsidR="00184554">
        <w:t xml:space="preserve">This </w:t>
      </w:r>
      <w:r w:rsidR="00906817">
        <w:t xml:space="preserve">enzyme </w:t>
      </w:r>
      <w:r w:rsidR="00807780">
        <w:t xml:space="preserve">efficiently </w:t>
      </w:r>
      <w:proofErr w:type="spellStart"/>
      <w:r w:rsidR="00184554">
        <w:t>glucosylate</w:t>
      </w:r>
      <w:r w:rsidR="00807780">
        <w:t>s</w:t>
      </w:r>
      <w:proofErr w:type="spellEnd"/>
      <w:r w:rsidR="00807780">
        <w:t xml:space="preserve"> both cyanidin-</w:t>
      </w:r>
      <w:r w:rsidR="00DF6AC4">
        <w:t>type</w:t>
      </w:r>
      <w:r w:rsidR="00807780">
        <w:t xml:space="preserve"> and delphinidin-</w:t>
      </w:r>
      <w:r w:rsidR="00DF6AC4">
        <w:t>type</w:t>
      </w:r>
      <w:r w:rsidR="00807780">
        <w:t xml:space="preserve"> pigments</w:t>
      </w:r>
      <w:r w:rsidR="00906817">
        <w:t xml:space="preserve"> </w: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 </w:instrTex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EN.CITE.DATA </w:instrText>
      </w:r>
      <w:r w:rsidR="00906817">
        <w:fldChar w:fldCharType="end"/>
      </w:r>
      <w:r w:rsidR="00906817">
        <w:fldChar w:fldCharType="separate"/>
      </w:r>
      <w:r w:rsidR="00906817">
        <w:rPr>
          <w:noProof/>
        </w:rPr>
        <w:t>(</w:t>
      </w:r>
      <w:hyperlink w:anchor="_ENREF_27" w:tooltip="Kogawa, 2007 #22" w:history="1">
        <w:r w:rsidR="00417665">
          <w:rPr>
            <w:noProof/>
          </w:rPr>
          <w:t>Kogawa et al., 2007</w:t>
        </w:r>
      </w:hyperlink>
      <w:r w:rsidR="00906817">
        <w:rPr>
          <w:noProof/>
        </w:rPr>
        <w:t xml:space="preserve">; </w:t>
      </w:r>
      <w:hyperlink w:anchor="_ENREF_39" w:tooltip="Noda, 2017 #21" w:history="1">
        <w:r w:rsidR="00417665">
          <w:rPr>
            <w:noProof/>
          </w:rPr>
          <w:t>Noda et al., 2017</w:t>
        </w:r>
      </w:hyperlink>
      <w:r w:rsidR="00906817">
        <w:rPr>
          <w:noProof/>
        </w:rPr>
        <w:t>)</w:t>
      </w:r>
      <w:r w:rsidR="00906817">
        <w:fldChar w:fldCharType="end"/>
      </w:r>
      <w:r w:rsidR="00807780">
        <w:t xml:space="preserve">. GM chrysanthemum </w:t>
      </w:r>
      <w:r w:rsidR="00CB799E">
        <w:t>petals</w:t>
      </w:r>
      <w:r w:rsidR="00807780">
        <w:t xml:space="preserve"> containing </w:t>
      </w:r>
      <w:r w:rsidR="00DF6AC4">
        <w:t>9</w:t>
      </w:r>
      <w:r w:rsidR="001D119E">
        <w:t>5</w:t>
      </w:r>
      <w:r w:rsidR="00DF6AC4">
        <w:t>%</w:t>
      </w:r>
      <w:r w:rsidR="00807780">
        <w:t xml:space="preserve"> </w:t>
      </w:r>
      <w:r w:rsidR="001D119E">
        <w:t>3’5’-</w:t>
      </w:r>
      <w:r w:rsidR="00807780">
        <w:t>glucosylated delphinidin-</w:t>
      </w:r>
      <w:r w:rsidR="00DF6AC4">
        <w:t>type</w:t>
      </w:r>
      <w:r w:rsidR="00807780">
        <w:t xml:space="preserve"> pigments </w:t>
      </w:r>
      <w:r w:rsidR="00DF6AC4">
        <w:t>were found to be blue in colour</w:t>
      </w:r>
      <w:r w:rsidR="00523F77">
        <w:t xml:space="preserve">. In comparison, petals without expression of the </w:t>
      </w:r>
      <w:r w:rsidR="00523F77" w:rsidRPr="00093E6C">
        <w:rPr>
          <w:i/>
          <w:iCs/>
        </w:rPr>
        <w:t>A3’5’GT</w:t>
      </w:r>
      <w:r w:rsidR="00523F77">
        <w:t xml:space="preserve"> gene, which contained </w:t>
      </w:r>
      <w:r w:rsidR="00DF6AC4">
        <w:t>only delphinidin-type pigments</w:t>
      </w:r>
      <w:r w:rsidR="006C3B11">
        <w:t xml:space="preserve"> without 3’5’-glucosylation</w:t>
      </w:r>
      <w:r w:rsidR="00523F77">
        <w:t>,</w:t>
      </w:r>
      <w:r w:rsidR="00DF6AC4">
        <w:t xml:space="preserve"> </w:t>
      </w:r>
      <w:r w:rsidR="00523F77">
        <w:t>were purple in colour</w:t>
      </w:r>
      <w:r w:rsidR="00067380">
        <w:t xml:space="preserve"> </w: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 </w:instrTex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EN.CITE.DATA </w:instrText>
      </w:r>
      <w:r w:rsidR="00067380">
        <w:fldChar w:fldCharType="end"/>
      </w:r>
      <w:r w:rsidR="00067380">
        <w:fldChar w:fldCharType="separate"/>
      </w:r>
      <w:r w:rsidR="00067380">
        <w:rPr>
          <w:noProof/>
        </w:rPr>
        <w:t>(</w:t>
      </w:r>
      <w:hyperlink w:anchor="_ENREF_39" w:tooltip="Noda, 2017 #21" w:history="1">
        <w:r w:rsidR="00417665">
          <w:rPr>
            <w:noProof/>
          </w:rPr>
          <w:t>Noda et al., 2017</w:t>
        </w:r>
      </w:hyperlink>
      <w:r w:rsidR="00067380">
        <w:rPr>
          <w:noProof/>
        </w:rPr>
        <w:t>)</w:t>
      </w:r>
      <w:r w:rsidR="00067380">
        <w:fldChar w:fldCharType="end"/>
      </w:r>
      <w:r w:rsidR="00DF6AC4">
        <w:t>.</w:t>
      </w:r>
    </w:p>
    <w:p w14:paraId="0A5F6357" w14:textId="22388641" w:rsidR="00DC3324" w:rsidRDefault="00DC3324" w:rsidP="00093E6C">
      <w:pPr>
        <w:pStyle w:val="RARMPPara"/>
      </w:pPr>
      <w:r>
        <w:t xml:space="preserve">Expression of both the </w:t>
      </w:r>
      <w:r w:rsidRPr="004C19A6">
        <w:rPr>
          <w:i/>
          <w:iCs/>
        </w:rPr>
        <w:t>F3’5’H</w:t>
      </w:r>
      <w:r>
        <w:rPr>
          <w:i/>
          <w:iCs/>
        </w:rPr>
        <w:t xml:space="preserve"> </w:t>
      </w:r>
      <w:r w:rsidRPr="00DC3324">
        <w:t>gene and the</w:t>
      </w:r>
      <w:r>
        <w:rPr>
          <w:i/>
          <w:iCs/>
        </w:rPr>
        <w:t xml:space="preserve"> </w:t>
      </w:r>
      <w:r w:rsidRPr="00093E6C">
        <w:rPr>
          <w:i/>
          <w:iCs/>
        </w:rPr>
        <w:t>A3’5’GT</w:t>
      </w:r>
      <w:r>
        <w:rPr>
          <w:i/>
          <w:iCs/>
        </w:rPr>
        <w:t xml:space="preserve"> </w:t>
      </w:r>
      <w:r w:rsidRPr="00DC3324">
        <w:t>gene</w:t>
      </w:r>
      <w:r>
        <w:rPr>
          <w:i/>
          <w:iCs/>
        </w:rPr>
        <w:t xml:space="preserve"> </w:t>
      </w:r>
      <w:r>
        <w:t xml:space="preserve">is </w:t>
      </w:r>
      <w:r w:rsidR="008E1336">
        <w:t>controlled</w:t>
      </w:r>
      <w:r>
        <w:t xml:space="preserve"> by the </w:t>
      </w:r>
      <w:r w:rsidRPr="00DC3324">
        <w:rPr>
          <w:i/>
          <w:iCs/>
        </w:rPr>
        <w:t>F3H</w:t>
      </w:r>
      <w:r>
        <w:t xml:space="preserve"> promoter from chrysanthemum. This promoter is reported to be petal-specific,</w:t>
      </w:r>
      <w:r w:rsidR="008E1336">
        <w:t xml:space="preserve"> supported </w:t>
      </w:r>
      <w:r w:rsidR="001752CB">
        <w:t xml:space="preserve">both </w:t>
      </w:r>
      <w:r w:rsidR="008E1336">
        <w:t xml:space="preserve">by its natural role in controlling a flower pigment </w:t>
      </w:r>
      <w:r w:rsidR="00FB4929">
        <w:t>bio</w:t>
      </w:r>
      <w:r w:rsidR="008E1336">
        <w:t xml:space="preserve">synthesis gene and </w:t>
      </w:r>
      <w:r w:rsidR="00752E87">
        <w:t xml:space="preserve">by </w:t>
      </w:r>
      <w:r w:rsidR="008E1336">
        <w:t>experimental evidence that it drives transgene expression in petals</w:t>
      </w:r>
      <w:r w:rsidR="00752E87">
        <w:t>,</w:t>
      </w:r>
      <w:r w:rsidR="008E1336">
        <w:t xml:space="preserve"> but not in leaves or stems </w: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 </w:instrTex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EN.CITE.DATA </w:instrText>
      </w:r>
      <w:r w:rsidR="008E1336">
        <w:fldChar w:fldCharType="end"/>
      </w:r>
      <w:r w:rsidR="008E1336">
        <w:fldChar w:fldCharType="separate"/>
      </w:r>
      <w:r w:rsidR="008E1336">
        <w:rPr>
          <w:noProof/>
        </w:rPr>
        <w:t>(</w:t>
      </w:r>
      <w:hyperlink w:anchor="_ENREF_38" w:tooltip="Noda, 2013 #65" w:history="1">
        <w:r w:rsidR="00417665">
          <w:rPr>
            <w:noProof/>
          </w:rPr>
          <w:t>Noda et al., 2013</w:t>
        </w:r>
      </w:hyperlink>
      <w:r w:rsidR="008E1336">
        <w:rPr>
          <w:noProof/>
        </w:rPr>
        <w:t>)</w:t>
      </w:r>
      <w:r w:rsidR="008E1336">
        <w:fldChar w:fldCharType="end"/>
      </w:r>
      <w:r w:rsidR="008E1336">
        <w:t>.</w:t>
      </w:r>
    </w:p>
    <w:p w14:paraId="0694CD56" w14:textId="4AF83C75" w:rsidR="00A87575" w:rsidRPr="00B87B7A" w:rsidRDefault="00426E1D" w:rsidP="00A87575">
      <w:pPr>
        <w:pStyle w:val="4RARMP"/>
        <w:tabs>
          <w:tab w:val="clear" w:pos="1986"/>
        </w:tabs>
      </w:pPr>
      <w:r>
        <w:t>Antibiotic resistance gene</w:t>
      </w:r>
    </w:p>
    <w:p w14:paraId="2D63FC66" w14:textId="48153D9C" w:rsidR="00D61FA5" w:rsidRDefault="00D61FA5" w:rsidP="00D61FA5">
      <w:pPr>
        <w:pStyle w:val="RARMPPara"/>
      </w:pPr>
      <w:r w:rsidRPr="00D61FA5">
        <w:t xml:space="preserve">The </w:t>
      </w:r>
      <w:r>
        <w:t>introduced</w:t>
      </w:r>
      <w:r w:rsidRPr="00D61FA5">
        <w:t xml:space="preserve"> </w:t>
      </w:r>
      <w:proofErr w:type="spellStart"/>
      <w:r w:rsidRPr="00D61FA5">
        <w:rPr>
          <w:i/>
          <w:iCs/>
        </w:rPr>
        <w:t>nptII</w:t>
      </w:r>
      <w:proofErr w:type="spellEnd"/>
      <w:r w:rsidRPr="00D61FA5">
        <w:t xml:space="preserve"> gene </w:t>
      </w:r>
      <w:r>
        <w:t>was used as a</w:t>
      </w:r>
      <w:r w:rsidRPr="00D61FA5">
        <w:t xml:space="preserve"> </w:t>
      </w:r>
      <w:r>
        <w:t xml:space="preserve">selectable marker </w:t>
      </w:r>
      <w:r w:rsidRPr="00D61FA5">
        <w:t xml:space="preserve">in the laboratory to select transformed GM plants during early stages of development. This gene is derived from </w:t>
      </w:r>
      <w:r w:rsidRPr="00D61FA5">
        <w:rPr>
          <w:i/>
          <w:iCs/>
        </w:rPr>
        <w:t>Escherichia coli</w:t>
      </w:r>
      <w:r w:rsidRPr="00D61FA5">
        <w:t xml:space="preserve"> and encodes a</w:t>
      </w:r>
      <w:r>
        <w:t xml:space="preserve"> n</w:t>
      </w:r>
      <w:r w:rsidRPr="00D61FA5">
        <w:t xml:space="preserve">eomycin phosphotransferase </w:t>
      </w:r>
      <w:r>
        <w:t xml:space="preserve">enzyme. </w:t>
      </w:r>
      <w:r w:rsidRPr="00D61FA5">
        <w:t xml:space="preserve">It provides resistance to </w:t>
      </w:r>
      <w:r>
        <w:t xml:space="preserve">neomycin, </w:t>
      </w:r>
      <w:r w:rsidRPr="00D61FA5">
        <w:t>kanamycin</w:t>
      </w:r>
      <w:r>
        <w:t xml:space="preserve">, </w:t>
      </w:r>
      <w:proofErr w:type="spellStart"/>
      <w:r>
        <w:t>paromonycin</w:t>
      </w:r>
      <w:proofErr w:type="spellEnd"/>
      <w:r w:rsidRPr="00D61FA5">
        <w:t xml:space="preserve"> and related </w:t>
      </w:r>
      <w:r w:rsidR="00C616AB">
        <w:t>a</w:t>
      </w:r>
      <w:r w:rsidR="00C616AB" w:rsidRPr="00C616AB">
        <w:t>minoglycoside</w:t>
      </w:r>
      <w:r w:rsidR="00C616AB">
        <w:t xml:space="preserve"> </w:t>
      </w:r>
      <w:r w:rsidRPr="00D61FA5">
        <w:t xml:space="preserve">antibiotics. More information on </w:t>
      </w:r>
      <w:proofErr w:type="spellStart"/>
      <w:r w:rsidRPr="00D61FA5">
        <w:rPr>
          <w:i/>
          <w:iCs/>
        </w:rPr>
        <w:t>nptII</w:t>
      </w:r>
      <w:proofErr w:type="spellEnd"/>
      <w:r w:rsidR="00052E49">
        <w:rPr>
          <w:i/>
          <w:iCs/>
        </w:rPr>
        <w:t xml:space="preserve">, </w:t>
      </w:r>
      <w:r w:rsidR="00052E49" w:rsidRPr="00052E49">
        <w:t>including information regarding lack of toxicity or allergenicity,</w:t>
      </w:r>
      <w:r w:rsidRPr="00D61FA5">
        <w:rPr>
          <w:i/>
          <w:iCs/>
        </w:rPr>
        <w:t xml:space="preserve"> </w:t>
      </w:r>
      <w:r w:rsidRPr="00D61FA5">
        <w:t xml:space="preserve">is available in the document </w:t>
      </w:r>
      <w:r w:rsidRPr="005304B8">
        <w:rPr>
          <w:i/>
          <w:iCs/>
        </w:rPr>
        <w:t>Risk Assessment Reference:</w:t>
      </w:r>
      <w:r>
        <w:t xml:space="preserve"> </w:t>
      </w:r>
      <w:r>
        <w:rPr>
          <w:i/>
        </w:rPr>
        <w:t>Marker Genes in GM Plants</w:t>
      </w:r>
      <w:r w:rsidRPr="00B87B7A">
        <w:t xml:space="preserve"> on the </w:t>
      </w:r>
      <w:hyperlink r:id="rId23" w:history="1">
        <w:r w:rsidRPr="005304B8">
          <w:rPr>
            <w:rStyle w:val="Hyperlink"/>
          </w:rPr>
          <w:t>Resources</w:t>
        </w:r>
      </w:hyperlink>
      <w:r w:rsidRPr="00B87B7A">
        <w:t xml:space="preserve"> page on the OGTR website.</w:t>
      </w:r>
      <w:r w:rsidRPr="00D61FA5">
        <w:t xml:space="preserve"> </w:t>
      </w:r>
    </w:p>
    <w:p w14:paraId="37F9D58F" w14:textId="77777777" w:rsidR="00A87575" w:rsidRPr="00D23AB8" w:rsidRDefault="00A87575" w:rsidP="00A87575">
      <w:pPr>
        <w:pStyle w:val="4RARMP"/>
      </w:pPr>
      <w:bookmarkStart w:id="85" w:name="_Ref69907869"/>
      <w:r w:rsidRPr="00D23AB8">
        <w:t>Toxicity/allergenicity of the proteins encoded by the introduced genes</w:t>
      </w:r>
      <w:bookmarkEnd w:id="85"/>
    </w:p>
    <w:p w14:paraId="647BCAE7" w14:textId="772BD957" w:rsidR="0061680A" w:rsidRPr="00E53887" w:rsidRDefault="0061680A" w:rsidP="00A87575">
      <w:pPr>
        <w:pStyle w:val="RARMPPara"/>
      </w:pPr>
      <w:r>
        <w:t>The</w:t>
      </w:r>
      <w:r w:rsidR="007839DE">
        <w:t xml:space="preserve"> introduced</w:t>
      </w:r>
      <w:r>
        <w:t xml:space="preserve"> </w:t>
      </w:r>
      <w:bookmarkStart w:id="86" w:name="_Hlk113530813"/>
      <w:r w:rsidRPr="004C19A6">
        <w:rPr>
          <w:i/>
          <w:iCs/>
        </w:rPr>
        <w:t>F3’5’H</w:t>
      </w:r>
      <w:bookmarkEnd w:id="86"/>
      <w:r>
        <w:rPr>
          <w:i/>
          <w:iCs/>
        </w:rPr>
        <w:t xml:space="preserve"> </w:t>
      </w:r>
      <w:r>
        <w:t xml:space="preserve">gene </w:t>
      </w:r>
      <w:r w:rsidR="00E53887">
        <w:t>was isolated from</w:t>
      </w:r>
      <w:r>
        <w:t xml:space="preserve"> the plant </w:t>
      </w:r>
      <w:r w:rsidRPr="0061680A">
        <w:rPr>
          <w:rFonts w:cs="Calibri"/>
          <w:i/>
          <w:iCs/>
          <w:szCs w:val="22"/>
        </w:rPr>
        <w:t>Campanula medium</w:t>
      </w:r>
      <w:r>
        <w:rPr>
          <w:rFonts w:cs="Calibri"/>
          <w:szCs w:val="22"/>
        </w:rPr>
        <w:t xml:space="preserve">, commonly known as Canterbury bells. </w:t>
      </w:r>
      <w:r w:rsidR="00E53887">
        <w:rPr>
          <w:rFonts w:cs="Calibri"/>
          <w:szCs w:val="22"/>
        </w:rPr>
        <w:t xml:space="preserve">The University of California’s database of </w:t>
      </w:r>
      <w:hyperlink r:id="rId24" w:history="1">
        <w:r w:rsidR="00E53887" w:rsidRPr="00E53887">
          <w:rPr>
            <w:rStyle w:val="Hyperlink"/>
            <w:rFonts w:cs="Calibri"/>
            <w:szCs w:val="22"/>
          </w:rPr>
          <w:t>Safe and Poisonous Garden Plants</w:t>
        </w:r>
      </w:hyperlink>
      <w:r w:rsidR="00E53887">
        <w:rPr>
          <w:rFonts w:cs="Calibri"/>
          <w:szCs w:val="22"/>
        </w:rPr>
        <w:t xml:space="preserve"> (accessed 6/9/22) classifies </w:t>
      </w:r>
      <w:r w:rsidR="00E53887" w:rsidRPr="0061680A">
        <w:rPr>
          <w:rFonts w:cs="Calibri"/>
          <w:i/>
          <w:iCs/>
          <w:szCs w:val="22"/>
        </w:rPr>
        <w:t>Campanula</w:t>
      </w:r>
      <w:r w:rsidR="00E53887">
        <w:rPr>
          <w:rFonts w:cs="Calibri"/>
          <w:i/>
          <w:iCs/>
          <w:szCs w:val="22"/>
        </w:rPr>
        <w:t xml:space="preserve"> </w:t>
      </w:r>
      <w:r w:rsidR="00E53887" w:rsidRPr="00E53887">
        <w:rPr>
          <w:rFonts w:cs="Calibri"/>
          <w:szCs w:val="22"/>
        </w:rPr>
        <w:t>spp. as</w:t>
      </w:r>
      <w:r w:rsidR="00E53887">
        <w:rPr>
          <w:rFonts w:cs="Calibri"/>
          <w:i/>
          <w:iCs/>
          <w:szCs w:val="22"/>
        </w:rPr>
        <w:t xml:space="preserve"> </w:t>
      </w:r>
      <w:r w:rsidR="00E53887">
        <w:rPr>
          <w:rFonts w:cs="Calibri"/>
          <w:szCs w:val="22"/>
        </w:rPr>
        <w:t xml:space="preserve">safe. </w:t>
      </w:r>
    </w:p>
    <w:p w14:paraId="6539EDDD" w14:textId="46ED4B3D" w:rsidR="00E53887" w:rsidRDefault="00E53887" w:rsidP="00A87575">
      <w:pPr>
        <w:pStyle w:val="RARMPPara"/>
      </w:pPr>
      <w:r>
        <w:rPr>
          <w:rFonts w:cs="Calibri"/>
          <w:szCs w:val="22"/>
        </w:rPr>
        <w:t>The</w:t>
      </w:r>
      <w:r w:rsidR="007839DE">
        <w:rPr>
          <w:rFonts w:cs="Calibri"/>
          <w:szCs w:val="22"/>
        </w:rPr>
        <w:t xml:space="preserve"> introduced</w:t>
      </w:r>
      <w:r>
        <w:rPr>
          <w:rFonts w:cs="Calibri"/>
          <w:szCs w:val="22"/>
        </w:rPr>
        <w:t xml:space="preserve"> </w:t>
      </w:r>
      <w:r w:rsidRPr="00093E6C">
        <w:rPr>
          <w:i/>
          <w:iCs/>
        </w:rPr>
        <w:t>A3’5’GT</w:t>
      </w:r>
      <w:r>
        <w:t xml:space="preserve"> gene was isolated from the plant </w:t>
      </w:r>
      <w:proofErr w:type="spellStart"/>
      <w:r w:rsidRPr="00906817">
        <w:rPr>
          <w:i/>
          <w:iCs/>
        </w:rPr>
        <w:t>Clitoria</w:t>
      </w:r>
      <w:proofErr w:type="spellEnd"/>
      <w:r w:rsidRPr="00906817">
        <w:rPr>
          <w:i/>
          <w:iCs/>
        </w:rPr>
        <w:t xml:space="preserve"> </w:t>
      </w:r>
      <w:proofErr w:type="spellStart"/>
      <w:r w:rsidRPr="00906817">
        <w:rPr>
          <w:i/>
          <w:iCs/>
        </w:rPr>
        <w:t>ternatea</w:t>
      </w:r>
      <w:proofErr w:type="spellEnd"/>
      <w:r w:rsidRPr="009F220B">
        <w:t>, commonly known as</w:t>
      </w:r>
      <w:r>
        <w:rPr>
          <w:i/>
          <w:iCs/>
        </w:rPr>
        <w:t xml:space="preserve"> </w:t>
      </w:r>
      <w:r w:rsidR="009F220B">
        <w:t>butterfly pea or blue pea. Butterfly peas have edible flowers that are popular in Asia in teas and desserts</w:t>
      </w:r>
      <w:r w:rsidR="00CD3BAD">
        <w:t>, and are used as a traditional herbal medicine</w:t>
      </w:r>
      <w:r w:rsidR="009F220B">
        <w:t xml:space="preserve"> </w:t>
      </w:r>
      <w:r w:rsidR="009F220B">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 </w:instrText>
      </w:r>
      <w:r w:rsidR="0077125D">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EN.CITE.DATA </w:instrText>
      </w:r>
      <w:r w:rsidR="0077125D">
        <w:fldChar w:fldCharType="end"/>
      </w:r>
      <w:r w:rsidR="009F220B">
        <w:fldChar w:fldCharType="separate"/>
      </w:r>
      <w:r w:rsidR="0077125D">
        <w:rPr>
          <w:noProof/>
        </w:rPr>
        <w:t>(</w:t>
      </w:r>
      <w:hyperlink w:anchor="_ENREF_31" w:tooltip="Lim, 2014 #73" w:history="1">
        <w:r w:rsidR="00417665">
          <w:rPr>
            <w:noProof/>
          </w:rPr>
          <w:t>Lim, 2014b</w:t>
        </w:r>
      </w:hyperlink>
      <w:r w:rsidR="0077125D">
        <w:rPr>
          <w:noProof/>
        </w:rPr>
        <w:t xml:space="preserve">; </w:t>
      </w:r>
      <w:hyperlink w:anchor="_ENREF_42" w:tooltip="Oguis, 2019 #67" w:history="1">
        <w:r w:rsidR="00417665">
          <w:rPr>
            <w:noProof/>
          </w:rPr>
          <w:t>Oguis et al., 2019</w:t>
        </w:r>
      </w:hyperlink>
      <w:r w:rsidR="0077125D">
        <w:rPr>
          <w:noProof/>
        </w:rPr>
        <w:t>)</w:t>
      </w:r>
      <w:r w:rsidR="009F220B">
        <w:fldChar w:fldCharType="end"/>
      </w:r>
      <w:r w:rsidR="009F220B">
        <w:t>.</w:t>
      </w:r>
      <w:r w:rsidR="0077125D">
        <w:t xml:space="preserve"> </w:t>
      </w:r>
      <w:r w:rsidR="00CD3BAD">
        <w:t xml:space="preserve">A </w:t>
      </w:r>
      <w:r w:rsidR="00E80143">
        <w:t xml:space="preserve">clinical trial of doses of up to 2 g of aqueous </w:t>
      </w:r>
      <w:r w:rsidR="00E80143" w:rsidRPr="00E80143">
        <w:rPr>
          <w:i/>
          <w:iCs/>
        </w:rPr>
        <w:t>C</w:t>
      </w:r>
      <w:r w:rsidR="001752CB">
        <w:rPr>
          <w:i/>
          <w:iCs/>
        </w:rPr>
        <w:t>.</w:t>
      </w:r>
      <w:r w:rsidR="00E80143" w:rsidRPr="00E80143">
        <w:rPr>
          <w:i/>
          <w:iCs/>
        </w:rPr>
        <w:t xml:space="preserve"> </w:t>
      </w:r>
      <w:proofErr w:type="spellStart"/>
      <w:r w:rsidR="00E80143" w:rsidRPr="00E80143">
        <w:rPr>
          <w:i/>
          <w:iCs/>
        </w:rPr>
        <w:t>ternatea</w:t>
      </w:r>
      <w:proofErr w:type="spellEnd"/>
      <w:r w:rsidR="00E80143">
        <w:t xml:space="preserve"> extract</w:t>
      </w:r>
      <w:r w:rsidR="00E83A3E">
        <w:t>, containing flower pigments and proteins,</w:t>
      </w:r>
      <w:r w:rsidR="00E80143">
        <w:t xml:space="preserve"> observed no adverse effects </w: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 </w:instrTex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EN.CITE.DATA </w:instrText>
      </w:r>
      <w:r w:rsidR="00E80143">
        <w:fldChar w:fldCharType="end"/>
      </w:r>
      <w:r w:rsidR="00E80143">
        <w:fldChar w:fldCharType="separate"/>
      </w:r>
      <w:r w:rsidR="00E80143">
        <w:rPr>
          <w:noProof/>
        </w:rPr>
        <w:t>(</w:t>
      </w:r>
      <w:hyperlink w:anchor="_ENREF_6" w:tooltip="Chusak, 2018 #75" w:history="1">
        <w:r w:rsidR="00417665">
          <w:rPr>
            <w:noProof/>
          </w:rPr>
          <w:t>Chusak et al., 2018</w:t>
        </w:r>
      </w:hyperlink>
      <w:r w:rsidR="00E80143">
        <w:rPr>
          <w:noProof/>
        </w:rPr>
        <w:t>)</w:t>
      </w:r>
      <w:r w:rsidR="00E80143">
        <w:fldChar w:fldCharType="end"/>
      </w:r>
      <w:r w:rsidR="00E80143">
        <w:t xml:space="preserve">. </w:t>
      </w:r>
      <w:r w:rsidR="006F5AC3">
        <w:t>The</w:t>
      </w:r>
      <w:r w:rsidR="0077125D">
        <w:t xml:space="preserve"> United States Food and Drug Administration </w:t>
      </w:r>
      <w:r w:rsidR="006F5AC3">
        <w:t xml:space="preserve">has </w:t>
      </w:r>
      <w:r w:rsidR="0077125D">
        <w:t xml:space="preserve">approved use of an </w:t>
      </w:r>
      <w:r w:rsidR="0077125D">
        <w:lastRenderedPageBreak/>
        <w:t>aqueous extract of butterfly pea flower as a food colour additive</w:t>
      </w:r>
      <w:r w:rsidR="006F5AC3">
        <w:t xml:space="preserve"> </w:t>
      </w:r>
      <w:r w:rsidR="006F5AC3">
        <w:fldChar w:fldCharType="begin"/>
      </w:r>
      <w:r w:rsidR="006F5AC3">
        <w:instrText xml:space="preserve"> ADDIN EN.CITE &lt;EndNote&gt;&lt;Cite&gt;&lt;Author&gt;Roth&lt;/Author&gt;&lt;Year&gt;2021&lt;/Year&gt;&lt;RecNum&gt;74&lt;/RecNum&gt;&lt;DisplayText&gt;(Roth, 2021)&lt;/DisplayText&gt;&lt;record&gt;&lt;rec-number&gt;74&lt;/rec-number&gt;&lt;foreign-keys&gt;&lt;key app="EN" db-id="9x9a52z9a9wedbepftpvx956ztv2ewxvtzxr" timestamp="1663132068"&gt;74&lt;/key&gt;&lt;/foreign-keys&gt;&lt;ref-type name="Journal Article"&gt;17&lt;/ref-type&gt;&lt;contributors&gt;&lt;authors&gt;&lt;author&gt;Roth, K.&lt;/author&gt;&lt;/authors&gt;&lt;/contributors&gt;&lt;titles&gt;&lt;title&gt;Listing of Color Additives Exempt From Certification: Butterfly Pea Flower Extract&lt;/title&gt;&lt;secondary-title&gt;Federal Register&lt;/secondary-title&gt;&lt;/titles&gt;&lt;periodical&gt;&lt;full-title&gt;Federal Register&lt;/full-title&gt;&lt;/periodical&gt;&lt;pages&gt;49230-49234&lt;/pages&gt;&lt;volume&gt;86&lt;/volume&gt;&lt;number&gt;168&lt;/number&gt;&lt;dates&gt;&lt;year&gt;2021&lt;/year&gt;&lt;/dates&gt;&lt;urls&gt;&lt;/urls&gt;&lt;/record&gt;&lt;/Cite&gt;&lt;/EndNote&gt;</w:instrText>
      </w:r>
      <w:r w:rsidR="006F5AC3">
        <w:fldChar w:fldCharType="separate"/>
      </w:r>
      <w:r w:rsidR="006F5AC3">
        <w:rPr>
          <w:noProof/>
        </w:rPr>
        <w:t>(</w:t>
      </w:r>
      <w:hyperlink w:anchor="_ENREF_49" w:tooltip="Roth, 2021 #74" w:history="1">
        <w:r w:rsidR="00417665">
          <w:rPr>
            <w:noProof/>
          </w:rPr>
          <w:t>Roth, 2021</w:t>
        </w:r>
      </w:hyperlink>
      <w:r w:rsidR="006F5AC3">
        <w:rPr>
          <w:noProof/>
        </w:rPr>
        <w:t>)</w:t>
      </w:r>
      <w:r w:rsidR="006F5AC3">
        <w:fldChar w:fldCharType="end"/>
      </w:r>
      <w:r w:rsidR="0077125D">
        <w:t>.</w:t>
      </w:r>
      <w:r w:rsidR="006C22DC">
        <w:t xml:space="preserve"> </w:t>
      </w:r>
      <w:r w:rsidR="006C3A16">
        <w:t xml:space="preserve">However, the food colour </w:t>
      </w:r>
      <w:r w:rsidR="00A23E67">
        <w:t>extract</w:t>
      </w:r>
      <w:r w:rsidR="006C3A16">
        <w:t xml:space="preserve"> </w:t>
      </w:r>
      <w:r w:rsidR="00A23E67">
        <w:t>is prepared using</w:t>
      </w:r>
      <w:r w:rsidR="006C3A16">
        <w:t xml:space="preserve"> ultrafiltration to remove proteins.</w:t>
      </w:r>
    </w:p>
    <w:p w14:paraId="5B501B52" w14:textId="5AECAC2F" w:rsidR="00A87575" w:rsidRPr="00D23AB8" w:rsidRDefault="007839DE" w:rsidP="00052E49">
      <w:pPr>
        <w:pStyle w:val="RARMPPara"/>
      </w:pPr>
      <w:r>
        <w:t>The applicant reports that bioinformatic analysis of the</w:t>
      </w:r>
      <w:r w:rsidRPr="007839DE">
        <w:t xml:space="preserve"> F3’5’H </w:t>
      </w:r>
      <w:r>
        <w:t xml:space="preserve">and </w:t>
      </w:r>
      <w:r w:rsidRPr="007839DE">
        <w:t>A3’5’GT</w:t>
      </w:r>
      <w:r>
        <w:t xml:space="preserve"> protein sequences did not find similarities to known toxic or allergenic proteins. The applicant searched the </w:t>
      </w:r>
      <w:r w:rsidR="00925925">
        <w:t xml:space="preserve">non-redundant protein sequences (nr) </w:t>
      </w:r>
      <w:r>
        <w:t xml:space="preserve">and </w:t>
      </w:r>
      <w:proofErr w:type="spellStart"/>
      <w:r w:rsidR="00925925">
        <w:t>UniProtKB</w:t>
      </w:r>
      <w:proofErr w:type="spellEnd"/>
      <w:r w:rsidR="00925925">
        <w:t>/Swiss-</w:t>
      </w:r>
      <w:proofErr w:type="spellStart"/>
      <w:r w:rsidR="00925925">
        <w:t>Prot</w:t>
      </w:r>
      <w:proofErr w:type="spellEnd"/>
      <w:r w:rsidR="00925925">
        <w:t xml:space="preserve"> (</w:t>
      </w:r>
      <w:proofErr w:type="spellStart"/>
      <w:r>
        <w:t>swissprot</w:t>
      </w:r>
      <w:proofErr w:type="spellEnd"/>
      <w:r w:rsidR="00925925">
        <w:t>)</w:t>
      </w:r>
      <w:r>
        <w:t xml:space="preserve"> protein databases using the </w:t>
      </w:r>
      <w:hyperlink r:id="rId25" w:history="1">
        <w:proofErr w:type="spellStart"/>
        <w:r w:rsidRPr="00925925">
          <w:rPr>
            <w:rStyle w:val="Hyperlink"/>
          </w:rPr>
          <w:t>blastp</w:t>
        </w:r>
        <w:proofErr w:type="spellEnd"/>
        <w:r w:rsidRPr="00925925">
          <w:rPr>
            <w:rStyle w:val="Hyperlink"/>
          </w:rPr>
          <w:t xml:space="preserve"> algorithm</w:t>
        </w:r>
      </w:hyperlink>
      <w:r>
        <w:t xml:space="preserve"> for homology to known toxic proteins. The applicant searched the </w:t>
      </w:r>
      <w:r w:rsidR="00925925">
        <w:t xml:space="preserve">Food Allergy Research and Resource Program (FARRP) </w:t>
      </w:r>
      <w:hyperlink r:id="rId26" w:history="1">
        <w:proofErr w:type="spellStart"/>
        <w:r w:rsidR="00925925" w:rsidRPr="00666B90">
          <w:rPr>
            <w:rStyle w:val="Hyperlink"/>
          </w:rPr>
          <w:t>AllergenOnline</w:t>
        </w:r>
        <w:proofErr w:type="spellEnd"/>
        <w:r w:rsidR="00925925" w:rsidRPr="00666B90">
          <w:rPr>
            <w:rStyle w:val="Hyperlink"/>
          </w:rPr>
          <w:t xml:space="preserve"> database</w:t>
        </w:r>
      </w:hyperlink>
      <w:r w:rsidR="00925925">
        <w:t xml:space="preserve"> and the </w:t>
      </w:r>
      <w:hyperlink r:id="rId27" w:history="1">
        <w:r w:rsidR="00666B90" w:rsidRPr="00666B90">
          <w:rPr>
            <w:rStyle w:val="Hyperlink"/>
          </w:rPr>
          <w:t>Comprehensive Protein Allergen Resource (COMPARE) database</w:t>
        </w:r>
      </w:hyperlink>
      <w:r w:rsidR="00666B90">
        <w:t xml:space="preserve">, using the 80-mer sliding window FASTA search, for homology to known allergenic proteins. </w:t>
      </w:r>
      <w:r w:rsidR="00A87575" w:rsidRPr="00D23AB8">
        <w:t xml:space="preserve"> </w:t>
      </w:r>
    </w:p>
    <w:p w14:paraId="2B34F2DB" w14:textId="7790905B" w:rsidR="00A87575" w:rsidRPr="00D23AB8" w:rsidRDefault="00A87575" w:rsidP="00A87575">
      <w:pPr>
        <w:pStyle w:val="4RARMP"/>
      </w:pPr>
      <w:bookmarkStart w:id="87" w:name="_Ref68693049"/>
      <w:bookmarkStart w:id="88" w:name="_Ref114578059"/>
      <w:r w:rsidRPr="00D23AB8">
        <w:t xml:space="preserve">Toxicity of </w:t>
      </w:r>
      <w:bookmarkEnd w:id="87"/>
      <w:r w:rsidR="00052E49">
        <w:t>novel pigments produced in the GMOs</w:t>
      </w:r>
      <w:bookmarkEnd w:id="88"/>
    </w:p>
    <w:p w14:paraId="2CBA3B05" w14:textId="0470C548" w:rsidR="00052E49" w:rsidRDefault="00052E49" w:rsidP="00A87575">
      <w:pPr>
        <w:pStyle w:val="RARMPPara"/>
      </w:pPr>
      <w:r>
        <w:t xml:space="preserve">GM chrysanthemum lines transformed with the </w:t>
      </w:r>
      <w:r w:rsidRPr="00052E49">
        <w:t>pB423</w:t>
      </w:r>
      <w:r>
        <w:t xml:space="preserve"> construct produce pigments that are not naturally present in chrysanthemum</w:t>
      </w:r>
      <w:r w:rsidR="007D2EA1">
        <w:t>s. The major novel molecules are delphinidin-based pigments</w:t>
      </w:r>
      <w:r w:rsidR="001D119E">
        <w:t xml:space="preserve"> with three glucose moieties</w:t>
      </w:r>
      <w:r w:rsidR="006C3B11">
        <w:t xml:space="preserve"> </w: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 </w:instrTex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EN.CITE.DATA </w:instrText>
      </w:r>
      <w:r w:rsidR="006C3B11">
        <w:fldChar w:fldCharType="end"/>
      </w:r>
      <w:r w:rsidR="006C3B11">
        <w:fldChar w:fldCharType="separate"/>
      </w:r>
      <w:r w:rsidR="006C3B11">
        <w:rPr>
          <w:noProof/>
        </w:rPr>
        <w:t>(</w:t>
      </w:r>
      <w:hyperlink w:anchor="_ENREF_39" w:tooltip="Noda, 2017 #21" w:history="1">
        <w:r w:rsidR="00417665">
          <w:rPr>
            <w:noProof/>
          </w:rPr>
          <w:t>Noda et al., 2017</w:t>
        </w:r>
      </w:hyperlink>
      <w:r w:rsidR="006C3B11">
        <w:rPr>
          <w:noProof/>
        </w:rPr>
        <w:t>)</w:t>
      </w:r>
      <w:r w:rsidR="006C3B11">
        <w:fldChar w:fldCharType="end"/>
      </w:r>
      <w:r w:rsidR="007D2EA1">
        <w:t>.</w:t>
      </w:r>
    </w:p>
    <w:p w14:paraId="6EF3DD7D" w14:textId="6452865D" w:rsidR="005F6C23" w:rsidRPr="00A87575" w:rsidRDefault="007D2EA1" w:rsidP="00C855C4">
      <w:pPr>
        <w:pStyle w:val="RARMPPara"/>
      </w:pPr>
      <w:r>
        <w:t xml:space="preserve">Common blue or purple fruit and vegetables, such as blueberries, </w:t>
      </w:r>
      <w:proofErr w:type="gramStart"/>
      <w:r>
        <w:t>eggplants</w:t>
      </w:r>
      <w:proofErr w:type="gramEnd"/>
      <w:r>
        <w:t xml:space="preserve"> and Concord grapes, are rich in delphinidins. </w:t>
      </w:r>
      <w:r w:rsidR="00C855C4">
        <w:t>These</w:t>
      </w:r>
      <w:r>
        <w:t xml:space="preserve"> delphinidin-type pigments </w:t>
      </w:r>
      <w:r w:rsidR="00C855C4">
        <w:t>contain between one and three sugar moieties</w:t>
      </w:r>
      <w:r w:rsidR="00476B8F">
        <w:t xml:space="preserve"> </w: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 </w:instrTex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EN.CITE.DATA </w:instrText>
      </w:r>
      <w:r w:rsidR="00476B8F">
        <w:fldChar w:fldCharType="end"/>
      </w:r>
      <w:r w:rsidR="00476B8F">
        <w:fldChar w:fldCharType="separate"/>
      </w:r>
      <w:r w:rsidR="00476B8F">
        <w:rPr>
          <w:noProof/>
        </w:rPr>
        <w:t>(</w:t>
      </w:r>
      <w:hyperlink w:anchor="_ENREF_65" w:tooltip="Wu, 2006 #68" w:history="1">
        <w:r w:rsidR="00417665">
          <w:rPr>
            <w:noProof/>
          </w:rPr>
          <w:t>Wu et al., 2006</w:t>
        </w:r>
      </w:hyperlink>
      <w:r w:rsidR="00476B8F">
        <w:rPr>
          <w:noProof/>
        </w:rPr>
        <w:t xml:space="preserve">; </w:t>
      </w:r>
      <w:hyperlink w:anchor="_ENREF_15" w:tooltip="Fang, 2015 #69" w:history="1">
        <w:r w:rsidR="00417665">
          <w:rPr>
            <w:noProof/>
          </w:rPr>
          <w:t>Fang, 2015</w:t>
        </w:r>
      </w:hyperlink>
      <w:r w:rsidR="00476B8F">
        <w:rPr>
          <w:noProof/>
        </w:rPr>
        <w:t>)</w:t>
      </w:r>
      <w:r w:rsidR="00476B8F">
        <w:fldChar w:fldCharType="end"/>
      </w:r>
      <w:r w:rsidR="00C855C4">
        <w:t xml:space="preserve">. The daily intake of delphinidins is estimated to be 2.6 mg/person in the United States </w:t>
      </w:r>
      <w:r w:rsidR="00B73F22">
        <w:fldChar w:fldCharType="begin"/>
      </w:r>
      <w:r w:rsidR="00B73F22">
        <w:instrText xml:space="preserve"> ADDIN EN.CITE &lt;EndNote&gt;&lt;Cite&gt;&lt;Author&gt;Wu&lt;/Author&gt;&lt;Year&gt;2006&lt;/Year&gt;&lt;RecNum&gt;68&lt;/RecNum&gt;&lt;DisplayText&gt;(Wu et al., 2006)&lt;/DisplayText&gt;&lt;record&gt;&lt;rec-number&gt;68&lt;/rec-number&gt;&lt;foreign-keys&gt;&lt;key app="EN" db-id="9x9a52z9a9wedbepftpvx956ztv2ewxvtzxr" timestamp="1662609657"&gt;68&lt;/key&gt;&lt;/foreign-keys&gt;&lt;ref-type name="Journal Article"&gt;17&lt;/ref-type&gt;&lt;contributors&gt;&lt;authors&gt;&lt;author&gt;Wu, X.&lt;/author&gt;&lt;author&gt;Beecher, G. R.&lt;/author&gt;&lt;author&gt;Holden, J. M.&lt;/author&gt;&lt;author&gt;Haytowitz, D. B.&lt;/author&gt;&lt;author&gt;Gebhardt, S. E.&lt;/author&gt;&lt;author&gt;Prior, R. L.&lt;/author&gt;&lt;/authors&gt;&lt;/contributors&gt;&lt;titles&gt;&lt;title&gt;Concentrations of Anthocyanins in Common Foods in the United States and Estimation of Normal Consumption&lt;/title&gt;&lt;secondary-title&gt;J. Agric. Food Chem.&lt;/secondary-title&gt;&lt;/titles&gt;&lt;periodical&gt;&lt;full-title&gt;J. Agric. Food Chem.&lt;/full-title&gt;&lt;/periodical&gt;&lt;pages&gt;4069-4075&lt;/pages&gt;&lt;volume&gt;54&lt;/volume&gt;&lt;dates&gt;&lt;year&gt;2006&lt;/year&gt;&lt;/dates&gt;&lt;urls&gt;&lt;/urls&gt;&lt;/record&gt;&lt;/Cite&gt;&lt;/EndNote&gt;</w:instrText>
      </w:r>
      <w:r w:rsidR="00B73F22">
        <w:fldChar w:fldCharType="separate"/>
      </w:r>
      <w:r w:rsidR="00B73F22">
        <w:rPr>
          <w:noProof/>
        </w:rPr>
        <w:t>(</w:t>
      </w:r>
      <w:hyperlink w:anchor="_ENREF_65" w:tooltip="Wu, 2006 #68" w:history="1">
        <w:r w:rsidR="00417665">
          <w:rPr>
            <w:noProof/>
          </w:rPr>
          <w:t>Wu et al., 2006</w:t>
        </w:r>
      </w:hyperlink>
      <w:r w:rsidR="00B73F22">
        <w:rPr>
          <w:noProof/>
        </w:rPr>
        <w:t>)</w:t>
      </w:r>
      <w:r w:rsidR="00B73F22">
        <w:fldChar w:fldCharType="end"/>
      </w:r>
      <w:r w:rsidR="00C855C4">
        <w:t xml:space="preserve">. This indicates that people regularly consume food constituents </w:t>
      </w:r>
      <w:proofErr w:type="gramStart"/>
      <w:r w:rsidR="00C855C4">
        <w:t>similar to</w:t>
      </w:r>
      <w:proofErr w:type="gramEnd"/>
      <w:r w:rsidR="00C855C4">
        <w:t xml:space="preserve"> the novel pigments produced in the GMOs.</w:t>
      </w:r>
    </w:p>
    <w:p w14:paraId="4479E46F" w14:textId="5C47A6C5" w:rsidR="00FB073D" w:rsidRPr="00C00450" w:rsidRDefault="00FB073D" w:rsidP="00C00450">
      <w:pPr>
        <w:pStyle w:val="3RARMP"/>
      </w:pPr>
      <w:bookmarkStart w:id="89" w:name="_Ref68694312"/>
      <w:bookmarkStart w:id="90" w:name="_Toc116641637"/>
      <w:r w:rsidRPr="00C00450">
        <w:t>Characterisation of the GMOs</w:t>
      </w:r>
      <w:bookmarkEnd w:id="89"/>
      <w:bookmarkEnd w:id="90"/>
    </w:p>
    <w:p w14:paraId="23E39DC8" w14:textId="60B0AC1E" w:rsidR="00FB073D" w:rsidRPr="00C00450" w:rsidRDefault="005875DE" w:rsidP="00E23803">
      <w:pPr>
        <w:pStyle w:val="4RARMP"/>
      </w:pPr>
      <w:r>
        <w:t>Molecular</w:t>
      </w:r>
      <w:r w:rsidR="00FB073D" w:rsidRPr="00C00450">
        <w:t xml:space="preserve"> characterisation</w:t>
      </w:r>
    </w:p>
    <w:p w14:paraId="16019C63" w14:textId="4377A382" w:rsidR="008052B3" w:rsidRPr="00812361" w:rsidRDefault="008052B3" w:rsidP="00426E1D">
      <w:pPr>
        <w:pStyle w:val="RARMPPara"/>
      </w:pPr>
      <w:r>
        <w:t xml:space="preserve">The applicant </w:t>
      </w:r>
      <w:r w:rsidR="00812361">
        <w:t>determined</w:t>
      </w:r>
      <w:r>
        <w:t xml:space="preserve"> the number of copies of the introduced genetic construct in the GM chrysanthemum lines using Southern blot analysis, with a probe for the </w:t>
      </w:r>
      <w:r w:rsidRPr="008052B3">
        <w:rPr>
          <w:i/>
          <w:iCs/>
        </w:rPr>
        <w:t>F3’5’H</w:t>
      </w:r>
      <w:r>
        <w:t xml:space="preserve"> gene. The analysis indicated that </w:t>
      </w:r>
      <w:r w:rsidRPr="00812361">
        <w:rPr>
          <w:szCs w:val="22"/>
        </w:rPr>
        <w:t xml:space="preserve">lines NS-202201-4 and NS-208133-5 contain one copy, lines </w:t>
      </w:r>
      <w:r w:rsidR="00812361" w:rsidRPr="00812361">
        <w:rPr>
          <w:szCs w:val="22"/>
        </w:rPr>
        <w:t>NS-201806-5 and NS-212801-2 contain two copies and line NS-203701-1 contains three copies.</w:t>
      </w:r>
      <w:r w:rsidR="00812361">
        <w:rPr>
          <w:szCs w:val="22"/>
        </w:rPr>
        <w:t xml:space="preserve"> It is not known whether each </w:t>
      </w:r>
      <w:r w:rsidR="007223B0">
        <w:rPr>
          <w:szCs w:val="22"/>
        </w:rPr>
        <w:t>insertion</w:t>
      </w:r>
      <w:r w:rsidR="00812361">
        <w:rPr>
          <w:szCs w:val="22"/>
        </w:rPr>
        <w:t xml:space="preserve"> is a complete or partial </w:t>
      </w:r>
      <w:r w:rsidR="007223B0">
        <w:rPr>
          <w:szCs w:val="22"/>
        </w:rPr>
        <w:t xml:space="preserve">copy of the </w:t>
      </w:r>
      <w:r w:rsidR="00812361">
        <w:rPr>
          <w:szCs w:val="22"/>
        </w:rPr>
        <w:t>genetic construct</w:t>
      </w:r>
      <w:r w:rsidR="00E16C17">
        <w:rPr>
          <w:szCs w:val="22"/>
        </w:rPr>
        <w:t>, as the</w:t>
      </w:r>
      <w:r w:rsidR="007223B0">
        <w:rPr>
          <w:szCs w:val="22"/>
        </w:rPr>
        <w:t xml:space="preserve"> insertions have not been sequenced.</w:t>
      </w:r>
    </w:p>
    <w:p w14:paraId="351E1A4C" w14:textId="05D0C502" w:rsidR="00812361" w:rsidRDefault="00812361" w:rsidP="00426E1D">
      <w:pPr>
        <w:pStyle w:val="RARMPPara"/>
      </w:pPr>
      <w:r>
        <w:rPr>
          <w:szCs w:val="22"/>
        </w:rPr>
        <w:t xml:space="preserve">The GM chrysanthemum lines have been vegetatively propagated since their transformation. The applicant states that there is stable expression of the introduced genetic modification through generations, demonstrated by maintenance of a consistent </w:t>
      </w:r>
      <w:r w:rsidR="000369D2">
        <w:rPr>
          <w:szCs w:val="22"/>
        </w:rPr>
        <w:t xml:space="preserve">blue or violet </w:t>
      </w:r>
      <w:r>
        <w:rPr>
          <w:szCs w:val="22"/>
        </w:rPr>
        <w:t>flower colour phenotype in each line.</w:t>
      </w:r>
      <w:r w:rsidR="000369D2">
        <w:rPr>
          <w:szCs w:val="22"/>
        </w:rPr>
        <w:t xml:space="preserve"> Assessment of flower colour </w:t>
      </w:r>
      <w:r w:rsidR="00E16C17">
        <w:rPr>
          <w:szCs w:val="22"/>
        </w:rPr>
        <w:t>stability in</w:t>
      </w:r>
      <w:r w:rsidR="000369D2">
        <w:rPr>
          <w:szCs w:val="22"/>
        </w:rPr>
        <w:t xml:space="preserve"> all GM chrysanthemum lines found </w:t>
      </w:r>
      <w:r w:rsidR="00E16C17">
        <w:rPr>
          <w:szCs w:val="22"/>
        </w:rPr>
        <w:t xml:space="preserve">that </w:t>
      </w:r>
      <w:r w:rsidR="000369D2">
        <w:rPr>
          <w:szCs w:val="22"/>
        </w:rPr>
        <w:t xml:space="preserve">less than </w:t>
      </w:r>
      <w:r w:rsidR="000202F5">
        <w:rPr>
          <w:szCs w:val="22"/>
        </w:rPr>
        <w:t>1</w:t>
      </w:r>
      <w:r w:rsidR="000369D2">
        <w:rPr>
          <w:szCs w:val="22"/>
        </w:rPr>
        <w:t xml:space="preserve">% of </w:t>
      </w:r>
      <w:r w:rsidR="00E16C17">
        <w:rPr>
          <w:szCs w:val="22"/>
        </w:rPr>
        <w:t xml:space="preserve">florets were </w:t>
      </w:r>
      <w:proofErr w:type="gramStart"/>
      <w:r w:rsidR="00E16C17">
        <w:rPr>
          <w:szCs w:val="22"/>
        </w:rPr>
        <w:t>off-type</w:t>
      </w:r>
      <w:proofErr w:type="gramEnd"/>
      <w:r w:rsidR="000369D2">
        <w:rPr>
          <w:szCs w:val="22"/>
        </w:rPr>
        <w:t xml:space="preserve"> (petals </w:t>
      </w:r>
      <w:r w:rsidR="00E16C17">
        <w:rPr>
          <w:szCs w:val="22"/>
        </w:rPr>
        <w:t>with a colour different to that expected from the line</w:t>
      </w:r>
      <w:r w:rsidR="000369D2">
        <w:rPr>
          <w:szCs w:val="22"/>
        </w:rPr>
        <w:t>)</w:t>
      </w:r>
      <w:r w:rsidR="00333951">
        <w:rPr>
          <w:szCs w:val="22"/>
        </w:rPr>
        <w:t xml:space="preserve">. </w:t>
      </w:r>
      <w:r w:rsidR="00127284">
        <w:rPr>
          <w:szCs w:val="22"/>
        </w:rPr>
        <w:t>The applicant found that the</w:t>
      </w:r>
      <w:r w:rsidR="000202F5">
        <w:rPr>
          <w:szCs w:val="22"/>
        </w:rPr>
        <w:t xml:space="preserve"> levels</w:t>
      </w:r>
      <w:r w:rsidR="00333951">
        <w:rPr>
          <w:szCs w:val="22"/>
        </w:rPr>
        <w:t xml:space="preserve"> of off-type florets</w:t>
      </w:r>
      <w:r w:rsidR="000202F5">
        <w:rPr>
          <w:szCs w:val="22"/>
        </w:rPr>
        <w:t xml:space="preserve"> in the GM lines</w:t>
      </w:r>
      <w:r w:rsidR="00333951">
        <w:rPr>
          <w:szCs w:val="22"/>
        </w:rPr>
        <w:t xml:space="preserve"> were not </w:t>
      </w:r>
      <w:r w:rsidR="000369D2">
        <w:rPr>
          <w:szCs w:val="22"/>
        </w:rPr>
        <w:t xml:space="preserve">statistically different from the </w:t>
      </w:r>
      <w:r w:rsidR="00333951">
        <w:rPr>
          <w:szCs w:val="22"/>
        </w:rPr>
        <w:t>levels of</w:t>
      </w:r>
      <w:r w:rsidR="000369D2">
        <w:rPr>
          <w:szCs w:val="22"/>
        </w:rPr>
        <w:t xml:space="preserve"> off-type florets in the parental cultivars.</w:t>
      </w:r>
    </w:p>
    <w:p w14:paraId="35DEEA7D" w14:textId="0DB9A6BE" w:rsidR="00B30F97" w:rsidRPr="00300457" w:rsidRDefault="00FB073D" w:rsidP="004F1C44">
      <w:pPr>
        <w:pStyle w:val="4RARMP"/>
      </w:pPr>
      <w:bookmarkStart w:id="91" w:name="_Ref70077267"/>
      <w:r w:rsidRPr="00300457">
        <w:t>Phenotypic characterisation</w:t>
      </w:r>
      <w:bookmarkEnd w:id="91"/>
    </w:p>
    <w:p w14:paraId="52B3903F" w14:textId="399E5860" w:rsidR="00C93F1D" w:rsidRDefault="00F20650" w:rsidP="00E83A3E">
      <w:pPr>
        <w:pStyle w:val="RARMPPara"/>
      </w:pPr>
      <w:r w:rsidRPr="00F20650">
        <w:t xml:space="preserve">The GM chrysanthemum lines and their parental cultivars were grown in three </w:t>
      </w:r>
      <w:r>
        <w:t>trials in Colombia, in commercial chrysanthemum greenhouses. The trials grew the chrysanthemums as either spray-type flowers (multiple flowers on each cut stem) or disbud flowers (single large flower on each cut stem).</w:t>
      </w:r>
      <w:r w:rsidR="00E83A3E">
        <w:t xml:space="preserve"> </w:t>
      </w:r>
      <w:r>
        <w:t xml:space="preserve">The phenotypic </w:t>
      </w:r>
      <w:r w:rsidR="00C93F1D">
        <w:t>traits</w:t>
      </w:r>
      <w:r>
        <w:t xml:space="preserve"> tested in the trials </w:t>
      </w:r>
      <w:r w:rsidR="00C93F1D">
        <w:t>are shown in Table 3.</w:t>
      </w:r>
    </w:p>
    <w:p w14:paraId="00116A82" w14:textId="00F8356C" w:rsidR="00C93F1D" w:rsidRDefault="00C93F1D" w:rsidP="00C93F1D">
      <w:pPr>
        <w:pStyle w:val="RARMPnumberedparagraphs"/>
        <w:numPr>
          <w:ilvl w:val="0"/>
          <w:numId w:val="0"/>
        </w:numPr>
        <w:tabs>
          <w:tab w:val="left" w:pos="1134"/>
        </w:tabs>
        <w:spacing w:before="240"/>
        <w:ind w:left="142"/>
        <w:rPr>
          <w:b/>
        </w:rPr>
      </w:pPr>
      <w:r w:rsidRPr="00B87B7A">
        <w:rPr>
          <w:b/>
        </w:rPr>
        <w:t xml:space="preserve">Table </w:t>
      </w:r>
      <w:r>
        <w:rPr>
          <w:b/>
        </w:rPr>
        <w:t>3</w:t>
      </w:r>
      <w:r w:rsidRPr="00B87B7A">
        <w:rPr>
          <w:b/>
        </w:rPr>
        <w:tab/>
      </w:r>
      <w:r>
        <w:rPr>
          <w:b/>
        </w:rPr>
        <w:t>Phenotypic traits of GM chrysanthemum lines</w:t>
      </w:r>
      <w:r w:rsidR="00681CE2">
        <w:rPr>
          <w:b/>
        </w:rPr>
        <w:t xml:space="preserve">. </w:t>
      </w:r>
      <w:r w:rsidR="00681CE2" w:rsidRPr="00681CE2">
        <w:rPr>
          <w:bCs/>
        </w:rPr>
        <w:t>Percentages represent</w:t>
      </w:r>
      <w:r w:rsidRPr="00681CE2">
        <w:rPr>
          <w:bCs/>
        </w:rPr>
        <w:t xml:space="preserve"> mean for the GM line divided by mean for the parental variety</w:t>
      </w:r>
      <w:r w:rsidR="00764E4F" w:rsidRPr="00681CE2">
        <w:rPr>
          <w:bCs/>
        </w:rPr>
        <w:t>.</w:t>
      </w:r>
      <w:r w:rsidR="00681CE2" w:rsidRPr="00681CE2">
        <w:rPr>
          <w:bCs/>
        </w:rPr>
        <w:t xml:space="preserve"> </w:t>
      </w:r>
      <w:r w:rsidR="00681CE2">
        <w:rPr>
          <w:bCs/>
        </w:rPr>
        <w:t xml:space="preserve">Percentages in </w:t>
      </w:r>
      <w:r w:rsidR="00D42CF2">
        <w:rPr>
          <w:bCs/>
        </w:rPr>
        <w:t>red</w:t>
      </w:r>
      <w:r w:rsidR="00681CE2">
        <w:rPr>
          <w:bCs/>
        </w:rPr>
        <w:t xml:space="preserve"> font </w:t>
      </w:r>
      <w:r w:rsidR="00681CE2" w:rsidRPr="00681CE2">
        <w:rPr>
          <w:bCs/>
        </w:rPr>
        <w:t xml:space="preserve">indicate a statistically significant difference between the GM line and the parental variety in </w:t>
      </w:r>
      <w:proofErr w:type="gramStart"/>
      <w:r w:rsidR="00681CE2" w:rsidRPr="00681CE2">
        <w:rPr>
          <w:bCs/>
        </w:rPr>
        <w:t>a majority of</w:t>
      </w:r>
      <w:proofErr w:type="gramEnd"/>
      <w:r w:rsidR="00681CE2" w:rsidRPr="00681CE2">
        <w:rPr>
          <w:bCs/>
        </w:rPr>
        <w:t xml:space="preserve"> trials</w:t>
      </w:r>
      <w:r w:rsidR="00D42CF2">
        <w:rPr>
          <w:bCs/>
        </w:rPr>
        <w:t xml:space="preserve"> that assessed the trait.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304"/>
        <w:gridCol w:w="1304"/>
        <w:gridCol w:w="1304"/>
        <w:gridCol w:w="1304"/>
        <w:gridCol w:w="1305"/>
      </w:tblGrid>
      <w:tr w:rsidR="00C93F1D" w:rsidRPr="00B87B7A" w14:paraId="4C6D4E37" w14:textId="1D18D94C" w:rsidTr="00681CE2">
        <w:trPr>
          <w:trHeight w:val="302"/>
          <w:tblHeader/>
        </w:trPr>
        <w:tc>
          <w:tcPr>
            <w:tcW w:w="2977" w:type="dxa"/>
            <w:shd w:val="clear" w:color="auto" w:fill="CCCCCC"/>
          </w:tcPr>
          <w:p w14:paraId="1D19796F" w14:textId="08441649" w:rsidR="00C93F1D" w:rsidRPr="00980FD4" w:rsidRDefault="00C93F1D" w:rsidP="00F2631B">
            <w:pPr>
              <w:spacing w:before="100" w:beforeAutospacing="1" w:after="100" w:afterAutospacing="1"/>
              <w:jc w:val="center"/>
              <w:rPr>
                <w:rFonts w:cs="Calibri"/>
                <w:b/>
                <w:sz w:val="20"/>
                <w:szCs w:val="20"/>
              </w:rPr>
            </w:pPr>
          </w:p>
        </w:tc>
        <w:tc>
          <w:tcPr>
            <w:tcW w:w="1304" w:type="dxa"/>
            <w:shd w:val="clear" w:color="auto" w:fill="CCCCCC"/>
          </w:tcPr>
          <w:p w14:paraId="75546133" w14:textId="7CAA8314" w:rsidR="00C93F1D" w:rsidRPr="00681CE2" w:rsidRDefault="00764E4F" w:rsidP="00F2631B">
            <w:pPr>
              <w:spacing w:before="100" w:beforeAutospacing="1" w:after="100" w:afterAutospacing="1"/>
              <w:jc w:val="center"/>
              <w:rPr>
                <w:rFonts w:cs="Calibri"/>
                <w:sz w:val="20"/>
                <w:szCs w:val="20"/>
              </w:rPr>
            </w:pPr>
            <w:r w:rsidRPr="00681CE2">
              <w:rPr>
                <w:sz w:val="20"/>
                <w:szCs w:val="20"/>
              </w:rPr>
              <w:t xml:space="preserve">NS-201806-5 </w:t>
            </w:r>
          </w:p>
        </w:tc>
        <w:tc>
          <w:tcPr>
            <w:tcW w:w="1304" w:type="dxa"/>
            <w:shd w:val="clear" w:color="auto" w:fill="CCCCCC"/>
          </w:tcPr>
          <w:p w14:paraId="4121E57A" w14:textId="088630BB" w:rsidR="00C93F1D" w:rsidRPr="00681CE2" w:rsidRDefault="00764E4F" w:rsidP="00F2631B">
            <w:pPr>
              <w:spacing w:before="100" w:beforeAutospacing="1" w:after="100" w:afterAutospacing="1"/>
              <w:jc w:val="center"/>
              <w:rPr>
                <w:rFonts w:cs="Calibri"/>
                <w:sz w:val="20"/>
                <w:szCs w:val="20"/>
              </w:rPr>
            </w:pPr>
            <w:r w:rsidRPr="00681CE2">
              <w:rPr>
                <w:rFonts w:cs="Calibri"/>
                <w:sz w:val="20"/>
                <w:szCs w:val="20"/>
              </w:rPr>
              <w:t>NS-202201-4</w:t>
            </w:r>
          </w:p>
        </w:tc>
        <w:tc>
          <w:tcPr>
            <w:tcW w:w="1304" w:type="dxa"/>
            <w:shd w:val="clear" w:color="auto" w:fill="CCCCCC"/>
          </w:tcPr>
          <w:p w14:paraId="39581466" w14:textId="25EF9E39" w:rsidR="00C93F1D" w:rsidRPr="00681CE2" w:rsidRDefault="00764E4F" w:rsidP="00F2631B">
            <w:pPr>
              <w:spacing w:before="100" w:beforeAutospacing="1" w:after="100" w:afterAutospacing="1"/>
              <w:jc w:val="center"/>
              <w:rPr>
                <w:rFonts w:cs="Calibri"/>
                <w:sz w:val="20"/>
                <w:szCs w:val="20"/>
              </w:rPr>
            </w:pPr>
            <w:r w:rsidRPr="00681CE2">
              <w:rPr>
                <w:sz w:val="20"/>
                <w:szCs w:val="20"/>
              </w:rPr>
              <w:t>NS-203701-1</w:t>
            </w:r>
          </w:p>
        </w:tc>
        <w:tc>
          <w:tcPr>
            <w:tcW w:w="1304" w:type="dxa"/>
            <w:shd w:val="clear" w:color="auto" w:fill="CCCCCC"/>
          </w:tcPr>
          <w:p w14:paraId="0A80C487" w14:textId="779737AC" w:rsidR="00C93F1D" w:rsidRPr="00681CE2" w:rsidRDefault="00764E4F" w:rsidP="00F2631B">
            <w:pPr>
              <w:spacing w:before="100" w:beforeAutospacing="1" w:after="100" w:afterAutospacing="1"/>
              <w:jc w:val="center"/>
              <w:rPr>
                <w:rFonts w:cs="Calibri"/>
                <w:sz w:val="20"/>
                <w:szCs w:val="20"/>
              </w:rPr>
            </w:pPr>
            <w:bookmarkStart w:id="92" w:name="_Hlk115088506"/>
            <w:r w:rsidRPr="00681CE2">
              <w:rPr>
                <w:rFonts w:cs="Calibri"/>
                <w:sz w:val="20"/>
                <w:szCs w:val="20"/>
              </w:rPr>
              <w:t>NS-208133-5</w:t>
            </w:r>
            <w:bookmarkEnd w:id="92"/>
          </w:p>
        </w:tc>
        <w:tc>
          <w:tcPr>
            <w:tcW w:w="1305" w:type="dxa"/>
            <w:shd w:val="clear" w:color="auto" w:fill="CCCCCC"/>
          </w:tcPr>
          <w:p w14:paraId="5D5509AE" w14:textId="1FC25102" w:rsidR="00C93F1D" w:rsidRPr="00681CE2" w:rsidRDefault="00764E4F" w:rsidP="00F2631B">
            <w:pPr>
              <w:spacing w:before="100" w:beforeAutospacing="1" w:after="100" w:afterAutospacing="1"/>
              <w:jc w:val="center"/>
              <w:rPr>
                <w:rFonts w:cs="Calibri"/>
                <w:sz w:val="20"/>
                <w:szCs w:val="20"/>
              </w:rPr>
            </w:pPr>
            <w:r w:rsidRPr="00681CE2">
              <w:rPr>
                <w:sz w:val="20"/>
                <w:szCs w:val="20"/>
              </w:rPr>
              <w:t>NS-212801-2</w:t>
            </w:r>
          </w:p>
        </w:tc>
      </w:tr>
      <w:tr w:rsidR="00C93F1D" w:rsidRPr="00B87B7A" w14:paraId="1E332BF8" w14:textId="22614695" w:rsidTr="00681CE2">
        <w:trPr>
          <w:trHeight w:val="302"/>
        </w:trPr>
        <w:tc>
          <w:tcPr>
            <w:tcW w:w="2977" w:type="dxa"/>
          </w:tcPr>
          <w:p w14:paraId="185E661B" w14:textId="552A97C9" w:rsidR="00C93F1D" w:rsidRPr="00C93F1D" w:rsidRDefault="00C93F1D" w:rsidP="00C93F1D">
            <w:pPr>
              <w:spacing w:before="0" w:after="0"/>
              <w:rPr>
                <w:rFonts w:cs="Calibri"/>
                <w:sz w:val="20"/>
                <w:szCs w:val="20"/>
              </w:rPr>
            </w:pPr>
            <w:r>
              <w:rPr>
                <w:rFonts w:cs="Calibri"/>
                <w:sz w:val="20"/>
                <w:szCs w:val="20"/>
              </w:rPr>
              <w:t>Time to flower</w:t>
            </w:r>
          </w:p>
        </w:tc>
        <w:tc>
          <w:tcPr>
            <w:tcW w:w="1304" w:type="dxa"/>
          </w:tcPr>
          <w:p w14:paraId="787FD047" w14:textId="2493CF5A" w:rsidR="00C93F1D" w:rsidRPr="00764E4F" w:rsidRDefault="00764E4F" w:rsidP="00F2631B">
            <w:pPr>
              <w:spacing w:before="0" w:after="0"/>
              <w:jc w:val="center"/>
              <w:rPr>
                <w:rFonts w:cs="Calibri"/>
                <w:sz w:val="20"/>
                <w:szCs w:val="20"/>
              </w:rPr>
            </w:pPr>
            <w:r>
              <w:rPr>
                <w:rFonts w:cs="Calibri"/>
                <w:sz w:val="20"/>
                <w:szCs w:val="20"/>
              </w:rPr>
              <w:t>101.1%</w:t>
            </w:r>
          </w:p>
        </w:tc>
        <w:tc>
          <w:tcPr>
            <w:tcW w:w="1304" w:type="dxa"/>
          </w:tcPr>
          <w:p w14:paraId="5A663604" w14:textId="620A2292"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1A6AB059" w14:textId="13169368"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64EE5D59" w14:textId="62A2F227" w:rsidR="00C93F1D" w:rsidRPr="00764E4F" w:rsidRDefault="00681CE2" w:rsidP="00F2631B">
            <w:pPr>
              <w:spacing w:before="0" w:after="0"/>
              <w:jc w:val="center"/>
              <w:rPr>
                <w:rFonts w:cs="Calibri"/>
                <w:sz w:val="20"/>
                <w:szCs w:val="20"/>
              </w:rPr>
            </w:pPr>
            <w:r>
              <w:rPr>
                <w:rFonts w:cs="Calibri"/>
                <w:sz w:val="20"/>
                <w:szCs w:val="20"/>
              </w:rPr>
              <w:t>100%</w:t>
            </w:r>
          </w:p>
        </w:tc>
        <w:tc>
          <w:tcPr>
            <w:tcW w:w="1305" w:type="dxa"/>
          </w:tcPr>
          <w:p w14:paraId="08DD8AF7" w14:textId="1BC660EB" w:rsidR="00C93F1D" w:rsidRPr="00764E4F" w:rsidRDefault="008F5C1C" w:rsidP="00F2631B">
            <w:pPr>
              <w:spacing w:before="0" w:after="0"/>
              <w:jc w:val="center"/>
              <w:rPr>
                <w:rFonts w:cs="Calibri"/>
                <w:sz w:val="20"/>
                <w:szCs w:val="20"/>
              </w:rPr>
            </w:pPr>
            <w:r>
              <w:rPr>
                <w:rFonts w:cs="Calibri"/>
                <w:sz w:val="20"/>
                <w:szCs w:val="20"/>
              </w:rPr>
              <w:t>98.1%</w:t>
            </w:r>
          </w:p>
        </w:tc>
      </w:tr>
      <w:tr w:rsidR="00C93F1D" w:rsidRPr="00B87B7A" w14:paraId="6286194A" w14:textId="3628C820" w:rsidTr="00681CE2">
        <w:trPr>
          <w:trHeight w:val="302"/>
        </w:trPr>
        <w:tc>
          <w:tcPr>
            <w:tcW w:w="2977" w:type="dxa"/>
          </w:tcPr>
          <w:p w14:paraId="2C2A8DE1" w14:textId="2F480D4D" w:rsidR="00C93F1D" w:rsidRPr="00C93F1D" w:rsidRDefault="00C93F1D" w:rsidP="00C93F1D">
            <w:pPr>
              <w:spacing w:before="0" w:after="0"/>
              <w:rPr>
                <w:rFonts w:cs="Calibri"/>
                <w:sz w:val="20"/>
                <w:szCs w:val="20"/>
              </w:rPr>
            </w:pPr>
            <w:r>
              <w:rPr>
                <w:rFonts w:cs="Calibri"/>
                <w:sz w:val="20"/>
                <w:szCs w:val="20"/>
              </w:rPr>
              <w:t>Flower stem length</w:t>
            </w:r>
          </w:p>
        </w:tc>
        <w:tc>
          <w:tcPr>
            <w:tcW w:w="1304" w:type="dxa"/>
          </w:tcPr>
          <w:p w14:paraId="7791C0D5" w14:textId="6DEC0E0E" w:rsidR="00C93F1D" w:rsidRPr="00764E4F" w:rsidRDefault="00764E4F" w:rsidP="00F2631B">
            <w:pPr>
              <w:spacing w:before="0" w:after="0"/>
              <w:jc w:val="center"/>
              <w:rPr>
                <w:rFonts w:cs="Calibri"/>
                <w:sz w:val="20"/>
                <w:szCs w:val="20"/>
              </w:rPr>
            </w:pPr>
            <w:r>
              <w:rPr>
                <w:rFonts w:cs="Calibri"/>
                <w:sz w:val="20"/>
                <w:szCs w:val="20"/>
              </w:rPr>
              <w:t>98.7%</w:t>
            </w:r>
          </w:p>
        </w:tc>
        <w:tc>
          <w:tcPr>
            <w:tcW w:w="1304" w:type="dxa"/>
          </w:tcPr>
          <w:p w14:paraId="2D9FB240" w14:textId="03B61F40" w:rsidR="00C93F1D" w:rsidRPr="00764E4F" w:rsidRDefault="00681CE2" w:rsidP="00F2631B">
            <w:pPr>
              <w:spacing w:before="0" w:after="0"/>
              <w:jc w:val="center"/>
              <w:rPr>
                <w:rFonts w:cs="Calibri"/>
                <w:sz w:val="20"/>
                <w:szCs w:val="20"/>
              </w:rPr>
            </w:pPr>
            <w:r>
              <w:rPr>
                <w:rFonts w:cs="Calibri"/>
                <w:sz w:val="20"/>
                <w:szCs w:val="20"/>
              </w:rPr>
              <w:t>99.3%</w:t>
            </w:r>
          </w:p>
        </w:tc>
        <w:tc>
          <w:tcPr>
            <w:tcW w:w="1304" w:type="dxa"/>
          </w:tcPr>
          <w:p w14:paraId="25E17DE4" w14:textId="30555671"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93.3%</w:t>
            </w:r>
          </w:p>
        </w:tc>
        <w:tc>
          <w:tcPr>
            <w:tcW w:w="1304" w:type="dxa"/>
          </w:tcPr>
          <w:p w14:paraId="7804AAEC" w14:textId="6234C915"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83.7%</w:t>
            </w:r>
          </w:p>
        </w:tc>
        <w:tc>
          <w:tcPr>
            <w:tcW w:w="1305" w:type="dxa"/>
          </w:tcPr>
          <w:p w14:paraId="55923569" w14:textId="0DB1EB41" w:rsidR="00C93F1D" w:rsidRPr="00F64E24" w:rsidRDefault="008F5C1C" w:rsidP="00F2631B">
            <w:pPr>
              <w:spacing w:before="0" w:after="0"/>
              <w:jc w:val="center"/>
              <w:rPr>
                <w:rFonts w:cs="Calibri"/>
                <w:sz w:val="20"/>
                <w:szCs w:val="20"/>
              </w:rPr>
            </w:pPr>
            <w:r w:rsidRPr="00F64E24">
              <w:rPr>
                <w:rFonts w:cs="Calibri"/>
                <w:sz w:val="20"/>
                <w:szCs w:val="20"/>
              </w:rPr>
              <w:t>93.5%</w:t>
            </w:r>
          </w:p>
        </w:tc>
      </w:tr>
      <w:tr w:rsidR="00C93F1D" w:rsidRPr="00B87B7A" w14:paraId="7C027C9E" w14:textId="6517E96A" w:rsidTr="00681CE2">
        <w:trPr>
          <w:trHeight w:val="302"/>
        </w:trPr>
        <w:tc>
          <w:tcPr>
            <w:tcW w:w="2977" w:type="dxa"/>
          </w:tcPr>
          <w:p w14:paraId="4D851621" w14:textId="72C2C59F" w:rsidR="00C93F1D" w:rsidRPr="00C93F1D" w:rsidRDefault="00C93F1D" w:rsidP="00C93F1D">
            <w:pPr>
              <w:spacing w:before="0" w:after="0"/>
              <w:rPr>
                <w:rFonts w:cs="Calibri"/>
                <w:sz w:val="20"/>
                <w:szCs w:val="20"/>
              </w:rPr>
            </w:pPr>
            <w:r>
              <w:rPr>
                <w:rFonts w:cs="Calibri"/>
                <w:sz w:val="20"/>
                <w:szCs w:val="20"/>
              </w:rPr>
              <w:t>Flower diameter</w:t>
            </w:r>
          </w:p>
        </w:tc>
        <w:tc>
          <w:tcPr>
            <w:tcW w:w="1304" w:type="dxa"/>
          </w:tcPr>
          <w:p w14:paraId="05AEDF8F" w14:textId="066CF41B" w:rsidR="00C93F1D" w:rsidRPr="00CD51F0" w:rsidRDefault="00764E4F" w:rsidP="00F2631B">
            <w:pPr>
              <w:spacing w:before="0" w:after="0"/>
              <w:jc w:val="center"/>
              <w:rPr>
                <w:rFonts w:cs="Calibri"/>
                <w:b/>
                <w:bCs/>
                <w:color w:val="C00000"/>
                <w:sz w:val="20"/>
                <w:szCs w:val="20"/>
              </w:rPr>
            </w:pPr>
            <w:r w:rsidRPr="00CD51F0">
              <w:rPr>
                <w:rFonts w:cs="Calibri"/>
                <w:b/>
                <w:bCs/>
                <w:color w:val="C00000"/>
                <w:sz w:val="20"/>
                <w:szCs w:val="20"/>
              </w:rPr>
              <w:t>93.1%</w:t>
            </w:r>
          </w:p>
        </w:tc>
        <w:tc>
          <w:tcPr>
            <w:tcW w:w="1304" w:type="dxa"/>
          </w:tcPr>
          <w:p w14:paraId="20C3362F" w14:textId="69502693"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95.4%</w:t>
            </w:r>
          </w:p>
        </w:tc>
        <w:tc>
          <w:tcPr>
            <w:tcW w:w="1304" w:type="dxa"/>
          </w:tcPr>
          <w:p w14:paraId="6A926B11" w14:textId="462CE485" w:rsidR="00C93F1D" w:rsidRPr="00764E4F" w:rsidRDefault="00681CE2" w:rsidP="00F2631B">
            <w:pPr>
              <w:spacing w:before="0" w:after="0"/>
              <w:jc w:val="center"/>
              <w:rPr>
                <w:rFonts w:cs="Calibri"/>
                <w:sz w:val="20"/>
                <w:szCs w:val="20"/>
              </w:rPr>
            </w:pPr>
            <w:r>
              <w:rPr>
                <w:rFonts w:cs="Calibri"/>
                <w:sz w:val="20"/>
                <w:szCs w:val="20"/>
              </w:rPr>
              <w:t>96.5%</w:t>
            </w:r>
          </w:p>
        </w:tc>
        <w:tc>
          <w:tcPr>
            <w:tcW w:w="1304" w:type="dxa"/>
          </w:tcPr>
          <w:p w14:paraId="2CD8CAA4" w14:textId="3E363171" w:rsidR="00C93F1D" w:rsidRPr="00D42CF2" w:rsidRDefault="00681CE2" w:rsidP="00F2631B">
            <w:pPr>
              <w:spacing w:before="0" w:after="0"/>
              <w:jc w:val="center"/>
              <w:rPr>
                <w:rFonts w:cs="Calibri"/>
                <w:b/>
                <w:bCs/>
                <w:sz w:val="20"/>
                <w:szCs w:val="20"/>
              </w:rPr>
            </w:pPr>
            <w:r w:rsidRPr="00CD51F0">
              <w:rPr>
                <w:rFonts w:cs="Calibri"/>
                <w:b/>
                <w:bCs/>
                <w:color w:val="C00000"/>
                <w:sz w:val="20"/>
                <w:szCs w:val="20"/>
              </w:rPr>
              <w:t>94.7%</w:t>
            </w:r>
          </w:p>
        </w:tc>
        <w:tc>
          <w:tcPr>
            <w:tcW w:w="1305" w:type="dxa"/>
          </w:tcPr>
          <w:p w14:paraId="61627367" w14:textId="429A8A5D" w:rsidR="00C93F1D" w:rsidRPr="00764E4F" w:rsidRDefault="008F5C1C" w:rsidP="00F2631B">
            <w:pPr>
              <w:spacing w:before="0" w:after="0"/>
              <w:jc w:val="center"/>
              <w:rPr>
                <w:rFonts w:cs="Calibri"/>
                <w:sz w:val="20"/>
                <w:szCs w:val="20"/>
              </w:rPr>
            </w:pPr>
            <w:r>
              <w:rPr>
                <w:rFonts w:cs="Calibri"/>
                <w:sz w:val="20"/>
                <w:szCs w:val="20"/>
              </w:rPr>
              <w:t>99.4%</w:t>
            </w:r>
          </w:p>
        </w:tc>
      </w:tr>
      <w:tr w:rsidR="00C93F1D" w:rsidRPr="00B87B7A" w14:paraId="53137E86" w14:textId="18F225D7" w:rsidTr="00681CE2">
        <w:trPr>
          <w:trHeight w:val="302"/>
        </w:trPr>
        <w:tc>
          <w:tcPr>
            <w:tcW w:w="2977" w:type="dxa"/>
          </w:tcPr>
          <w:p w14:paraId="0673A78C" w14:textId="553B7195" w:rsidR="00C93F1D" w:rsidRPr="00C93F1D" w:rsidRDefault="00C93F1D" w:rsidP="00C93F1D">
            <w:pPr>
              <w:spacing w:before="0" w:after="0"/>
              <w:rPr>
                <w:rFonts w:cs="Calibri"/>
                <w:sz w:val="20"/>
                <w:szCs w:val="20"/>
              </w:rPr>
            </w:pPr>
            <w:r>
              <w:rPr>
                <w:rFonts w:cs="Calibri"/>
                <w:sz w:val="20"/>
                <w:szCs w:val="20"/>
              </w:rPr>
              <w:t>N</w:t>
            </w:r>
            <w:r w:rsidR="00681CE2">
              <w:rPr>
                <w:rFonts w:cs="Calibri"/>
                <w:sz w:val="20"/>
                <w:szCs w:val="20"/>
              </w:rPr>
              <w:t>o.</w:t>
            </w:r>
            <w:r>
              <w:rPr>
                <w:rFonts w:cs="Calibri"/>
                <w:sz w:val="20"/>
                <w:szCs w:val="20"/>
              </w:rPr>
              <w:t xml:space="preserve"> flowers per stem (spray-type)</w:t>
            </w:r>
          </w:p>
        </w:tc>
        <w:tc>
          <w:tcPr>
            <w:tcW w:w="1304" w:type="dxa"/>
          </w:tcPr>
          <w:p w14:paraId="1DEF59F0" w14:textId="1B8456A1" w:rsidR="00C93F1D" w:rsidRPr="00D42CF2" w:rsidRDefault="00764E4F" w:rsidP="00F2631B">
            <w:pPr>
              <w:spacing w:before="0" w:after="0"/>
              <w:jc w:val="center"/>
              <w:rPr>
                <w:rFonts w:cs="Calibri"/>
                <w:b/>
                <w:bCs/>
                <w:sz w:val="20"/>
                <w:szCs w:val="20"/>
              </w:rPr>
            </w:pPr>
            <w:r w:rsidRPr="00CD51F0">
              <w:rPr>
                <w:rFonts w:cs="Calibri"/>
                <w:b/>
                <w:bCs/>
                <w:color w:val="C00000"/>
                <w:sz w:val="20"/>
                <w:szCs w:val="20"/>
              </w:rPr>
              <w:t>90.5%</w:t>
            </w:r>
          </w:p>
        </w:tc>
        <w:tc>
          <w:tcPr>
            <w:tcW w:w="1304" w:type="dxa"/>
          </w:tcPr>
          <w:p w14:paraId="025A08E2" w14:textId="2B7E3AA1" w:rsidR="00C93F1D" w:rsidRPr="00764E4F" w:rsidRDefault="00681CE2" w:rsidP="00F2631B">
            <w:pPr>
              <w:spacing w:before="0" w:after="0"/>
              <w:jc w:val="center"/>
              <w:rPr>
                <w:rFonts w:cs="Calibri"/>
                <w:sz w:val="20"/>
                <w:szCs w:val="20"/>
              </w:rPr>
            </w:pPr>
            <w:r>
              <w:rPr>
                <w:rFonts w:cs="Calibri"/>
                <w:sz w:val="20"/>
                <w:szCs w:val="20"/>
              </w:rPr>
              <w:t>97.0%</w:t>
            </w:r>
          </w:p>
        </w:tc>
        <w:tc>
          <w:tcPr>
            <w:tcW w:w="1304" w:type="dxa"/>
          </w:tcPr>
          <w:p w14:paraId="55E9432A" w14:textId="3EA6DDF5"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FC8E734" w14:textId="606D4038" w:rsidR="00C93F1D" w:rsidRPr="00764E4F" w:rsidRDefault="00681CE2" w:rsidP="00F2631B">
            <w:pPr>
              <w:spacing w:before="0" w:after="0"/>
              <w:jc w:val="center"/>
              <w:rPr>
                <w:rFonts w:cs="Calibri"/>
                <w:sz w:val="20"/>
                <w:szCs w:val="20"/>
              </w:rPr>
            </w:pPr>
            <w:r>
              <w:rPr>
                <w:rFonts w:cs="Calibri"/>
                <w:sz w:val="20"/>
                <w:szCs w:val="20"/>
              </w:rPr>
              <w:t>98.7%</w:t>
            </w:r>
          </w:p>
        </w:tc>
        <w:tc>
          <w:tcPr>
            <w:tcW w:w="1305" w:type="dxa"/>
          </w:tcPr>
          <w:p w14:paraId="1CA26068" w14:textId="2FA2BF4C" w:rsidR="00C93F1D" w:rsidRPr="00764E4F" w:rsidRDefault="008F5C1C" w:rsidP="00F2631B">
            <w:pPr>
              <w:spacing w:before="0" w:after="0"/>
              <w:jc w:val="center"/>
              <w:rPr>
                <w:rFonts w:cs="Calibri"/>
                <w:sz w:val="20"/>
                <w:szCs w:val="20"/>
              </w:rPr>
            </w:pPr>
            <w:r>
              <w:rPr>
                <w:rFonts w:cs="Calibri"/>
                <w:sz w:val="20"/>
                <w:szCs w:val="20"/>
              </w:rPr>
              <w:t>95.2%</w:t>
            </w:r>
          </w:p>
        </w:tc>
      </w:tr>
      <w:tr w:rsidR="00C93F1D" w:rsidRPr="00B87B7A" w14:paraId="198D9F64" w14:textId="1C592B35" w:rsidTr="00205FB4">
        <w:trPr>
          <w:trHeight w:val="307"/>
        </w:trPr>
        <w:tc>
          <w:tcPr>
            <w:tcW w:w="2977" w:type="dxa"/>
          </w:tcPr>
          <w:p w14:paraId="2DE9ABE8" w14:textId="4AD12A7A" w:rsidR="00C93F1D" w:rsidRPr="00C93F1D" w:rsidRDefault="00C93F1D" w:rsidP="00C93F1D">
            <w:pPr>
              <w:spacing w:before="0" w:after="0"/>
              <w:rPr>
                <w:rFonts w:cs="Calibri"/>
                <w:sz w:val="20"/>
                <w:szCs w:val="20"/>
              </w:rPr>
            </w:pPr>
            <w:r>
              <w:rPr>
                <w:rFonts w:cs="Calibri"/>
                <w:sz w:val="20"/>
                <w:szCs w:val="20"/>
              </w:rPr>
              <w:lastRenderedPageBreak/>
              <w:t>Leaf width</w:t>
            </w:r>
          </w:p>
        </w:tc>
        <w:tc>
          <w:tcPr>
            <w:tcW w:w="1304" w:type="dxa"/>
          </w:tcPr>
          <w:p w14:paraId="7874A9DC" w14:textId="6936354C" w:rsidR="00C93F1D" w:rsidRPr="00205FB4" w:rsidRDefault="00764E4F" w:rsidP="00F2631B">
            <w:pPr>
              <w:spacing w:before="0" w:after="0"/>
              <w:jc w:val="center"/>
              <w:rPr>
                <w:rFonts w:cs="Calibri"/>
                <w:sz w:val="20"/>
                <w:szCs w:val="20"/>
              </w:rPr>
            </w:pPr>
            <w:r w:rsidRPr="00205FB4">
              <w:rPr>
                <w:rFonts w:cs="Calibri"/>
                <w:sz w:val="20"/>
                <w:szCs w:val="20"/>
              </w:rPr>
              <w:t>97.6%</w:t>
            </w:r>
          </w:p>
        </w:tc>
        <w:tc>
          <w:tcPr>
            <w:tcW w:w="1304" w:type="dxa"/>
          </w:tcPr>
          <w:p w14:paraId="2EA5612C" w14:textId="58178F5A"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1982BCF" w14:textId="39D820D0" w:rsidR="00C93F1D" w:rsidRPr="00764E4F" w:rsidRDefault="00681CE2" w:rsidP="00F2631B">
            <w:pPr>
              <w:spacing w:before="0" w:after="0"/>
              <w:jc w:val="center"/>
              <w:rPr>
                <w:rFonts w:cs="Calibri"/>
                <w:sz w:val="20"/>
                <w:szCs w:val="20"/>
              </w:rPr>
            </w:pPr>
            <w:r>
              <w:rPr>
                <w:rFonts w:cs="Calibri"/>
                <w:sz w:val="20"/>
                <w:szCs w:val="20"/>
              </w:rPr>
              <w:t>99.2%</w:t>
            </w:r>
          </w:p>
        </w:tc>
        <w:tc>
          <w:tcPr>
            <w:tcW w:w="1304" w:type="dxa"/>
          </w:tcPr>
          <w:p w14:paraId="06733AC7" w14:textId="0FF869AE" w:rsidR="00C93F1D" w:rsidRPr="00764E4F" w:rsidRDefault="00681CE2" w:rsidP="00F2631B">
            <w:pPr>
              <w:spacing w:before="0" w:after="0"/>
              <w:jc w:val="center"/>
              <w:rPr>
                <w:rFonts w:cs="Calibri"/>
                <w:sz w:val="20"/>
                <w:szCs w:val="20"/>
              </w:rPr>
            </w:pPr>
            <w:r>
              <w:rPr>
                <w:rFonts w:cs="Calibri"/>
                <w:sz w:val="20"/>
                <w:szCs w:val="20"/>
              </w:rPr>
              <w:t>96.0%</w:t>
            </w:r>
          </w:p>
        </w:tc>
        <w:tc>
          <w:tcPr>
            <w:tcW w:w="1305" w:type="dxa"/>
          </w:tcPr>
          <w:p w14:paraId="23DB574A" w14:textId="37A91FAC" w:rsidR="00C93F1D" w:rsidRPr="00764E4F" w:rsidRDefault="008F5C1C" w:rsidP="00F2631B">
            <w:pPr>
              <w:spacing w:before="0" w:after="0"/>
              <w:jc w:val="center"/>
              <w:rPr>
                <w:rFonts w:cs="Calibri"/>
                <w:sz w:val="20"/>
                <w:szCs w:val="20"/>
              </w:rPr>
            </w:pPr>
            <w:r>
              <w:rPr>
                <w:rFonts w:cs="Calibri"/>
                <w:sz w:val="20"/>
                <w:szCs w:val="20"/>
              </w:rPr>
              <w:t>96.6%</w:t>
            </w:r>
          </w:p>
        </w:tc>
      </w:tr>
      <w:tr w:rsidR="00C93F1D" w:rsidRPr="00B87B7A" w14:paraId="7DCD9FFB" w14:textId="77777777" w:rsidTr="00681CE2">
        <w:trPr>
          <w:trHeight w:val="302"/>
        </w:trPr>
        <w:tc>
          <w:tcPr>
            <w:tcW w:w="2977" w:type="dxa"/>
          </w:tcPr>
          <w:p w14:paraId="13A38085" w14:textId="740D311D" w:rsidR="00C93F1D" w:rsidRPr="00C93F1D" w:rsidRDefault="00C93F1D" w:rsidP="00C93F1D">
            <w:pPr>
              <w:spacing w:before="0" w:after="0"/>
              <w:rPr>
                <w:rFonts w:cs="Calibri"/>
                <w:sz w:val="20"/>
                <w:szCs w:val="20"/>
              </w:rPr>
            </w:pPr>
            <w:r>
              <w:rPr>
                <w:rFonts w:cs="Calibri"/>
                <w:sz w:val="20"/>
                <w:szCs w:val="20"/>
              </w:rPr>
              <w:t>Plant height</w:t>
            </w:r>
          </w:p>
        </w:tc>
        <w:tc>
          <w:tcPr>
            <w:tcW w:w="1304" w:type="dxa"/>
          </w:tcPr>
          <w:p w14:paraId="02861D4D" w14:textId="5A24427C" w:rsidR="00C93F1D" w:rsidRPr="00205FB4" w:rsidRDefault="00764E4F" w:rsidP="00F2631B">
            <w:pPr>
              <w:spacing w:before="0" w:after="0"/>
              <w:jc w:val="center"/>
              <w:rPr>
                <w:rFonts w:cs="Calibri"/>
                <w:b/>
                <w:bCs/>
                <w:color w:val="FF0000"/>
                <w:sz w:val="20"/>
                <w:szCs w:val="20"/>
              </w:rPr>
            </w:pPr>
            <w:r w:rsidRPr="00CD51F0">
              <w:rPr>
                <w:rFonts w:cs="Calibri"/>
                <w:b/>
                <w:bCs/>
                <w:color w:val="C00000"/>
                <w:sz w:val="20"/>
                <w:szCs w:val="20"/>
              </w:rPr>
              <w:t>97.3%</w:t>
            </w:r>
          </w:p>
        </w:tc>
        <w:tc>
          <w:tcPr>
            <w:tcW w:w="1304" w:type="dxa"/>
          </w:tcPr>
          <w:p w14:paraId="6E1EC22D" w14:textId="2E1797F1" w:rsidR="00C93F1D" w:rsidRPr="00F64E24" w:rsidRDefault="00681CE2" w:rsidP="00F2631B">
            <w:pPr>
              <w:spacing w:before="0" w:after="0"/>
              <w:jc w:val="center"/>
              <w:rPr>
                <w:rFonts w:cs="Calibri"/>
                <w:color w:val="FF0000"/>
                <w:sz w:val="20"/>
                <w:szCs w:val="20"/>
              </w:rPr>
            </w:pPr>
            <w:r w:rsidRPr="00F64E24">
              <w:rPr>
                <w:rFonts w:cs="Calibri"/>
                <w:sz w:val="20"/>
                <w:szCs w:val="20"/>
              </w:rPr>
              <w:t>98.6%</w:t>
            </w:r>
          </w:p>
        </w:tc>
        <w:tc>
          <w:tcPr>
            <w:tcW w:w="1304" w:type="dxa"/>
          </w:tcPr>
          <w:p w14:paraId="2D0C22D3" w14:textId="47DE4F4B"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95.6%</w:t>
            </w:r>
          </w:p>
        </w:tc>
        <w:tc>
          <w:tcPr>
            <w:tcW w:w="1304" w:type="dxa"/>
          </w:tcPr>
          <w:p w14:paraId="45A0C767" w14:textId="0C7DA5A6" w:rsidR="00C93F1D" w:rsidRPr="00CD51F0" w:rsidRDefault="008F5C1C" w:rsidP="00F2631B">
            <w:pPr>
              <w:spacing w:before="0" w:after="0"/>
              <w:jc w:val="center"/>
              <w:rPr>
                <w:rFonts w:cs="Calibri"/>
                <w:b/>
                <w:bCs/>
                <w:color w:val="C00000"/>
                <w:sz w:val="20"/>
                <w:szCs w:val="20"/>
              </w:rPr>
            </w:pPr>
            <w:r w:rsidRPr="00CD51F0">
              <w:rPr>
                <w:rFonts w:cs="Calibri"/>
                <w:b/>
                <w:bCs/>
                <w:color w:val="C00000"/>
                <w:sz w:val="20"/>
                <w:szCs w:val="20"/>
              </w:rPr>
              <w:t>88.5%</w:t>
            </w:r>
          </w:p>
        </w:tc>
        <w:tc>
          <w:tcPr>
            <w:tcW w:w="1305" w:type="dxa"/>
          </w:tcPr>
          <w:p w14:paraId="440E9096" w14:textId="052ED3F9" w:rsidR="00C93F1D" w:rsidRPr="00F64E24" w:rsidRDefault="008F5C1C" w:rsidP="00F2631B">
            <w:pPr>
              <w:spacing w:before="0" w:after="0"/>
              <w:jc w:val="center"/>
              <w:rPr>
                <w:rFonts w:cs="Calibri"/>
                <w:color w:val="FF0000"/>
                <w:sz w:val="20"/>
                <w:szCs w:val="20"/>
              </w:rPr>
            </w:pPr>
            <w:r w:rsidRPr="00F64E24">
              <w:rPr>
                <w:rFonts w:cs="Calibri"/>
                <w:sz w:val="20"/>
                <w:szCs w:val="20"/>
              </w:rPr>
              <w:t>93.9%</w:t>
            </w:r>
          </w:p>
        </w:tc>
      </w:tr>
      <w:tr w:rsidR="00C93F1D" w:rsidRPr="00B87B7A" w14:paraId="536571B2" w14:textId="77777777" w:rsidTr="00681CE2">
        <w:trPr>
          <w:trHeight w:val="302"/>
        </w:trPr>
        <w:tc>
          <w:tcPr>
            <w:tcW w:w="2977" w:type="dxa"/>
          </w:tcPr>
          <w:p w14:paraId="6777B5D6" w14:textId="4063D651" w:rsidR="00C93F1D" w:rsidRPr="00C93F1D" w:rsidRDefault="00681CE2" w:rsidP="00C93F1D">
            <w:pPr>
              <w:spacing w:before="0" w:after="0"/>
              <w:rPr>
                <w:rFonts w:cs="Calibri"/>
                <w:sz w:val="20"/>
                <w:szCs w:val="20"/>
              </w:rPr>
            </w:pPr>
            <w:r>
              <w:rPr>
                <w:rFonts w:cs="Calibri"/>
                <w:sz w:val="20"/>
                <w:szCs w:val="20"/>
              </w:rPr>
              <w:t>No.</w:t>
            </w:r>
            <w:r w:rsidR="00C93F1D">
              <w:rPr>
                <w:rFonts w:cs="Calibri"/>
                <w:sz w:val="20"/>
                <w:szCs w:val="20"/>
              </w:rPr>
              <w:t xml:space="preserve"> florets per inflorescence</w:t>
            </w:r>
          </w:p>
        </w:tc>
        <w:tc>
          <w:tcPr>
            <w:tcW w:w="1304" w:type="dxa"/>
          </w:tcPr>
          <w:p w14:paraId="7687C59B" w14:textId="4EF61629" w:rsidR="00C93F1D" w:rsidRPr="00F64E24" w:rsidRDefault="000202F5" w:rsidP="00F2631B">
            <w:pPr>
              <w:spacing w:before="0" w:after="0"/>
              <w:jc w:val="center"/>
              <w:rPr>
                <w:rFonts w:cs="Calibri"/>
                <w:color w:val="FF0000"/>
                <w:sz w:val="20"/>
                <w:szCs w:val="20"/>
              </w:rPr>
            </w:pPr>
            <w:r w:rsidRPr="00F64E24">
              <w:rPr>
                <w:rFonts w:cs="Calibri"/>
                <w:sz w:val="20"/>
                <w:szCs w:val="20"/>
              </w:rPr>
              <w:t>92.</w:t>
            </w:r>
            <w:r w:rsidR="007821FD" w:rsidRPr="00F64E24">
              <w:rPr>
                <w:rFonts w:cs="Calibri"/>
                <w:sz w:val="20"/>
                <w:szCs w:val="20"/>
              </w:rPr>
              <w:t>6</w:t>
            </w:r>
            <w:r w:rsidR="00764E4F" w:rsidRPr="00F64E24">
              <w:rPr>
                <w:rFonts w:cs="Calibri"/>
                <w:sz w:val="20"/>
                <w:szCs w:val="20"/>
              </w:rPr>
              <w:t>%</w:t>
            </w:r>
          </w:p>
        </w:tc>
        <w:tc>
          <w:tcPr>
            <w:tcW w:w="1304" w:type="dxa"/>
          </w:tcPr>
          <w:p w14:paraId="51B4B69B" w14:textId="4BEA8B1F" w:rsidR="00C93F1D" w:rsidRPr="007821FD" w:rsidRDefault="000202F5" w:rsidP="00F2631B">
            <w:pPr>
              <w:spacing w:before="0" w:after="0"/>
              <w:jc w:val="center"/>
              <w:rPr>
                <w:rFonts w:cs="Calibri"/>
                <w:b/>
                <w:bCs/>
                <w:color w:val="FF0000"/>
                <w:sz w:val="20"/>
                <w:szCs w:val="20"/>
              </w:rPr>
            </w:pPr>
            <w:r w:rsidRPr="00CD51F0">
              <w:rPr>
                <w:rFonts w:cs="Calibri"/>
                <w:b/>
                <w:bCs/>
                <w:color w:val="C00000"/>
                <w:sz w:val="20"/>
                <w:szCs w:val="20"/>
              </w:rPr>
              <w:t>103.6</w:t>
            </w:r>
            <w:r w:rsidR="00681CE2" w:rsidRPr="00CD51F0">
              <w:rPr>
                <w:rFonts w:cs="Calibri"/>
                <w:b/>
                <w:bCs/>
                <w:color w:val="C00000"/>
                <w:sz w:val="20"/>
                <w:szCs w:val="20"/>
              </w:rPr>
              <w:t>%</w:t>
            </w:r>
          </w:p>
        </w:tc>
        <w:tc>
          <w:tcPr>
            <w:tcW w:w="1304" w:type="dxa"/>
          </w:tcPr>
          <w:p w14:paraId="1CCE3659" w14:textId="20854F3E" w:rsidR="00C93F1D" w:rsidRPr="00764E4F" w:rsidRDefault="007821FD" w:rsidP="00F2631B">
            <w:pPr>
              <w:spacing w:before="0" w:after="0"/>
              <w:jc w:val="center"/>
              <w:rPr>
                <w:rFonts w:cs="Calibri"/>
                <w:sz w:val="20"/>
                <w:szCs w:val="20"/>
              </w:rPr>
            </w:pPr>
            <w:r>
              <w:rPr>
                <w:rFonts w:cs="Calibri"/>
                <w:sz w:val="20"/>
                <w:szCs w:val="20"/>
              </w:rPr>
              <w:t>99.0</w:t>
            </w:r>
            <w:r w:rsidR="00681CE2">
              <w:rPr>
                <w:rFonts w:cs="Calibri"/>
                <w:sz w:val="20"/>
                <w:szCs w:val="20"/>
              </w:rPr>
              <w:t>%</w:t>
            </w:r>
          </w:p>
        </w:tc>
        <w:tc>
          <w:tcPr>
            <w:tcW w:w="1304" w:type="dxa"/>
          </w:tcPr>
          <w:p w14:paraId="2E07A63C" w14:textId="1D0F23E7" w:rsidR="00C93F1D" w:rsidRPr="00F64E24" w:rsidRDefault="005263E6" w:rsidP="00F2631B">
            <w:pPr>
              <w:spacing w:before="0" w:after="0"/>
              <w:jc w:val="center"/>
              <w:rPr>
                <w:rFonts w:cs="Calibri"/>
                <w:sz w:val="20"/>
                <w:szCs w:val="20"/>
              </w:rPr>
            </w:pPr>
            <w:r w:rsidRPr="00F64E24">
              <w:rPr>
                <w:rFonts w:cs="Calibri"/>
                <w:sz w:val="20"/>
                <w:szCs w:val="20"/>
              </w:rPr>
              <w:t>94.</w:t>
            </w:r>
            <w:r w:rsidR="007821FD" w:rsidRPr="00F64E24">
              <w:rPr>
                <w:rFonts w:cs="Calibri"/>
                <w:sz w:val="20"/>
                <w:szCs w:val="20"/>
              </w:rPr>
              <w:t>9</w:t>
            </w:r>
            <w:r w:rsidR="008F5C1C" w:rsidRPr="00F64E24">
              <w:rPr>
                <w:rFonts w:cs="Calibri"/>
                <w:sz w:val="20"/>
                <w:szCs w:val="20"/>
              </w:rPr>
              <w:t>%</w:t>
            </w:r>
          </w:p>
        </w:tc>
        <w:tc>
          <w:tcPr>
            <w:tcW w:w="1305" w:type="dxa"/>
          </w:tcPr>
          <w:p w14:paraId="76812495" w14:textId="051E5C22" w:rsidR="00C93F1D" w:rsidRPr="00F64E24" w:rsidRDefault="007821FD" w:rsidP="00F2631B">
            <w:pPr>
              <w:spacing w:before="0" w:after="0"/>
              <w:jc w:val="center"/>
              <w:rPr>
                <w:rFonts w:cs="Calibri"/>
                <w:sz w:val="20"/>
                <w:szCs w:val="20"/>
              </w:rPr>
            </w:pPr>
            <w:r w:rsidRPr="00F64E24">
              <w:rPr>
                <w:rFonts w:cs="Calibri"/>
                <w:sz w:val="20"/>
                <w:szCs w:val="20"/>
              </w:rPr>
              <w:t>91.0</w:t>
            </w:r>
            <w:r w:rsidR="008F5C1C" w:rsidRPr="00F64E24">
              <w:rPr>
                <w:rFonts w:cs="Calibri"/>
                <w:sz w:val="20"/>
                <w:szCs w:val="20"/>
              </w:rPr>
              <w:t>%</w:t>
            </w:r>
          </w:p>
        </w:tc>
      </w:tr>
    </w:tbl>
    <w:p w14:paraId="794CEC91" w14:textId="06736A9F" w:rsidR="008F5C1C" w:rsidRDefault="00F64E24" w:rsidP="00F06D69">
      <w:pPr>
        <w:pStyle w:val="RARMPPara"/>
      </w:pPr>
      <w:r>
        <w:t>O</w:t>
      </w:r>
      <w:r w:rsidR="005A0818">
        <w:t>verall</w:t>
      </w:r>
      <w:r>
        <w:t>, the GM chrysanthemum plants were found to be</w:t>
      </w:r>
      <w:r w:rsidR="005A0818">
        <w:t xml:space="preserve"> shorter than parental cultivars by an average of 5%. Flower stems </w:t>
      </w:r>
      <w:r w:rsidR="002F0019">
        <w:t>were</w:t>
      </w:r>
      <w:r w:rsidR="005A0818">
        <w:t xml:space="preserve"> shorter </w:t>
      </w:r>
      <w:r w:rsidR="002F0019">
        <w:t xml:space="preserve">in GM lines </w:t>
      </w:r>
      <w:r w:rsidR="005A0818">
        <w:t xml:space="preserve">than parental cultivars by an average of 6%. </w:t>
      </w:r>
      <w:r w:rsidR="002F0019">
        <w:t>F</w:t>
      </w:r>
      <w:r w:rsidR="005A0818">
        <w:t xml:space="preserve">lower diameter was smaller </w:t>
      </w:r>
      <w:r w:rsidR="002F0019">
        <w:t xml:space="preserve">in GM lines </w:t>
      </w:r>
      <w:r w:rsidR="005A0818">
        <w:t>than parental cultivars by an average of 4%.</w:t>
      </w:r>
    </w:p>
    <w:p w14:paraId="3F84B6AE" w14:textId="7A707F8A" w:rsidR="000F3F0A" w:rsidRDefault="000F3F0A" w:rsidP="000F3F0A">
      <w:pPr>
        <w:pStyle w:val="RARMPPara"/>
      </w:pPr>
      <w:r>
        <w:t xml:space="preserve">The finding that GM chrysanthemum lines are slightly shorter and smaller-flowered than their parental cultivars </w:t>
      </w:r>
      <w:r w:rsidR="00CB4A7C">
        <w:t xml:space="preserve">may </w:t>
      </w:r>
      <w:r>
        <w:t>indicate that the GM chrysanthemums have slightly reduced plant vigour.</w:t>
      </w:r>
    </w:p>
    <w:p w14:paraId="50747BE3" w14:textId="1FEA8DAC" w:rsidR="005B1411" w:rsidRDefault="00CE1379" w:rsidP="00F06D69">
      <w:pPr>
        <w:pStyle w:val="RARMPPara"/>
      </w:pPr>
      <w:r>
        <w:t>In other traits, d</w:t>
      </w:r>
      <w:r w:rsidR="005B1411">
        <w:t>ifferences between the GM chrysanthemum lines and their parental cultivars were smaller</w:t>
      </w:r>
      <w:r w:rsidR="002F0019">
        <w:t xml:space="preserve"> and inconsistent in direction of the difference, so are</w:t>
      </w:r>
      <w:r w:rsidR="005B1411">
        <w:t xml:space="preserve"> unlikely to be biologically significant.</w:t>
      </w:r>
    </w:p>
    <w:p w14:paraId="712DD2B1" w14:textId="66B4BD66" w:rsidR="00FB073D" w:rsidRPr="00233865" w:rsidRDefault="006D42A7" w:rsidP="00762B40">
      <w:pPr>
        <w:pStyle w:val="4RARMP"/>
      </w:pPr>
      <w:bookmarkStart w:id="93" w:name="_Ref114561738"/>
      <w:r>
        <w:t>Vegetative reproduction potential</w:t>
      </w:r>
      <w:bookmarkEnd w:id="93"/>
    </w:p>
    <w:p w14:paraId="505C47E0" w14:textId="5F92E47A" w:rsidR="00F45BD3" w:rsidRDefault="00F45BD3" w:rsidP="00B417E7">
      <w:pPr>
        <w:pStyle w:val="RARMPPara"/>
      </w:pPr>
      <w:r>
        <w:t>The applicant conducted three experiments to test the vegetative reproduction traits of the GM chrysanthemum lines and the potential for cut flowers to regrow into whole plants.</w:t>
      </w:r>
    </w:p>
    <w:p w14:paraId="7E19DA33" w14:textId="09EB656F" w:rsidR="00F45BD3" w:rsidRDefault="00F45BD3" w:rsidP="00B417E7">
      <w:pPr>
        <w:pStyle w:val="RARMPPara"/>
      </w:pPr>
      <w:r>
        <w:t xml:space="preserve">The first experiment tested survival of discarded vegetative material. Unrooted cuttings from the </w:t>
      </w:r>
      <w:r w:rsidR="00053AA2">
        <w:t xml:space="preserve">five </w:t>
      </w:r>
      <w:r>
        <w:t>GM chrysanthemum lines and their parental cultivars were planted (basal end pushed into the ground) in blocks of bare ground in Colombia. The cuttings were not treated with rooting hormone or watered</w:t>
      </w:r>
      <w:r w:rsidR="0037683D">
        <w:t>. After two months, 11.8% of plants from the GM lines and 20.2% of plants from the parental cultivars had established.</w:t>
      </w:r>
      <w:r>
        <w:t xml:space="preserve"> After six months, </w:t>
      </w:r>
      <w:r w:rsidR="0037683D">
        <w:t xml:space="preserve">during which weeds encroached on the blocks and competed with the chrysanthemums, </w:t>
      </w:r>
      <w:r>
        <w:t xml:space="preserve">4.4% of </w:t>
      </w:r>
      <w:r w:rsidR="0037683D">
        <w:t>the</w:t>
      </w:r>
      <w:r>
        <w:t xml:space="preserve"> GM </w:t>
      </w:r>
      <w:r w:rsidR="0037683D">
        <w:t>plants</w:t>
      </w:r>
      <w:r>
        <w:t xml:space="preserve"> and 5.3% of </w:t>
      </w:r>
      <w:r w:rsidR="0037683D">
        <w:t>the non-GM plants</w:t>
      </w:r>
      <w:r>
        <w:t xml:space="preserve"> survived.</w:t>
      </w:r>
    </w:p>
    <w:p w14:paraId="670E615C" w14:textId="79823DA1" w:rsidR="00F45BD3" w:rsidRDefault="00F45BD3" w:rsidP="00B417E7">
      <w:pPr>
        <w:pStyle w:val="RARMPPara"/>
      </w:pPr>
      <w:r>
        <w:t xml:space="preserve">The second experiment </w:t>
      </w:r>
      <w:r w:rsidR="00A76A50">
        <w:t xml:space="preserve">quantified root formation in the </w:t>
      </w:r>
      <w:r w:rsidR="00053AA2">
        <w:t xml:space="preserve">five </w:t>
      </w:r>
      <w:r w:rsidR="00A76A50">
        <w:t>GM chrysanthemum lines compared to their parental cultivars. Unrooted cuttings were placed flat on soil in greenhouses. The cuttings were not treated with rooting hormone but they were misted to prevent desiccation. An average of 87% of cuttings from the GM lines developed roots, compared to 82% of cuttings from the parental cultivars. Cuttings from the GM lines and parental cultivars had comparable root number and root length.</w:t>
      </w:r>
    </w:p>
    <w:p w14:paraId="5ACEA03D" w14:textId="2DB3E6FA" w:rsidR="00A76A50" w:rsidRDefault="00053AA2" w:rsidP="00B417E7">
      <w:pPr>
        <w:pStyle w:val="RARMPPara"/>
      </w:pPr>
      <w:r>
        <w:t>The third experiment tested the effect of glyphosate treatment on development of adventitious roots. Cut flowers from GM chrysanthemums transformed using the pB423 construct (</w:t>
      </w:r>
      <w:r w:rsidR="00A7600B">
        <w:t xml:space="preserve">also </w:t>
      </w:r>
      <w:r>
        <w:t>including lines not contained in this licence application) were treated by immersion in 0.25% glyphosate</w:t>
      </w:r>
      <w:r w:rsidR="007D3F31">
        <w:t xml:space="preserve"> solution</w:t>
      </w:r>
      <w:r>
        <w:t xml:space="preserve"> for 20</w:t>
      </w:r>
      <w:r w:rsidR="00127284">
        <w:t> </w:t>
      </w:r>
      <w:r>
        <w:t xml:space="preserve">minutes, or </w:t>
      </w:r>
      <w:r w:rsidR="007D3F31">
        <w:t>by</w:t>
      </w:r>
      <w:r>
        <w:t xml:space="preserve"> a control immersion in water. The cut flowers were then kept in water for four weeks. Adventitious root formation was observed in 0.88% of the </w:t>
      </w:r>
      <w:r w:rsidR="007D3F31">
        <w:t>GM cut flowers not treated with glyphosate, and in 0.43% of the GM cut flowers treated with glyphosate.</w:t>
      </w:r>
    </w:p>
    <w:p w14:paraId="35EE205A" w14:textId="5E17641C" w:rsidR="007D3F31" w:rsidRDefault="007D3F31" w:rsidP="00B417E7">
      <w:pPr>
        <w:pStyle w:val="RARMPPara"/>
      </w:pPr>
      <w:r>
        <w:t>It is noted that the glyphosate treatment used in the third experiment used a 0.25% glyphosate solution. Chrysanthemum cut flowers that are imported into Australia must be treated by immersion of stems in a 0.5% glyphosate solution</w:t>
      </w:r>
      <w:r w:rsidR="000D445D">
        <w:t xml:space="preserve"> for 20 minutes</w:t>
      </w:r>
      <w:r>
        <w:t xml:space="preserve"> </w:t>
      </w:r>
      <w:r>
        <w:fldChar w:fldCharType="begin"/>
      </w:r>
      <w:r>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fldChar w:fldCharType="separate"/>
      </w:r>
      <w:r>
        <w:rPr>
          <w:noProof/>
        </w:rPr>
        <w:t>(</w:t>
      </w:r>
      <w:hyperlink w:anchor="_ENREF_13" w:tooltip="Department of Agriculture and Water Resources, 2018 #33" w:history="1">
        <w:r w:rsidR="00417665">
          <w:rPr>
            <w:noProof/>
          </w:rPr>
          <w:t>Department of Agriculture and Water Resources, 2018</w:t>
        </w:r>
      </w:hyperlink>
      <w:r>
        <w:rPr>
          <w:noProof/>
        </w:rPr>
        <w:t>)</w:t>
      </w:r>
      <w:r>
        <w:fldChar w:fldCharType="end"/>
      </w:r>
      <w:r>
        <w:t xml:space="preserve">. This higher glyphosate concentrate </w:t>
      </w:r>
      <w:r w:rsidR="00C828E9">
        <w:t>would</w:t>
      </w:r>
      <w:r>
        <w:t xml:space="preserve"> devitalise chrysanthemum cut flowers more effectively than the treatment used for the applicant’s experiment.</w:t>
      </w:r>
      <w:r w:rsidR="008759FA">
        <w:t xml:space="preserve"> The Department of Agriculture, Fisheries and Forestry conducts random testing of </w:t>
      </w:r>
      <w:r w:rsidR="008759FA" w:rsidRPr="008759FA">
        <w:t xml:space="preserve">propagatable species of </w:t>
      </w:r>
      <w:r w:rsidR="00C828E9">
        <w:t xml:space="preserve">imported </w:t>
      </w:r>
      <w:r w:rsidR="008759FA" w:rsidRPr="008759FA">
        <w:t>cut flowers</w:t>
      </w:r>
      <w:r w:rsidR="00C828E9">
        <w:t>, including chrysanthemum,</w:t>
      </w:r>
      <w:r w:rsidR="008759FA" w:rsidRPr="008759FA">
        <w:t xml:space="preserve"> </w:t>
      </w:r>
      <w:r w:rsidR="008759FA">
        <w:t xml:space="preserve">to verify that </w:t>
      </w:r>
      <w:r w:rsidR="003A3FAC">
        <w:t xml:space="preserve">they </w:t>
      </w:r>
      <w:r w:rsidR="008759FA" w:rsidRPr="008759FA">
        <w:t>have been devitalised</w:t>
      </w:r>
      <w:r w:rsidR="008759FA">
        <w:t xml:space="preserve">.  </w:t>
      </w:r>
    </w:p>
    <w:p w14:paraId="24CB88E1" w14:textId="012E0C3F" w:rsidR="00BF04A9" w:rsidRPr="00B278D8" w:rsidRDefault="0000013B" w:rsidP="007E32E3">
      <w:pPr>
        <w:pStyle w:val="2RARMP"/>
      </w:pPr>
      <w:hyperlink w:anchor="_Table_of_contents" w:history="1">
        <w:bookmarkStart w:id="94" w:name="_Ref46305846"/>
        <w:bookmarkStart w:id="95" w:name="_Toc116641638"/>
        <w:r w:rsidR="00BF04A9" w:rsidRPr="00B278D8">
          <w:rPr>
            <w:rStyle w:val="Hyperlink"/>
            <w:u w:val="none"/>
          </w:rPr>
          <w:t>The receiving environment</w:t>
        </w:r>
        <w:bookmarkEnd w:id="94"/>
        <w:bookmarkEnd w:id="95"/>
      </w:hyperlink>
    </w:p>
    <w:p w14:paraId="2F4ED816" w14:textId="606B90E7" w:rsidR="00BF04A9" w:rsidRPr="00B278D8" w:rsidRDefault="00BF04A9" w:rsidP="00B417E7">
      <w:pPr>
        <w:pStyle w:val="RARMPPara"/>
      </w:pPr>
      <w:r w:rsidRPr="00B278D8">
        <w:t xml:space="preserve">The receiving environment forms part of the context in which the risks associated with dealings involving the GMOs are assessed. </w:t>
      </w:r>
      <w:r w:rsidR="00007309" w:rsidRPr="00B278D8">
        <w:t xml:space="preserve">Relevant information about the receiving environment </w:t>
      </w:r>
      <w:r w:rsidRPr="00B278D8">
        <w:t xml:space="preserve">includes </w:t>
      </w:r>
      <w:r w:rsidR="000D62EB" w:rsidRPr="00B278D8">
        <w:t xml:space="preserve">abiotic and biotic interactions of the </w:t>
      </w:r>
      <w:r w:rsidR="00307F31">
        <w:t>plant</w:t>
      </w:r>
      <w:r w:rsidR="000D62EB" w:rsidRPr="00B278D8">
        <w:t xml:space="preserve"> with the environment where the release would occur</w:t>
      </w:r>
      <w:r w:rsidR="000F787A" w:rsidRPr="00B278D8">
        <w:t xml:space="preserve">; </w:t>
      </w:r>
      <w:r w:rsidR="000D62EB" w:rsidRPr="00B278D8">
        <w:t>presence of plants that are sexually compatible with the GMO; and background presence of the gene</w:t>
      </w:r>
      <w:r w:rsidR="000F787A" w:rsidRPr="00B278D8">
        <w:t>(s)</w:t>
      </w:r>
      <w:r w:rsidR="000D62EB" w:rsidRPr="00B278D8">
        <w:t xml:space="preserve"> used in the genetic modification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2A75D0" w:rsidRPr="00B278D8">
        <w:t>.</w:t>
      </w:r>
    </w:p>
    <w:p w14:paraId="7EC48E3E" w14:textId="4463C6D0" w:rsidR="00BF04A9" w:rsidRPr="00233865" w:rsidRDefault="00BF04A9" w:rsidP="00B417E7">
      <w:pPr>
        <w:pStyle w:val="RARMPPara"/>
      </w:pPr>
      <w:r w:rsidRPr="00B278D8">
        <w:rPr>
          <w:bCs/>
        </w:rPr>
        <w:lastRenderedPageBreak/>
        <w:t xml:space="preserve">The applicant has proposed to </w:t>
      </w:r>
      <w:r w:rsidR="00307F31">
        <w:rPr>
          <w:bCs/>
        </w:rPr>
        <w:t>distribute and sell</w:t>
      </w:r>
      <w:r w:rsidRPr="00B278D8">
        <w:rPr>
          <w:bCs/>
        </w:rPr>
        <w:t xml:space="preserve"> </w:t>
      </w:r>
      <w:r w:rsidR="00E3283B" w:rsidRPr="00233865">
        <w:t>the GM</w:t>
      </w:r>
      <w:r w:rsidR="000245C7" w:rsidRPr="00233865">
        <w:t xml:space="preserve"> </w:t>
      </w:r>
      <w:r w:rsidR="00307F31">
        <w:t>chrysanthemum flowers</w:t>
      </w:r>
      <w:r w:rsidR="00E3283B">
        <w:rPr>
          <w:bCs/>
        </w:rPr>
        <w:t xml:space="preserve"> </w:t>
      </w:r>
      <w:r w:rsidR="00307F31">
        <w:rPr>
          <w:bCs/>
        </w:rPr>
        <w:t>Australia</w:t>
      </w:r>
      <w:r w:rsidR="002A3C11" w:rsidRPr="00B278D8">
        <w:rPr>
          <w:bCs/>
        </w:rPr>
        <w:t>-wide</w:t>
      </w:r>
      <w:r w:rsidRPr="00B278D8">
        <w:rPr>
          <w:bCs/>
        </w:rPr>
        <w:t>. Therefore, f</w:t>
      </w:r>
      <w:r w:rsidRPr="00B278D8">
        <w:t xml:space="preserve">or this licence application, it is considered that the receiving environment </w:t>
      </w:r>
      <w:r w:rsidR="002A3C11" w:rsidRPr="00B278D8">
        <w:t xml:space="preserve">is all of </w:t>
      </w:r>
      <w:r w:rsidR="00903457" w:rsidRPr="00B278D8">
        <w:t>Australia</w:t>
      </w:r>
      <w:r w:rsidR="00394EDC" w:rsidRPr="00233865">
        <w:t>.</w:t>
      </w:r>
    </w:p>
    <w:p w14:paraId="5157B39F" w14:textId="77777777" w:rsidR="00047593" w:rsidRPr="00B278D8" w:rsidRDefault="00047593" w:rsidP="00047593">
      <w:pPr>
        <w:pStyle w:val="3RARMP"/>
      </w:pPr>
      <w:bookmarkStart w:id="96" w:name="_Ref42478905"/>
      <w:bookmarkStart w:id="97" w:name="_Toc116641639"/>
      <w:r w:rsidRPr="00B278D8">
        <w:t>Relevant abiotic factors</w:t>
      </w:r>
      <w:bookmarkEnd w:id="96"/>
      <w:bookmarkEnd w:id="97"/>
    </w:p>
    <w:p w14:paraId="1906373E" w14:textId="352299B5" w:rsidR="00D32BC8" w:rsidRDefault="00D32BC8" w:rsidP="00B417E7">
      <w:pPr>
        <w:pStyle w:val="RARMPPara"/>
      </w:pPr>
      <w:r>
        <w:t>Chrysanthemums prefer mild climates. Night temperatures below 10</w:t>
      </w:r>
      <w:r>
        <w:rPr>
          <w:rFonts w:cstheme="minorHAnsi"/>
        </w:rPr>
        <w:t>°</w:t>
      </w:r>
      <w:r>
        <w:t>C or day temperatures over 32</w:t>
      </w:r>
      <w:r w:rsidRPr="00E73F04">
        <w:t>°</w:t>
      </w:r>
      <w:r>
        <w:t xml:space="preserve">C impede plant development </w:t>
      </w:r>
      <w:r>
        <w:fldChar w:fldCharType="begin"/>
      </w:r>
      <w:r w:rsidR="0077125D">
        <w:instrText xml:space="preserve"> ADDIN EN.CITE &lt;EndNote&gt;&lt;Cite&gt;&lt;Author&gt;Lim&lt;/Author&gt;&lt;Year&gt;2014&lt;/Year&gt;&lt;RecNum&gt;30&lt;/RecNum&gt;&lt;DisplayText&gt;(Crater, 1992;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Crater&lt;/Author&gt;&lt;Year&gt;1992&lt;/Year&gt;&lt;RecNum&gt;39&lt;/RecNum&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sidR="0077125D">
        <w:rPr>
          <w:noProof/>
        </w:rPr>
        <w:t>(</w:t>
      </w:r>
      <w:hyperlink w:anchor="_ENREF_9" w:tooltip="Crater, 1992 #39" w:history="1">
        <w:r w:rsidR="00417665">
          <w:rPr>
            <w:noProof/>
          </w:rPr>
          <w:t>Crater, 1992</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Most chrysanthemum cultivars are frost sensitive, but some garden cultivars that are bred to be winter</w:t>
      </w:r>
      <w:r w:rsidR="00FA1563">
        <w:t xml:space="preserve"> </w:t>
      </w:r>
      <w:r>
        <w:t xml:space="preserve">hardy survive temperatures below </w:t>
      </w:r>
      <w:r>
        <w:noBreakHyphen/>
        <w:t>6</w:t>
      </w:r>
      <w:r w:rsidRPr="00E73F04">
        <w:t>°</w:t>
      </w:r>
      <w:r>
        <w:t xml:space="preserve">C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xml:space="preserve">. </w:t>
      </w:r>
      <w:r w:rsidR="0035615C">
        <w:t xml:space="preserve">The parental cultivars of the GM chrysanthemums are greenhouse varieties which are not bred to be winter hardy. </w:t>
      </w:r>
      <w:r>
        <w:t xml:space="preserve">Some areas of Australia would be too cold in winter for </w:t>
      </w:r>
      <w:r w:rsidR="0035615C">
        <w:t>frost sensitive</w:t>
      </w:r>
      <w:r w:rsidR="00FA1563">
        <w:t xml:space="preserve"> </w:t>
      </w:r>
      <w:r>
        <w:t>chrysanthemum</w:t>
      </w:r>
      <w:r w:rsidR="00FA1563">
        <w:t xml:space="preserve"> cultivars</w:t>
      </w:r>
      <w:r>
        <w:t xml:space="preserve"> to survive as </w:t>
      </w:r>
      <w:r w:rsidR="00FA1563">
        <w:t>perennial plants</w:t>
      </w:r>
      <w:r>
        <w:t>.</w:t>
      </w:r>
    </w:p>
    <w:p w14:paraId="7B3AB0B2" w14:textId="03B881B0" w:rsidR="00D32BC8" w:rsidRDefault="0084572B" w:rsidP="00B417E7">
      <w:pPr>
        <w:pStyle w:val="RARMPPara"/>
      </w:pPr>
      <w:r>
        <w:t xml:space="preserve">Chrysanthemums have shallow roots, so they </w:t>
      </w:r>
      <w:r w:rsidR="00FA1563">
        <w:t>need</w:t>
      </w:r>
      <w:r>
        <w:t xml:space="preserve"> frequent watering and are also sensitive to waterlogging. In open field cultivation or gardens, </w:t>
      </w:r>
      <w:r w:rsidR="005F792B">
        <w:t xml:space="preserve">it is recommended to </w:t>
      </w:r>
      <w:r w:rsidR="003D04CE">
        <w:t>provide</w:t>
      </w:r>
      <w:r w:rsidR="005F792B">
        <w:t xml:space="preserve"> </w:t>
      </w:r>
      <w:r>
        <w:t xml:space="preserve">chrysanthemums </w:t>
      </w:r>
      <w:r w:rsidR="003D04CE">
        <w:t xml:space="preserve">with </w:t>
      </w:r>
      <w:r>
        <w:t>weekly irrigation or rainfall</w:t>
      </w:r>
      <w:r w:rsidR="00FA1563">
        <w:t xml:space="preserve"> </w:t>
      </w:r>
      <w:r w:rsidR="00FA1563">
        <w:fldChar w:fldCharType="begin"/>
      </w:r>
      <w:r w:rsidR="00FA1563">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FA1563">
        <w:fldChar w:fldCharType="separate"/>
      </w:r>
      <w:r w:rsidR="00FA1563">
        <w:rPr>
          <w:noProof/>
        </w:rPr>
        <w:t>(</w:t>
      </w:r>
      <w:hyperlink w:anchor="_ENREF_32" w:tooltip="Lindgren, 2007 #48" w:history="1">
        <w:r w:rsidR="00417665">
          <w:rPr>
            <w:noProof/>
          </w:rPr>
          <w:t>Lindgren and Fitzgerald, 2007</w:t>
        </w:r>
      </w:hyperlink>
      <w:r w:rsidR="00FA1563">
        <w:rPr>
          <w:noProof/>
        </w:rPr>
        <w:t xml:space="preserve">; </w:t>
      </w:r>
      <w:hyperlink w:anchor="_ENREF_36" w:tooltip="Nair, 2021 #40" w:history="1">
        <w:r w:rsidR="00417665">
          <w:rPr>
            <w:noProof/>
          </w:rPr>
          <w:t>Nair et al., 2021</w:t>
        </w:r>
      </w:hyperlink>
      <w:r w:rsidR="00FA1563">
        <w:rPr>
          <w:noProof/>
        </w:rPr>
        <w:t>)</w:t>
      </w:r>
      <w:r w:rsidR="00FA1563">
        <w:fldChar w:fldCharType="end"/>
      </w:r>
      <w:r>
        <w:t>. M</w:t>
      </w:r>
      <w:r w:rsidR="003D04CE">
        <w:t>any</w:t>
      </w:r>
      <w:r>
        <w:t xml:space="preserve"> areas of Australia </w:t>
      </w:r>
      <w:r w:rsidR="003D04CE">
        <w:t>w</w:t>
      </w:r>
      <w:r>
        <w:t xml:space="preserve">ould be too dry for chrysanthemums to survive </w:t>
      </w:r>
      <w:r w:rsidR="00FA1563">
        <w:t xml:space="preserve">long </w:t>
      </w:r>
      <w:r>
        <w:t>outside cultivation.</w:t>
      </w:r>
    </w:p>
    <w:p w14:paraId="155210A9" w14:textId="77777777" w:rsidR="007F1C37" w:rsidRPr="00B278D8" w:rsidRDefault="00915395" w:rsidP="007F1C37">
      <w:pPr>
        <w:pStyle w:val="3RARMP"/>
      </w:pPr>
      <w:bookmarkStart w:id="98" w:name="_Ref70813914"/>
      <w:bookmarkStart w:id="99" w:name="_Toc116641640"/>
      <w:r w:rsidRPr="00B278D8">
        <w:t>Relevant biotic factors</w:t>
      </w:r>
      <w:bookmarkEnd w:id="98"/>
      <w:bookmarkEnd w:id="99"/>
    </w:p>
    <w:p w14:paraId="0855E0B1" w14:textId="77777777" w:rsidR="003E6B1B" w:rsidRPr="00B278D8" w:rsidRDefault="003E6B1B" w:rsidP="0088247D">
      <w:pPr>
        <w:pStyle w:val="4RARMP"/>
        <w:tabs>
          <w:tab w:val="clear" w:pos="1986"/>
        </w:tabs>
      </w:pPr>
      <w:bookmarkStart w:id="100" w:name="_Ref490552889"/>
      <w:r w:rsidRPr="00B278D8">
        <w:t xml:space="preserve">Presence of </w:t>
      </w:r>
      <w:r w:rsidR="00DA2832" w:rsidRPr="00B278D8">
        <w:t xml:space="preserve">sexually compatible </w:t>
      </w:r>
      <w:r w:rsidRPr="00B278D8">
        <w:t>plants in the receiving environment</w:t>
      </w:r>
      <w:bookmarkEnd w:id="100"/>
    </w:p>
    <w:p w14:paraId="7F4F2457" w14:textId="2A412B14" w:rsidR="001309FF" w:rsidRDefault="001309FF" w:rsidP="00BB0170">
      <w:pPr>
        <w:pStyle w:val="RARMPPara"/>
      </w:pPr>
      <w:r w:rsidRPr="00DC02B4">
        <w:rPr>
          <w:i/>
          <w:iCs/>
        </w:rPr>
        <w:t>Chrysanthemum</w:t>
      </w:r>
      <w:r>
        <w:t xml:space="preserve"> x </w:t>
      </w:r>
      <w:r w:rsidRPr="00DC02B4">
        <w:rPr>
          <w:i/>
          <w:iCs/>
        </w:rPr>
        <w:t>morifolium</w:t>
      </w:r>
      <w:r>
        <w:t xml:space="preserve"> is sexually compatible with other </w:t>
      </w:r>
      <w:r w:rsidRPr="00DC02B4">
        <w:rPr>
          <w:i/>
          <w:iCs/>
        </w:rPr>
        <w:t>C.</w:t>
      </w:r>
      <w:r>
        <w:t xml:space="preserve"> x </w:t>
      </w:r>
      <w:r w:rsidRPr="00DC02B4">
        <w:rPr>
          <w:i/>
          <w:iCs/>
        </w:rPr>
        <w:t>morifolium</w:t>
      </w:r>
      <w:r>
        <w:t xml:space="preserve"> plants, which are cultivated in Australia (see </w:t>
      </w:r>
      <w:r w:rsidR="00DC02B4">
        <w:fldChar w:fldCharType="begin"/>
      </w:r>
      <w:r w:rsidR="00DC02B4">
        <w:instrText xml:space="preserve"> REF _Ref54275012 \r \h </w:instrText>
      </w:r>
      <w:r w:rsidR="00DC02B4">
        <w:fldChar w:fldCharType="separate"/>
      </w:r>
      <w:r w:rsidR="003A01CE">
        <w:t>Section 3</w:t>
      </w:r>
      <w:r w:rsidR="00DC02B4">
        <w:fldChar w:fldCharType="end"/>
      </w:r>
      <w:r>
        <w:t>).</w:t>
      </w:r>
    </w:p>
    <w:p w14:paraId="09370A71" w14:textId="2984C271" w:rsidR="00476F51" w:rsidRDefault="001309FF" w:rsidP="00BB0170">
      <w:pPr>
        <w:pStyle w:val="RARMPPara"/>
      </w:pPr>
      <w:r>
        <w:t xml:space="preserve">The </w:t>
      </w:r>
      <w:hyperlink r:id="rId28" w:history="1">
        <w:r w:rsidR="00663F66" w:rsidRPr="004B466D">
          <w:rPr>
            <w:rStyle w:val="Hyperlink"/>
          </w:rPr>
          <w:t>Atlas of Living Australia</w:t>
        </w:r>
      </w:hyperlink>
      <w:r w:rsidR="00663F66">
        <w:t xml:space="preserve"> (accessed 29/8/22) </w:t>
      </w:r>
      <w:r>
        <w:t xml:space="preserve">does not record occurrences of </w:t>
      </w:r>
      <w:r w:rsidR="00663F66">
        <w:t xml:space="preserve">any </w:t>
      </w:r>
      <w:r w:rsidRPr="00DC02B4">
        <w:rPr>
          <w:i/>
          <w:iCs/>
        </w:rPr>
        <w:t>Chrysanthemum</w:t>
      </w:r>
      <w:r>
        <w:t xml:space="preserve"> species other than </w:t>
      </w:r>
      <w:r w:rsidRPr="00DC02B4">
        <w:rPr>
          <w:i/>
          <w:iCs/>
        </w:rPr>
        <w:t>C.</w:t>
      </w:r>
      <w:r>
        <w:t xml:space="preserve"> x </w:t>
      </w:r>
      <w:r w:rsidRPr="00DC02B4">
        <w:rPr>
          <w:i/>
          <w:iCs/>
        </w:rPr>
        <w:t>morifolium</w:t>
      </w:r>
      <w:r>
        <w:t xml:space="preserve"> in Australia. </w:t>
      </w:r>
    </w:p>
    <w:p w14:paraId="4F3DE09F" w14:textId="357C40A1" w:rsidR="001309FF" w:rsidRDefault="001309FF" w:rsidP="00BB0170">
      <w:pPr>
        <w:pStyle w:val="RARMPPara"/>
      </w:pPr>
      <w:r w:rsidRPr="00DC02B4">
        <w:rPr>
          <w:i/>
          <w:iCs/>
        </w:rPr>
        <w:t>Chrysanthemum</w:t>
      </w:r>
      <w:r>
        <w:t xml:space="preserve"> is one of 25 genera in the </w:t>
      </w:r>
      <w:proofErr w:type="spellStart"/>
      <w:r w:rsidR="00DC02B4" w:rsidRPr="00DB7F0B">
        <w:rPr>
          <w:i/>
          <w:iCs/>
        </w:rPr>
        <w:t>Artemisiinae</w:t>
      </w:r>
      <w:proofErr w:type="spellEnd"/>
      <w:r w:rsidR="00DC02B4">
        <w:t xml:space="preserve"> subtribe </w:t>
      </w:r>
      <w:r w:rsidR="00DC02B4">
        <w:fldChar w:fldCharType="begin"/>
      </w:r>
      <w:r w:rsidR="00DC02B4">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DC02B4">
        <w:fldChar w:fldCharType="separate"/>
      </w:r>
      <w:r w:rsidR="00DC02B4">
        <w:rPr>
          <w:noProof/>
        </w:rPr>
        <w:t>(</w:t>
      </w:r>
      <w:hyperlink w:anchor="_ENREF_40" w:tooltip="Oberprieler, 2022 #59" w:history="1">
        <w:r w:rsidR="00417665">
          <w:rPr>
            <w:noProof/>
          </w:rPr>
          <w:t>Oberprieler et al., 2022</w:t>
        </w:r>
      </w:hyperlink>
      <w:r w:rsidR="00DC02B4">
        <w:rPr>
          <w:noProof/>
        </w:rPr>
        <w:t>)</w:t>
      </w:r>
      <w:r w:rsidR="00DC02B4">
        <w:fldChar w:fldCharType="end"/>
      </w:r>
      <w:r w:rsidR="00DC02B4">
        <w:t xml:space="preserve">. According to the </w:t>
      </w:r>
      <w:hyperlink r:id="rId29" w:history="1">
        <w:r w:rsidR="00663F66" w:rsidRPr="004B466D">
          <w:rPr>
            <w:rStyle w:val="Hyperlink"/>
          </w:rPr>
          <w:t>Atlas of Living Australia</w:t>
        </w:r>
      </w:hyperlink>
      <w:r w:rsidR="00663F66">
        <w:t xml:space="preserve"> (accessed 29/8/22)</w:t>
      </w:r>
      <w:r w:rsidR="00DC02B4">
        <w:t xml:space="preserve">, the only genera from this subtribe that are present in Australia are </w:t>
      </w:r>
      <w:r w:rsidR="00DC02B4" w:rsidRPr="00DC02B4">
        <w:rPr>
          <w:i/>
          <w:iCs/>
        </w:rPr>
        <w:t>Chrysanthemum</w:t>
      </w:r>
      <w:r w:rsidR="00DC02B4">
        <w:t xml:space="preserve"> and </w:t>
      </w:r>
      <w:r w:rsidR="00DC02B4" w:rsidRPr="00DC02B4">
        <w:rPr>
          <w:i/>
          <w:iCs/>
        </w:rPr>
        <w:t>Artemisia</w:t>
      </w:r>
      <w:r w:rsidR="00DC02B4">
        <w:t xml:space="preserve">. </w:t>
      </w:r>
      <w:r w:rsidR="0035615C">
        <w:t>Three examples of w</w:t>
      </w:r>
      <w:r w:rsidR="006F7772">
        <w:t xml:space="preserve">ide crosses between </w:t>
      </w:r>
      <w:r w:rsidR="006558FD" w:rsidRPr="006558FD">
        <w:rPr>
          <w:i/>
          <w:iCs/>
        </w:rPr>
        <w:t>C.</w:t>
      </w:r>
      <w:r w:rsidR="0035615C">
        <w:t> </w:t>
      </w:r>
      <w:r w:rsidR="006558FD">
        <w:t>x</w:t>
      </w:r>
      <w:r w:rsidR="0035615C">
        <w:t> </w:t>
      </w:r>
      <w:r w:rsidR="006558FD" w:rsidRPr="006558FD">
        <w:rPr>
          <w:i/>
          <w:iCs/>
        </w:rPr>
        <w:t>morifolium</w:t>
      </w:r>
      <w:r w:rsidR="006F7772">
        <w:t xml:space="preserve"> and </w:t>
      </w:r>
      <w:r w:rsidR="006F7772" w:rsidRPr="006F7772">
        <w:rPr>
          <w:i/>
          <w:iCs/>
        </w:rPr>
        <w:t>Artemisia</w:t>
      </w:r>
      <w:r w:rsidR="006F7772">
        <w:t xml:space="preserve"> species have been reported in the literature,</w:t>
      </w:r>
      <w:r w:rsidR="0035615C">
        <w:t xml:space="preserve"> but none of these crosses were possible outside a laboratory.</w:t>
      </w:r>
      <w:r w:rsidR="006F7772">
        <w:t xml:space="preserve"> </w:t>
      </w:r>
      <w:r w:rsidR="0035615C">
        <w:t>H</w:t>
      </w:r>
      <w:r w:rsidR="006558FD">
        <w:t xml:space="preserve">ybrids between </w:t>
      </w:r>
      <w:r w:rsidR="006558FD" w:rsidRPr="006558FD">
        <w:rPr>
          <w:i/>
          <w:iCs/>
        </w:rPr>
        <w:t>C.</w:t>
      </w:r>
      <w:r w:rsidR="006558FD">
        <w:t> x </w:t>
      </w:r>
      <w:r w:rsidR="006558FD" w:rsidRPr="006558FD">
        <w:rPr>
          <w:i/>
          <w:iCs/>
        </w:rPr>
        <w:t>morifolium</w:t>
      </w:r>
      <w:r w:rsidR="006558FD">
        <w:t xml:space="preserve"> and </w:t>
      </w:r>
      <w:r w:rsidR="006558FD" w:rsidRPr="006558FD">
        <w:rPr>
          <w:i/>
          <w:iCs/>
        </w:rPr>
        <w:t>A.</w:t>
      </w:r>
      <w:r w:rsidR="006558FD">
        <w:rPr>
          <w:i/>
          <w:iCs/>
        </w:rPr>
        <w:t> </w:t>
      </w:r>
      <w:proofErr w:type="spellStart"/>
      <w:r w:rsidR="006558FD" w:rsidRPr="006558FD">
        <w:rPr>
          <w:i/>
          <w:iCs/>
        </w:rPr>
        <w:t>sieversiana</w:t>
      </w:r>
      <w:proofErr w:type="spellEnd"/>
      <w:r w:rsidR="006558FD">
        <w:t xml:space="preserve"> could only be produced by electrofusion of protoplasts </w:t>
      </w:r>
      <w:r w:rsidR="006558FD">
        <w:fldChar w:fldCharType="begin"/>
      </w:r>
      <w:r w:rsidR="006558FD">
        <w:instrText xml:space="preserve"> ADDIN EN.CITE &lt;EndNote&gt;&lt;Cite&gt;&lt;Author&gt;Furuta&lt;/Author&gt;&lt;Year&gt;2004&lt;/Year&gt;&lt;RecNum&gt;58&lt;/RecNum&gt;&lt;DisplayText&gt;(Furuta et al., 2004)&lt;/DisplayText&gt;&lt;record&gt;&lt;rec-number&gt;58&lt;/rec-number&gt;&lt;foreign-keys&gt;&lt;key app="EN" db-id="9x9a52z9a9wedbepftpvx956ztv2ewxvtzxr" timestamp="1661745572"&gt;58&lt;/key&gt;&lt;/foreign-keys&gt;&lt;ref-type name="Journal Article"&gt;17&lt;/ref-type&gt;&lt;contributors&gt;&lt;authors&gt;&lt;author&gt;Furuta, Hideo&lt;/author&gt;&lt;author&gt;Shinoyama, Harue&lt;/author&gt;&lt;author&gt;Nomura, Yukio&lt;/author&gt;&lt;author&gt;Maeda, Masuo&lt;/author&gt;&lt;author&gt;Makara, Kouichi&lt;/author&gt;&lt;/authors&gt;&lt;/contributors&gt;&lt;titles&gt;&lt;title&gt;&lt;style face="normal" font="default" size="100%"&gt;Production of intergeneric somatic hybrids of chrysanthemum [&lt;/style&gt;&lt;style face="italic" font="default" size="100%"&gt;Dendranthema&lt;/style&gt;&lt;style face="normal" font="default" size="100%"&gt; × &lt;/style&gt;&lt;style face="italic" font="default" size="100%"&gt;grandiflorum&lt;/style&gt;&lt;style face="normal" font="default" size="100%"&gt; (Ramat.) Kitamura] and wormwood (&lt;/style&gt;&lt;style face="italic" font="default" size="100%"&gt;Artemisia sieversiana&lt;/style&gt;&lt;style face="normal" font="default" size="100%"&gt; J. F. Ehrh. ex. Willd) with rust (&lt;/style&gt;&lt;style face="italic" font="default" size="100%"&gt;Puccinia horiana&lt;/style&gt;&lt;style face="normal" font="default" size="100%"&gt; Henning) resistance by electrofusion of protoplasts&lt;/style&gt;&lt;/title&gt;&lt;secondary-title&gt;Plant Science&lt;/secondary-title&gt;&lt;/titles&gt;&lt;periodical&gt;&lt;full-title&gt;Plant Science&lt;/full-title&gt;&lt;/periodical&gt;&lt;pages&gt;695-702&lt;/pages&gt;&lt;volume&gt;166&lt;/volume&gt;&lt;number&gt;3&lt;/number&gt;&lt;section&gt;695&lt;/section&gt;&lt;dates&gt;&lt;year&gt;2004&lt;/year&gt;&lt;/dates&gt;&lt;isbn&gt;01689452&lt;/isbn&gt;&lt;urls&gt;&lt;/urls&gt;&lt;electronic-resource-num&gt;10.1016/j.plantsci.2003.11.007&lt;/electronic-resource-num&gt;&lt;/record&gt;&lt;/Cite&gt;&lt;/EndNote&gt;</w:instrText>
      </w:r>
      <w:r w:rsidR="006558FD">
        <w:fldChar w:fldCharType="separate"/>
      </w:r>
      <w:r w:rsidR="006558FD">
        <w:rPr>
          <w:noProof/>
        </w:rPr>
        <w:t>(</w:t>
      </w:r>
      <w:hyperlink w:anchor="_ENREF_16" w:tooltip="Furuta, 2004 #58" w:history="1">
        <w:r w:rsidR="00417665">
          <w:rPr>
            <w:noProof/>
          </w:rPr>
          <w:t>Furuta et al., 2004</w:t>
        </w:r>
      </w:hyperlink>
      <w:r w:rsidR="006558FD">
        <w:rPr>
          <w:noProof/>
        </w:rPr>
        <w:t>)</w:t>
      </w:r>
      <w:r w:rsidR="006558FD">
        <w:fldChar w:fldCharType="end"/>
      </w:r>
      <w:r w:rsidR="006558FD">
        <w:t xml:space="preserve"> and </w:t>
      </w:r>
      <w:r w:rsidR="006F7772">
        <w:t xml:space="preserve">hybrids between </w:t>
      </w:r>
      <w:r w:rsidR="006F7772" w:rsidRPr="006558FD">
        <w:rPr>
          <w:i/>
          <w:iCs/>
        </w:rPr>
        <w:t>C.</w:t>
      </w:r>
      <w:r w:rsidR="006F7772">
        <w:t xml:space="preserve"> x </w:t>
      </w:r>
      <w:r w:rsidR="006F7772" w:rsidRPr="006558FD">
        <w:rPr>
          <w:i/>
          <w:iCs/>
        </w:rPr>
        <w:t>morifolium</w:t>
      </w:r>
      <w:r w:rsidR="006F7772">
        <w:t xml:space="preserve"> and </w:t>
      </w:r>
      <w:r w:rsidR="006F7772" w:rsidRPr="006558FD">
        <w:rPr>
          <w:i/>
          <w:iCs/>
        </w:rPr>
        <w:t>A. vulgaris</w:t>
      </w:r>
      <w:r w:rsidR="006F7772">
        <w:t xml:space="preserve"> </w:t>
      </w:r>
      <w:r w:rsidR="006558FD">
        <w:t xml:space="preserve">or </w:t>
      </w:r>
      <w:r w:rsidR="006558FD" w:rsidRPr="00C033DE">
        <w:rPr>
          <w:i/>
          <w:iCs/>
        </w:rPr>
        <w:t xml:space="preserve">A. </w:t>
      </w:r>
      <w:r w:rsidR="00C033DE" w:rsidRPr="00C033DE">
        <w:rPr>
          <w:i/>
          <w:iCs/>
        </w:rPr>
        <w:t>japonica</w:t>
      </w:r>
      <w:r w:rsidR="00C033DE">
        <w:t xml:space="preserve"> </w:t>
      </w:r>
      <w:r w:rsidR="006F7772">
        <w:t xml:space="preserve">could only be produced by embryo rescue </w:t>
      </w:r>
      <w:r w:rsidR="006558FD">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 </w:instrText>
      </w:r>
      <w:r w:rsidR="00C033DE">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EN.CITE.DATA </w:instrText>
      </w:r>
      <w:r w:rsidR="00C033DE">
        <w:fldChar w:fldCharType="end"/>
      </w:r>
      <w:r w:rsidR="006558FD">
        <w:fldChar w:fldCharType="separate"/>
      </w:r>
      <w:r w:rsidR="00C033DE">
        <w:rPr>
          <w:noProof/>
        </w:rPr>
        <w:t>(</w:t>
      </w:r>
      <w:hyperlink w:anchor="_ENREF_11" w:tooltip="Deng, 2010 #57" w:history="1">
        <w:r w:rsidR="00417665">
          <w:rPr>
            <w:noProof/>
          </w:rPr>
          <w:t>Deng et al., 2010</w:t>
        </w:r>
      </w:hyperlink>
      <w:r w:rsidR="00C033DE">
        <w:rPr>
          <w:noProof/>
        </w:rPr>
        <w:t xml:space="preserve">; </w:t>
      </w:r>
      <w:hyperlink w:anchor="_ENREF_66" w:tooltip="Zhu, 2013 #60" w:history="1">
        <w:r w:rsidR="00417665">
          <w:rPr>
            <w:noProof/>
          </w:rPr>
          <w:t>Zhu et al., 2013</w:t>
        </w:r>
      </w:hyperlink>
      <w:r w:rsidR="00C033DE">
        <w:rPr>
          <w:noProof/>
        </w:rPr>
        <w:t>)</w:t>
      </w:r>
      <w:r w:rsidR="006558FD">
        <w:fldChar w:fldCharType="end"/>
      </w:r>
      <w:r w:rsidR="006F7772">
        <w:t xml:space="preserve">. Thus, it is highly unlikely that </w:t>
      </w:r>
      <w:r w:rsidR="006558FD" w:rsidRPr="006558FD">
        <w:rPr>
          <w:i/>
          <w:iCs/>
        </w:rPr>
        <w:t>C.</w:t>
      </w:r>
      <w:r w:rsidR="006558FD">
        <w:t xml:space="preserve"> x </w:t>
      </w:r>
      <w:r w:rsidR="006558FD" w:rsidRPr="006558FD">
        <w:rPr>
          <w:i/>
          <w:iCs/>
        </w:rPr>
        <w:t>morifolium</w:t>
      </w:r>
      <w:r w:rsidR="006F7772">
        <w:t xml:space="preserve"> could spontaneously hybridise with </w:t>
      </w:r>
      <w:r w:rsidR="006F7772" w:rsidRPr="006558FD">
        <w:rPr>
          <w:i/>
          <w:iCs/>
        </w:rPr>
        <w:t>Artemisia</w:t>
      </w:r>
      <w:r w:rsidR="006F7772">
        <w:t xml:space="preserve"> species or more distantly related species.</w:t>
      </w:r>
    </w:p>
    <w:p w14:paraId="6252BD3F" w14:textId="2AC0CFCD" w:rsidR="006F7772" w:rsidRPr="006558FD" w:rsidRDefault="006F7772" w:rsidP="00BB0170">
      <w:pPr>
        <w:pStyle w:val="RARMPPara"/>
      </w:pPr>
      <w:r w:rsidRPr="006558FD">
        <w:t>Therefore, the only plants in the receiving environme</w:t>
      </w:r>
      <w:r w:rsidR="006558FD" w:rsidRPr="006558FD">
        <w:t xml:space="preserve">nt that are </w:t>
      </w:r>
      <w:r w:rsidR="0035615C">
        <w:t xml:space="preserve">expected to be </w:t>
      </w:r>
      <w:r w:rsidR="006558FD" w:rsidRPr="006558FD">
        <w:t>sexually compatible with the GM chrysanthemums are other chrysanthemum</w:t>
      </w:r>
      <w:r w:rsidR="006558FD">
        <w:t>s</w:t>
      </w:r>
      <w:r w:rsidR="006558FD" w:rsidRPr="006558FD">
        <w:t>.</w:t>
      </w:r>
    </w:p>
    <w:p w14:paraId="5D47915A" w14:textId="79E4FE21" w:rsidR="001B5B2E" w:rsidRPr="00B278D8" w:rsidRDefault="003E6B1B" w:rsidP="00AA438C">
      <w:pPr>
        <w:pStyle w:val="Heading4"/>
      </w:pPr>
      <w:bookmarkStart w:id="101" w:name="_Ref42478924"/>
      <w:bookmarkStart w:id="102" w:name="_Ref57727790"/>
      <w:r w:rsidRPr="00B278D8">
        <w:t>Presence of other biotic factors</w:t>
      </w:r>
      <w:bookmarkEnd w:id="101"/>
      <w:bookmarkEnd w:id="102"/>
    </w:p>
    <w:p w14:paraId="126C2939" w14:textId="02F74C66" w:rsidR="009C4E7A" w:rsidRPr="009C4E7A" w:rsidRDefault="009C4E7A" w:rsidP="00BB0170">
      <w:pPr>
        <w:pStyle w:val="RARMPPara"/>
        <w:rPr>
          <w:i/>
        </w:rPr>
      </w:pPr>
      <w:r>
        <w:t>Chrysanthemums are susceptible to a range of pests and diseases. The most serious pests of chrysanthemum</w:t>
      </w:r>
      <w:r w:rsidR="005F792B">
        <w:t xml:space="preserve"> cut flower</w:t>
      </w:r>
      <w:r>
        <w:t xml:space="preserve"> production in Australia are western flower thrips (</w:t>
      </w:r>
      <w:proofErr w:type="spellStart"/>
      <w:r w:rsidRPr="009C4E7A">
        <w:rPr>
          <w:i/>
          <w:iCs/>
        </w:rPr>
        <w:t>Frankliniella</w:t>
      </w:r>
      <w:proofErr w:type="spellEnd"/>
      <w:r w:rsidRPr="009C4E7A">
        <w:rPr>
          <w:i/>
          <w:iCs/>
        </w:rPr>
        <w:t xml:space="preserve"> occidentalis</w:t>
      </w:r>
      <w:r>
        <w:t>) and two-spotted mites (</w:t>
      </w:r>
      <w:proofErr w:type="spellStart"/>
      <w:r w:rsidRPr="009C4E7A">
        <w:rPr>
          <w:i/>
          <w:iCs/>
        </w:rPr>
        <w:t>Tetranychus</w:t>
      </w:r>
      <w:proofErr w:type="spellEnd"/>
      <w:r w:rsidRPr="009C4E7A">
        <w:rPr>
          <w:i/>
          <w:iCs/>
        </w:rPr>
        <w:t xml:space="preserve"> </w:t>
      </w:r>
      <w:proofErr w:type="spellStart"/>
      <w:r w:rsidRPr="009C4E7A">
        <w:rPr>
          <w:i/>
          <w:iCs/>
        </w:rPr>
        <w:t>urticae</w:t>
      </w:r>
      <w:proofErr w:type="spellEnd"/>
      <w:r>
        <w:t xml:space="preserve">) </w:t>
      </w:r>
      <w:r w:rsidR="005F792B">
        <w:fldChar w:fldCharType="begin"/>
      </w:r>
      <w:r w:rsidR="005F792B">
        <w:instrText xml:space="preserve"> ADDIN EN.CITE &lt;EndNote&gt;&lt;Cite&gt;&lt;Author&gt;Manners&lt;/Author&gt;&lt;Year&gt;2013&lt;/Year&gt;&lt;RecNum&gt;62&lt;/RecNum&gt;&lt;DisplayText&gt;(Manners et al., 2013)&lt;/DisplayText&gt;&lt;record&gt;&lt;rec-number&gt;62&lt;/rec-number&gt;&lt;foreign-keys&gt;&lt;key app="EN" db-id="9x9a52z9a9wedbepftpvx956ztv2ewxvtzxr" timestamp="1662013530"&gt;62&lt;/key&gt;&lt;/foreign-keys&gt;&lt;ref-type name="Journal Article"&gt;17&lt;/ref-type&gt;&lt;contributors&gt;&lt;authors&gt;&lt;author&gt;Manners, Andrew G.&lt;/author&gt;&lt;author&gt;Dembowski, Brock R.&lt;/author&gt;&lt;author&gt;Healey, Madaline A.&lt;/author&gt;&lt;/authors&gt;&lt;/contributors&gt;&lt;titles&gt;&lt;title&gt;&lt;style face="normal" font="default" size="100%"&gt;Biological control of western flower thrips, &lt;/style&gt;&lt;style face="italic" font="default" size="100%"&gt;Frankliniella occidentalis&lt;/style&gt;&lt;style face="normal" font="default" size="100%"&gt; (Pergande) (Thysanoptera: Thripidae), in gerberas, chrysanthemums and roses&lt;/style&gt;&lt;/title&gt;&lt;secondary-title&gt;Australian Journal of Entomology&lt;/secondary-title&gt;&lt;/titles&gt;&lt;periodical&gt;&lt;full-title&gt;Australian Journal of Entomology&lt;/full-title&gt;&lt;/periodical&gt;&lt;pages&gt;246-258&lt;/pages&gt;&lt;volume&gt;52&lt;/volume&gt;&lt;number&gt;3&lt;/number&gt;&lt;section&gt;246&lt;/section&gt;&lt;dates&gt;&lt;year&gt;2013&lt;/year&gt;&lt;/dates&gt;&lt;isbn&gt;13266756&lt;/isbn&gt;&lt;urls&gt;&lt;/urls&gt;&lt;electronic-resource-num&gt;10.1111/aen.12020&lt;/electronic-resource-num&gt;&lt;/record&gt;&lt;/Cite&gt;&lt;/EndNote&gt;</w:instrText>
      </w:r>
      <w:r w:rsidR="005F792B">
        <w:fldChar w:fldCharType="separate"/>
      </w:r>
      <w:r w:rsidR="005F792B">
        <w:rPr>
          <w:noProof/>
        </w:rPr>
        <w:t>(</w:t>
      </w:r>
      <w:hyperlink w:anchor="_ENREF_34" w:tooltip="Manners, 2013 #62" w:history="1">
        <w:r w:rsidR="00417665">
          <w:rPr>
            <w:noProof/>
          </w:rPr>
          <w:t>Manners et al., 2013</w:t>
        </w:r>
      </w:hyperlink>
      <w:r w:rsidR="005F792B">
        <w:rPr>
          <w:noProof/>
        </w:rPr>
        <w:t>)</w:t>
      </w:r>
      <w:r w:rsidR="005F792B">
        <w:fldChar w:fldCharType="end"/>
      </w:r>
      <w:r>
        <w:t xml:space="preserve">. Worldwide, the most important fungal diseases in chrysanthemum are </w:t>
      </w:r>
      <w:r w:rsidRPr="009C4E7A">
        <w:rPr>
          <w:i/>
          <w:iCs/>
        </w:rPr>
        <w:t>Puccinia</w:t>
      </w:r>
      <w:r>
        <w:t xml:space="preserve"> rusts and soil-borne </w:t>
      </w:r>
      <w:r w:rsidRPr="005F792B">
        <w:rPr>
          <w:i/>
          <w:iCs/>
        </w:rPr>
        <w:t>Fusarium</w:t>
      </w:r>
      <w:r>
        <w:t xml:space="preserve"> and </w:t>
      </w:r>
      <w:r w:rsidRPr="005F792B">
        <w:rPr>
          <w:i/>
          <w:iCs/>
        </w:rPr>
        <w:t>Verticillium</w:t>
      </w:r>
      <w:r>
        <w:t xml:space="preserve"> wilts</w:t>
      </w:r>
      <w:r w:rsidR="005F792B">
        <w:t xml:space="preserve"> </w:t>
      </w:r>
      <w:r w:rsidR="005F792B">
        <w:fldChar w:fldCharType="begin"/>
      </w:r>
      <w:r w:rsidR="005F792B">
        <w:instrText xml:space="preserve"> ADDIN EN.CITE &lt;EndNote&gt;&lt;Cite&gt;&lt;Author&gt;Spaargaren&lt;/Author&gt;&lt;Year&gt;2018&lt;/Year&gt;&lt;RecNum&gt;41&lt;/RecNum&gt;&lt;DisplayText&gt;(Spaargaren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5F792B">
        <w:fldChar w:fldCharType="separate"/>
      </w:r>
      <w:r w:rsidR="005F792B">
        <w:rPr>
          <w:noProof/>
        </w:rPr>
        <w:t>(</w:t>
      </w:r>
      <w:hyperlink w:anchor="_ENREF_52" w:tooltip="Spaargaren, 2018 #41" w:history="1">
        <w:r w:rsidR="00417665">
          <w:rPr>
            <w:noProof/>
          </w:rPr>
          <w:t>Spaargaren and van Geest, 2018</w:t>
        </w:r>
      </w:hyperlink>
      <w:r w:rsidR="005F792B">
        <w:rPr>
          <w:noProof/>
        </w:rPr>
        <w:t>)</w:t>
      </w:r>
      <w:r w:rsidR="005F792B">
        <w:fldChar w:fldCharType="end"/>
      </w:r>
      <w:r w:rsidR="005F792B">
        <w:t xml:space="preserve">, which are all present in Australia. The economically important virus or virus-like diseases of chrysanthemum in Australia are chrysanthemum virus B, tomato </w:t>
      </w:r>
      <w:proofErr w:type="spellStart"/>
      <w:r w:rsidR="005F792B">
        <w:t>aspermy</w:t>
      </w:r>
      <w:proofErr w:type="spellEnd"/>
      <w:r w:rsidR="005F792B">
        <w:t xml:space="preserve"> virus, tomato spotted wilt virus and chrysanthemum stunt viroid (</w:t>
      </w:r>
      <w:hyperlink r:id="rId30" w:history="1">
        <w:r w:rsidR="005F792B" w:rsidRPr="005F792B">
          <w:rPr>
            <w:rStyle w:val="Hyperlink"/>
          </w:rPr>
          <w:t>Agriculture Victoria: Virus diseases of chrysanthemums</w:t>
        </w:r>
      </w:hyperlink>
      <w:r w:rsidR="005F792B">
        <w:t>, accessed 31/8/22).</w:t>
      </w:r>
    </w:p>
    <w:p w14:paraId="23FC908D" w14:textId="0680983B" w:rsidR="007F1C37" w:rsidRPr="00B278D8" w:rsidRDefault="007F1C37" w:rsidP="007F1C37">
      <w:pPr>
        <w:pStyle w:val="3RARMP"/>
      </w:pPr>
      <w:bookmarkStart w:id="103" w:name="_Ref490214555"/>
      <w:bookmarkStart w:id="104" w:name="_Toc116641641"/>
      <w:r w:rsidRPr="00B278D8">
        <w:t xml:space="preserve">Presence of the </w:t>
      </w:r>
      <w:r w:rsidR="00632F26" w:rsidRPr="00B278D8">
        <w:t>introduced</w:t>
      </w:r>
      <w:r w:rsidRPr="00B278D8">
        <w:t xml:space="preserve"> </w:t>
      </w:r>
      <w:r w:rsidR="004123BF" w:rsidRPr="00B278D8">
        <w:t>genes and encoded proteins</w:t>
      </w:r>
      <w:r w:rsidRPr="00B278D8">
        <w:t xml:space="preserve"> in the receiving environment</w:t>
      </w:r>
      <w:bookmarkEnd w:id="103"/>
      <w:bookmarkEnd w:id="104"/>
    </w:p>
    <w:p w14:paraId="2B423137" w14:textId="076B7623" w:rsidR="003E6B1B" w:rsidRPr="00B278D8" w:rsidRDefault="003E6B1B" w:rsidP="0035658E">
      <w:pPr>
        <w:pStyle w:val="RARMPPara"/>
      </w:pPr>
      <w:r w:rsidRPr="00B278D8">
        <w:t>The introduced genes were originally isolated from naturally occurring organisms that are already widespread in the environment.</w:t>
      </w:r>
    </w:p>
    <w:p w14:paraId="4A7F330A" w14:textId="7E296C09" w:rsidR="00FF16CC" w:rsidRDefault="00FF16CC" w:rsidP="0035658E">
      <w:pPr>
        <w:pStyle w:val="RARMPPara"/>
        <w:rPr>
          <w:bCs/>
        </w:rPr>
      </w:pPr>
      <w:r w:rsidRPr="00FF16CC">
        <w:rPr>
          <w:rFonts w:ascii="Calibri" w:hAnsi="Calibri"/>
          <w:iCs/>
        </w:rPr>
        <w:t xml:space="preserve">The </w:t>
      </w:r>
      <w:r w:rsidRPr="005D28BE">
        <w:rPr>
          <w:rFonts w:ascii="Calibri" w:hAnsi="Calibri"/>
          <w:i/>
        </w:rPr>
        <w:t>F3’5’H</w:t>
      </w:r>
      <w:r w:rsidRPr="005D28BE">
        <w:rPr>
          <w:rFonts w:ascii="Calibri" w:hAnsi="Calibri"/>
        </w:rPr>
        <w:t xml:space="preserve"> gene </w:t>
      </w:r>
      <w:r>
        <w:rPr>
          <w:rFonts w:ascii="Calibri" w:hAnsi="Calibri"/>
        </w:rPr>
        <w:t xml:space="preserve">was </w:t>
      </w:r>
      <w:r w:rsidR="00E5746C">
        <w:rPr>
          <w:rFonts w:ascii="Calibri" w:hAnsi="Calibri"/>
        </w:rPr>
        <w:t xml:space="preserve">isolated </w:t>
      </w:r>
      <w:r w:rsidRPr="005D28BE">
        <w:rPr>
          <w:rFonts w:ascii="Calibri" w:hAnsi="Calibri"/>
        </w:rPr>
        <w:t xml:space="preserve">from </w:t>
      </w:r>
      <w:r w:rsidRPr="005D28BE">
        <w:rPr>
          <w:rFonts w:ascii="Calibri" w:hAnsi="Calibri"/>
          <w:i/>
        </w:rPr>
        <w:t>Campanula mediu</w:t>
      </w:r>
      <w:r>
        <w:rPr>
          <w:rFonts w:ascii="Calibri" w:hAnsi="Calibri"/>
          <w:i/>
        </w:rPr>
        <w:t>m</w:t>
      </w:r>
      <w:r w:rsidRPr="00FF16CC">
        <w:rPr>
          <w:rFonts w:ascii="Calibri" w:hAnsi="Calibri"/>
          <w:iCs/>
        </w:rPr>
        <w:t xml:space="preserve">, </w:t>
      </w:r>
      <w:r>
        <w:rPr>
          <w:bCs/>
        </w:rPr>
        <w:t xml:space="preserve">a popular </w:t>
      </w:r>
      <w:r w:rsidR="00E5746C">
        <w:rPr>
          <w:bCs/>
        </w:rPr>
        <w:t xml:space="preserve">ornamental </w:t>
      </w:r>
      <w:r>
        <w:rPr>
          <w:bCs/>
        </w:rPr>
        <w:t>garden plant in Australia</w:t>
      </w:r>
      <w:r w:rsidR="00404594">
        <w:rPr>
          <w:bCs/>
        </w:rPr>
        <w:t xml:space="preserve"> (</w:t>
      </w:r>
      <w:proofErr w:type="spellStart"/>
      <w:r w:rsidR="00390EB0">
        <w:fldChar w:fldCharType="begin"/>
      </w:r>
      <w:r w:rsidR="00390EB0">
        <w:instrText xml:space="preserve"> HYPERLINK "https://hortflora.rbg.vic.gov.au/" </w:instrText>
      </w:r>
      <w:r w:rsidR="00390EB0">
        <w:fldChar w:fldCharType="separate"/>
      </w:r>
      <w:r w:rsidR="00404594" w:rsidRPr="00404594">
        <w:rPr>
          <w:rStyle w:val="Hyperlink"/>
          <w:bCs/>
        </w:rPr>
        <w:t>Hortflora</w:t>
      </w:r>
      <w:proofErr w:type="spellEnd"/>
      <w:r w:rsidR="00404594" w:rsidRPr="00404594">
        <w:rPr>
          <w:rStyle w:val="Hyperlink"/>
          <w:bCs/>
        </w:rPr>
        <w:t>: Horticultural Flora of South-eastern Australia</w:t>
      </w:r>
      <w:r w:rsidR="00390EB0">
        <w:rPr>
          <w:rStyle w:val="Hyperlink"/>
          <w:bCs/>
        </w:rPr>
        <w:fldChar w:fldCharType="end"/>
      </w:r>
      <w:r w:rsidR="00404594">
        <w:rPr>
          <w:bCs/>
        </w:rPr>
        <w:t>, accessed 31/8/22).</w:t>
      </w:r>
      <w:r w:rsidRPr="00FF16CC">
        <w:rPr>
          <w:bCs/>
        </w:rPr>
        <w:t xml:space="preserve"> </w:t>
      </w:r>
    </w:p>
    <w:p w14:paraId="1A4504D4" w14:textId="251D3E91" w:rsidR="00E5746C" w:rsidRPr="00E5746C" w:rsidRDefault="00E5746C" w:rsidP="00E5746C">
      <w:pPr>
        <w:pStyle w:val="RARMPPara"/>
        <w:rPr>
          <w:bCs/>
        </w:rPr>
      </w:pPr>
      <w:r>
        <w:rPr>
          <w:bCs/>
        </w:rPr>
        <w:lastRenderedPageBreak/>
        <w:t xml:space="preserve">The </w:t>
      </w:r>
      <w:r w:rsidRPr="005D28BE">
        <w:rPr>
          <w:rFonts w:ascii="Calibri" w:hAnsi="Calibri"/>
          <w:i/>
        </w:rPr>
        <w:t xml:space="preserve">A3’5’GT </w:t>
      </w:r>
      <w:r w:rsidRPr="005D28BE">
        <w:rPr>
          <w:rFonts w:ascii="Calibri" w:hAnsi="Calibri"/>
        </w:rPr>
        <w:t xml:space="preserve">gene </w:t>
      </w:r>
      <w:r>
        <w:rPr>
          <w:rFonts w:ascii="Calibri" w:hAnsi="Calibri"/>
        </w:rPr>
        <w:t xml:space="preserve">was isolated </w:t>
      </w:r>
      <w:r w:rsidRPr="005D28BE">
        <w:rPr>
          <w:rFonts w:ascii="Calibri" w:hAnsi="Calibri"/>
        </w:rPr>
        <w:t xml:space="preserve">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r w:rsidR="00D20C87">
        <w:rPr>
          <w:rFonts w:ascii="Calibri" w:hAnsi="Calibri"/>
          <w:i/>
        </w:rPr>
        <w:t>,</w:t>
      </w:r>
      <w:r>
        <w:rPr>
          <w:rFonts w:ascii="Calibri" w:hAnsi="Calibri"/>
          <w:i/>
        </w:rPr>
        <w:t xml:space="preserve"> </w:t>
      </w:r>
      <w:r>
        <w:rPr>
          <w:rFonts w:ascii="Calibri" w:hAnsi="Calibri"/>
          <w:iCs/>
        </w:rPr>
        <w:t>a</w:t>
      </w:r>
      <w:r w:rsidR="004C579C">
        <w:rPr>
          <w:rFonts w:ascii="Calibri" w:hAnsi="Calibri"/>
          <w:iCs/>
        </w:rPr>
        <w:t xml:space="preserve"> </w:t>
      </w:r>
      <w:r w:rsidR="002636A9">
        <w:rPr>
          <w:rFonts w:ascii="Calibri" w:hAnsi="Calibri"/>
          <w:iCs/>
        </w:rPr>
        <w:t xml:space="preserve">pasture </w:t>
      </w:r>
      <w:r w:rsidR="004C579C">
        <w:rPr>
          <w:rFonts w:ascii="Calibri" w:hAnsi="Calibri"/>
          <w:iCs/>
        </w:rPr>
        <w:t xml:space="preserve">and </w:t>
      </w:r>
      <w:r>
        <w:rPr>
          <w:rFonts w:ascii="Calibri" w:hAnsi="Calibri"/>
          <w:iCs/>
        </w:rPr>
        <w:t>ornamental plant that is also naturalised in Queensland, the Northern Territory and Western Australia</w:t>
      </w:r>
      <w:r w:rsidR="00E663F1">
        <w:rPr>
          <w:rFonts w:ascii="Calibri" w:hAnsi="Calibri"/>
          <w:iCs/>
        </w:rPr>
        <w:t xml:space="preserve"> (</w:t>
      </w:r>
      <w:hyperlink r:id="rId31" w:history="1">
        <w:r w:rsidR="00E663F1" w:rsidRPr="004B466D">
          <w:rPr>
            <w:rStyle w:val="Hyperlink"/>
          </w:rPr>
          <w:t>Atlas of Living Australia</w:t>
        </w:r>
      </w:hyperlink>
      <w:r w:rsidR="00E663F1">
        <w:rPr>
          <w:rFonts w:ascii="Calibri" w:hAnsi="Calibri"/>
          <w:iCs/>
        </w:rPr>
        <w:t xml:space="preserve">, </w:t>
      </w:r>
      <w:hyperlink r:id="rId32" w:history="1">
        <w:r w:rsidR="00E663F1" w:rsidRPr="00E663F1">
          <w:rPr>
            <w:rStyle w:val="Hyperlink"/>
            <w:rFonts w:ascii="Calibri" w:hAnsi="Calibri"/>
            <w:iCs/>
          </w:rPr>
          <w:t>Census of the Queensland Flora</w:t>
        </w:r>
      </w:hyperlink>
      <w:r w:rsidR="00E663F1">
        <w:rPr>
          <w:rFonts w:ascii="Calibri" w:hAnsi="Calibri"/>
          <w:iCs/>
        </w:rPr>
        <w:t xml:space="preserve">, </w:t>
      </w:r>
      <w:hyperlink r:id="rId33" w:history="1">
        <w:proofErr w:type="spellStart"/>
        <w:r w:rsidR="00BE69E6" w:rsidRPr="00C32029">
          <w:rPr>
            <w:rStyle w:val="Hyperlink"/>
            <w:rFonts w:ascii="Calibri" w:hAnsi="Calibri"/>
            <w:iCs/>
          </w:rPr>
          <w:t>FloraNT</w:t>
        </w:r>
        <w:proofErr w:type="spellEnd"/>
        <w:r w:rsidR="00BE69E6" w:rsidRPr="00C32029">
          <w:rPr>
            <w:rStyle w:val="Hyperlink"/>
            <w:rFonts w:ascii="Calibri" w:hAnsi="Calibri"/>
            <w:iCs/>
          </w:rPr>
          <w:t xml:space="preserve"> – Northern Territory flora online</w:t>
        </w:r>
      </w:hyperlink>
      <w:r w:rsidR="00E663F1">
        <w:rPr>
          <w:rFonts w:ascii="Calibri" w:hAnsi="Calibri"/>
          <w:iCs/>
        </w:rPr>
        <w:t xml:space="preserve">, </w:t>
      </w:r>
      <w:hyperlink r:id="rId34" w:history="1">
        <w:proofErr w:type="spellStart"/>
        <w:r w:rsidR="00E663F1" w:rsidRPr="00E663F1">
          <w:rPr>
            <w:rStyle w:val="Hyperlink"/>
            <w:rFonts w:ascii="Calibri" w:hAnsi="Calibri"/>
            <w:iCs/>
          </w:rPr>
          <w:t>Florabase</w:t>
        </w:r>
        <w:proofErr w:type="spellEnd"/>
        <w:r w:rsidR="00BE69E6">
          <w:rPr>
            <w:rStyle w:val="Hyperlink"/>
            <w:rFonts w:ascii="Calibri" w:hAnsi="Calibri"/>
            <w:iCs/>
          </w:rPr>
          <w:t xml:space="preserve"> </w:t>
        </w:r>
        <w:r w:rsidR="00E663F1" w:rsidRPr="00E663F1">
          <w:rPr>
            <w:rStyle w:val="Hyperlink"/>
            <w:rFonts w:ascii="Calibri" w:hAnsi="Calibri"/>
            <w:iCs/>
          </w:rPr>
          <w:t>-</w:t>
        </w:r>
        <w:r w:rsidR="00BE69E6">
          <w:rPr>
            <w:rStyle w:val="Hyperlink"/>
            <w:rFonts w:ascii="Calibri" w:hAnsi="Calibri"/>
            <w:iCs/>
          </w:rPr>
          <w:t xml:space="preserve"> </w:t>
        </w:r>
        <w:r w:rsidR="00E663F1" w:rsidRPr="00E663F1">
          <w:rPr>
            <w:rStyle w:val="Hyperlink"/>
            <w:rFonts w:ascii="Calibri" w:hAnsi="Calibri"/>
            <w:iCs/>
          </w:rPr>
          <w:t>the Western Australian flora</w:t>
        </w:r>
      </w:hyperlink>
      <w:r w:rsidR="00E663F1">
        <w:rPr>
          <w:rFonts w:ascii="Calibri" w:hAnsi="Calibri"/>
          <w:iCs/>
        </w:rPr>
        <w:t>, accessed 31/8/22)</w:t>
      </w:r>
      <w:r w:rsidR="004C579C">
        <w:rPr>
          <w:rFonts w:ascii="Calibri" w:hAnsi="Calibri"/>
          <w:iCs/>
        </w:rPr>
        <w:t>.</w:t>
      </w:r>
    </w:p>
    <w:p w14:paraId="51B2AFD6" w14:textId="29CB5B8F" w:rsidR="00E5746C" w:rsidRPr="00E5746C" w:rsidRDefault="00E5746C" w:rsidP="00E5746C">
      <w:pPr>
        <w:pStyle w:val="RARMPPara"/>
        <w:rPr>
          <w:bCs/>
        </w:rPr>
      </w:pPr>
      <w:r w:rsidRPr="00E5746C">
        <w:rPr>
          <w:rFonts w:cstheme="minorHAnsi"/>
          <w:iCs/>
          <w:szCs w:val="22"/>
        </w:rPr>
        <w:t xml:space="preserve">The </w:t>
      </w:r>
      <w:proofErr w:type="spellStart"/>
      <w:r w:rsidRPr="0019256A">
        <w:rPr>
          <w:rFonts w:cstheme="minorHAnsi"/>
          <w:i/>
          <w:szCs w:val="22"/>
        </w:rPr>
        <w:t>nptII</w:t>
      </w:r>
      <w:proofErr w:type="spellEnd"/>
      <w:r w:rsidRPr="0019256A">
        <w:rPr>
          <w:rFonts w:cstheme="minorHAnsi"/>
          <w:i/>
          <w:szCs w:val="22"/>
        </w:rPr>
        <w:t xml:space="preserve"> </w:t>
      </w:r>
      <w:r w:rsidRPr="0019256A">
        <w:rPr>
          <w:rFonts w:cstheme="minorHAnsi"/>
          <w:iCs/>
          <w:szCs w:val="22"/>
        </w:rPr>
        <w:t xml:space="preserve">gene </w:t>
      </w:r>
      <w:r>
        <w:rPr>
          <w:rFonts w:cstheme="minorHAnsi"/>
          <w:iCs/>
          <w:szCs w:val="22"/>
        </w:rPr>
        <w:t xml:space="preserve">was isolated </w:t>
      </w:r>
      <w:r w:rsidRPr="0019256A">
        <w:rPr>
          <w:rFonts w:cstheme="minorHAnsi"/>
          <w:iCs/>
          <w:szCs w:val="22"/>
        </w:rPr>
        <w:t>from</w:t>
      </w:r>
      <w:r w:rsidRPr="0019256A">
        <w:rPr>
          <w:rFonts w:cstheme="minorHAnsi"/>
          <w:i/>
          <w:szCs w:val="22"/>
        </w:rPr>
        <w:t xml:space="preserve"> Escherichia coli</w:t>
      </w:r>
      <w:r w:rsidRPr="00E5746C">
        <w:rPr>
          <w:rFonts w:cstheme="minorHAnsi"/>
          <w:iCs/>
          <w:szCs w:val="22"/>
        </w:rPr>
        <w:t>, a common bacteri</w:t>
      </w:r>
      <w:r>
        <w:rPr>
          <w:rFonts w:cstheme="minorHAnsi"/>
          <w:iCs/>
          <w:szCs w:val="22"/>
        </w:rPr>
        <w:t>um</w:t>
      </w:r>
      <w:r w:rsidRPr="00E5746C">
        <w:rPr>
          <w:rFonts w:cstheme="minorHAnsi"/>
          <w:iCs/>
          <w:szCs w:val="22"/>
        </w:rPr>
        <w:t xml:space="preserve"> that is widespread in human and animal digestive systems and </w:t>
      </w:r>
      <w:r w:rsidR="00A57FFD">
        <w:rPr>
          <w:rFonts w:cstheme="minorHAnsi"/>
          <w:iCs/>
          <w:szCs w:val="22"/>
        </w:rPr>
        <w:t>in the environment</w:t>
      </w:r>
      <w:r w:rsidR="0038028D">
        <w:rPr>
          <w:rFonts w:cstheme="minorHAnsi"/>
          <w:iCs/>
          <w:szCs w:val="22"/>
        </w:rPr>
        <w:t xml:space="preserve"> in Australia </w:t>
      </w:r>
      <w:r w:rsidR="00404594">
        <w:rPr>
          <w:rFonts w:cstheme="minorHAnsi"/>
          <w:iCs/>
          <w:szCs w:val="22"/>
        </w:rPr>
        <w:fldChar w:fldCharType="begin"/>
      </w:r>
      <w:r w:rsidR="00404594">
        <w:rPr>
          <w:rFonts w:cstheme="minorHAnsi"/>
          <w:iCs/>
          <w:szCs w:val="22"/>
        </w:rPr>
        <w:instrText xml:space="preserve"> ADDIN EN.CITE &lt;EndNote&gt;&lt;Cite&gt;&lt;Author&gt;Gordon&lt;/Author&gt;&lt;Year&gt;2003&lt;/Year&gt;&lt;RecNum&gt;61&lt;/RecNum&gt;&lt;DisplayText&gt;(Gordon and Cowling, 2003)&lt;/DisplayText&gt;&lt;record&gt;&lt;rec-number&gt;61&lt;/rec-number&gt;&lt;foreign-keys&gt;&lt;key app="EN" db-id="9x9a52z9a9wedbepftpvx956ztv2ewxvtzxr" timestamp="1662002809"&gt;61&lt;/key&gt;&lt;/foreign-keys&gt;&lt;ref-type name="Journal Article"&gt;17&lt;/ref-type&gt;&lt;contributors&gt;&lt;authors&gt;&lt;author&gt;Gordon, D. M.&lt;/author&gt;&lt;author&gt;Cowling, A.&lt;/author&gt;&lt;/authors&gt;&lt;/contributors&gt;&lt;auth-address&gt;School of Botany and Zoology, Australian National University, Canberra, ACT 0200, Australia.&amp;#xD;Statistical Consulting Unit, Australian National University, Canberra, ACT 0200, Australia.&lt;/auth-address&gt;&lt;titles&gt;&lt;title&gt;&lt;style face="normal" font="default" size="100%"&gt;The distribution and genetic structure of &lt;/style&gt;&lt;style face="italic" font="default" size="100%"&gt;Escherichia coli &lt;/style&gt;&lt;style face="normal" font="default" size="100%"&gt;in Australian vertebrates: host and geographic effects&lt;/style&gt;&lt;/title&gt;&lt;secondary-title&gt;Microbiology&lt;/secondary-title&gt;&lt;/titles&gt;&lt;periodical&gt;&lt;full-title&gt;Microbiology&lt;/full-title&gt;&lt;/periodical&gt;&lt;pages&gt;3575-3586&lt;/pages&gt;&lt;volume&gt;149&lt;/volume&gt;&lt;number&gt;Pt 12&lt;/number&gt;&lt;edition&gt;2003/12/10&lt;/edition&gt;&lt;keywords&gt;&lt;keyword&gt;Animals&lt;/keyword&gt;&lt;keyword&gt;Australia&lt;/keyword&gt;&lt;keyword&gt;Birds/microbiology&lt;/keyword&gt;&lt;keyword&gt;Climate&lt;/keyword&gt;&lt;keyword&gt;Digestive System/microbiology&lt;/keyword&gt;&lt;keyword&gt;Ecosystem&lt;/keyword&gt;&lt;keyword&gt;Escherichia coli/classification/*genetics/*isolation &amp;amp; purification&lt;/keyword&gt;&lt;keyword&gt;Humans&lt;/keyword&gt;&lt;keyword&gt;Mammals/microbiology&lt;/keyword&gt;&lt;keyword&gt;Reptiles/microbiology&lt;/keyword&gt;&lt;keyword&gt;Vertebrates/*microbiology&lt;/keyword&gt;&lt;/keywords&gt;&lt;dates&gt;&lt;year&gt;2003&lt;/year&gt;&lt;pub-dates&gt;&lt;date&gt;Dec&lt;/date&gt;&lt;/pub-dates&gt;&lt;/dates&gt;&lt;isbn&gt;1350-0872 (Print)&amp;#xD;1350-0872 (Linking)&lt;/isbn&gt;&lt;accession-num&gt;14663089&lt;/accession-num&gt;&lt;urls&gt;&lt;related-urls&gt;&lt;url&gt;https://www.ncbi.nlm.nih.gov/pubmed/14663089&lt;/url&gt;&lt;/related-urls&gt;&lt;/urls&gt;&lt;electronic-resource-num&gt;10.1099/mic.0.26486-0&lt;/electronic-resource-num&gt;&lt;/record&gt;&lt;/Cite&gt;&lt;/EndNote&gt;</w:instrText>
      </w:r>
      <w:r w:rsidR="00404594">
        <w:rPr>
          <w:rFonts w:cstheme="minorHAnsi"/>
          <w:iCs/>
          <w:szCs w:val="22"/>
        </w:rPr>
        <w:fldChar w:fldCharType="separate"/>
      </w:r>
      <w:r w:rsidR="00404594">
        <w:rPr>
          <w:rFonts w:cstheme="minorHAnsi"/>
          <w:iCs/>
          <w:noProof/>
          <w:szCs w:val="22"/>
        </w:rPr>
        <w:t>(</w:t>
      </w:r>
      <w:hyperlink w:anchor="_ENREF_17" w:tooltip="Gordon, 2003 #61" w:history="1">
        <w:r w:rsidR="00417665">
          <w:rPr>
            <w:rFonts w:cstheme="minorHAnsi"/>
            <w:iCs/>
            <w:noProof/>
            <w:szCs w:val="22"/>
          </w:rPr>
          <w:t>Gordon and Cowling, 2003</w:t>
        </w:r>
      </w:hyperlink>
      <w:r w:rsidR="00404594">
        <w:rPr>
          <w:rFonts w:cstheme="minorHAnsi"/>
          <w:iCs/>
          <w:noProof/>
          <w:szCs w:val="22"/>
        </w:rPr>
        <w:t>)</w:t>
      </w:r>
      <w:r w:rsidR="00404594">
        <w:rPr>
          <w:rFonts w:cstheme="minorHAnsi"/>
          <w:iCs/>
          <w:szCs w:val="22"/>
        </w:rPr>
        <w:fldChar w:fldCharType="end"/>
      </w:r>
      <w:r w:rsidR="00A57FFD">
        <w:rPr>
          <w:rFonts w:cstheme="minorHAnsi"/>
          <w:iCs/>
          <w:szCs w:val="22"/>
        </w:rPr>
        <w:t>.</w:t>
      </w:r>
    </w:p>
    <w:p w14:paraId="7138B13B" w14:textId="4AFA9521" w:rsidR="007725C9" w:rsidRPr="007E32E3" w:rsidRDefault="007725C9" w:rsidP="007725C9">
      <w:pPr>
        <w:pStyle w:val="2RARMP"/>
      </w:pPr>
      <w:bookmarkStart w:id="105" w:name="_Ref70074676"/>
      <w:bookmarkStart w:id="106" w:name="_Ref70087545"/>
      <w:bookmarkStart w:id="107" w:name="_Toc116641642"/>
      <w:r w:rsidRPr="007E32E3">
        <w:t xml:space="preserve">Previous </w:t>
      </w:r>
      <w:r w:rsidR="00F622A5">
        <w:t>approvals</w:t>
      </w:r>
      <w:r w:rsidRPr="007E32E3">
        <w:t xml:space="preserve"> of the GM </w:t>
      </w:r>
      <w:r w:rsidR="00F622A5">
        <w:t>chrysanthemum</w:t>
      </w:r>
      <w:r w:rsidR="00C96DC4">
        <w:t>s</w:t>
      </w:r>
      <w:bookmarkEnd w:id="105"/>
      <w:bookmarkEnd w:id="106"/>
      <w:bookmarkEnd w:id="107"/>
    </w:p>
    <w:p w14:paraId="26F41401" w14:textId="77777777" w:rsidR="007725C9" w:rsidRPr="007E32E3" w:rsidRDefault="007725C9" w:rsidP="007725C9">
      <w:pPr>
        <w:pStyle w:val="3RARMP"/>
      </w:pPr>
      <w:bookmarkStart w:id="108" w:name="_Toc116641643"/>
      <w:r w:rsidRPr="007E32E3">
        <w:t>Australian approvals</w:t>
      </w:r>
      <w:bookmarkEnd w:id="108"/>
    </w:p>
    <w:p w14:paraId="2E0FBB6E" w14:textId="02BFE468" w:rsidR="00743553" w:rsidRDefault="00F622A5" w:rsidP="007725C9">
      <w:pPr>
        <w:pStyle w:val="RARMPPara"/>
      </w:pPr>
      <w:r>
        <w:t>The GM</w:t>
      </w:r>
      <w:r w:rsidR="00C96DC4">
        <w:t xml:space="preserve"> chrysanthemums</w:t>
      </w:r>
      <w:r>
        <w:t xml:space="preserve"> proposed for release have not been previously approved </w:t>
      </w:r>
      <w:r w:rsidR="00743553">
        <w:t>for release in Australia</w:t>
      </w:r>
      <w:r>
        <w:t xml:space="preserve">. </w:t>
      </w:r>
    </w:p>
    <w:p w14:paraId="7481A53B" w14:textId="1856A629" w:rsidR="007725C9" w:rsidRPr="00355FD8" w:rsidRDefault="00743553" w:rsidP="007725C9">
      <w:pPr>
        <w:pStyle w:val="RARMPPara"/>
      </w:pPr>
      <w:r>
        <w:t xml:space="preserve">Other GM chrysanthemum lines with altered flower colour were </w:t>
      </w:r>
      <w:r w:rsidR="006859B7">
        <w:t xml:space="preserve">previously </w:t>
      </w:r>
      <w:r>
        <w:t>approved by the Genetic Manipulation Advisory Committee (a precursor of the Gene Technology Regulator) for a semi-contained trial under commercial glasshouse production conditions (PR-25, 1993).</w:t>
      </w:r>
    </w:p>
    <w:p w14:paraId="352718A7" w14:textId="77777777" w:rsidR="007725C9" w:rsidRPr="00B87B7A" w:rsidRDefault="007725C9" w:rsidP="007725C9">
      <w:pPr>
        <w:pStyle w:val="3RARMP"/>
      </w:pPr>
      <w:bookmarkStart w:id="109" w:name="_Ref69912523"/>
      <w:bookmarkStart w:id="110" w:name="_Toc116641644"/>
      <w:r w:rsidRPr="00B87B7A">
        <w:t>International approvals</w:t>
      </w:r>
      <w:bookmarkEnd w:id="109"/>
      <w:bookmarkEnd w:id="110"/>
    </w:p>
    <w:p w14:paraId="5E4AAE64" w14:textId="7FE8FE74" w:rsidR="007725C9" w:rsidRDefault="00474056" w:rsidP="004A78AF">
      <w:pPr>
        <w:pStyle w:val="RARMPPara"/>
        <w:tabs>
          <w:tab w:val="num" w:pos="567"/>
        </w:tabs>
      </w:pPr>
      <w:r>
        <w:t>The GM</w:t>
      </w:r>
      <w:r w:rsidR="00C96DC4">
        <w:t xml:space="preserve"> chrysanthemums</w:t>
      </w:r>
      <w:r>
        <w:t xml:space="preserve"> proposed for release are approved in Colombia</w:t>
      </w:r>
      <w:r w:rsidR="00BB1620">
        <w:t xml:space="preserve"> (ICA Resolution 082360, 2020). The approval permits </w:t>
      </w:r>
      <w:r w:rsidR="006859B7">
        <w:t xml:space="preserve">the </w:t>
      </w:r>
      <w:r w:rsidR="00BB1620">
        <w:t>GM chrysanthemums</w:t>
      </w:r>
      <w:r>
        <w:t xml:space="preserve"> </w:t>
      </w:r>
      <w:r w:rsidR="00BB1620">
        <w:t>to be</w:t>
      </w:r>
      <w:r>
        <w:t xml:space="preserve"> grow</w:t>
      </w:r>
      <w:r w:rsidR="00BB1620">
        <w:t>n</w:t>
      </w:r>
      <w:r>
        <w:t xml:space="preserve"> in greenhouses for the purpose of </w:t>
      </w:r>
      <w:r w:rsidR="00BB1620">
        <w:t xml:space="preserve">commercial production of </w:t>
      </w:r>
      <w:r>
        <w:t>cut flowers for export.</w:t>
      </w:r>
    </w:p>
    <w:p w14:paraId="75B8ADC5" w14:textId="6434F292" w:rsidR="00BB1620" w:rsidRPr="00B278D8" w:rsidRDefault="00BB1620" w:rsidP="004A78AF">
      <w:pPr>
        <w:pStyle w:val="RARMPPara"/>
        <w:tabs>
          <w:tab w:val="num" w:pos="567"/>
        </w:tabs>
        <w:sectPr w:rsidR="00BB1620" w:rsidRPr="00B278D8" w:rsidSect="002933FD">
          <w:footerReference w:type="default" r:id="rId35"/>
          <w:pgSz w:w="11909" w:h="16834" w:code="9"/>
          <w:pgMar w:top="1418" w:right="1247" w:bottom="1418" w:left="1247" w:header="720" w:footer="720" w:gutter="0"/>
          <w:pgNumType w:start="1"/>
          <w:cols w:space="720"/>
        </w:sectPr>
      </w:pPr>
    </w:p>
    <w:bookmarkStart w:id="111" w:name="_Toc301341849"/>
    <w:bookmarkEnd w:id="0"/>
    <w:bookmarkEnd w:id="1"/>
    <w:bookmarkEnd w:id="2"/>
    <w:bookmarkEnd w:id="41"/>
    <w:bookmarkEnd w:id="42"/>
    <w:bookmarkEnd w:id="73"/>
    <w:bookmarkEnd w:id="74"/>
    <w:bookmarkEnd w:id="75"/>
    <w:p w14:paraId="2C151CD4"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12" w:name="_Toc116641645"/>
      <w:r w:rsidRPr="00B278D8">
        <w:rPr>
          <w:rStyle w:val="Hyperlink"/>
          <w:u w:val="none"/>
        </w:rPr>
        <w:t>Risk assessment</w:t>
      </w:r>
      <w:bookmarkEnd w:id="111"/>
      <w:bookmarkEnd w:id="112"/>
      <w:r w:rsidRPr="00B278D8">
        <w:fldChar w:fldCharType="end"/>
      </w:r>
    </w:p>
    <w:bookmarkStart w:id="113" w:name="_Toc301341850"/>
    <w:bookmarkStart w:id="114" w:name="_Toc446425406"/>
    <w:p w14:paraId="40FFADC8"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5" w:name="_Toc116641646"/>
      <w:r w:rsidRPr="00B278D8">
        <w:rPr>
          <w:rStyle w:val="Hyperlink"/>
          <w:u w:val="none"/>
        </w:rPr>
        <w:t>Introduction</w:t>
      </w:r>
      <w:bookmarkEnd w:id="113"/>
      <w:bookmarkEnd w:id="114"/>
      <w:bookmarkEnd w:id="115"/>
      <w:r w:rsidRPr="00B278D8">
        <w:fldChar w:fldCharType="end"/>
      </w:r>
    </w:p>
    <w:p w14:paraId="2BBAB769" w14:textId="0A654457" w:rsidR="00233AEF" w:rsidRPr="003F067B" w:rsidRDefault="00233AEF" w:rsidP="0035658E">
      <w:pPr>
        <w:pStyle w:val="RARMPPara"/>
      </w:pPr>
      <w:r w:rsidRPr="003F067B">
        <w:t>The risk assessment identifies and characterises risks to the health and safety of people or to the environment from dealings with GMOs, posed by or as the result of gene technology (</w:t>
      </w:r>
      <w:r w:rsidR="0048562F">
        <w:t>Figure 4</w:t>
      </w:r>
      <w:r w:rsidRPr="003F067B">
        <w:t xml:space="preserve">). Risks are identified within the established risk assessment context (Chapter 1), </w:t>
      </w:r>
      <w:proofErr w:type="gramStart"/>
      <w:r w:rsidRPr="003F067B">
        <w:t>taking into account</w:t>
      </w:r>
      <w:proofErr w:type="gramEnd"/>
      <w:r w:rsidRPr="003F067B">
        <w:t xml:space="preserve"> current scientific and technical knowledge. A consideration of uncertainty, in particular knowledge gaps, occurs throughout the risk assessment process.</w:t>
      </w:r>
      <w:bookmarkStart w:id="116" w:name="_Ref298160107"/>
      <w:bookmarkStart w:id="117" w:name="_Ref298160103"/>
    </w:p>
    <w:p w14:paraId="351B043F" w14:textId="77777777" w:rsidR="00233AEF" w:rsidRPr="00B278D8" w:rsidRDefault="00233AEF" w:rsidP="00751404">
      <w:pPr>
        <w:tabs>
          <w:tab w:val="left" w:pos="0"/>
        </w:tabs>
        <w:spacing w:before="240"/>
        <w:ind w:right="113"/>
        <w:jc w:val="center"/>
      </w:pPr>
      <w:r w:rsidRPr="00B278D8">
        <w:rPr>
          <w:noProof/>
        </w:rPr>
        <w:drawing>
          <wp:inline distT="0" distB="0" distL="0" distR="0" wp14:anchorId="632C89A1" wp14:editId="76146F16">
            <wp:extent cx="5151600" cy="5353200"/>
            <wp:effectExtent l="0" t="0" r="0" b="0"/>
            <wp:docPr id="39" name="Picture 39" descr="Outlines the process used for risk assessment" title="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6">
                      <a:extLst>
                        <a:ext uri="{28A0092B-C50C-407E-A947-70E740481C1C}">
                          <a14:useLocalDpi xmlns:a14="http://schemas.microsoft.com/office/drawing/2010/main" val="0"/>
                        </a:ext>
                      </a:extLst>
                    </a:blip>
                    <a:stretch>
                      <a:fillRect/>
                    </a:stretch>
                  </pic:blipFill>
                  <pic:spPr>
                    <a:xfrm>
                      <a:off x="0" y="0"/>
                      <a:ext cx="5151600" cy="5353200"/>
                    </a:xfrm>
                    <a:prstGeom prst="rect">
                      <a:avLst/>
                    </a:prstGeom>
                  </pic:spPr>
                </pic:pic>
              </a:graphicData>
            </a:graphic>
          </wp:inline>
        </w:drawing>
      </w:r>
    </w:p>
    <w:bookmarkEnd w:id="116"/>
    <w:p w14:paraId="687EBB34" w14:textId="6B80C201" w:rsidR="00233AEF" w:rsidRPr="00B278D8" w:rsidRDefault="00A23E67" w:rsidP="00233AEF">
      <w:pPr>
        <w:pStyle w:val="Caption-Figure"/>
      </w:pPr>
      <w:r w:rsidRPr="00F040DE">
        <w:t xml:space="preserve">Figure </w:t>
      </w:r>
      <w:r w:rsidR="0000013B">
        <w:fldChar w:fldCharType="begin"/>
      </w:r>
      <w:r w:rsidR="0000013B">
        <w:instrText xml:space="preserve"> SEQ Figure \* ARABIC </w:instrText>
      </w:r>
      <w:r w:rsidR="0000013B">
        <w:fldChar w:fldCharType="separate"/>
      </w:r>
      <w:r w:rsidR="003A01CE">
        <w:rPr>
          <w:noProof/>
        </w:rPr>
        <w:t>4</w:t>
      </w:r>
      <w:r w:rsidR="0000013B">
        <w:rPr>
          <w:noProof/>
        </w:rPr>
        <w:fldChar w:fldCharType="end"/>
      </w:r>
      <w:r w:rsidR="00233AEF" w:rsidRPr="003F067B">
        <w:tab/>
      </w:r>
      <w:r w:rsidR="00233AEF" w:rsidRPr="00B278D8">
        <w:t>The risk assessment process</w:t>
      </w:r>
      <w:bookmarkEnd w:id="117"/>
    </w:p>
    <w:p w14:paraId="60E09D52" w14:textId="59ADE815" w:rsidR="00233AEF" w:rsidRPr="00B278D8" w:rsidRDefault="00233AEF" w:rsidP="0035658E">
      <w:pPr>
        <w:pStyle w:val="RARMPPara"/>
      </w:pPr>
      <w:r w:rsidRPr="00B278D8">
        <w:t>The Regulator uses a number of techniques to identify risks, including checklists, brainstorming, previous agency experience, reported international experience and consultation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w:t>
      </w:r>
    </w:p>
    <w:p w14:paraId="24002E0E" w14:textId="77777777" w:rsidR="00233AEF" w:rsidRPr="00B278D8" w:rsidRDefault="00233AEF" w:rsidP="0035658E">
      <w:pPr>
        <w:pStyle w:val="RARMPPara"/>
      </w:pPr>
      <w:r w:rsidRPr="00B278D8">
        <w:t xml:space="preserve">Risk identification first considers a wide range of circumstances in which the GMO, or the introduced genetic material, could </w:t>
      </w:r>
      <w:proofErr w:type="gramStart"/>
      <w:r w:rsidRPr="00B278D8">
        <w:t>come into contact with</w:t>
      </w:r>
      <w:proofErr w:type="gramEnd"/>
      <w:r w:rsidRPr="00B278D8">
        <w:t xml:space="preserve"> people or the environment. This leads to postulating causal pathways that may give rise to harm for people or the environment from dealings with a GMO. These are called risk scenarios.</w:t>
      </w:r>
    </w:p>
    <w:p w14:paraId="35F38BB4" w14:textId="21B94C13" w:rsidR="00233AEF" w:rsidRPr="00B278D8" w:rsidRDefault="00233AEF" w:rsidP="0035658E">
      <w:pPr>
        <w:pStyle w:val="RARMPPara"/>
      </w:pPr>
      <w:r w:rsidRPr="00B278D8">
        <w:lastRenderedPageBreak/>
        <w:t xml:space="preserve">Risk scenarios are screened to identify substantive risks, which are risk scenarios that are considered to have some reasonable chance of causing harm. Risk scenarios that could not plausibly occur, or do not lead to harm in the short and long term, do not advance in the risk assessment process </w:t>
      </w:r>
      <w:r w:rsidRPr="003F067B">
        <w:t>(</w:t>
      </w:r>
      <w:r w:rsidR="002B7B57" w:rsidRPr="003F067B">
        <w:t xml:space="preserve">Figure </w:t>
      </w:r>
      <w:r w:rsidR="00751404">
        <w:t>4</w:t>
      </w:r>
      <w:r w:rsidRPr="003F067B">
        <w:t xml:space="preserve">), </w:t>
      </w:r>
      <w:r w:rsidR="00751404" w:rsidRPr="00B278D8">
        <w:t>i.e.,</w:t>
      </w:r>
      <w:r w:rsidRPr="00B278D8">
        <w:t xml:space="preserve"> the risk is considered no greater than negligible. </w:t>
      </w:r>
    </w:p>
    <w:p w14:paraId="5B435035" w14:textId="77777777" w:rsidR="00233AEF" w:rsidRPr="00B278D8" w:rsidRDefault="00233AEF" w:rsidP="0035658E">
      <w:pPr>
        <w:pStyle w:val="RARMPPara"/>
      </w:pPr>
      <w:r w:rsidRPr="00B278D8">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4068D699" w14:textId="2A1F5EC8" w:rsidR="00233AEF" w:rsidRPr="00B278D8" w:rsidRDefault="00233AEF" w:rsidP="0035658E">
      <w:pPr>
        <w:pStyle w:val="RARMPPara"/>
      </w:pPr>
      <w:r w:rsidRPr="00B278D8">
        <w:t>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considered in postulating risk scenarios</w:t>
      </w:r>
      <w:r w:rsidR="000C2DBD">
        <w:t xml:space="preserve"> </w: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 </w:instrTex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EN.CITE.DATA </w:instrText>
      </w:r>
      <w:r w:rsidR="000C2DBD">
        <w:fldChar w:fldCharType="end"/>
      </w:r>
      <w:r w:rsidR="000C2DBD">
        <w:fldChar w:fldCharType="separate"/>
      </w:r>
      <w:r w:rsidR="000C2DBD">
        <w:rPr>
          <w:noProof/>
        </w:rPr>
        <w:t>(</w:t>
      </w:r>
      <w:hyperlink w:anchor="_ENREF_24" w:tooltip="Keese, 2014 #80" w:history="1">
        <w:r w:rsidR="00417665">
          <w:rPr>
            <w:noProof/>
          </w:rPr>
          <w:t>Keese et al., 2014</w:t>
        </w:r>
      </w:hyperlink>
      <w:r w:rsidR="000C2DBD">
        <w:rPr>
          <w:noProof/>
        </w:rPr>
        <w:t>)</w:t>
      </w:r>
      <w:r w:rsidR="000C2DBD">
        <w:fldChar w:fldCharType="end"/>
      </w:r>
      <w:r w:rsidRPr="00B278D8">
        <w:t>. Risk scenarios postulated in previous RARMPs prepared for licence applications for the same or similar GMOs are also considered.</w:t>
      </w:r>
    </w:p>
    <w:bookmarkStart w:id="118" w:name="_Toc301341851"/>
    <w:p w14:paraId="10FD8127"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9" w:name="_Toc116641647"/>
      <w:r w:rsidRPr="00B278D8">
        <w:rPr>
          <w:rStyle w:val="Hyperlink"/>
          <w:u w:val="none"/>
        </w:rPr>
        <w:t>Risk identification</w:t>
      </w:r>
      <w:bookmarkEnd w:id="118"/>
      <w:bookmarkEnd w:id="119"/>
      <w:r w:rsidRPr="00B278D8">
        <w:fldChar w:fldCharType="end"/>
      </w:r>
    </w:p>
    <w:p w14:paraId="68507947" w14:textId="7DB13EF7" w:rsidR="00233AEF" w:rsidRPr="00B278D8" w:rsidRDefault="00233AEF" w:rsidP="0035658E">
      <w:pPr>
        <w:pStyle w:val="RARMPPara"/>
      </w:pPr>
      <w:r w:rsidRPr="00B278D8">
        <w:t xml:space="preserve">Postulated risk scenarios are comprised of three components </w:t>
      </w:r>
      <w:r w:rsidRPr="003F067B">
        <w:t>(</w:t>
      </w:r>
      <w:r w:rsidR="002B7B57" w:rsidRPr="003F067B">
        <w:t xml:space="preserve">Figure </w:t>
      </w:r>
      <w:r w:rsidR="00751404">
        <w:t>5</w:t>
      </w:r>
      <w:r w:rsidRPr="003F067B">
        <w:t>):</w:t>
      </w:r>
    </w:p>
    <w:p w14:paraId="724976E6" w14:textId="77777777" w:rsidR="00233AEF" w:rsidRPr="00B278D8" w:rsidRDefault="00233AEF" w:rsidP="00233AEF">
      <w:pPr>
        <w:pStyle w:val="ListParagraph"/>
        <w:numPr>
          <w:ilvl w:val="0"/>
          <w:numId w:val="15"/>
        </w:numPr>
      </w:pPr>
      <w:r w:rsidRPr="00B278D8">
        <w:t>The source of potential harm (risk source),</w:t>
      </w:r>
    </w:p>
    <w:p w14:paraId="07635B28" w14:textId="77777777" w:rsidR="00233AEF" w:rsidRPr="00B278D8" w:rsidRDefault="00233AEF" w:rsidP="00233AEF">
      <w:pPr>
        <w:pStyle w:val="ListParagraph"/>
        <w:numPr>
          <w:ilvl w:val="0"/>
          <w:numId w:val="15"/>
        </w:numPr>
      </w:pPr>
      <w:r w:rsidRPr="00B278D8">
        <w:t>A plausible causal linkage to potential harm (causal pathway), and</w:t>
      </w:r>
    </w:p>
    <w:p w14:paraId="09ACBBEA" w14:textId="77777777" w:rsidR="00233AEF" w:rsidRPr="00B278D8" w:rsidRDefault="00233AEF" w:rsidP="00233AEF">
      <w:pPr>
        <w:pStyle w:val="ListParagraph"/>
        <w:numPr>
          <w:ilvl w:val="0"/>
          <w:numId w:val="15"/>
        </w:numPr>
      </w:pPr>
      <w:r w:rsidRPr="00B278D8">
        <w:t>Potential harm to people or the environment.</w:t>
      </w:r>
    </w:p>
    <w:p w14:paraId="42B1C431" w14:textId="77777777" w:rsidR="00233AEF" w:rsidRPr="00B278D8" w:rsidRDefault="00233AEF" w:rsidP="00751404">
      <w:pPr>
        <w:spacing w:before="240"/>
      </w:pPr>
      <w:r w:rsidRPr="00B278D8">
        <w:rPr>
          <w:noProof/>
        </w:rPr>
        <w:drawing>
          <wp:inline distT="0" distB="0" distL="0" distR="0" wp14:anchorId="6D5BAD2E" wp14:editId="364BB5B9">
            <wp:extent cx="5761355" cy="912590"/>
            <wp:effectExtent l="0" t="0" r="0" b="1905"/>
            <wp:docPr id="5" name="Picture 5" title="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38C070E1" w14:textId="3AA0015B" w:rsidR="00233AEF" w:rsidRPr="00B278D8" w:rsidRDefault="00751404" w:rsidP="00751404">
      <w:pPr>
        <w:pStyle w:val="RARMPnumberedparagraphs"/>
        <w:numPr>
          <w:ilvl w:val="0"/>
          <w:numId w:val="0"/>
        </w:numPr>
        <w:tabs>
          <w:tab w:val="left" w:pos="1701"/>
        </w:tabs>
        <w:spacing w:before="0" w:after="240"/>
        <w:ind w:left="709"/>
        <w:rPr>
          <w:b/>
        </w:rPr>
      </w:pPr>
      <w:r w:rsidRPr="00F040DE">
        <w:rPr>
          <w:b/>
          <w:bCs/>
          <w:szCs w:val="20"/>
        </w:rPr>
        <w:t xml:space="preserve">Figure </w:t>
      </w:r>
      <w:r w:rsidRPr="00751404">
        <w:rPr>
          <w:b/>
          <w:bCs/>
          <w:szCs w:val="20"/>
        </w:rPr>
        <w:fldChar w:fldCharType="begin"/>
      </w:r>
      <w:r w:rsidRPr="00751404">
        <w:rPr>
          <w:b/>
          <w:bCs/>
          <w:szCs w:val="20"/>
        </w:rPr>
        <w:instrText xml:space="preserve"> SEQ Figure \* ARABIC </w:instrText>
      </w:r>
      <w:r w:rsidRPr="00751404">
        <w:rPr>
          <w:b/>
          <w:bCs/>
          <w:szCs w:val="20"/>
        </w:rPr>
        <w:fldChar w:fldCharType="separate"/>
      </w:r>
      <w:r w:rsidR="003A01CE">
        <w:rPr>
          <w:b/>
          <w:bCs/>
          <w:noProof/>
          <w:szCs w:val="20"/>
        </w:rPr>
        <w:t>5</w:t>
      </w:r>
      <w:r w:rsidRPr="00751404">
        <w:rPr>
          <w:b/>
          <w:bCs/>
          <w:szCs w:val="20"/>
        </w:rPr>
        <w:fldChar w:fldCharType="end"/>
      </w:r>
      <w:r w:rsidR="00233AEF" w:rsidRPr="00B278D8">
        <w:rPr>
          <w:b/>
        </w:rPr>
        <w:tab/>
        <w:t>Components of a risk scenario</w:t>
      </w:r>
    </w:p>
    <w:p w14:paraId="49B742DA" w14:textId="77777777" w:rsidR="00233AEF" w:rsidRPr="00B278D8" w:rsidRDefault="00233AEF" w:rsidP="0035658E">
      <w:pPr>
        <w:pStyle w:val="RARMPPara"/>
      </w:pPr>
      <w:r w:rsidRPr="00B278D8">
        <w:t xml:space="preserve">When postulating relevant risk scenarios, the risk context is </w:t>
      </w:r>
      <w:proofErr w:type="gramStart"/>
      <w:r w:rsidRPr="00B278D8">
        <w:t>taken into account</w:t>
      </w:r>
      <w:proofErr w:type="gramEnd"/>
      <w:r w:rsidRPr="00B278D8">
        <w:t>, including the following factors detailed in Chapter 1:</w:t>
      </w:r>
    </w:p>
    <w:p w14:paraId="168C7A3E" w14:textId="77777777" w:rsidR="00233AEF" w:rsidRPr="00B278D8" w:rsidRDefault="00233AEF" w:rsidP="00233AEF">
      <w:pPr>
        <w:pStyle w:val="BulletedRARMP"/>
        <w:tabs>
          <w:tab w:val="clear" w:pos="567"/>
          <w:tab w:val="num" w:pos="851"/>
        </w:tabs>
        <w:spacing w:after="60"/>
        <w:ind w:left="851" w:hanging="425"/>
      </w:pPr>
      <w:r w:rsidRPr="00B278D8">
        <w:t>the proposed dealings,</w:t>
      </w:r>
    </w:p>
    <w:p w14:paraId="263A5638" w14:textId="77777777" w:rsidR="00233AEF" w:rsidRPr="00B278D8" w:rsidRDefault="00233AEF" w:rsidP="00233AEF">
      <w:pPr>
        <w:pStyle w:val="BulletedRARMP"/>
        <w:tabs>
          <w:tab w:val="clear" w:pos="567"/>
          <w:tab w:val="num" w:pos="851"/>
        </w:tabs>
        <w:spacing w:after="60"/>
        <w:ind w:left="851" w:hanging="425"/>
      </w:pPr>
      <w:r w:rsidRPr="00B278D8">
        <w:t>any proposed limits including the extent and scale of the proposed dealings,</w:t>
      </w:r>
    </w:p>
    <w:p w14:paraId="270A76F1" w14:textId="77777777" w:rsidR="00233AEF" w:rsidRPr="00B278D8" w:rsidRDefault="00233AEF" w:rsidP="00233AEF">
      <w:pPr>
        <w:pStyle w:val="BulletedRARMP"/>
        <w:tabs>
          <w:tab w:val="clear" w:pos="567"/>
          <w:tab w:val="num" w:pos="851"/>
        </w:tabs>
        <w:spacing w:after="60"/>
        <w:ind w:left="851" w:hanging="425"/>
      </w:pPr>
      <w:r w:rsidRPr="00B278D8">
        <w:t>any proposed controls to limit the spread and persistence of the GMOs, and</w:t>
      </w:r>
    </w:p>
    <w:p w14:paraId="5781B1CC" w14:textId="77777777" w:rsidR="00233AEF" w:rsidRPr="00B278D8" w:rsidRDefault="00233AEF" w:rsidP="00233AEF">
      <w:pPr>
        <w:pStyle w:val="BulletedRARMP"/>
        <w:tabs>
          <w:tab w:val="clear" w:pos="567"/>
          <w:tab w:val="num" w:pos="851"/>
        </w:tabs>
        <w:spacing w:after="60"/>
        <w:ind w:left="851" w:hanging="425"/>
      </w:pPr>
      <w:r w:rsidRPr="00B278D8">
        <w:t>the characteristics of the parent organism(s).</w:t>
      </w:r>
    </w:p>
    <w:p w14:paraId="258ECC6F" w14:textId="77777777" w:rsidR="00233AEF" w:rsidRPr="00B278D8" w:rsidRDefault="00233AEF" w:rsidP="00233AEF">
      <w:pPr>
        <w:pStyle w:val="3RARMP"/>
      </w:pPr>
      <w:bookmarkStart w:id="120" w:name="_Ref490461333"/>
      <w:bookmarkStart w:id="121" w:name="_Ref496597381"/>
      <w:bookmarkStart w:id="122" w:name="_Toc116641648"/>
      <w:r w:rsidRPr="00B278D8">
        <w:t>Risk source</w:t>
      </w:r>
      <w:bookmarkEnd w:id="120"/>
      <w:bookmarkEnd w:id="121"/>
      <w:bookmarkEnd w:id="122"/>
    </w:p>
    <w:p w14:paraId="72457252" w14:textId="768B08F5" w:rsidR="00233AEF" w:rsidRDefault="00233AEF" w:rsidP="0035658E">
      <w:pPr>
        <w:pStyle w:val="RARMPPara"/>
        <w:rPr>
          <w:snapToGrid w:val="0"/>
        </w:rPr>
      </w:pPr>
      <w:r w:rsidRPr="00B278D8">
        <w:rPr>
          <w:snapToGrid w:val="0"/>
        </w:rPr>
        <w:t>The sources of potential harms can be intended novel GM traits associated with one or more introduced genetic elements, or unintended effects/traits arising from the use of gene technology.</w:t>
      </w:r>
    </w:p>
    <w:p w14:paraId="4EE38834" w14:textId="7E11E549" w:rsidR="004C7CEB" w:rsidRPr="00B278D8" w:rsidRDefault="004C7CEB" w:rsidP="0035658E">
      <w:pPr>
        <w:pStyle w:val="RARMPPara"/>
        <w:rPr>
          <w:snapToGrid w:val="0"/>
        </w:rPr>
      </w:pPr>
      <w:r>
        <w:rPr>
          <w:snapToGrid w:val="0"/>
        </w:rPr>
        <w:t xml:space="preserve">As discussed in Chapter 1, the GM chrysanthemum lines would contain the introduced genes </w:t>
      </w:r>
      <w:r w:rsidRPr="004C7CEB">
        <w:rPr>
          <w:i/>
          <w:iCs/>
          <w:snapToGrid w:val="0"/>
        </w:rPr>
        <w:t>F3’5’H</w:t>
      </w:r>
      <w:r>
        <w:rPr>
          <w:snapToGrid w:val="0"/>
        </w:rPr>
        <w:t xml:space="preserve"> derived from </w:t>
      </w:r>
      <w:r w:rsidRPr="004C7CEB">
        <w:rPr>
          <w:i/>
          <w:iCs/>
          <w:snapToGrid w:val="0"/>
        </w:rPr>
        <w:t>C. medium</w:t>
      </w:r>
      <w:r>
        <w:rPr>
          <w:snapToGrid w:val="0"/>
        </w:rPr>
        <w:t xml:space="preserve"> and </w:t>
      </w:r>
      <w:r w:rsidRPr="004C7CEB">
        <w:rPr>
          <w:i/>
          <w:iCs/>
          <w:snapToGrid w:val="0"/>
        </w:rPr>
        <w:t>A3’5’GT</w:t>
      </w:r>
      <w:r>
        <w:rPr>
          <w:snapToGrid w:val="0"/>
        </w:rPr>
        <w:t xml:space="preserve"> derived from </w:t>
      </w:r>
      <w:r w:rsidRPr="004C7CEB">
        <w:rPr>
          <w:i/>
          <w:iCs/>
          <w:snapToGrid w:val="0"/>
        </w:rPr>
        <w:t xml:space="preserve">C. </w:t>
      </w:r>
      <w:proofErr w:type="spellStart"/>
      <w:r w:rsidRPr="004C7CEB">
        <w:rPr>
          <w:i/>
          <w:iCs/>
          <w:snapToGrid w:val="0"/>
        </w:rPr>
        <w:t>ternatea</w:t>
      </w:r>
      <w:proofErr w:type="spellEnd"/>
      <w:r>
        <w:rPr>
          <w:snapToGrid w:val="0"/>
        </w:rPr>
        <w:t>. The intended effect of insertion of these genes is to modify the pigment profile in GM chrysanthemum flowers, leading to altered flower colour. These introduced genes are further considered as potential sources of risk.</w:t>
      </w:r>
    </w:p>
    <w:p w14:paraId="6D3FB63D" w14:textId="4AD7583F" w:rsidR="00233AEF" w:rsidRPr="003F067B" w:rsidRDefault="004C7CEB" w:rsidP="0035658E">
      <w:pPr>
        <w:pStyle w:val="RARMPPara"/>
      </w:pPr>
      <w:r w:rsidRPr="004C7CEB">
        <w:t>The GM c</w:t>
      </w:r>
      <w:r>
        <w:t>hrysanthemums</w:t>
      </w:r>
      <w:r w:rsidRPr="004C7CEB">
        <w:t xml:space="preserve"> would also contain the marker gene </w:t>
      </w:r>
      <w:proofErr w:type="spellStart"/>
      <w:r w:rsidRPr="004C7CEB">
        <w:rPr>
          <w:i/>
          <w:iCs/>
        </w:rPr>
        <w:t>nptII</w:t>
      </w:r>
      <w:proofErr w:type="spellEnd"/>
      <w:r w:rsidRPr="004C7CEB">
        <w:t xml:space="preserve"> from </w:t>
      </w:r>
      <w:r w:rsidRPr="004C7CEB">
        <w:rPr>
          <w:i/>
          <w:iCs/>
        </w:rPr>
        <w:t>E. coli</w:t>
      </w:r>
      <w:r w:rsidRPr="004C7CEB">
        <w:t xml:space="preserve"> that confers antibiotic resistance and was used as a selectable marker gene. This gene and its product</w:t>
      </w:r>
      <w:r w:rsidR="00F112D8">
        <w:t>, when introduced into plants,</w:t>
      </w:r>
      <w:r w:rsidRPr="004C7CEB">
        <w:t xml:space="preserve"> have been extensively characterised and assessed as posing negligible risk to </w:t>
      </w:r>
      <w:r w:rsidRPr="004C7CEB">
        <w:lastRenderedPageBreak/>
        <w:t xml:space="preserve">human or animal health or to the environment by the Regulator, as well as by other regulatory agencies in Australia and overseas. Further information about this gene can be found </w:t>
      </w:r>
      <w:r w:rsidR="0064568A" w:rsidRPr="00D61FA5">
        <w:t xml:space="preserve">in the document </w:t>
      </w:r>
      <w:r w:rsidR="0064568A" w:rsidRPr="005304B8">
        <w:rPr>
          <w:i/>
          <w:iCs/>
        </w:rPr>
        <w:t>Risk Assessment Reference:</w:t>
      </w:r>
      <w:r w:rsidR="0064568A">
        <w:t xml:space="preserve"> </w:t>
      </w:r>
      <w:r w:rsidR="0064568A">
        <w:rPr>
          <w:i/>
        </w:rPr>
        <w:t>Marker Genes in GM Plants</w:t>
      </w:r>
      <w:r w:rsidR="0064568A" w:rsidRPr="00B87B7A">
        <w:t xml:space="preserve"> on the </w:t>
      </w:r>
      <w:hyperlink r:id="rId38" w:history="1">
        <w:r w:rsidR="0064568A" w:rsidRPr="005304B8">
          <w:rPr>
            <w:rStyle w:val="Hyperlink"/>
          </w:rPr>
          <w:t>Resources</w:t>
        </w:r>
      </w:hyperlink>
      <w:r w:rsidR="0064568A" w:rsidRPr="00B87B7A">
        <w:t xml:space="preserve"> page on the OGTR website</w:t>
      </w:r>
      <w:r w:rsidRPr="004C7CEB">
        <w:t>. As the gene has not been found to pose a substantive risk to either people or the environment, its potential effects will not be further considered for this application.</w:t>
      </w:r>
    </w:p>
    <w:p w14:paraId="3163F347" w14:textId="70E76D34" w:rsidR="00154E92" w:rsidRDefault="00154E92" w:rsidP="00154E92">
      <w:pPr>
        <w:pStyle w:val="RARMPPara"/>
        <w:rPr>
          <w:noProof/>
        </w:rPr>
      </w:pPr>
      <w:r w:rsidRPr="00B278D8">
        <w:t>The introduced genes are controlled by introduced regulatory sequences. These are</w:t>
      </w:r>
      <w:r>
        <w:t xml:space="preserve"> derived from </w:t>
      </w:r>
      <w:r w:rsidRPr="00154E92">
        <w:t xml:space="preserve">the </w:t>
      </w:r>
      <w:r>
        <w:t xml:space="preserve">soil </w:t>
      </w:r>
      <w:r w:rsidRPr="00154E92">
        <w:t xml:space="preserve">bacterium </w:t>
      </w:r>
      <w:r w:rsidRPr="00154E92">
        <w:rPr>
          <w:i/>
          <w:iCs/>
        </w:rPr>
        <w:t>A</w:t>
      </w:r>
      <w:r>
        <w:rPr>
          <w:i/>
          <w:iCs/>
        </w:rPr>
        <w:t>grobacterium</w:t>
      </w:r>
      <w:r w:rsidRPr="00154E92">
        <w:rPr>
          <w:i/>
          <w:iCs/>
        </w:rPr>
        <w:t xml:space="preserve"> tumefaciens</w:t>
      </w:r>
      <w:r>
        <w:t xml:space="preserve"> and</w:t>
      </w:r>
      <w:r w:rsidRPr="00154E92">
        <w:t xml:space="preserve"> the plants </w:t>
      </w:r>
      <w:r>
        <w:rPr>
          <w:rFonts w:cs="Calibri"/>
          <w:szCs w:val="22"/>
        </w:rPr>
        <w:t>chrysanthemum,</w:t>
      </w:r>
      <w:r w:rsidRPr="00154E92">
        <w:rPr>
          <w:i/>
          <w:iCs/>
        </w:rPr>
        <w:t xml:space="preserve"> A</w:t>
      </w:r>
      <w:r>
        <w:rPr>
          <w:i/>
          <w:iCs/>
        </w:rPr>
        <w:t>rabidopsis</w:t>
      </w:r>
      <w:r w:rsidRPr="00154E92">
        <w:rPr>
          <w:i/>
          <w:iCs/>
        </w:rPr>
        <w:t xml:space="preserve"> thaliana</w:t>
      </w:r>
      <w:r w:rsidRPr="00154E92">
        <w:t xml:space="preserve"> (</w:t>
      </w:r>
      <w:proofErr w:type="spellStart"/>
      <w:r w:rsidRPr="00154E92">
        <w:t>thale</w:t>
      </w:r>
      <w:proofErr w:type="spellEnd"/>
      <w:r w:rsidRPr="00154E92">
        <w:t xml:space="preserve"> cress)</w:t>
      </w:r>
      <w:r>
        <w:t xml:space="preserve"> and</w:t>
      </w:r>
      <w:r w:rsidRPr="00154E92">
        <w:t xml:space="preserve"> </w:t>
      </w:r>
      <w:r w:rsidRPr="00154E92">
        <w:rPr>
          <w:i/>
          <w:iCs/>
        </w:rPr>
        <w:t>N</w:t>
      </w:r>
      <w:r>
        <w:rPr>
          <w:i/>
          <w:iCs/>
        </w:rPr>
        <w:t>icotiana</w:t>
      </w:r>
      <w:r w:rsidRPr="00154E92">
        <w:rPr>
          <w:i/>
          <w:iCs/>
        </w:rPr>
        <w:t xml:space="preserve"> tabacum</w:t>
      </w:r>
      <w:r w:rsidRPr="00154E92">
        <w:t xml:space="preserve"> (tobacco) </w:t>
      </w:r>
      <w:r w:rsidRPr="003F067B">
        <w:t>(</w:t>
      </w:r>
      <w:r>
        <w:t>Table 2</w:t>
      </w:r>
      <w:r w:rsidRPr="003F067B">
        <w:rPr>
          <w:szCs w:val="22"/>
        </w:rPr>
        <w:t xml:space="preserve">). </w:t>
      </w:r>
      <w:r w:rsidRPr="00B278D8">
        <w:rPr>
          <w:szCs w:val="22"/>
        </w:rPr>
        <w:t>Regulatory</w:t>
      </w:r>
      <w:r w:rsidRPr="00B278D8">
        <w:t xml:space="preserve"> sequences are naturally present in </w:t>
      </w:r>
      <w:r w:rsidR="00C95CE1">
        <w:t xml:space="preserve">all </w:t>
      </w:r>
      <w:r w:rsidRPr="00B278D8">
        <w:t>plants and</w:t>
      </w:r>
      <w:r w:rsidRPr="00B278D8">
        <w:rPr>
          <w:snapToGrid w:val="0"/>
        </w:rPr>
        <w:t xml:space="preserve"> the introduced </w:t>
      </w:r>
      <w:r w:rsidR="004C7CEB">
        <w:rPr>
          <w:snapToGrid w:val="0"/>
        </w:rPr>
        <w:t>sequences</w:t>
      </w:r>
      <w:r w:rsidRPr="00B278D8">
        <w:rPr>
          <w:snapToGrid w:val="0"/>
        </w:rPr>
        <w:t xml:space="preserve"> are expected to operate in similar ways to endogenous </w:t>
      </w:r>
      <w:r w:rsidR="004C7CEB">
        <w:rPr>
          <w:snapToGrid w:val="0"/>
        </w:rPr>
        <w:t>sequences</w:t>
      </w:r>
      <w:r w:rsidRPr="00B278D8">
        <w:rPr>
          <w:snapToGrid w:val="0"/>
        </w:rPr>
        <w:t xml:space="preserve">. The regulatory sequences are DNA that is not expressed as a protein, </w:t>
      </w:r>
      <w:r w:rsidR="004C7CEB">
        <w:rPr>
          <w:snapToGrid w:val="0"/>
        </w:rPr>
        <w:t xml:space="preserve">so exposure is to the DNA only </w:t>
      </w:r>
      <w:r w:rsidRPr="00B278D8">
        <w:rPr>
          <w:snapToGrid w:val="0"/>
        </w:rPr>
        <w:t>and dietary DNA has no toxicity</w:t>
      </w:r>
      <w:r w:rsidR="003F1A45">
        <w:rPr>
          <w:snapToGrid w:val="0"/>
        </w:rPr>
        <w:t xml:space="preserve"> </w:t>
      </w:r>
      <w:r w:rsidR="003F1A45">
        <w:rPr>
          <w:snapToGrid w:val="0"/>
        </w:rPr>
        <w:fldChar w:fldCharType="begin"/>
      </w:r>
      <w:r w:rsidR="003F1A45">
        <w:rPr>
          <w:snapToGrid w:val="0"/>
        </w:rPr>
        <w:instrText xml:space="preserve"> ADDIN EN.CITE &lt;EndNote&gt;&lt;Cite&gt;&lt;Author&gt;Delaney&lt;/Author&gt;&lt;Year&gt;2018&lt;/Year&gt;&lt;RecNum&gt;76&lt;/RecNum&gt;&lt;DisplayText&gt;(Delaney et al., 2018)&lt;/DisplayText&gt;&lt;record&gt;&lt;rec-number&gt;76&lt;/rec-number&gt;&lt;foreign-keys&gt;&lt;key app="EN" db-id="9x9a52z9a9wedbepftpvx956ztv2ewxvtzxr" timestamp="1663210304"&gt;76&lt;/key&gt;&lt;/foreign-keys&gt;&lt;ref-type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 Sci&lt;/secondary-title&gt;&lt;/titles&gt;&lt;periodical&gt;&lt;full-title&gt;Toxicol Sci&lt;/full-title&gt;&lt;/periodical&gt;&lt;pages&gt;361-371&lt;/pages&gt;&lt;volume&gt;162&lt;/volume&gt;&lt;number&gt;2&lt;/number&gt;&lt;edition&gt;2017/12/07&lt;/edition&gt;&lt;keywords&gt;&lt;keyword&gt;*Animal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3F1A45">
        <w:rPr>
          <w:snapToGrid w:val="0"/>
        </w:rPr>
        <w:fldChar w:fldCharType="separate"/>
      </w:r>
      <w:r w:rsidR="003F1A45">
        <w:rPr>
          <w:noProof/>
          <w:snapToGrid w:val="0"/>
        </w:rPr>
        <w:t>(</w:t>
      </w:r>
      <w:hyperlink w:anchor="_ENREF_10" w:tooltip="Delaney, 2018 #76" w:history="1">
        <w:r w:rsidR="00417665">
          <w:rPr>
            <w:noProof/>
            <w:snapToGrid w:val="0"/>
          </w:rPr>
          <w:t>Delaney et al., 2018</w:t>
        </w:r>
      </w:hyperlink>
      <w:r w:rsidR="003F1A45">
        <w:rPr>
          <w:noProof/>
          <w:snapToGrid w:val="0"/>
        </w:rPr>
        <w:t>)</w:t>
      </w:r>
      <w:r w:rsidR="003F1A45">
        <w:rPr>
          <w:snapToGrid w:val="0"/>
        </w:rPr>
        <w:fldChar w:fldCharType="end"/>
      </w:r>
      <w:r w:rsidRPr="00B278D8">
        <w:rPr>
          <w:snapToGrid w:val="0"/>
        </w:rPr>
        <w:t xml:space="preserve">. </w:t>
      </w:r>
      <w:r w:rsidRPr="00B278D8">
        <w:t xml:space="preserve">Hence, potential </w:t>
      </w:r>
      <w:r w:rsidR="00271F25">
        <w:t>for harm</w:t>
      </w:r>
      <w:r w:rsidRPr="00B278D8">
        <w:t xml:space="preserve"> from the regulatory </w:t>
      </w:r>
      <w:r w:rsidR="0064568A">
        <w:t>sequences</w:t>
      </w:r>
      <w:r w:rsidRPr="00B278D8">
        <w:t xml:space="preserve"> will not be </w:t>
      </w:r>
      <w:r w:rsidR="0064568A">
        <w:t>considered further.</w:t>
      </w:r>
    </w:p>
    <w:p w14:paraId="5180ADF8" w14:textId="32AF7C36" w:rsidR="00233AEF" w:rsidRPr="00B278D8" w:rsidRDefault="00233AEF" w:rsidP="0035658E">
      <w:pPr>
        <w:pStyle w:val="RARMPPara"/>
      </w:pPr>
      <w:bookmarkStart w:id="123" w:name="_Ref490461338"/>
      <w:r w:rsidRPr="00B278D8">
        <w:t xml:space="preserve">The genetic </w:t>
      </w:r>
      <w:r w:rsidRPr="003F067B">
        <w:t>modification</w:t>
      </w:r>
      <w:r w:rsidR="0071555F" w:rsidRPr="003F067B">
        <w:t>s</w:t>
      </w:r>
      <w:r w:rsidRPr="003F067B">
        <w:t xml:space="preserve"> </w:t>
      </w:r>
      <w:r w:rsidR="00271F25">
        <w:t>could</w:t>
      </w:r>
      <w:r w:rsidRPr="00B278D8">
        <w:t xml:space="preserve"> cause unintended effects in several ways</w:t>
      </w:r>
      <w:r w:rsidR="00271F25">
        <w:t xml:space="preserve"> including</w:t>
      </w:r>
      <w:r w:rsidRPr="00B278D8">
        <w:t xml:space="preserve"> altered expression of endogenous genes by random insertion of introduced DNA in the genome, increased metabolic burden due to expression of the introduced protein</w:t>
      </w:r>
      <w:r w:rsidR="00271F25">
        <w:t>s</w:t>
      </w:r>
      <w:r w:rsidRPr="00B278D8">
        <w:t xml:space="preserve">, novel traits arising out of interactions with non-target proteins and secondary effects arising from altered substrate or product levels in biochemical pathways. However, these types of effects also occur spontaneously in plants generated by conventional breeding. Accepted conventional breeding techniques such as hybridisation, mutagenesis and </w:t>
      </w:r>
      <w:proofErr w:type="spellStart"/>
      <w:r w:rsidRPr="00B278D8">
        <w:t>somaclonal</w:t>
      </w:r>
      <w:proofErr w:type="spellEnd"/>
      <w:r w:rsidRPr="00B278D8">
        <w:t xml:space="preserve"> variation can have a much larger impact on the plant genome than genetic engineering</w:t>
      </w:r>
      <w:r w:rsidR="000C2DBD">
        <w:t xml:space="preserve"> </w: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 </w:instrTex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EN.CITE.DATA </w:instrText>
      </w:r>
      <w:r w:rsidR="000C2DBD">
        <w:fldChar w:fldCharType="end"/>
      </w:r>
      <w:r w:rsidR="000C2DBD">
        <w:fldChar w:fldCharType="separate"/>
      </w:r>
      <w:r w:rsidR="000C2DBD">
        <w:rPr>
          <w:noProof/>
        </w:rPr>
        <w:t>(</w:t>
      </w:r>
      <w:hyperlink w:anchor="_ENREF_50" w:tooltip="Schnell, 2015 #81" w:history="1">
        <w:r w:rsidR="00417665">
          <w:rPr>
            <w:noProof/>
          </w:rPr>
          <w:t>Schnell et al., 2015</w:t>
        </w:r>
      </w:hyperlink>
      <w:r w:rsidR="000C2DBD">
        <w:rPr>
          <w:noProof/>
        </w:rPr>
        <w:t xml:space="preserve">; </w:t>
      </w:r>
      <w:hyperlink w:anchor="_ENREF_3" w:tooltip="Anderson, 2016 #77" w:history="1">
        <w:r w:rsidR="00417665">
          <w:rPr>
            <w:noProof/>
          </w:rPr>
          <w:t>Anderson et al., 2016</w:t>
        </w:r>
      </w:hyperlink>
      <w:r w:rsidR="000C2DBD">
        <w:rPr>
          <w:noProof/>
        </w:rPr>
        <w:t>)</w:t>
      </w:r>
      <w:r w:rsidR="000C2DBD">
        <w:fldChar w:fldCharType="end"/>
      </w:r>
      <w:r w:rsidRPr="00B278D8">
        <w:t>. Plants generated by conventional breeding have a long history of safe use, and there are no documented cases where conventional breeding has resulted in the production of a novel toxin or allergen in a crop</w:t>
      </w:r>
      <w:r w:rsidR="000C2DBD">
        <w:t xml:space="preserve"> </w:t>
      </w:r>
      <w:r w:rsidR="000C2DBD">
        <w:fldChar w:fldCharType="begin"/>
      </w:r>
      <w:r w:rsidR="000C2DBD">
        <w:instrText xml:space="preserve"> ADDIN EN.CITE &lt;EndNote&gt;&lt;Cite&gt;&lt;Author&gt;Steiner&lt;/Author&gt;&lt;Year&gt;2013&lt;/Year&gt;&lt;RecNum&gt;82&lt;/RecNum&gt;&lt;DisplayText&gt;(Steiner et al., 2013)&lt;/DisplayText&gt;&lt;record&gt;&lt;rec-number&gt;82&lt;/rec-number&gt;&lt;foreign-keys&gt;&lt;key app="EN" db-id="9x9a52z9a9wedbepftpvx956ztv2ewxvtzxr" timestamp="1663216961"&gt;82&lt;/key&gt;&lt;/foreign-keys&gt;&lt;ref-type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0C2DBD">
        <w:fldChar w:fldCharType="separate"/>
      </w:r>
      <w:r w:rsidR="000C2DBD">
        <w:rPr>
          <w:noProof/>
        </w:rPr>
        <w:t>(</w:t>
      </w:r>
      <w:hyperlink w:anchor="_ENREF_54" w:tooltip="Steiner, 2013 #82" w:history="1">
        <w:r w:rsidR="00417665">
          <w:rPr>
            <w:noProof/>
          </w:rPr>
          <w:t>Steiner et al., 2013</w:t>
        </w:r>
      </w:hyperlink>
      <w:r w:rsidR="000C2DBD">
        <w:rPr>
          <w:noProof/>
        </w:rPr>
        <w:t>)</w:t>
      </w:r>
      <w:r w:rsidR="000C2DBD">
        <w:fldChar w:fldCharType="end"/>
      </w:r>
      <w:r w:rsidRPr="00B278D8">
        <w:t>. Therefore, unintended effects resulting from the process of genetic modification will not be considered further.</w:t>
      </w:r>
      <w:bookmarkEnd w:id="123"/>
      <w:r w:rsidRPr="00B278D8">
        <w:t xml:space="preserve"> </w:t>
      </w:r>
    </w:p>
    <w:p w14:paraId="509EDF68" w14:textId="77777777" w:rsidR="00233AEF" w:rsidRPr="00B278D8" w:rsidRDefault="00233AEF" w:rsidP="00233AEF">
      <w:pPr>
        <w:pStyle w:val="3RARMP"/>
      </w:pPr>
      <w:bookmarkStart w:id="124" w:name="_Toc116641649"/>
      <w:r w:rsidRPr="00B278D8">
        <w:t>Causal pathway</w:t>
      </w:r>
      <w:bookmarkEnd w:id="124"/>
    </w:p>
    <w:p w14:paraId="79ED6A3A" w14:textId="5A30ABF7" w:rsidR="00233AEF" w:rsidRPr="00B278D8" w:rsidRDefault="00233AEF" w:rsidP="0035658E">
      <w:pPr>
        <w:pStyle w:val="RARMPPara"/>
      </w:pPr>
      <w:r w:rsidRPr="00B278D8">
        <w:t xml:space="preserve">The following factors are </w:t>
      </w:r>
      <w:r w:rsidR="00271F25">
        <w:t>considered</w:t>
      </w:r>
      <w:r w:rsidRPr="00B278D8">
        <w:t xml:space="preserve"> when postulating plausible causal pathways to potential harm:</w:t>
      </w:r>
    </w:p>
    <w:p w14:paraId="24111DEC" w14:textId="14191BC8" w:rsidR="00233AEF" w:rsidRPr="00B278D8" w:rsidRDefault="00233AEF" w:rsidP="00233AEF">
      <w:pPr>
        <w:pStyle w:val="BulletedRARMP"/>
        <w:tabs>
          <w:tab w:val="clear" w:pos="567"/>
          <w:tab w:val="num" w:pos="851"/>
        </w:tabs>
        <w:spacing w:after="60"/>
        <w:ind w:left="851" w:hanging="425"/>
      </w:pPr>
      <w:r w:rsidRPr="00B278D8">
        <w:t>routes of exposure to the GMOs, the introduced gene(s) and gene product(s)</w:t>
      </w:r>
    </w:p>
    <w:p w14:paraId="3FB59B1C" w14:textId="77777777" w:rsidR="00233AEF" w:rsidRPr="00B278D8" w:rsidRDefault="00233AEF" w:rsidP="00233AEF">
      <w:pPr>
        <w:pStyle w:val="BulletedRARMP"/>
        <w:tabs>
          <w:tab w:val="clear" w:pos="567"/>
          <w:tab w:val="num" w:pos="851"/>
        </w:tabs>
        <w:spacing w:after="60"/>
        <w:ind w:left="851" w:hanging="425"/>
      </w:pPr>
      <w:r w:rsidRPr="00B278D8">
        <w:t>potential exposure to the introduced gene(s) and gene product(s) from other sources in the environment</w:t>
      </w:r>
    </w:p>
    <w:p w14:paraId="350C59BD" w14:textId="77777777" w:rsidR="00233AEF" w:rsidRPr="00B278D8" w:rsidRDefault="00233AEF" w:rsidP="00233AEF">
      <w:pPr>
        <w:pStyle w:val="BulletedRARMP"/>
        <w:tabs>
          <w:tab w:val="clear" w:pos="567"/>
          <w:tab w:val="num" w:pos="851"/>
        </w:tabs>
        <w:spacing w:after="60"/>
        <w:ind w:left="851" w:hanging="425"/>
      </w:pPr>
      <w:r w:rsidRPr="00B278D8">
        <w:t>the environment at the site(s) of release</w:t>
      </w:r>
    </w:p>
    <w:p w14:paraId="35DB75F6" w14:textId="62023E4A" w:rsidR="00233AEF" w:rsidRPr="00B278D8" w:rsidRDefault="002B7D4B" w:rsidP="00233AEF">
      <w:pPr>
        <w:pStyle w:val="BulletedRARMP"/>
        <w:tabs>
          <w:tab w:val="clear" w:pos="567"/>
          <w:tab w:val="num" w:pos="851"/>
        </w:tabs>
        <w:spacing w:after="60"/>
        <w:ind w:left="851" w:hanging="425"/>
      </w:pPr>
      <w:r>
        <w:t>relevant floristry industry practices</w:t>
      </w:r>
    </w:p>
    <w:p w14:paraId="3F493117" w14:textId="77777777" w:rsidR="00233AEF" w:rsidRPr="00B278D8" w:rsidRDefault="00233AEF" w:rsidP="00233AEF">
      <w:pPr>
        <w:pStyle w:val="BulletedRARMP"/>
        <w:tabs>
          <w:tab w:val="clear" w:pos="567"/>
          <w:tab w:val="num" w:pos="851"/>
        </w:tabs>
        <w:spacing w:after="60"/>
        <w:ind w:left="851" w:hanging="425"/>
      </w:pPr>
      <w:r w:rsidRPr="00B278D8">
        <w:t>spread and persistence of the GM plants (</w:t>
      </w:r>
      <w:proofErr w:type="gramStart"/>
      <w:r w:rsidRPr="00B278D8">
        <w:t>e.g.</w:t>
      </w:r>
      <w:proofErr w:type="gramEnd"/>
      <w:r w:rsidRPr="00B278D8">
        <w:t xml:space="preserve"> reproductive characteristics, dispersal pathways and establishment potential)</w:t>
      </w:r>
    </w:p>
    <w:p w14:paraId="75ED0735" w14:textId="77777777" w:rsidR="00233AEF" w:rsidRPr="00B278D8" w:rsidRDefault="00233AEF" w:rsidP="00233AEF">
      <w:pPr>
        <w:pStyle w:val="BulletedRARMP"/>
        <w:tabs>
          <w:tab w:val="clear" w:pos="567"/>
          <w:tab w:val="num" w:pos="851"/>
        </w:tabs>
        <w:spacing w:after="60"/>
        <w:ind w:left="851" w:hanging="425"/>
      </w:pPr>
      <w:r w:rsidRPr="00B278D8">
        <w:t>tolerance to abiotic conditions (</w:t>
      </w:r>
      <w:proofErr w:type="gramStart"/>
      <w:r w:rsidRPr="00B278D8">
        <w:t>e.g.</w:t>
      </w:r>
      <w:proofErr w:type="gramEnd"/>
      <w:r w:rsidRPr="00B278D8">
        <w:t xml:space="preserve"> climate, soil and rainfall patterns)</w:t>
      </w:r>
    </w:p>
    <w:p w14:paraId="213A83E0" w14:textId="77777777" w:rsidR="00233AEF" w:rsidRPr="00B278D8" w:rsidRDefault="00233AEF" w:rsidP="00233AEF">
      <w:pPr>
        <w:pStyle w:val="BulletedRARMP"/>
        <w:tabs>
          <w:tab w:val="clear" w:pos="567"/>
          <w:tab w:val="num" w:pos="851"/>
        </w:tabs>
        <w:spacing w:after="60"/>
        <w:ind w:left="851" w:hanging="425"/>
      </w:pPr>
      <w:r w:rsidRPr="00B278D8">
        <w:t>tolerance to biotic stressors (</w:t>
      </w:r>
      <w:proofErr w:type="gramStart"/>
      <w:r w:rsidRPr="00B278D8">
        <w:t>e.g.</w:t>
      </w:r>
      <w:proofErr w:type="gramEnd"/>
      <w:r w:rsidRPr="00B278D8">
        <w:t xml:space="preserve"> pests, pathogens and weeds)</w:t>
      </w:r>
    </w:p>
    <w:p w14:paraId="5CE1F985" w14:textId="77777777" w:rsidR="00233AEF" w:rsidRPr="00B278D8" w:rsidRDefault="00233AEF" w:rsidP="00233AEF">
      <w:pPr>
        <w:pStyle w:val="BulletedRARMP"/>
        <w:tabs>
          <w:tab w:val="clear" w:pos="567"/>
          <w:tab w:val="num" w:pos="851"/>
        </w:tabs>
        <w:spacing w:after="60"/>
        <w:ind w:left="851" w:hanging="425"/>
      </w:pPr>
      <w:r w:rsidRPr="00B278D8">
        <w:t>tolerance to cultivation management practices</w:t>
      </w:r>
    </w:p>
    <w:p w14:paraId="642E58A7" w14:textId="77777777" w:rsidR="00233AEF" w:rsidRPr="00B278D8" w:rsidRDefault="00233AEF" w:rsidP="00233AEF">
      <w:pPr>
        <w:pStyle w:val="BulletedRARMP"/>
        <w:tabs>
          <w:tab w:val="clear" w:pos="567"/>
          <w:tab w:val="num" w:pos="851"/>
        </w:tabs>
        <w:spacing w:after="60"/>
        <w:ind w:left="851" w:hanging="425"/>
      </w:pPr>
      <w:r w:rsidRPr="00B278D8">
        <w:t>gene transfer to sexually compatible organisms</w:t>
      </w:r>
    </w:p>
    <w:p w14:paraId="610BE9BD" w14:textId="77777777" w:rsidR="00233AEF" w:rsidRPr="00B278D8" w:rsidRDefault="00233AEF" w:rsidP="00233AEF">
      <w:pPr>
        <w:pStyle w:val="BulletedRARMP"/>
        <w:tabs>
          <w:tab w:val="clear" w:pos="567"/>
          <w:tab w:val="num" w:pos="851"/>
        </w:tabs>
        <w:spacing w:after="60"/>
        <w:ind w:left="851" w:hanging="425"/>
      </w:pPr>
      <w:r w:rsidRPr="00B278D8">
        <w:t>gene transfer by horizontal gene transfer</w:t>
      </w:r>
    </w:p>
    <w:p w14:paraId="2112E728" w14:textId="77777777" w:rsidR="00233AEF" w:rsidRPr="00B278D8" w:rsidRDefault="00233AEF" w:rsidP="00233AEF">
      <w:pPr>
        <w:pStyle w:val="BulletedRARMP"/>
        <w:tabs>
          <w:tab w:val="clear" w:pos="567"/>
          <w:tab w:val="num" w:pos="851"/>
        </w:tabs>
        <w:spacing w:after="60"/>
        <w:ind w:left="851" w:hanging="425"/>
      </w:pPr>
      <w:r w:rsidRPr="00B278D8">
        <w:t>unauthorised activities.</w:t>
      </w:r>
    </w:p>
    <w:p w14:paraId="6D3AA7CB" w14:textId="36949398" w:rsidR="00233AEF" w:rsidRPr="00B278D8" w:rsidRDefault="00233AEF" w:rsidP="0035658E">
      <w:pPr>
        <w:pStyle w:val="RARMPPara"/>
      </w:pPr>
      <w:r w:rsidRPr="00B278D8">
        <w:t xml:space="preserve">Although </w:t>
      </w:r>
      <w:proofErr w:type="gramStart"/>
      <w:r w:rsidRPr="00B278D8">
        <w:t>all of</w:t>
      </w:r>
      <w:proofErr w:type="gramEnd"/>
      <w:r w:rsidRPr="00B278D8">
        <w:t xml:space="preserve"> these factors are taken into account, some are not included in risk scenarios because they have been considered in previous RARMPs </w:t>
      </w:r>
      <w:r w:rsidR="002B7D4B">
        <w:t>and</w:t>
      </w:r>
      <w:r w:rsidRPr="00B278D8">
        <w:t xml:space="preserve"> are not expected to give rise to substantive risks.</w:t>
      </w:r>
    </w:p>
    <w:p w14:paraId="5AE438DC" w14:textId="1ABB22C5" w:rsidR="00233AEF" w:rsidRPr="00B278D8" w:rsidRDefault="00233AEF" w:rsidP="00F121D7">
      <w:pPr>
        <w:pStyle w:val="RARMPPara"/>
      </w:pPr>
      <w:r w:rsidRPr="00B278D8">
        <w:t xml:space="preserve">The potential for horizontal gene transfer (HGT) and any possible adverse outcomes has been reviewed in the literature </w:t>
      </w:r>
      <w:r w:rsidR="000C2DBD">
        <w:fldChar w:fldCharType="begin"/>
      </w:r>
      <w:r w:rsidR="000C2DBD">
        <w:instrText xml:space="preserve"> ADDIN EN.CITE &lt;EndNote&gt;&lt;Cite&gt;&lt;Author&gt;Keese&lt;/Author&gt;&lt;Year&gt;2008&lt;/Year&gt;&lt;RecNum&gt;83&lt;/RecNum&gt;&lt;DisplayText&gt;(Keese, 2008; Philips et al., 2022)&lt;/DisplayText&gt;&lt;record&gt;&lt;rec-number&gt;83&lt;/rec-number&gt;&lt;foreign-keys&gt;&lt;key app="EN" db-id="9x9a52z9a9wedbepftpvx956ztv2ewxvtzxr" timestamp="1663216980"&gt;83&lt;/key&gt;&lt;/foreign-keys&gt;&lt;ref-type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78&lt;/RecNum&gt;&lt;record&gt;&lt;rec-number&gt;78&lt;/rec-number&gt;&lt;foreign-keys&gt;&lt;key app="EN" db-id="9x9a52z9a9wedbepftpvx956ztv2ewxvtzxr" timestamp="1663215800"&gt;78&lt;/key&gt;&lt;/foreign-keys&gt;&lt;ref-type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0C2DBD">
        <w:fldChar w:fldCharType="separate"/>
      </w:r>
      <w:r w:rsidR="000C2DBD">
        <w:rPr>
          <w:noProof/>
        </w:rPr>
        <w:t>(</w:t>
      </w:r>
      <w:hyperlink w:anchor="_ENREF_23" w:tooltip="Keese, 2008 #83" w:history="1">
        <w:r w:rsidR="00417665">
          <w:rPr>
            <w:noProof/>
          </w:rPr>
          <w:t>Keese, 2008</w:t>
        </w:r>
      </w:hyperlink>
      <w:r w:rsidR="000C2DBD">
        <w:rPr>
          <w:noProof/>
        </w:rPr>
        <w:t xml:space="preserve">; </w:t>
      </w:r>
      <w:hyperlink w:anchor="_ENREF_45" w:tooltip="Philips, 2022 #78" w:history="1">
        <w:r w:rsidR="00417665">
          <w:rPr>
            <w:noProof/>
          </w:rPr>
          <w:t>Philips et al., 2022</w:t>
        </w:r>
      </w:hyperlink>
      <w:r w:rsidR="000C2DBD">
        <w:rPr>
          <w:noProof/>
        </w:rPr>
        <w:t>)</w:t>
      </w:r>
      <w:r w:rsidR="000C2DBD">
        <w:fldChar w:fldCharType="end"/>
      </w:r>
      <w:r w:rsidRPr="00B278D8">
        <w:t xml:space="preserve"> and assessed in previous RARMPs. No risk greater than negligible was identified, due to the rarity of HGT events and because the gene </w:t>
      </w:r>
      <w:r w:rsidRPr="00B278D8">
        <w:lastRenderedPageBreak/>
        <w:t>sequences (or sequences which are homologous to those in the current application) are already present in the environment and available for transfer via de</w:t>
      </w:r>
      <w:r w:rsidR="002230EE">
        <w:t xml:space="preserve">monstrated natural mechanisms. </w:t>
      </w:r>
      <w:r w:rsidRPr="00B278D8">
        <w:t>Therefore, HGT will not be assessed further.</w:t>
      </w:r>
    </w:p>
    <w:p w14:paraId="6AD889F3" w14:textId="6AB7F9F0" w:rsidR="00233AEF" w:rsidRPr="00B278D8" w:rsidRDefault="00233AEF" w:rsidP="00F121D7">
      <w:pPr>
        <w:pStyle w:val="RARMPPara"/>
      </w:pPr>
      <w:r w:rsidRPr="00B278D8">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a licence. These legislative provisions are considered sufficient to minimise risks from unauthorised activities, and no risk greater than negligible was identified in previous RARMPs. Therefore</w:t>
      </w:r>
      <w:r w:rsidR="00432C41">
        <w:t>,</w:t>
      </w:r>
      <w:r w:rsidRPr="00B278D8">
        <w:t xml:space="preserve"> unauthorised activities will not be considered further.</w:t>
      </w:r>
    </w:p>
    <w:p w14:paraId="10311748" w14:textId="77777777" w:rsidR="00233AEF" w:rsidRPr="00B278D8" w:rsidRDefault="00233AEF" w:rsidP="00233AEF">
      <w:pPr>
        <w:pStyle w:val="3RARMP"/>
      </w:pPr>
      <w:bookmarkStart w:id="125" w:name="_Toc116641650"/>
      <w:r w:rsidRPr="00B278D8">
        <w:t>Potential harm</w:t>
      </w:r>
      <w:bookmarkEnd w:id="125"/>
    </w:p>
    <w:p w14:paraId="4656EB84" w14:textId="72506512" w:rsidR="00233AEF" w:rsidRPr="00B278D8" w:rsidRDefault="00233AEF" w:rsidP="007449DA">
      <w:pPr>
        <w:pStyle w:val="RARMPPara"/>
      </w:pPr>
      <w:r w:rsidRPr="00B278D8">
        <w:t xml:space="preserve">Potential harms from GM plants </w:t>
      </w:r>
      <w:r w:rsidR="00641BA3" w:rsidRPr="00B278D8">
        <w:t>are based on those used to assess risk from weeds</w:t>
      </w:r>
      <w:r w:rsidR="00641BA3">
        <w:t xml:space="preserve"> </w: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 </w:instrTex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EN.CITE.DATA </w:instrText>
      </w:r>
      <w:r w:rsidR="00641BA3">
        <w:fldChar w:fldCharType="end"/>
      </w:r>
      <w:r w:rsidR="00641BA3">
        <w:fldChar w:fldCharType="separate"/>
      </w:r>
      <w:r w:rsidR="00641BA3">
        <w:rPr>
          <w:noProof/>
        </w:rPr>
        <w:t>(</w:t>
      </w:r>
      <w:hyperlink w:anchor="_ENREF_53" w:tooltip="Standards Australia, 2006 #84" w:history="1">
        <w:r w:rsidR="00417665">
          <w:rPr>
            <w:noProof/>
          </w:rPr>
          <w:t>Standards Australia et al., 2006</w:t>
        </w:r>
      </w:hyperlink>
      <w:r w:rsidR="00641BA3">
        <w:rPr>
          <w:noProof/>
        </w:rPr>
        <w:t xml:space="preserve">; </w:t>
      </w:r>
      <w:hyperlink w:anchor="_ENREF_24" w:tooltip="Keese, 2014 #80" w:history="1">
        <w:r w:rsidR="00417665">
          <w:rPr>
            <w:noProof/>
          </w:rPr>
          <w:t>Keese et al., 2014</w:t>
        </w:r>
      </w:hyperlink>
      <w:r w:rsidR="00641BA3">
        <w:rPr>
          <w:noProof/>
        </w:rPr>
        <w:t>)</w:t>
      </w:r>
      <w:r w:rsidR="00641BA3">
        <w:fldChar w:fldCharType="end"/>
      </w:r>
      <w:r w:rsidR="00641BA3">
        <w:t xml:space="preserve">, </w:t>
      </w:r>
      <w:r w:rsidRPr="00B278D8">
        <w:t>includ</w:t>
      </w:r>
      <w:r w:rsidR="00641BA3">
        <w:t>ing</w:t>
      </w:r>
      <w:r w:rsidRPr="00B278D8">
        <w:t>:</w:t>
      </w:r>
    </w:p>
    <w:p w14:paraId="0F95EFF0" w14:textId="77777777" w:rsidR="00233AEF" w:rsidRPr="00B278D8" w:rsidRDefault="00233AEF" w:rsidP="00233AEF">
      <w:pPr>
        <w:pStyle w:val="BulletedRARMP"/>
        <w:tabs>
          <w:tab w:val="clear" w:pos="567"/>
          <w:tab w:val="num" w:pos="851"/>
        </w:tabs>
        <w:spacing w:after="60"/>
        <w:ind w:left="851" w:hanging="425"/>
      </w:pPr>
      <w:r w:rsidRPr="00B278D8">
        <w:t xml:space="preserve">harm to the health of people or desirable organisms, including toxicity/allergenicity </w:t>
      </w:r>
    </w:p>
    <w:p w14:paraId="06227A85" w14:textId="77777777" w:rsidR="00233AEF" w:rsidRPr="00B278D8" w:rsidRDefault="00233AEF" w:rsidP="00233AEF">
      <w:pPr>
        <w:pStyle w:val="BulletedRARMP"/>
        <w:tabs>
          <w:tab w:val="clear" w:pos="567"/>
          <w:tab w:val="num" w:pos="851"/>
        </w:tabs>
        <w:spacing w:after="60"/>
        <w:ind w:left="851" w:hanging="425"/>
      </w:pPr>
      <w:r w:rsidRPr="00B278D8">
        <w:t>reduced biodiversity for nature conservation</w:t>
      </w:r>
    </w:p>
    <w:p w14:paraId="73C2F9DC" w14:textId="77777777" w:rsidR="00233AEF" w:rsidRPr="00B278D8" w:rsidRDefault="00233AEF" w:rsidP="00233AEF">
      <w:pPr>
        <w:pStyle w:val="BulletedRARMP"/>
        <w:tabs>
          <w:tab w:val="clear" w:pos="567"/>
          <w:tab w:val="num" w:pos="851"/>
        </w:tabs>
        <w:spacing w:after="60"/>
        <w:ind w:left="851" w:hanging="425"/>
      </w:pPr>
      <w:r w:rsidRPr="00B278D8">
        <w:t>reduced establishment or yield of desirable plants</w:t>
      </w:r>
    </w:p>
    <w:p w14:paraId="19F859F2" w14:textId="77777777" w:rsidR="00233AEF" w:rsidRPr="00B278D8" w:rsidRDefault="00233AEF" w:rsidP="00233AEF">
      <w:pPr>
        <w:pStyle w:val="BulletedRARMP"/>
        <w:tabs>
          <w:tab w:val="clear" w:pos="567"/>
          <w:tab w:val="num" w:pos="851"/>
        </w:tabs>
        <w:spacing w:after="60"/>
        <w:ind w:left="851" w:hanging="425"/>
      </w:pPr>
      <w:r w:rsidRPr="00B278D8">
        <w:t>reduced products or services from the land use</w:t>
      </w:r>
    </w:p>
    <w:p w14:paraId="679F577A" w14:textId="77777777" w:rsidR="00233AEF" w:rsidRPr="00B278D8" w:rsidRDefault="00233AEF" w:rsidP="00233AEF">
      <w:pPr>
        <w:pStyle w:val="BulletedRARMP"/>
        <w:tabs>
          <w:tab w:val="clear" w:pos="567"/>
          <w:tab w:val="num" w:pos="851"/>
        </w:tabs>
        <w:spacing w:after="60"/>
        <w:ind w:left="851" w:hanging="425"/>
      </w:pPr>
      <w:r w:rsidRPr="00B278D8">
        <w:t>restricted movement of people, animals, vehicles, machinery and/or water</w:t>
      </w:r>
    </w:p>
    <w:p w14:paraId="66EBD6DC" w14:textId="77777777" w:rsidR="00233AEF" w:rsidRPr="00B278D8" w:rsidRDefault="00233AEF" w:rsidP="00233AEF">
      <w:pPr>
        <w:pStyle w:val="BulletedRARMP"/>
        <w:tabs>
          <w:tab w:val="clear" w:pos="567"/>
          <w:tab w:val="num" w:pos="851"/>
        </w:tabs>
        <w:spacing w:after="60"/>
        <w:ind w:left="851" w:hanging="425"/>
      </w:pPr>
      <w:r w:rsidRPr="00B278D8">
        <w:t>reduced quality of the biotic environment (</w:t>
      </w:r>
      <w:proofErr w:type="gramStart"/>
      <w:r w:rsidRPr="00B278D8">
        <w:t>e.g.</w:t>
      </w:r>
      <w:proofErr w:type="gramEnd"/>
      <w:r w:rsidRPr="00B278D8">
        <w:t xml:space="preserve"> providing food or shelter for pests or pathogens) or abiotic environment (e.g. negative effects on fire regimes, nutrient levels, soil salinity, soil stability or soil water table).</w:t>
      </w:r>
    </w:p>
    <w:p w14:paraId="009E9336" w14:textId="631FBB8E" w:rsidR="00233AEF" w:rsidRPr="00B278D8" w:rsidRDefault="00233AEF" w:rsidP="007449DA">
      <w:pPr>
        <w:pStyle w:val="RARMPPara"/>
      </w:pPr>
      <w:r w:rsidRPr="00B278D8">
        <w:t>Judgements of what is considered harm depend on the management objectives of the land where the GM plant may be present. For example, a plant species may have different weed risk potential in different land uses such as dryland cropping or nature conservation.</w:t>
      </w:r>
    </w:p>
    <w:p w14:paraId="5E823790" w14:textId="77777777" w:rsidR="00233AEF" w:rsidRPr="00B278D8" w:rsidRDefault="0000013B" w:rsidP="00233AEF">
      <w:pPr>
        <w:pStyle w:val="3RARMP"/>
      </w:pPr>
      <w:hyperlink w:anchor="_Table_of_contents" w:history="1">
        <w:bookmarkStart w:id="126" w:name="_Toc116641651"/>
        <w:r w:rsidR="00233AEF" w:rsidRPr="00B278D8">
          <w:rPr>
            <w:rStyle w:val="Hyperlink"/>
            <w:u w:val="none"/>
          </w:rPr>
          <w:t>Postulated risk scenarios</w:t>
        </w:r>
        <w:bookmarkEnd w:id="126"/>
      </w:hyperlink>
    </w:p>
    <w:p w14:paraId="449A6AF3" w14:textId="6AACC21B" w:rsidR="00233AEF" w:rsidRPr="00B278D8" w:rsidRDefault="00641BA3" w:rsidP="007449DA">
      <w:pPr>
        <w:pStyle w:val="RARMPPara"/>
      </w:pPr>
      <w:r>
        <w:t>Four</w:t>
      </w:r>
      <w:r w:rsidR="00233AEF" w:rsidRPr="00B278D8">
        <w:t xml:space="preserve"> risk scenarios were postulated and screened to identify substantive risk. These scenarios are summarised in </w:t>
      </w:r>
      <w:r w:rsidR="00BD53C4">
        <w:t xml:space="preserve">Table </w:t>
      </w:r>
      <w:r>
        <w:t>4</w:t>
      </w:r>
      <w:r w:rsidR="00BD53C4" w:rsidRPr="00D22941">
        <w:t xml:space="preserve"> </w:t>
      </w:r>
      <w:r w:rsidR="00233AEF" w:rsidRPr="00B278D8">
        <w:t xml:space="preserve">and discussed in depth in Sections </w:t>
      </w:r>
      <w:r w:rsidR="00233AEF" w:rsidRPr="00B278D8">
        <w:fldChar w:fldCharType="begin"/>
      </w:r>
      <w:r w:rsidR="00233AEF" w:rsidRPr="00B278D8">
        <w:instrText xml:space="preserve"> REF _Ref56068100 \n \h </w:instrText>
      </w:r>
      <w:r w:rsidR="007449DA">
        <w:instrText xml:space="preserve"> \* MERGEFORMAT </w:instrText>
      </w:r>
      <w:r w:rsidR="00233AEF" w:rsidRPr="00B278D8">
        <w:fldChar w:fldCharType="separate"/>
      </w:r>
      <w:r w:rsidR="003A01CE">
        <w:t>2.4.1</w:t>
      </w:r>
      <w:r w:rsidR="00233AEF" w:rsidRPr="00B278D8">
        <w:fldChar w:fldCharType="end"/>
      </w:r>
      <w:r w:rsidR="00233AEF" w:rsidRPr="00B278D8">
        <w:t xml:space="preserve"> to </w:t>
      </w:r>
      <w:r w:rsidR="00233AEF" w:rsidRPr="00B278D8">
        <w:fldChar w:fldCharType="begin"/>
      </w:r>
      <w:r w:rsidR="00233AEF" w:rsidRPr="00B278D8">
        <w:instrText xml:space="preserve"> REF _Ref56068116 \n \h </w:instrText>
      </w:r>
      <w:r w:rsidR="00233AEF" w:rsidRPr="00B278D8">
        <w:fldChar w:fldCharType="separate"/>
      </w:r>
      <w:r w:rsidR="003A01CE">
        <w:t>2.4.4</w:t>
      </w:r>
      <w:r w:rsidR="00233AEF" w:rsidRPr="00B278D8">
        <w:fldChar w:fldCharType="end"/>
      </w:r>
      <w:r w:rsidR="00233AEF" w:rsidRPr="00B278D8">
        <w:t xml:space="preserve">. Postulation of risk scenarios considers impacts of the GM </w:t>
      </w:r>
      <w:r>
        <w:t>chrysanthemums</w:t>
      </w:r>
      <w:r w:rsidR="00233AEF" w:rsidRPr="00B278D8">
        <w:t xml:space="preserve"> on people undertaking the dealings, as well as impacts on people and the environment exposed to the GM </w:t>
      </w:r>
      <w:r>
        <w:t>chrysanthemums</w:t>
      </w:r>
      <w:r w:rsidR="00233AEF" w:rsidRPr="00B278D8">
        <w:t xml:space="preserve"> as the result of commercial use or spread and persistence of plant material.</w:t>
      </w:r>
    </w:p>
    <w:p w14:paraId="7305D732" w14:textId="593B99F0" w:rsidR="00233AEF" w:rsidRPr="00B278D8" w:rsidRDefault="00233AEF" w:rsidP="007449DA">
      <w:pPr>
        <w:pStyle w:val="RARMPPara"/>
        <w:rPr>
          <w:b/>
          <w:bCs/>
          <w:szCs w:val="20"/>
        </w:rPr>
      </w:pPr>
      <w:r w:rsidRPr="00B278D8">
        <w:t xml:space="preserve">In the context of the activities proposed by the applicant and considering both the short and long term, none of the </w:t>
      </w:r>
      <w:r w:rsidR="00641BA3">
        <w:t>four</w:t>
      </w:r>
      <w:r w:rsidRPr="00B278D8">
        <w:t xml:space="preserve"> risk scenarios gave rise to any substantive risks.</w:t>
      </w:r>
      <w:bookmarkStart w:id="127" w:name="_Ref490043887"/>
      <w:bookmarkStart w:id="128" w:name="_Ref490207084"/>
    </w:p>
    <w:p w14:paraId="421DA116" w14:textId="3014A439" w:rsidR="00233AEF" w:rsidRPr="00B278D8" w:rsidRDefault="00233AEF" w:rsidP="00280E30">
      <w:pPr>
        <w:pStyle w:val="Caption-Table"/>
        <w:keepNext/>
        <w:spacing w:after="240"/>
      </w:pPr>
      <w:bookmarkStart w:id="129" w:name="_Ref46927956"/>
      <w:bookmarkEnd w:id="127"/>
      <w:bookmarkEnd w:id="128"/>
      <w:r w:rsidRPr="0045087A">
        <w:t xml:space="preserve">Table </w:t>
      </w:r>
      <w:bookmarkEnd w:id="129"/>
      <w:r w:rsidR="006C3E0F">
        <w:t>4</w:t>
      </w:r>
      <w:r w:rsidRPr="00B278D8">
        <w:tab/>
        <w:t>Summary of risk scenarios from the proposed dealings</w:t>
      </w:r>
    </w:p>
    <w:tbl>
      <w:tblPr>
        <w:tblStyle w:val="TableGrid"/>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Caption w:val="Summary of risk scenarios from the proposed dealings"/>
        <w:tblDescription w:val="This table considers each of the risk scenarios discussed. The table has six columns. The first gives the numer for the scenario, the second shows the source of the risk, the third shows the causal pathway and the fourth the potential harm. The fifth shows whether a substantive risk has been identified for the scenario and the sixth summarises the reasons for the decision of whether or not there is a substantive risk. Down arrows in the third column show progress between the steps in the causal pathway for the risk scenario."/>
      </w:tblPr>
      <w:tblGrid>
        <w:gridCol w:w="988"/>
        <w:gridCol w:w="992"/>
        <w:gridCol w:w="2556"/>
        <w:gridCol w:w="1413"/>
        <w:gridCol w:w="1280"/>
        <w:gridCol w:w="1985"/>
      </w:tblGrid>
      <w:tr w:rsidR="00B278D8" w:rsidRPr="00B278D8" w14:paraId="4F29D781" w14:textId="77777777" w:rsidTr="004546B7">
        <w:trPr>
          <w:cantSplit/>
          <w:tblHeader/>
          <w:jc w:val="center"/>
        </w:trPr>
        <w:tc>
          <w:tcPr>
            <w:tcW w:w="988" w:type="dxa"/>
            <w:shd w:val="clear" w:color="auto" w:fill="D9D9D9" w:themeFill="background1" w:themeFillShade="D9"/>
          </w:tcPr>
          <w:p w14:paraId="05B98FA7" w14:textId="77777777" w:rsidR="00233AEF" w:rsidRPr="00B278D8" w:rsidRDefault="00233AEF" w:rsidP="00E52C7D">
            <w:pPr>
              <w:pStyle w:val="TableTextRARMP"/>
              <w:rPr>
                <w:b/>
              </w:rPr>
            </w:pPr>
            <w:r w:rsidRPr="00B278D8">
              <w:rPr>
                <w:b/>
              </w:rPr>
              <w:t>Risk scenario</w:t>
            </w:r>
          </w:p>
        </w:tc>
        <w:tc>
          <w:tcPr>
            <w:tcW w:w="992" w:type="dxa"/>
            <w:shd w:val="clear" w:color="auto" w:fill="D9D9D9" w:themeFill="background1" w:themeFillShade="D9"/>
          </w:tcPr>
          <w:p w14:paraId="3AC8B829" w14:textId="77777777" w:rsidR="00233AEF" w:rsidRPr="00B278D8" w:rsidRDefault="00233AEF" w:rsidP="00E52C7D">
            <w:pPr>
              <w:pStyle w:val="TableTextRARMP"/>
              <w:rPr>
                <w:b/>
              </w:rPr>
            </w:pPr>
            <w:r w:rsidRPr="00B278D8">
              <w:rPr>
                <w:b/>
              </w:rPr>
              <w:t>Risk source</w:t>
            </w:r>
          </w:p>
        </w:tc>
        <w:tc>
          <w:tcPr>
            <w:tcW w:w="2556" w:type="dxa"/>
            <w:shd w:val="clear" w:color="auto" w:fill="D9D9D9" w:themeFill="background1" w:themeFillShade="D9"/>
          </w:tcPr>
          <w:p w14:paraId="414DC31A" w14:textId="77777777" w:rsidR="00233AEF" w:rsidRPr="00B278D8" w:rsidRDefault="00233AEF" w:rsidP="00E52C7D">
            <w:pPr>
              <w:pStyle w:val="TableTextRARMP"/>
              <w:rPr>
                <w:b/>
              </w:rPr>
            </w:pPr>
            <w:r w:rsidRPr="00B278D8">
              <w:rPr>
                <w:b/>
              </w:rPr>
              <w:t>Causal pathway</w:t>
            </w:r>
          </w:p>
        </w:tc>
        <w:tc>
          <w:tcPr>
            <w:tcW w:w="1413" w:type="dxa"/>
            <w:shd w:val="clear" w:color="auto" w:fill="D9D9D9" w:themeFill="background1" w:themeFillShade="D9"/>
          </w:tcPr>
          <w:p w14:paraId="5F429DDA" w14:textId="77777777" w:rsidR="00233AEF" w:rsidRPr="00B278D8" w:rsidRDefault="00233AEF" w:rsidP="00E52C7D">
            <w:pPr>
              <w:pStyle w:val="TableTextRARMP"/>
              <w:rPr>
                <w:b/>
              </w:rPr>
            </w:pPr>
            <w:r w:rsidRPr="00B278D8">
              <w:rPr>
                <w:b/>
              </w:rPr>
              <w:t>Potential harm</w:t>
            </w:r>
          </w:p>
        </w:tc>
        <w:tc>
          <w:tcPr>
            <w:tcW w:w="1280" w:type="dxa"/>
            <w:shd w:val="clear" w:color="auto" w:fill="D9D9D9" w:themeFill="background1" w:themeFillShade="D9"/>
          </w:tcPr>
          <w:p w14:paraId="19AE9322" w14:textId="77777777" w:rsidR="00233AEF" w:rsidRPr="00B278D8" w:rsidRDefault="00233AEF" w:rsidP="00E52C7D">
            <w:pPr>
              <w:pStyle w:val="TableTextRARMP"/>
              <w:rPr>
                <w:b/>
              </w:rPr>
            </w:pPr>
            <w:r w:rsidRPr="00B278D8">
              <w:rPr>
                <w:b/>
              </w:rPr>
              <w:t>Substantive risk?</w:t>
            </w:r>
          </w:p>
        </w:tc>
        <w:tc>
          <w:tcPr>
            <w:tcW w:w="1985" w:type="dxa"/>
            <w:shd w:val="clear" w:color="auto" w:fill="D9D9D9" w:themeFill="background1" w:themeFillShade="D9"/>
          </w:tcPr>
          <w:p w14:paraId="594F3825" w14:textId="77777777" w:rsidR="00233AEF" w:rsidRPr="00B278D8" w:rsidRDefault="00233AEF" w:rsidP="00E52C7D">
            <w:pPr>
              <w:pStyle w:val="TableTextRARMP"/>
              <w:rPr>
                <w:b/>
              </w:rPr>
            </w:pPr>
            <w:r w:rsidRPr="00B278D8">
              <w:rPr>
                <w:b/>
              </w:rPr>
              <w:t>Reason</w:t>
            </w:r>
          </w:p>
        </w:tc>
      </w:tr>
      <w:tr w:rsidR="00B278D8" w:rsidRPr="00B278D8" w14:paraId="5EEE1F97" w14:textId="77777777" w:rsidTr="004546B7">
        <w:trPr>
          <w:cantSplit/>
          <w:jc w:val="center"/>
        </w:trPr>
        <w:tc>
          <w:tcPr>
            <w:tcW w:w="988" w:type="dxa"/>
            <w:tcBorders>
              <w:bottom w:val="single" w:sz="6" w:space="0" w:color="auto"/>
            </w:tcBorders>
            <w:shd w:val="clear" w:color="auto" w:fill="FFFFFF" w:themeFill="background1"/>
          </w:tcPr>
          <w:p w14:paraId="133D5791" w14:textId="77777777" w:rsidR="00233AEF" w:rsidRPr="00B278D8" w:rsidRDefault="00233AEF" w:rsidP="00E52C7D">
            <w:pPr>
              <w:pStyle w:val="TableTextRARMP"/>
              <w:jc w:val="center"/>
              <w:rPr>
                <w:b/>
              </w:rPr>
            </w:pPr>
            <w:r w:rsidRPr="00B278D8">
              <w:rPr>
                <w:sz w:val="18"/>
                <w:szCs w:val="18"/>
              </w:rPr>
              <w:t>1</w:t>
            </w:r>
          </w:p>
        </w:tc>
        <w:tc>
          <w:tcPr>
            <w:tcW w:w="992" w:type="dxa"/>
            <w:tcBorders>
              <w:bottom w:val="single" w:sz="6" w:space="0" w:color="auto"/>
            </w:tcBorders>
            <w:shd w:val="clear" w:color="auto" w:fill="FFFFFF" w:themeFill="background1"/>
          </w:tcPr>
          <w:p w14:paraId="33551823" w14:textId="54D3BF91" w:rsidR="00233AEF" w:rsidRPr="00B278D8" w:rsidRDefault="00233AEF">
            <w:pPr>
              <w:pStyle w:val="TableTextRARMP"/>
              <w:rPr>
                <w:b/>
              </w:rPr>
            </w:pPr>
            <w:r w:rsidRPr="00B278D8">
              <w:rPr>
                <w:sz w:val="18"/>
                <w:szCs w:val="18"/>
              </w:rPr>
              <w:t xml:space="preserve">Introduced genes for </w:t>
            </w:r>
            <w:r w:rsidR="009B3204">
              <w:rPr>
                <w:sz w:val="18"/>
                <w:szCs w:val="18"/>
              </w:rPr>
              <w:t>altered flower colour</w:t>
            </w:r>
          </w:p>
        </w:tc>
        <w:tc>
          <w:tcPr>
            <w:tcW w:w="2556" w:type="dxa"/>
            <w:tcBorders>
              <w:bottom w:val="single" w:sz="6" w:space="0" w:color="auto"/>
            </w:tcBorders>
            <w:shd w:val="clear" w:color="auto" w:fill="FFFFFF" w:themeFill="background1"/>
          </w:tcPr>
          <w:p w14:paraId="628BD4F9" w14:textId="47C07618" w:rsidR="00233AEF" w:rsidRPr="00B278D8" w:rsidRDefault="009B3204" w:rsidP="00314631">
            <w:pPr>
              <w:pStyle w:val="TableTextRARMP"/>
              <w:ind w:left="34"/>
              <w:rPr>
                <w:sz w:val="18"/>
                <w:szCs w:val="18"/>
              </w:rPr>
            </w:pPr>
            <w:r>
              <w:rPr>
                <w:sz w:val="18"/>
                <w:szCs w:val="18"/>
              </w:rPr>
              <w:t>Import</w:t>
            </w:r>
            <w:r w:rsidR="00233AEF" w:rsidRPr="00B278D8">
              <w:rPr>
                <w:sz w:val="18"/>
                <w:szCs w:val="18"/>
              </w:rPr>
              <w:t xml:space="preserve"> of GM </w:t>
            </w:r>
            <w:r>
              <w:rPr>
                <w:sz w:val="18"/>
                <w:szCs w:val="18"/>
              </w:rPr>
              <w:t>chrysanthemums expressing the introduced genes for sale as cut flowers</w:t>
            </w:r>
          </w:p>
          <w:p w14:paraId="297641A1" w14:textId="77777777" w:rsidR="00233AEF" w:rsidRPr="00B278D8" w:rsidRDefault="00233AEF" w:rsidP="00314631">
            <w:pPr>
              <w:pStyle w:val="TableTextRARMP"/>
              <w:ind w:left="34"/>
              <w:jc w:val="center"/>
              <w:rPr>
                <w:sz w:val="18"/>
                <w:szCs w:val="18"/>
              </w:rPr>
            </w:pPr>
            <w:r w:rsidRPr="00B278D8">
              <w:rPr>
                <w:sz w:val="18"/>
                <w:szCs w:val="18"/>
              </w:rPr>
              <w:sym w:font="Wingdings 3" w:char="F0C8"/>
            </w:r>
          </w:p>
          <w:p w14:paraId="05345767" w14:textId="3721B165" w:rsidR="00233AEF" w:rsidRPr="00A34949" w:rsidRDefault="00A34949" w:rsidP="00E52C7D">
            <w:pPr>
              <w:pStyle w:val="TableTextRARMP"/>
              <w:rPr>
                <w:bCs/>
                <w:sz w:val="18"/>
                <w:szCs w:val="18"/>
              </w:rPr>
            </w:pPr>
            <w:r w:rsidRPr="00A34949">
              <w:rPr>
                <w:bCs/>
                <w:sz w:val="18"/>
                <w:szCs w:val="18"/>
              </w:rPr>
              <w:t>Exposure of people and other organisms via skin contact, inhalation of pollen or ingestion</w:t>
            </w:r>
          </w:p>
        </w:tc>
        <w:tc>
          <w:tcPr>
            <w:tcW w:w="1413" w:type="dxa"/>
            <w:tcBorders>
              <w:bottom w:val="single" w:sz="6" w:space="0" w:color="auto"/>
            </w:tcBorders>
            <w:shd w:val="clear" w:color="auto" w:fill="FFFFFF" w:themeFill="background1"/>
          </w:tcPr>
          <w:p w14:paraId="4409BBF2"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or allergenicity for people, or</w:t>
            </w:r>
          </w:p>
          <w:p w14:paraId="447C0F3A"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for other desirable organisms.</w:t>
            </w:r>
          </w:p>
        </w:tc>
        <w:tc>
          <w:tcPr>
            <w:tcW w:w="1280" w:type="dxa"/>
            <w:tcBorders>
              <w:bottom w:val="single" w:sz="6" w:space="0" w:color="auto"/>
            </w:tcBorders>
            <w:shd w:val="clear" w:color="auto" w:fill="FFFFFF" w:themeFill="background1"/>
          </w:tcPr>
          <w:p w14:paraId="6660F584" w14:textId="77777777" w:rsidR="00233AEF" w:rsidRPr="00B278D8" w:rsidRDefault="00233AEF" w:rsidP="008F4F3F">
            <w:pPr>
              <w:pStyle w:val="TableTextRARMP"/>
              <w:jc w:val="center"/>
              <w:rPr>
                <w:b/>
              </w:rPr>
            </w:pPr>
            <w:r w:rsidRPr="00B278D8">
              <w:rPr>
                <w:sz w:val="18"/>
                <w:szCs w:val="18"/>
              </w:rPr>
              <w:t>No</w:t>
            </w:r>
          </w:p>
        </w:tc>
        <w:tc>
          <w:tcPr>
            <w:tcW w:w="1985" w:type="dxa"/>
            <w:tcBorders>
              <w:bottom w:val="single" w:sz="6" w:space="0" w:color="auto"/>
            </w:tcBorders>
            <w:shd w:val="clear" w:color="auto" w:fill="FFFFFF" w:themeFill="background1"/>
          </w:tcPr>
          <w:p w14:paraId="30B7B3CD" w14:textId="2D160236" w:rsidR="00233AEF" w:rsidRDefault="000D1BE1" w:rsidP="00E54DF0">
            <w:pPr>
              <w:pStyle w:val="TableTextRARMPBullet9pt"/>
              <w:ind w:left="197" w:hanging="197"/>
            </w:pPr>
            <w:r>
              <w:t>Chrysanthemum pollen is not wind-borne</w:t>
            </w:r>
          </w:p>
          <w:p w14:paraId="002013A4" w14:textId="129EA993" w:rsidR="00C64D0C" w:rsidRPr="0045087A" w:rsidRDefault="00C64D0C" w:rsidP="00C64D0C">
            <w:pPr>
              <w:pStyle w:val="TableTextRARMPBullet9pt"/>
              <w:ind w:left="197" w:hanging="197"/>
            </w:pPr>
            <w:r w:rsidRPr="00C64D0C">
              <w:t>The GM chrysanthemums will not be used in commercial human food or animal feed</w:t>
            </w:r>
          </w:p>
          <w:p w14:paraId="5E182271" w14:textId="02C405F1" w:rsidR="00233AEF" w:rsidRPr="00B278D8" w:rsidRDefault="00755202" w:rsidP="000D1BE1">
            <w:pPr>
              <w:pStyle w:val="TableTextRARMPBullet9pt"/>
              <w:ind w:left="197" w:hanging="197"/>
            </w:pPr>
            <w:r w:rsidRPr="0045087A">
              <w:t xml:space="preserve">The </w:t>
            </w:r>
            <w:r w:rsidR="000D1BE1">
              <w:t>introduced proteins and their pigment products are not expected to be toxic or allergenic</w:t>
            </w:r>
          </w:p>
        </w:tc>
      </w:tr>
      <w:tr w:rsidR="00B278D8" w:rsidRPr="0045087A" w14:paraId="08E02DAA" w14:textId="77777777" w:rsidTr="004546B7">
        <w:trPr>
          <w:cantSplit/>
          <w:jc w:val="center"/>
        </w:trPr>
        <w:tc>
          <w:tcPr>
            <w:tcW w:w="988" w:type="dxa"/>
            <w:shd w:val="clear" w:color="auto" w:fill="FFFFFF" w:themeFill="background1"/>
          </w:tcPr>
          <w:p w14:paraId="703EDC30" w14:textId="77777777" w:rsidR="00233AEF" w:rsidRPr="0045087A" w:rsidRDefault="00233AEF" w:rsidP="00E52C7D">
            <w:pPr>
              <w:pStyle w:val="TableTextRARMP"/>
              <w:jc w:val="center"/>
              <w:rPr>
                <w:sz w:val="18"/>
                <w:szCs w:val="18"/>
              </w:rPr>
            </w:pPr>
            <w:r w:rsidRPr="0045087A">
              <w:rPr>
                <w:sz w:val="18"/>
                <w:szCs w:val="18"/>
              </w:rPr>
              <w:lastRenderedPageBreak/>
              <w:t>2</w:t>
            </w:r>
          </w:p>
        </w:tc>
        <w:tc>
          <w:tcPr>
            <w:tcW w:w="992" w:type="dxa"/>
            <w:shd w:val="clear" w:color="auto" w:fill="FFFFFF" w:themeFill="background1"/>
          </w:tcPr>
          <w:p w14:paraId="369212B4" w14:textId="692CF57E"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1CE44135" w14:textId="5C8038A9" w:rsidR="00233AEF"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chrysanthemums for sale as cut flowers</w:t>
            </w:r>
          </w:p>
          <w:p w14:paraId="7BA66278"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391C9C17" w14:textId="639437BB" w:rsidR="00233AEF" w:rsidRPr="0045087A" w:rsidRDefault="000D1BE1" w:rsidP="00314631">
            <w:pPr>
              <w:pStyle w:val="TableTextRARMP"/>
              <w:ind w:left="34"/>
              <w:rPr>
                <w:sz w:val="18"/>
                <w:szCs w:val="18"/>
              </w:rPr>
            </w:pPr>
            <w:r>
              <w:rPr>
                <w:sz w:val="18"/>
                <w:szCs w:val="18"/>
              </w:rPr>
              <w:t>Pollen from the GM chrysanthemum</w:t>
            </w:r>
            <w:r w:rsidR="006C3E0F">
              <w:rPr>
                <w:sz w:val="18"/>
                <w:szCs w:val="18"/>
              </w:rPr>
              <w:t>s</w:t>
            </w:r>
            <w:r>
              <w:rPr>
                <w:sz w:val="18"/>
                <w:szCs w:val="18"/>
              </w:rPr>
              <w:t xml:space="preserve"> pollinates other chrysanthemums</w:t>
            </w:r>
          </w:p>
          <w:p w14:paraId="199CF9FF"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5B5EC3BD" w14:textId="35A562F5" w:rsidR="00233AEF" w:rsidRDefault="000D1BE1" w:rsidP="00314631">
            <w:pPr>
              <w:pStyle w:val="TableTextRARMP"/>
              <w:ind w:left="34"/>
              <w:rPr>
                <w:sz w:val="18"/>
                <w:szCs w:val="18"/>
              </w:rPr>
            </w:pPr>
            <w:r>
              <w:rPr>
                <w:sz w:val="18"/>
                <w:szCs w:val="18"/>
              </w:rPr>
              <w:t>Hybrid GM seeds are produced and grow into plants</w:t>
            </w:r>
          </w:p>
          <w:p w14:paraId="49DACA8E"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362F64BC" w14:textId="57D1817D" w:rsidR="000D1BE1" w:rsidRPr="0045087A" w:rsidRDefault="000D1BE1" w:rsidP="000D1BE1">
            <w:pPr>
              <w:pStyle w:val="TableTextRARMP"/>
              <w:ind w:left="34"/>
              <w:rPr>
                <w:sz w:val="18"/>
                <w:szCs w:val="18"/>
              </w:rPr>
            </w:pPr>
            <w:r>
              <w:rPr>
                <w:sz w:val="18"/>
                <w:szCs w:val="18"/>
              </w:rPr>
              <w:t xml:space="preserve">Populations of GM chrysanthemums </w:t>
            </w:r>
            <w:r w:rsidR="00C60A09">
              <w:rPr>
                <w:sz w:val="18"/>
                <w:szCs w:val="18"/>
              </w:rPr>
              <w:t xml:space="preserve">expressing the introduced genes </w:t>
            </w:r>
            <w:r w:rsidR="006C3E0F">
              <w:rPr>
                <w:sz w:val="18"/>
                <w:szCs w:val="18"/>
              </w:rPr>
              <w:t>establish</w:t>
            </w:r>
            <w:r>
              <w:rPr>
                <w:sz w:val="18"/>
                <w:szCs w:val="18"/>
              </w:rPr>
              <w:t xml:space="preserve"> in the environment</w:t>
            </w:r>
          </w:p>
        </w:tc>
        <w:tc>
          <w:tcPr>
            <w:tcW w:w="1413" w:type="dxa"/>
            <w:shd w:val="clear" w:color="auto" w:fill="FFFFFF" w:themeFill="background1"/>
          </w:tcPr>
          <w:p w14:paraId="4684F12A" w14:textId="78BB48EC" w:rsidR="000D1BE1" w:rsidRDefault="000D1BE1" w:rsidP="00C02D13">
            <w:pPr>
              <w:pStyle w:val="TableTextRARMP"/>
              <w:numPr>
                <w:ilvl w:val="0"/>
                <w:numId w:val="25"/>
              </w:numPr>
              <w:ind w:left="56" w:hanging="113"/>
              <w:rPr>
                <w:sz w:val="18"/>
                <w:szCs w:val="18"/>
              </w:rPr>
            </w:pPr>
            <w:r>
              <w:rPr>
                <w:sz w:val="18"/>
                <w:szCs w:val="18"/>
              </w:rPr>
              <w:t>Increased toxicity or allergenicity for people, or</w:t>
            </w:r>
          </w:p>
          <w:p w14:paraId="43E97CCC" w14:textId="7E45583F" w:rsidR="000D1BE1" w:rsidRDefault="000D1BE1" w:rsidP="00C02D13">
            <w:pPr>
              <w:pStyle w:val="TableTextRARMP"/>
              <w:numPr>
                <w:ilvl w:val="0"/>
                <w:numId w:val="25"/>
              </w:numPr>
              <w:ind w:left="56" w:hanging="113"/>
              <w:rPr>
                <w:sz w:val="18"/>
                <w:szCs w:val="18"/>
              </w:rPr>
            </w:pPr>
            <w:r>
              <w:rPr>
                <w:sz w:val="18"/>
                <w:szCs w:val="18"/>
              </w:rPr>
              <w:t>Increased toxicity for other desirable organisms</w:t>
            </w:r>
          </w:p>
          <w:p w14:paraId="53384382" w14:textId="12983382" w:rsidR="00233AEF" w:rsidRPr="0045087A" w:rsidRDefault="00233AEF" w:rsidP="00C02D13">
            <w:pPr>
              <w:pStyle w:val="TableTextRARMP"/>
              <w:numPr>
                <w:ilvl w:val="0"/>
                <w:numId w:val="25"/>
              </w:numPr>
              <w:ind w:left="56" w:hanging="113"/>
              <w:rPr>
                <w:sz w:val="18"/>
                <w:szCs w:val="18"/>
              </w:rPr>
            </w:pPr>
            <w:r w:rsidRPr="0045087A">
              <w:rPr>
                <w:sz w:val="18"/>
                <w:szCs w:val="18"/>
              </w:rPr>
              <w:t xml:space="preserve">Reduced establishment or yield of desirable </w:t>
            </w:r>
            <w:r w:rsidR="0064639F">
              <w:rPr>
                <w:sz w:val="18"/>
                <w:szCs w:val="18"/>
              </w:rPr>
              <w:t>plants</w:t>
            </w:r>
            <w:r w:rsidRPr="0045087A">
              <w:rPr>
                <w:sz w:val="18"/>
                <w:szCs w:val="18"/>
              </w:rPr>
              <w:t>, or</w:t>
            </w:r>
          </w:p>
          <w:p w14:paraId="3082A972" w14:textId="77777777" w:rsidR="00233AEF" w:rsidRPr="0045087A" w:rsidRDefault="00233AEF" w:rsidP="00C02D13">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1FAB3E60"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0784B90D" w14:textId="0525EB05" w:rsidR="00233AEF" w:rsidRDefault="000D1BE1" w:rsidP="00E54DF0">
            <w:pPr>
              <w:pStyle w:val="TableTextRARMPBullet9pt"/>
              <w:ind w:left="197" w:hanging="197"/>
            </w:pPr>
            <w:r>
              <w:t>Pollinators would have little access to pollen from the GM chrysanthemum cut flowers</w:t>
            </w:r>
          </w:p>
          <w:p w14:paraId="21144314" w14:textId="6C30DCA8" w:rsidR="00233AEF" w:rsidRDefault="006845A7" w:rsidP="00E54DF0">
            <w:pPr>
              <w:pStyle w:val="TableTextRARMPBullet9pt"/>
              <w:ind w:left="197" w:hanging="197"/>
            </w:pPr>
            <w:r>
              <w:t xml:space="preserve">GM chrysanthemums </w:t>
            </w:r>
            <w:r w:rsidR="004A432F">
              <w:t>are highly unlikely</w:t>
            </w:r>
            <w:r w:rsidR="000D1BE1">
              <w:t xml:space="preserve"> to survive outside cultivation</w:t>
            </w:r>
          </w:p>
          <w:p w14:paraId="09BBE8D7" w14:textId="6A40FA0B" w:rsidR="000D1BE1" w:rsidRPr="0045087A" w:rsidRDefault="000D1BE1" w:rsidP="00E54DF0">
            <w:pPr>
              <w:pStyle w:val="TableTextRARMPBullet9pt"/>
              <w:ind w:left="197" w:hanging="197"/>
            </w:pPr>
            <w:r>
              <w:t>The introduced proteins and their pigment products are not expected to be toxic or allergenic</w:t>
            </w:r>
          </w:p>
        </w:tc>
      </w:tr>
      <w:tr w:rsidR="00B278D8" w:rsidRPr="0045087A" w14:paraId="6A085F52" w14:textId="77777777" w:rsidTr="004546B7">
        <w:trPr>
          <w:cantSplit/>
          <w:jc w:val="center"/>
        </w:trPr>
        <w:tc>
          <w:tcPr>
            <w:tcW w:w="988" w:type="dxa"/>
            <w:shd w:val="clear" w:color="auto" w:fill="FFFFFF" w:themeFill="background1"/>
          </w:tcPr>
          <w:p w14:paraId="1B449705" w14:textId="77777777" w:rsidR="00233AEF" w:rsidRPr="0045087A" w:rsidRDefault="00233AEF" w:rsidP="00E52C7D">
            <w:pPr>
              <w:pStyle w:val="TableTextRARMP"/>
              <w:jc w:val="center"/>
              <w:rPr>
                <w:sz w:val="18"/>
                <w:szCs w:val="18"/>
              </w:rPr>
            </w:pPr>
            <w:r w:rsidRPr="0045087A">
              <w:rPr>
                <w:sz w:val="18"/>
                <w:szCs w:val="18"/>
              </w:rPr>
              <w:t>3</w:t>
            </w:r>
          </w:p>
        </w:tc>
        <w:tc>
          <w:tcPr>
            <w:tcW w:w="992" w:type="dxa"/>
            <w:shd w:val="clear" w:color="auto" w:fill="FFFFFF" w:themeFill="background1"/>
          </w:tcPr>
          <w:p w14:paraId="31626080" w14:textId="30EB634D"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54A022C1" w14:textId="1B617EC4" w:rsidR="000D1BE1"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chrysanthemums for sale as cut flowers</w:t>
            </w:r>
          </w:p>
          <w:p w14:paraId="1E621E9B"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261CE57E" w14:textId="79DFE2F1" w:rsidR="00233AEF" w:rsidRPr="0045087A" w:rsidRDefault="0064639F" w:rsidP="0064639F">
            <w:pPr>
              <w:pStyle w:val="TableTextRARMP"/>
              <w:rPr>
                <w:sz w:val="18"/>
                <w:szCs w:val="18"/>
              </w:rPr>
            </w:pPr>
            <w:r>
              <w:rPr>
                <w:sz w:val="18"/>
                <w:szCs w:val="18"/>
              </w:rPr>
              <w:t xml:space="preserve">Waste </w:t>
            </w:r>
            <w:r w:rsidR="00977BD1">
              <w:rPr>
                <w:sz w:val="18"/>
                <w:szCs w:val="18"/>
              </w:rPr>
              <w:t xml:space="preserve">GM </w:t>
            </w:r>
            <w:r>
              <w:rPr>
                <w:sz w:val="18"/>
                <w:szCs w:val="18"/>
              </w:rPr>
              <w:t>chrysanthemum stems are discarded on open ground</w:t>
            </w:r>
          </w:p>
          <w:p w14:paraId="3D9CE831"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7847C56" w14:textId="67D73004" w:rsidR="00233AEF" w:rsidRPr="0045087A" w:rsidRDefault="00977BD1" w:rsidP="00463036">
            <w:pPr>
              <w:pStyle w:val="TableTextRARMP"/>
              <w:ind w:left="34"/>
              <w:rPr>
                <w:sz w:val="18"/>
                <w:szCs w:val="18"/>
              </w:rPr>
            </w:pPr>
            <w:r>
              <w:rPr>
                <w:sz w:val="18"/>
                <w:szCs w:val="18"/>
              </w:rPr>
              <w:t>GM c</w:t>
            </w:r>
            <w:r w:rsidR="0064639F">
              <w:rPr>
                <w:sz w:val="18"/>
                <w:szCs w:val="18"/>
              </w:rPr>
              <w:t>hrysanthemum stems root and grow into new plants</w:t>
            </w:r>
          </w:p>
          <w:p w14:paraId="40A2D598"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1E906B4" w14:textId="7CFAA499" w:rsidR="00233AEF" w:rsidRPr="0045087A" w:rsidRDefault="0064639F" w:rsidP="00463036">
            <w:pPr>
              <w:pStyle w:val="TableTextRARMP"/>
              <w:ind w:left="34"/>
              <w:rPr>
                <w:sz w:val="18"/>
                <w:szCs w:val="18"/>
              </w:rPr>
            </w:pPr>
            <w:r w:rsidRPr="0064639F">
              <w:rPr>
                <w:sz w:val="18"/>
                <w:szCs w:val="18"/>
              </w:rPr>
              <w:t xml:space="preserve">Populations of GM chrysanthemums </w:t>
            </w:r>
            <w:r w:rsidR="00C60A09">
              <w:rPr>
                <w:sz w:val="18"/>
                <w:szCs w:val="18"/>
              </w:rPr>
              <w:t xml:space="preserve">expressing the introduced genes </w:t>
            </w:r>
            <w:r w:rsidR="006C3E0F">
              <w:rPr>
                <w:sz w:val="18"/>
                <w:szCs w:val="18"/>
              </w:rPr>
              <w:t>establish</w:t>
            </w:r>
            <w:r w:rsidRPr="0064639F">
              <w:rPr>
                <w:sz w:val="18"/>
                <w:szCs w:val="18"/>
              </w:rPr>
              <w:t xml:space="preserve"> in the environment</w:t>
            </w:r>
          </w:p>
          <w:p w14:paraId="258AE2E0" w14:textId="451DB078" w:rsidR="00233AEF" w:rsidRPr="0045087A" w:rsidRDefault="00233AEF" w:rsidP="0064639F">
            <w:pPr>
              <w:pStyle w:val="TableTextRARMP"/>
              <w:rPr>
                <w:sz w:val="18"/>
                <w:szCs w:val="18"/>
              </w:rPr>
            </w:pPr>
          </w:p>
        </w:tc>
        <w:tc>
          <w:tcPr>
            <w:tcW w:w="1413" w:type="dxa"/>
            <w:shd w:val="clear" w:color="auto" w:fill="FFFFFF" w:themeFill="background1"/>
          </w:tcPr>
          <w:p w14:paraId="6245867E"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20458543" w14:textId="77777777" w:rsidR="0064639F" w:rsidRDefault="0064639F" w:rsidP="0064639F">
            <w:pPr>
              <w:pStyle w:val="TableTextRARMP"/>
              <w:numPr>
                <w:ilvl w:val="0"/>
                <w:numId w:val="25"/>
              </w:numPr>
              <w:ind w:left="56" w:hanging="113"/>
              <w:rPr>
                <w:sz w:val="18"/>
                <w:szCs w:val="18"/>
              </w:rPr>
            </w:pPr>
            <w:r>
              <w:rPr>
                <w:sz w:val="18"/>
                <w:szCs w:val="18"/>
              </w:rPr>
              <w:t>Increased toxicity for other desirable organisms</w:t>
            </w:r>
          </w:p>
          <w:p w14:paraId="26162DFD" w14:textId="0E13072E" w:rsidR="0064639F" w:rsidRPr="0045087A" w:rsidRDefault="0064639F" w:rsidP="0064639F">
            <w:pPr>
              <w:pStyle w:val="TableTextRARMP"/>
              <w:numPr>
                <w:ilvl w:val="0"/>
                <w:numId w:val="25"/>
              </w:numPr>
              <w:ind w:left="56" w:hanging="113"/>
              <w:rPr>
                <w:sz w:val="18"/>
                <w:szCs w:val="18"/>
              </w:rPr>
            </w:pPr>
            <w:r w:rsidRPr="0045087A">
              <w:rPr>
                <w:sz w:val="18"/>
                <w:szCs w:val="18"/>
              </w:rPr>
              <w:t xml:space="preserve">Reduced establishment or yield of desirable </w:t>
            </w:r>
            <w:r>
              <w:rPr>
                <w:sz w:val="18"/>
                <w:szCs w:val="18"/>
              </w:rPr>
              <w:t>plants</w:t>
            </w:r>
            <w:r w:rsidRPr="0045087A">
              <w:rPr>
                <w:sz w:val="18"/>
                <w:szCs w:val="18"/>
              </w:rPr>
              <w:t>, or</w:t>
            </w:r>
          </w:p>
          <w:p w14:paraId="7BB72ED1" w14:textId="3BEF03CC" w:rsidR="00233AEF" w:rsidRPr="0045087A" w:rsidRDefault="0064639F" w:rsidP="0064639F">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3D8C1517"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610EF158" w14:textId="1369E1A3" w:rsidR="00D72585" w:rsidRPr="0045087A" w:rsidRDefault="00132DD0" w:rsidP="00E54DF0">
            <w:pPr>
              <w:pStyle w:val="TableTextRARMPBullet9pt"/>
              <w:ind w:left="197" w:hanging="141"/>
            </w:pPr>
            <w:r>
              <w:t xml:space="preserve">Imported chrysanthemum </w:t>
            </w:r>
            <w:r w:rsidR="0064639F">
              <w:t xml:space="preserve">cut flowers </w:t>
            </w:r>
            <w:r>
              <w:t xml:space="preserve">must be </w:t>
            </w:r>
            <w:r w:rsidR="0064639F">
              <w:t>devitalised</w:t>
            </w:r>
          </w:p>
          <w:p w14:paraId="4211F549" w14:textId="6001F332" w:rsidR="00233AEF" w:rsidRPr="0045087A" w:rsidRDefault="006845A7" w:rsidP="00E54DF0">
            <w:pPr>
              <w:pStyle w:val="TableTextRARMPBullet9pt"/>
              <w:ind w:left="197" w:hanging="141"/>
            </w:pPr>
            <w:r>
              <w:t>GM c</w:t>
            </w:r>
            <w:r w:rsidR="0064639F">
              <w:t xml:space="preserve">hrysanthemums </w:t>
            </w:r>
            <w:r w:rsidR="004A432F">
              <w:t>are highly unlikely</w:t>
            </w:r>
            <w:r w:rsidR="0064639F">
              <w:t xml:space="preserve"> to survive outside cultivation</w:t>
            </w:r>
          </w:p>
          <w:p w14:paraId="45FBDADE" w14:textId="0A5139DD" w:rsidR="00233AEF" w:rsidRPr="0045087A" w:rsidRDefault="0064639F" w:rsidP="00E54DF0">
            <w:pPr>
              <w:pStyle w:val="TableTextRARMPBullet9pt"/>
              <w:ind w:left="197" w:hanging="141"/>
            </w:pPr>
            <w:r w:rsidRPr="0064639F">
              <w:t>The introduced proteins and their pigment products are not expected to be toxic or allergenic</w:t>
            </w:r>
          </w:p>
        </w:tc>
      </w:tr>
      <w:tr w:rsidR="00B278D8" w:rsidRPr="0045087A" w14:paraId="7E218835" w14:textId="77777777" w:rsidTr="004546B7">
        <w:trPr>
          <w:cantSplit/>
          <w:jc w:val="center"/>
        </w:trPr>
        <w:tc>
          <w:tcPr>
            <w:tcW w:w="988" w:type="dxa"/>
            <w:shd w:val="clear" w:color="auto" w:fill="FFFFFF" w:themeFill="background1"/>
          </w:tcPr>
          <w:p w14:paraId="5E3DC379" w14:textId="77777777" w:rsidR="00233AEF" w:rsidRPr="0045087A" w:rsidRDefault="00233AEF" w:rsidP="00E52C7D">
            <w:pPr>
              <w:pStyle w:val="TableTextRARMP"/>
              <w:jc w:val="center"/>
              <w:rPr>
                <w:sz w:val="18"/>
                <w:szCs w:val="18"/>
              </w:rPr>
            </w:pPr>
            <w:r w:rsidRPr="0045087A">
              <w:rPr>
                <w:sz w:val="18"/>
                <w:szCs w:val="18"/>
              </w:rPr>
              <w:t>4</w:t>
            </w:r>
          </w:p>
        </w:tc>
        <w:tc>
          <w:tcPr>
            <w:tcW w:w="992" w:type="dxa"/>
            <w:shd w:val="clear" w:color="auto" w:fill="FFFFFF" w:themeFill="background1"/>
          </w:tcPr>
          <w:p w14:paraId="0280EE60" w14:textId="0BB811F7"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2FF39DCA" w14:textId="2524E95E" w:rsidR="0064639F" w:rsidRDefault="0064639F" w:rsidP="0064639F">
            <w:pPr>
              <w:pStyle w:val="TableTextRARMP"/>
              <w:ind w:left="34"/>
              <w:rPr>
                <w:sz w:val="18"/>
                <w:szCs w:val="18"/>
              </w:rPr>
            </w:pPr>
            <w:r w:rsidRPr="0064639F">
              <w:rPr>
                <w:sz w:val="18"/>
                <w:szCs w:val="18"/>
              </w:rPr>
              <w:t>Import of GM chrysanthemums for sale as cut flowers</w:t>
            </w:r>
          </w:p>
          <w:p w14:paraId="3006E2D0" w14:textId="2CBED4BA" w:rsidR="00233AEF" w:rsidRPr="0045087A" w:rsidRDefault="00233AEF" w:rsidP="00463036">
            <w:pPr>
              <w:pStyle w:val="TableTextRARMP"/>
              <w:ind w:left="34"/>
              <w:jc w:val="center"/>
              <w:rPr>
                <w:sz w:val="18"/>
                <w:szCs w:val="18"/>
              </w:rPr>
            </w:pPr>
            <w:r w:rsidRPr="0045087A">
              <w:rPr>
                <w:sz w:val="18"/>
                <w:szCs w:val="18"/>
              </w:rPr>
              <w:sym w:font="Wingdings 3" w:char="F0C8"/>
            </w:r>
          </w:p>
          <w:p w14:paraId="2B669FE9" w14:textId="337B5311" w:rsidR="008E73BA" w:rsidRPr="0045087A" w:rsidRDefault="0064639F" w:rsidP="00463036">
            <w:pPr>
              <w:pStyle w:val="TableTextRARMP"/>
              <w:ind w:left="34"/>
              <w:rPr>
                <w:sz w:val="18"/>
                <w:szCs w:val="18"/>
              </w:rPr>
            </w:pPr>
            <w:r>
              <w:rPr>
                <w:sz w:val="18"/>
                <w:szCs w:val="18"/>
              </w:rPr>
              <w:t>Purchasers deliberately propagate the GM chrysanthemums</w:t>
            </w:r>
          </w:p>
          <w:p w14:paraId="6A788B54" w14:textId="68DE18B4" w:rsidR="00233AEF" w:rsidRPr="0045087A" w:rsidRDefault="00233AEF" w:rsidP="00463036">
            <w:pPr>
              <w:pStyle w:val="TableTextRARMP"/>
              <w:ind w:left="34"/>
              <w:jc w:val="center"/>
              <w:rPr>
                <w:sz w:val="18"/>
                <w:szCs w:val="18"/>
              </w:rPr>
            </w:pPr>
            <w:r w:rsidRPr="0045087A">
              <w:rPr>
                <w:sz w:val="18"/>
                <w:szCs w:val="18"/>
              </w:rPr>
              <w:sym w:font="Wingdings 3" w:char="F0C8"/>
            </w:r>
          </w:p>
          <w:p w14:paraId="3AF94620" w14:textId="779B6ECB" w:rsidR="00233AEF" w:rsidRPr="0045087A" w:rsidRDefault="0064639F" w:rsidP="0064639F">
            <w:pPr>
              <w:pStyle w:val="TableTextRARMP"/>
              <w:ind w:left="34"/>
              <w:rPr>
                <w:sz w:val="18"/>
                <w:szCs w:val="18"/>
              </w:rPr>
            </w:pPr>
            <w:r>
              <w:rPr>
                <w:sz w:val="18"/>
                <w:szCs w:val="18"/>
              </w:rPr>
              <w:t>GM chrysanthemums</w:t>
            </w:r>
            <w:r w:rsidR="00C60A09">
              <w:rPr>
                <w:sz w:val="18"/>
                <w:szCs w:val="18"/>
              </w:rPr>
              <w:t xml:space="preserve"> expressing the introduced genes</w:t>
            </w:r>
            <w:r>
              <w:rPr>
                <w:sz w:val="18"/>
                <w:szCs w:val="18"/>
              </w:rPr>
              <w:t xml:space="preserve"> are grown as pot plants or garden plants</w:t>
            </w:r>
          </w:p>
        </w:tc>
        <w:tc>
          <w:tcPr>
            <w:tcW w:w="1413" w:type="dxa"/>
            <w:shd w:val="clear" w:color="auto" w:fill="FFFFFF" w:themeFill="background1"/>
          </w:tcPr>
          <w:p w14:paraId="12C7F845"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1C8C2D8F" w14:textId="483C59BB" w:rsidR="0064639F" w:rsidRDefault="0064639F" w:rsidP="0064639F">
            <w:pPr>
              <w:pStyle w:val="TableTextRARMP"/>
              <w:numPr>
                <w:ilvl w:val="0"/>
                <w:numId w:val="25"/>
              </w:numPr>
              <w:ind w:left="56" w:hanging="113"/>
              <w:rPr>
                <w:sz w:val="18"/>
                <w:szCs w:val="18"/>
              </w:rPr>
            </w:pPr>
            <w:r>
              <w:rPr>
                <w:sz w:val="18"/>
                <w:szCs w:val="18"/>
              </w:rPr>
              <w:t>Increased toxicity for other desirable organisms, or</w:t>
            </w:r>
          </w:p>
          <w:p w14:paraId="1DCAC0A8" w14:textId="5E16264B" w:rsidR="00233AEF" w:rsidRPr="0045087A" w:rsidRDefault="00233AEF" w:rsidP="00C02D13">
            <w:pPr>
              <w:pStyle w:val="TableTextRARMP"/>
              <w:numPr>
                <w:ilvl w:val="0"/>
                <w:numId w:val="25"/>
              </w:numPr>
              <w:ind w:left="56" w:hanging="113"/>
              <w:rPr>
                <w:sz w:val="18"/>
                <w:szCs w:val="18"/>
              </w:rPr>
            </w:pPr>
            <w:r w:rsidRPr="0045087A">
              <w:rPr>
                <w:sz w:val="18"/>
                <w:szCs w:val="18"/>
              </w:rPr>
              <w:t xml:space="preserve">Increased reservoir for pests </w:t>
            </w:r>
            <w:r w:rsidR="00A2752D" w:rsidRPr="0045087A">
              <w:rPr>
                <w:sz w:val="18"/>
                <w:szCs w:val="18"/>
              </w:rPr>
              <w:t>and</w:t>
            </w:r>
            <w:r w:rsidRPr="0045087A">
              <w:rPr>
                <w:sz w:val="18"/>
                <w:szCs w:val="18"/>
              </w:rPr>
              <w:t xml:space="preserve"> pathogens</w:t>
            </w:r>
          </w:p>
          <w:p w14:paraId="064DB62A" w14:textId="4548F868" w:rsidR="00233AEF" w:rsidRPr="0045087A" w:rsidRDefault="00233AEF" w:rsidP="00660FA9">
            <w:pPr>
              <w:pStyle w:val="TableTextRARMP"/>
              <w:ind w:left="56"/>
              <w:rPr>
                <w:sz w:val="18"/>
                <w:szCs w:val="18"/>
              </w:rPr>
            </w:pPr>
          </w:p>
        </w:tc>
        <w:tc>
          <w:tcPr>
            <w:tcW w:w="1280" w:type="dxa"/>
            <w:shd w:val="clear" w:color="auto" w:fill="FFFFFF" w:themeFill="background1"/>
          </w:tcPr>
          <w:p w14:paraId="6E522785"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5B9F7F4E" w14:textId="2CC172FC" w:rsidR="00233AEF" w:rsidRDefault="00B843AA" w:rsidP="00E54DF0">
            <w:pPr>
              <w:pStyle w:val="TableTextRARMPBullet9pt"/>
              <w:ind w:left="197" w:hanging="141"/>
            </w:pPr>
            <w:r>
              <w:t xml:space="preserve">Commercial chrysanthemum growers in Australia </w:t>
            </w:r>
            <w:r w:rsidR="00E7188D">
              <w:t>are not permitted to propagate imported cut flowers</w:t>
            </w:r>
          </w:p>
          <w:p w14:paraId="18D9F029" w14:textId="56FDF61A" w:rsidR="00546EF9" w:rsidRDefault="00132DD0" w:rsidP="00546EF9">
            <w:pPr>
              <w:pStyle w:val="TableTextRARMPBullet9pt"/>
              <w:ind w:left="197" w:hanging="141"/>
            </w:pPr>
            <w:r>
              <w:t>Imported c</w:t>
            </w:r>
            <w:r w:rsidR="00546EF9" w:rsidRPr="00546EF9">
              <w:t xml:space="preserve">hrysanthemum cut flowers </w:t>
            </w:r>
            <w:r>
              <w:t>must be</w:t>
            </w:r>
            <w:r w:rsidRPr="00546EF9">
              <w:t xml:space="preserve"> </w:t>
            </w:r>
            <w:r w:rsidR="00546EF9" w:rsidRPr="00546EF9">
              <w:t>devitalised</w:t>
            </w:r>
          </w:p>
          <w:p w14:paraId="376378E4" w14:textId="3B873585" w:rsidR="00B843AA" w:rsidRPr="0045087A" w:rsidRDefault="00B843AA" w:rsidP="00E54DF0">
            <w:pPr>
              <w:pStyle w:val="TableTextRARMPBullet9pt"/>
              <w:ind w:left="197" w:hanging="141"/>
            </w:pPr>
            <w:r w:rsidRPr="00B843AA">
              <w:t>The introduced proteins and their pigment products are not expected to be toxic or allergenic</w:t>
            </w:r>
          </w:p>
        </w:tc>
      </w:tr>
    </w:tbl>
    <w:p w14:paraId="2791CA5E" w14:textId="77777777" w:rsidR="00233AEF" w:rsidRPr="00B278D8" w:rsidRDefault="00233AEF" w:rsidP="00233AEF">
      <w:pPr>
        <w:spacing w:before="0" w:after="0"/>
        <w:rPr>
          <w:rFonts w:asciiTheme="minorHAnsi" w:hAnsiTheme="minorHAnsi" w:cs="Arial"/>
          <w:b/>
          <w:bCs/>
          <w:i/>
          <w:iCs/>
          <w:szCs w:val="22"/>
        </w:rPr>
      </w:pPr>
      <w:bookmarkStart w:id="130" w:name="_Ref496597287"/>
    </w:p>
    <w:p w14:paraId="1F0D3119" w14:textId="77777777" w:rsidR="00233AEF" w:rsidRPr="00B278D8" w:rsidRDefault="00233AEF" w:rsidP="00233AEF">
      <w:pPr>
        <w:pStyle w:val="4RARMP"/>
        <w:tabs>
          <w:tab w:val="clear" w:pos="1986"/>
        </w:tabs>
        <w:spacing w:before="240"/>
      </w:pPr>
      <w:bookmarkStart w:id="131" w:name="_Ref56068100"/>
      <w:r w:rsidRPr="00B278D8">
        <w:lastRenderedPageBreak/>
        <w:t>Risk scenario 1</w:t>
      </w:r>
      <w:bookmarkEnd w:id="130"/>
      <w:bookmarkEnd w:id="131"/>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126F487" w14:textId="77777777" w:rsidTr="004546B7">
        <w:trPr>
          <w:cantSplit/>
          <w:trHeight w:val="360"/>
        </w:trPr>
        <w:tc>
          <w:tcPr>
            <w:tcW w:w="1701" w:type="dxa"/>
            <w:shd w:val="clear" w:color="auto" w:fill="D9D9D9" w:themeFill="background1" w:themeFillShade="D9"/>
            <w:vAlign w:val="center"/>
          </w:tcPr>
          <w:p w14:paraId="5821415B" w14:textId="77777777" w:rsidR="00233AEF" w:rsidRPr="00B278D8" w:rsidRDefault="00233AEF" w:rsidP="00E52C7D">
            <w:pPr>
              <w:keepNext/>
              <w:keepLines/>
              <w:spacing w:before="0" w:after="0"/>
              <w:rPr>
                <w:rFonts w:eastAsiaTheme="minorEastAsia"/>
                <w:i/>
                <w:sz w:val="20"/>
                <w:szCs w:val="20"/>
                <w:lang w:eastAsia="en-US"/>
              </w:rPr>
            </w:pPr>
            <w:r w:rsidRPr="00B278D8">
              <w:rPr>
                <w:rFonts w:eastAsiaTheme="minorEastAsia"/>
                <w:i/>
                <w:sz w:val="20"/>
                <w:szCs w:val="20"/>
                <w:lang w:eastAsia="en-US"/>
              </w:rPr>
              <w:t>Risk source</w:t>
            </w:r>
          </w:p>
        </w:tc>
        <w:tc>
          <w:tcPr>
            <w:tcW w:w="7419" w:type="dxa"/>
            <w:vAlign w:val="center"/>
          </w:tcPr>
          <w:p w14:paraId="0ED51F85" w14:textId="127B4EB1" w:rsidR="00233AEF" w:rsidRPr="0045087A" w:rsidRDefault="004C72C7" w:rsidP="003D4CFE">
            <w:pPr>
              <w:keepNext/>
              <w:keepLines/>
              <w:tabs>
                <w:tab w:val="left" w:pos="540"/>
              </w:tabs>
              <w:spacing w:before="0" w:after="0"/>
              <w:jc w:val="center"/>
              <w:rPr>
                <w:rFonts w:eastAsiaTheme="minorEastAsia"/>
                <w:sz w:val="20"/>
                <w:szCs w:val="20"/>
              </w:rPr>
            </w:pPr>
            <w:r w:rsidRPr="004C72C7">
              <w:rPr>
                <w:sz w:val="20"/>
                <w:szCs w:val="20"/>
              </w:rPr>
              <w:t>Introduced genes for altered flower colour</w:t>
            </w:r>
          </w:p>
        </w:tc>
      </w:tr>
      <w:tr w:rsidR="00B278D8" w:rsidRPr="00B278D8" w14:paraId="1E4D40B6" w14:textId="77777777" w:rsidTr="004546B7">
        <w:trPr>
          <w:cantSplit/>
          <w:trHeight w:val="360"/>
        </w:trPr>
        <w:tc>
          <w:tcPr>
            <w:tcW w:w="1701" w:type="dxa"/>
            <w:shd w:val="clear" w:color="auto" w:fill="D9D9D9" w:themeFill="background1" w:themeFillShade="D9"/>
            <w:vAlign w:val="center"/>
          </w:tcPr>
          <w:p w14:paraId="6E7FB642"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Causal pathway</w:t>
            </w:r>
          </w:p>
        </w:tc>
        <w:tc>
          <w:tcPr>
            <w:tcW w:w="7419" w:type="dxa"/>
            <w:vAlign w:val="center"/>
          </w:tcPr>
          <w:p w14:paraId="347FEC4D" w14:textId="77777777"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5285F589" w14:textId="77777777" w:rsidR="004C72C7" w:rsidRDefault="004C72C7" w:rsidP="00E52C7D">
            <w:pPr>
              <w:spacing w:before="0" w:after="0"/>
              <w:ind w:left="-41"/>
              <w:contextualSpacing/>
              <w:jc w:val="center"/>
              <w:rPr>
                <w:sz w:val="20"/>
                <w:szCs w:val="20"/>
              </w:rPr>
            </w:pPr>
            <w:r w:rsidRPr="004C72C7">
              <w:rPr>
                <w:sz w:val="20"/>
                <w:szCs w:val="20"/>
              </w:rPr>
              <w:t>Import of GM chrysanthemums expressing the introduced genes for sale as cut flowers</w:t>
            </w:r>
          </w:p>
          <w:p w14:paraId="4DF650CA" w14:textId="09A9CF64"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2E05F638" w14:textId="77777777" w:rsidR="004C72C7" w:rsidRPr="004C72C7" w:rsidRDefault="004C72C7" w:rsidP="003D69E6">
            <w:pPr>
              <w:spacing w:before="0" w:after="0"/>
              <w:ind w:left="-41"/>
              <w:contextualSpacing/>
              <w:jc w:val="center"/>
              <w:rPr>
                <w:rFonts w:asciiTheme="minorHAnsi" w:hAnsiTheme="minorHAnsi"/>
                <w:sz w:val="20"/>
                <w:szCs w:val="20"/>
              </w:rPr>
            </w:pPr>
            <w:r w:rsidRPr="004C72C7">
              <w:rPr>
                <w:sz w:val="20"/>
                <w:szCs w:val="20"/>
              </w:rPr>
              <w:t>Exposure of people and other organisms via skin contact, inhalation of pollen or ingestion</w:t>
            </w:r>
            <w:r w:rsidRPr="004C72C7">
              <w:rPr>
                <w:rFonts w:asciiTheme="minorHAnsi" w:hAnsiTheme="minorHAnsi"/>
                <w:sz w:val="20"/>
                <w:szCs w:val="20"/>
              </w:rPr>
              <w:t xml:space="preserve"> </w:t>
            </w:r>
          </w:p>
          <w:p w14:paraId="7D86252E" w14:textId="08D97821" w:rsidR="003D69E6" w:rsidRPr="0045087A" w:rsidRDefault="003D69E6" w:rsidP="003D69E6">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tc>
      </w:tr>
      <w:tr w:rsidR="00B278D8" w:rsidRPr="00B278D8" w14:paraId="7C0F400F" w14:textId="77777777" w:rsidTr="004546B7">
        <w:trPr>
          <w:cantSplit/>
          <w:trHeight w:val="360"/>
        </w:trPr>
        <w:tc>
          <w:tcPr>
            <w:tcW w:w="1701" w:type="dxa"/>
            <w:shd w:val="clear" w:color="auto" w:fill="D9D9D9" w:themeFill="background1" w:themeFillShade="D9"/>
            <w:vAlign w:val="center"/>
          </w:tcPr>
          <w:p w14:paraId="14B84848"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Potential harm</w:t>
            </w:r>
          </w:p>
        </w:tc>
        <w:tc>
          <w:tcPr>
            <w:tcW w:w="7419" w:type="dxa"/>
            <w:vAlign w:val="center"/>
          </w:tcPr>
          <w:p w14:paraId="7CB9B48A"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7B500FC9"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97A8363" w14:textId="77777777" w:rsidR="00233AEF" w:rsidRPr="00B278D8" w:rsidRDefault="00233AEF" w:rsidP="00E52C7D">
            <w:pPr>
              <w:tabs>
                <w:tab w:val="left" w:pos="540"/>
              </w:tabs>
              <w:spacing w:before="0" w:after="0"/>
              <w:jc w:val="center"/>
              <w:rPr>
                <w:rFonts w:eastAsiaTheme="minorEastAsia"/>
                <w:sz w:val="20"/>
                <w:szCs w:val="20"/>
              </w:rPr>
            </w:pPr>
            <w:r w:rsidRPr="00B278D8">
              <w:rPr>
                <w:rFonts w:asciiTheme="minorHAnsi" w:hAnsiTheme="minorHAnsi"/>
                <w:sz w:val="20"/>
                <w:szCs w:val="20"/>
              </w:rPr>
              <w:t>Increased toxicity for other desirable organisms</w:t>
            </w:r>
          </w:p>
        </w:tc>
      </w:tr>
    </w:tbl>
    <w:p w14:paraId="70196A25" w14:textId="77777777" w:rsidR="00233AEF" w:rsidRPr="00B278D8" w:rsidRDefault="00233AEF" w:rsidP="00233AEF">
      <w:pPr>
        <w:pStyle w:val="5RARMP"/>
      </w:pPr>
      <w:r w:rsidRPr="00B278D8">
        <w:t>Risk source</w:t>
      </w:r>
    </w:p>
    <w:p w14:paraId="1A0A0075" w14:textId="01310250" w:rsidR="00233AEF" w:rsidRPr="0045087A" w:rsidRDefault="00233AEF" w:rsidP="007449DA">
      <w:pPr>
        <w:pStyle w:val="RARMPPara"/>
      </w:pPr>
      <w:r w:rsidRPr="0045087A">
        <w:t xml:space="preserve">The source of potential harm for this postulated risk scenario is the </w:t>
      </w:r>
      <w:r w:rsidR="005A0E75">
        <w:t xml:space="preserve">two </w:t>
      </w:r>
      <w:r w:rsidRPr="0045087A">
        <w:t xml:space="preserve">introduced genes for </w:t>
      </w:r>
      <w:r w:rsidR="005A0E75">
        <w:t>altered flower colour</w:t>
      </w:r>
      <w:r w:rsidRPr="0045087A">
        <w:t>.</w:t>
      </w:r>
    </w:p>
    <w:p w14:paraId="0CC05B74" w14:textId="77777777" w:rsidR="00233AEF" w:rsidRPr="0045087A" w:rsidRDefault="00233AEF" w:rsidP="00233AEF">
      <w:pPr>
        <w:pStyle w:val="5RARMP"/>
      </w:pPr>
      <w:r w:rsidRPr="0045087A">
        <w:t>Causal pathway</w:t>
      </w:r>
    </w:p>
    <w:p w14:paraId="1388F215" w14:textId="7DAF3C67" w:rsidR="00A93F6C" w:rsidRPr="0045087A" w:rsidRDefault="00233AEF" w:rsidP="007449DA">
      <w:pPr>
        <w:pStyle w:val="RARMPPara"/>
      </w:pPr>
      <w:r w:rsidRPr="0045087A">
        <w:t xml:space="preserve">The applicant proposes </w:t>
      </w:r>
      <w:r w:rsidR="008841ED" w:rsidRPr="0045087A">
        <w:t xml:space="preserve">that </w:t>
      </w:r>
      <w:r w:rsidR="0003749C">
        <w:t>cut</w:t>
      </w:r>
      <w:r w:rsidR="0003749C" w:rsidRPr="0003749C">
        <w:t xml:space="preserve"> GM chrysanthemum flowers would be imported</w:t>
      </w:r>
      <w:r w:rsidR="0003749C">
        <w:t xml:space="preserve">, distributed to florists and supermarkets, and </w:t>
      </w:r>
      <w:r w:rsidR="0003749C" w:rsidRPr="0003749C">
        <w:t xml:space="preserve">sold to the public </w:t>
      </w:r>
      <w:r w:rsidR="0003749C">
        <w:t xml:space="preserve">across Australia. The introduced </w:t>
      </w:r>
      <w:r w:rsidR="0003749C" w:rsidRPr="004C7CEB">
        <w:rPr>
          <w:i/>
          <w:iCs/>
          <w:snapToGrid w:val="0"/>
        </w:rPr>
        <w:t>F3’5’H</w:t>
      </w:r>
      <w:r w:rsidR="0003749C">
        <w:rPr>
          <w:snapToGrid w:val="0"/>
        </w:rPr>
        <w:t xml:space="preserve"> and </w:t>
      </w:r>
      <w:r w:rsidR="0003749C" w:rsidRPr="004C7CEB">
        <w:rPr>
          <w:i/>
          <w:iCs/>
          <w:snapToGrid w:val="0"/>
        </w:rPr>
        <w:t>A3’5’GT</w:t>
      </w:r>
      <w:r w:rsidR="0003749C">
        <w:rPr>
          <w:snapToGrid w:val="0"/>
        </w:rPr>
        <w:t xml:space="preserve"> </w:t>
      </w:r>
      <w:r w:rsidR="0003749C">
        <w:t xml:space="preserve">genes are both controlled by a petal-specific promoter (Chapter 1, Section </w:t>
      </w:r>
      <w:r w:rsidR="00477968">
        <w:fldChar w:fldCharType="begin"/>
      </w:r>
      <w:r w:rsidR="00477968">
        <w:instrText xml:space="preserve"> REF _Ref114153908 \n \h </w:instrText>
      </w:r>
      <w:r w:rsidR="00477968">
        <w:fldChar w:fldCharType="separate"/>
      </w:r>
      <w:r w:rsidR="003A01CE">
        <w:t>4.2.2</w:t>
      </w:r>
      <w:r w:rsidR="00477968">
        <w:fldChar w:fldCharType="end"/>
      </w:r>
      <w:r w:rsidR="0003749C">
        <w:t xml:space="preserve">) and would be expressed in the flowers of the GM chrysanthemums. </w:t>
      </w:r>
      <w:r w:rsidR="0003749C" w:rsidRPr="0003749C">
        <w:t xml:space="preserve"> </w:t>
      </w:r>
    </w:p>
    <w:p w14:paraId="4ED77EFA" w14:textId="51C4DBAA" w:rsidR="00D402A4" w:rsidRDefault="00D402A4" w:rsidP="007449DA">
      <w:pPr>
        <w:pStyle w:val="RARMPPara"/>
      </w:pPr>
      <w:r>
        <w:t xml:space="preserve">Many </w:t>
      </w:r>
      <w:r w:rsidR="00F665D3">
        <w:t xml:space="preserve">retailers and </w:t>
      </w:r>
      <w:r>
        <w:t>purchasers could have casual skin contact with the flowers of the GM chrysanthemums. Some people could have extensive skin contact with the GM chrysanthemum</w:t>
      </w:r>
      <w:r w:rsidR="00446243">
        <w:t xml:space="preserve"> flowers</w:t>
      </w:r>
      <w:r>
        <w:t xml:space="preserve">, including florists or decorators who </w:t>
      </w:r>
      <w:r w:rsidR="00EC4BB0">
        <w:t>prepare</w:t>
      </w:r>
      <w:r>
        <w:t xml:space="preserve"> flower bouquets</w:t>
      </w:r>
      <w:r w:rsidR="00EF0151">
        <w:t>,</w:t>
      </w:r>
      <w:r>
        <w:t xml:space="preserve"> or people who make or wear traditional flower garlands.</w:t>
      </w:r>
      <w:r w:rsidR="00F732E6">
        <w:t xml:space="preserve"> However, the introduced genes, the encoded enzymes and chrysanthemum pigments are all intracellular components</w:t>
      </w:r>
      <w:r w:rsidR="004A432F">
        <w:t xml:space="preserve"> </w:t>
      </w:r>
      <w:r w:rsidR="004A432F">
        <w:fldChar w:fldCharType="begin"/>
      </w:r>
      <w:r w:rsidR="004A432F">
        <w:instrText xml:space="preserve"> ADDIN EN.CITE &lt;EndNote&gt;&lt;Cite&gt;&lt;Author&gt;Li&lt;/Author&gt;&lt;Year&gt;2021&lt;/Year&gt;&lt;RecNum&gt;86&lt;/RecNum&gt;&lt;DisplayText&gt;(Li et al., 2021)&lt;/DisplayText&gt;&lt;record&gt;&lt;rec-number&gt;86&lt;/rec-number&gt;&lt;foreign-keys&gt;&lt;key app="EN" db-id="9x9a52z9a9wedbepftpvx956ztv2ewxvtzxr" timestamp="1663302222"&gt;86&lt;/key&gt;&lt;/foreign-keys&gt;&lt;ref-type name="Journal Article"&gt;17&lt;/ref-type&gt;&lt;contributors&gt;&lt;authors&gt;&lt;author&gt;Li, Yajing&lt;/author&gt;&lt;author&gt;Liu, Xiaofen&lt;/author&gt;&lt;author&gt;Li, Fang&lt;/author&gt;&lt;author&gt;Xiang, Lili&lt;/author&gt;&lt;author&gt;Chen, Kunsong&lt;/author&gt;&lt;/authors&gt;&lt;/contributors&gt;&lt;titles&gt;&lt;title&gt;The Isolation and Identification of Anthocyanin-Related GSTs in Chrysanthemum&lt;/title&gt;&lt;secondary-title&gt;Horticulturae&lt;/secondary-title&gt;&lt;/titles&gt;&lt;periodical&gt;&lt;full-title&gt;Horticulturae&lt;/full-title&gt;&lt;/periodical&gt;&lt;pages&gt;231&lt;/pages&gt;&lt;volume&gt;7&lt;/volume&gt;&lt;number&gt;8&lt;/number&gt;&lt;section&gt;231&lt;/section&gt;&lt;dates&gt;&lt;year&gt;2021&lt;/year&gt;&lt;/dates&gt;&lt;isbn&gt;2311-7524&lt;/isbn&gt;&lt;urls&gt;&lt;/urls&gt;&lt;electronic-resource-num&gt;10.3390/horticulturae7080231&lt;/electronic-resource-num&gt;&lt;/record&gt;&lt;/Cite&gt;&lt;/EndNote&gt;</w:instrText>
      </w:r>
      <w:r w:rsidR="004A432F">
        <w:fldChar w:fldCharType="separate"/>
      </w:r>
      <w:r w:rsidR="004A432F">
        <w:rPr>
          <w:noProof/>
        </w:rPr>
        <w:t>(</w:t>
      </w:r>
      <w:hyperlink w:anchor="_ENREF_29" w:tooltip="Li, 2021 #86" w:history="1">
        <w:r w:rsidR="004A432F">
          <w:rPr>
            <w:noProof/>
          </w:rPr>
          <w:t>Li et al., 2021</w:t>
        </w:r>
      </w:hyperlink>
      <w:r w:rsidR="004A432F">
        <w:rPr>
          <w:noProof/>
        </w:rPr>
        <w:t>)</w:t>
      </w:r>
      <w:r w:rsidR="004A432F">
        <w:fldChar w:fldCharType="end"/>
      </w:r>
      <w:r w:rsidR="004A432F">
        <w:t xml:space="preserve"> </w:t>
      </w:r>
      <w:r w:rsidR="00F732E6">
        <w:t xml:space="preserve">that would </w:t>
      </w:r>
      <w:r w:rsidR="00E7188D">
        <w:t>only be released if flower cells were ruptured</w:t>
      </w:r>
      <w:r w:rsidR="00225756">
        <w:t>.</w:t>
      </w:r>
      <w:r w:rsidR="00F732E6">
        <w:t xml:space="preserve"> In addition, the introduced genes, the encoded </w:t>
      </w:r>
      <w:proofErr w:type="gramStart"/>
      <w:r w:rsidR="00F732E6">
        <w:t>enzyme</w:t>
      </w:r>
      <w:r w:rsidR="00225756">
        <w:t>s</w:t>
      </w:r>
      <w:proofErr w:type="gramEnd"/>
      <w:r w:rsidR="00F732E6">
        <w:t xml:space="preserve"> and </w:t>
      </w:r>
      <w:r w:rsidR="00225756">
        <w:t>the pigment products</w:t>
      </w:r>
      <w:r w:rsidR="00F732E6">
        <w:t xml:space="preserve"> are all large molecules that would not be </w:t>
      </w:r>
      <w:r w:rsidR="00225756">
        <w:t>expected</w:t>
      </w:r>
      <w:r w:rsidR="00F732E6">
        <w:t xml:space="preserve"> to pass through an intact skin barrier.</w:t>
      </w:r>
    </w:p>
    <w:p w14:paraId="4BCCC8CC" w14:textId="159AAEA4" w:rsidR="00D402A4" w:rsidRDefault="00927C39" w:rsidP="007449DA">
      <w:pPr>
        <w:pStyle w:val="RARMPPara"/>
      </w:pPr>
      <w:r>
        <w:t xml:space="preserve">The GM chrysanthemum cut flowers </w:t>
      </w:r>
      <w:r w:rsidR="006C22D1">
        <w:t>may</w:t>
      </w:r>
      <w:r>
        <w:t xml:space="preserve"> produce pollen</w:t>
      </w:r>
      <w:r w:rsidR="00711EE4">
        <w:t xml:space="preserve">, as at least two of the parent cultivars produce pollen (Chapter 1, Section </w:t>
      </w:r>
      <w:r w:rsidR="00711EE4">
        <w:fldChar w:fldCharType="begin"/>
      </w:r>
      <w:r w:rsidR="00711EE4">
        <w:instrText xml:space="preserve"> REF _Ref114388602 \n \h </w:instrText>
      </w:r>
      <w:r w:rsidR="00711EE4">
        <w:fldChar w:fldCharType="separate"/>
      </w:r>
      <w:r w:rsidR="003A01CE">
        <w:t>3.3</w:t>
      </w:r>
      <w:r w:rsidR="00711EE4">
        <w:fldChar w:fldCharType="end"/>
      </w:r>
      <w:r w:rsidR="00711EE4">
        <w:t>)</w:t>
      </w:r>
      <w:r>
        <w:t xml:space="preserve">. </w:t>
      </w:r>
      <w:r w:rsidR="00D402A4">
        <w:t>Chrysanthemum</w:t>
      </w:r>
      <w:r w:rsidR="003579AD">
        <w:t xml:space="preserve">s are not wind pollinated and chrysanthemum pollen grains do not readily disperse into air (see Chapter 1, Section </w:t>
      </w:r>
      <w:r w:rsidR="003579AD">
        <w:fldChar w:fldCharType="begin"/>
      </w:r>
      <w:r w:rsidR="003579AD">
        <w:instrText xml:space="preserve"> REF _Ref114214147 \n \h </w:instrText>
      </w:r>
      <w:r w:rsidR="003579AD">
        <w:fldChar w:fldCharType="separate"/>
      </w:r>
      <w:r w:rsidR="003A01CE">
        <w:t>3.4</w:t>
      </w:r>
      <w:r w:rsidR="003579AD">
        <w:fldChar w:fldCharType="end"/>
      </w:r>
      <w:r w:rsidR="003579AD">
        <w:t xml:space="preserve">). </w:t>
      </w:r>
      <w:r w:rsidR="0084585A">
        <w:t xml:space="preserve">The genetic modifications to alter flower colour are not expected to increase the potential for pollen dispersal. </w:t>
      </w:r>
      <w:r w:rsidR="003579AD">
        <w:t xml:space="preserve">The GM chrysanthemum lines all have double-type flowers, where male-fertile disc florets are usually covered by petals (Chapter 1, Section </w:t>
      </w:r>
      <w:r w:rsidR="003579AD">
        <w:fldChar w:fldCharType="begin"/>
      </w:r>
      <w:r w:rsidR="003579AD">
        <w:instrText xml:space="preserve"> REF _Ref114214531 \n \h </w:instrText>
      </w:r>
      <w:r w:rsidR="003579AD">
        <w:fldChar w:fldCharType="separate"/>
      </w:r>
      <w:r w:rsidR="003A01CE">
        <w:t>3.3</w:t>
      </w:r>
      <w:r w:rsidR="003579AD">
        <w:fldChar w:fldCharType="end"/>
      </w:r>
      <w:r w:rsidR="003579AD">
        <w:t>), which would</w:t>
      </w:r>
      <w:r w:rsidR="00D024DB">
        <w:t xml:space="preserve"> further</w:t>
      </w:r>
      <w:r w:rsidR="003579AD">
        <w:t xml:space="preserve"> reduce the potential for pollen release into air. Nonetheless, people could inhale </w:t>
      </w:r>
      <w:r w:rsidR="00A97391">
        <w:t xml:space="preserve">small quantities of </w:t>
      </w:r>
      <w:r w:rsidR="003579AD">
        <w:t xml:space="preserve">pollen from the GM chrysanthemums, for </w:t>
      </w:r>
      <w:r w:rsidR="00D024DB">
        <w:t>example, if they brought their faces close to flowers to sniff the scent.</w:t>
      </w:r>
    </w:p>
    <w:p w14:paraId="3F623976" w14:textId="082BF2DD" w:rsidR="00D024DB" w:rsidRDefault="00C11DD9" w:rsidP="007449DA">
      <w:pPr>
        <w:pStyle w:val="RARMPPara"/>
      </w:pPr>
      <w:r>
        <w:t xml:space="preserve">The applicant states that the GM chrysanthemums would not be used for commercial human food or animal feed. </w:t>
      </w:r>
      <w:r w:rsidR="00927C39">
        <w:t xml:space="preserve">The GM chrysanthemums would be sold </w:t>
      </w:r>
      <w:r>
        <w:t xml:space="preserve">solely </w:t>
      </w:r>
      <w:r w:rsidR="00927C39">
        <w:t xml:space="preserve">through the ornamental flower pathway. </w:t>
      </w:r>
      <w:r w:rsidR="00563E74">
        <w:t xml:space="preserve">In any case, the Australian food and feed industries make minimal or no use of chrysanthemums. </w:t>
      </w:r>
      <w:r w:rsidR="00E7188D">
        <w:t>OGTR staff found that in</w:t>
      </w:r>
      <w:r w:rsidR="00563E74">
        <w:t xml:space="preserve"> a sample of </w:t>
      </w:r>
      <w:r w:rsidR="00F732E6">
        <w:t xml:space="preserve">five </w:t>
      </w:r>
      <w:r w:rsidR="00563E74">
        <w:t xml:space="preserve">chrysanthemum tea brands available in Australia, all brands were imported, and in a sample of </w:t>
      </w:r>
      <w:r w:rsidR="00F732E6">
        <w:t xml:space="preserve">five </w:t>
      </w:r>
      <w:r w:rsidR="00563E74">
        <w:t xml:space="preserve">Australian edible flower producers, no producer sold </w:t>
      </w:r>
      <w:r w:rsidR="00563E74" w:rsidRPr="00563E74">
        <w:rPr>
          <w:i/>
          <w:iCs/>
        </w:rPr>
        <w:t xml:space="preserve">Chrysanthemum </w:t>
      </w:r>
      <w:r w:rsidR="00563E74" w:rsidRPr="00563E74">
        <w:t>x</w:t>
      </w:r>
      <w:r w:rsidR="00563E74" w:rsidRPr="00563E74">
        <w:rPr>
          <w:i/>
          <w:iCs/>
        </w:rPr>
        <w:t xml:space="preserve"> morifolium</w:t>
      </w:r>
      <w:r w:rsidR="00563E74">
        <w:t xml:space="preserve"> flowers.</w:t>
      </w:r>
    </w:p>
    <w:p w14:paraId="3041347F" w14:textId="55AA2129" w:rsidR="00563E74" w:rsidRDefault="00563E74" w:rsidP="007449DA">
      <w:pPr>
        <w:pStyle w:val="RARMPPara"/>
      </w:pPr>
      <w:r>
        <w:t xml:space="preserve">Individual purchasers of the GM chrysanthemums could use petals as a garnish for a food dish or dry the flowers to make chrysanthemum tea. It is </w:t>
      </w:r>
      <w:r w:rsidR="00283531">
        <w:t>inadvisable</w:t>
      </w:r>
      <w:r>
        <w:t xml:space="preserve"> to </w:t>
      </w:r>
      <w:r w:rsidR="00283531">
        <w:t xml:space="preserve">use </w:t>
      </w:r>
      <w:r>
        <w:t xml:space="preserve">commercial cut flowers </w:t>
      </w:r>
      <w:r w:rsidR="00EC4BB0">
        <w:t>in</w:t>
      </w:r>
      <w:r>
        <w:t xml:space="preserve"> food, </w:t>
      </w:r>
      <w:r w:rsidR="00283531">
        <w:t xml:space="preserve">as their pesticide residue levels are far higher than the maximum levels permitted in food products </w:t>
      </w:r>
      <w:r w:rsidR="00EC4BB0">
        <w:fldChar w:fldCharType="begin"/>
      </w:r>
      <w:r w:rsidR="00EC4BB0">
        <w:instrText xml:space="preserve"> ADDIN EN.CITE &lt;EndNote&gt;&lt;Cite&gt;&lt;Author&gt;Toumi&lt;/Author&gt;&lt;Year&gt;2016&lt;/Year&gt;&lt;RecNum&gt;85&lt;/RecNum&gt;&lt;DisplayText&gt;(Toumi et al., 2016)&lt;/DisplayText&gt;&lt;record&gt;&lt;rec-number&gt;85&lt;/rec-number&gt;&lt;foreign-keys&gt;&lt;key app="EN" db-id="9x9a52z9a9wedbepftpvx956ztv2ewxvtzxr" timestamp="1663291515"&gt;85&lt;/key&gt;&lt;/foreign-keys&gt;&lt;ref-type name="Journal Article"&gt;17&lt;/ref-type&gt;&lt;contributors&gt;&lt;authors&gt;&lt;author&gt;Toumi, K.&lt;/author&gt;&lt;author&gt;Vleminckx, C.&lt;/author&gt;&lt;author&gt;Van Loco, J.&lt;/author&gt;&lt;author&gt;Schiffers, B.&lt;/author&gt;&lt;/authors&gt;&lt;/contributors&gt;&lt;titles&gt;&lt;title&gt;A survey of pesticide residues in cut flowers from various countries&lt;/title&gt;&lt;secondary-title&gt;Communications in Agricultural and Applied Biological Sciences&lt;/secondary-title&gt;&lt;/titles&gt;&lt;periodical&gt;&lt;full-title&gt;Communications in Agricultural and Applied Biological Sciences&lt;/full-title&gt;&lt;/periodical&gt;&lt;pages&gt;493-502&lt;/pages&gt;&lt;volume&gt;81&lt;/volume&gt;&lt;dates&gt;&lt;year&gt;2016&lt;/year&gt;&lt;/dates&gt;&lt;urls&gt;&lt;/urls&gt;&lt;/record&gt;&lt;/Cite&gt;&lt;/EndNote&gt;</w:instrText>
      </w:r>
      <w:r w:rsidR="00EC4BB0">
        <w:fldChar w:fldCharType="separate"/>
      </w:r>
      <w:r w:rsidR="00EC4BB0">
        <w:rPr>
          <w:noProof/>
        </w:rPr>
        <w:t>(</w:t>
      </w:r>
      <w:hyperlink w:anchor="_ENREF_59" w:tooltip="Toumi, 2016 #85" w:history="1">
        <w:r w:rsidR="00417665">
          <w:rPr>
            <w:noProof/>
          </w:rPr>
          <w:t>Toumi et al., 2016</w:t>
        </w:r>
      </w:hyperlink>
      <w:r w:rsidR="00EC4BB0">
        <w:rPr>
          <w:noProof/>
        </w:rPr>
        <w:t>)</w:t>
      </w:r>
      <w:r w:rsidR="00EC4BB0">
        <w:fldChar w:fldCharType="end"/>
      </w:r>
      <w:r w:rsidR="00283531">
        <w:t>, but some purchasers could be unaware of this risk.</w:t>
      </w:r>
    </w:p>
    <w:p w14:paraId="394EB9E3" w14:textId="5E55E287" w:rsidR="00446243" w:rsidRPr="00446243" w:rsidRDefault="00446243" w:rsidP="00446243">
      <w:pPr>
        <w:pStyle w:val="RARMPPara"/>
      </w:pPr>
      <w:r w:rsidRPr="00446243">
        <w:t xml:space="preserve">If GM chrysanthemums are discarded in gardens or through another waste stream that is accessible to animals, domestic or wild animals could </w:t>
      </w:r>
      <w:r w:rsidR="004B3857">
        <w:t>ingest</w:t>
      </w:r>
      <w:r w:rsidRPr="00446243">
        <w:t xml:space="preserve"> the flowers. Soil organisms, such as earthworms, could </w:t>
      </w:r>
      <w:r w:rsidR="004B3857">
        <w:t xml:space="preserve">ingest </w:t>
      </w:r>
      <w:r w:rsidRPr="00446243">
        <w:t>decomposing plant material.</w:t>
      </w:r>
    </w:p>
    <w:p w14:paraId="5D38485E" w14:textId="77777777" w:rsidR="00233AEF" w:rsidRPr="0045087A" w:rsidRDefault="00233AEF" w:rsidP="00C1559C">
      <w:pPr>
        <w:pStyle w:val="5RARMP"/>
      </w:pPr>
      <w:r w:rsidRPr="0045087A">
        <w:lastRenderedPageBreak/>
        <w:t>Potential harm</w:t>
      </w:r>
    </w:p>
    <w:p w14:paraId="533D1DE8" w14:textId="662FE252" w:rsidR="00233AEF" w:rsidRDefault="00233AEF" w:rsidP="007449DA">
      <w:pPr>
        <w:pStyle w:val="RARMPPara"/>
      </w:pPr>
      <w:r w:rsidRPr="00B278D8">
        <w:t>Toxicity is the adverse effect of exposure to a substance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The effect of a toxic agent depends on the dose, duration of exposure and exposure route. Responses may be either immediate or delayed. Allergic reactions are a type of adverse effect, resulting from sensitisation to a chemical, followed by an allergic response upon subsequent exposure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Allergenicity is the potential for a chemical to be recognised by the body as a foreign substance and to elicit a (disproportionate) immunological reaction.</w:t>
      </w:r>
    </w:p>
    <w:p w14:paraId="7656A710" w14:textId="2BDA5651" w:rsidR="004B3857" w:rsidRPr="00B278D8" w:rsidRDefault="004B3857" w:rsidP="007449DA">
      <w:pPr>
        <w:pStyle w:val="RARMPPara"/>
      </w:pPr>
      <w:r>
        <w:t>The potential harm</w:t>
      </w:r>
      <w:r w:rsidR="00CE1498">
        <w:t>s</w:t>
      </w:r>
      <w:r>
        <w:t xml:space="preserve"> </w:t>
      </w:r>
      <w:r w:rsidR="00CE1498">
        <w:t xml:space="preserve">considered </w:t>
      </w:r>
      <w:r>
        <w:t xml:space="preserve">for this risk scenario </w:t>
      </w:r>
      <w:r w:rsidR="00CE1498">
        <w:t xml:space="preserve">are the GM chrysanthemums having </w:t>
      </w:r>
      <w:r>
        <w:t xml:space="preserve">increased toxicity or allergenicity to people or </w:t>
      </w:r>
      <w:r w:rsidR="00CE1498">
        <w:t>increased toxicity to desirable organisms compared to non-GM chrysanthemums.</w:t>
      </w:r>
    </w:p>
    <w:p w14:paraId="3A342BA3" w14:textId="225A4181" w:rsidR="004C3E67" w:rsidRPr="009E2D01" w:rsidRDefault="009E2D01" w:rsidP="007449DA">
      <w:pPr>
        <w:pStyle w:val="RARMPPara"/>
      </w:pPr>
      <w:r>
        <w:t xml:space="preserve">As discussed in Chapter 1, Section </w:t>
      </w:r>
      <w:r>
        <w:fldChar w:fldCharType="begin"/>
      </w:r>
      <w:r>
        <w:instrText xml:space="preserve"> REF _Ref69907869 \n \h </w:instrText>
      </w:r>
      <w:r>
        <w:fldChar w:fldCharType="separate"/>
      </w:r>
      <w:r w:rsidR="003A01CE">
        <w:t>4.2.4</w:t>
      </w:r>
      <w:r>
        <w:fldChar w:fldCharType="end"/>
      </w:r>
      <w:r>
        <w:t xml:space="preserve">, the introduced </w:t>
      </w:r>
      <w:r w:rsidRPr="004C7CEB">
        <w:rPr>
          <w:i/>
          <w:iCs/>
          <w:snapToGrid w:val="0"/>
        </w:rPr>
        <w:t>F3’5’H</w:t>
      </w:r>
      <w:r>
        <w:rPr>
          <w:snapToGrid w:val="0"/>
        </w:rPr>
        <w:t xml:space="preserve"> and </w:t>
      </w:r>
      <w:bookmarkStart w:id="132" w:name="_Hlk114585050"/>
      <w:r w:rsidRPr="004C7CEB">
        <w:rPr>
          <w:i/>
          <w:iCs/>
          <w:snapToGrid w:val="0"/>
        </w:rPr>
        <w:t>A3’5’GT</w:t>
      </w:r>
      <w:bookmarkEnd w:id="132"/>
      <w:r>
        <w:rPr>
          <w:i/>
          <w:iCs/>
          <w:snapToGrid w:val="0"/>
        </w:rPr>
        <w:t xml:space="preserve"> </w:t>
      </w:r>
      <w:r w:rsidRPr="009E2D01">
        <w:rPr>
          <w:snapToGrid w:val="0"/>
        </w:rPr>
        <w:t>genes</w:t>
      </w:r>
      <w:r>
        <w:rPr>
          <w:snapToGrid w:val="0"/>
        </w:rPr>
        <w:t xml:space="preserve"> were isolated from plants that are not known to be </w:t>
      </w:r>
      <w:r w:rsidR="00950D6D">
        <w:rPr>
          <w:snapToGrid w:val="0"/>
        </w:rPr>
        <w:t>harmful</w:t>
      </w:r>
      <w:r>
        <w:rPr>
          <w:snapToGrid w:val="0"/>
        </w:rPr>
        <w:t xml:space="preserve">. The applicant provided bioinformatic analyses showing that the introduced </w:t>
      </w:r>
      <w:r w:rsidR="001350ED">
        <w:rPr>
          <w:snapToGrid w:val="0"/>
        </w:rPr>
        <w:t>proteins</w:t>
      </w:r>
      <w:r>
        <w:rPr>
          <w:snapToGrid w:val="0"/>
        </w:rPr>
        <w:t xml:space="preserve"> are not homologous to known toxins or allergens. As discussed in Chapter 1, Section </w:t>
      </w:r>
      <w:r>
        <w:rPr>
          <w:snapToGrid w:val="0"/>
        </w:rPr>
        <w:fldChar w:fldCharType="begin"/>
      </w:r>
      <w:r>
        <w:rPr>
          <w:snapToGrid w:val="0"/>
        </w:rPr>
        <w:instrText xml:space="preserve"> REF _Ref114578059 \n \h </w:instrText>
      </w:r>
      <w:r>
        <w:rPr>
          <w:snapToGrid w:val="0"/>
        </w:rPr>
      </w:r>
      <w:r>
        <w:rPr>
          <w:snapToGrid w:val="0"/>
        </w:rPr>
        <w:fldChar w:fldCharType="separate"/>
      </w:r>
      <w:r w:rsidR="003A01CE">
        <w:rPr>
          <w:snapToGrid w:val="0"/>
        </w:rPr>
        <w:t>4.2.5</w:t>
      </w:r>
      <w:r>
        <w:rPr>
          <w:snapToGrid w:val="0"/>
        </w:rPr>
        <w:fldChar w:fldCharType="end"/>
      </w:r>
      <w:r>
        <w:rPr>
          <w:snapToGrid w:val="0"/>
        </w:rPr>
        <w:t xml:space="preserve">, the pigment products of the introduced genes are </w:t>
      </w:r>
      <w:proofErr w:type="gramStart"/>
      <w:r>
        <w:rPr>
          <w:snapToGrid w:val="0"/>
        </w:rPr>
        <w:t>similar to</w:t>
      </w:r>
      <w:proofErr w:type="gramEnd"/>
      <w:r>
        <w:rPr>
          <w:snapToGrid w:val="0"/>
        </w:rPr>
        <w:t xml:space="preserve"> pigments found in common fruits and vegetables, </w:t>
      </w:r>
      <w:r w:rsidR="00F977B0">
        <w:rPr>
          <w:snapToGrid w:val="0"/>
        </w:rPr>
        <w:t xml:space="preserve">which </w:t>
      </w:r>
      <w:r w:rsidR="00777D96">
        <w:rPr>
          <w:snapToGrid w:val="0"/>
        </w:rPr>
        <w:t>have a history of safe use in food</w:t>
      </w:r>
      <w:r>
        <w:rPr>
          <w:snapToGrid w:val="0"/>
        </w:rPr>
        <w:t>.</w:t>
      </w:r>
    </w:p>
    <w:p w14:paraId="0DE83FE2" w14:textId="26D8364A" w:rsidR="009E2D01" w:rsidRPr="004C6B7C" w:rsidRDefault="00F977B0" w:rsidP="007449DA">
      <w:pPr>
        <w:pStyle w:val="RARMPPara"/>
      </w:pPr>
      <w:r>
        <w:rPr>
          <w:snapToGrid w:val="0"/>
        </w:rPr>
        <w:t xml:space="preserve">The </w:t>
      </w:r>
      <w:r w:rsidRPr="004C7CEB">
        <w:rPr>
          <w:i/>
          <w:iCs/>
          <w:snapToGrid w:val="0"/>
        </w:rPr>
        <w:t>A3’5’GT</w:t>
      </w:r>
      <w:r>
        <w:rPr>
          <w:i/>
          <w:iCs/>
          <w:snapToGrid w:val="0"/>
        </w:rPr>
        <w:t xml:space="preserve"> </w:t>
      </w:r>
      <w:r>
        <w:rPr>
          <w:snapToGrid w:val="0"/>
        </w:rPr>
        <w:t>gene was isolated from butterfly pea (</w:t>
      </w:r>
      <w:r w:rsidR="00EF0151" w:rsidRPr="00F977B0">
        <w:rPr>
          <w:i/>
          <w:iCs/>
          <w:snapToGrid w:val="0"/>
        </w:rPr>
        <w:t>C</w:t>
      </w:r>
      <w:r w:rsidR="00EF0151">
        <w:rPr>
          <w:i/>
          <w:iCs/>
          <w:snapToGrid w:val="0"/>
        </w:rPr>
        <w:t>.</w:t>
      </w:r>
      <w:r w:rsidR="00EF0151" w:rsidRPr="00F977B0">
        <w:rPr>
          <w:i/>
          <w:iCs/>
          <w:snapToGrid w:val="0"/>
        </w:rPr>
        <w:t xml:space="preserve"> </w:t>
      </w:r>
      <w:proofErr w:type="spellStart"/>
      <w:r w:rsidRPr="00F977B0">
        <w:rPr>
          <w:i/>
          <w:iCs/>
          <w:snapToGrid w:val="0"/>
        </w:rPr>
        <w:t>ternatea</w:t>
      </w:r>
      <w:proofErr w:type="spellEnd"/>
      <w:r>
        <w:rPr>
          <w:snapToGrid w:val="0"/>
        </w:rPr>
        <w:t xml:space="preserve">). Butterfly pea also contains a </w:t>
      </w:r>
      <w:r w:rsidR="00A24484" w:rsidRPr="004C7CEB">
        <w:rPr>
          <w:i/>
          <w:iCs/>
          <w:snapToGrid w:val="0"/>
        </w:rPr>
        <w:t>F3’5’H</w:t>
      </w:r>
      <w:r w:rsidR="00A24484">
        <w:rPr>
          <w:i/>
          <w:iCs/>
          <w:snapToGrid w:val="0"/>
        </w:rPr>
        <w:t xml:space="preserve"> </w:t>
      </w:r>
      <w:r w:rsidR="00A24484">
        <w:rPr>
          <w:snapToGrid w:val="0"/>
        </w:rPr>
        <w:t xml:space="preserve">gene homologue </w:t>
      </w:r>
      <w:r w:rsidR="00D03D99">
        <w:rPr>
          <w:snapToGrid w:val="0"/>
        </w:rPr>
        <w:fldChar w:fldCharType="begin"/>
      </w:r>
      <w:r w:rsidR="00D03D99">
        <w:rPr>
          <w:snapToGrid w:val="0"/>
        </w:rPr>
        <w:instrText xml:space="preserve"> ADDIN EN.CITE &lt;EndNote&gt;&lt;Cite&gt;&lt;Author&gt;Togami&lt;/Author&gt;&lt;Year&gt;2006&lt;/Year&gt;&lt;RecNum&gt;89&lt;/RecNum&gt;&lt;DisplayText&gt;(Togami et al., 2006)&lt;/DisplayText&gt;&lt;record&gt;&lt;rec-number&gt;89&lt;/rec-number&gt;&lt;foreign-keys&gt;&lt;key app="EN" db-id="9x9a52z9a9wedbepftpvx956ztv2ewxvtzxr" timestamp="1663650406"&gt;89&lt;/key&gt;&lt;/foreign-keys&gt;&lt;ref-type name="Journal Article"&gt;17&lt;/ref-type&gt;&lt;contributors&gt;&lt;authors&gt;&lt;author&gt;Togami, Junichi&lt;/author&gt;&lt;author&gt;Tamura, Mihoko&lt;/author&gt;&lt;author&gt;Ishiguro, Kanako&lt;/author&gt;&lt;author&gt;Hirose, Chika&lt;/author&gt;&lt;author&gt;Okuhara, Hiroaki&lt;/author&gt;&lt;author&gt;Ueyama, Yukiko&lt;/author&gt;&lt;author&gt;Nakamura, Noriko&lt;/author&gt;&lt;author&gt;Yonekura-Sakakibara, Keiko&lt;/author&gt;&lt;author&gt;Fukuchi-Mizutani, Masako&lt;/author&gt;&lt;author&gt;Suzuki, Ken-ichi&lt;/author&gt;&lt;author&gt;Fukui, Yuko&lt;/author&gt;&lt;author&gt;Kusumi, Takaaki&lt;/author&gt;&lt;author&gt;Tanaka, Yoshikazu&lt;/author&gt;&lt;/authors&gt;&lt;/contributors&gt;&lt;titles&gt;&lt;title&gt;&lt;style face="normal" font="default" size="100%"&gt;Molecular characterization of the flavonoid biosynthesis of &lt;/style&gt;&lt;style face="italic" font="default" size="100%"&gt;Verbena hybrida&lt;/style&gt;&lt;style face="normal" font="default" size="100%"&gt; and the functional analysis of verbena and &lt;/style&gt;&lt;style face="italic" font="default" size="100%"&gt;Clitoria ternatea F3&amp;apos;5&amp;apos;H&lt;/style&gt;&lt;style face="normal" font="default" size="100%"&gt; genes in transgenic verbena&lt;/style&gt;&lt;/title&gt;&lt;secondary-title&gt;Plant Biotechnology&lt;/secondary-title&gt;&lt;/titles&gt;&lt;periodical&gt;&lt;full-title&gt;Plant Biotechnology&lt;/full-title&gt;&lt;/periodical&gt;&lt;pages&gt;5-11&lt;/pages&gt;&lt;volume&gt;23&lt;/volume&gt;&lt;number&gt;1&lt;/number&gt;&lt;dates&gt;&lt;year&gt;2006&lt;/year&gt;&lt;/dates&gt;&lt;urls&gt;&lt;/urls&gt;&lt;electronic-resource-num&gt;10.5511/plantbiotechnology.23.5&lt;/electronic-resource-num&gt;&lt;/record&gt;&lt;/Cite&gt;&lt;/EndNote&gt;</w:instrText>
      </w:r>
      <w:r w:rsidR="00D03D99">
        <w:rPr>
          <w:snapToGrid w:val="0"/>
        </w:rPr>
        <w:fldChar w:fldCharType="separate"/>
      </w:r>
      <w:r w:rsidR="00D03D99">
        <w:rPr>
          <w:noProof/>
          <w:snapToGrid w:val="0"/>
        </w:rPr>
        <w:t>(</w:t>
      </w:r>
      <w:hyperlink w:anchor="_ENREF_58" w:tooltip="Togami, 2006 #89" w:history="1">
        <w:r w:rsidR="00417665">
          <w:rPr>
            <w:noProof/>
            <w:snapToGrid w:val="0"/>
          </w:rPr>
          <w:t>Togami et al., 2006</w:t>
        </w:r>
      </w:hyperlink>
      <w:r w:rsidR="00D03D99">
        <w:rPr>
          <w:noProof/>
          <w:snapToGrid w:val="0"/>
        </w:rPr>
        <w:t>)</w:t>
      </w:r>
      <w:r w:rsidR="00D03D99">
        <w:rPr>
          <w:snapToGrid w:val="0"/>
        </w:rPr>
        <w:fldChar w:fldCharType="end"/>
      </w:r>
      <w:r w:rsidR="00F56AA3">
        <w:rPr>
          <w:snapToGrid w:val="0"/>
        </w:rPr>
        <w:t>.</w:t>
      </w:r>
      <w:r w:rsidR="00A24484">
        <w:rPr>
          <w:snapToGrid w:val="0"/>
        </w:rPr>
        <w:t xml:space="preserve"> </w:t>
      </w:r>
      <w:r w:rsidR="00F56AA3">
        <w:rPr>
          <w:snapToGrid w:val="0"/>
        </w:rPr>
        <w:t>The</w:t>
      </w:r>
      <w:r w:rsidR="00A24484">
        <w:rPr>
          <w:snapToGrid w:val="0"/>
        </w:rPr>
        <w:t xml:space="preserve"> major pigments in butterfly pea flowers are based </w:t>
      </w:r>
      <w:r w:rsidR="004C6B7C">
        <w:rPr>
          <w:snapToGrid w:val="0"/>
        </w:rPr>
        <w:t xml:space="preserve">on </w:t>
      </w:r>
      <w:r w:rsidR="004C6B7C" w:rsidRPr="004C6B7C">
        <w:rPr>
          <w:snapToGrid w:val="0"/>
        </w:rPr>
        <w:t>delphinidin 3,3’,5’-triglucoside</w:t>
      </w:r>
      <w:r w:rsidR="0045442E">
        <w:rPr>
          <w:snapToGrid w:val="0"/>
        </w:rPr>
        <w:t xml:space="preserve"> </w:t>
      </w:r>
      <w:r w:rsidR="00D03D99">
        <w:rPr>
          <w:snapToGrid w:val="0"/>
        </w:rPr>
        <w:fldChar w:fldCharType="begin"/>
      </w:r>
      <w:r w:rsidR="00D03D99">
        <w:rPr>
          <w:snapToGrid w:val="0"/>
        </w:rPr>
        <w:instrText xml:space="preserve"> ADDIN EN.CITE &lt;EndNote&gt;&lt;Cite&gt;&lt;Author&gt;Terahara&lt;/Author&gt;&lt;Year&gt;1990&lt;/Year&gt;&lt;RecNum&gt;90&lt;/RecNum&gt;&lt;DisplayText&gt;(Terahara et al., 1990)&lt;/DisplayText&gt;&lt;record&gt;&lt;rec-number&gt;90&lt;/rec-number&gt;&lt;foreign-keys&gt;&lt;key app="EN" db-id="9x9a52z9a9wedbepftpvx956ztv2ewxvtzxr" timestamp="1663651773"&gt;90&lt;/key&gt;&lt;/foreign-keys&gt;&lt;ref-type name="Journal Article"&gt;17&lt;/ref-type&gt;&lt;contributors&gt;&lt;authors&gt;&lt;author&gt;Terahara, Norihiko&lt;/author&gt;&lt;author&gt;Saito, Norio&lt;/author&gt;&lt;author&gt;Honda, Toshio&lt;/author&gt;&lt;author&gt;Toki, Kenjiro&lt;/author&gt;&lt;author&gt;Osajima, Yutaka&lt;/author&gt;&lt;/authors&gt;&lt;/contributors&gt;&lt;titles&gt;&lt;title&gt;&lt;style face="normal" font="default" size="100%"&gt;Acylated anthocyanins of &lt;/style&gt;&lt;style face="italic" font="default" size="100%"&gt;Clitoria ternatea&lt;/style&gt;&lt;style face="normal" font="default" size="100%"&gt; flowers and their acyl moieties&lt;/style&gt;&lt;/title&gt;&lt;secondary-title&gt;Phytochemistry&lt;/secondary-title&gt;&lt;/titles&gt;&lt;periodical&gt;&lt;full-title&gt;Phytochemistry&lt;/full-title&gt;&lt;/periodical&gt;&lt;pages&gt;949-953&lt;/pages&gt;&lt;volume&gt;29&lt;/volume&gt;&lt;number&gt;3&lt;/number&gt;&lt;keywords&gt;&lt;keyword&gt;Leguminosae&lt;/keyword&gt;&lt;keyword&gt;flowers&lt;/keyword&gt;&lt;keyword&gt;acylated anthocyanins&lt;/keyword&gt;&lt;keyword&gt;ternatin A1, A2, B1, B2, D1 and D2&lt;/keyword&gt;&lt;keyword&gt;-4--β--glucopyranosyl--coumaric acid&lt;/keyword&gt;&lt;keyword&gt;6--malonyl--glucopyranose&lt;/keyword&gt;&lt;keyword&gt;FABMS&lt;/keyword&gt;&lt;keyword&gt;NMR.&lt;/keyword&gt;&lt;/keywords&gt;&lt;dates&gt;&lt;year&gt;1990&lt;/year&gt;&lt;pub-dates&gt;&lt;date&gt;1990/01/01/&lt;/date&gt;&lt;/pub-dates&gt;&lt;/dates&gt;&lt;isbn&gt;0031-9422&lt;/isbn&gt;&lt;urls&gt;&lt;related-urls&gt;&lt;url&gt;https://www.sciencedirect.com/science/article/pii/003194229080053J&lt;/url&gt;&lt;/related-urls&gt;&lt;/urls&gt;&lt;electronic-resource-num&gt;https://doi.org/10.1016/0031-9422(90)80053-J&lt;/electronic-resource-num&gt;&lt;/record&gt;&lt;/Cite&gt;&lt;/EndNote&gt;</w:instrText>
      </w:r>
      <w:r w:rsidR="00D03D99">
        <w:rPr>
          <w:snapToGrid w:val="0"/>
        </w:rPr>
        <w:fldChar w:fldCharType="separate"/>
      </w:r>
      <w:r w:rsidR="00D03D99">
        <w:rPr>
          <w:noProof/>
          <w:snapToGrid w:val="0"/>
        </w:rPr>
        <w:t>(</w:t>
      </w:r>
      <w:hyperlink w:anchor="_ENREF_57" w:tooltip="Terahara, 1990 #90" w:history="1">
        <w:r w:rsidR="00417665">
          <w:rPr>
            <w:noProof/>
            <w:snapToGrid w:val="0"/>
          </w:rPr>
          <w:t>Terahara et al., 1990</w:t>
        </w:r>
      </w:hyperlink>
      <w:r w:rsidR="00D03D99">
        <w:rPr>
          <w:noProof/>
          <w:snapToGrid w:val="0"/>
        </w:rPr>
        <w:t>)</w:t>
      </w:r>
      <w:r w:rsidR="00D03D99">
        <w:rPr>
          <w:snapToGrid w:val="0"/>
        </w:rPr>
        <w:fldChar w:fldCharType="end"/>
      </w:r>
      <w:r w:rsidR="004C6B7C" w:rsidRPr="004C6B7C">
        <w:rPr>
          <w:snapToGrid w:val="0"/>
        </w:rPr>
        <w:t>, a</w:t>
      </w:r>
      <w:r w:rsidR="004C6B7C">
        <w:rPr>
          <w:snapToGrid w:val="0"/>
        </w:rPr>
        <w:t>s are the major pigments in the GM chrysanthemums</w:t>
      </w:r>
      <w:r w:rsidR="0045442E">
        <w:rPr>
          <w:snapToGrid w:val="0"/>
        </w:rPr>
        <w:t xml:space="preserve"> </w: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 </w:instrTex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EN.CITE.DATA </w:instrText>
      </w:r>
      <w:r w:rsidR="00D03D99">
        <w:rPr>
          <w:snapToGrid w:val="0"/>
        </w:rPr>
      </w:r>
      <w:r w:rsidR="00D03D99">
        <w:rPr>
          <w:snapToGrid w:val="0"/>
        </w:rPr>
        <w:fldChar w:fldCharType="end"/>
      </w:r>
      <w:r w:rsidR="00D03D99">
        <w:rPr>
          <w:snapToGrid w:val="0"/>
        </w:rPr>
      </w:r>
      <w:r w:rsidR="00D03D99">
        <w:rPr>
          <w:snapToGrid w:val="0"/>
        </w:rPr>
        <w:fldChar w:fldCharType="separate"/>
      </w:r>
      <w:r w:rsidR="00D03D99">
        <w:rPr>
          <w:noProof/>
          <w:snapToGrid w:val="0"/>
        </w:rPr>
        <w:t>(</w:t>
      </w:r>
      <w:hyperlink w:anchor="_ENREF_39" w:tooltip="Noda, 2017 #21" w:history="1">
        <w:r w:rsidR="00417665">
          <w:rPr>
            <w:noProof/>
            <w:snapToGrid w:val="0"/>
          </w:rPr>
          <w:t>Noda et al., 2017</w:t>
        </w:r>
      </w:hyperlink>
      <w:r w:rsidR="00D03D99">
        <w:rPr>
          <w:noProof/>
          <w:snapToGrid w:val="0"/>
        </w:rPr>
        <w:t>)</w:t>
      </w:r>
      <w:r w:rsidR="00D03D99">
        <w:rPr>
          <w:snapToGrid w:val="0"/>
        </w:rPr>
        <w:fldChar w:fldCharType="end"/>
      </w:r>
      <w:r w:rsidR="004C6B7C">
        <w:rPr>
          <w:snapToGrid w:val="0"/>
        </w:rPr>
        <w:t xml:space="preserve">. Therefore, butterfly pea flowers contain homologues of all the elements </w:t>
      </w:r>
      <w:r w:rsidR="00F665D3">
        <w:rPr>
          <w:snapToGrid w:val="0"/>
        </w:rPr>
        <w:t>involved in altered flower colour</w:t>
      </w:r>
      <w:r w:rsidR="004C6B7C">
        <w:rPr>
          <w:snapToGrid w:val="0"/>
        </w:rPr>
        <w:t xml:space="preserve"> in the GM chrysanthemum </w:t>
      </w:r>
      <w:r w:rsidR="00F56AA3">
        <w:rPr>
          <w:snapToGrid w:val="0"/>
        </w:rPr>
        <w:t>lines</w:t>
      </w:r>
      <w:r w:rsidR="004C6B7C">
        <w:rPr>
          <w:snapToGrid w:val="0"/>
        </w:rPr>
        <w:t>.</w:t>
      </w:r>
    </w:p>
    <w:p w14:paraId="60AF5DC0" w14:textId="31077A15" w:rsidR="004C6B7C" w:rsidRDefault="004C6B7C" w:rsidP="007449DA">
      <w:pPr>
        <w:pStyle w:val="RARMPPara"/>
      </w:pPr>
      <w:r>
        <w:rPr>
          <w:snapToGrid w:val="0"/>
        </w:rPr>
        <w:t xml:space="preserve">Butterfly pea flowers </w:t>
      </w:r>
      <w:r w:rsidR="006A6362">
        <w:rPr>
          <w:snapToGrid w:val="0"/>
        </w:rPr>
        <w:t xml:space="preserve">are popular edible flowers in Asia </w: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 </w:instrTex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EN.CITE.DATA </w:instrText>
      </w:r>
      <w:r w:rsidR="006A6362">
        <w:fldChar w:fldCharType="end"/>
      </w:r>
      <w:r w:rsidR="006A6362">
        <w:fldChar w:fldCharType="separate"/>
      </w:r>
      <w:r w:rsidR="006A6362">
        <w:rPr>
          <w:noProof/>
        </w:rPr>
        <w:t>(</w:t>
      </w:r>
      <w:hyperlink w:anchor="_ENREF_31" w:tooltip="Lim, 2014 #73" w:history="1">
        <w:r w:rsidR="00417665">
          <w:rPr>
            <w:noProof/>
          </w:rPr>
          <w:t>Lim, 2014b</w:t>
        </w:r>
      </w:hyperlink>
      <w:r w:rsidR="006A6362">
        <w:rPr>
          <w:noProof/>
        </w:rPr>
        <w:t xml:space="preserve">; </w:t>
      </w:r>
      <w:hyperlink w:anchor="_ENREF_42" w:tooltip="Oguis, 2019 #67" w:history="1">
        <w:r w:rsidR="00417665">
          <w:rPr>
            <w:noProof/>
          </w:rPr>
          <w:t>Oguis et al., 2019</w:t>
        </w:r>
      </w:hyperlink>
      <w:r w:rsidR="006A6362">
        <w:rPr>
          <w:noProof/>
        </w:rPr>
        <w:t>)</w:t>
      </w:r>
      <w:r w:rsidR="006A6362">
        <w:fldChar w:fldCharType="end"/>
      </w:r>
      <w:r w:rsidR="006A6362">
        <w:t xml:space="preserve">. Dried butterfly pea flowers are also </w:t>
      </w:r>
      <w:r w:rsidR="00F56AA3">
        <w:t>readily</w:t>
      </w:r>
      <w:r w:rsidR="006A6362">
        <w:t xml:space="preserve"> available in Australia as </w:t>
      </w:r>
      <w:proofErr w:type="gramStart"/>
      <w:r w:rsidR="006A6362">
        <w:t>a</w:t>
      </w:r>
      <w:proofErr w:type="gramEnd"/>
      <w:r w:rsidR="006A6362">
        <w:t xml:space="preserve"> herbal tea. </w:t>
      </w:r>
      <w:r w:rsidR="00F56AA3">
        <w:t>Butterfly peas are widely used as a tropical legume pasture in northern Australia</w:t>
      </w:r>
      <w:r w:rsidR="0049483B">
        <w:t xml:space="preserve"> </w:t>
      </w:r>
      <w:r w:rsidR="00D03D99">
        <w:fldChar w:fldCharType="begin"/>
      </w:r>
      <w:r w:rsidR="00D03D99">
        <w:instrText xml:space="preserve"> ADDIN EN.CITE &lt;EndNote&gt;&lt;Cite&gt;&lt;Author&gt;Collins&lt;/Author&gt;&lt;Year&gt;2005&lt;/Year&gt;&lt;RecNum&gt;91&lt;/RecNum&gt;&lt;DisplayText&gt;(Collins and Grundy, 2005)&lt;/DisplayText&gt;&lt;record&gt;&lt;rec-number&gt;91&lt;/rec-number&gt;&lt;foreign-keys&gt;&lt;key app="EN" db-id="9x9a52z9a9wedbepftpvx956ztv2ewxvtzxr" timestamp="1663717073"&gt;91&lt;/key&gt;&lt;/foreign-keys&gt;&lt;ref-type name="Edited Book"&gt;28&lt;/ref-type&gt;&lt;contributors&gt;&lt;authors&gt;&lt;author&gt;Collins, R.&lt;/author&gt;&lt;author&gt;Grundy, T.&lt;/author&gt;&lt;/authors&gt;&lt;/contributors&gt;&lt;titles&gt;&lt;title&gt;The Butterfly Pea Book&lt;/title&gt;&lt;/titles&gt;&lt;dates&gt;&lt;year&gt;2005&lt;/year&gt;&lt;/dates&gt;&lt;pub-location&gt;Brisbane, Queensland&lt;/pub-location&gt;&lt;publisher&gt;Department of Primary Industries and Fisheries&lt;/publisher&gt;&lt;urls&gt;&lt;/urls&gt;&lt;/record&gt;&lt;/Cite&gt;&lt;/EndNote&gt;</w:instrText>
      </w:r>
      <w:r w:rsidR="00D03D99">
        <w:fldChar w:fldCharType="separate"/>
      </w:r>
      <w:r w:rsidR="00D03D99">
        <w:rPr>
          <w:noProof/>
        </w:rPr>
        <w:t>(</w:t>
      </w:r>
      <w:hyperlink w:anchor="_ENREF_8" w:tooltip="Collins, 2005 #91" w:history="1">
        <w:r w:rsidR="00417665">
          <w:rPr>
            <w:noProof/>
          </w:rPr>
          <w:t>Collins and Grundy, 2005</w:t>
        </w:r>
      </w:hyperlink>
      <w:r w:rsidR="00D03D99">
        <w:rPr>
          <w:noProof/>
        </w:rPr>
        <w:t>)</w:t>
      </w:r>
      <w:r w:rsidR="00D03D99">
        <w:fldChar w:fldCharType="end"/>
      </w:r>
      <w:r w:rsidR="00F56AA3">
        <w:t>. Th</w:t>
      </w:r>
      <w:r w:rsidR="00FD4A2B">
        <w:t>erefore</w:t>
      </w:r>
      <w:r w:rsidR="00F56AA3">
        <w:t xml:space="preserve">, butterfly pea flowers, </w:t>
      </w:r>
      <w:r w:rsidR="00F665D3">
        <w:t>which contain</w:t>
      </w:r>
      <w:r w:rsidR="00F56AA3">
        <w:t xml:space="preserve"> homologues of </w:t>
      </w:r>
      <w:r w:rsidR="0004199C">
        <w:t>the introduced proteins and pigment</w:t>
      </w:r>
      <w:r w:rsidR="00F665D3">
        <w:t>s</w:t>
      </w:r>
      <w:r w:rsidR="00F56AA3">
        <w:t xml:space="preserve"> in GM chrysanthemums, have a history of safe use in human food and animal feed.</w:t>
      </w:r>
    </w:p>
    <w:p w14:paraId="6B9E2566" w14:textId="1B778966" w:rsidR="00233AEF" w:rsidRPr="00E7188D" w:rsidRDefault="00F56AA3" w:rsidP="007449DA">
      <w:pPr>
        <w:pStyle w:val="RARMPPara"/>
      </w:pPr>
      <w:r>
        <w:t xml:space="preserve">Chrysanthemums naturally produce </w:t>
      </w:r>
      <w:bookmarkStart w:id="133" w:name="_Hlk114585130"/>
      <w:r w:rsidRPr="00F56AA3">
        <w:t>sesquiterpene lactones</w:t>
      </w:r>
      <w:bookmarkEnd w:id="133"/>
      <w:r>
        <w:t>, which can cause contact dermatitis</w:t>
      </w:r>
      <w:r w:rsidR="0049483B">
        <w:t xml:space="preserve"> in people or</w:t>
      </w:r>
      <w:r w:rsidR="0049483B" w:rsidRPr="0049483B">
        <w:t xml:space="preserve"> mucosal and gastro</w:t>
      </w:r>
      <w:r w:rsidR="0049483B">
        <w:t>-</w:t>
      </w:r>
      <w:r w:rsidR="0049483B" w:rsidRPr="0049483B">
        <w:t>intestinal irritation</w:t>
      </w:r>
      <w:r w:rsidR="0049483B">
        <w:t xml:space="preserve"> if ingested by animals</w:t>
      </w:r>
      <w:r>
        <w:t xml:space="preserve"> (Chapter 1, Section </w:t>
      </w:r>
      <w:r>
        <w:fldChar w:fldCharType="begin"/>
      </w:r>
      <w:r>
        <w:instrText xml:space="preserve"> REF _Ref114584982 \n \h </w:instrText>
      </w:r>
      <w:r>
        <w:fldChar w:fldCharType="separate"/>
      </w:r>
      <w:r w:rsidR="003A01CE">
        <w:t>3.5</w:t>
      </w:r>
      <w:r>
        <w:fldChar w:fldCharType="end"/>
      </w:r>
      <w:r>
        <w:t xml:space="preserve">). The introduced </w:t>
      </w:r>
      <w:r w:rsidRPr="004C7CEB">
        <w:rPr>
          <w:i/>
          <w:iCs/>
          <w:snapToGrid w:val="0"/>
        </w:rPr>
        <w:t>F3’5’H</w:t>
      </w:r>
      <w:r>
        <w:rPr>
          <w:i/>
          <w:iCs/>
          <w:snapToGrid w:val="0"/>
        </w:rPr>
        <w:t xml:space="preserve"> </w:t>
      </w:r>
      <w:r>
        <w:rPr>
          <w:snapToGrid w:val="0"/>
        </w:rPr>
        <w:t xml:space="preserve">and </w:t>
      </w:r>
      <w:r w:rsidRPr="004C7CEB">
        <w:rPr>
          <w:i/>
          <w:iCs/>
          <w:snapToGrid w:val="0"/>
        </w:rPr>
        <w:t>A3’5’GT</w:t>
      </w:r>
      <w:r>
        <w:rPr>
          <w:i/>
          <w:iCs/>
          <w:snapToGrid w:val="0"/>
        </w:rPr>
        <w:t xml:space="preserve"> </w:t>
      </w:r>
      <w:r>
        <w:rPr>
          <w:snapToGrid w:val="0"/>
        </w:rPr>
        <w:t>genes encode enzymes that act on specific pigment or pigment precursor molecules</w:t>
      </w:r>
      <w:r w:rsidR="0049483B">
        <w:rPr>
          <w:snapToGrid w:val="0"/>
        </w:rPr>
        <w:t xml:space="preserve"> (Chapter 1, Section </w:t>
      </w:r>
      <w:r w:rsidR="0049483B">
        <w:rPr>
          <w:snapToGrid w:val="0"/>
        </w:rPr>
        <w:fldChar w:fldCharType="begin"/>
      </w:r>
      <w:r w:rsidR="0049483B">
        <w:rPr>
          <w:snapToGrid w:val="0"/>
        </w:rPr>
        <w:instrText xml:space="preserve"> REF _Ref114153908 \n \h </w:instrText>
      </w:r>
      <w:r w:rsidR="0049483B">
        <w:rPr>
          <w:snapToGrid w:val="0"/>
        </w:rPr>
      </w:r>
      <w:r w:rsidR="0049483B">
        <w:rPr>
          <w:snapToGrid w:val="0"/>
        </w:rPr>
        <w:fldChar w:fldCharType="separate"/>
      </w:r>
      <w:r w:rsidR="003A01CE">
        <w:rPr>
          <w:snapToGrid w:val="0"/>
        </w:rPr>
        <w:t>4.2.2</w:t>
      </w:r>
      <w:r w:rsidR="0049483B">
        <w:rPr>
          <w:snapToGrid w:val="0"/>
        </w:rPr>
        <w:fldChar w:fldCharType="end"/>
      </w:r>
      <w:r w:rsidR="0049483B">
        <w:rPr>
          <w:snapToGrid w:val="0"/>
        </w:rPr>
        <w:t xml:space="preserve">), which are not related to sesquiterpene lactones. Therefore, the introduced genes </w:t>
      </w:r>
      <w:r>
        <w:rPr>
          <w:snapToGrid w:val="0"/>
        </w:rPr>
        <w:t xml:space="preserve">are not expected to alter levels of </w:t>
      </w:r>
      <w:r w:rsidRPr="00F56AA3">
        <w:rPr>
          <w:snapToGrid w:val="0"/>
        </w:rPr>
        <w:t>sesquiterpene lactones</w:t>
      </w:r>
      <w:r>
        <w:rPr>
          <w:snapToGrid w:val="0"/>
        </w:rPr>
        <w:t xml:space="preserve"> in the GM chrysanthemums</w:t>
      </w:r>
      <w:r w:rsidR="009167AB">
        <w:rPr>
          <w:snapToGrid w:val="0"/>
        </w:rPr>
        <w:t xml:space="preserve"> compared to non-GM chrysanthemums.</w:t>
      </w:r>
    </w:p>
    <w:p w14:paraId="42E9D8ED" w14:textId="2BF9D4D2" w:rsidR="00E7188D" w:rsidRPr="00B278D8" w:rsidRDefault="00E7188D" w:rsidP="007449DA">
      <w:pPr>
        <w:pStyle w:val="RARMPPara"/>
      </w:pPr>
      <w:r>
        <w:t>Based on the information above, there is no reasonable expectation that the GM chrysanthemums would be more toxic or allergenic than non-GM chrysanthemums.</w:t>
      </w:r>
    </w:p>
    <w:p w14:paraId="7E203C3A" w14:textId="77777777" w:rsidR="00233AEF" w:rsidRPr="00B278D8" w:rsidRDefault="00233AEF" w:rsidP="00233AEF">
      <w:pPr>
        <w:pStyle w:val="5RARMP"/>
      </w:pPr>
      <w:r w:rsidRPr="00B278D8">
        <w:t>Conclusion</w:t>
      </w:r>
    </w:p>
    <w:p w14:paraId="35B374F5" w14:textId="33F328B8" w:rsidR="00233AEF" w:rsidRPr="00B278D8" w:rsidRDefault="00233AEF" w:rsidP="007449DA">
      <w:pPr>
        <w:pStyle w:val="RARMPPara"/>
      </w:pPr>
      <w:r w:rsidRPr="00B278D8">
        <w:t xml:space="preserve">Risk scenario 1 is not identified as a substantive risk because </w:t>
      </w:r>
      <w:r w:rsidR="001350ED">
        <w:t xml:space="preserve">chrysanthemum pollen is not </w:t>
      </w:r>
      <w:r w:rsidR="008159AD">
        <w:t>wind</w:t>
      </w:r>
      <w:r w:rsidR="006845A7">
        <w:noBreakHyphen/>
      </w:r>
      <w:r w:rsidR="001350ED">
        <w:t>borne</w:t>
      </w:r>
      <w:r w:rsidRPr="00B278D8">
        <w:t xml:space="preserve">, </w:t>
      </w:r>
      <w:r w:rsidR="001350ED">
        <w:t xml:space="preserve">the </w:t>
      </w:r>
      <w:r w:rsidR="00DD2A67" w:rsidRPr="00B278D8">
        <w:t xml:space="preserve">GM </w:t>
      </w:r>
      <w:r w:rsidR="001350ED">
        <w:t xml:space="preserve">chrysanthemums would not enter commercial human food or animal feed, and the introduced proteins and their </w:t>
      </w:r>
      <w:r w:rsidR="00374E54">
        <w:t>pigment</w:t>
      </w:r>
      <w:r w:rsidR="001350ED">
        <w:t xml:space="preserve"> products are not expected to be toxic or allergenic</w:t>
      </w:r>
      <w:r w:rsidRPr="00B278D8">
        <w:t>. Therefore, this risk could not be greater than negligible and does not warrant further detailed assessment.</w:t>
      </w:r>
    </w:p>
    <w:p w14:paraId="409AA675" w14:textId="77777777" w:rsidR="00233AEF" w:rsidRPr="00B278D8" w:rsidRDefault="00233AEF" w:rsidP="00233AEF">
      <w:pPr>
        <w:pStyle w:val="4RARMP"/>
        <w:tabs>
          <w:tab w:val="clear" w:pos="1986"/>
        </w:tabs>
        <w:spacing w:before="240"/>
      </w:pPr>
      <w:bookmarkStart w:id="134" w:name="_Ref496597905"/>
      <w:r w:rsidRPr="00B278D8">
        <w:lastRenderedPageBreak/>
        <w:t>Risk scenario 2</w:t>
      </w:r>
      <w:bookmarkEnd w:id="134"/>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B475CE4" w14:textId="77777777" w:rsidTr="004546B7">
        <w:trPr>
          <w:cantSplit/>
          <w:trHeight w:val="360"/>
        </w:trPr>
        <w:tc>
          <w:tcPr>
            <w:tcW w:w="1701" w:type="dxa"/>
            <w:shd w:val="clear" w:color="auto" w:fill="D9D9D9" w:themeFill="background1" w:themeFillShade="D9"/>
            <w:vAlign w:val="center"/>
          </w:tcPr>
          <w:p w14:paraId="07F0ACFA"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7289776" w14:textId="67C7783E" w:rsidR="00233AEF" w:rsidRPr="00B278D8" w:rsidRDefault="007113A5" w:rsidP="003D4CFE">
            <w:pPr>
              <w:keepNext/>
              <w:keepLines/>
              <w:tabs>
                <w:tab w:val="left" w:pos="540"/>
              </w:tabs>
              <w:spacing w:before="0" w:after="0"/>
              <w:jc w:val="center"/>
              <w:rPr>
                <w:rFonts w:asciiTheme="minorHAnsi" w:eastAsiaTheme="minorEastAsia" w:hAnsiTheme="minorHAnsi"/>
                <w:sz w:val="20"/>
                <w:szCs w:val="20"/>
              </w:rPr>
            </w:pPr>
            <w:r w:rsidRPr="007113A5">
              <w:rPr>
                <w:sz w:val="20"/>
                <w:szCs w:val="20"/>
              </w:rPr>
              <w:t>Introduced genes for altered flower colour</w:t>
            </w:r>
          </w:p>
        </w:tc>
      </w:tr>
      <w:tr w:rsidR="00B278D8" w:rsidRPr="00B278D8" w14:paraId="655DA7DF" w14:textId="77777777" w:rsidTr="004546B7">
        <w:trPr>
          <w:cantSplit/>
          <w:trHeight w:val="360"/>
        </w:trPr>
        <w:tc>
          <w:tcPr>
            <w:tcW w:w="1701" w:type="dxa"/>
            <w:shd w:val="clear" w:color="auto" w:fill="D9D9D9" w:themeFill="background1" w:themeFillShade="D9"/>
            <w:vAlign w:val="center"/>
          </w:tcPr>
          <w:p w14:paraId="6BC35431"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3F81D2F0" w14:textId="77777777"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21E0A025" w14:textId="035D54C4" w:rsidR="007113A5" w:rsidRDefault="007113A5" w:rsidP="00E52C7D">
            <w:pPr>
              <w:spacing w:before="0" w:after="0"/>
              <w:ind w:left="-41"/>
              <w:contextualSpacing/>
              <w:jc w:val="center"/>
              <w:rPr>
                <w:sz w:val="20"/>
                <w:szCs w:val="20"/>
              </w:rPr>
            </w:pPr>
            <w:r w:rsidRPr="007113A5">
              <w:rPr>
                <w:sz w:val="20"/>
                <w:szCs w:val="20"/>
              </w:rPr>
              <w:t>Import of GM chrysanthemums for sale as cut flowers</w:t>
            </w:r>
          </w:p>
          <w:p w14:paraId="1CB3B9A2" w14:textId="2A733C64"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777A7441" w14:textId="77777777" w:rsidR="007113A5" w:rsidRDefault="007113A5" w:rsidP="00E52C7D">
            <w:pPr>
              <w:spacing w:before="0" w:after="0"/>
              <w:contextualSpacing/>
              <w:jc w:val="center"/>
              <w:rPr>
                <w:sz w:val="20"/>
                <w:szCs w:val="20"/>
              </w:rPr>
            </w:pPr>
            <w:r w:rsidRPr="007113A5">
              <w:rPr>
                <w:sz w:val="20"/>
                <w:szCs w:val="20"/>
              </w:rPr>
              <w:t xml:space="preserve">Pollen from the GM chrysanthemums pollinates other chrysanthemums </w:t>
            </w:r>
          </w:p>
          <w:p w14:paraId="3615E703" w14:textId="7108BE53" w:rsidR="00233AEF" w:rsidRPr="00B278D8" w:rsidRDefault="00233AEF" w:rsidP="00E52C7D">
            <w:pPr>
              <w:spacing w:before="0" w:after="0"/>
              <w:contextualSpacing/>
              <w:jc w:val="center"/>
              <w:rPr>
                <w:sz w:val="20"/>
                <w:szCs w:val="20"/>
              </w:rPr>
            </w:pPr>
            <w:r w:rsidRPr="00B278D8">
              <w:rPr>
                <w:rFonts w:asciiTheme="minorHAnsi" w:hAnsiTheme="minorHAnsi"/>
                <w:sz w:val="20"/>
                <w:szCs w:val="20"/>
              </w:rPr>
              <w:sym w:font="Wingdings 3" w:char="F0C8"/>
            </w:r>
          </w:p>
          <w:p w14:paraId="62ADFAE4" w14:textId="29C8B7C1" w:rsidR="00ED5F43" w:rsidRPr="007113A5" w:rsidRDefault="007113A5" w:rsidP="00A93F6C">
            <w:pPr>
              <w:spacing w:before="0" w:after="0"/>
              <w:contextualSpacing/>
              <w:jc w:val="center"/>
              <w:rPr>
                <w:sz w:val="20"/>
                <w:szCs w:val="20"/>
              </w:rPr>
            </w:pPr>
            <w:r w:rsidRPr="007113A5">
              <w:rPr>
                <w:sz w:val="20"/>
                <w:szCs w:val="20"/>
              </w:rPr>
              <w:t>Hybrid GM seeds are produced and grow into plants</w:t>
            </w:r>
          </w:p>
          <w:p w14:paraId="30FB9D16" w14:textId="4CDF1078" w:rsidR="00233AEF" w:rsidRPr="007113A5" w:rsidRDefault="00ED5F43" w:rsidP="00A93F6C">
            <w:pPr>
              <w:spacing w:before="0" w:after="0"/>
              <w:contextualSpacing/>
              <w:jc w:val="center"/>
              <w:rPr>
                <w:rFonts w:asciiTheme="minorHAnsi" w:hAnsiTheme="minorHAnsi"/>
                <w:sz w:val="20"/>
                <w:szCs w:val="20"/>
              </w:rPr>
            </w:pPr>
            <w:r w:rsidRPr="007113A5">
              <w:rPr>
                <w:rFonts w:asciiTheme="minorHAnsi" w:hAnsiTheme="minorHAnsi"/>
                <w:sz w:val="20"/>
                <w:szCs w:val="20"/>
              </w:rPr>
              <w:sym w:font="Wingdings 3" w:char="F0C8"/>
            </w:r>
          </w:p>
          <w:p w14:paraId="1DB5ADBB" w14:textId="4E468B5D" w:rsidR="007113A5" w:rsidRPr="007113A5" w:rsidRDefault="007113A5" w:rsidP="00A93F6C">
            <w:pPr>
              <w:spacing w:before="0" w:after="0"/>
              <w:contextualSpacing/>
              <w:jc w:val="center"/>
              <w:rPr>
                <w:sz w:val="20"/>
                <w:szCs w:val="20"/>
              </w:rPr>
            </w:pPr>
            <w:r w:rsidRPr="007113A5">
              <w:rPr>
                <w:sz w:val="20"/>
                <w:szCs w:val="20"/>
              </w:rPr>
              <w:t xml:space="preserve">Populations of GM chrysanthemums </w:t>
            </w:r>
            <w:r w:rsidR="00C60A09">
              <w:rPr>
                <w:sz w:val="20"/>
                <w:szCs w:val="20"/>
              </w:rPr>
              <w:t xml:space="preserve">expressing the introduced genes </w:t>
            </w:r>
            <w:r w:rsidRPr="007113A5">
              <w:rPr>
                <w:sz w:val="20"/>
                <w:szCs w:val="20"/>
              </w:rPr>
              <w:t>establish in the environment</w:t>
            </w:r>
          </w:p>
          <w:p w14:paraId="014C40C6" w14:textId="5DD69568" w:rsidR="007113A5" w:rsidRPr="00B278D8" w:rsidRDefault="007113A5" w:rsidP="00A93F6C">
            <w:pPr>
              <w:spacing w:before="0" w:after="0"/>
              <w:contextualSpacing/>
              <w:jc w:val="center"/>
              <w:rPr>
                <w:rFonts w:asciiTheme="minorHAnsi" w:eastAsiaTheme="minorEastAsia" w:hAnsiTheme="minorHAnsi"/>
                <w:sz w:val="20"/>
                <w:szCs w:val="20"/>
                <w:lang w:eastAsia="en-US"/>
              </w:rPr>
            </w:pPr>
            <w:r w:rsidRPr="00B278D8">
              <w:rPr>
                <w:rFonts w:asciiTheme="minorHAnsi" w:hAnsiTheme="minorHAnsi"/>
                <w:sz w:val="20"/>
                <w:szCs w:val="20"/>
              </w:rPr>
              <w:sym w:font="Wingdings 3" w:char="F0C8"/>
            </w:r>
          </w:p>
        </w:tc>
      </w:tr>
      <w:tr w:rsidR="00B278D8" w:rsidRPr="00B278D8" w14:paraId="24885FBD" w14:textId="77777777" w:rsidTr="004546B7">
        <w:trPr>
          <w:cantSplit/>
          <w:trHeight w:val="360"/>
        </w:trPr>
        <w:tc>
          <w:tcPr>
            <w:tcW w:w="1701" w:type="dxa"/>
            <w:shd w:val="clear" w:color="auto" w:fill="D9D9D9" w:themeFill="background1" w:themeFillShade="D9"/>
            <w:vAlign w:val="center"/>
          </w:tcPr>
          <w:p w14:paraId="54FDFBD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63873E8"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EC38410"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F545FC5" w14:textId="5DAE5285" w:rsidR="007113A5" w:rsidRDefault="007113A5" w:rsidP="007113A5">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818152F" w14:textId="137374CC" w:rsidR="007113A5" w:rsidRDefault="007113A5" w:rsidP="00E52C7D">
            <w:pPr>
              <w:tabs>
                <w:tab w:val="left" w:pos="540"/>
              </w:tabs>
              <w:spacing w:before="0" w:after="0"/>
              <w:jc w:val="center"/>
              <w:rPr>
                <w:sz w:val="20"/>
                <w:szCs w:val="20"/>
              </w:rPr>
            </w:pPr>
            <w:r>
              <w:rPr>
                <w:sz w:val="20"/>
                <w:szCs w:val="20"/>
              </w:rPr>
              <w:t>OR</w:t>
            </w:r>
          </w:p>
          <w:p w14:paraId="2EB346A4" w14:textId="53791B45" w:rsidR="00233AEF" w:rsidRPr="00B278D8" w:rsidRDefault="00233AEF" w:rsidP="00E52C7D">
            <w:pPr>
              <w:tabs>
                <w:tab w:val="left" w:pos="540"/>
              </w:tabs>
              <w:spacing w:before="0" w:after="0"/>
              <w:jc w:val="center"/>
              <w:rPr>
                <w:sz w:val="20"/>
                <w:szCs w:val="20"/>
              </w:rPr>
            </w:pPr>
            <w:r w:rsidRPr="00B278D8">
              <w:rPr>
                <w:sz w:val="20"/>
                <w:szCs w:val="20"/>
              </w:rPr>
              <w:t xml:space="preserve">Reduced establishment or yield of desirable </w:t>
            </w:r>
            <w:r w:rsidR="007113A5">
              <w:rPr>
                <w:sz w:val="20"/>
                <w:szCs w:val="20"/>
              </w:rPr>
              <w:t>plants</w:t>
            </w:r>
          </w:p>
          <w:p w14:paraId="2EA9CBC2" w14:textId="77777777" w:rsidR="00233AEF" w:rsidRPr="00B278D8" w:rsidRDefault="00233AEF" w:rsidP="00E52C7D">
            <w:pPr>
              <w:tabs>
                <w:tab w:val="left" w:pos="540"/>
              </w:tabs>
              <w:spacing w:before="0" w:after="0"/>
              <w:jc w:val="center"/>
              <w:rPr>
                <w:sz w:val="20"/>
                <w:szCs w:val="20"/>
              </w:rPr>
            </w:pPr>
            <w:r w:rsidRPr="00B278D8">
              <w:rPr>
                <w:sz w:val="20"/>
                <w:szCs w:val="20"/>
              </w:rPr>
              <w:t>OR</w:t>
            </w:r>
          </w:p>
          <w:p w14:paraId="42FAA492" w14:textId="77777777" w:rsidR="00233AEF" w:rsidRPr="00B278D8" w:rsidRDefault="00233AEF" w:rsidP="00E52C7D">
            <w:pPr>
              <w:tabs>
                <w:tab w:val="left" w:pos="540"/>
              </w:tabs>
              <w:spacing w:before="0" w:after="0"/>
              <w:jc w:val="center"/>
              <w:rPr>
                <w:sz w:val="20"/>
                <w:szCs w:val="20"/>
              </w:rPr>
            </w:pPr>
            <w:r w:rsidRPr="00B278D8">
              <w:rPr>
                <w:sz w:val="20"/>
                <w:szCs w:val="20"/>
              </w:rPr>
              <w:t>Increased reservoir for pests or pathogens</w:t>
            </w:r>
          </w:p>
        </w:tc>
      </w:tr>
    </w:tbl>
    <w:p w14:paraId="1ECDA250" w14:textId="77777777" w:rsidR="00233AEF" w:rsidRPr="00B278D8" w:rsidRDefault="00233AEF" w:rsidP="00233AEF">
      <w:pPr>
        <w:pStyle w:val="5RARMP"/>
      </w:pPr>
      <w:r w:rsidRPr="00B278D8">
        <w:t>Risk source</w:t>
      </w:r>
    </w:p>
    <w:p w14:paraId="51D8A9EF" w14:textId="6E708470" w:rsidR="00233AEF" w:rsidRPr="00811B6D" w:rsidRDefault="00233AEF" w:rsidP="007449DA">
      <w:pPr>
        <w:pStyle w:val="RARMPPara"/>
      </w:pPr>
      <w:r w:rsidRPr="00B278D8">
        <w:t xml:space="preserve">The source of potential harm for this postulated risk scenario is </w:t>
      </w:r>
      <w:r w:rsidR="00960742" w:rsidRPr="00960742">
        <w:t>the two introduced genes for altered flower colour</w:t>
      </w:r>
      <w:r w:rsidRPr="00BA3B3E">
        <w:rPr>
          <w:szCs w:val="22"/>
        </w:rPr>
        <w:t>.</w:t>
      </w:r>
    </w:p>
    <w:p w14:paraId="7FFC0B9D" w14:textId="77777777" w:rsidR="00233AEF" w:rsidRPr="00B278D8" w:rsidRDefault="00233AEF" w:rsidP="00233AEF">
      <w:pPr>
        <w:pStyle w:val="5RARMP"/>
      </w:pPr>
      <w:r w:rsidRPr="00B278D8">
        <w:t>Causal pathway</w:t>
      </w:r>
    </w:p>
    <w:p w14:paraId="147E67B2" w14:textId="20B7E6F8" w:rsidR="004E319E" w:rsidRDefault="00960742" w:rsidP="007449DA">
      <w:pPr>
        <w:pStyle w:val="RARMPPara"/>
      </w:pPr>
      <w:r w:rsidRPr="00960742">
        <w:t xml:space="preserve">The applicant proposes that cut GM chrysanthemum flowers would be imported, distributed to florists and supermarkets, and sold to the public across Australia. The GM chrysanthemum cut flowers </w:t>
      </w:r>
      <w:r w:rsidR="004A432F">
        <w:t>may</w:t>
      </w:r>
      <w:r w:rsidRPr="00960742">
        <w:t xml:space="preserve"> </w:t>
      </w:r>
      <w:r w:rsidR="004A432F">
        <w:t>produce</w:t>
      </w:r>
      <w:r w:rsidR="00E612B9" w:rsidRPr="00960742">
        <w:t xml:space="preserve"> </w:t>
      </w:r>
      <w:r w:rsidR="00314B2F">
        <w:t xml:space="preserve">viable </w:t>
      </w:r>
      <w:r w:rsidRPr="00960742">
        <w:t>pollen</w:t>
      </w:r>
      <w:r w:rsidR="00D405AB">
        <w:t xml:space="preserve">, as at least two of the parental cultivars </w:t>
      </w:r>
      <w:r w:rsidR="00D405AB" w:rsidRPr="00D405AB">
        <w:t xml:space="preserve">produce </w:t>
      </w:r>
      <w:r w:rsidR="00D405AB">
        <w:t xml:space="preserve">viable </w:t>
      </w:r>
      <w:r w:rsidR="00D405AB" w:rsidRPr="00D405AB">
        <w:t>pollen (Chapter 1, Section 3.3).</w:t>
      </w:r>
    </w:p>
    <w:p w14:paraId="330F9ABB" w14:textId="7B5C73EB" w:rsidR="00960742" w:rsidRDefault="006B65F8" w:rsidP="007449DA">
      <w:pPr>
        <w:pStyle w:val="RARMPPara"/>
      </w:pPr>
      <w:r>
        <w:t xml:space="preserve">As discussed in Chapter 1, Section </w:t>
      </w:r>
      <w:r>
        <w:fldChar w:fldCharType="begin"/>
      </w:r>
      <w:r>
        <w:instrText xml:space="preserve"> REF _Ref114388064 \n \h </w:instrText>
      </w:r>
      <w:r>
        <w:fldChar w:fldCharType="separate"/>
      </w:r>
      <w:r w:rsidR="003A01CE">
        <w:t>3.4</w:t>
      </w:r>
      <w:r>
        <w:fldChar w:fldCharType="end"/>
      </w:r>
      <w:r>
        <w:t>, c</w:t>
      </w:r>
      <w:r w:rsidR="00960742">
        <w:t xml:space="preserve">hrysanthemums are insect pollinated. Chrysanthemums are not expected to naturally hybridise with any species present in Australia </w:t>
      </w:r>
      <w:r w:rsidR="00CC2D67">
        <w:t>except</w:t>
      </w:r>
      <w:r w:rsidR="00960742">
        <w:t xml:space="preserve"> other chrysanthemums</w:t>
      </w:r>
      <w:r w:rsidR="00711EE4">
        <w:t xml:space="preserve"> (Chapter 1, Section </w:t>
      </w:r>
      <w:r w:rsidR="00711EE4">
        <w:fldChar w:fldCharType="begin"/>
      </w:r>
      <w:r w:rsidR="00711EE4">
        <w:instrText xml:space="preserve"> REF _Ref490552889 \n \h </w:instrText>
      </w:r>
      <w:r w:rsidR="00711EE4">
        <w:fldChar w:fldCharType="separate"/>
      </w:r>
      <w:r w:rsidR="003A01CE">
        <w:t>5.2.1</w:t>
      </w:r>
      <w:r w:rsidR="00711EE4">
        <w:fldChar w:fldCharType="end"/>
      </w:r>
      <w:r w:rsidR="00711EE4">
        <w:t>).</w:t>
      </w:r>
    </w:p>
    <w:p w14:paraId="4334AD20" w14:textId="0B03B989" w:rsidR="00711EE4" w:rsidRDefault="00711EE4" w:rsidP="007449DA">
      <w:pPr>
        <w:pStyle w:val="RARMPPara"/>
      </w:pPr>
      <w:r>
        <w:t xml:space="preserve">The GM chrysanthemum lines all have double-type flowers, where male-fertile disc florets are usually covered by petals (Chapter 1, Section </w:t>
      </w:r>
      <w:r>
        <w:fldChar w:fldCharType="begin"/>
      </w:r>
      <w:r>
        <w:instrText xml:space="preserve"> REF _Ref114214531 \n \h </w:instrText>
      </w:r>
      <w:r>
        <w:fldChar w:fldCharType="separate"/>
      </w:r>
      <w:r w:rsidR="003A01CE">
        <w:t>3.3</w:t>
      </w:r>
      <w:r>
        <w:fldChar w:fldCharType="end"/>
      </w:r>
      <w:r>
        <w:t>), which would impede insect pollinators</w:t>
      </w:r>
      <w:r w:rsidR="00FD7575">
        <w:t xml:space="preserve"> from accessing pollen</w:t>
      </w:r>
      <w:r>
        <w:t>. In addition, most GM chrysanthemum cut flowers would be kept in an indoor environment, such as a shop or home, during their entire period of pollen production</w:t>
      </w:r>
      <w:r w:rsidR="00F34021">
        <w:t>. This</w:t>
      </w:r>
      <w:r>
        <w:t xml:space="preserve"> would further limit access by insect pollinators.</w:t>
      </w:r>
    </w:p>
    <w:p w14:paraId="47CE5892" w14:textId="38C2AA79" w:rsidR="00DF76A4" w:rsidRDefault="00E316C9" w:rsidP="007449DA">
      <w:pPr>
        <w:pStyle w:val="RARMPPara"/>
      </w:pPr>
      <w:r>
        <w:t xml:space="preserve">If </w:t>
      </w:r>
      <w:r w:rsidR="00DF76A4">
        <w:t xml:space="preserve">an insect pollinator successfully </w:t>
      </w:r>
      <w:r w:rsidR="002D5023">
        <w:t xml:space="preserve">collected pollen from </w:t>
      </w:r>
      <w:r w:rsidR="00DF76A4">
        <w:t>a GM chrysanthemum flower</w:t>
      </w:r>
      <w:r>
        <w:t>, it would need to subsequently visit another chrysanthemum flower to effect pollination. It is plausible that a pollinator could visit a GM chrysanthemum cut flower and then another chrysanthemum cut flower</w:t>
      </w:r>
      <w:r w:rsidR="003D7502">
        <w:t xml:space="preserve"> (</w:t>
      </w:r>
      <w:proofErr w:type="gramStart"/>
      <w:r>
        <w:t>e.g.</w:t>
      </w:r>
      <w:proofErr w:type="gramEnd"/>
      <w:r>
        <w:t xml:space="preserve"> in the same bouquet</w:t>
      </w:r>
      <w:r w:rsidR="003D7502">
        <w:t>)</w:t>
      </w:r>
      <w:r w:rsidR="00D405AB">
        <w:t xml:space="preserve">. However, as chrysanthemum seeds take about eight weeks to mature </w:t>
      </w:r>
      <w:r w:rsidR="00D405AB">
        <w:fldChar w:fldCharType="begin"/>
      </w:r>
      <w:r w:rsidR="00D405AB">
        <w:instrText xml:space="preserve"> ADDIN EN.CITE &lt;EndNote&gt;&lt;Cite&gt;&lt;Author&gt;Boase&lt;/Author&gt;&lt;Year&gt;1997&lt;/Year&gt;&lt;RecNum&gt;19&lt;/RecNum&gt;&lt;DisplayText&gt;(Boase et al., 1997)&lt;/DisplayText&gt;&lt;record&gt;&lt;rec-number&gt;19&lt;/rec-number&gt;&lt;foreign-keys&gt;&lt;key app="EN" db-id="9x9a52z9a9wedbepftpvx956ztv2ewxvtzxr" timestamp="1642395599"&gt;19&lt;/key&gt;&lt;/foreign-keys&gt;&lt;ref-type name="Journal Article"&gt;17&lt;/ref-type&gt;&lt;contributors&gt;&lt;authors&gt;&lt;author&gt;Boase, M.R.&lt;/author&gt;&lt;author&gt;Miller, R.&lt;/author&gt;&lt;author&gt;Deroles, S.C.&lt;/author&gt;&lt;/authors&gt;&lt;/contributors&gt;&lt;titles&gt;&lt;title&gt;Chrysanthemum Systematics, Genetics, and Breeding&lt;/title&gt;&lt;secondary-title&gt;Plant Breeding Reviews&lt;/secondary-title&gt;&lt;/titles&gt;&lt;periodical&gt;&lt;full-title&gt;Plant Breeding Reviews&lt;/full-title&gt;&lt;/periodical&gt;&lt;pages&gt;321-361&lt;/pages&gt;&lt;volume&gt;14&lt;/volume&gt;&lt;section&gt;321&lt;/section&gt;&lt;dates&gt;&lt;year&gt;1997&lt;/year&gt;&lt;/dates&gt;&lt;urls&gt;&lt;/urls&gt;&lt;/record&gt;&lt;/Cite&gt;&lt;/EndNote&gt;</w:instrText>
      </w:r>
      <w:r w:rsidR="00D405AB">
        <w:fldChar w:fldCharType="separate"/>
      </w:r>
      <w:r w:rsidR="00D405AB">
        <w:rPr>
          <w:noProof/>
        </w:rPr>
        <w:t>(</w:t>
      </w:r>
      <w:hyperlink w:anchor="_ENREF_5" w:tooltip="Boase, 1997 #19" w:history="1">
        <w:r w:rsidR="00417665">
          <w:rPr>
            <w:noProof/>
          </w:rPr>
          <w:t>Boase et al., 1997</w:t>
        </w:r>
      </w:hyperlink>
      <w:r w:rsidR="00D405AB">
        <w:rPr>
          <w:noProof/>
        </w:rPr>
        <w:t>)</w:t>
      </w:r>
      <w:r w:rsidR="00D405AB">
        <w:fldChar w:fldCharType="end"/>
      </w:r>
      <w:r w:rsidR="00D405AB">
        <w:t xml:space="preserve">, </w:t>
      </w:r>
      <w:r>
        <w:t xml:space="preserve">cut flowers are expected to be discarded and die before setting </w:t>
      </w:r>
      <w:r w:rsidR="00D405AB">
        <w:t xml:space="preserve">viable </w:t>
      </w:r>
      <w:r>
        <w:t>seed. It is possible that a pollinator could visit a GM chrysanthemum cut flower and then a flowering chrysanthemum pot plant</w:t>
      </w:r>
      <w:r w:rsidR="008647A0">
        <w:t xml:space="preserve"> </w:t>
      </w:r>
      <w:r w:rsidR="002D5023">
        <w:t>or garden plant,</w:t>
      </w:r>
      <w:r w:rsidR="003D7502">
        <w:t xml:space="preserve"> and the </w:t>
      </w:r>
      <w:r w:rsidR="002D5023">
        <w:t>pot or garden</w:t>
      </w:r>
      <w:r w:rsidR="003D7502">
        <w:t xml:space="preserve"> plant could set </w:t>
      </w:r>
      <w:r w:rsidR="00324C32">
        <w:t xml:space="preserve">GM </w:t>
      </w:r>
      <w:r w:rsidR="003D7502">
        <w:t>seed.</w:t>
      </w:r>
      <w:r w:rsidR="008647A0">
        <w:t xml:space="preserve"> It is implausible that a pollinator could visit a GM chrysanthemum cut flower and then a </w:t>
      </w:r>
      <w:r w:rsidR="00CE67FC">
        <w:t xml:space="preserve">flowering </w:t>
      </w:r>
      <w:r w:rsidR="008647A0">
        <w:t xml:space="preserve">commercial chrysanthemum </w:t>
      </w:r>
      <w:r w:rsidR="003D7502">
        <w:t xml:space="preserve">crop, given that chrysanthemum crops are usually grown in </w:t>
      </w:r>
      <w:r w:rsidR="002D5023">
        <w:t xml:space="preserve">enclosed </w:t>
      </w:r>
      <w:r w:rsidR="003D7502">
        <w:t xml:space="preserve">greenhouses, and that they are typically harvested for sale before flowers </w:t>
      </w:r>
      <w:r w:rsidR="00CC2D67">
        <w:t>fully open</w:t>
      </w:r>
      <w:r w:rsidR="003D7502">
        <w:t>.</w:t>
      </w:r>
    </w:p>
    <w:p w14:paraId="6EBC7B9A" w14:textId="48541D8D" w:rsidR="003D7502" w:rsidRPr="00811B6D" w:rsidRDefault="00324C32" w:rsidP="007449DA">
      <w:pPr>
        <w:pStyle w:val="RARMPPara"/>
      </w:pPr>
      <w:r>
        <w:t xml:space="preserve">Even if </w:t>
      </w:r>
      <w:r w:rsidR="00F34021">
        <w:t xml:space="preserve">hybrid </w:t>
      </w:r>
      <w:r>
        <w:t xml:space="preserve">GM seeds grew into chrysanthemum plants in a garden, it is </w:t>
      </w:r>
      <w:r w:rsidR="00B92D3C">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w:t>
      </w:r>
      <w:r>
        <w:lastRenderedPageBreak/>
        <w:t>chrysanthemums would not be expected to increase their invasiveness</w:t>
      </w:r>
      <w:r w:rsidR="008B1C49">
        <w:t>. In fact, the</w:t>
      </w:r>
      <w:r>
        <w:t xml:space="preserve"> GM chrysanthemum lines </w:t>
      </w:r>
      <w:r w:rsidR="00B92D3C">
        <w:t xml:space="preserve">may </w:t>
      </w:r>
      <w:r>
        <w:t>be slightly less vigorous than their parental cultivars</w:t>
      </w:r>
      <w:r w:rsidR="008B1C49">
        <w:t xml:space="preserve"> (Chapter 1, Section </w:t>
      </w:r>
      <w:r w:rsidR="008B1C49">
        <w:fldChar w:fldCharType="begin"/>
      </w:r>
      <w:r w:rsidR="008B1C49">
        <w:instrText xml:space="preserve"> REF _Ref70077267 \n \h </w:instrText>
      </w:r>
      <w:r w:rsidR="008B1C49">
        <w:fldChar w:fldCharType="separate"/>
      </w:r>
      <w:r w:rsidR="003A01CE">
        <w:t>4.3.2</w:t>
      </w:r>
      <w:r w:rsidR="008B1C49">
        <w:fldChar w:fldCharType="end"/>
      </w:r>
      <w:r w:rsidR="008B1C49">
        <w:t xml:space="preserve">), so </w:t>
      </w:r>
      <w:r w:rsidR="00B92D3C">
        <w:t xml:space="preserve">if the genetic modification had any effect on plant fitness, it </w:t>
      </w:r>
      <w:r w:rsidR="008B1C49">
        <w:t xml:space="preserve">would likely </w:t>
      </w:r>
      <w:r w:rsidR="00B92D3C">
        <w:t xml:space="preserve">lead to a </w:t>
      </w:r>
      <w:r w:rsidR="008B1C49">
        <w:t>slightly reduced invasiveness potential compared to non-GM chrysanthemums.</w:t>
      </w:r>
    </w:p>
    <w:p w14:paraId="77A43971" w14:textId="77777777" w:rsidR="00233AEF" w:rsidRPr="00B278D8" w:rsidRDefault="00233AEF" w:rsidP="00C1559C">
      <w:pPr>
        <w:pStyle w:val="5RARMP"/>
      </w:pPr>
      <w:r w:rsidRPr="00B278D8">
        <w:t>Potential harm</w:t>
      </w:r>
    </w:p>
    <w:p w14:paraId="030867F6" w14:textId="47982F99" w:rsidR="009167AB" w:rsidRDefault="009167AB" w:rsidP="007449DA">
      <w:pPr>
        <w:pStyle w:val="RARMPPara"/>
      </w:pPr>
      <w:bookmarkStart w:id="135" w:name="_Hlk114671052"/>
      <w:r>
        <w:t>Potential harms related to</w:t>
      </w:r>
      <w:r w:rsidRPr="009167AB">
        <w:t xml:space="preserve"> increased toxicity or allergenicity to people</w:t>
      </w:r>
      <w:r>
        <w:t xml:space="preserve"> or</w:t>
      </w:r>
      <w:r w:rsidRPr="009167AB">
        <w:t xml:space="preserve"> increased toxicity to desirable organisms</w:t>
      </w:r>
      <w:r>
        <w:t xml:space="preserve"> are considered in Risk Scenario 1.</w:t>
      </w:r>
    </w:p>
    <w:bookmarkEnd w:id="135"/>
    <w:p w14:paraId="7F69611A" w14:textId="3D46BF72" w:rsidR="009167AB" w:rsidRDefault="009167AB" w:rsidP="007449DA">
      <w:pPr>
        <w:pStyle w:val="RARMPPara"/>
      </w:pPr>
      <w:r>
        <w:t xml:space="preserve">Other potential harms considered in this risk scenario are </w:t>
      </w:r>
      <w:r w:rsidR="00ED4610">
        <w:t xml:space="preserve">that GM chrysanthemum populations could </w:t>
      </w:r>
      <w:r>
        <w:t xml:space="preserve">reduce establishment or yield of desirable plants or </w:t>
      </w:r>
      <w:r w:rsidR="00ED4610">
        <w:t xml:space="preserve">could provide an </w:t>
      </w:r>
      <w:r>
        <w:t>increased reservoir for pest</w:t>
      </w:r>
      <w:r w:rsidR="00ED4610">
        <w:t>s or pathogens.</w:t>
      </w:r>
    </w:p>
    <w:p w14:paraId="539B3022" w14:textId="064E604F" w:rsidR="00ED4610" w:rsidRDefault="00ED4610" w:rsidP="007449DA">
      <w:pPr>
        <w:pStyle w:val="RARMPPara"/>
      </w:pPr>
      <w:r>
        <w:t xml:space="preserve">If GM chrysanthemum populations established in the environment, they could compete with desirable plants such as native plants in conservation areas or crop plants in agricultural areas. However, GM chrysanthemums are not expected to be very competitive. </w:t>
      </w:r>
      <w:r w:rsidR="00703E29">
        <w:t xml:space="preserve">As described in Chapter 1, Section </w:t>
      </w:r>
      <w:r w:rsidR="00703E29">
        <w:fldChar w:fldCharType="begin"/>
      </w:r>
      <w:r w:rsidR="00703E29">
        <w:instrText xml:space="preserve"> REF _Ref114561738 \n \h </w:instrText>
      </w:r>
      <w:r w:rsidR="00703E29">
        <w:fldChar w:fldCharType="separate"/>
      </w:r>
      <w:r w:rsidR="003A01CE">
        <w:t>4.3.3</w:t>
      </w:r>
      <w:r w:rsidR="00703E29">
        <w:fldChar w:fldCharType="end"/>
      </w:r>
      <w:r w:rsidR="00703E29">
        <w:t>, t</w:t>
      </w:r>
      <w:r>
        <w:t>he applicant conducted a</w:t>
      </w:r>
      <w:r w:rsidR="00703E29">
        <w:t xml:space="preserve">n experiment to test survival of GM chrysanthemum plants in an unmanaged environment. The GM </w:t>
      </w:r>
      <w:r w:rsidR="006B65F8">
        <w:t>chrysanthemums</w:t>
      </w:r>
      <w:r w:rsidR="00703E29">
        <w:t xml:space="preserve"> were initially allowed to establish on bare ground, but once weeds started to encroach on the plots and compete with the GM plants, </w:t>
      </w:r>
      <w:r w:rsidR="006B65F8">
        <w:t>more than</w:t>
      </w:r>
      <w:r w:rsidR="00703E29">
        <w:t xml:space="preserve"> </w:t>
      </w:r>
      <w:r w:rsidR="006B65F8">
        <w:t xml:space="preserve">60% of the </w:t>
      </w:r>
      <w:r w:rsidR="00CF0E93">
        <w:t>established GM</w:t>
      </w:r>
      <w:r w:rsidR="006B65F8">
        <w:t xml:space="preserve"> chrysanthemum</w:t>
      </w:r>
      <w:r w:rsidR="00CF0E93">
        <w:t xml:space="preserve"> plants</w:t>
      </w:r>
      <w:r w:rsidR="006B65F8">
        <w:t xml:space="preserve"> died over a four-month period.  </w:t>
      </w:r>
    </w:p>
    <w:p w14:paraId="05B35DB2" w14:textId="1587E3E2" w:rsidR="006B65F8" w:rsidRDefault="006B65F8" w:rsidP="007449DA">
      <w:pPr>
        <w:pStyle w:val="RARMPPara"/>
      </w:pPr>
      <w:r>
        <w:t>Abiotic factors would also limit the persistence of GM chrysanthemum populations in the</w:t>
      </w:r>
      <w:r w:rsidR="00F34021">
        <w:t xml:space="preserve"> Australian</w:t>
      </w:r>
      <w:r>
        <w:t xml:space="preserve"> environment. Chrysanthemums need frequent watering or rainfall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r w:rsidR="00CF0E93">
        <w:t xml:space="preserve">), so could be killed by dry spells, which occur frequently in many areas of Australia. The GM chrysanthemums are derived from greenhouse cultivars, which are frost-sensitive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proofErr w:type="gramStart"/>
      <w:r w:rsidR="00CF0E93">
        <w:t>)</w:t>
      </w:r>
      <w:r w:rsidR="00F34021">
        <w:t>,</w:t>
      </w:r>
      <w:r w:rsidR="00CF0E93">
        <w:t xml:space="preserve"> and</w:t>
      </w:r>
      <w:proofErr w:type="gramEnd"/>
      <w:r w:rsidR="00CF0E93">
        <w:t xml:space="preserve"> would not survive winters in </w:t>
      </w:r>
      <w:r w:rsidR="008159AD">
        <w:t xml:space="preserve">cold </w:t>
      </w:r>
      <w:r w:rsidR="00CF0E93">
        <w:t xml:space="preserve">areas of Australia. </w:t>
      </w:r>
    </w:p>
    <w:p w14:paraId="79D06A58" w14:textId="4C0B239E" w:rsidR="00CF0E93" w:rsidRDefault="00CF0E93" w:rsidP="007449DA">
      <w:pPr>
        <w:pStyle w:val="RARMPPara"/>
      </w:pPr>
      <w:r>
        <w:t xml:space="preserve">In addition, unwanted populations of GM chrysanthemum volunteers could be controlled by standard weed management </w:t>
      </w:r>
      <w:r w:rsidR="007D3425">
        <w:t>practices</w:t>
      </w:r>
      <w:r>
        <w:t xml:space="preserve"> for broad-leaf weeds. The </w:t>
      </w:r>
      <w:r w:rsidR="007D3425">
        <w:t>introduced genes for altered flower colour are not expected to affect susceptibility to herbicides or physical weed management measures.</w:t>
      </w:r>
    </w:p>
    <w:p w14:paraId="39B8A5F7" w14:textId="7DB63218" w:rsidR="007D3425" w:rsidRDefault="007D3425" w:rsidP="007449DA">
      <w:pPr>
        <w:pStyle w:val="RARMPPara"/>
      </w:pPr>
      <w:r>
        <w:t xml:space="preserve">GM chrysanthemum populations in the environment could host pests or pathogens. It is noted that </w:t>
      </w:r>
      <w:r w:rsidRPr="007D3425">
        <w:t>western flower thrips</w:t>
      </w:r>
      <w:r>
        <w:t xml:space="preserve">, which are a serious pest of chrysanthemums in Australia (Chapter 1, Section </w:t>
      </w:r>
      <w:r w:rsidR="003E11A9">
        <w:fldChar w:fldCharType="begin"/>
      </w:r>
      <w:r w:rsidR="003E11A9">
        <w:instrText xml:space="preserve"> REF _Ref42478924 \n \h </w:instrText>
      </w:r>
      <w:r w:rsidR="003E11A9">
        <w:fldChar w:fldCharType="separate"/>
      </w:r>
      <w:r w:rsidR="003A01CE">
        <w:t>5.2.2</w:t>
      </w:r>
      <w:r w:rsidR="003E11A9">
        <w:fldChar w:fldCharType="end"/>
      </w:r>
      <w:r w:rsidR="003E11A9">
        <w:t>)</w:t>
      </w:r>
      <w:r>
        <w:t>, are particularly attracted to the colour blue</w:t>
      </w:r>
      <w:r w:rsidR="003E11A9">
        <w:t xml:space="preserve"> </w:t>
      </w:r>
      <w:r w:rsidR="003E11A9">
        <w:fldChar w:fldCharType="begin"/>
      </w:r>
      <w:r w:rsidR="003E11A9">
        <w:instrText xml:space="preserve"> ADDIN EN.CITE &lt;EndNote&gt;&lt;Cite&gt;&lt;Author&gt;Stukenberg&lt;/Author&gt;&lt;Year&gt;2020&lt;/Year&gt;&lt;RecNum&gt;87&lt;/RecNum&gt;&lt;DisplayText&gt;(Stukenberg et al., 2020)&lt;/DisplayText&gt;&lt;record&gt;&lt;rec-number&gt;87&lt;/rec-number&gt;&lt;foreign-keys&gt;&lt;key app="EN" db-id="9x9a52z9a9wedbepftpvx956ztv2ewxvtzxr" timestamp="1663563468"&gt;87&lt;/key&gt;&lt;/foreign-keys&gt;&lt;ref-type name="Journal Article"&gt;17&lt;/ref-type&gt;&lt;contributors&gt;&lt;authors&gt;&lt;author&gt;Stukenberg, N.&lt;/author&gt;&lt;author&gt;Pietruska, M.&lt;/author&gt;&lt;author&gt;Waldherr, A.&lt;/author&gt;&lt;author&gt;Meyhofer, R.&lt;/author&gt;&lt;/authors&gt;&lt;/contributors&gt;&lt;auth-address&gt;Institute of Horticultural Production Systems, Section Phytomedicine-Applied Entomology, Leibniz Universitat Hannover, 30419 Hannover, Germany.&amp;#xD;Institute of Crop Science and Resource Conservation, Agroecology and Organic Farming Group, University of Bonn, 53121 Bonn, Germany.&lt;/auth-address&gt;&lt;titles&gt;&lt;title&gt;&lt;style face="normal" font="default" size="100%"&gt;Wavelength-Specific Behavior of the Western Flower Thrips (&lt;/style&gt;&lt;style face="italic" font="default" size="100%"&gt;Frankliniella occidentalis&lt;/style&gt;&lt;style face="normal" font="default" size="100%"&gt;): Evidence for a Blue-Green Chromatic Mechanism&lt;/style&gt;&lt;/title&gt;&lt;secondary-title&gt;Insects&lt;/secondary-title&gt;&lt;/titles&gt;&lt;periodical&gt;&lt;full-title&gt;Insects&lt;/full-title&gt;&lt;/periodical&gt;&lt;pages&gt;423&lt;/pages&gt;&lt;volume&gt;11&lt;/volume&gt;&lt;number&gt;7&lt;/number&gt;&lt;edition&gt;2020/07/15&lt;/edition&gt;&lt;keywords&gt;&lt;keyword&gt;Led&lt;/keyword&gt;&lt;keyword&gt;action spectra&lt;/keyword&gt;&lt;keyword&gt;chromatic interaction&lt;/keyword&gt;&lt;keyword&gt;color preference&lt;/keyword&gt;&lt;keyword&gt;color vision&lt;/keyword&gt;&lt;keyword&gt;light-emitting diode&lt;/keyword&gt;&lt;keyword&gt;monitoring&lt;/keyword&gt;&lt;keyword&gt;visual trap&lt;/keyword&gt;&lt;/keywords&gt;&lt;dates&gt;&lt;year&gt;2020&lt;/year&gt;&lt;pub-dates&gt;&lt;date&gt;Jul 9&lt;/date&gt;&lt;/pub-dates&gt;&lt;/dates&gt;&lt;isbn&gt;2075-4450 (Print)&amp;#xD;2075-4450 (Linking)&lt;/isbn&gt;&lt;accession-num&gt;32659926&lt;/accession-num&gt;&lt;urls&gt;&lt;related-urls&gt;&lt;url&gt;https://www.ncbi.nlm.nih.gov/pubmed/32659926&lt;/url&gt;&lt;/related-urls&gt;&lt;/urls&gt;&lt;custom2&gt;PMC7411919&lt;/custom2&gt;&lt;electronic-resource-num&gt;10.3390/insects11070423&lt;/electronic-resource-num&gt;&lt;/record&gt;&lt;/Cite&gt;&lt;/EndNote&gt;</w:instrText>
      </w:r>
      <w:r w:rsidR="003E11A9">
        <w:fldChar w:fldCharType="separate"/>
      </w:r>
      <w:r w:rsidR="003E11A9">
        <w:rPr>
          <w:noProof/>
        </w:rPr>
        <w:t>(</w:t>
      </w:r>
      <w:hyperlink w:anchor="_ENREF_55" w:tooltip="Stukenberg, 2020 #87" w:history="1">
        <w:r w:rsidR="00417665">
          <w:rPr>
            <w:noProof/>
          </w:rPr>
          <w:t>Stukenberg et al., 2020</w:t>
        </w:r>
      </w:hyperlink>
      <w:r w:rsidR="003E11A9">
        <w:rPr>
          <w:noProof/>
        </w:rPr>
        <w:t>)</w:t>
      </w:r>
      <w:r w:rsidR="003E11A9">
        <w:fldChar w:fldCharType="end"/>
      </w:r>
      <w:r>
        <w:t xml:space="preserve">. </w:t>
      </w:r>
      <w:r w:rsidR="003E11A9">
        <w:t xml:space="preserve">The blue flowers of GM chrysanthemums could become heavily infested with </w:t>
      </w:r>
      <w:r w:rsidR="003E11A9" w:rsidRPr="003E11A9">
        <w:t>western flower thrips</w:t>
      </w:r>
      <w:r w:rsidR="003E11A9">
        <w:t xml:space="preserve">. However, the GM chrysanthemums would not provide objectively superior food or shelter to pests in comparison </w:t>
      </w:r>
      <w:r w:rsidR="00F34021">
        <w:t>with</w:t>
      </w:r>
      <w:r w:rsidR="003E11A9">
        <w:t xml:space="preserve"> non-GM chrysanthemums. Therefore, the GM chrysanthemums </w:t>
      </w:r>
      <w:r w:rsidR="00C0126D">
        <w:t xml:space="preserve">might cause redistribution of pests in the environment, but they </w:t>
      </w:r>
      <w:r w:rsidR="003E11A9">
        <w:t>are not expected to increase the overall reservoir of pests or pathogens</w:t>
      </w:r>
      <w:r w:rsidR="00C0126D">
        <w:t>.</w:t>
      </w:r>
    </w:p>
    <w:p w14:paraId="5F690D19" w14:textId="77777777" w:rsidR="00233AEF" w:rsidRPr="00B278D8" w:rsidRDefault="00233AEF" w:rsidP="00233AEF">
      <w:pPr>
        <w:pStyle w:val="5RARMP"/>
      </w:pPr>
      <w:r w:rsidRPr="00B278D8">
        <w:t>Conclusion</w:t>
      </w:r>
    </w:p>
    <w:p w14:paraId="5C286BEB" w14:textId="2CD0DAFE" w:rsidR="00233AEF" w:rsidRPr="00B278D8" w:rsidRDefault="00233AEF" w:rsidP="00C0126D">
      <w:pPr>
        <w:pStyle w:val="RARMPPara"/>
      </w:pPr>
      <w:r w:rsidRPr="00B278D8">
        <w:t xml:space="preserve">Risk scenario 2 is not identified as a substantive risk because </w:t>
      </w:r>
      <w:r w:rsidR="00C0126D">
        <w:t xml:space="preserve">pollinators would have little access to pollen from the GM chrysanthemum cut flowers, </w:t>
      </w:r>
      <w:r w:rsidR="006845A7">
        <w:t xml:space="preserve">GM </w:t>
      </w:r>
      <w:r w:rsidR="00C0126D">
        <w:t xml:space="preserve">chrysanthemums </w:t>
      </w:r>
      <w:r w:rsidR="00482084">
        <w:t xml:space="preserve">are highly unlikely </w:t>
      </w:r>
      <w:r w:rsidR="00C0126D">
        <w:t xml:space="preserve">to survive outside cultivation, and the introduced proteins and their pigment products are not expected to be toxic or allergenic. </w:t>
      </w:r>
      <w:r w:rsidRPr="00811B6D">
        <w:t xml:space="preserve">Therefore, this risk could not be greater </w:t>
      </w:r>
      <w:r w:rsidRPr="00B278D8">
        <w:t>than negligible and does not warrant further detailed assessment.</w:t>
      </w:r>
    </w:p>
    <w:p w14:paraId="15C10F88" w14:textId="77777777" w:rsidR="00233AEF" w:rsidRPr="00B278D8" w:rsidRDefault="00233AEF" w:rsidP="00233AEF">
      <w:pPr>
        <w:pStyle w:val="4RARMP"/>
        <w:tabs>
          <w:tab w:val="clear" w:pos="1986"/>
        </w:tabs>
        <w:spacing w:before="240"/>
      </w:pPr>
      <w:bookmarkStart w:id="136" w:name="_Ref496597453"/>
      <w:r w:rsidRPr="00B278D8">
        <w:lastRenderedPageBreak/>
        <w:t>Risk scenario 3</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65B91169" w14:textId="77777777" w:rsidTr="004546B7">
        <w:trPr>
          <w:cantSplit/>
          <w:trHeight w:val="360"/>
        </w:trPr>
        <w:tc>
          <w:tcPr>
            <w:tcW w:w="1701" w:type="dxa"/>
            <w:shd w:val="clear" w:color="auto" w:fill="D9D9D9" w:themeFill="background1" w:themeFillShade="D9"/>
            <w:vAlign w:val="center"/>
          </w:tcPr>
          <w:p w14:paraId="2A7DA33C"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0EBEB92" w14:textId="13A8EA21" w:rsidR="00233AEF" w:rsidRPr="00811B6D" w:rsidRDefault="00D506BB" w:rsidP="003D4CFE">
            <w:pPr>
              <w:keepNext/>
              <w:keepLines/>
              <w:tabs>
                <w:tab w:val="left" w:pos="540"/>
              </w:tabs>
              <w:spacing w:before="0" w:after="0"/>
              <w:jc w:val="center"/>
              <w:rPr>
                <w:rFonts w:asciiTheme="minorHAnsi" w:eastAsiaTheme="minorEastAsia" w:hAnsiTheme="minorHAnsi"/>
                <w:sz w:val="20"/>
                <w:szCs w:val="20"/>
              </w:rPr>
            </w:pPr>
            <w:r w:rsidRPr="00D506BB">
              <w:rPr>
                <w:sz w:val="20"/>
                <w:szCs w:val="20"/>
              </w:rPr>
              <w:t>Introduced genes for altered flower colour</w:t>
            </w:r>
          </w:p>
        </w:tc>
      </w:tr>
      <w:tr w:rsidR="00B278D8" w:rsidRPr="00B278D8" w14:paraId="36AE08CC" w14:textId="77777777" w:rsidTr="004546B7">
        <w:trPr>
          <w:cantSplit/>
          <w:trHeight w:val="360"/>
        </w:trPr>
        <w:tc>
          <w:tcPr>
            <w:tcW w:w="1701" w:type="dxa"/>
            <w:shd w:val="clear" w:color="auto" w:fill="D9D9D9" w:themeFill="background1" w:themeFillShade="D9"/>
            <w:vAlign w:val="center"/>
          </w:tcPr>
          <w:p w14:paraId="07DDCD0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630F3DE3" w14:textId="77777777" w:rsidR="00233AEF" w:rsidRPr="00D506BB" w:rsidRDefault="00233AEF" w:rsidP="00D506BB">
            <w:pPr>
              <w:spacing w:before="0" w:after="0"/>
              <w:ind w:left="-41"/>
              <w:contextualSpacing/>
              <w:jc w:val="center"/>
              <w:rPr>
                <w:rFonts w:asciiTheme="minorHAnsi" w:hAnsiTheme="minorHAnsi"/>
                <w:sz w:val="20"/>
                <w:szCs w:val="20"/>
              </w:rPr>
            </w:pPr>
            <w:r w:rsidRPr="00D506BB">
              <w:rPr>
                <w:rFonts w:asciiTheme="minorHAnsi" w:hAnsiTheme="minorHAnsi"/>
                <w:sz w:val="20"/>
                <w:szCs w:val="20"/>
              </w:rPr>
              <w:sym w:font="Wingdings 3" w:char="F0C8"/>
            </w:r>
          </w:p>
          <w:p w14:paraId="4B70D950" w14:textId="77777777" w:rsidR="00D506BB" w:rsidRPr="00D506BB" w:rsidRDefault="00D506BB" w:rsidP="00D506BB">
            <w:pPr>
              <w:pStyle w:val="TableTextRARMP"/>
              <w:ind w:left="34"/>
              <w:jc w:val="center"/>
              <w:rPr>
                <w:szCs w:val="20"/>
              </w:rPr>
            </w:pPr>
            <w:r w:rsidRPr="00D506BB">
              <w:rPr>
                <w:szCs w:val="20"/>
              </w:rPr>
              <w:t>Import of GM chrysanthemums for sale as cut flowers</w:t>
            </w:r>
          </w:p>
          <w:p w14:paraId="434DA070" w14:textId="77777777" w:rsidR="00D506BB" w:rsidRPr="00D506BB" w:rsidRDefault="00D506BB" w:rsidP="00D506BB">
            <w:pPr>
              <w:pStyle w:val="TableTextRARMP"/>
              <w:ind w:left="34"/>
              <w:jc w:val="center"/>
              <w:rPr>
                <w:szCs w:val="20"/>
              </w:rPr>
            </w:pPr>
            <w:r w:rsidRPr="00D506BB">
              <w:rPr>
                <w:szCs w:val="20"/>
              </w:rPr>
              <w:sym w:font="Wingdings 3" w:char="F0C8"/>
            </w:r>
          </w:p>
          <w:p w14:paraId="1410C261" w14:textId="78FA880E" w:rsidR="00D506BB" w:rsidRPr="00D506BB" w:rsidRDefault="00D506BB" w:rsidP="00D506BB">
            <w:pPr>
              <w:pStyle w:val="TableTextRARMP"/>
              <w:jc w:val="center"/>
              <w:rPr>
                <w:szCs w:val="20"/>
              </w:rPr>
            </w:pPr>
            <w:r w:rsidRPr="00D506BB">
              <w:rPr>
                <w:szCs w:val="20"/>
              </w:rPr>
              <w:t xml:space="preserve">Waste </w:t>
            </w:r>
            <w:r w:rsidR="00977BD1">
              <w:rPr>
                <w:szCs w:val="20"/>
              </w:rPr>
              <w:t xml:space="preserve">GM </w:t>
            </w:r>
            <w:r w:rsidRPr="00D506BB">
              <w:rPr>
                <w:szCs w:val="20"/>
              </w:rPr>
              <w:t>chrysanthemum stems are discarded on open ground</w:t>
            </w:r>
          </w:p>
          <w:p w14:paraId="61FDC6F9" w14:textId="77777777" w:rsidR="00D506BB" w:rsidRPr="00D506BB" w:rsidRDefault="00D506BB" w:rsidP="00D506BB">
            <w:pPr>
              <w:pStyle w:val="TableTextRARMP"/>
              <w:ind w:left="34"/>
              <w:jc w:val="center"/>
              <w:rPr>
                <w:szCs w:val="20"/>
              </w:rPr>
            </w:pPr>
            <w:r w:rsidRPr="00D506BB">
              <w:rPr>
                <w:szCs w:val="20"/>
              </w:rPr>
              <w:sym w:font="Wingdings 3" w:char="F0C8"/>
            </w:r>
          </w:p>
          <w:p w14:paraId="5FC72016" w14:textId="636DFA2B" w:rsidR="00D506BB" w:rsidRPr="00D506BB" w:rsidRDefault="00977BD1" w:rsidP="00D506BB">
            <w:pPr>
              <w:pStyle w:val="TableTextRARMP"/>
              <w:ind w:left="34"/>
              <w:jc w:val="center"/>
              <w:rPr>
                <w:szCs w:val="20"/>
              </w:rPr>
            </w:pPr>
            <w:r>
              <w:rPr>
                <w:szCs w:val="20"/>
              </w:rPr>
              <w:t>GM c</w:t>
            </w:r>
            <w:r w:rsidR="00D506BB" w:rsidRPr="00D506BB">
              <w:rPr>
                <w:szCs w:val="20"/>
              </w:rPr>
              <w:t>hrysanthemum stems root and grow into new plants</w:t>
            </w:r>
          </w:p>
          <w:p w14:paraId="7526DFD4" w14:textId="77777777" w:rsidR="00D506BB" w:rsidRPr="00D506BB" w:rsidRDefault="00D506BB" w:rsidP="00D506BB">
            <w:pPr>
              <w:pStyle w:val="TableTextRARMP"/>
              <w:ind w:left="34"/>
              <w:jc w:val="center"/>
              <w:rPr>
                <w:szCs w:val="20"/>
              </w:rPr>
            </w:pPr>
            <w:r w:rsidRPr="00D506BB">
              <w:rPr>
                <w:szCs w:val="20"/>
              </w:rPr>
              <w:sym w:font="Wingdings 3" w:char="F0C8"/>
            </w:r>
          </w:p>
          <w:p w14:paraId="6F65C12C" w14:textId="77777777" w:rsidR="00D506BB" w:rsidRPr="00D506BB" w:rsidRDefault="00D506BB" w:rsidP="00D506BB">
            <w:pPr>
              <w:pStyle w:val="TableTextRARMP"/>
              <w:ind w:left="34"/>
              <w:jc w:val="center"/>
              <w:rPr>
                <w:szCs w:val="20"/>
              </w:rPr>
            </w:pPr>
            <w:r w:rsidRPr="00D506BB">
              <w:rPr>
                <w:szCs w:val="20"/>
              </w:rPr>
              <w:t>Populations of GM chrysanthemums expressing the introduced genes establish in the environment</w:t>
            </w:r>
          </w:p>
          <w:p w14:paraId="0E8F9E06" w14:textId="2DD22608" w:rsidR="00233AEF" w:rsidRPr="00811B6D" w:rsidRDefault="00D506BB" w:rsidP="00D506BB">
            <w:pPr>
              <w:pStyle w:val="TableTextRARMP"/>
              <w:ind w:left="34"/>
              <w:jc w:val="center"/>
              <w:rPr>
                <w:szCs w:val="20"/>
              </w:rPr>
            </w:pPr>
            <w:r w:rsidRPr="00D506BB">
              <w:rPr>
                <w:szCs w:val="20"/>
              </w:rPr>
              <w:sym w:font="Wingdings 3" w:char="F0C8"/>
            </w:r>
          </w:p>
        </w:tc>
      </w:tr>
      <w:tr w:rsidR="00B278D8" w:rsidRPr="00B278D8" w14:paraId="68E7E129" w14:textId="77777777" w:rsidTr="004546B7">
        <w:trPr>
          <w:cantSplit/>
          <w:trHeight w:val="360"/>
        </w:trPr>
        <w:tc>
          <w:tcPr>
            <w:tcW w:w="1701" w:type="dxa"/>
            <w:shd w:val="clear" w:color="auto" w:fill="D9D9D9" w:themeFill="background1" w:themeFillShade="D9"/>
            <w:vAlign w:val="center"/>
          </w:tcPr>
          <w:p w14:paraId="4D945D6D"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508DB0ED"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6C95C2C"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55E1E949" w14:textId="77777777" w:rsidR="00D506BB" w:rsidRDefault="00D506BB" w:rsidP="00D506BB">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56BF8589" w14:textId="77777777" w:rsidR="00D506BB" w:rsidRDefault="00D506BB" w:rsidP="00D506BB">
            <w:pPr>
              <w:tabs>
                <w:tab w:val="left" w:pos="540"/>
              </w:tabs>
              <w:spacing w:before="0" w:after="0"/>
              <w:jc w:val="center"/>
              <w:rPr>
                <w:sz w:val="20"/>
                <w:szCs w:val="20"/>
              </w:rPr>
            </w:pPr>
            <w:r>
              <w:rPr>
                <w:sz w:val="20"/>
                <w:szCs w:val="20"/>
              </w:rPr>
              <w:t>OR</w:t>
            </w:r>
          </w:p>
          <w:p w14:paraId="0C72C7D1" w14:textId="77777777" w:rsidR="00D506BB" w:rsidRPr="00B278D8" w:rsidRDefault="00D506BB" w:rsidP="00D506BB">
            <w:pPr>
              <w:tabs>
                <w:tab w:val="left" w:pos="540"/>
              </w:tabs>
              <w:spacing w:before="0" w:after="0"/>
              <w:jc w:val="center"/>
              <w:rPr>
                <w:sz w:val="20"/>
                <w:szCs w:val="20"/>
              </w:rPr>
            </w:pPr>
            <w:r w:rsidRPr="00B278D8">
              <w:rPr>
                <w:sz w:val="20"/>
                <w:szCs w:val="20"/>
              </w:rPr>
              <w:t xml:space="preserve">Reduced establishment or yield of desirable </w:t>
            </w:r>
            <w:r>
              <w:rPr>
                <w:sz w:val="20"/>
                <w:szCs w:val="20"/>
              </w:rPr>
              <w:t>plants</w:t>
            </w:r>
          </w:p>
          <w:p w14:paraId="2A6857BF" w14:textId="77777777" w:rsidR="00D506BB" w:rsidRPr="00B278D8" w:rsidRDefault="00D506BB" w:rsidP="00D506BB">
            <w:pPr>
              <w:tabs>
                <w:tab w:val="left" w:pos="540"/>
              </w:tabs>
              <w:spacing w:before="0" w:after="0"/>
              <w:jc w:val="center"/>
              <w:rPr>
                <w:sz w:val="20"/>
                <w:szCs w:val="20"/>
              </w:rPr>
            </w:pPr>
            <w:r w:rsidRPr="00B278D8">
              <w:rPr>
                <w:sz w:val="20"/>
                <w:szCs w:val="20"/>
              </w:rPr>
              <w:t>OR</w:t>
            </w:r>
          </w:p>
          <w:p w14:paraId="7B04240C" w14:textId="7FFB046A" w:rsidR="00233AEF" w:rsidRPr="00B278D8" w:rsidRDefault="00D506BB" w:rsidP="00D506BB">
            <w:pPr>
              <w:spacing w:before="0" w:after="0"/>
              <w:ind w:left="-50"/>
              <w:contextualSpacing/>
              <w:jc w:val="center"/>
              <w:rPr>
                <w:rFonts w:asciiTheme="minorHAnsi" w:eastAsiaTheme="minorEastAsia" w:hAnsiTheme="minorHAnsi"/>
                <w:sz w:val="20"/>
                <w:szCs w:val="20"/>
              </w:rPr>
            </w:pPr>
            <w:r w:rsidRPr="00B278D8">
              <w:rPr>
                <w:sz w:val="20"/>
                <w:szCs w:val="20"/>
              </w:rPr>
              <w:t>Increased reservoir for pests or pathogens</w:t>
            </w:r>
          </w:p>
        </w:tc>
      </w:tr>
    </w:tbl>
    <w:p w14:paraId="22B5C507" w14:textId="77777777" w:rsidR="00233AEF" w:rsidRPr="00B278D8" w:rsidRDefault="00233AEF" w:rsidP="00233AEF">
      <w:pPr>
        <w:pStyle w:val="5RARMP"/>
      </w:pPr>
      <w:r w:rsidRPr="00B278D8">
        <w:t>Risk source</w:t>
      </w:r>
    </w:p>
    <w:p w14:paraId="32545CEF" w14:textId="2C638FF0" w:rsidR="00233AEF" w:rsidRPr="00F12FCA" w:rsidRDefault="00233AEF" w:rsidP="004B2D2E">
      <w:pPr>
        <w:pStyle w:val="RARMPPara"/>
        <w:rPr>
          <w:szCs w:val="22"/>
        </w:rPr>
      </w:pPr>
      <w:r w:rsidRPr="00B278D8">
        <w:t xml:space="preserve">The </w:t>
      </w:r>
      <w:r w:rsidRPr="00811B6D">
        <w:t>source of potential harm for this postulated risk scenario</w:t>
      </w:r>
      <w:r w:rsidR="00C51290">
        <w:t xml:space="preserve"> is</w:t>
      </w:r>
      <w:r w:rsidRPr="00811B6D">
        <w:t xml:space="preserve"> </w:t>
      </w:r>
      <w:r w:rsidR="00C51290" w:rsidRPr="00C51290">
        <w:t>the two introduced genes for altered flower colour.</w:t>
      </w:r>
    </w:p>
    <w:p w14:paraId="697E09EC" w14:textId="77777777" w:rsidR="00233AEF" w:rsidRPr="00811B6D" w:rsidRDefault="00233AEF" w:rsidP="00C1559C">
      <w:pPr>
        <w:pStyle w:val="5RARMP"/>
      </w:pPr>
      <w:r w:rsidRPr="00811B6D">
        <w:t>Causal pathway</w:t>
      </w:r>
    </w:p>
    <w:p w14:paraId="3C98E840" w14:textId="0F36712F" w:rsidR="00A07663" w:rsidRDefault="00A07663" w:rsidP="004B2D2E">
      <w:pPr>
        <w:pStyle w:val="RARMPPara"/>
      </w:pPr>
      <w:r w:rsidRPr="00960742">
        <w:t xml:space="preserve">The applicant proposes that cut GM chrysanthemum flowers would be imported, distributed to florists and supermarkets, and sold to the public across Australia. </w:t>
      </w:r>
      <w:r>
        <w:t>The applicant indicates that disposal of the GM chrysanthemums would not differ from standard industry practice.</w:t>
      </w:r>
    </w:p>
    <w:p w14:paraId="139F010B" w14:textId="722A8822" w:rsidR="00A07663" w:rsidRDefault="00DD4C94" w:rsidP="004B2D2E">
      <w:pPr>
        <w:pStyle w:val="RARMPPara"/>
      </w:pPr>
      <w:r>
        <w:t xml:space="preserve">Retailers and purchasers of the GM chrysanthemums would discard </w:t>
      </w:r>
      <w:r w:rsidR="00A84DB7">
        <w:t>whole</w:t>
      </w:r>
      <w:r>
        <w:t xml:space="preserve"> cut flowers that were damaged in transport or handling, short lengths of stem </w:t>
      </w:r>
      <w:r w:rsidR="00A84DB7">
        <w:t>produced by</w:t>
      </w:r>
      <w:r>
        <w:t xml:space="preserve"> recutting flowers for a vase or bouquet, and cut flowers that had reached or were nearing the end of their vase life. Some of this plant </w:t>
      </w:r>
      <w:r w:rsidR="00A75E98">
        <w:t>waste</w:t>
      </w:r>
      <w:r>
        <w:t xml:space="preserve"> might be discarded on open ground, such as in a garden, with access to soil and sunlight.</w:t>
      </w:r>
    </w:p>
    <w:p w14:paraId="3E1F8439" w14:textId="6D42B818" w:rsidR="00A84DB7" w:rsidRDefault="006B65F8" w:rsidP="004B2D2E">
      <w:pPr>
        <w:pStyle w:val="RARMPPara"/>
      </w:pPr>
      <w:r>
        <w:t xml:space="preserve">As discussed in Chapter 1, Section </w:t>
      </w:r>
      <w:r>
        <w:fldChar w:fldCharType="begin"/>
      </w:r>
      <w:r>
        <w:instrText xml:space="preserve"> REF _Ref114561738 \n \h </w:instrText>
      </w:r>
      <w:r>
        <w:fldChar w:fldCharType="separate"/>
      </w:r>
      <w:r w:rsidR="003A01CE">
        <w:t>4.3.3</w:t>
      </w:r>
      <w:r>
        <w:fldChar w:fldCharType="end"/>
      </w:r>
      <w:r>
        <w:t>, t</w:t>
      </w:r>
      <w:r w:rsidR="001A4E08">
        <w:t xml:space="preserve">he applicant conducted an experiment to test </w:t>
      </w:r>
      <w:r>
        <w:t>survival</w:t>
      </w:r>
      <w:r w:rsidR="001A4E08">
        <w:t xml:space="preserve"> of discarded GM plant material</w:t>
      </w:r>
      <w:r w:rsidR="00F34B9F">
        <w:t xml:space="preserve"> </w:t>
      </w:r>
      <w:r>
        <w:t>in an unmanaged environment</w:t>
      </w:r>
      <w:r w:rsidR="001A4E08">
        <w:t>. This</w:t>
      </w:r>
      <w:r w:rsidR="00A84DB7">
        <w:t xml:space="preserve"> found that </w:t>
      </w:r>
      <w:r w:rsidR="000D445D">
        <w:t xml:space="preserve">about </w:t>
      </w:r>
      <w:r w:rsidR="00A84DB7">
        <w:t>1</w:t>
      </w:r>
      <w:r w:rsidR="000D445D">
        <w:t>2</w:t>
      </w:r>
      <w:r w:rsidR="00A84DB7">
        <w:t xml:space="preserve">% of GM chrysanthemum cuttings (short lengths of stem </w:t>
      </w:r>
      <w:r w:rsidR="00F34B9F">
        <w:t>with</w:t>
      </w:r>
      <w:r w:rsidR="00A84DB7">
        <w:t xml:space="preserve"> leaves) placed on bare ground in Colombia rooted and grew into new plants. </w:t>
      </w:r>
    </w:p>
    <w:p w14:paraId="22D18C64" w14:textId="59958460" w:rsidR="000D445D" w:rsidRDefault="00D411DB" w:rsidP="004B2D2E">
      <w:pPr>
        <w:pStyle w:val="RARMPPara"/>
      </w:pPr>
      <w:r>
        <w:t>Propagation</w:t>
      </w:r>
      <w:r w:rsidR="001A4E08">
        <w:t xml:space="preserve"> of</w:t>
      </w:r>
      <w:r w:rsidR="000D445D">
        <w:t xml:space="preserve"> GM chrysanthemum waste</w:t>
      </w:r>
      <w:r w:rsidR="001A4E08">
        <w:t xml:space="preserve"> in Australia would be </w:t>
      </w:r>
      <w:r w:rsidR="0098391B">
        <w:t>limited</w:t>
      </w:r>
      <w:r w:rsidR="001A4E08">
        <w:t xml:space="preserve"> by</w:t>
      </w:r>
      <w:r w:rsidR="000D445D">
        <w:t xml:space="preserve"> </w:t>
      </w:r>
      <w:r w:rsidR="001A4E08">
        <w:t xml:space="preserve">the </w:t>
      </w:r>
      <w:r w:rsidR="00705C6E">
        <w:t xml:space="preserve">government biosecurity requirement </w:t>
      </w:r>
      <w:r w:rsidR="001A4E08">
        <w:t xml:space="preserve">for devitalisation of imported cut chrysanthemum flowers (Chapter 1, Section </w:t>
      </w:r>
      <w:r w:rsidR="001A4E08">
        <w:fldChar w:fldCharType="begin"/>
      </w:r>
      <w:r w:rsidR="001A4E08">
        <w:instrText xml:space="preserve"> REF _Ref114561738 \n \h </w:instrText>
      </w:r>
      <w:r w:rsidR="001A4E08">
        <w:fldChar w:fldCharType="separate"/>
      </w:r>
      <w:r w:rsidR="003A01CE">
        <w:t>4.3.3</w:t>
      </w:r>
      <w:r w:rsidR="001A4E08">
        <w:fldChar w:fldCharType="end"/>
      </w:r>
      <w:r w:rsidR="001A4E08">
        <w:t xml:space="preserve">). </w:t>
      </w:r>
      <w:r w:rsidR="00FF40C0">
        <w:t xml:space="preserve">Immersion of chrysanthemum stems in glyphosate solution at the correct concentration and following the correct procedure is expected to prevent the stems from propagating. </w:t>
      </w:r>
      <w:r w:rsidR="00C51290">
        <w:t xml:space="preserve">It is possible that </w:t>
      </w:r>
      <w:r>
        <w:t>rare</w:t>
      </w:r>
      <w:r w:rsidR="00C51290">
        <w:t xml:space="preserve"> batches of GM chrysanthemums might retain </w:t>
      </w:r>
      <w:r>
        <w:t>some</w:t>
      </w:r>
      <w:r w:rsidR="00C51290">
        <w:t xml:space="preserve"> ability to propagate due to accidental failure to follow</w:t>
      </w:r>
      <w:r w:rsidR="00FF40C0">
        <w:t xml:space="preserve"> the correct devitalisation procedure. It is also possible that occasional individual GM chrysanthemum stems might retain </w:t>
      </w:r>
      <w:r>
        <w:t>some</w:t>
      </w:r>
      <w:r w:rsidR="00FF40C0">
        <w:t xml:space="preserve"> ability to propagate due to poor uptake of the glyphosate solution. For example, cutting height at harvest strongly affects the water uptake of cut chrysanthemum flowers, with stems cut </w:t>
      </w:r>
      <w:r w:rsidR="008136BC">
        <w:t>at a lower height (closer to the root-shoot junction)</w:t>
      </w:r>
      <w:r w:rsidR="00FF40C0">
        <w:t xml:space="preserve"> absorbing less water </w:t>
      </w:r>
      <w:r w:rsidR="00FC72CA">
        <w:fldChar w:fldCharType="begin"/>
      </w:r>
      <w:r w:rsidR="00FC72CA">
        <w:instrText xml:space="preserve"> ADDIN EN.CITE &lt;EndNote&gt;&lt;Cite&gt;&lt;Author&gt;van Meeteren&lt;/Author&gt;&lt;Year&gt;2005&lt;/Year&gt;&lt;RecNum&gt;70&lt;/RecNum&gt;&lt;DisplayText&gt;(van Meeteren et al., 2005)&lt;/DisplayText&gt;&lt;record&gt;&lt;rec-number&gt;70&lt;/rec-number&gt;&lt;foreign-keys&gt;&lt;key app="EN" db-id="9x9a52z9a9wedbepftpvx956ztv2ewxvtzxr" timestamp="1663128404"&gt;70&lt;/key&gt;&lt;/foreign-keys&gt;&lt;ref-type name="Conference Proceedings"&gt;10&lt;/ref-type&gt;&lt;contributors&gt;&lt;authors&gt;&lt;author&gt;van Meeteren, U.&lt;/author&gt;&lt;author&gt;van Gelder, A.&lt;/author&gt;&lt;author&gt;van Leperen, W.&lt;/author&gt;&lt;/authors&gt;&lt;/contributors&gt;&lt;titles&gt;&lt;title&gt;Effect of growth conditions on post harvest rehydration ability of cut chrysanthemum flowers&lt;/title&gt;&lt;alt-title&gt;ActaHortic.&lt;/alt-title&gt;&lt;/titles&gt;&lt;pages&gt;287-296&lt;/pages&gt;&lt;edition&gt;669&lt;/edition&gt;&lt;dates&gt;&lt;year&gt;2005&lt;/year&gt;&lt;/dates&gt;&lt;publisher&gt;International Society for Horticultural Science (ISHS), Leuven, Belgium&lt;/publisher&gt;&lt;isbn&gt;2406-6168&lt;/isbn&gt;&lt;urls&gt;&lt;related-urls&gt;&lt;url&gt;https://doi.org/10.17660/ActaHortic.2005.669.38&lt;/url&gt;&lt;/related-urls&gt;&lt;/urls&gt;&lt;electronic-resource-num&gt;10.17660/ActaHortic.2005.669.38&lt;/electronic-resource-num&gt;&lt;/record&gt;&lt;/Cite&gt;&lt;/EndNote&gt;</w:instrText>
      </w:r>
      <w:r w:rsidR="00FC72CA">
        <w:fldChar w:fldCharType="separate"/>
      </w:r>
      <w:r w:rsidR="00FC72CA">
        <w:rPr>
          <w:noProof/>
        </w:rPr>
        <w:t>(</w:t>
      </w:r>
      <w:hyperlink w:anchor="_ENREF_60" w:tooltip="van Meeteren, 2005 #70" w:history="1">
        <w:r w:rsidR="00417665">
          <w:rPr>
            <w:noProof/>
          </w:rPr>
          <w:t>van Meeteren et al., 2005</w:t>
        </w:r>
      </w:hyperlink>
      <w:r w:rsidR="00FC72CA">
        <w:rPr>
          <w:noProof/>
        </w:rPr>
        <w:t>)</w:t>
      </w:r>
      <w:r w:rsidR="00FC72CA">
        <w:fldChar w:fldCharType="end"/>
      </w:r>
      <w:r w:rsidR="00FF40C0">
        <w:t xml:space="preserve">. </w:t>
      </w:r>
      <w:r w:rsidR="008136BC">
        <w:t xml:space="preserve">The GM chrysanthemum </w:t>
      </w:r>
      <w:r>
        <w:t>stems</w:t>
      </w:r>
      <w:r w:rsidR="008136BC">
        <w:t xml:space="preserve"> might be cut at a </w:t>
      </w:r>
      <w:r>
        <w:t xml:space="preserve">slightly </w:t>
      </w:r>
      <w:r w:rsidR="008136BC">
        <w:t>lower height than is usual for non-GM chrysanthemums, as the average flower stem length of the GM chrysanthemum</w:t>
      </w:r>
      <w:r>
        <w:t xml:space="preserve"> lines</w:t>
      </w:r>
      <w:r w:rsidR="008136BC">
        <w:t xml:space="preserve"> is 6% shorter than the average flower stem length of their parental cultivars (Chapter 1, Section </w:t>
      </w:r>
      <w:r w:rsidR="008136BC">
        <w:fldChar w:fldCharType="begin"/>
      </w:r>
      <w:r w:rsidR="008136BC">
        <w:instrText xml:space="preserve"> REF _Ref70077267 \n \h </w:instrText>
      </w:r>
      <w:r w:rsidR="008136BC">
        <w:fldChar w:fldCharType="separate"/>
      </w:r>
      <w:r w:rsidR="003A01CE">
        <w:t>4.3.2</w:t>
      </w:r>
      <w:r w:rsidR="008136BC">
        <w:fldChar w:fldCharType="end"/>
      </w:r>
      <w:r w:rsidR="008136BC">
        <w:t>)</w:t>
      </w:r>
      <w:r w:rsidR="0069431B">
        <w:t xml:space="preserve">, and growers may cut the GM chrysanthemums closer to the root-shoot junction in order to </w:t>
      </w:r>
      <w:r w:rsidR="003E003E">
        <w:t>ret</w:t>
      </w:r>
      <w:r w:rsidR="0069431B">
        <w:t>ain commercially desirable long stem lengths.</w:t>
      </w:r>
      <w:r w:rsidR="008136BC">
        <w:t xml:space="preserve"> </w:t>
      </w:r>
    </w:p>
    <w:p w14:paraId="222DFAC6" w14:textId="5025C1FF" w:rsidR="000648D9" w:rsidRPr="00811B6D" w:rsidRDefault="00D411DB" w:rsidP="004B2D2E">
      <w:pPr>
        <w:pStyle w:val="RARMPPara"/>
      </w:pPr>
      <w:r>
        <w:lastRenderedPageBreak/>
        <w:t xml:space="preserve">Even if GM chrysanthemum waste grew into new plants in a garden or other suitable open area, it is </w:t>
      </w:r>
      <w:r w:rsidR="00092057">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chrysanthemums would not be expected to increase their invasiveness. In fact, the GM chrysanthemum lines </w:t>
      </w:r>
      <w:r w:rsidR="00092057">
        <w:t xml:space="preserve">may </w:t>
      </w:r>
      <w:r>
        <w:t xml:space="preserve">be slightly less vigorous than their parental cultivars (Chapter 1, Section </w:t>
      </w:r>
      <w:r>
        <w:fldChar w:fldCharType="begin"/>
      </w:r>
      <w:r>
        <w:instrText xml:space="preserve"> REF _Ref70077267 \n \h </w:instrText>
      </w:r>
      <w:r>
        <w:fldChar w:fldCharType="separate"/>
      </w:r>
      <w:r w:rsidR="003A01CE">
        <w:t>4.3.2</w:t>
      </w:r>
      <w:r>
        <w:fldChar w:fldCharType="end"/>
      </w:r>
      <w:r>
        <w:t xml:space="preserve">), so </w:t>
      </w:r>
      <w:r w:rsidR="00092057">
        <w:t xml:space="preserve">may </w:t>
      </w:r>
      <w:r>
        <w:t>have slightly reduced invasiveness potential compared to non-GM chrysanthemums.</w:t>
      </w:r>
    </w:p>
    <w:p w14:paraId="2041AD74" w14:textId="77777777" w:rsidR="00233AEF" w:rsidRPr="00B278D8" w:rsidRDefault="00233AEF" w:rsidP="00233AEF">
      <w:pPr>
        <w:pStyle w:val="5RARMP"/>
      </w:pPr>
      <w:r w:rsidRPr="00B278D8">
        <w:t>Potential harm</w:t>
      </w:r>
    </w:p>
    <w:p w14:paraId="5F116D88" w14:textId="77777777" w:rsidR="0068533E" w:rsidRPr="0068533E" w:rsidRDefault="0068533E" w:rsidP="0068533E">
      <w:pPr>
        <w:pStyle w:val="RARMPPara"/>
      </w:pPr>
      <w:bookmarkStart w:id="137" w:name="_Hlk114671353"/>
      <w:r w:rsidRPr="0068533E">
        <w:t>Potential harms related to increased toxicity or allergenicity to people or increased toxicity to desirable organisms are considered in Risk Scenario 1.</w:t>
      </w:r>
    </w:p>
    <w:p w14:paraId="49B05845" w14:textId="66180E66" w:rsidR="00735F8D" w:rsidRPr="00811B6D" w:rsidRDefault="0068533E" w:rsidP="0068533E">
      <w:pPr>
        <w:pStyle w:val="RARMPPara"/>
      </w:pPr>
      <w:r>
        <w:t xml:space="preserve">Potential harms related to </w:t>
      </w:r>
      <w:r w:rsidRPr="0068533E">
        <w:t>reduce</w:t>
      </w:r>
      <w:r>
        <w:t>d</w:t>
      </w:r>
      <w:r w:rsidRPr="0068533E">
        <w:t xml:space="preserve"> establishment or yield of desirable plants or an increased reservoir for pests or pathogens</w:t>
      </w:r>
      <w:r>
        <w:t xml:space="preserve"> are considered in Risk Scenario 2.</w:t>
      </w:r>
    </w:p>
    <w:bookmarkEnd w:id="137"/>
    <w:p w14:paraId="49AA150B" w14:textId="77777777" w:rsidR="00233AEF" w:rsidRPr="00B278D8" w:rsidRDefault="00233AEF" w:rsidP="00233AEF">
      <w:pPr>
        <w:pStyle w:val="5RARMP"/>
      </w:pPr>
      <w:r w:rsidRPr="00B278D8">
        <w:t>Conclusion</w:t>
      </w:r>
    </w:p>
    <w:p w14:paraId="28FA878E" w14:textId="22B2E363" w:rsidR="00233AEF" w:rsidRPr="00B278D8" w:rsidRDefault="00233AEF" w:rsidP="00203C28">
      <w:pPr>
        <w:pStyle w:val="RARMPPara"/>
      </w:pPr>
      <w:r w:rsidRPr="00B278D8">
        <w:t>Risk scenario 3 is not identified as a substantive risk because</w:t>
      </w:r>
      <w:r w:rsidR="00D72585" w:rsidRPr="00B278D8">
        <w:t xml:space="preserve"> </w:t>
      </w:r>
      <w:r w:rsidR="00132DD0">
        <w:t xml:space="preserve">imported </w:t>
      </w:r>
      <w:r w:rsidR="00203C28">
        <w:t xml:space="preserve">chrysanthemum cut flowers </w:t>
      </w:r>
      <w:r w:rsidR="00132DD0">
        <w:t xml:space="preserve">must be </w:t>
      </w:r>
      <w:r w:rsidR="00203C28">
        <w:t xml:space="preserve">devitalised, </w:t>
      </w:r>
      <w:r w:rsidR="006845A7">
        <w:t xml:space="preserve">GM </w:t>
      </w:r>
      <w:r w:rsidR="00203C28">
        <w:t xml:space="preserve">chrysanthemums </w:t>
      </w:r>
      <w:r w:rsidR="00092057">
        <w:t xml:space="preserve">are highly unlikely </w:t>
      </w:r>
      <w:r w:rsidR="00203C28">
        <w:t xml:space="preserve">to survive outside cultivation, and the introduced proteins and their pigment products are not expected to be toxic or allergenic. </w:t>
      </w:r>
      <w:r w:rsidRPr="00811B6D">
        <w:t xml:space="preserve">Therefore, this </w:t>
      </w:r>
      <w:r w:rsidRPr="00B278D8">
        <w:t>risk could not be greater than negligible and does not warrant further detailed assessment.</w:t>
      </w:r>
    </w:p>
    <w:p w14:paraId="5139F213" w14:textId="38C0774C" w:rsidR="00233AEF" w:rsidRPr="00B278D8" w:rsidRDefault="00233AEF" w:rsidP="00233AEF">
      <w:pPr>
        <w:pStyle w:val="4RARMP"/>
        <w:tabs>
          <w:tab w:val="clear" w:pos="1986"/>
        </w:tabs>
        <w:spacing w:before="240"/>
      </w:pPr>
      <w:bookmarkStart w:id="138" w:name="_Ref56068116"/>
      <w:r w:rsidRPr="00B278D8">
        <w:t xml:space="preserve">Risk scenario </w:t>
      </w:r>
      <w:bookmarkEnd w:id="138"/>
      <w:r w:rsidR="00CC2D67">
        <w:t>4</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39C34935" w14:textId="77777777" w:rsidTr="004546B7">
        <w:trPr>
          <w:cantSplit/>
          <w:trHeight w:val="360"/>
        </w:trPr>
        <w:tc>
          <w:tcPr>
            <w:tcW w:w="1701" w:type="dxa"/>
            <w:shd w:val="clear" w:color="auto" w:fill="D9D9D9" w:themeFill="background1" w:themeFillShade="D9"/>
            <w:vAlign w:val="center"/>
          </w:tcPr>
          <w:p w14:paraId="3708B5FE"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643AAB1C" w14:textId="659D61B0" w:rsidR="00233AEF" w:rsidRPr="006F6778" w:rsidRDefault="00CC2D67" w:rsidP="00E52C7D">
            <w:pPr>
              <w:keepNext/>
              <w:keepLines/>
              <w:tabs>
                <w:tab w:val="left" w:pos="540"/>
              </w:tabs>
              <w:spacing w:before="0" w:after="0"/>
              <w:jc w:val="center"/>
              <w:rPr>
                <w:rFonts w:asciiTheme="minorHAnsi" w:eastAsiaTheme="minorEastAsia" w:hAnsiTheme="minorHAnsi"/>
                <w:sz w:val="20"/>
                <w:szCs w:val="20"/>
              </w:rPr>
            </w:pPr>
            <w:r w:rsidRPr="00CC2D67">
              <w:rPr>
                <w:sz w:val="20"/>
                <w:szCs w:val="20"/>
              </w:rPr>
              <w:t>Introduced genes for altered flower colour</w:t>
            </w:r>
          </w:p>
        </w:tc>
      </w:tr>
      <w:tr w:rsidR="00B278D8" w:rsidRPr="00B278D8" w14:paraId="0D5FA711" w14:textId="77777777" w:rsidTr="004546B7">
        <w:trPr>
          <w:cantSplit/>
          <w:trHeight w:val="360"/>
        </w:trPr>
        <w:tc>
          <w:tcPr>
            <w:tcW w:w="1701" w:type="dxa"/>
            <w:shd w:val="clear" w:color="auto" w:fill="D9D9D9" w:themeFill="background1" w:themeFillShade="D9"/>
            <w:vAlign w:val="center"/>
          </w:tcPr>
          <w:p w14:paraId="13DC4FA5"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05E83B2C" w14:textId="77777777" w:rsidR="00233AEF" w:rsidRPr="00CC2D67" w:rsidRDefault="00233AEF" w:rsidP="00CC2D67">
            <w:pPr>
              <w:spacing w:before="0" w:after="0"/>
              <w:ind w:left="-41"/>
              <w:contextualSpacing/>
              <w:jc w:val="center"/>
              <w:rPr>
                <w:rFonts w:asciiTheme="minorHAnsi" w:hAnsiTheme="minorHAnsi"/>
                <w:sz w:val="20"/>
                <w:szCs w:val="20"/>
              </w:rPr>
            </w:pPr>
            <w:r w:rsidRPr="00CC2D67">
              <w:rPr>
                <w:rFonts w:asciiTheme="minorHAnsi" w:hAnsiTheme="minorHAnsi"/>
                <w:sz w:val="20"/>
                <w:szCs w:val="20"/>
              </w:rPr>
              <w:sym w:font="Wingdings 3" w:char="F0C8"/>
            </w:r>
          </w:p>
          <w:p w14:paraId="4AAD6198" w14:textId="77777777" w:rsidR="00CC2D67" w:rsidRPr="00CC2D67" w:rsidRDefault="00CC2D67" w:rsidP="00CC2D67">
            <w:pPr>
              <w:pStyle w:val="TableTextRARMP"/>
              <w:ind w:left="34"/>
              <w:jc w:val="center"/>
              <w:rPr>
                <w:szCs w:val="20"/>
              </w:rPr>
            </w:pPr>
            <w:r w:rsidRPr="00CC2D67">
              <w:rPr>
                <w:szCs w:val="20"/>
              </w:rPr>
              <w:t>Import of GM chrysanthemums for sale as cut flowers</w:t>
            </w:r>
          </w:p>
          <w:p w14:paraId="7885ECE4" w14:textId="77777777" w:rsidR="00CC2D67" w:rsidRPr="00CC2D67" w:rsidRDefault="00CC2D67" w:rsidP="00CC2D67">
            <w:pPr>
              <w:pStyle w:val="TableTextRARMP"/>
              <w:ind w:left="34"/>
              <w:jc w:val="center"/>
              <w:rPr>
                <w:szCs w:val="20"/>
              </w:rPr>
            </w:pPr>
            <w:r w:rsidRPr="00CC2D67">
              <w:rPr>
                <w:szCs w:val="20"/>
              </w:rPr>
              <w:sym w:font="Wingdings 3" w:char="F0C8"/>
            </w:r>
          </w:p>
          <w:p w14:paraId="44DDDD84" w14:textId="77777777" w:rsidR="00CC2D67" w:rsidRPr="00CC2D67" w:rsidRDefault="00CC2D67" w:rsidP="00CC2D67">
            <w:pPr>
              <w:pStyle w:val="TableTextRARMP"/>
              <w:ind w:left="34"/>
              <w:jc w:val="center"/>
              <w:rPr>
                <w:szCs w:val="20"/>
              </w:rPr>
            </w:pPr>
            <w:r w:rsidRPr="00CC2D67">
              <w:rPr>
                <w:szCs w:val="20"/>
              </w:rPr>
              <w:t>Purchasers deliberately propagate the GM chrysanthemums</w:t>
            </w:r>
          </w:p>
          <w:p w14:paraId="0E87E001" w14:textId="77777777" w:rsidR="00CC2D67" w:rsidRPr="00CC2D67" w:rsidRDefault="00CC2D67" w:rsidP="00CC2D67">
            <w:pPr>
              <w:pStyle w:val="TableTextRARMP"/>
              <w:ind w:left="34"/>
              <w:jc w:val="center"/>
              <w:rPr>
                <w:szCs w:val="20"/>
              </w:rPr>
            </w:pPr>
            <w:r w:rsidRPr="00CC2D67">
              <w:rPr>
                <w:szCs w:val="20"/>
              </w:rPr>
              <w:sym w:font="Wingdings 3" w:char="F0C8"/>
            </w:r>
          </w:p>
          <w:p w14:paraId="0911C47D" w14:textId="77777777" w:rsidR="00CC2D67" w:rsidRDefault="00CC2D67" w:rsidP="00CC2D67">
            <w:pPr>
              <w:spacing w:before="0" w:after="0"/>
              <w:contextualSpacing/>
              <w:jc w:val="center"/>
              <w:rPr>
                <w:sz w:val="20"/>
                <w:szCs w:val="20"/>
              </w:rPr>
            </w:pPr>
            <w:r w:rsidRPr="00CC2D67">
              <w:rPr>
                <w:sz w:val="20"/>
                <w:szCs w:val="20"/>
              </w:rPr>
              <w:t>GM chrysanthemums expressing the introduced genes are grown as pot plants or garden plants</w:t>
            </w:r>
          </w:p>
          <w:p w14:paraId="499FAA93" w14:textId="3929864B" w:rsidR="00FC5544" w:rsidRPr="006F6778" w:rsidRDefault="00FC5544" w:rsidP="00CC2D67">
            <w:pPr>
              <w:spacing w:before="0" w:after="0"/>
              <w:contextualSpacing/>
              <w:jc w:val="center"/>
              <w:rPr>
                <w:rFonts w:asciiTheme="minorHAnsi" w:eastAsiaTheme="minorEastAsia" w:hAnsiTheme="minorHAnsi"/>
                <w:sz w:val="20"/>
                <w:szCs w:val="20"/>
                <w:lang w:eastAsia="en-US"/>
              </w:rPr>
            </w:pPr>
            <w:r w:rsidRPr="00CC2D67">
              <w:rPr>
                <w:rFonts w:asciiTheme="minorHAnsi" w:hAnsiTheme="minorHAnsi"/>
                <w:sz w:val="20"/>
                <w:szCs w:val="20"/>
              </w:rPr>
              <w:sym w:font="Wingdings 3" w:char="F0C8"/>
            </w:r>
          </w:p>
        </w:tc>
      </w:tr>
      <w:tr w:rsidR="00B278D8" w:rsidRPr="00B278D8" w14:paraId="53D4FA5A" w14:textId="77777777" w:rsidTr="004546B7">
        <w:trPr>
          <w:cantSplit/>
          <w:trHeight w:val="360"/>
        </w:trPr>
        <w:tc>
          <w:tcPr>
            <w:tcW w:w="1701" w:type="dxa"/>
            <w:shd w:val="clear" w:color="auto" w:fill="D9D9D9" w:themeFill="background1" w:themeFillShade="D9"/>
            <w:vAlign w:val="center"/>
          </w:tcPr>
          <w:p w14:paraId="2998EC9A"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BDE19C1"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128EEBD0"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0FF95738" w14:textId="77777777" w:rsidR="00CC2D67" w:rsidRDefault="00CC2D67" w:rsidP="00CC2D67">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B93ABD9" w14:textId="77777777" w:rsidR="00CC2D67" w:rsidRDefault="00CC2D67" w:rsidP="00CC2D67">
            <w:pPr>
              <w:tabs>
                <w:tab w:val="left" w:pos="540"/>
              </w:tabs>
              <w:spacing w:before="0" w:after="0"/>
              <w:jc w:val="center"/>
              <w:rPr>
                <w:sz w:val="20"/>
                <w:szCs w:val="20"/>
              </w:rPr>
            </w:pPr>
            <w:r>
              <w:rPr>
                <w:sz w:val="20"/>
                <w:szCs w:val="20"/>
              </w:rPr>
              <w:t>OR</w:t>
            </w:r>
          </w:p>
          <w:p w14:paraId="6B2A60EB" w14:textId="5C2386B7" w:rsidR="00233AEF" w:rsidRPr="00A9772F" w:rsidRDefault="00CC2D67" w:rsidP="00CC2D67">
            <w:pPr>
              <w:tabs>
                <w:tab w:val="left" w:pos="540"/>
              </w:tabs>
              <w:spacing w:before="0" w:after="0"/>
              <w:jc w:val="center"/>
              <w:rPr>
                <w:sz w:val="20"/>
                <w:szCs w:val="20"/>
              </w:rPr>
            </w:pPr>
            <w:r w:rsidRPr="00B278D8">
              <w:rPr>
                <w:sz w:val="20"/>
                <w:szCs w:val="20"/>
              </w:rPr>
              <w:t>Increased reservoir for pests or pathogens</w:t>
            </w:r>
          </w:p>
        </w:tc>
      </w:tr>
    </w:tbl>
    <w:p w14:paraId="2C952696" w14:textId="77777777" w:rsidR="00233AEF" w:rsidRPr="00B278D8" w:rsidRDefault="00233AEF" w:rsidP="00233AEF">
      <w:pPr>
        <w:pStyle w:val="5RARMP"/>
      </w:pPr>
      <w:r w:rsidRPr="00B278D8">
        <w:t>Risk source</w:t>
      </w:r>
    </w:p>
    <w:p w14:paraId="70F624CD" w14:textId="7CA00862" w:rsidR="00233AEF" w:rsidRPr="006F6778" w:rsidRDefault="00233AEF" w:rsidP="002D3D53">
      <w:pPr>
        <w:pStyle w:val="RARMPPara"/>
      </w:pPr>
      <w:r w:rsidRPr="006F6778">
        <w:t xml:space="preserve">The source of potential harm for this postulated risk scenario is </w:t>
      </w:r>
      <w:r w:rsidR="001E2E03" w:rsidRPr="001E2E03">
        <w:t>the two introduced genes for altered flower colour</w:t>
      </w:r>
      <w:r w:rsidRPr="00533D7C">
        <w:rPr>
          <w:szCs w:val="22"/>
        </w:rPr>
        <w:t>.</w:t>
      </w:r>
    </w:p>
    <w:p w14:paraId="2DEEC449" w14:textId="77777777" w:rsidR="00233AEF" w:rsidRPr="006F6778" w:rsidRDefault="00233AEF" w:rsidP="00C1559C">
      <w:pPr>
        <w:pStyle w:val="5RARMP"/>
      </w:pPr>
      <w:r w:rsidRPr="006F6778">
        <w:t>Causal pathway</w:t>
      </w:r>
    </w:p>
    <w:p w14:paraId="3960BC0F" w14:textId="26515609" w:rsidR="00065C90" w:rsidRPr="006F6778" w:rsidRDefault="00546EF9" w:rsidP="002D3D53">
      <w:pPr>
        <w:pStyle w:val="RARMPPara"/>
        <w:rPr>
          <w:u w:val="single"/>
        </w:rPr>
      </w:pPr>
      <w:r w:rsidRPr="00960742">
        <w:t xml:space="preserve">The applicant proposes that cut GM chrysanthemum flowers would be imported, distributed to florists and supermarkets, and sold to the public across Australia. </w:t>
      </w:r>
      <w:r>
        <w:t>Purchasers may find the GM chrysanthemum</w:t>
      </w:r>
      <w:r w:rsidR="009E2D01">
        <w:t xml:space="preserve"> cut flowers</w:t>
      </w:r>
      <w:r>
        <w:t xml:space="preserve"> attractive and </w:t>
      </w:r>
      <w:r w:rsidR="00C51109">
        <w:t>want to grow them as</w:t>
      </w:r>
      <w:r w:rsidR="005F39FD">
        <w:t xml:space="preserve"> plants</w:t>
      </w:r>
      <w:r>
        <w:t>.</w:t>
      </w:r>
      <w:r w:rsidR="00233AEF" w:rsidRPr="006F6778">
        <w:t xml:space="preserve"> </w:t>
      </w:r>
    </w:p>
    <w:p w14:paraId="670DF825" w14:textId="44E10902" w:rsidR="00AE23B8" w:rsidRDefault="00546EF9" w:rsidP="002D3D53">
      <w:pPr>
        <w:pStyle w:val="RARMPPara"/>
      </w:pPr>
      <w:r>
        <w:t>Commercial chrysanthemum growers are not expected to propagate the GM chrysanthemums</w:t>
      </w:r>
      <w:r w:rsidR="00AE23B8" w:rsidRPr="006F6778">
        <w:t>.</w:t>
      </w:r>
      <w:r>
        <w:t xml:space="preserve"> The Department of Agriculture, Fisheries and Forestry discourages flower industry stakeholders from attempting to propagate imported cut flowers, as this creates a heightened biosecurity risk</w:t>
      </w:r>
      <w:r w:rsidR="0019784A">
        <w:t xml:space="preserve"> </w:t>
      </w:r>
      <w:r w:rsidR="0019784A">
        <w:fldChar w:fldCharType="begin"/>
      </w:r>
      <w:r w:rsidR="0019784A">
        <w:instrText xml:space="preserve"> ADDIN EN.CITE &lt;EndNote&gt;&lt;Cite&gt;&lt;Author&gt;Department of Agriculture Water and the Environment&lt;/Author&gt;&lt;Year&gt;2021&lt;/Year&gt;&lt;RecNum&gt;71&lt;/RecNum&gt;&lt;DisplayText&gt;(Department of Agriculture Water and the Environment, 2021)&lt;/DisplayText&gt;&lt;record&gt;&lt;rec-number&gt;71&lt;/rec-number&gt;&lt;foreign-keys&gt;&lt;key app="EN" db-id="9x9a52z9a9wedbepftpvx956ztv2ewxvtzxr" timestamp="1663128628"&gt;71&lt;/key&gt;&lt;/foreign-keys&gt;&lt;ref-type name="Report"&gt;27&lt;/ref-type&gt;&lt;contributors&gt;&lt;authors&gt;&lt;author&gt;Department of Agriculture Water and the Environment,&lt;/author&gt;&lt;/authors&gt;&lt;/contributors&gt;&lt;titles&gt;&lt;title&gt;Final Pest Risk Analysis for Cut Flower and Foliage Imports - Part 2&lt;/title&gt;&lt;/titles&gt;&lt;dates&gt;&lt;year&gt;2021&lt;/year&gt;&lt;/dates&gt;&lt;pub-location&gt;Canberra&lt;/pub-location&gt;&lt;urls&gt;&lt;/urls&gt;&lt;/record&gt;&lt;/Cite&gt;&lt;/EndNote&gt;</w:instrText>
      </w:r>
      <w:r w:rsidR="0019784A">
        <w:fldChar w:fldCharType="separate"/>
      </w:r>
      <w:r w:rsidR="0019784A">
        <w:rPr>
          <w:noProof/>
        </w:rPr>
        <w:t>(</w:t>
      </w:r>
      <w:hyperlink w:anchor="_ENREF_14" w:tooltip="Department of Agriculture Water and the Environment, 2021 #71" w:history="1">
        <w:r w:rsidR="00417665">
          <w:rPr>
            <w:noProof/>
          </w:rPr>
          <w:t>Department of Agriculture Water and the Environment, 2021</w:t>
        </w:r>
      </w:hyperlink>
      <w:r w:rsidR="0019784A">
        <w:rPr>
          <w:noProof/>
        </w:rPr>
        <w:t>)</w:t>
      </w:r>
      <w:r w:rsidR="0019784A">
        <w:fldChar w:fldCharType="end"/>
      </w:r>
      <w:r>
        <w:t xml:space="preserve">. Import of plant material intended for propagation requires a different authorisation pathway from import of cut flowers. In addition, the GM chrysanthemums have a very distinctive appearance, and a cursory internet search for blue chrysanthemums </w:t>
      </w:r>
      <w:r w:rsidR="005F39FD">
        <w:t>would discover that they are both GMOs and patented</w:t>
      </w:r>
      <w:r w:rsidR="0019784A">
        <w:t xml:space="preserve"> </w:t>
      </w:r>
      <w:r w:rsidR="0019784A">
        <w:fldChar w:fldCharType="begin"/>
      </w:r>
      <w:r w:rsidR="0019784A">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19784A">
        <w:fldChar w:fldCharType="separate"/>
      </w:r>
      <w:r w:rsidR="0019784A">
        <w:rPr>
          <w:noProof/>
        </w:rPr>
        <w:t>(</w:t>
      </w:r>
      <w:hyperlink w:anchor="_ENREF_37" w:tooltip="Noda, 2020 #63" w:history="1">
        <w:r w:rsidR="00417665">
          <w:rPr>
            <w:noProof/>
          </w:rPr>
          <w:t>Noda et al., 2020</w:t>
        </w:r>
      </w:hyperlink>
      <w:r w:rsidR="0019784A">
        <w:rPr>
          <w:noProof/>
        </w:rPr>
        <w:t>)</w:t>
      </w:r>
      <w:r w:rsidR="0019784A">
        <w:fldChar w:fldCharType="end"/>
      </w:r>
      <w:r w:rsidR="005F39FD">
        <w:t xml:space="preserve">. These </w:t>
      </w:r>
      <w:r w:rsidR="005F39FD">
        <w:lastRenderedPageBreak/>
        <w:t xml:space="preserve">factors </w:t>
      </w:r>
      <w:r w:rsidR="00927DCA">
        <w:t>sh</w:t>
      </w:r>
      <w:r w:rsidR="005F39FD">
        <w:t xml:space="preserve">ould further reduce any interest of commercial chrysanthemum growers in propagating </w:t>
      </w:r>
      <w:r w:rsidR="00313C64">
        <w:t xml:space="preserve">and growing </w:t>
      </w:r>
      <w:r w:rsidR="005F39FD">
        <w:t>the GM chrysanthemums.</w:t>
      </w:r>
    </w:p>
    <w:p w14:paraId="7FE3143A" w14:textId="08235E75" w:rsidR="005F39FD" w:rsidRDefault="005F39FD" w:rsidP="002D3D53">
      <w:pPr>
        <w:pStyle w:val="RARMPPara"/>
      </w:pPr>
      <w:r>
        <w:t xml:space="preserve">Individual purchasers of the GM chrysanthemums </w:t>
      </w:r>
      <w:r w:rsidR="00D46971">
        <w:t>could</w:t>
      </w:r>
      <w:r>
        <w:t xml:space="preserve"> attempt to propagate and grow the GM chrysanthemums. The purchasers may not be aware that the GM chrysanthemums are imported or GMOs, and/or may not be aware that imported cut flowers or GMOs are subject to government regulation. The applicant is not proposing any labelling of the GM chrysanthemums. </w:t>
      </w:r>
      <w:r w:rsidR="005D402B">
        <w:t xml:space="preserve">Even if the GM chrysanthemum cut flowers were labelled with </w:t>
      </w:r>
      <w:r w:rsidR="00313C64">
        <w:t>a warning</w:t>
      </w:r>
      <w:r w:rsidR="005D402B">
        <w:t xml:space="preserve"> not to propagate them, purchasers </w:t>
      </w:r>
      <w:r w:rsidR="00927DCA">
        <w:t xml:space="preserve">may </w:t>
      </w:r>
      <w:r w:rsidR="005D402B">
        <w:t>discard the packaging and care instructions for cut flowers unread.</w:t>
      </w:r>
    </w:p>
    <w:p w14:paraId="13D7CBC2" w14:textId="43CA10DA" w:rsidR="00313C64" w:rsidRDefault="00D46971" w:rsidP="002D3D53">
      <w:pPr>
        <w:pStyle w:val="RARMPPara"/>
      </w:pPr>
      <w:r>
        <w:t xml:space="preserve">The GM chrysanthemum cut flowers would be devitalised </w:t>
      </w:r>
      <w:r w:rsidR="00132DD0">
        <w:t>for</w:t>
      </w:r>
      <w:r>
        <w:t xml:space="preserve"> import into Australia. As discussed in Risk Scenario 3, only a small proportion of GM chrysanthemum stems might retain some ability to propagate. The devitalisation treatment would frustrate almost all casual attempts to propagate the GM chrysanthemums. </w:t>
      </w:r>
    </w:p>
    <w:p w14:paraId="0154089B" w14:textId="4FDF9583" w:rsidR="005D402B" w:rsidRDefault="00D46971" w:rsidP="00B36A32">
      <w:pPr>
        <w:pStyle w:val="RARMPPara"/>
      </w:pPr>
      <w:r>
        <w:t>However, if a skilled gardener made multiple attempts to propagate the GM chrysanthemums, they could eventually succeed</w:t>
      </w:r>
      <w:r w:rsidR="00313C64">
        <w:t>.</w:t>
      </w:r>
      <w:r>
        <w:t xml:space="preserve"> </w:t>
      </w:r>
      <w:r w:rsidR="00313C64">
        <w:t>They could then grow a GM chrysanthemum as a pot plant or garden plant. The GM pot or garden plant could also serve as a parent plant for further propagation.</w:t>
      </w:r>
    </w:p>
    <w:p w14:paraId="4F77B587" w14:textId="7D071A14" w:rsidR="00C50283" w:rsidRPr="006F6778" w:rsidRDefault="00C50283" w:rsidP="00B36A32">
      <w:pPr>
        <w:pStyle w:val="RARMPPara"/>
      </w:pPr>
      <w:r>
        <w:t xml:space="preserve">If GM chrysanthemums </w:t>
      </w:r>
      <w:r w:rsidR="00C51109">
        <w:t>were</w:t>
      </w:r>
      <w:r>
        <w:t xml:space="preserve"> grown in pots or gardens, the introduced genes would be expressed in their flowers, and people or animals could be exposed to the products of the introduced genes by </w:t>
      </w:r>
      <w:r w:rsidR="0045442E">
        <w:t xml:space="preserve">pathways </w:t>
      </w:r>
      <w:proofErr w:type="gramStart"/>
      <w:r w:rsidR="0045442E">
        <w:t>similar to</w:t>
      </w:r>
      <w:proofErr w:type="gramEnd"/>
      <w:r w:rsidR="0045442E">
        <w:t xml:space="preserve"> those described in Risk Scenario 1.</w:t>
      </w:r>
    </w:p>
    <w:p w14:paraId="39B7DAB0" w14:textId="77777777" w:rsidR="00233AEF" w:rsidRPr="00B278D8" w:rsidRDefault="00233AEF" w:rsidP="00C1559C">
      <w:pPr>
        <w:pStyle w:val="5RARMP"/>
      </w:pPr>
      <w:r w:rsidRPr="00B278D8">
        <w:t>Potential harm</w:t>
      </w:r>
    </w:p>
    <w:p w14:paraId="6ADC1CB4" w14:textId="77777777" w:rsidR="00203C28" w:rsidRDefault="00203C28" w:rsidP="00203C28">
      <w:pPr>
        <w:pStyle w:val="RARMPPara"/>
      </w:pPr>
      <w:r>
        <w:t>Potential harms related to increased toxicity or allergenicity to people or increased toxicity to desirable organisms are considered in Risk Scenario 1.</w:t>
      </w:r>
    </w:p>
    <w:p w14:paraId="19462346" w14:textId="7D72415A" w:rsidR="00203C28" w:rsidRDefault="00203C28" w:rsidP="00203C28">
      <w:pPr>
        <w:pStyle w:val="RARMPPara"/>
      </w:pPr>
      <w:r>
        <w:t>Potential harm related to an increased reservoir for pests or pathogens is considered in Risk Scenario 2.</w:t>
      </w:r>
    </w:p>
    <w:p w14:paraId="417727F3" w14:textId="77777777" w:rsidR="00233AEF" w:rsidRPr="00B278D8" w:rsidRDefault="00233AEF" w:rsidP="00C1559C">
      <w:pPr>
        <w:pStyle w:val="5RARMP"/>
      </w:pPr>
      <w:r w:rsidRPr="00B278D8">
        <w:t>Conclusion</w:t>
      </w:r>
    </w:p>
    <w:p w14:paraId="13446441" w14:textId="114DE8A8" w:rsidR="00233AEF" w:rsidRPr="00B278D8" w:rsidRDefault="00233AEF" w:rsidP="008D1B94">
      <w:pPr>
        <w:pStyle w:val="RARMPPara"/>
      </w:pPr>
      <w:r w:rsidRPr="00B278D8">
        <w:t xml:space="preserve">Risk scenario </w:t>
      </w:r>
      <w:r w:rsidR="00203C28">
        <w:t>4</w:t>
      </w:r>
      <w:r w:rsidRPr="00B278D8">
        <w:t xml:space="preserve"> is not identified as a substantive risk because </w:t>
      </w:r>
      <w:r w:rsidR="008D1B94">
        <w:t xml:space="preserve">commercial chrysanthemum growers in Australia </w:t>
      </w:r>
      <w:r w:rsidR="00E7188D">
        <w:t>are not permitted to propagate imported cut flowers</w:t>
      </w:r>
      <w:r w:rsidR="008D1B94">
        <w:t xml:space="preserve">, </w:t>
      </w:r>
      <w:r w:rsidR="00132DD0">
        <w:t xml:space="preserve">imported </w:t>
      </w:r>
      <w:r w:rsidR="008D1B94">
        <w:t xml:space="preserve">chrysanthemum cut flowers </w:t>
      </w:r>
      <w:r w:rsidR="00132DD0">
        <w:t xml:space="preserve">must be </w:t>
      </w:r>
      <w:r w:rsidR="008D1B94">
        <w:t xml:space="preserve">devitalised, and the introduced proteins and their pigment products are not expected to be toxic or allergenic. </w:t>
      </w:r>
      <w:r w:rsidRPr="00B278D8">
        <w:t xml:space="preserve">Therefore, this risk could not be greater than negligible and does not warrant further detailed assessment. </w:t>
      </w:r>
    </w:p>
    <w:bookmarkStart w:id="139" w:name="_Toc301341857"/>
    <w:bookmarkStart w:id="140" w:name="_Ref390444650"/>
    <w:bookmarkEnd w:id="136"/>
    <w:p w14:paraId="41C6D653"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1" w:name="_Ref115349099"/>
      <w:bookmarkStart w:id="142" w:name="_Ref115349106"/>
      <w:bookmarkStart w:id="143" w:name="_Toc116641652"/>
      <w:r w:rsidRPr="00B278D8">
        <w:rPr>
          <w:rStyle w:val="Hyperlink"/>
          <w:u w:val="none"/>
        </w:rPr>
        <w:t>Uncertainty</w:t>
      </w:r>
      <w:bookmarkEnd w:id="139"/>
      <w:bookmarkEnd w:id="140"/>
      <w:bookmarkEnd w:id="141"/>
      <w:bookmarkEnd w:id="142"/>
      <w:bookmarkEnd w:id="143"/>
      <w:r w:rsidRPr="00B278D8">
        <w:fldChar w:fldCharType="end"/>
      </w:r>
    </w:p>
    <w:p w14:paraId="40A5CD9B" w14:textId="44839049" w:rsidR="00233AEF" w:rsidRPr="00B278D8" w:rsidRDefault="00233AEF" w:rsidP="002C2B94">
      <w:pPr>
        <w:pStyle w:val="RARMPPara"/>
      </w:pPr>
      <w:r w:rsidRPr="00B278D8">
        <w:t xml:space="preserve">Uncertainty is an intrinsic property of risk and is present in all aspects of risk analysis. </w:t>
      </w:r>
      <w:r w:rsidR="002C2B94">
        <w:t xml:space="preserve">This is discussed in detail in the Regulator’s </w:t>
      </w:r>
      <w:r w:rsidR="002C2B94" w:rsidRPr="00B278D8">
        <w:rPr>
          <w:i/>
        </w:rPr>
        <w:t>Risk Analysis Framework</w:t>
      </w:r>
      <w:r w:rsidR="002C2B94">
        <w:t xml:space="preserve"> </w:t>
      </w:r>
      <w:r w:rsidR="002C2B94">
        <w:fldChar w:fldCharType="begin"/>
      </w:r>
      <w:r w:rsidR="002C2B94">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2C2B94">
        <w:fldChar w:fldCharType="separate"/>
      </w:r>
      <w:r w:rsidR="002C2B94">
        <w:rPr>
          <w:noProof/>
        </w:rPr>
        <w:t>(</w:t>
      </w:r>
      <w:hyperlink w:anchor="_ENREF_41" w:tooltip="OGTR, 2013 #79" w:history="1">
        <w:r w:rsidR="00417665">
          <w:rPr>
            <w:noProof/>
          </w:rPr>
          <w:t>OGTR, 2013</w:t>
        </w:r>
      </w:hyperlink>
      <w:r w:rsidR="002C2B94">
        <w:rPr>
          <w:noProof/>
        </w:rPr>
        <w:t>)</w:t>
      </w:r>
      <w:r w:rsidR="002C2B94">
        <w:fldChar w:fldCharType="end"/>
      </w:r>
      <w:r w:rsidR="002C2B94">
        <w:t>.</w:t>
      </w:r>
    </w:p>
    <w:p w14:paraId="33CD9564" w14:textId="77777777" w:rsidR="00233AEF" w:rsidRPr="00B278D8" w:rsidRDefault="00233AEF" w:rsidP="002D3D53">
      <w:pPr>
        <w:pStyle w:val="RARMPPara"/>
      </w:pPr>
      <w:r w:rsidRPr="00B278D8">
        <w:t>Uncertainty is addressed by approaches including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70E8EE3F" w14:textId="22F1EFC5" w:rsidR="00233AEF" w:rsidRPr="00B278D8" w:rsidRDefault="00E83D84" w:rsidP="002D3D53">
      <w:pPr>
        <w:pStyle w:val="RARMPPara"/>
      </w:pPr>
      <w:r>
        <w:t xml:space="preserve">Uncertainty can arise from data gaps. The applicant has not provided a full </w:t>
      </w:r>
      <w:r w:rsidR="00CF7871">
        <w:t xml:space="preserve">molecular and biochemical data </w:t>
      </w:r>
      <w:r>
        <w:t xml:space="preserve">package of the type that regulatory agencies would use to assess food and feed safety of the GM chrysanthemums. </w:t>
      </w:r>
      <w:r w:rsidR="00CF7871">
        <w:t xml:space="preserve">This is not a concern, as the GM chrysanthemums are not intended for use in food or feed. </w:t>
      </w:r>
    </w:p>
    <w:p w14:paraId="627B0AE5" w14:textId="5BCBE2E6" w:rsidR="007E46F9" w:rsidRDefault="00233AEF" w:rsidP="002E4941">
      <w:pPr>
        <w:pStyle w:val="RARMPPara"/>
      </w:pPr>
      <w:r w:rsidRPr="00B278D8">
        <w:t xml:space="preserve">Uncertainty can arise from </w:t>
      </w:r>
      <w:r w:rsidR="00CF7871">
        <w:t xml:space="preserve">changes over time. In Risk Scenarios 3 and 4, one of the reasons for the conclusion of negligible risks is that </w:t>
      </w:r>
      <w:r w:rsidR="00132DD0">
        <w:t xml:space="preserve">imported </w:t>
      </w:r>
      <w:r w:rsidR="00BC49B3">
        <w:t>c</w:t>
      </w:r>
      <w:r w:rsidR="00BC49B3" w:rsidRPr="00BC49B3">
        <w:t xml:space="preserve">hrysanthemum cut flowers </w:t>
      </w:r>
      <w:r w:rsidR="00132DD0">
        <w:t>must be</w:t>
      </w:r>
      <w:r w:rsidR="00132DD0" w:rsidRPr="00BC49B3">
        <w:t xml:space="preserve"> </w:t>
      </w:r>
      <w:r w:rsidR="00BC49B3" w:rsidRPr="00BC49B3">
        <w:t>devitalised</w:t>
      </w:r>
      <w:r w:rsidR="00BC49B3">
        <w:t xml:space="preserve">. If the Department of Agriculture, Fisheries and Forestry decided to cease requiring devitalisation of imported cut flowers, this could alter the </w:t>
      </w:r>
      <w:r w:rsidR="00927DCA">
        <w:t xml:space="preserve">level of risk </w:t>
      </w:r>
      <w:r w:rsidR="00BC49B3">
        <w:t xml:space="preserve">for Risk Scenarios 3 and 4. If the Regulator issues </w:t>
      </w:r>
      <w:r w:rsidR="00BC49B3">
        <w:lastRenderedPageBreak/>
        <w:t xml:space="preserve">a licence for the current application, and </w:t>
      </w:r>
      <w:r w:rsidR="00922D67">
        <w:t>subsequently the</w:t>
      </w:r>
      <w:r w:rsidR="00BC49B3">
        <w:t xml:space="preserve"> devitalisation requirement for import of cut </w:t>
      </w:r>
      <w:r w:rsidR="002E4941">
        <w:t xml:space="preserve">chrysanthemum </w:t>
      </w:r>
      <w:r w:rsidR="00BC49B3">
        <w:t>flowers</w:t>
      </w:r>
      <w:r w:rsidR="00922D67">
        <w:t xml:space="preserve"> is removed</w:t>
      </w:r>
      <w:r w:rsidR="00BC49B3">
        <w:t xml:space="preserve">, this should trigger a </w:t>
      </w:r>
      <w:r w:rsidR="002E4941">
        <w:t>post</w:t>
      </w:r>
      <w:r w:rsidR="007E46F9">
        <w:t xml:space="preserve"> </w:t>
      </w:r>
      <w:r w:rsidR="002E4941">
        <w:t xml:space="preserve">release review </w:t>
      </w:r>
      <w:r w:rsidR="007E46F9" w:rsidRPr="00B278D8">
        <w:t xml:space="preserve">(Chapter 3, </w:t>
      </w:r>
      <w:r w:rsidR="007E46F9" w:rsidRPr="00B278D8">
        <w:fldChar w:fldCharType="begin"/>
      </w:r>
      <w:r w:rsidR="007E46F9" w:rsidRPr="00B278D8">
        <w:instrText xml:space="preserve"> REF _Ref490206738 \n \h  \* MERGEFORMAT </w:instrText>
      </w:r>
      <w:r w:rsidR="007E46F9" w:rsidRPr="00B278D8">
        <w:fldChar w:fldCharType="separate"/>
      </w:r>
      <w:r w:rsidR="003A01CE">
        <w:t>Section 5</w:t>
      </w:r>
      <w:r w:rsidR="007E46F9" w:rsidRPr="00B278D8">
        <w:fldChar w:fldCharType="end"/>
      </w:r>
      <w:r w:rsidR="007E46F9" w:rsidRPr="00B278D8">
        <w:t>)</w:t>
      </w:r>
      <w:r w:rsidR="002E4941">
        <w:t xml:space="preserve">. </w:t>
      </w:r>
    </w:p>
    <w:p w14:paraId="43BC8DFA" w14:textId="346E7189" w:rsidR="00BC49B3" w:rsidRPr="00BC49B3" w:rsidRDefault="007E46F9" w:rsidP="002E4941">
      <w:pPr>
        <w:pStyle w:val="RARMPPara"/>
      </w:pPr>
      <w:r>
        <w:t>Post release review (</w:t>
      </w:r>
      <w:r w:rsidR="002E4941">
        <w:t>PRR</w:t>
      </w:r>
      <w:r>
        <w:t>)</w:t>
      </w:r>
      <w:r w:rsidR="002E4941">
        <w:t xml:space="preserve"> </w:t>
      </w:r>
      <w:r w:rsidR="002E4941" w:rsidRPr="00B278D8">
        <w:t xml:space="preserve">will be </w:t>
      </w:r>
      <w:r w:rsidR="002E4941">
        <w:t xml:space="preserve">also </w:t>
      </w:r>
      <w:r w:rsidR="002E4941" w:rsidRPr="00B278D8">
        <w:t>used to address uncertainty regarding future changes to knowledge about the GMO</w:t>
      </w:r>
      <w:r>
        <w:t>s</w:t>
      </w:r>
      <w:r w:rsidR="002E4941" w:rsidRPr="00B278D8">
        <w:t xml:space="preserve"> or the receiving environment. PRR is typically required for commercial releases of GMOs, which generally do not have limited duration.</w:t>
      </w:r>
    </w:p>
    <w:p w14:paraId="789323B8" w14:textId="77777777" w:rsidR="00233AEF" w:rsidRPr="00B278D8" w:rsidRDefault="00233AEF" w:rsidP="002D3D53">
      <w:pPr>
        <w:pStyle w:val="RARMPPara"/>
      </w:pPr>
      <w:r w:rsidRPr="00B278D8">
        <w:t>Overall, the level of uncertainty in this risk assessment is considered low and does not impact on the overall estimate of risk.</w:t>
      </w:r>
    </w:p>
    <w:bookmarkStart w:id="144" w:name="_Toc301341856"/>
    <w:bookmarkStart w:id="145" w:name="_Toc386708959"/>
    <w:p w14:paraId="665AB2EE"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6" w:name="_Toc116641653"/>
      <w:r w:rsidRPr="00B278D8">
        <w:rPr>
          <w:rStyle w:val="Hyperlink"/>
          <w:u w:val="none"/>
        </w:rPr>
        <w:t xml:space="preserve">Risk </w:t>
      </w:r>
      <w:bookmarkEnd w:id="144"/>
      <w:r w:rsidRPr="00B278D8">
        <w:rPr>
          <w:rStyle w:val="Hyperlink"/>
          <w:u w:val="none"/>
        </w:rPr>
        <w:t>evaluation</w:t>
      </w:r>
      <w:bookmarkEnd w:id="145"/>
      <w:bookmarkEnd w:id="146"/>
      <w:r w:rsidRPr="00B278D8">
        <w:fldChar w:fldCharType="end"/>
      </w:r>
    </w:p>
    <w:p w14:paraId="408F51E4" w14:textId="77777777" w:rsidR="00233AEF" w:rsidRPr="00B278D8" w:rsidRDefault="00233AEF" w:rsidP="00583885">
      <w:pPr>
        <w:pStyle w:val="RARMPPara"/>
        <w:rPr>
          <w:rFonts w:eastAsia="Times"/>
        </w:rPr>
      </w:pPr>
      <w:r w:rsidRPr="00B278D8">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55457437" w14:textId="77777777" w:rsidR="00233AEF" w:rsidRPr="00B278D8" w:rsidRDefault="00233AEF" w:rsidP="00583885">
      <w:pPr>
        <w:pStyle w:val="RARMPPara"/>
        <w:rPr>
          <w:rFonts w:eastAsia="Times"/>
        </w:rPr>
      </w:pPr>
      <w:r w:rsidRPr="00B278D8">
        <w:rPr>
          <w:rFonts w:eastAsia="Times"/>
        </w:rPr>
        <w:t>Factors used to determine which risks need treatment may include:</w:t>
      </w:r>
    </w:p>
    <w:p w14:paraId="64883A65" w14:textId="77777777" w:rsidR="00233AEF" w:rsidRPr="00B278D8" w:rsidRDefault="00233AEF" w:rsidP="00233AEF">
      <w:pPr>
        <w:pStyle w:val="BulletedRARMP"/>
        <w:tabs>
          <w:tab w:val="clear" w:pos="567"/>
          <w:tab w:val="num" w:pos="851"/>
        </w:tabs>
        <w:spacing w:after="60"/>
        <w:ind w:left="851" w:hanging="425"/>
      </w:pPr>
      <w:r w:rsidRPr="00B278D8">
        <w:t>risk criteria</w:t>
      </w:r>
    </w:p>
    <w:p w14:paraId="59351B6B" w14:textId="77777777" w:rsidR="00233AEF" w:rsidRPr="00B278D8" w:rsidRDefault="00233AEF" w:rsidP="00233AEF">
      <w:pPr>
        <w:pStyle w:val="BulletedRARMP"/>
        <w:tabs>
          <w:tab w:val="clear" w:pos="567"/>
          <w:tab w:val="num" w:pos="851"/>
        </w:tabs>
        <w:spacing w:after="60"/>
        <w:ind w:left="851" w:hanging="425"/>
      </w:pPr>
      <w:r w:rsidRPr="00B278D8">
        <w:t>level of risk</w:t>
      </w:r>
    </w:p>
    <w:p w14:paraId="6569B2D5" w14:textId="77777777" w:rsidR="00233AEF" w:rsidRPr="00B278D8" w:rsidRDefault="00233AEF" w:rsidP="00233AEF">
      <w:pPr>
        <w:pStyle w:val="BulletedRARMP"/>
        <w:tabs>
          <w:tab w:val="clear" w:pos="567"/>
          <w:tab w:val="num" w:pos="851"/>
        </w:tabs>
        <w:spacing w:after="60"/>
        <w:ind w:left="851" w:hanging="425"/>
      </w:pPr>
      <w:r w:rsidRPr="00B278D8">
        <w:t>uncertainty associated with risk characterisation</w:t>
      </w:r>
    </w:p>
    <w:p w14:paraId="22FE82DA" w14:textId="77777777" w:rsidR="00233AEF" w:rsidRPr="00B278D8" w:rsidRDefault="00233AEF" w:rsidP="00233AEF">
      <w:pPr>
        <w:pStyle w:val="BulletedRARMP"/>
        <w:tabs>
          <w:tab w:val="clear" w:pos="567"/>
          <w:tab w:val="num" w:pos="851"/>
        </w:tabs>
        <w:spacing w:after="60"/>
        <w:ind w:left="851" w:hanging="425"/>
      </w:pPr>
      <w:r w:rsidRPr="00B278D8">
        <w:t>interactions between substantive risks.</w:t>
      </w:r>
    </w:p>
    <w:p w14:paraId="18EEA723" w14:textId="542E1D49" w:rsidR="00233AEF" w:rsidRPr="00B278D8" w:rsidRDefault="007E46F9" w:rsidP="00583885">
      <w:pPr>
        <w:pStyle w:val="RARMPPara"/>
      </w:pPr>
      <w:r>
        <w:t>Four</w:t>
      </w:r>
      <w:r w:rsidR="00233AEF" w:rsidRPr="00B278D8">
        <w:t xml:space="preserve"> risk scenarios were postulated whereby the proposed dealings might give rise to harm to people or the environment. </w:t>
      </w:r>
      <w:r w:rsidR="00C05E11" w:rsidRPr="00C05E11">
        <w:t>The level of risk for each scenario was considered negligible</w:t>
      </w:r>
      <w:r w:rsidR="00C05E11">
        <w:t>, considering</w:t>
      </w:r>
      <w:r w:rsidR="00C05E11" w:rsidRPr="00C05E11">
        <w:t xml:space="preserve"> both the short and long term. </w:t>
      </w:r>
      <w:r w:rsidR="00233AEF" w:rsidRPr="00B278D8">
        <w:t xml:space="preserve">The principal reasons for these conclusions are summarised in </w:t>
      </w:r>
      <w:r w:rsidR="009E6C5E" w:rsidRPr="00402979">
        <w:t xml:space="preserve">Table </w:t>
      </w:r>
      <w:r>
        <w:t>4</w:t>
      </w:r>
      <w:r w:rsidR="00233AEF" w:rsidRPr="00B278D8">
        <w:t>.</w:t>
      </w:r>
    </w:p>
    <w:p w14:paraId="168E9733" w14:textId="2D7160DF" w:rsidR="00233AEF" w:rsidRPr="00B278D8" w:rsidRDefault="00233AEF" w:rsidP="00583885">
      <w:pPr>
        <w:pStyle w:val="RARMPPara"/>
      </w:pPr>
      <w:r w:rsidRPr="00B278D8">
        <w:t xml:space="preserve">The </w:t>
      </w:r>
      <w:r w:rsidRPr="00B278D8">
        <w:rPr>
          <w:i/>
        </w:rPr>
        <w:t>Risk Analysis Framework</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 which guides the risk assessment and risk management process, defines negligible risks as risks of no discernible concern with no present need to invoke actions for mitigation. Therefore, no controls are required to treat these negligible risks. The Regulator considers that the dealings involved in this proposed release do not pose a significant risk to either people or the environment</w:t>
      </w:r>
      <w:r w:rsidRPr="00B278D8">
        <w:rPr>
          <w:rStyle w:val="FootnoteReference"/>
        </w:rPr>
        <w:footnoteReference w:id="2"/>
      </w:r>
      <w:r w:rsidRPr="00B278D8">
        <w:t>.</w:t>
      </w:r>
    </w:p>
    <w:p w14:paraId="774B3CD1" w14:textId="77777777" w:rsidR="00233AEF" w:rsidRPr="00B278D8" w:rsidRDefault="00233AEF" w:rsidP="00233AEF">
      <w:pPr>
        <w:sectPr w:rsidR="00233AEF" w:rsidRPr="00B278D8" w:rsidSect="00463036">
          <w:footerReference w:type="default" r:id="rId39"/>
          <w:pgSz w:w="11909" w:h="16834" w:code="9"/>
          <w:pgMar w:top="1418" w:right="1361" w:bottom="1418" w:left="1361" w:header="720" w:footer="720" w:gutter="0"/>
          <w:paperSrc w:first="15" w:other="15"/>
          <w:cols w:space="720"/>
        </w:sectPr>
      </w:pPr>
    </w:p>
    <w:bookmarkStart w:id="147" w:name="_Toc202859581"/>
    <w:bookmarkStart w:id="148" w:name="_Toc223510482"/>
    <w:bookmarkStart w:id="149" w:name="_Toc301341858"/>
    <w:bookmarkStart w:id="150" w:name="_Toc109207389"/>
    <w:bookmarkStart w:id="151" w:name="_Toc111019337"/>
    <w:bookmarkStart w:id="152" w:name="_Toc112822925"/>
    <w:bookmarkStart w:id="153" w:name="_Toc127695746"/>
    <w:bookmarkStart w:id="154" w:name="_Toc142471173"/>
    <w:bookmarkStart w:id="155" w:name="_Toc142987540"/>
    <w:bookmarkStart w:id="156" w:name="_Toc143058829"/>
    <w:p w14:paraId="1C690E19"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57" w:name="_Toc116641654"/>
      <w:r w:rsidRPr="00B278D8">
        <w:rPr>
          <w:rStyle w:val="Hyperlink"/>
          <w:u w:val="none"/>
        </w:rPr>
        <w:t>Risk management</w:t>
      </w:r>
      <w:bookmarkEnd w:id="147"/>
      <w:bookmarkEnd w:id="148"/>
      <w:bookmarkEnd w:id="149"/>
      <w:r w:rsidRPr="00B278D8">
        <w:rPr>
          <w:rStyle w:val="Hyperlink"/>
          <w:u w:val="none"/>
        </w:rPr>
        <w:t xml:space="preserve"> plan</w:t>
      </w:r>
      <w:bookmarkEnd w:id="157"/>
      <w:r w:rsidRPr="00B278D8">
        <w:fldChar w:fldCharType="end"/>
      </w:r>
    </w:p>
    <w:bookmarkStart w:id="158" w:name="_Toc446425415"/>
    <w:p w14:paraId="054E856A"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59" w:name="_Toc116641655"/>
      <w:r w:rsidRPr="00B278D8">
        <w:rPr>
          <w:rStyle w:val="Hyperlink"/>
          <w:u w:val="none"/>
        </w:rPr>
        <w:t>Background</w:t>
      </w:r>
      <w:bookmarkEnd w:id="158"/>
      <w:bookmarkEnd w:id="159"/>
      <w:r w:rsidRPr="00B278D8">
        <w:fldChar w:fldCharType="end"/>
      </w:r>
    </w:p>
    <w:p w14:paraId="3060ED0E" w14:textId="1CD740A4" w:rsidR="00233AEF" w:rsidRPr="00B278D8" w:rsidRDefault="00233AEF" w:rsidP="00EC7C5E">
      <w:pPr>
        <w:pStyle w:val="RARMPPara"/>
      </w:pPr>
      <w:r w:rsidRPr="00B278D8">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172F8BF" w14:textId="77777777" w:rsidR="00233AEF" w:rsidRPr="00B278D8" w:rsidRDefault="00233AEF" w:rsidP="00EC7C5E">
      <w:pPr>
        <w:pStyle w:val="RARMPPara"/>
      </w:pPr>
      <w:r w:rsidRPr="00B278D8">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02BD75E2" w14:textId="77777777" w:rsidR="00233AEF" w:rsidRPr="00B278D8" w:rsidRDefault="00233AEF" w:rsidP="00EC7C5E">
      <w:pPr>
        <w:pStyle w:val="RARMPPara"/>
      </w:pPr>
      <w:r w:rsidRPr="00B278D8">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395FFEF2" w14:textId="2E1414E5" w:rsidR="00233AEF" w:rsidRPr="00B278D8" w:rsidRDefault="00233AEF" w:rsidP="00EC7C5E">
      <w:pPr>
        <w:pStyle w:val="RARMPPara"/>
      </w:pPr>
      <w:r w:rsidRPr="00B278D8">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32C46B53" w14:textId="77777777" w:rsidR="00233AEF" w:rsidRPr="00B278D8" w:rsidRDefault="0000013B" w:rsidP="007E32E3">
      <w:pPr>
        <w:pStyle w:val="2RARMP"/>
      </w:pPr>
      <w:hyperlink w:anchor="_Table_of_contents" w:history="1">
        <w:bookmarkStart w:id="160" w:name="_Toc116641656"/>
        <w:r w:rsidR="00233AEF" w:rsidRPr="00B278D8">
          <w:rPr>
            <w:rStyle w:val="Hyperlink"/>
            <w:u w:val="none"/>
          </w:rPr>
          <w:t>Risk treatment measures for substantive risks</w:t>
        </w:r>
        <w:bookmarkEnd w:id="160"/>
      </w:hyperlink>
    </w:p>
    <w:p w14:paraId="34561EBA" w14:textId="74A55AA6" w:rsidR="00233AEF" w:rsidRPr="00B278D8" w:rsidRDefault="00233AEF" w:rsidP="00EC7C5E">
      <w:pPr>
        <w:pStyle w:val="RARMPPara"/>
      </w:pPr>
      <w:r w:rsidRPr="00B278D8">
        <w:t xml:space="preserve">The risk assessment of risk scenarios listed in Chapter 2 concluded that there are negligible risks to people and the environment from the proposed release of </w:t>
      </w:r>
      <w:r w:rsidR="0059395F" w:rsidRPr="00402979">
        <w:t xml:space="preserve">the </w:t>
      </w:r>
      <w:r w:rsidR="006C7B95" w:rsidRPr="00402979">
        <w:t xml:space="preserve">GM </w:t>
      </w:r>
      <w:r w:rsidR="00F816F4">
        <w:t>chrysanthemum</w:t>
      </w:r>
      <w:r w:rsidR="00914284" w:rsidRPr="00402979">
        <w:t xml:space="preserve"> </w:t>
      </w:r>
      <w:r w:rsidR="006C7B95" w:rsidRPr="00402979">
        <w:t>lines</w:t>
      </w:r>
      <w:r w:rsidRPr="00402979">
        <w:t xml:space="preserve">. </w:t>
      </w:r>
      <w:r w:rsidRPr="00B278D8">
        <w:t>These risk scenarios were considered in the context of the scale of the proposed release and the receiving environment. The risk evaluation concluded that no containment measures are required to treat these negligible risks.</w:t>
      </w:r>
    </w:p>
    <w:p w14:paraId="07962D2F" w14:textId="2DE3E509" w:rsidR="00D704B8" w:rsidRDefault="00D704B8" w:rsidP="007E32E3">
      <w:pPr>
        <w:pStyle w:val="2RARMP"/>
      </w:pPr>
      <w:bookmarkStart w:id="161" w:name="_Toc116641657"/>
      <w:r>
        <w:t>Dealings</w:t>
      </w:r>
      <w:bookmarkEnd w:id="161"/>
    </w:p>
    <w:p w14:paraId="1AD6574C" w14:textId="1E3D45C8" w:rsidR="00D704B8" w:rsidRDefault="00D704B8" w:rsidP="00D704B8">
      <w:pPr>
        <w:pStyle w:val="RARMPPara"/>
      </w:pPr>
      <w:r w:rsidRPr="00B278D8">
        <w:t>The</w:t>
      </w:r>
      <w:r>
        <w:t xml:space="preserve"> applicant proposes that the only dealings with the GM chrysanthemum cut flowers would be import, transport and disposal, along with the</w:t>
      </w:r>
      <w:r w:rsidRPr="00D704B8">
        <w:t xml:space="preserve"> possession, supply or use of the GMOs </w:t>
      </w:r>
      <w:proofErr w:type="gramStart"/>
      <w:r w:rsidRPr="00D704B8">
        <w:t>in the course of</w:t>
      </w:r>
      <w:proofErr w:type="gramEnd"/>
      <w:r w:rsidRPr="00D704B8">
        <w:t xml:space="preserve"> any of </w:t>
      </w:r>
      <w:r>
        <w:t xml:space="preserve">these dealings. </w:t>
      </w:r>
    </w:p>
    <w:p w14:paraId="4449F4C9" w14:textId="6B603014" w:rsidR="00D704B8" w:rsidRDefault="00D704B8" w:rsidP="00D704B8">
      <w:pPr>
        <w:pStyle w:val="RARMPPara"/>
      </w:pPr>
      <w:r>
        <w:t>However, the intended use of the GM chrysanthemums as ornamental cut flowers</w:t>
      </w:r>
      <w:r w:rsidR="002A6613">
        <w:t xml:space="preserve"> may involve other dealings that are regulated under the Act</w:t>
      </w:r>
      <w:r>
        <w:t>.</w:t>
      </w:r>
      <w:r w:rsidR="002A6613">
        <w:t xml:space="preserve"> </w:t>
      </w:r>
    </w:p>
    <w:p w14:paraId="2F9A0855" w14:textId="3968E60B" w:rsidR="0008110D" w:rsidRDefault="00286DC6" w:rsidP="00D704B8">
      <w:pPr>
        <w:pStyle w:val="RARMPPara"/>
      </w:pPr>
      <w:r>
        <w:t>Chrysanthemum</w:t>
      </w:r>
      <w:r w:rsidR="00A6177A">
        <w:t xml:space="preserve"> cut flowers</w:t>
      </w:r>
      <w:r>
        <w:t xml:space="preserve"> are sometimes harvested as buds. The buds can be grown into mature flowers at the point of sale by placing the stems in a sugar solution in a lighted room</w:t>
      </w:r>
      <w:r w:rsidR="00A6177A">
        <w:t xml:space="preserve"> for several days </w:t>
      </w:r>
      <w:r w:rsidR="00417665">
        <w:fldChar w:fldCharType="begin"/>
      </w:r>
      <w:r w:rsidR="004176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17665">
        <w:fldChar w:fldCharType="separate"/>
      </w:r>
      <w:r w:rsidR="00417665">
        <w:rPr>
          <w:noProof/>
        </w:rPr>
        <w:t>(</w:t>
      </w:r>
      <w:hyperlink w:anchor="_ENREF_26" w:tooltip="Kofranek, 1992 #38" w:history="1">
        <w:r w:rsidR="00417665">
          <w:rPr>
            <w:noProof/>
          </w:rPr>
          <w:t>Kofranek, 1992</w:t>
        </w:r>
      </w:hyperlink>
      <w:r w:rsidR="00417665">
        <w:rPr>
          <w:noProof/>
        </w:rPr>
        <w:t>)</w:t>
      </w:r>
      <w:r w:rsidR="00417665">
        <w:fldChar w:fldCharType="end"/>
      </w:r>
      <w:r>
        <w:t>.</w:t>
      </w:r>
      <w:r w:rsidR="00A6177A">
        <w:t xml:space="preserve"> Chrysanthemum cut flowers </w:t>
      </w:r>
      <w:r w:rsidR="00B96F90">
        <w:t xml:space="preserve">that are fertilised and </w:t>
      </w:r>
      <w:r w:rsidR="00A6177A">
        <w:t xml:space="preserve">allowed to senesce in </w:t>
      </w:r>
      <w:r w:rsidR="00B96F90">
        <w:t>water, in a method known as ‘water culture’, will</w:t>
      </w:r>
      <w:r w:rsidR="00A6177A">
        <w:t xml:space="preserve"> produce viable seed </w:t>
      </w:r>
      <w:r w:rsidR="00417665">
        <w:fldChar w:fldCharType="begin"/>
      </w:r>
      <w:r w:rsidR="00417665">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rsidR="00417665">
        <w:fldChar w:fldCharType="separate"/>
      </w:r>
      <w:r w:rsidR="00417665">
        <w:rPr>
          <w:noProof/>
        </w:rPr>
        <w:t>(</w:t>
      </w:r>
      <w:hyperlink w:anchor="_ENREF_4" w:tooltip="Anderson, 2007 #29" w:history="1">
        <w:r w:rsidR="00417665">
          <w:rPr>
            <w:noProof/>
          </w:rPr>
          <w:t>Anderson, 2007</w:t>
        </w:r>
      </w:hyperlink>
      <w:r w:rsidR="00417665">
        <w:rPr>
          <w:noProof/>
        </w:rPr>
        <w:t>)</w:t>
      </w:r>
      <w:r w:rsidR="00417665">
        <w:fldChar w:fldCharType="end"/>
      </w:r>
      <w:r w:rsidR="00A6177A">
        <w:t xml:space="preserve">. </w:t>
      </w:r>
      <w:r w:rsidR="00BE0334">
        <w:t xml:space="preserve">The applicant found that GM cut chrysanthemum flowers kept in water sometimes grew adventitious roots (Chapter 1, Section </w:t>
      </w:r>
      <w:r w:rsidR="005E2915">
        <w:fldChar w:fldCharType="begin"/>
      </w:r>
      <w:r w:rsidR="005E2915">
        <w:instrText xml:space="preserve"> REF _Ref114561738 \n \h </w:instrText>
      </w:r>
      <w:r w:rsidR="005E2915">
        <w:fldChar w:fldCharType="separate"/>
      </w:r>
      <w:r w:rsidR="003A01CE">
        <w:t>4.3.3</w:t>
      </w:r>
      <w:r w:rsidR="005E2915">
        <w:fldChar w:fldCharType="end"/>
      </w:r>
      <w:r w:rsidR="00BE0334">
        <w:t>)</w:t>
      </w:r>
      <w:r w:rsidR="005E2915">
        <w:t>, even after treatment with a low concentration of glyphosate</w:t>
      </w:r>
      <w:r w:rsidR="00BE0334">
        <w:t xml:space="preserve">. </w:t>
      </w:r>
      <w:r w:rsidR="00A6177A">
        <w:t xml:space="preserve">These examples show that chrysanthemum cut flowers </w:t>
      </w:r>
      <w:r w:rsidR="00BE0334">
        <w:t>are viable and continue to develop</w:t>
      </w:r>
      <w:r w:rsidR="00A6177A">
        <w:t xml:space="preserve"> while being kept in a vase. </w:t>
      </w:r>
    </w:p>
    <w:p w14:paraId="735C3AAF" w14:textId="72E9F5FB" w:rsidR="00B96F90" w:rsidRDefault="0008110D" w:rsidP="0080693E">
      <w:pPr>
        <w:pStyle w:val="RARMPPara"/>
      </w:pPr>
      <w:r>
        <w:lastRenderedPageBreak/>
        <w:t>R</w:t>
      </w:r>
      <w:r w:rsidR="00A6177A">
        <w:t>etailers and purchasers of the GM chrysanthemum</w:t>
      </w:r>
      <w:r>
        <w:t xml:space="preserve"> cut flower</w:t>
      </w:r>
      <w:r w:rsidR="00B96F90">
        <w:t>s</w:t>
      </w:r>
      <w:r>
        <w:t xml:space="preserve"> are expected to deliberately place the GMOs in a suitable medium for them to survive and develop (vase water, with or without nutrient additives) and provide them with an energy source (light).</w:t>
      </w:r>
      <w:r w:rsidR="00B96F90">
        <w:t xml:space="preserve"> </w:t>
      </w:r>
      <w:r>
        <w:t>Therefore, people</w:t>
      </w:r>
      <w:r w:rsidR="00BE0334">
        <w:t xml:space="preserve"> </w:t>
      </w:r>
      <w:r w:rsidR="00B96F90">
        <w:t xml:space="preserve">using the cut flowers for their intended purpose as ornamental flowers could </w:t>
      </w:r>
      <w:proofErr w:type="gramStart"/>
      <w:r w:rsidR="00B96F90">
        <w:t xml:space="preserve">be </w:t>
      </w:r>
      <w:r w:rsidR="00915EDC">
        <w:t>considered to be</w:t>
      </w:r>
      <w:proofErr w:type="gramEnd"/>
      <w:r w:rsidR="00915EDC">
        <w:t xml:space="preserve"> </w:t>
      </w:r>
      <w:r w:rsidR="00B96F90">
        <w:t xml:space="preserve">conducting the dealing of </w:t>
      </w:r>
      <w:r>
        <w:t xml:space="preserve">culturing </w:t>
      </w:r>
      <w:r w:rsidR="00B96F90">
        <w:t>the GMOs</w:t>
      </w:r>
      <w:r w:rsidR="00915EDC">
        <w:t xml:space="preserve"> for a short period of time</w:t>
      </w:r>
      <w:r w:rsidR="00B96F90">
        <w:t>.</w:t>
      </w:r>
    </w:p>
    <w:p w14:paraId="62013B15" w14:textId="5E296A4F" w:rsidR="00AE0202" w:rsidRDefault="002117C6" w:rsidP="00AE0202">
      <w:pPr>
        <w:pStyle w:val="RARMPPara"/>
      </w:pPr>
      <w:bookmarkStart w:id="162" w:name="_Hlk115345019"/>
      <w:r>
        <w:t xml:space="preserve">For the reasons above, a draft licence condition permits the </w:t>
      </w:r>
      <w:r w:rsidR="00AE0202">
        <w:t>following dealings:</w:t>
      </w:r>
    </w:p>
    <w:bookmarkEnd w:id="162"/>
    <w:p w14:paraId="1A352288" w14:textId="6D522011" w:rsidR="00AE0202" w:rsidRDefault="00AE0202" w:rsidP="00AE0202">
      <w:pPr>
        <w:pStyle w:val="RARMPPara"/>
        <w:numPr>
          <w:ilvl w:val="0"/>
          <w:numId w:val="34"/>
        </w:numPr>
      </w:pPr>
      <w:r>
        <w:t xml:space="preserve">import the GMOs as cut </w:t>
      </w:r>
      <w:proofErr w:type="gramStart"/>
      <w:r>
        <w:t>flowers;</w:t>
      </w:r>
      <w:proofErr w:type="gramEnd"/>
    </w:p>
    <w:p w14:paraId="15B87628" w14:textId="735B2F00" w:rsidR="00AE0202" w:rsidRDefault="00AE0202" w:rsidP="00AE0202">
      <w:pPr>
        <w:pStyle w:val="RARMPPara"/>
        <w:numPr>
          <w:ilvl w:val="0"/>
          <w:numId w:val="34"/>
        </w:numPr>
      </w:pPr>
      <w:r>
        <w:t xml:space="preserve">transport the </w:t>
      </w:r>
      <w:proofErr w:type="gramStart"/>
      <w:r>
        <w:t>GMOs;</w:t>
      </w:r>
      <w:proofErr w:type="gramEnd"/>
    </w:p>
    <w:p w14:paraId="09D0CCA2" w14:textId="59DBC4D0" w:rsidR="00AE0202" w:rsidRDefault="00641BF0" w:rsidP="0080693E">
      <w:pPr>
        <w:pStyle w:val="RARMPPara"/>
        <w:numPr>
          <w:ilvl w:val="0"/>
          <w:numId w:val="34"/>
        </w:numPr>
      </w:pPr>
      <w:r>
        <w:t xml:space="preserve">culture the GMOs as cut </w:t>
      </w:r>
      <w:proofErr w:type="gramStart"/>
      <w:r>
        <w:t>flowers;</w:t>
      </w:r>
      <w:proofErr w:type="gramEnd"/>
    </w:p>
    <w:p w14:paraId="31FCE453" w14:textId="7C3CAEAE" w:rsidR="002117C6" w:rsidRDefault="00AE0202" w:rsidP="00AE0202">
      <w:pPr>
        <w:pStyle w:val="RARMPPara"/>
        <w:numPr>
          <w:ilvl w:val="0"/>
          <w:numId w:val="34"/>
        </w:numPr>
      </w:pPr>
      <w:r>
        <w:t xml:space="preserve">dispose of the </w:t>
      </w:r>
      <w:proofErr w:type="gramStart"/>
      <w:r>
        <w:t>GMOs</w:t>
      </w:r>
      <w:r w:rsidR="00417665">
        <w:t>;</w:t>
      </w:r>
      <w:proofErr w:type="gramEnd"/>
    </w:p>
    <w:p w14:paraId="2424B8A2" w14:textId="2ECEB8EC" w:rsidR="00AE0202" w:rsidRDefault="00417665" w:rsidP="0080693E">
      <w:pPr>
        <w:pStyle w:val="RARMPPara"/>
        <w:numPr>
          <w:ilvl w:val="0"/>
          <w:numId w:val="0"/>
        </w:numPr>
        <w:ind w:left="360"/>
      </w:pPr>
      <w:r>
        <w:t xml:space="preserve">and the possession, supply or use of the GMOs </w:t>
      </w:r>
      <w:proofErr w:type="gramStart"/>
      <w:r>
        <w:t>in the course of</w:t>
      </w:r>
      <w:proofErr w:type="gramEnd"/>
      <w:r>
        <w:t xml:space="preserve"> any of these dealings.</w:t>
      </w:r>
    </w:p>
    <w:p w14:paraId="21947362" w14:textId="372735DE" w:rsidR="00003959" w:rsidRDefault="00641BF0" w:rsidP="00AE0202">
      <w:pPr>
        <w:pStyle w:val="RARMPPara"/>
      </w:pPr>
      <w:r>
        <w:t>T</w:t>
      </w:r>
      <w:r w:rsidR="00003959">
        <w:t>he applicant propose</w:t>
      </w:r>
      <w:r w:rsidR="00670767">
        <w:t>s</w:t>
      </w:r>
      <w:r w:rsidR="00003959">
        <w:t xml:space="preserve"> that the GM chrysanthemums would not be </w:t>
      </w:r>
      <w:r w:rsidR="00003959" w:rsidRPr="00003959">
        <w:t>used as commercial human food or animal feed</w:t>
      </w:r>
      <w:r w:rsidR="00003959">
        <w:t>, which limits exposure of people and animals to the GMOs (Risk Scenario</w:t>
      </w:r>
      <w:r w:rsidR="0080693E">
        <w:t> </w:t>
      </w:r>
      <w:r w:rsidR="00003959">
        <w:t xml:space="preserve">1). Therefore, </w:t>
      </w:r>
      <w:r w:rsidRPr="00641BF0">
        <w:t>for consistency with the context of the licence application</w:t>
      </w:r>
      <w:r>
        <w:t>,</w:t>
      </w:r>
      <w:r w:rsidRPr="00641BF0">
        <w:t xml:space="preserve"> </w:t>
      </w:r>
      <w:r w:rsidR="00003959">
        <w:t>a draft licence condition states that plant material from the GM chrysanthemums must not be used as commercial human food or animal feed.</w:t>
      </w:r>
    </w:p>
    <w:p w14:paraId="66E59BA9" w14:textId="47579FB1" w:rsidR="00233AEF" w:rsidRPr="00B278D8" w:rsidRDefault="0000013B" w:rsidP="007E32E3">
      <w:pPr>
        <w:pStyle w:val="2RARMP"/>
      </w:pPr>
      <w:hyperlink w:anchor="_Table_of_contents" w:history="1">
        <w:bookmarkStart w:id="163" w:name="_Toc116641658"/>
        <w:r w:rsidR="00233AEF" w:rsidRPr="00B278D8">
          <w:rPr>
            <w:rStyle w:val="Hyperlink"/>
            <w:u w:val="none"/>
          </w:rPr>
          <w:t>General risk management</w:t>
        </w:r>
        <w:bookmarkEnd w:id="163"/>
      </w:hyperlink>
    </w:p>
    <w:p w14:paraId="11919749" w14:textId="77777777" w:rsidR="00233AEF" w:rsidRPr="00B278D8" w:rsidRDefault="00233AEF" w:rsidP="00EC7C5E">
      <w:pPr>
        <w:pStyle w:val="RARMPPara"/>
      </w:pPr>
      <w:r w:rsidRPr="00B278D8">
        <w:t xml:space="preserve">All DIR licences issued by the Regulator contain </w:t>
      </w:r>
      <w:proofErr w:type="gramStart"/>
      <w:r w:rsidRPr="00B278D8">
        <w:t>a number of</w:t>
      </w:r>
      <w:proofErr w:type="gramEnd"/>
      <w:r w:rsidRPr="00B278D8">
        <w:t xml:space="preserve"> conditions that relate to general risk management. These include conditions relating to:</w:t>
      </w:r>
    </w:p>
    <w:p w14:paraId="19658CC9" w14:textId="77777777" w:rsidR="00233AEF" w:rsidRPr="00B278D8" w:rsidRDefault="00233AEF" w:rsidP="00233AEF">
      <w:pPr>
        <w:pStyle w:val="BulletedRARMP"/>
        <w:tabs>
          <w:tab w:val="clear" w:pos="567"/>
          <w:tab w:val="num" w:pos="851"/>
        </w:tabs>
        <w:spacing w:after="60"/>
        <w:ind w:left="851" w:hanging="425"/>
      </w:pPr>
      <w:r w:rsidRPr="00B278D8">
        <w:t>applicant suitability</w:t>
      </w:r>
    </w:p>
    <w:p w14:paraId="67D6B683" w14:textId="77777777" w:rsidR="00233AEF" w:rsidRPr="00B278D8" w:rsidRDefault="00233AEF" w:rsidP="00233AEF">
      <w:pPr>
        <w:pStyle w:val="BulletedRARMP"/>
        <w:tabs>
          <w:tab w:val="clear" w:pos="567"/>
          <w:tab w:val="num" w:pos="851"/>
        </w:tabs>
        <w:spacing w:after="60"/>
        <w:ind w:left="851" w:hanging="425"/>
      </w:pPr>
      <w:r w:rsidRPr="00B278D8">
        <w:t>testing methodology</w:t>
      </w:r>
    </w:p>
    <w:p w14:paraId="3324A1F9" w14:textId="77777777" w:rsidR="00233AEF" w:rsidRPr="00B278D8" w:rsidRDefault="00233AEF" w:rsidP="00233AEF">
      <w:pPr>
        <w:pStyle w:val="BulletedRARMP"/>
        <w:tabs>
          <w:tab w:val="clear" w:pos="567"/>
          <w:tab w:val="num" w:pos="851"/>
        </w:tabs>
        <w:spacing w:after="60"/>
        <w:ind w:left="851" w:hanging="425"/>
      </w:pPr>
      <w:r w:rsidRPr="00B278D8">
        <w:t>identification of the persons or classes of persons covered by the licence</w:t>
      </w:r>
    </w:p>
    <w:p w14:paraId="1F6693E4" w14:textId="77777777" w:rsidR="00233AEF" w:rsidRPr="00B278D8" w:rsidRDefault="00233AEF" w:rsidP="00233AEF">
      <w:pPr>
        <w:pStyle w:val="BulletedRARMP"/>
        <w:tabs>
          <w:tab w:val="clear" w:pos="567"/>
          <w:tab w:val="num" w:pos="851"/>
        </w:tabs>
        <w:spacing w:after="60"/>
        <w:ind w:left="851" w:hanging="425"/>
      </w:pPr>
      <w:r w:rsidRPr="00B278D8">
        <w:t>reporting structures</w:t>
      </w:r>
    </w:p>
    <w:p w14:paraId="3D4461C7" w14:textId="77777777" w:rsidR="00233AEF" w:rsidRPr="00B278D8" w:rsidRDefault="00233AEF" w:rsidP="00233AEF">
      <w:pPr>
        <w:pStyle w:val="BulletedRARMP"/>
        <w:tabs>
          <w:tab w:val="clear" w:pos="567"/>
          <w:tab w:val="num" w:pos="851"/>
        </w:tabs>
        <w:spacing w:after="60"/>
        <w:ind w:left="851" w:hanging="425"/>
      </w:pPr>
      <w:r w:rsidRPr="00B278D8">
        <w:t>access for the purpose of monitoring for compliance.</w:t>
      </w:r>
    </w:p>
    <w:p w14:paraId="0367E1DE" w14:textId="77777777" w:rsidR="00233AEF" w:rsidRPr="00B278D8" w:rsidRDefault="00233AEF" w:rsidP="00233AEF">
      <w:pPr>
        <w:pStyle w:val="3RARMP"/>
      </w:pPr>
      <w:bookmarkStart w:id="164" w:name="_Toc116641659"/>
      <w:r w:rsidRPr="00B278D8">
        <w:t>Applicant suitability</w:t>
      </w:r>
      <w:bookmarkEnd w:id="164"/>
    </w:p>
    <w:p w14:paraId="4350BB91" w14:textId="77777777" w:rsidR="00233AEF" w:rsidRPr="00B278D8" w:rsidRDefault="00233AEF" w:rsidP="00EC7C5E">
      <w:pPr>
        <w:pStyle w:val="RARMPPara"/>
      </w:pPr>
      <w:r w:rsidRPr="00B278D8">
        <w:t xml:space="preserve">In </w:t>
      </w:r>
      <w:proofErr w:type="gramStart"/>
      <w:r w:rsidRPr="00B278D8">
        <w:t>making a decision</w:t>
      </w:r>
      <w:proofErr w:type="gramEnd"/>
      <w:r w:rsidRPr="00B278D8">
        <w:t xml:space="preserve"> whether or not to issue a licence, the Regulator must have regard to the suitability of the applicant to hold a licence. Under section 58 of the Act, matters that the Regulator must </w:t>
      </w:r>
      <w:proofErr w:type="gramStart"/>
      <w:r w:rsidRPr="00B278D8">
        <w:t>take into account</w:t>
      </w:r>
      <w:proofErr w:type="gramEnd"/>
      <w:r w:rsidRPr="00B278D8">
        <w:t xml:space="preserve"> include:</w:t>
      </w:r>
    </w:p>
    <w:p w14:paraId="0B38932E" w14:textId="77777777" w:rsidR="00233AEF" w:rsidRPr="00B278D8" w:rsidRDefault="00233AEF" w:rsidP="00233AEF">
      <w:pPr>
        <w:pStyle w:val="BulletedRARMP"/>
        <w:tabs>
          <w:tab w:val="clear" w:pos="567"/>
          <w:tab w:val="num" w:pos="851"/>
        </w:tabs>
        <w:spacing w:after="60"/>
        <w:ind w:left="851" w:hanging="425"/>
      </w:pPr>
      <w:r w:rsidRPr="00B278D8">
        <w:t>any relevant convictions of the applicant</w:t>
      </w:r>
    </w:p>
    <w:p w14:paraId="1472F599" w14:textId="77777777" w:rsidR="00233AEF" w:rsidRPr="00B278D8" w:rsidRDefault="00233AEF" w:rsidP="00233AEF">
      <w:pPr>
        <w:pStyle w:val="BulletedRARMP"/>
        <w:tabs>
          <w:tab w:val="clear" w:pos="567"/>
          <w:tab w:val="num" w:pos="851"/>
        </w:tabs>
        <w:spacing w:after="60"/>
        <w:ind w:left="851" w:hanging="425"/>
      </w:pPr>
      <w:r w:rsidRPr="00B278D8">
        <w:t xml:space="preserve">any revocation or suspension of a relevant licence or permit held by the applicant under a law of the Commonwealth, a </w:t>
      </w:r>
      <w:proofErr w:type="gramStart"/>
      <w:r w:rsidRPr="00B278D8">
        <w:t>State</w:t>
      </w:r>
      <w:proofErr w:type="gramEnd"/>
      <w:r w:rsidRPr="00B278D8">
        <w:t xml:space="preserve"> or a foreign country</w:t>
      </w:r>
    </w:p>
    <w:p w14:paraId="1944B6AA" w14:textId="77777777" w:rsidR="00233AEF" w:rsidRPr="00B278D8" w:rsidRDefault="00233AEF" w:rsidP="00233AEF">
      <w:pPr>
        <w:pStyle w:val="BulletedRARMP"/>
        <w:tabs>
          <w:tab w:val="clear" w:pos="567"/>
          <w:tab w:val="num" w:pos="851"/>
        </w:tabs>
        <w:spacing w:after="60"/>
        <w:ind w:left="851" w:hanging="425"/>
      </w:pPr>
      <w:r w:rsidRPr="00B278D8">
        <w:t>the capacity of the applicant to meet the conditions of the licence.</w:t>
      </w:r>
    </w:p>
    <w:p w14:paraId="7C20678E" w14:textId="77777777" w:rsidR="00233AEF" w:rsidRPr="00B278D8" w:rsidRDefault="00233AEF" w:rsidP="00EC7C5E">
      <w:pPr>
        <w:pStyle w:val="RARMPPara"/>
      </w:pPr>
      <w:r w:rsidRPr="00B278D8">
        <w:t>If a licence were issued, the conditions would include a requirement for the licence holder to inform the Regulator of any circumstances that would affect their suitability.</w:t>
      </w:r>
    </w:p>
    <w:p w14:paraId="02319D96" w14:textId="77777777" w:rsidR="00233AEF" w:rsidRPr="00B278D8" w:rsidRDefault="00233AEF" w:rsidP="00EC7C5E">
      <w:pPr>
        <w:pStyle w:val="RARMPPara"/>
      </w:pPr>
      <w:r w:rsidRPr="00B278D8">
        <w:t>In addition, any applicant organisation must have access to a properly constituted Institutional Biosafety Committee and be an accredited organisation under the Act.</w:t>
      </w:r>
    </w:p>
    <w:p w14:paraId="447745A7" w14:textId="77777777" w:rsidR="00233AEF" w:rsidRPr="00B278D8" w:rsidRDefault="00233AEF" w:rsidP="00233AEF">
      <w:pPr>
        <w:pStyle w:val="3RARMP"/>
      </w:pPr>
      <w:bookmarkStart w:id="165" w:name="_Toc116641660"/>
      <w:r w:rsidRPr="00B278D8">
        <w:t>Testing methodology</w:t>
      </w:r>
      <w:bookmarkEnd w:id="165"/>
    </w:p>
    <w:p w14:paraId="2EB8006C" w14:textId="3349E712" w:rsidR="00233AEF" w:rsidRPr="00B278D8" w:rsidRDefault="00233AEF" w:rsidP="00EC7C5E">
      <w:pPr>
        <w:pStyle w:val="RARMPPara"/>
      </w:pPr>
      <w:r w:rsidRPr="00B278D8">
        <w:t xml:space="preserve">If a licence were issued, </w:t>
      </w:r>
      <w:r w:rsidR="00E53426">
        <w:t>International Flower Developments</w:t>
      </w:r>
      <w:r w:rsidRPr="00B278D8">
        <w:t xml:space="preserve"> would be required to provide a method to the Regulator for the reliable detection of the GMO</w:t>
      </w:r>
      <w:r w:rsidR="00E53426">
        <w:t>s</w:t>
      </w:r>
      <w:r w:rsidRPr="00B278D8">
        <w:t>, and the presence of the introduced genetic materials in a recipient organism. This instrument would be required prior to conducting any dealings with the GMO</w:t>
      </w:r>
      <w:r w:rsidR="00E53426">
        <w:t>s</w:t>
      </w:r>
      <w:r w:rsidRPr="00B278D8">
        <w:t>.</w:t>
      </w:r>
    </w:p>
    <w:p w14:paraId="47BAEE7C" w14:textId="77777777" w:rsidR="00233AEF" w:rsidRPr="00B278D8" w:rsidRDefault="00233AEF" w:rsidP="00233AEF">
      <w:pPr>
        <w:pStyle w:val="3RARMP"/>
      </w:pPr>
      <w:bookmarkStart w:id="166" w:name="_Toc116641661"/>
      <w:r w:rsidRPr="00B278D8">
        <w:lastRenderedPageBreak/>
        <w:t>Identification of the persons or classes of persons covered by the licence</w:t>
      </w:r>
      <w:bookmarkEnd w:id="166"/>
    </w:p>
    <w:p w14:paraId="695BD7EC" w14:textId="35325AAE" w:rsidR="00233AEF" w:rsidRPr="00B278D8" w:rsidRDefault="00233AEF" w:rsidP="00EC7C5E">
      <w:pPr>
        <w:pStyle w:val="RARMPPara"/>
      </w:pPr>
      <w:r w:rsidRPr="00B278D8">
        <w:t>If a licence were issued, any person, including the licence holder, could conduct any permitted dealing with the GMO</w:t>
      </w:r>
      <w:r w:rsidR="00E53426">
        <w:t>s</w:t>
      </w:r>
      <w:r w:rsidRPr="00B278D8">
        <w:t>.</w:t>
      </w:r>
    </w:p>
    <w:p w14:paraId="03776084" w14:textId="77777777" w:rsidR="00233AEF" w:rsidRPr="00B278D8" w:rsidRDefault="00233AEF" w:rsidP="00233AEF">
      <w:pPr>
        <w:pStyle w:val="3RARMP"/>
      </w:pPr>
      <w:bookmarkStart w:id="167" w:name="_Toc116641662"/>
      <w:r w:rsidRPr="00B278D8">
        <w:t>Reporting requirements</w:t>
      </w:r>
      <w:bookmarkEnd w:id="167"/>
    </w:p>
    <w:p w14:paraId="15BE4B06" w14:textId="11407575" w:rsidR="00233AEF" w:rsidRPr="00B278D8" w:rsidRDefault="00233AEF" w:rsidP="00EC7C5E">
      <w:pPr>
        <w:pStyle w:val="RARMPPara"/>
      </w:pPr>
      <w:r w:rsidRPr="00B278D8">
        <w:t>If issued, the licence would oblige the licence holder to report</w:t>
      </w:r>
      <w:r w:rsidR="000A74BD" w:rsidRPr="00B278D8">
        <w:t xml:space="preserve"> without delay</w:t>
      </w:r>
      <w:r w:rsidRPr="00B278D8">
        <w:t xml:space="preserve"> any of the following to the Regulator:</w:t>
      </w:r>
    </w:p>
    <w:p w14:paraId="4050D8F5" w14:textId="02F832CF" w:rsidR="00233AEF" w:rsidRPr="00B278D8" w:rsidRDefault="00233AEF" w:rsidP="00233AEF">
      <w:pPr>
        <w:pStyle w:val="BulletedRARMP"/>
        <w:tabs>
          <w:tab w:val="clear" w:pos="567"/>
          <w:tab w:val="num" w:pos="851"/>
        </w:tabs>
        <w:spacing w:after="60"/>
        <w:ind w:left="851" w:hanging="425"/>
      </w:pPr>
      <w:r w:rsidRPr="00B278D8">
        <w:t xml:space="preserve">any additional information regarding risks to the health and safety of people or </w:t>
      </w:r>
      <w:r w:rsidR="00B57A6E" w:rsidRPr="00B278D8">
        <w:t xml:space="preserve">to </w:t>
      </w:r>
      <w:r w:rsidRPr="00B278D8">
        <w:t>the environment associated with the dealings</w:t>
      </w:r>
    </w:p>
    <w:p w14:paraId="789FF62F" w14:textId="77777777" w:rsidR="00233AEF" w:rsidRPr="00B278D8" w:rsidRDefault="00233AEF" w:rsidP="00233AEF">
      <w:pPr>
        <w:pStyle w:val="BulletedRARMP"/>
        <w:tabs>
          <w:tab w:val="clear" w:pos="567"/>
          <w:tab w:val="num" w:pos="851"/>
        </w:tabs>
        <w:spacing w:after="60"/>
        <w:ind w:left="851" w:hanging="425"/>
      </w:pPr>
      <w:r w:rsidRPr="00B278D8">
        <w:t>any contraventions of the licence by persons covered by the licence</w:t>
      </w:r>
    </w:p>
    <w:p w14:paraId="2BB45858" w14:textId="77777777" w:rsidR="00233AEF" w:rsidRPr="00B278D8" w:rsidRDefault="00233AEF" w:rsidP="00233AEF">
      <w:pPr>
        <w:pStyle w:val="BulletedRARMP"/>
        <w:tabs>
          <w:tab w:val="clear" w:pos="567"/>
          <w:tab w:val="num" w:pos="851"/>
        </w:tabs>
        <w:spacing w:after="60"/>
        <w:ind w:left="851" w:hanging="425"/>
      </w:pPr>
      <w:r w:rsidRPr="00B278D8">
        <w:t>any unintended effects of the release.</w:t>
      </w:r>
    </w:p>
    <w:p w14:paraId="40ADF7C5" w14:textId="77777777" w:rsidR="00233AEF" w:rsidRPr="00B278D8" w:rsidRDefault="00233AEF" w:rsidP="00EC7C5E">
      <w:pPr>
        <w:pStyle w:val="RARMPPara"/>
      </w:pPr>
      <w:r w:rsidRPr="00B278D8">
        <w:t>The licence holder would also be obliged to submit an Annual Report containing any information required by the licence.</w:t>
      </w:r>
    </w:p>
    <w:p w14:paraId="6D070533" w14:textId="7D7AADBF" w:rsidR="00233AEF" w:rsidRPr="00B278D8" w:rsidRDefault="00233AEF" w:rsidP="00EC7C5E">
      <w:pPr>
        <w:pStyle w:val="RARMPPara"/>
      </w:pPr>
      <w:r w:rsidRPr="00B278D8">
        <w:t xml:space="preserve">There are also provisions that </w:t>
      </w:r>
      <w:r w:rsidR="00B12156" w:rsidRPr="00B278D8">
        <w:t xml:space="preserve">would </w:t>
      </w:r>
      <w:r w:rsidRPr="00B278D8">
        <w:t xml:space="preserve">enable the Regulator to obtain information from the licence holder relating to the progress of the commercial release (see Section </w:t>
      </w:r>
      <w:r w:rsidR="00043ECB">
        <w:t>5</w:t>
      </w:r>
      <w:r w:rsidRPr="00B278D8">
        <w:t>, below).</w:t>
      </w:r>
    </w:p>
    <w:p w14:paraId="415F5E0D" w14:textId="77777777" w:rsidR="00233AEF" w:rsidRPr="00B278D8" w:rsidRDefault="00233AEF" w:rsidP="00233AEF">
      <w:pPr>
        <w:pStyle w:val="3RARMP"/>
      </w:pPr>
      <w:bookmarkStart w:id="168" w:name="_Toc116641663"/>
      <w:r w:rsidRPr="00B278D8">
        <w:t>Monitoring for compliance</w:t>
      </w:r>
      <w:bookmarkEnd w:id="168"/>
    </w:p>
    <w:p w14:paraId="02A8018D" w14:textId="77777777" w:rsidR="00233AEF" w:rsidRPr="00B278D8" w:rsidRDefault="00233AEF" w:rsidP="00EC7C5E">
      <w:pPr>
        <w:pStyle w:val="RARMPPara"/>
      </w:pPr>
      <w:r w:rsidRPr="00B278D8">
        <w:t>The Act stipulates, as a condition of every licence, that a person who is authorised by the licence to deal with a GMO, and who is required to comply with a condition of the licence, must allow the Regulator, or a person authorised by the Regulator, to enter premises where a dealing is being undertaken for the purpose of monitoring or auditing the dealing.</w:t>
      </w:r>
    </w:p>
    <w:p w14:paraId="02503620" w14:textId="77777777" w:rsidR="00233AEF" w:rsidRPr="00B278D8" w:rsidRDefault="00233AEF" w:rsidP="00EC7C5E">
      <w:pPr>
        <w:pStyle w:val="RARMPPara"/>
      </w:pPr>
      <w:r w:rsidRPr="00B278D8">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bookmarkStart w:id="169" w:name="_Ref490206738"/>
    <w:p w14:paraId="5A390A12"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70" w:name="_Toc116641664"/>
      <w:r w:rsidRPr="00B278D8">
        <w:rPr>
          <w:rStyle w:val="Hyperlink"/>
          <w:u w:val="none"/>
        </w:rPr>
        <w:t>Post release review</w:t>
      </w:r>
      <w:bookmarkEnd w:id="169"/>
      <w:bookmarkEnd w:id="170"/>
      <w:r w:rsidRPr="00B278D8">
        <w:fldChar w:fldCharType="end"/>
      </w:r>
    </w:p>
    <w:p w14:paraId="594437F7" w14:textId="5F56B40A" w:rsidR="00233AEF" w:rsidRPr="00B278D8" w:rsidRDefault="000A74BD" w:rsidP="00EC7C5E">
      <w:pPr>
        <w:pStyle w:val="RARMPPara"/>
      </w:pPr>
      <w:r w:rsidRPr="00B278D8">
        <w:t xml:space="preserve">Paragraph </w:t>
      </w:r>
      <w:r w:rsidR="00233AEF" w:rsidRPr="00B278D8">
        <w:t xml:space="preserve">10 </w:t>
      </w:r>
      <w:r w:rsidRPr="00B278D8">
        <w:t xml:space="preserve">of the Regulations </w:t>
      </w:r>
      <w:r w:rsidR="00233AEF" w:rsidRPr="00B278D8">
        <w:t>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2923D25A" w14:textId="19D72EA6" w:rsidR="00233AEF" w:rsidRPr="00B278D8" w:rsidRDefault="00B12156" w:rsidP="00EC7C5E">
      <w:pPr>
        <w:pStyle w:val="RARMPPara"/>
      </w:pPr>
      <w:r w:rsidRPr="00B278D8">
        <w:t>The</w:t>
      </w:r>
      <w:r w:rsidR="00233AEF" w:rsidRPr="00B278D8">
        <w:t xml:space="preserve"> Regulator </w:t>
      </w:r>
      <w:r w:rsidRPr="00B278D8">
        <w:t xml:space="preserve">engages in </w:t>
      </w:r>
      <w:r w:rsidR="00233AEF" w:rsidRPr="00B278D8">
        <w:t xml:space="preserve">ongoing oversight </w:t>
      </w:r>
      <w:r w:rsidRPr="00B278D8">
        <w:t xml:space="preserve">of licences </w:t>
      </w:r>
      <w:r w:rsidR="00233AEF" w:rsidRPr="00B278D8">
        <w:t xml:space="preserve">to </w:t>
      </w:r>
      <w:r w:rsidRPr="00B278D8">
        <w:t>take account of</w:t>
      </w:r>
      <w:r w:rsidR="00233AEF" w:rsidRPr="00B278D8">
        <w:t xml:space="preserve"> future findings or changes in circumstances. If a licence was issued, this ongoing oversight would be achieved through post release review (PRR) activities. The three components of PRR are:</w:t>
      </w:r>
    </w:p>
    <w:p w14:paraId="5E499572" w14:textId="2F327019" w:rsidR="00233AEF" w:rsidRPr="00B278D8" w:rsidRDefault="00233AEF" w:rsidP="00233AEF">
      <w:pPr>
        <w:pStyle w:val="BulletedRARMP"/>
        <w:tabs>
          <w:tab w:val="clear" w:pos="567"/>
          <w:tab w:val="num" w:pos="851"/>
        </w:tabs>
        <w:spacing w:after="60"/>
        <w:ind w:left="851" w:hanging="425"/>
      </w:pPr>
      <w:r w:rsidRPr="00B278D8">
        <w:t xml:space="preserve">adverse effects reporting system (Section </w:t>
      </w:r>
      <w:r w:rsidR="007D470A">
        <w:t>5</w:t>
      </w:r>
      <w:r w:rsidRPr="00B278D8">
        <w:t>.1)</w:t>
      </w:r>
    </w:p>
    <w:p w14:paraId="47F70C95" w14:textId="3DD5A82A" w:rsidR="00233AEF" w:rsidRPr="00B278D8" w:rsidRDefault="00233AEF" w:rsidP="00233AEF">
      <w:pPr>
        <w:pStyle w:val="BulletedRARMP"/>
        <w:tabs>
          <w:tab w:val="clear" w:pos="567"/>
          <w:tab w:val="num" w:pos="851"/>
        </w:tabs>
        <w:spacing w:after="60"/>
        <w:ind w:left="851" w:hanging="425"/>
      </w:pPr>
      <w:r w:rsidRPr="00B278D8">
        <w:t xml:space="preserve">requirement to </w:t>
      </w:r>
      <w:r w:rsidR="007D470A">
        <w:t>collect additional specific information</w:t>
      </w:r>
      <w:r w:rsidRPr="00B278D8">
        <w:t xml:space="preserve"> (Section </w:t>
      </w:r>
      <w:r w:rsidR="007D470A">
        <w:t>5</w:t>
      </w:r>
      <w:r w:rsidRPr="00B278D8">
        <w:t>.2)</w:t>
      </w:r>
    </w:p>
    <w:p w14:paraId="6BAA859F" w14:textId="6757EBC4" w:rsidR="00233AEF" w:rsidRPr="00B278D8" w:rsidRDefault="00233AEF" w:rsidP="00233AEF">
      <w:pPr>
        <w:pStyle w:val="BulletedRARMP"/>
        <w:tabs>
          <w:tab w:val="clear" w:pos="567"/>
          <w:tab w:val="num" w:pos="851"/>
        </w:tabs>
        <w:spacing w:after="60"/>
        <w:ind w:left="851" w:hanging="425"/>
      </w:pPr>
      <w:r w:rsidRPr="00B278D8">
        <w:t xml:space="preserve">review of the RARMP (Section </w:t>
      </w:r>
      <w:r w:rsidR="007D470A">
        <w:t>5</w:t>
      </w:r>
      <w:r w:rsidRPr="00B278D8">
        <w:t>.3).</w:t>
      </w:r>
    </w:p>
    <w:p w14:paraId="07D50845" w14:textId="442F0B02" w:rsidR="00233AEF" w:rsidRPr="00B278D8" w:rsidRDefault="00233AEF" w:rsidP="007D470A">
      <w:pPr>
        <w:pStyle w:val="RARMPPara"/>
      </w:pPr>
      <w:r w:rsidRPr="00B278D8">
        <w:t xml:space="preserve">The outcomes of these PRR activities may result in no change to the licence or could result in the variation, </w:t>
      </w:r>
      <w:proofErr w:type="gramStart"/>
      <w:r w:rsidRPr="00B278D8">
        <w:t>cancellation</w:t>
      </w:r>
      <w:proofErr w:type="gramEnd"/>
      <w:r w:rsidRPr="00B278D8">
        <w:t xml:space="preserve"> or suspension of the licence.</w:t>
      </w:r>
    </w:p>
    <w:p w14:paraId="12AAFAF0" w14:textId="77777777" w:rsidR="00233AEF" w:rsidRPr="00B278D8" w:rsidRDefault="00233AEF" w:rsidP="00233AEF">
      <w:pPr>
        <w:pStyle w:val="3RARMP"/>
      </w:pPr>
      <w:bookmarkStart w:id="171" w:name="_Toc116641665"/>
      <w:r w:rsidRPr="00B278D8">
        <w:t>Adverse effects reporting system</w:t>
      </w:r>
      <w:bookmarkEnd w:id="171"/>
    </w:p>
    <w:p w14:paraId="446981AF" w14:textId="039794BF" w:rsidR="00233AEF" w:rsidRPr="00B278D8" w:rsidRDefault="00233AEF" w:rsidP="00EC7C5E">
      <w:pPr>
        <w:pStyle w:val="RARMPPara"/>
      </w:pPr>
      <w:r w:rsidRPr="00B278D8">
        <w:t xml:space="preserve">Any member of the public can report adverse experiences/effects resulting from an intentional release of a GMO to the OGTR through the Free-call number (1800 181 030), mail (MDP 54 – GPO Box 9848, Canberra ACT 2601) or via email to the OGTR inbox (ogtr@health.gov.au). Reports can be </w:t>
      </w:r>
      <w:r w:rsidRPr="00B278D8">
        <w:lastRenderedPageBreak/>
        <w:t xml:space="preserve">made at any time on any DIR licence. Credible information would form the basis of further investigation and may be used to inform a review of a RARMP (see Section 4.3 below) as well as the </w:t>
      </w:r>
      <w:r w:rsidR="00842F5B">
        <w:t xml:space="preserve">RARMPs </w:t>
      </w:r>
      <w:r w:rsidRPr="00B278D8">
        <w:t>of future applications involving similar GMOs.</w:t>
      </w:r>
    </w:p>
    <w:p w14:paraId="1EA0EEC4" w14:textId="1D59A265" w:rsidR="00233AEF" w:rsidRPr="00B278D8" w:rsidRDefault="00233AEF" w:rsidP="00233AEF">
      <w:pPr>
        <w:pStyle w:val="3RARMP"/>
      </w:pPr>
      <w:bookmarkStart w:id="172" w:name="_Toc116641666"/>
      <w:r w:rsidRPr="00B278D8">
        <w:t xml:space="preserve">Requirement to </w:t>
      </w:r>
      <w:r w:rsidR="00F74AFA">
        <w:t>collect additional specific information</w:t>
      </w:r>
      <w:bookmarkEnd w:id="172"/>
    </w:p>
    <w:p w14:paraId="06985CFD" w14:textId="77777777" w:rsidR="00F74AFA" w:rsidRDefault="00233AEF" w:rsidP="00EC7C5E">
      <w:pPr>
        <w:pStyle w:val="RARMPPara"/>
      </w:pPr>
      <w:r w:rsidRPr="00B278D8">
        <w:t>Collection of additional specific information on an intentional release provides a mechanism for ‘closing the loop’ in the risk analysis process and for verifying findings of the RARMP</w:t>
      </w:r>
      <w:r w:rsidR="00F74AFA">
        <w:t xml:space="preserve">. </w:t>
      </w:r>
    </w:p>
    <w:p w14:paraId="2AB87882" w14:textId="2A6DCED6" w:rsidR="00233AEF" w:rsidRPr="00B278D8" w:rsidRDefault="00F74AFA" w:rsidP="00F74AFA">
      <w:pPr>
        <w:pStyle w:val="RARMPPara"/>
      </w:pPr>
      <w:r>
        <w:t>This may involve</w:t>
      </w:r>
      <w:r w:rsidR="00233AEF" w:rsidRPr="00B278D8">
        <w:t xml:space="preserve"> monitoring specific indicators of harm that have been identified in the risk assessment.</w:t>
      </w:r>
      <w:r>
        <w:t xml:space="preserve"> </w:t>
      </w:r>
      <w:r w:rsidR="00233AEF" w:rsidRPr="00B278D8">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01F3D937" w14:textId="77777777" w:rsidR="00233AEF" w:rsidRPr="00B278D8" w:rsidRDefault="00233AEF" w:rsidP="00EC7C5E">
      <w:pPr>
        <w:pStyle w:val="RARMPPara"/>
      </w:pPr>
      <w:r w:rsidRPr="00B278D8">
        <w:t>The triggers for this component of PRR may include risk estimates greater than negligible or significant uncertainty in the risk assessment.</w:t>
      </w:r>
    </w:p>
    <w:p w14:paraId="02E0B91F" w14:textId="3F8F43E0" w:rsidR="00233AEF" w:rsidRDefault="00233AEF" w:rsidP="00EC7C5E">
      <w:pPr>
        <w:pStyle w:val="RARMPPara"/>
      </w:pPr>
      <w:r w:rsidRPr="00B278D8">
        <w:t>The characterisation of the risk scenarios discussed in Chapter 2 did not identify any risks greater than negligible. Therefore, they were not considered substantive risks that warranted further detailed assessment. No specific indicators of harm have been identified in this RARMP for application DIR 1</w:t>
      </w:r>
      <w:r w:rsidR="00F74AFA">
        <w:t>91</w:t>
      </w:r>
      <w:r w:rsidRPr="00B278D8">
        <w:t>. However, specific indicators of harm may also be identified during later stages,</w:t>
      </w:r>
      <w:r w:rsidRPr="00B278D8">
        <w:rPr>
          <w:i/>
        </w:rPr>
        <w:t xml:space="preserve"> </w:t>
      </w:r>
      <w:proofErr w:type="gramStart"/>
      <w:r w:rsidRPr="00B278D8">
        <w:t>e.g.</w:t>
      </w:r>
      <w:proofErr w:type="gramEnd"/>
      <w:r w:rsidRPr="00B278D8">
        <w:t xml:space="preserve"> following the consideration of comments received on the consultation version of the RARMP, or if a licence were issued, through either of the other components of PRR.</w:t>
      </w:r>
    </w:p>
    <w:p w14:paraId="762BAF2B" w14:textId="35058175" w:rsidR="00F74AFA" w:rsidRPr="00B278D8" w:rsidRDefault="00F74AFA" w:rsidP="00EC7C5E">
      <w:pPr>
        <w:pStyle w:val="RARMPPara"/>
      </w:pPr>
      <w:r>
        <w:t xml:space="preserve">The discussion of uncertainty in Chapter 2, </w:t>
      </w:r>
      <w:r>
        <w:fldChar w:fldCharType="begin"/>
      </w:r>
      <w:r>
        <w:instrText xml:space="preserve"> REF _Ref115349106 \n \h </w:instrText>
      </w:r>
      <w:r>
        <w:fldChar w:fldCharType="separate"/>
      </w:r>
      <w:r w:rsidR="003A01CE">
        <w:t>Section 3</w:t>
      </w:r>
      <w:r>
        <w:fldChar w:fldCharType="end"/>
      </w:r>
      <w:r>
        <w:t>, found that i</w:t>
      </w:r>
      <w:r w:rsidRPr="00F74AFA">
        <w:t xml:space="preserve">f the Department of Agriculture, Fisheries and Forestry decided to cease requiring devitalisation of imported cut flowers, this could alter the </w:t>
      </w:r>
      <w:r w:rsidR="00842F5B">
        <w:t xml:space="preserve">level of </w:t>
      </w:r>
      <w:r w:rsidRPr="00F74AFA">
        <w:t xml:space="preserve">risk for </w:t>
      </w:r>
      <w:r w:rsidR="0040753B">
        <w:t xml:space="preserve">the proposed release. To address this uncertainty, a condition in the draft licence requires the licence holder to inform the Regulator without delay if </w:t>
      </w:r>
      <w:r w:rsidR="0040753B" w:rsidRPr="0040753B">
        <w:t xml:space="preserve">the </w:t>
      </w:r>
      <w:bookmarkStart w:id="173" w:name="_Hlk115352440"/>
      <w:r w:rsidR="0040753B" w:rsidRPr="0040753B">
        <w:t>devitalisation requirement for import of cut chrysanthemum flowers is removed</w:t>
      </w:r>
      <w:bookmarkEnd w:id="173"/>
      <w:r w:rsidR="0040753B">
        <w:t xml:space="preserve">. </w:t>
      </w:r>
    </w:p>
    <w:p w14:paraId="022A9F34" w14:textId="4117144B" w:rsidR="00233AEF" w:rsidRPr="00B278D8" w:rsidRDefault="00233AEF" w:rsidP="00EC7C5E">
      <w:pPr>
        <w:pStyle w:val="RARMPPara"/>
      </w:pPr>
      <w:r w:rsidRPr="00B278D8">
        <w:t xml:space="preserve">Conditions have </w:t>
      </w:r>
      <w:r w:rsidR="0040753B">
        <w:t xml:space="preserve">also </w:t>
      </w:r>
      <w:r w:rsidRPr="00B278D8">
        <w:t xml:space="preserve">been included in the </w:t>
      </w:r>
      <w:r w:rsidR="00452C95" w:rsidRPr="00B278D8">
        <w:t xml:space="preserve">draft </w:t>
      </w:r>
      <w:r w:rsidRPr="00B278D8">
        <w:t>licence to allow the Regulator to request further information from the licence holder about any matter to do with the release, including research to verify predictions of the risk assessment.</w:t>
      </w:r>
    </w:p>
    <w:p w14:paraId="382A3633" w14:textId="77777777" w:rsidR="00233AEF" w:rsidRPr="00B278D8" w:rsidRDefault="00233AEF" w:rsidP="00233AEF">
      <w:pPr>
        <w:pStyle w:val="3RARMP"/>
      </w:pPr>
      <w:bookmarkStart w:id="174" w:name="_Toc116641667"/>
      <w:r w:rsidRPr="00B278D8">
        <w:t>Review of the RARMP</w:t>
      </w:r>
      <w:bookmarkEnd w:id="174"/>
    </w:p>
    <w:p w14:paraId="466E0A1A" w14:textId="014548A9" w:rsidR="00233AEF" w:rsidRPr="00B278D8" w:rsidRDefault="00233AEF" w:rsidP="00EC7C5E">
      <w:pPr>
        <w:pStyle w:val="RARMPPara"/>
      </w:pPr>
      <w:r w:rsidRPr="00B278D8">
        <w:t xml:space="preserve">The third component of PRR is the review of RARMPs after a commercial/general release licence is issued. Such a review would </w:t>
      </w:r>
      <w:proofErr w:type="gramStart"/>
      <w:r w:rsidRPr="00B278D8">
        <w:t>take into account</w:t>
      </w:r>
      <w:proofErr w:type="gramEnd"/>
      <w:r w:rsidRPr="00B278D8">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w:t>
      </w:r>
      <w:r w:rsidR="007C3ED7" w:rsidRPr="00B278D8">
        <w:t>, or by relevant new scientific information identified by the OGTR,</w:t>
      </w:r>
      <w:r w:rsidRPr="00B278D8">
        <w:t xml:space="preserve">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06865453" w14:textId="77777777" w:rsidR="00233AEF" w:rsidRPr="00B278D8" w:rsidRDefault="0000013B" w:rsidP="007E32E3">
      <w:pPr>
        <w:pStyle w:val="2RARMP"/>
      </w:pPr>
      <w:hyperlink w:anchor="_Table_of_contents" w:history="1">
        <w:bookmarkStart w:id="175" w:name="_Toc116641668"/>
        <w:r w:rsidR="00233AEF" w:rsidRPr="00B278D8">
          <w:rPr>
            <w:rStyle w:val="Hyperlink"/>
            <w:u w:val="none"/>
          </w:rPr>
          <w:t>Conclusions of the consultation RARMP</w:t>
        </w:r>
        <w:bookmarkEnd w:id="175"/>
      </w:hyperlink>
    </w:p>
    <w:p w14:paraId="6A5DB590" w14:textId="0BBE88AD" w:rsidR="00233AEF" w:rsidRPr="00B278D8" w:rsidRDefault="00233AEF" w:rsidP="00EC7C5E">
      <w:pPr>
        <w:pStyle w:val="RARMPPara"/>
      </w:pPr>
      <w:r w:rsidRPr="00B278D8">
        <w:t xml:space="preserve">The risk assessment concludes that the proposed commercial release of </w:t>
      </w:r>
      <w:r w:rsidR="0059395F">
        <w:t xml:space="preserve">the </w:t>
      </w:r>
      <w:r w:rsidRPr="00B278D8">
        <w:t xml:space="preserve">GM </w:t>
      </w:r>
      <w:r w:rsidR="00043ECB">
        <w:t>chrysanthemum</w:t>
      </w:r>
      <w:r w:rsidRPr="00B278D8">
        <w:t xml:space="preserve"> </w:t>
      </w:r>
      <w:r w:rsidR="00914284" w:rsidRPr="00402979">
        <w:t xml:space="preserve">lines </w:t>
      </w:r>
      <w:r w:rsidRPr="00B278D8">
        <w:t xml:space="preserve">poses negligible risks to the health and safety of people or the environment </w:t>
      </w:r>
      <w:proofErr w:type="gramStart"/>
      <w:r w:rsidRPr="00B278D8">
        <w:t>as a result of</w:t>
      </w:r>
      <w:proofErr w:type="gramEnd"/>
      <w:r w:rsidRPr="00B278D8">
        <w:t xml:space="preserve"> gene technology.</w:t>
      </w:r>
    </w:p>
    <w:p w14:paraId="280B451B" w14:textId="77777777" w:rsidR="00233AEF" w:rsidRPr="00B278D8" w:rsidRDefault="00233AEF" w:rsidP="00EC7C5E">
      <w:pPr>
        <w:pStyle w:val="RARMPPara"/>
      </w:pPr>
      <w:r w:rsidRPr="00B278D8">
        <w:t>The risk management plan concludes that these negligible risks do not require specific risk treatment measures. However, if a licence were to be issued, general conditions are proposed to ensure that there is ongoing oversight of the release.</w:t>
      </w:r>
    </w:p>
    <w:bookmarkEnd w:id="150"/>
    <w:bookmarkEnd w:id="151"/>
    <w:bookmarkEnd w:id="152"/>
    <w:bookmarkEnd w:id="153"/>
    <w:bookmarkEnd w:id="154"/>
    <w:bookmarkEnd w:id="155"/>
    <w:bookmarkEnd w:id="156"/>
    <w:p w14:paraId="5366F6F2" w14:textId="77777777" w:rsidR="00233AEF" w:rsidRPr="00B278D8" w:rsidRDefault="00233AEF" w:rsidP="00233AEF">
      <w:pPr>
        <w:sectPr w:rsidR="00233AEF" w:rsidRPr="00B278D8" w:rsidSect="00D83417">
          <w:footerReference w:type="default" r:id="rId40"/>
          <w:pgSz w:w="11909" w:h="16834" w:code="9"/>
          <w:pgMar w:top="1418" w:right="1418" w:bottom="1418" w:left="1418" w:header="720" w:footer="720" w:gutter="0"/>
          <w:paperSrc w:first="2" w:other="2"/>
          <w:cols w:space="720"/>
          <w:rtlGutter/>
        </w:sectPr>
      </w:pPr>
    </w:p>
    <w:bookmarkStart w:id="176" w:name="_Toc202859590"/>
    <w:bookmarkStart w:id="177" w:name="_Toc223510490"/>
    <w:bookmarkStart w:id="178" w:name="_Toc301341872"/>
    <w:p w14:paraId="301C8F76"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79" w:name="_Toc116641669"/>
      <w:r w:rsidRPr="00B278D8">
        <w:rPr>
          <w:rStyle w:val="Hyperlink"/>
          <w:u w:val="none"/>
        </w:rPr>
        <w:t>Draft licence conditions</w:t>
      </w:r>
      <w:bookmarkEnd w:id="176"/>
      <w:bookmarkEnd w:id="177"/>
      <w:bookmarkEnd w:id="178"/>
      <w:bookmarkEnd w:id="179"/>
      <w:r w:rsidRPr="00B278D8">
        <w:fldChar w:fldCharType="end"/>
      </w:r>
    </w:p>
    <w:p w14:paraId="52B86AC6" w14:textId="77777777" w:rsidR="00233AEF" w:rsidRPr="00B278D8" w:rsidRDefault="00233AEF" w:rsidP="007E32E3">
      <w:pPr>
        <w:pStyle w:val="2RARMP"/>
      </w:pPr>
      <w:bookmarkStart w:id="180" w:name="_Toc202859591"/>
      <w:bookmarkStart w:id="181" w:name="_Toc223510491"/>
      <w:bookmarkStart w:id="182" w:name="_Toc301341873"/>
      <w:bookmarkStart w:id="183" w:name="_Toc116641670"/>
      <w:r w:rsidRPr="00B278D8">
        <w:t>Interpretations and Definitions</w:t>
      </w:r>
      <w:bookmarkEnd w:id="180"/>
      <w:bookmarkEnd w:id="181"/>
      <w:bookmarkEnd w:id="182"/>
      <w:bookmarkEnd w:id="183"/>
    </w:p>
    <w:p w14:paraId="07E4FDA8" w14:textId="77777777" w:rsidR="00233AEF" w:rsidRPr="00B278D8" w:rsidRDefault="00233AEF" w:rsidP="00233AEF">
      <w:pPr>
        <w:pStyle w:val="RARMPnumberedparagraphs"/>
        <w:numPr>
          <w:ilvl w:val="0"/>
          <w:numId w:val="14"/>
        </w:numPr>
      </w:pPr>
      <w:r w:rsidRPr="00B278D8">
        <w:t>In this licence:</w:t>
      </w:r>
    </w:p>
    <w:p w14:paraId="76E3D3B2" w14:textId="77777777" w:rsidR="00233AEF" w:rsidRPr="00B278D8" w:rsidRDefault="00233AEF" w:rsidP="00233AEF">
      <w:pPr>
        <w:numPr>
          <w:ilvl w:val="0"/>
          <w:numId w:val="16"/>
        </w:numPr>
      </w:pPr>
      <w:r w:rsidRPr="00B278D8">
        <w:t xml:space="preserve">unless defined otherwise in this licence, words and phrases used in this licence have the same meaning as they do in the Act and the Gene Technology Regulations </w:t>
      </w:r>
      <w:proofErr w:type="gramStart"/>
      <w:r w:rsidRPr="00B278D8">
        <w:t>2001;</w:t>
      </w:r>
      <w:proofErr w:type="gramEnd"/>
    </w:p>
    <w:p w14:paraId="1D3D4050" w14:textId="383102DF" w:rsidR="00233AEF" w:rsidRPr="00B278D8" w:rsidRDefault="00233AEF" w:rsidP="00233AEF">
      <w:pPr>
        <w:numPr>
          <w:ilvl w:val="0"/>
          <w:numId w:val="16"/>
        </w:numPr>
      </w:pPr>
      <w:r w:rsidRPr="00B278D8">
        <w:t xml:space="preserve">words </w:t>
      </w:r>
      <w:r w:rsidR="00E94A43">
        <w:t>importing</w:t>
      </w:r>
      <w:r w:rsidRPr="00B278D8">
        <w:t xml:space="preserve"> a gender include </w:t>
      </w:r>
      <w:r w:rsidR="00E94A43">
        <w:t>every</w:t>
      </w:r>
      <w:r w:rsidRPr="00B278D8">
        <w:t xml:space="preserve"> other </w:t>
      </w:r>
      <w:proofErr w:type="gramStart"/>
      <w:r w:rsidRPr="00B278D8">
        <w:t>gender;</w:t>
      </w:r>
      <w:proofErr w:type="gramEnd"/>
    </w:p>
    <w:p w14:paraId="51D8FF39" w14:textId="6F843C93" w:rsidR="00233AEF" w:rsidRPr="00B278D8" w:rsidRDefault="00233AEF" w:rsidP="00233AEF">
      <w:pPr>
        <w:numPr>
          <w:ilvl w:val="0"/>
          <w:numId w:val="16"/>
        </w:numPr>
      </w:pPr>
      <w:r w:rsidRPr="00B278D8">
        <w:t>words in the singular</w:t>
      </w:r>
      <w:r w:rsidR="00E94A43">
        <w:t xml:space="preserve"> number</w:t>
      </w:r>
      <w:r w:rsidRPr="00B278D8">
        <w:t xml:space="preserve"> include the plural and words in the plural </w:t>
      </w:r>
      <w:r w:rsidR="00E94A43">
        <w:t xml:space="preserve">number </w:t>
      </w:r>
      <w:r w:rsidRPr="00B278D8">
        <w:t xml:space="preserve">include the </w:t>
      </w:r>
      <w:proofErr w:type="gramStart"/>
      <w:r w:rsidRPr="00B278D8">
        <w:t>singular;</w:t>
      </w:r>
      <w:proofErr w:type="gramEnd"/>
    </w:p>
    <w:p w14:paraId="0CC41676" w14:textId="50632122" w:rsidR="00233AEF" w:rsidRPr="00B278D8" w:rsidRDefault="00E94A43" w:rsidP="00233AEF">
      <w:pPr>
        <w:numPr>
          <w:ilvl w:val="0"/>
          <w:numId w:val="16"/>
        </w:numPr>
      </w:pPr>
      <w:r w:rsidRPr="00E94A43">
        <w:t xml:space="preserve">expressions used to denote persons generally (such as “person”, “party”, “someone”, “anyone”, “no one”, “one”, “another” and “whoever”), include a body politic or corporate as well as an </w:t>
      </w:r>
      <w:proofErr w:type="gramStart"/>
      <w:r w:rsidRPr="00E94A43">
        <w:t>individual</w:t>
      </w:r>
      <w:r w:rsidR="00233AEF" w:rsidRPr="00B278D8">
        <w:t>;</w:t>
      </w:r>
      <w:proofErr w:type="gramEnd"/>
    </w:p>
    <w:p w14:paraId="599E5DCB" w14:textId="77777777" w:rsidR="00233AEF" w:rsidRPr="00B278D8" w:rsidRDefault="00233AEF" w:rsidP="00233AEF">
      <w:pPr>
        <w:numPr>
          <w:ilvl w:val="0"/>
          <w:numId w:val="16"/>
        </w:numPr>
      </w:pPr>
      <w:r w:rsidRPr="00B278D8">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B278D8">
        <w:t>appears;</w:t>
      </w:r>
      <w:proofErr w:type="gramEnd"/>
    </w:p>
    <w:p w14:paraId="2B81260A" w14:textId="52C0257E" w:rsidR="00233AEF" w:rsidRPr="00B278D8" w:rsidRDefault="00233AEF" w:rsidP="00233AEF">
      <w:pPr>
        <w:numPr>
          <w:ilvl w:val="0"/>
          <w:numId w:val="16"/>
        </w:numPr>
      </w:pPr>
      <w:r w:rsidRPr="00B278D8">
        <w:t xml:space="preserve">where a word or phrase is given a </w:t>
      </w:r>
      <w:r w:rsidR="00E94A43">
        <w:t>particular</w:t>
      </w:r>
      <w:r w:rsidRPr="00B278D8">
        <w:t xml:space="preserve"> meaning, </w:t>
      </w:r>
      <w:r w:rsidR="00E94A43" w:rsidRPr="00E94A43">
        <w:t xml:space="preserve">other grammatical forms of that word or phrase have corresponding </w:t>
      </w:r>
      <w:proofErr w:type="gramStart"/>
      <w:r w:rsidR="00E94A43" w:rsidRPr="00E94A43">
        <w:t>meanings</w:t>
      </w:r>
      <w:r w:rsidRPr="00B278D8">
        <w:t>;</w:t>
      </w:r>
      <w:proofErr w:type="gramEnd"/>
    </w:p>
    <w:p w14:paraId="149D19B0" w14:textId="77777777" w:rsidR="00233AEF" w:rsidRPr="00B278D8" w:rsidRDefault="00233AEF" w:rsidP="00233AEF">
      <w:pPr>
        <w:pStyle w:val="ListParagraph"/>
        <w:numPr>
          <w:ilvl w:val="0"/>
          <w:numId w:val="16"/>
        </w:numPr>
      </w:pPr>
      <w:r w:rsidRPr="00B278D8">
        <w:t>specific conditions prevail over general conditions to the extent of any inconsistency.</w:t>
      </w:r>
    </w:p>
    <w:p w14:paraId="69EF366C" w14:textId="77777777" w:rsidR="00233AEF" w:rsidRPr="00B278D8" w:rsidRDefault="00233AEF" w:rsidP="00233AEF">
      <w:pPr>
        <w:pStyle w:val="RARMPnumberedparagraphs"/>
      </w:pPr>
      <w:r w:rsidRPr="00B278D8">
        <w:t>In this licence:</w:t>
      </w:r>
    </w:p>
    <w:p w14:paraId="1907C400" w14:textId="77777777" w:rsidR="00233AEF" w:rsidRPr="00B278D8" w:rsidRDefault="00233AEF" w:rsidP="00233AEF">
      <w:r w:rsidRPr="00B278D8">
        <w:t>‘</w:t>
      </w:r>
      <w:r w:rsidRPr="00B278D8">
        <w:rPr>
          <w:b/>
        </w:rPr>
        <w:t>Act</w:t>
      </w:r>
      <w:r w:rsidRPr="00B278D8">
        <w:t xml:space="preserve">’ means the </w:t>
      </w:r>
      <w:r w:rsidRPr="00B278D8">
        <w:rPr>
          <w:i/>
        </w:rPr>
        <w:t>Gene Technology Act 2000</w:t>
      </w:r>
      <w:r w:rsidRPr="00B278D8">
        <w:t xml:space="preserve"> (</w:t>
      </w:r>
      <w:proofErr w:type="spellStart"/>
      <w:r w:rsidRPr="00B278D8">
        <w:t>Cth</w:t>
      </w:r>
      <w:proofErr w:type="spellEnd"/>
      <w:r w:rsidRPr="00B278D8">
        <w:t>) or the corresponding State legislation under which this licence is issued.</w:t>
      </w:r>
    </w:p>
    <w:p w14:paraId="59F6E3A7" w14:textId="77777777" w:rsidR="00233AEF" w:rsidRPr="00B278D8" w:rsidRDefault="00233AEF" w:rsidP="00233AEF">
      <w:r w:rsidRPr="00B278D8">
        <w:t>‘</w:t>
      </w:r>
      <w:r w:rsidRPr="00B278D8">
        <w:rPr>
          <w:b/>
        </w:rPr>
        <w:t>GM</w:t>
      </w:r>
      <w:r w:rsidRPr="00B278D8">
        <w:t>’ means genetically modified.</w:t>
      </w:r>
    </w:p>
    <w:p w14:paraId="6F886B96" w14:textId="545599F7" w:rsidR="00233AEF" w:rsidRPr="00B278D8" w:rsidRDefault="00233AEF" w:rsidP="00233AEF">
      <w:r w:rsidRPr="00B278D8">
        <w:t>‘</w:t>
      </w:r>
      <w:r w:rsidRPr="00B278D8">
        <w:rPr>
          <w:b/>
        </w:rPr>
        <w:t>GMO</w:t>
      </w:r>
      <w:r w:rsidR="00E94A43">
        <w:rPr>
          <w:b/>
        </w:rPr>
        <w:t>s</w:t>
      </w:r>
      <w:r w:rsidRPr="00B278D8">
        <w:t>’ means the genetically modified organism</w:t>
      </w:r>
      <w:r w:rsidR="00E94A43">
        <w:t>s</w:t>
      </w:r>
      <w:r w:rsidRPr="00B278D8">
        <w:t xml:space="preserve"> that </w:t>
      </w:r>
      <w:r w:rsidR="00E94A43">
        <w:t>are</w:t>
      </w:r>
      <w:r w:rsidRPr="00B278D8">
        <w:t xml:space="preserve"> the subject of the dealings authorised by this licence.</w:t>
      </w:r>
    </w:p>
    <w:p w14:paraId="5F94453D" w14:textId="77777777" w:rsidR="00233AEF" w:rsidRPr="00B278D8" w:rsidRDefault="00233AEF" w:rsidP="00233AEF">
      <w:r w:rsidRPr="00B278D8">
        <w:t>‘</w:t>
      </w:r>
      <w:r w:rsidRPr="00B278D8">
        <w:rPr>
          <w:b/>
        </w:rPr>
        <w:t>OGTR</w:t>
      </w:r>
      <w:r w:rsidRPr="00B278D8">
        <w:t>’ means the Office of the Gene Technology Regulator.</w:t>
      </w:r>
    </w:p>
    <w:p w14:paraId="563116CA" w14:textId="77777777" w:rsidR="00233AEF" w:rsidRPr="00B278D8" w:rsidRDefault="00233AEF" w:rsidP="00233AEF">
      <w:r w:rsidRPr="00B278D8">
        <w:t>‘</w:t>
      </w:r>
      <w:r w:rsidRPr="00B278D8">
        <w:rPr>
          <w:b/>
        </w:rPr>
        <w:t>Regulator</w:t>
      </w:r>
      <w:r w:rsidRPr="00B278D8">
        <w:t>’ means the Gene Technology Regulator.</w:t>
      </w:r>
    </w:p>
    <w:p w14:paraId="34443739" w14:textId="77777777" w:rsidR="00233AEF" w:rsidRPr="00B278D8" w:rsidRDefault="00233AEF" w:rsidP="007E32E3">
      <w:pPr>
        <w:pStyle w:val="2RARMP"/>
      </w:pPr>
      <w:bookmarkStart w:id="184" w:name="_Toc202859592"/>
      <w:bookmarkStart w:id="185" w:name="_Toc223510492"/>
      <w:bookmarkStart w:id="186" w:name="_Toc301341874"/>
      <w:bookmarkStart w:id="187" w:name="_Toc116641671"/>
      <w:r w:rsidRPr="00B278D8">
        <w:t>Licence conditions</w:t>
      </w:r>
      <w:bookmarkEnd w:id="184"/>
      <w:bookmarkEnd w:id="185"/>
      <w:bookmarkEnd w:id="186"/>
      <w:r w:rsidRPr="00B278D8">
        <w:t xml:space="preserve"> and obligations</w:t>
      </w:r>
      <w:bookmarkEnd w:id="187"/>
    </w:p>
    <w:p w14:paraId="38075881" w14:textId="0CD2D1F5" w:rsidR="00233AEF" w:rsidRPr="00B278D8" w:rsidRDefault="00233AEF" w:rsidP="00233AEF">
      <w:pPr>
        <w:pStyle w:val="RARMPnumberedparagraphs"/>
      </w:pPr>
      <w:r w:rsidRPr="00B278D8">
        <w:t>This licence does not authorise dealings with the GMO</w:t>
      </w:r>
      <w:r w:rsidR="005713DC">
        <w:t>s</w:t>
      </w:r>
      <w:r w:rsidRPr="00B278D8">
        <w:t xml:space="preserve"> that are otherwise prohibited </w:t>
      </w:r>
      <w:proofErr w:type="gramStart"/>
      <w:r w:rsidRPr="00B278D8">
        <w:t>as a result of</w:t>
      </w:r>
      <w:proofErr w:type="gramEnd"/>
      <w:r w:rsidRPr="00B278D8">
        <w:t xml:space="preserve"> the operation of State legislation recognising an area as designated for the purpose of preserving the identity of GM crops, non-GM crops, or both GM crops and non-GM crops, for marketing purposes.</w:t>
      </w:r>
    </w:p>
    <w:p w14:paraId="0CDB1BB1" w14:textId="5C1A830F" w:rsidR="00233AEF" w:rsidRPr="00B278D8" w:rsidRDefault="00233AEF" w:rsidP="00233AEF">
      <w:pPr>
        <w:pStyle w:val="RARMPnumberedparagraphs"/>
      </w:pPr>
      <w:r w:rsidRPr="00B278D8">
        <w:t xml:space="preserve">This licence remains in force until it is suspended, </w:t>
      </w:r>
      <w:proofErr w:type="gramStart"/>
      <w:r w:rsidRPr="00B278D8">
        <w:t>cancelled</w:t>
      </w:r>
      <w:proofErr w:type="gramEnd"/>
      <w:r w:rsidRPr="00B278D8">
        <w:t xml:space="preserve"> or surrendered. No dealings with the GMO</w:t>
      </w:r>
      <w:r w:rsidR="005713DC">
        <w:t>s</w:t>
      </w:r>
      <w:r w:rsidRPr="00B278D8">
        <w:t xml:space="preserve"> are authorised during any period of suspension.</w:t>
      </w:r>
    </w:p>
    <w:p w14:paraId="4CC20C13" w14:textId="08E15EC7" w:rsidR="00233AEF" w:rsidRPr="00B278D8" w:rsidRDefault="00233AEF" w:rsidP="00233AEF">
      <w:pPr>
        <w:pStyle w:val="RARMPnumberedparagraphs"/>
      </w:pPr>
      <w:r w:rsidRPr="00B278D8">
        <w:t xml:space="preserve">The licence holder is </w:t>
      </w:r>
      <w:r w:rsidR="00E94A43" w:rsidRPr="00E94A43">
        <w:t>International Flower Developments Pty Ltd</w:t>
      </w:r>
      <w:r w:rsidRPr="00B278D8">
        <w:t>.</w:t>
      </w:r>
    </w:p>
    <w:p w14:paraId="4B560646" w14:textId="37C334B6" w:rsidR="00233AEF" w:rsidRPr="00B278D8" w:rsidRDefault="00233AEF" w:rsidP="00233AEF">
      <w:pPr>
        <w:pStyle w:val="RARMPnumberedparagraphs"/>
      </w:pPr>
      <w:r w:rsidRPr="00B278D8">
        <w:t xml:space="preserve">Any person, including the licence holder, may conduct any </w:t>
      </w:r>
      <w:r w:rsidR="00E94A43">
        <w:t>authorised</w:t>
      </w:r>
      <w:r w:rsidRPr="00B278D8">
        <w:t xml:space="preserve"> dealing(s) with the GMO</w:t>
      </w:r>
      <w:r w:rsidR="005713DC">
        <w:t>s</w:t>
      </w:r>
      <w:r w:rsidRPr="00B278D8">
        <w:t>.</w:t>
      </w:r>
    </w:p>
    <w:p w14:paraId="7F230DA9" w14:textId="69FF31CB" w:rsidR="00E94A43" w:rsidRDefault="00E94A43" w:rsidP="00E94A43">
      <w:pPr>
        <w:pStyle w:val="RARMPnumberedparagraphs"/>
      </w:pPr>
      <w:r w:rsidRPr="00E94A43">
        <w:t>The dealings authorised by the licence are to:</w:t>
      </w:r>
    </w:p>
    <w:p w14:paraId="7E2631AD" w14:textId="58C3EF89" w:rsidR="00E94A43" w:rsidRDefault="00E94A43" w:rsidP="00E94A43">
      <w:pPr>
        <w:pStyle w:val="RARMPnumberedparagraphs"/>
        <w:numPr>
          <w:ilvl w:val="0"/>
          <w:numId w:val="35"/>
        </w:numPr>
      </w:pPr>
      <w:r>
        <w:t xml:space="preserve">import the GMOs as </w:t>
      </w:r>
      <w:r w:rsidR="003035C6">
        <w:t xml:space="preserve">cut </w:t>
      </w:r>
      <w:proofErr w:type="gramStart"/>
      <w:r w:rsidR="003035C6">
        <w:t>flowers;</w:t>
      </w:r>
      <w:proofErr w:type="gramEnd"/>
    </w:p>
    <w:p w14:paraId="6FC92F10" w14:textId="6686583E" w:rsidR="003035C6" w:rsidRDefault="003035C6" w:rsidP="00E94A43">
      <w:pPr>
        <w:pStyle w:val="RARMPnumberedparagraphs"/>
        <w:numPr>
          <w:ilvl w:val="0"/>
          <w:numId w:val="35"/>
        </w:numPr>
      </w:pPr>
      <w:r>
        <w:t xml:space="preserve">transport the </w:t>
      </w:r>
      <w:proofErr w:type="gramStart"/>
      <w:r>
        <w:t>GMOs;</w:t>
      </w:r>
      <w:proofErr w:type="gramEnd"/>
    </w:p>
    <w:p w14:paraId="78210A0A" w14:textId="2DD58A9D" w:rsidR="003035C6" w:rsidRDefault="00641BF0" w:rsidP="00E94A43">
      <w:pPr>
        <w:pStyle w:val="RARMPnumberedparagraphs"/>
        <w:numPr>
          <w:ilvl w:val="0"/>
          <w:numId w:val="35"/>
        </w:numPr>
      </w:pPr>
      <w:r>
        <w:t xml:space="preserve">culture the GMOs as cut </w:t>
      </w:r>
      <w:proofErr w:type="gramStart"/>
      <w:r>
        <w:t>flowers;</w:t>
      </w:r>
      <w:proofErr w:type="gramEnd"/>
    </w:p>
    <w:p w14:paraId="5C502DDD" w14:textId="51F31532" w:rsidR="003035C6" w:rsidRDefault="003035C6" w:rsidP="00E94A43">
      <w:pPr>
        <w:pStyle w:val="RARMPnumberedparagraphs"/>
        <w:numPr>
          <w:ilvl w:val="0"/>
          <w:numId w:val="35"/>
        </w:numPr>
      </w:pPr>
      <w:r>
        <w:lastRenderedPageBreak/>
        <w:t xml:space="preserve">dispose of the </w:t>
      </w:r>
      <w:proofErr w:type="gramStart"/>
      <w:r>
        <w:t>GMOs;</w:t>
      </w:r>
      <w:proofErr w:type="gramEnd"/>
    </w:p>
    <w:p w14:paraId="759CF533" w14:textId="4C1FEFDA" w:rsidR="003035C6" w:rsidRDefault="003035C6" w:rsidP="003035C6">
      <w:pPr>
        <w:pStyle w:val="RARMPnumberedparagraphs"/>
        <w:numPr>
          <w:ilvl w:val="0"/>
          <w:numId w:val="0"/>
        </w:numPr>
        <w:ind w:left="360"/>
      </w:pPr>
      <w:r>
        <w:t xml:space="preserve">and the possession, supply or use of the GMOs </w:t>
      </w:r>
      <w:proofErr w:type="gramStart"/>
      <w:r>
        <w:t>in the course of</w:t>
      </w:r>
      <w:proofErr w:type="gramEnd"/>
      <w:r>
        <w:t xml:space="preserve"> any of these dealings.</w:t>
      </w:r>
    </w:p>
    <w:p w14:paraId="00416021" w14:textId="2335EEB9" w:rsidR="00891174" w:rsidRPr="00891174" w:rsidRDefault="00891174" w:rsidP="003035C6">
      <w:pPr>
        <w:pStyle w:val="RARMPnumberedparagraphs"/>
        <w:numPr>
          <w:ilvl w:val="0"/>
          <w:numId w:val="0"/>
        </w:numPr>
        <w:ind w:left="360"/>
        <w:rPr>
          <w:i/>
          <w:iCs/>
        </w:rPr>
      </w:pPr>
      <w:r w:rsidRPr="00891174">
        <w:rPr>
          <w:i/>
          <w:iCs/>
        </w:rPr>
        <w:t>Note: An example of culturing the GMOs is placing cut flower stems in a solution intended to extend flower longevity.</w:t>
      </w:r>
    </w:p>
    <w:p w14:paraId="287A371D" w14:textId="70F2A6F8" w:rsidR="003035C6" w:rsidRDefault="00BA6319" w:rsidP="00233AEF">
      <w:pPr>
        <w:pStyle w:val="RARMPnumberedparagraphs"/>
      </w:pPr>
      <w:r>
        <w:t>The licence holder must take reasonable steps to ensure that p</w:t>
      </w:r>
      <w:r w:rsidR="003035C6">
        <w:t xml:space="preserve">lant material from the GMOs </w:t>
      </w:r>
      <w:r>
        <w:t>is not</w:t>
      </w:r>
      <w:r w:rsidR="003035C6">
        <w:t xml:space="preserve"> used in commercial human food or animal feed.</w:t>
      </w:r>
    </w:p>
    <w:p w14:paraId="0DF5A869" w14:textId="28ECF9C8" w:rsidR="00233AEF" w:rsidRPr="00B278D8" w:rsidRDefault="003035C6" w:rsidP="00233AEF">
      <w:pPr>
        <w:pStyle w:val="RARMPnumberedparagraphs"/>
      </w:pPr>
      <w:r>
        <w:t>The authorised d</w:t>
      </w:r>
      <w:r w:rsidR="00233AEF" w:rsidRPr="00B278D8">
        <w:t>ealings with the GMO</w:t>
      </w:r>
      <w:r w:rsidR="005713DC">
        <w:t>s</w:t>
      </w:r>
      <w:r w:rsidR="00233AEF" w:rsidRPr="00B278D8">
        <w:t xml:space="preserve"> may be conducted in all areas of Australia.</w:t>
      </w:r>
    </w:p>
    <w:p w14:paraId="5B45B91E" w14:textId="699BB7A1" w:rsidR="00233AEF" w:rsidRPr="00B278D8" w:rsidRDefault="00233AEF" w:rsidP="003035C6">
      <w:pPr>
        <w:pStyle w:val="RARMPnumberedparagraphs"/>
      </w:pPr>
      <w:r w:rsidRPr="00B278D8">
        <w:t>This licence authorises dealings with the GMO</w:t>
      </w:r>
      <w:r w:rsidR="005713DC">
        <w:t>s</w:t>
      </w:r>
      <w:r w:rsidRPr="00B278D8">
        <w:t xml:space="preserve"> described in </w:t>
      </w:r>
      <w:r w:rsidRPr="00B278D8">
        <w:rPr>
          <w:b/>
        </w:rPr>
        <w:t>Attachment A</w:t>
      </w:r>
      <w:r w:rsidRPr="00B278D8">
        <w:t>.</w:t>
      </w:r>
    </w:p>
    <w:p w14:paraId="2FC20759" w14:textId="77777777" w:rsidR="00233AEF" w:rsidRPr="00B278D8" w:rsidRDefault="00233AEF" w:rsidP="00233AEF">
      <w:pPr>
        <w:pStyle w:val="3RARMP"/>
      </w:pPr>
      <w:bookmarkStart w:id="188" w:name="_Toc381716027"/>
      <w:bookmarkStart w:id="189" w:name="_Toc116641672"/>
      <w:r w:rsidRPr="00B278D8">
        <w:t>General obligations of the licence holder</w:t>
      </w:r>
      <w:bookmarkEnd w:id="188"/>
      <w:bookmarkEnd w:id="189"/>
    </w:p>
    <w:p w14:paraId="41A0B0AE" w14:textId="280658EE" w:rsidR="00233AEF" w:rsidRPr="00B278D8" w:rsidRDefault="00233AEF" w:rsidP="00233AEF">
      <w:pPr>
        <w:pStyle w:val="RARMPnumberedparagraphs"/>
      </w:pPr>
      <w:r w:rsidRPr="00B278D8">
        <w:t>The licence holder must notify the Regulator as soon as practicable if any of its contact details change.</w:t>
      </w:r>
    </w:p>
    <w:p w14:paraId="5C24FC12" w14:textId="77777777" w:rsidR="0068605D" w:rsidRPr="00B278D8" w:rsidRDefault="0068605D" w:rsidP="0068605D">
      <w:pPr>
        <w:pStyle w:val="RARMPnumberedparagraphs"/>
        <w:numPr>
          <w:ilvl w:val="0"/>
          <w:numId w:val="0"/>
        </w:numPr>
        <w:rPr>
          <w:i/>
        </w:rPr>
      </w:pPr>
      <w:r w:rsidRPr="00B278D8">
        <w:rPr>
          <w:i/>
        </w:rPr>
        <w:t>Note: please address correspondence to OGTR.M&amp;C@health.gov.au.</w:t>
      </w:r>
    </w:p>
    <w:p w14:paraId="4CA6EAC3" w14:textId="77777777" w:rsidR="00233AEF" w:rsidRPr="00B278D8" w:rsidRDefault="00233AEF" w:rsidP="00233AEF">
      <w:pPr>
        <w:pStyle w:val="RARMPnumberedparagraphs"/>
        <w:numPr>
          <w:ilvl w:val="0"/>
          <w:numId w:val="0"/>
        </w:numPr>
        <w:rPr>
          <w:i/>
        </w:rPr>
      </w:pPr>
      <w:r w:rsidRPr="00B278D8">
        <w:rPr>
          <w:i/>
        </w:rPr>
        <w:t>Prior to issuing a licence, the Regulator considers suitability of the applicant to hold a licence. The following two conditions address ongoing suitability of the licence holder.</w:t>
      </w:r>
    </w:p>
    <w:p w14:paraId="3A8915BB" w14:textId="77777777" w:rsidR="00233AEF" w:rsidRPr="00B278D8" w:rsidRDefault="00233AEF" w:rsidP="00233AEF">
      <w:pPr>
        <w:pStyle w:val="RARMPnumberedparagraphs"/>
      </w:pPr>
      <w:bookmarkStart w:id="190" w:name="_Ref323636475"/>
      <w:r w:rsidRPr="00B278D8">
        <w:t xml:space="preserve">The licence holder must, </w:t>
      </w:r>
      <w:proofErr w:type="gramStart"/>
      <w:r w:rsidRPr="00B278D8">
        <w:t>at all times</w:t>
      </w:r>
      <w:proofErr w:type="gramEnd"/>
      <w:r w:rsidRPr="00B278D8">
        <w:t>, remain an accredited organisation in accordance with the Act and must comply with its instrument of accreditation.</w:t>
      </w:r>
    </w:p>
    <w:p w14:paraId="38136713" w14:textId="77777777" w:rsidR="00233AEF" w:rsidRPr="00B278D8" w:rsidRDefault="00233AEF" w:rsidP="00233AEF">
      <w:pPr>
        <w:pStyle w:val="RARMPnumberedparagraphs"/>
      </w:pPr>
      <w:r w:rsidRPr="00B278D8">
        <w:t>The licence holder must:</w:t>
      </w:r>
      <w:bookmarkEnd w:id="190"/>
    </w:p>
    <w:p w14:paraId="5B6609F5" w14:textId="77777777" w:rsidR="00233AEF" w:rsidRPr="00B278D8" w:rsidRDefault="00233AEF" w:rsidP="00233AEF">
      <w:pPr>
        <w:pStyle w:val="ListParagraph"/>
        <w:numPr>
          <w:ilvl w:val="0"/>
          <w:numId w:val="13"/>
        </w:numPr>
      </w:pPr>
      <w:bookmarkStart w:id="191" w:name="_Ref323628619"/>
      <w:r w:rsidRPr="00B278D8">
        <w:t xml:space="preserve">inform </w:t>
      </w:r>
      <w:bookmarkEnd w:id="191"/>
      <w:r w:rsidRPr="00B278D8">
        <w:t>the Regulator as soon as practicable after any of these events occur:</w:t>
      </w:r>
    </w:p>
    <w:p w14:paraId="7498F5D6" w14:textId="77777777" w:rsidR="00233AEF" w:rsidRPr="00B278D8" w:rsidRDefault="00233AEF" w:rsidP="00233AEF">
      <w:pPr>
        <w:numPr>
          <w:ilvl w:val="0"/>
          <w:numId w:val="6"/>
        </w:numPr>
        <w:tabs>
          <w:tab w:val="clear" w:pos="720"/>
          <w:tab w:val="num" w:pos="1276"/>
        </w:tabs>
        <w:ind w:left="1276" w:hanging="283"/>
      </w:pPr>
      <w:r w:rsidRPr="00B278D8">
        <w:t>any relevant conviction of the licence holder; or</w:t>
      </w:r>
    </w:p>
    <w:p w14:paraId="2B1BF9EC" w14:textId="77777777" w:rsidR="00233AEF" w:rsidRPr="00B278D8" w:rsidRDefault="00233AEF" w:rsidP="00233AEF">
      <w:pPr>
        <w:numPr>
          <w:ilvl w:val="0"/>
          <w:numId w:val="6"/>
        </w:numPr>
        <w:tabs>
          <w:tab w:val="clear" w:pos="720"/>
          <w:tab w:val="num" w:pos="1276"/>
        </w:tabs>
        <w:ind w:left="1276" w:hanging="283"/>
      </w:pPr>
      <w:r w:rsidRPr="00B278D8">
        <w:t xml:space="preserve">any revocation or suspension of a licence or permit held by the licence holder under a law of the Australian Government, a </w:t>
      </w:r>
      <w:proofErr w:type="gramStart"/>
      <w:r w:rsidRPr="00B278D8">
        <w:t>State</w:t>
      </w:r>
      <w:proofErr w:type="gramEnd"/>
      <w:r w:rsidRPr="00B278D8">
        <w:t xml:space="preserve"> or a foreign country, being a law relating to the health and safety of people or the environment; or</w:t>
      </w:r>
    </w:p>
    <w:p w14:paraId="6B4F8ADA" w14:textId="77777777" w:rsidR="00233AEF" w:rsidRPr="00B278D8" w:rsidRDefault="00233AEF" w:rsidP="00233AEF">
      <w:pPr>
        <w:numPr>
          <w:ilvl w:val="0"/>
          <w:numId w:val="6"/>
        </w:numPr>
        <w:tabs>
          <w:tab w:val="clear" w:pos="720"/>
          <w:tab w:val="num" w:pos="1276"/>
        </w:tabs>
        <w:ind w:left="1276" w:hanging="283"/>
      </w:pPr>
      <w:r w:rsidRPr="00B278D8">
        <w:t>any event or circumstances that would affect the capacity of the licence holder to meet the conditions of the licence; and</w:t>
      </w:r>
    </w:p>
    <w:p w14:paraId="658ECF45" w14:textId="77777777" w:rsidR="00233AEF" w:rsidRPr="00B278D8" w:rsidRDefault="00233AEF" w:rsidP="00233AEF">
      <w:pPr>
        <w:pStyle w:val="ListParagraph"/>
        <w:numPr>
          <w:ilvl w:val="0"/>
          <w:numId w:val="13"/>
        </w:numPr>
      </w:pPr>
      <w:bookmarkStart w:id="192" w:name="_Ref323914573"/>
      <w:r w:rsidRPr="00B278D8">
        <w:t>provide any information related to the licence holder's ongoing suitability to hold a licence, if requested by the Regulator, within the timeframe stipulated by the Regulator.</w:t>
      </w:r>
      <w:bookmarkEnd w:id="192"/>
    </w:p>
    <w:p w14:paraId="32B2707F" w14:textId="77777777" w:rsidR="00233AEF" w:rsidRPr="00B278D8" w:rsidRDefault="00233AEF" w:rsidP="00233AEF">
      <w:pPr>
        <w:pStyle w:val="RARMPnumberedparagraphs"/>
      </w:pPr>
      <w:r w:rsidRPr="00B278D8">
        <w:t>The licence holder must inform any person covered by this licence, to whom a particular condition of the licence applies, of the following:</w:t>
      </w:r>
    </w:p>
    <w:p w14:paraId="0292773B" w14:textId="77777777" w:rsidR="00233AEF" w:rsidRPr="00B278D8" w:rsidRDefault="00233AEF" w:rsidP="00233AEF">
      <w:pPr>
        <w:pStyle w:val="ListParagraph"/>
        <w:numPr>
          <w:ilvl w:val="0"/>
          <w:numId w:val="12"/>
        </w:numPr>
      </w:pPr>
      <w:r w:rsidRPr="00B278D8">
        <w:t xml:space="preserve">the </w:t>
      </w:r>
      <w:proofErr w:type="gramStart"/>
      <w:r w:rsidRPr="00B278D8">
        <w:t>particular condition</w:t>
      </w:r>
      <w:proofErr w:type="gramEnd"/>
      <w:r w:rsidRPr="00B278D8">
        <w:t xml:space="preserve"> (including any variations of it); and</w:t>
      </w:r>
    </w:p>
    <w:p w14:paraId="47F4C3A9" w14:textId="77777777" w:rsidR="00233AEF" w:rsidRPr="00B278D8" w:rsidRDefault="00233AEF" w:rsidP="00233AEF">
      <w:pPr>
        <w:pStyle w:val="ListParagraph"/>
        <w:numPr>
          <w:ilvl w:val="0"/>
          <w:numId w:val="12"/>
        </w:numPr>
      </w:pPr>
      <w:r w:rsidRPr="00B278D8">
        <w:t>the cancellation or suspension of the licence; and</w:t>
      </w:r>
    </w:p>
    <w:p w14:paraId="14031134" w14:textId="77777777" w:rsidR="00233AEF" w:rsidRPr="00B278D8" w:rsidRDefault="00233AEF" w:rsidP="00233AEF">
      <w:pPr>
        <w:pStyle w:val="ListParagraph"/>
        <w:numPr>
          <w:ilvl w:val="0"/>
          <w:numId w:val="12"/>
        </w:numPr>
      </w:pPr>
      <w:r w:rsidRPr="00B278D8">
        <w:t>the surrender of the licence</w:t>
      </w:r>
      <w:bookmarkStart w:id="193" w:name="_Ref320885412"/>
      <w:r w:rsidRPr="00B278D8">
        <w:t>.</w:t>
      </w:r>
    </w:p>
    <w:p w14:paraId="54B7A419" w14:textId="77777777" w:rsidR="00233AEF" w:rsidRPr="00B278D8" w:rsidRDefault="00233AEF" w:rsidP="00233AEF">
      <w:pPr>
        <w:pStyle w:val="3RARMP"/>
      </w:pPr>
      <w:bookmarkStart w:id="194" w:name="_Toc116641673"/>
      <w:bookmarkEnd w:id="193"/>
      <w:r w:rsidRPr="00B278D8">
        <w:t>Provision of new information to the Regulator</w:t>
      </w:r>
      <w:bookmarkEnd w:id="194"/>
    </w:p>
    <w:p w14:paraId="241F335E" w14:textId="716CAAF1" w:rsidR="00233AEF" w:rsidRPr="00B278D8" w:rsidRDefault="00233AEF" w:rsidP="00233AEF">
      <w:pPr>
        <w:tabs>
          <w:tab w:val="num" w:pos="426"/>
        </w:tabs>
      </w:pPr>
      <w:r w:rsidRPr="00B278D8">
        <w:rPr>
          <w:i/>
        </w:rPr>
        <w:t xml:space="preserve">Licence conditions are based on the risk assessment and risk management plan developed in relation to the application using information available at the time of assessment. The following </w:t>
      </w:r>
      <w:r w:rsidR="00E13926">
        <w:rPr>
          <w:i/>
        </w:rPr>
        <w:t xml:space="preserve">two </w:t>
      </w:r>
      <w:r w:rsidRPr="00B278D8">
        <w:rPr>
          <w:i/>
        </w:rPr>
        <w:t>condition</w:t>
      </w:r>
      <w:r w:rsidR="00E13926">
        <w:rPr>
          <w:i/>
        </w:rPr>
        <w:t>s</w:t>
      </w:r>
      <w:r w:rsidRPr="00B278D8">
        <w:rPr>
          <w:i/>
        </w:rPr>
        <w:t xml:space="preserve"> require that any new information that may affect the risk assessment is communicated to the Regulator.</w:t>
      </w:r>
    </w:p>
    <w:p w14:paraId="5C026048" w14:textId="77777777" w:rsidR="00233AEF" w:rsidRPr="00B278D8" w:rsidRDefault="00233AEF" w:rsidP="00233AEF">
      <w:pPr>
        <w:pStyle w:val="RARMPnumberedparagraphs"/>
      </w:pPr>
      <w:bookmarkStart w:id="195" w:name="_Ref323636545"/>
      <w:r w:rsidRPr="00B278D8">
        <w:t>The licence holder must inform the Regulator if the licence holder becomes aware of:</w:t>
      </w:r>
      <w:bookmarkEnd w:id="195"/>
    </w:p>
    <w:p w14:paraId="6234A0C4" w14:textId="77777777" w:rsidR="00233AEF" w:rsidRPr="00B278D8" w:rsidRDefault="00233AEF" w:rsidP="00233AEF">
      <w:pPr>
        <w:numPr>
          <w:ilvl w:val="0"/>
          <w:numId w:val="7"/>
        </w:numPr>
      </w:pPr>
      <w:bookmarkStart w:id="196" w:name="_Ref341084475"/>
      <w:r w:rsidRPr="00B278D8">
        <w:t>additional information as to any risks to the health and safety of people, or to the environment, associated with the dealings authorised by the licence; or</w:t>
      </w:r>
      <w:bookmarkEnd w:id="196"/>
    </w:p>
    <w:p w14:paraId="18086DA6" w14:textId="77777777" w:rsidR="00233AEF" w:rsidRPr="00B278D8" w:rsidRDefault="00233AEF" w:rsidP="00233AEF">
      <w:pPr>
        <w:numPr>
          <w:ilvl w:val="0"/>
          <w:numId w:val="7"/>
        </w:numPr>
      </w:pPr>
      <w:bookmarkStart w:id="197" w:name="_Ref341084819"/>
      <w:r w:rsidRPr="00B278D8">
        <w:t>any contraventions of the licence by a person covered by the licence; or</w:t>
      </w:r>
      <w:bookmarkEnd w:id="197"/>
    </w:p>
    <w:p w14:paraId="1663491B" w14:textId="77777777" w:rsidR="00233AEF" w:rsidRPr="00B278D8" w:rsidRDefault="00233AEF" w:rsidP="00233AEF">
      <w:pPr>
        <w:numPr>
          <w:ilvl w:val="0"/>
          <w:numId w:val="7"/>
        </w:numPr>
      </w:pPr>
      <w:bookmarkStart w:id="198" w:name="_Ref390680734"/>
      <w:r w:rsidRPr="00B278D8">
        <w:lastRenderedPageBreak/>
        <w:t>any unintended effects of the dealings authorised by the licence.</w:t>
      </w:r>
      <w:bookmarkEnd w:id="198"/>
    </w:p>
    <w:p w14:paraId="79F85571" w14:textId="77777777" w:rsidR="00233AEF" w:rsidRPr="00B278D8" w:rsidRDefault="00233AEF" w:rsidP="00233AEF">
      <w:pPr>
        <w:rPr>
          <w:i/>
        </w:rPr>
      </w:pPr>
      <w:r w:rsidRPr="00B278D8">
        <w:rPr>
          <w:i/>
        </w:rPr>
        <w:t>Note: The Act requires, for the purposes of the above condition, that:</w:t>
      </w:r>
    </w:p>
    <w:p w14:paraId="46F2B893" w14:textId="685836E8" w:rsidR="00233AEF" w:rsidRPr="00B278D8" w:rsidRDefault="00233AEF" w:rsidP="00233AEF">
      <w:pPr>
        <w:numPr>
          <w:ilvl w:val="0"/>
          <w:numId w:val="3"/>
        </w:numPr>
        <w:tabs>
          <w:tab w:val="clear" w:pos="1080"/>
          <w:tab w:val="num" w:pos="851"/>
        </w:tabs>
        <w:ind w:left="851" w:hanging="425"/>
        <w:rPr>
          <w:i/>
        </w:rPr>
      </w:pPr>
      <w:r w:rsidRPr="00B278D8">
        <w:rPr>
          <w:i/>
        </w:rPr>
        <w:t xml:space="preserve">the licence holder will be taken to have become aware of additional information of a kind mentioned in condition </w:t>
      </w:r>
      <w:r w:rsidRPr="00B278D8">
        <w:rPr>
          <w:i/>
        </w:rPr>
        <w:fldChar w:fldCharType="begin"/>
      </w:r>
      <w:r w:rsidRPr="00B278D8">
        <w:rPr>
          <w:i/>
        </w:rPr>
        <w:instrText xml:space="preserve"> REF _Ref323636545 \n \h  \* MERGEFORMAT </w:instrText>
      </w:r>
      <w:r w:rsidRPr="00B278D8">
        <w:rPr>
          <w:i/>
        </w:rPr>
      </w:r>
      <w:r w:rsidRPr="00B278D8">
        <w:rPr>
          <w:i/>
        </w:rPr>
        <w:fldChar w:fldCharType="separate"/>
      </w:r>
      <w:r w:rsidR="003A01CE">
        <w:rPr>
          <w:i/>
        </w:rPr>
        <w:t>15</w:t>
      </w:r>
      <w:r w:rsidRPr="00B278D8">
        <w:rPr>
          <w:i/>
        </w:rPr>
        <w:fldChar w:fldCharType="end"/>
      </w:r>
      <w:r w:rsidRPr="00B278D8">
        <w:rPr>
          <w:i/>
        </w:rPr>
        <w:t xml:space="preserve"> if he or she was reckless as to whether such information existed; and</w:t>
      </w:r>
    </w:p>
    <w:p w14:paraId="689FC83A" w14:textId="664DE7C6" w:rsidR="00233AEF" w:rsidRPr="00B278D8" w:rsidRDefault="00233AEF" w:rsidP="00233AEF">
      <w:pPr>
        <w:numPr>
          <w:ilvl w:val="0"/>
          <w:numId w:val="3"/>
        </w:numPr>
        <w:tabs>
          <w:tab w:val="clear" w:pos="1080"/>
          <w:tab w:val="num" w:pos="851"/>
        </w:tabs>
        <w:ind w:left="851" w:hanging="425"/>
        <w:rPr>
          <w:i/>
        </w:rPr>
      </w:pPr>
      <w:r w:rsidRPr="00B278D8">
        <w:rPr>
          <w:i/>
        </w:rPr>
        <w:t xml:space="preserve">the licence holder will be taken to have become aware of contraventions, or unintended effects, of a kind mentioned in condition </w:t>
      </w:r>
      <w:r w:rsidRPr="00B278D8">
        <w:rPr>
          <w:i/>
        </w:rPr>
        <w:fldChar w:fldCharType="begin"/>
      </w:r>
      <w:r w:rsidRPr="00B278D8">
        <w:rPr>
          <w:i/>
        </w:rPr>
        <w:instrText xml:space="preserve"> REF _Ref323636545 \n \h  \* MERGEFORMAT </w:instrText>
      </w:r>
      <w:r w:rsidRPr="00B278D8">
        <w:rPr>
          <w:i/>
        </w:rPr>
      </w:r>
      <w:r w:rsidRPr="00B278D8">
        <w:rPr>
          <w:i/>
        </w:rPr>
        <w:fldChar w:fldCharType="separate"/>
      </w:r>
      <w:r w:rsidR="003A01CE">
        <w:rPr>
          <w:i/>
        </w:rPr>
        <w:t>15</w:t>
      </w:r>
      <w:r w:rsidRPr="00B278D8">
        <w:rPr>
          <w:i/>
        </w:rPr>
        <w:fldChar w:fldCharType="end"/>
      </w:r>
      <w:r w:rsidRPr="00B278D8">
        <w:rPr>
          <w:i/>
        </w:rPr>
        <w:t>, if he or she was reckless as to whether such contraventions had occurred, or such unintended effects existed.</w:t>
      </w:r>
    </w:p>
    <w:p w14:paraId="54D13754" w14:textId="77777777" w:rsidR="00233AEF" w:rsidRPr="00B278D8" w:rsidRDefault="00233AEF" w:rsidP="00233AEF">
      <w:pPr>
        <w:rPr>
          <w:i/>
          <w:iCs/>
        </w:rPr>
      </w:pPr>
      <w:r w:rsidRPr="00B278D8">
        <w:rPr>
          <w:i/>
          <w:iCs/>
        </w:rPr>
        <w:t>Note: Contraventions of the licence may occur through the action or inaction of a person.</w:t>
      </w:r>
    </w:p>
    <w:p w14:paraId="38F32722" w14:textId="5C246CCE" w:rsidR="00413D5F" w:rsidRDefault="00413D5F" w:rsidP="00233AEF">
      <w:pPr>
        <w:pStyle w:val="RARMPnumberedparagraphs"/>
      </w:pPr>
      <w:bookmarkStart w:id="199" w:name="_Ref115352491"/>
      <w:r>
        <w:t xml:space="preserve">The licence holder must inform the Regulator if the licence holder becomes aware that the Australian Government has ceased to require </w:t>
      </w:r>
      <w:r w:rsidRPr="00413D5F">
        <w:t xml:space="preserve">devitalisation of </w:t>
      </w:r>
      <w:r w:rsidR="00132DD0">
        <w:t xml:space="preserve">imported </w:t>
      </w:r>
      <w:r w:rsidRPr="00413D5F">
        <w:t>cut chrysanthemum flowers</w:t>
      </w:r>
      <w:bookmarkEnd w:id="199"/>
      <w:r>
        <w:t>.</w:t>
      </w:r>
    </w:p>
    <w:p w14:paraId="79447EAF" w14:textId="27024422" w:rsidR="00233AEF" w:rsidRPr="00B278D8" w:rsidRDefault="00233AEF" w:rsidP="00233AEF">
      <w:pPr>
        <w:pStyle w:val="RARMPnumberedparagraphs"/>
      </w:pPr>
      <w:r w:rsidRPr="00B278D8">
        <w:t>If the licence holder is required to inform the Regulator under condition</w:t>
      </w:r>
      <w:r w:rsidR="00413D5F">
        <w:t>s</w:t>
      </w:r>
      <w:r w:rsidRPr="00B278D8">
        <w:t xml:space="preserve"> </w:t>
      </w:r>
      <w:r w:rsidRPr="00B278D8">
        <w:fldChar w:fldCharType="begin"/>
      </w:r>
      <w:r w:rsidRPr="00B278D8">
        <w:instrText xml:space="preserve"> REF _Ref323636545 \n \h  \* MERGEFORMAT </w:instrText>
      </w:r>
      <w:r w:rsidRPr="00B278D8">
        <w:fldChar w:fldCharType="separate"/>
      </w:r>
      <w:r w:rsidR="003A01CE">
        <w:t>15</w:t>
      </w:r>
      <w:r w:rsidRPr="00B278D8">
        <w:fldChar w:fldCharType="end"/>
      </w:r>
      <w:r w:rsidR="00413D5F">
        <w:t xml:space="preserve"> or </w:t>
      </w:r>
      <w:r w:rsidR="00413D5F">
        <w:fldChar w:fldCharType="begin"/>
      </w:r>
      <w:r w:rsidR="00413D5F">
        <w:instrText xml:space="preserve"> REF _Ref115352491 \n \h </w:instrText>
      </w:r>
      <w:r w:rsidR="00413D5F">
        <w:fldChar w:fldCharType="separate"/>
      </w:r>
      <w:r w:rsidR="003A01CE">
        <w:t>16</w:t>
      </w:r>
      <w:r w:rsidR="00413D5F">
        <w:fldChar w:fldCharType="end"/>
      </w:r>
      <w:r w:rsidRPr="00B278D8">
        <w:t>, the Regulator must be informed without delay.</w:t>
      </w:r>
    </w:p>
    <w:p w14:paraId="53BCF25D" w14:textId="77777777" w:rsidR="00233AEF" w:rsidRPr="00B278D8" w:rsidRDefault="00233AEF" w:rsidP="00233AEF">
      <w:pPr>
        <w:tabs>
          <w:tab w:val="left" w:pos="426"/>
          <w:tab w:val="left" w:pos="540"/>
        </w:tabs>
      </w:pPr>
      <w:r w:rsidRPr="00B278D8">
        <w:rPr>
          <w:i/>
          <w:iCs/>
        </w:rPr>
        <w:t>Note: An example of informing without delay is contact made within a day of becoming aware of new information via the OGTR free call phone number 1800 181 030, which provides emergency numbers for incidents that occur out of business hours.</w:t>
      </w:r>
    </w:p>
    <w:p w14:paraId="12AABE1E" w14:textId="77777777" w:rsidR="00233AEF" w:rsidRPr="00B278D8" w:rsidRDefault="00233AEF" w:rsidP="00233AEF">
      <w:pPr>
        <w:pStyle w:val="RARMPnumberedparagraphs"/>
      </w:pPr>
      <w:r w:rsidRPr="00B278D8">
        <w:t>If at any time the Regulator requests the licence holder to collect and provide information about any matter to do with the progress of the dealings authorised by this licence, including but not confined to:</w:t>
      </w:r>
    </w:p>
    <w:p w14:paraId="3B4C40B1" w14:textId="0C34AB05" w:rsidR="00233AEF" w:rsidRPr="00B278D8" w:rsidRDefault="00233AEF" w:rsidP="00233AEF">
      <w:pPr>
        <w:pStyle w:val="ListParagraph"/>
        <w:numPr>
          <w:ilvl w:val="0"/>
          <w:numId w:val="11"/>
        </w:numPr>
      </w:pPr>
      <w:r w:rsidRPr="00B278D8">
        <w:t xml:space="preserve">additional information as to any risks to the health and safety of people, or to the environment, associated with the dealings authorised by the licence, whether or not the licence holder has provided information to the Regulator under condition </w:t>
      </w:r>
      <w:r w:rsidRPr="00B278D8">
        <w:fldChar w:fldCharType="begin"/>
      </w:r>
      <w:r w:rsidRPr="00B278D8">
        <w:instrText xml:space="preserve"> REF _Ref323636545 \n \h  \* MERGEFORMAT </w:instrText>
      </w:r>
      <w:r w:rsidRPr="00B278D8">
        <w:fldChar w:fldCharType="separate"/>
      </w:r>
      <w:r w:rsidR="003A01CE">
        <w:t>15</w:t>
      </w:r>
      <w:r w:rsidRPr="00B278D8">
        <w:fldChar w:fldCharType="end"/>
      </w:r>
      <w:r w:rsidRPr="00B278D8">
        <w:fldChar w:fldCharType="begin"/>
      </w:r>
      <w:r w:rsidRPr="00B278D8">
        <w:instrText xml:space="preserve"> REF _Ref341084475 \n \h  \* MERGEFORMAT </w:instrText>
      </w:r>
      <w:r w:rsidRPr="00B278D8">
        <w:fldChar w:fldCharType="separate"/>
      </w:r>
      <w:r w:rsidR="003A01CE">
        <w:t>(a)</w:t>
      </w:r>
      <w:r w:rsidRPr="00B278D8">
        <w:fldChar w:fldCharType="end"/>
      </w:r>
      <w:r w:rsidRPr="00B278D8">
        <w:t>;</w:t>
      </w:r>
    </w:p>
    <w:p w14:paraId="775A9E30" w14:textId="76823691" w:rsidR="00233AEF" w:rsidRPr="00B278D8" w:rsidRDefault="00233AEF" w:rsidP="00233AEF">
      <w:pPr>
        <w:pStyle w:val="ListParagraph"/>
        <w:numPr>
          <w:ilvl w:val="0"/>
          <w:numId w:val="11"/>
        </w:numPr>
      </w:pPr>
      <w:r w:rsidRPr="00B278D8">
        <w:t xml:space="preserve">any contraventions of the licence by a person covered by the licence, whether or not the licence holder has provided information to the Regulator under condition </w:t>
      </w:r>
      <w:r w:rsidRPr="00B278D8">
        <w:fldChar w:fldCharType="begin"/>
      </w:r>
      <w:r w:rsidRPr="00B278D8">
        <w:instrText xml:space="preserve"> REF _Ref323636545 \n \h  \* MERGEFORMAT </w:instrText>
      </w:r>
      <w:r w:rsidRPr="00B278D8">
        <w:fldChar w:fldCharType="separate"/>
      </w:r>
      <w:r w:rsidR="003A01CE">
        <w:t>15</w:t>
      </w:r>
      <w:r w:rsidRPr="00B278D8">
        <w:fldChar w:fldCharType="end"/>
      </w:r>
      <w:r w:rsidRPr="00B278D8">
        <w:fldChar w:fldCharType="begin"/>
      </w:r>
      <w:r w:rsidRPr="00B278D8">
        <w:instrText xml:space="preserve"> REF _Ref341084819 \n \h  \* MERGEFORMAT </w:instrText>
      </w:r>
      <w:r w:rsidRPr="00B278D8">
        <w:fldChar w:fldCharType="separate"/>
      </w:r>
      <w:r w:rsidR="003A01CE">
        <w:t>(b)</w:t>
      </w:r>
      <w:r w:rsidRPr="00B278D8">
        <w:fldChar w:fldCharType="end"/>
      </w:r>
      <w:r w:rsidRPr="00B278D8">
        <w:t>;</w:t>
      </w:r>
    </w:p>
    <w:p w14:paraId="6A739A1C" w14:textId="670F1CF4" w:rsidR="00233AEF" w:rsidRPr="00B278D8" w:rsidRDefault="00233AEF" w:rsidP="00233AEF">
      <w:pPr>
        <w:pStyle w:val="ListParagraph"/>
        <w:numPr>
          <w:ilvl w:val="0"/>
          <w:numId w:val="11"/>
        </w:numPr>
      </w:pPr>
      <w:r w:rsidRPr="00B278D8">
        <w:t xml:space="preserve">any unintended effects of the dealings authorised by the licence, whether or not the licence holder has provided information to the Regulator under condition </w:t>
      </w:r>
      <w:r w:rsidRPr="00B278D8">
        <w:fldChar w:fldCharType="begin"/>
      </w:r>
      <w:r w:rsidRPr="00B278D8">
        <w:instrText xml:space="preserve"> REF _Ref323636545 \n \h  \* MERGEFORMAT </w:instrText>
      </w:r>
      <w:r w:rsidRPr="00B278D8">
        <w:fldChar w:fldCharType="separate"/>
      </w:r>
      <w:r w:rsidR="003A01CE">
        <w:t>15</w:t>
      </w:r>
      <w:r w:rsidRPr="00B278D8">
        <w:fldChar w:fldCharType="end"/>
      </w:r>
      <w:r w:rsidRPr="00B278D8">
        <w:fldChar w:fldCharType="begin"/>
      </w:r>
      <w:r w:rsidRPr="00B278D8">
        <w:instrText xml:space="preserve"> REF _Ref390680734 \n \h  \* MERGEFORMAT </w:instrText>
      </w:r>
      <w:r w:rsidRPr="00B278D8">
        <w:fldChar w:fldCharType="separate"/>
      </w:r>
      <w:r w:rsidR="003A01CE">
        <w:t>(c)</w:t>
      </w:r>
      <w:r w:rsidRPr="00B278D8">
        <w:fldChar w:fldCharType="end"/>
      </w:r>
      <w:r w:rsidRPr="00B278D8">
        <w:t>;</w:t>
      </w:r>
    </w:p>
    <w:p w14:paraId="6FEC1BFB" w14:textId="77777777" w:rsidR="00233AEF" w:rsidRPr="00B278D8" w:rsidRDefault="00233AEF" w:rsidP="00233AEF">
      <w:pPr>
        <w:pStyle w:val="ListParagraph"/>
        <w:numPr>
          <w:ilvl w:val="0"/>
          <w:numId w:val="11"/>
        </w:numPr>
      </w:pPr>
      <w:r w:rsidRPr="00B278D8">
        <w:t xml:space="preserve">research, including by way of survey, to verify predictions of the risk assessment, or for any purpose related to risks to the health and safety of people, or to the </w:t>
      </w:r>
      <w:proofErr w:type="gramStart"/>
      <w:r w:rsidRPr="00B278D8">
        <w:t>environment;</w:t>
      </w:r>
      <w:proofErr w:type="gramEnd"/>
    </w:p>
    <w:p w14:paraId="4FFA5708" w14:textId="58570AD5" w:rsidR="00233AEF" w:rsidRPr="00B278D8" w:rsidRDefault="00233AEF" w:rsidP="00233AEF">
      <w:pPr>
        <w:pStyle w:val="ListParagraph"/>
        <w:numPr>
          <w:ilvl w:val="0"/>
          <w:numId w:val="11"/>
        </w:numPr>
      </w:pPr>
      <w:r w:rsidRPr="00B278D8">
        <w:t>scientific literature and reports in respect of the GMO</w:t>
      </w:r>
      <w:r w:rsidR="009F049E">
        <w:t>s</w:t>
      </w:r>
      <w:r w:rsidRPr="00B278D8">
        <w:t xml:space="preserve"> authorised by this licence, for a nominated </w:t>
      </w:r>
      <w:proofErr w:type="gramStart"/>
      <w:r w:rsidRPr="00B278D8">
        <w:t>period;</w:t>
      </w:r>
      <w:proofErr w:type="gramEnd"/>
    </w:p>
    <w:p w14:paraId="51E9A8A5" w14:textId="0ADFA598" w:rsidR="00233AEF" w:rsidRPr="00B278D8" w:rsidRDefault="00233AEF" w:rsidP="00233AEF">
      <w:pPr>
        <w:pStyle w:val="ListParagraph"/>
        <w:numPr>
          <w:ilvl w:val="0"/>
          <w:numId w:val="11"/>
        </w:numPr>
      </w:pPr>
      <w:r w:rsidRPr="00B278D8">
        <w:t>details of any refusals of applications for licences or permits (however described) to deal with the GMO</w:t>
      </w:r>
      <w:r w:rsidR="009F049E">
        <w:t>s</w:t>
      </w:r>
      <w:r w:rsidRPr="00B278D8">
        <w:t xml:space="preserve"> made pursuant to the regulatory laws of a foreign </w:t>
      </w:r>
      <w:proofErr w:type="gramStart"/>
      <w:r w:rsidRPr="00B278D8">
        <w:t>country;</w:t>
      </w:r>
      <w:proofErr w:type="gramEnd"/>
    </w:p>
    <w:p w14:paraId="0BF79A83" w14:textId="77777777" w:rsidR="00233AEF" w:rsidRPr="00B278D8" w:rsidRDefault="00233AEF" w:rsidP="00233AEF">
      <w:r w:rsidRPr="00B278D8">
        <w:t>and the request is reasonable, having regard to consistency with the Act and relevance to its purpose, then the licence holder must collect the information and provide it to the Regulator at a time and in the manner requested by the Regulator.</w:t>
      </w:r>
    </w:p>
    <w:p w14:paraId="34EF3B87" w14:textId="107ABBC7" w:rsidR="00233AEF" w:rsidRPr="00B278D8" w:rsidRDefault="00233AEF" w:rsidP="00233AEF">
      <w:r w:rsidRPr="00B278D8">
        <w:rPr>
          <w:i/>
          <w:iCs/>
        </w:rPr>
        <w:t>Note: The Regulator may invite the licence holder to make a submission on the reasonability of a request by the Regulator to collect and provide information relevant to the progress of the dealings with the GMO</w:t>
      </w:r>
      <w:r w:rsidR="009F049E">
        <w:rPr>
          <w:i/>
          <w:iCs/>
        </w:rPr>
        <w:t>s</w:t>
      </w:r>
      <w:r w:rsidRPr="00B278D8">
        <w:rPr>
          <w:i/>
          <w:iCs/>
        </w:rPr>
        <w:t>.</w:t>
      </w:r>
    </w:p>
    <w:p w14:paraId="58CB7CC3" w14:textId="77777777" w:rsidR="00233AEF" w:rsidRPr="00B278D8" w:rsidRDefault="00233AEF" w:rsidP="00233AEF">
      <w:pPr>
        <w:pStyle w:val="3RARMP"/>
      </w:pPr>
      <w:bookmarkStart w:id="200" w:name="_Toc116641674"/>
      <w:r w:rsidRPr="00B278D8">
        <w:t>Obligations of persons covered by the licence</w:t>
      </w:r>
      <w:bookmarkEnd w:id="200"/>
    </w:p>
    <w:p w14:paraId="5FE9F17C" w14:textId="5E18C0E3" w:rsidR="00E13926" w:rsidRDefault="00E13926" w:rsidP="00233AEF">
      <w:pPr>
        <w:pStyle w:val="RARMPnumberedparagraphs"/>
      </w:pPr>
      <w:r>
        <w:t xml:space="preserve">Persons covered by this licence must not deal with the GMOs except as expressly </w:t>
      </w:r>
      <w:r w:rsidR="006D0423">
        <w:t xml:space="preserve">permitted </w:t>
      </w:r>
      <w:r>
        <w:t>by this licence.</w:t>
      </w:r>
    </w:p>
    <w:p w14:paraId="117E3310" w14:textId="70E6C394" w:rsidR="00233AEF" w:rsidRPr="00B278D8" w:rsidRDefault="00233AEF" w:rsidP="00233AEF">
      <w:pPr>
        <w:pStyle w:val="RARMPnumberedparagraphs"/>
      </w:pPr>
      <w:r w:rsidRPr="00B278D8">
        <w:lastRenderedPageBreak/>
        <w:t>If a person is authorised by this licence to deal with the GMO</w:t>
      </w:r>
      <w:r w:rsidR="009F049E">
        <w:t>s</w:t>
      </w:r>
      <w:r w:rsidRPr="00B278D8">
        <w:t xml:space="preserve">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3179A7B5" w14:textId="77777777" w:rsidR="00233AEF" w:rsidRPr="00B278D8" w:rsidRDefault="00233AEF" w:rsidP="007E32E3">
      <w:pPr>
        <w:pStyle w:val="2RARMP"/>
      </w:pPr>
      <w:bookmarkStart w:id="201" w:name="_Toc301341875"/>
      <w:bookmarkStart w:id="202" w:name="_Toc116641675"/>
      <w:r w:rsidRPr="00B278D8">
        <w:t>Reporting and documentation</w:t>
      </w:r>
      <w:bookmarkEnd w:id="201"/>
      <w:bookmarkEnd w:id="202"/>
    </w:p>
    <w:p w14:paraId="23239BC1" w14:textId="77777777" w:rsidR="00233AEF" w:rsidRPr="00B278D8" w:rsidRDefault="00233AEF" w:rsidP="00233AEF">
      <w:pPr>
        <w:pStyle w:val="3RARMP"/>
      </w:pPr>
      <w:bookmarkStart w:id="203" w:name="_Toc116641676"/>
      <w:r w:rsidRPr="00B278D8">
        <w:t>Annual Report</w:t>
      </w:r>
      <w:bookmarkEnd w:id="203"/>
    </w:p>
    <w:p w14:paraId="281AFC27" w14:textId="77777777" w:rsidR="00233AEF" w:rsidRPr="00B278D8" w:rsidRDefault="00233AEF" w:rsidP="00233AEF">
      <w:pPr>
        <w:pStyle w:val="RARMPnumberedparagraphs"/>
      </w:pPr>
      <w:bookmarkStart w:id="204" w:name="_Ref56606727"/>
      <w:r w:rsidRPr="00B278D8">
        <w:t>The licence holder must provide an annual report to the Regulator by the end of September each year covering the previous financial year. An annual report must include:</w:t>
      </w:r>
      <w:bookmarkEnd w:id="204"/>
    </w:p>
    <w:p w14:paraId="2E48311F" w14:textId="4B225BF0" w:rsidR="00233AEF" w:rsidRPr="00B278D8" w:rsidRDefault="00233AEF" w:rsidP="00233AEF">
      <w:pPr>
        <w:pStyle w:val="ListParagraph"/>
        <w:numPr>
          <w:ilvl w:val="0"/>
          <w:numId w:val="9"/>
        </w:numPr>
      </w:pPr>
      <w:r w:rsidRPr="00B278D8">
        <w:t>information about any adverse impacts, unintended effects, or new information relating to risks, to human health and safety or the environment caused by the GMO</w:t>
      </w:r>
      <w:r w:rsidR="009F049E">
        <w:t>s</w:t>
      </w:r>
      <w:r w:rsidRPr="00B278D8">
        <w:t xml:space="preserve"> or material from the </w:t>
      </w:r>
      <w:proofErr w:type="gramStart"/>
      <w:r w:rsidRPr="00B278D8">
        <w:t>GMO</w:t>
      </w:r>
      <w:r w:rsidR="009F049E">
        <w:t>s</w:t>
      </w:r>
      <w:r w:rsidRPr="00B278D8">
        <w:t>;</w:t>
      </w:r>
      <w:proofErr w:type="gramEnd"/>
    </w:p>
    <w:p w14:paraId="22913AA5" w14:textId="4EC5BB96" w:rsidR="00233AEF" w:rsidRPr="00B278D8" w:rsidRDefault="00233AEF" w:rsidP="00233AEF">
      <w:pPr>
        <w:pStyle w:val="ListParagraph"/>
        <w:numPr>
          <w:ilvl w:val="0"/>
          <w:numId w:val="9"/>
        </w:numPr>
      </w:pPr>
      <w:r w:rsidRPr="00B278D8">
        <w:t>information about the volumes of the GMO</w:t>
      </w:r>
      <w:r w:rsidR="009F049E">
        <w:t>s</w:t>
      </w:r>
      <w:r w:rsidRPr="00B278D8">
        <w:t xml:space="preserve"> </w:t>
      </w:r>
      <w:r w:rsidR="00413D5F">
        <w:t>imported and distributed annually in each State and Territory.</w:t>
      </w:r>
    </w:p>
    <w:p w14:paraId="777108DC" w14:textId="77777777" w:rsidR="00233AEF" w:rsidRPr="00B278D8" w:rsidRDefault="00233AEF" w:rsidP="00233AEF">
      <w:pPr>
        <w:pStyle w:val="3RARMP"/>
      </w:pPr>
      <w:bookmarkStart w:id="205" w:name="_Toc116641677"/>
      <w:r w:rsidRPr="00B278D8">
        <w:t>Testing methodology</w:t>
      </w:r>
      <w:bookmarkEnd w:id="205"/>
    </w:p>
    <w:p w14:paraId="466DE0F3" w14:textId="61DC9550" w:rsidR="00233AEF" w:rsidRPr="00B278D8" w:rsidRDefault="00233AEF" w:rsidP="00233AEF">
      <w:pPr>
        <w:pStyle w:val="RARMPnumberedparagraphs"/>
      </w:pPr>
      <w:r w:rsidRPr="00B278D8">
        <w:t>At least 14 days prior to conducting any dealings with the GMO</w:t>
      </w:r>
      <w:r w:rsidR="009F049E">
        <w:t>s</w:t>
      </w:r>
      <w:r w:rsidRPr="00B278D8">
        <w:t>, the licence holder must provide to the Regulator a written methodology to reliably detect the GMO</w:t>
      </w:r>
      <w:r w:rsidR="009F049E">
        <w:t>s</w:t>
      </w:r>
      <w:r w:rsidRPr="00B278D8">
        <w:t>, or the presence of the genetic modifications described in this licence in a recipient organism. The detection method(s) must be capable of identifying, to the satisfaction of the Regulator, each genetic modification event described in this licence</w:t>
      </w:r>
      <w:r w:rsidR="0059395F">
        <w:t>.</w:t>
      </w:r>
    </w:p>
    <w:p w14:paraId="005B9C07" w14:textId="77777777" w:rsidR="00233AEF" w:rsidRPr="00B278D8" w:rsidRDefault="00233AEF" w:rsidP="00233AEF">
      <w:pPr>
        <w:pStyle w:val="RARMPnumberedparagraphs"/>
        <w:numPr>
          <w:ilvl w:val="0"/>
          <w:numId w:val="0"/>
        </w:numPr>
        <w:rPr>
          <w:i/>
        </w:rPr>
      </w:pPr>
      <w:r w:rsidRPr="00B278D8">
        <w:rPr>
          <w:i/>
        </w:rPr>
        <w:t>Note: please address correspondence to OGTR.M&amp;C@health.gov.au.</w:t>
      </w:r>
    </w:p>
    <w:p w14:paraId="231E4E52" w14:textId="77777777" w:rsidR="00E80B9F" w:rsidRDefault="00E80B9F" w:rsidP="00E80B9F">
      <w:pPr>
        <w:pStyle w:val="RARMPnumberedparagraphs"/>
        <w:numPr>
          <w:ilvl w:val="0"/>
          <w:numId w:val="0"/>
        </w:numPr>
        <w:sectPr w:rsidR="00E80B9F" w:rsidSect="00D83417">
          <w:footerReference w:type="default" r:id="rId41"/>
          <w:pgSz w:w="11909" w:h="16834" w:code="9"/>
          <w:pgMar w:top="1418" w:right="1418" w:bottom="1418" w:left="1418" w:header="720" w:footer="720" w:gutter="0"/>
          <w:paperSrc w:first="2" w:other="2"/>
          <w:cols w:space="720"/>
          <w:rtlGutter/>
        </w:sectPr>
      </w:pPr>
    </w:p>
    <w:p w14:paraId="313AEB8F" w14:textId="77777777" w:rsidR="00E80B9F" w:rsidRPr="003E0E9F" w:rsidRDefault="00E80B9F" w:rsidP="00E80B9F">
      <w:pPr>
        <w:tabs>
          <w:tab w:val="num" w:pos="851"/>
        </w:tabs>
        <w:jc w:val="right"/>
        <w:outlineLvl w:val="1"/>
        <w:rPr>
          <w:b/>
          <w:bCs/>
          <w:sz w:val="28"/>
          <w:szCs w:val="28"/>
        </w:rPr>
      </w:pPr>
      <w:bookmarkStart w:id="206" w:name="_Toc116641678"/>
      <w:r w:rsidRPr="003E0E9F">
        <w:rPr>
          <w:b/>
          <w:bCs/>
          <w:sz w:val="28"/>
          <w:szCs w:val="28"/>
        </w:rPr>
        <w:lastRenderedPageBreak/>
        <w:t>ATTACHMENT A</w:t>
      </w:r>
      <w:bookmarkEnd w:id="206"/>
    </w:p>
    <w:p w14:paraId="3C6B8BF7" w14:textId="241D5A63" w:rsidR="00E80B9F" w:rsidRPr="003E0E9F" w:rsidRDefault="00E80B9F" w:rsidP="00E80B9F">
      <w:pPr>
        <w:tabs>
          <w:tab w:val="left" w:pos="90"/>
          <w:tab w:val="left" w:pos="2040"/>
          <w:tab w:val="left" w:pos="4975"/>
          <w:tab w:val="left" w:pos="6812"/>
        </w:tabs>
        <w:rPr>
          <w:b/>
          <w:bCs/>
        </w:rPr>
      </w:pPr>
      <w:r>
        <w:rPr>
          <w:b/>
          <w:bCs/>
        </w:rPr>
        <w:t xml:space="preserve">DIR No: </w:t>
      </w:r>
      <w:r w:rsidR="006D0423">
        <w:rPr>
          <w:b/>
          <w:bCs/>
        </w:rPr>
        <w:t>191</w:t>
      </w:r>
    </w:p>
    <w:p w14:paraId="6CBB8E9E" w14:textId="2B1937FE" w:rsidR="00E80B9F" w:rsidRPr="00D3498E" w:rsidRDefault="00E80B9F" w:rsidP="00D3498E">
      <w:pPr>
        <w:tabs>
          <w:tab w:val="left" w:pos="1985"/>
        </w:tabs>
        <w:spacing w:before="60"/>
        <w:ind w:left="1985" w:hanging="1985"/>
      </w:pPr>
      <w:r w:rsidRPr="003E0E9F">
        <w:rPr>
          <w:b/>
          <w:bCs/>
        </w:rPr>
        <w:t>Full Title:</w:t>
      </w:r>
      <w:r w:rsidRPr="003E0E9F">
        <w:t xml:space="preserve"> </w:t>
      </w:r>
      <w:r w:rsidRPr="003E0E9F">
        <w:tab/>
      </w:r>
      <w:r w:rsidR="006C1659" w:rsidRPr="006C1659">
        <w:rPr>
          <w:bCs/>
        </w:rPr>
        <w:t>Commercial import and distribution of chrysanthemum genetically modified for altered flower colour</w:t>
      </w:r>
    </w:p>
    <w:p w14:paraId="725B24F4" w14:textId="77777777" w:rsidR="00E80B9F" w:rsidRPr="003E0E9F" w:rsidRDefault="00E80B9F" w:rsidP="00D3498E">
      <w:pPr>
        <w:spacing w:before="240"/>
        <w:ind w:left="2835" w:hanging="2835"/>
        <w:rPr>
          <w:b/>
          <w:bCs/>
          <w:u w:val="single"/>
        </w:rPr>
      </w:pPr>
      <w:r w:rsidRPr="003E0E9F">
        <w:rPr>
          <w:b/>
          <w:bCs/>
          <w:u w:val="single"/>
        </w:rPr>
        <w:t>Organisation Details</w:t>
      </w:r>
    </w:p>
    <w:p w14:paraId="2DA591AA" w14:textId="0A316099" w:rsidR="00E80B9F" w:rsidRPr="00DC065B" w:rsidRDefault="00E80B9F" w:rsidP="00E80B9F">
      <w:pPr>
        <w:tabs>
          <w:tab w:val="left" w:pos="1985"/>
        </w:tabs>
        <w:spacing w:before="60"/>
        <w:ind w:left="1985" w:hanging="1985"/>
        <w:rPr>
          <w:rFonts w:cs="Calibri"/>
          <w:szCs w:val="22"/>
        </w:rPr>
      </w:pPr>
      <w:r w:rsidRPr="003E0E9F">
        <w:rPr>
          <w:bCs/>
        </w:rPr>
        <w:t>Postal address:</w:t>
      </w:r>
      <w:r w:rsidRPr="003E0E9F">
        <w:tab/>
      </w:r>
      <w:r w:rsidR="006C1659">
        <w:rPr>
          <w:rFonts w:cs="Calibri"/>
          <w:szCs w:val="22"/>
        </w:rPr>
        <w:t>International Flower Developments Pty Ltd</w:t>
      </w:r>
    </w:p>
    <w:p w14:paraId="43D1E553" w14:textId="0570E7C6" w:rsidR="00E80B9F" w:rsidRPr="00DC065B" w:rsidRDefault="00E80B9F" w:rsidP="00E80B9F">
      <w:pPr>
        <w:tabs>
          <w:tab w:val="left" w:pos="1985"/>
        </w:tabs>
        <w:spacing w:before="60"/>
        <w:ind w:left="1985" w:hanging="1985"/>
        <w:rPr>
          <w:rFonts w:cs="Calibri"/>
          <w:szCs w:val="22"/>
        </w:rPr>
      </w:pPr>
      <w:r w:rsidRPr="00DC065B">
        <w:rPr>
          <w:rFonts w:cs="Calibri"/>
          <w:szCs w:val="22"/>
        </w:rPr>
        <w:tab/>
      </w:r>
      <w:r w:rsidR="003D5A08">
        <w:rPr>
          <w:rFonts w:cs="Calibri"/>
          <w:szCs w:val="22"/>
        </w:rPr>
        <w:t>802/</w:t>
      </w:r>
      <w:r w:rsidR="006C1659">
        <w:rPr>
          <w:rFonts w:cs="Calibri"/>
          <w:szCs w:val="22"/>
        </w:rPr>
        <w:t>454 S</w:t>
      </w:r>
      <w:r w:rsidR="003D5A08">
        <w:rPr>
          <w:rFonts w:cs="Calibri"/>
          <w:szCs w:val="22"/>
        </w:rPr>
        <w:t>ain</w:t>
      </w:r>
      <w:r w:rsidR="006C1659">
        <w:rPr>
          <w:rFonts w:cs="Calibri"/>
          <w:szCs w:val="22"/>
        </w:rPr>
        <w:t>t Kilda Road</w:t>
      </w:r>
    </w:p>
    <w:p w14:paraId="66576E54" w14:textId="2A9D699C" w:rsidR="00E80B9F" w:rsidRPr="009412E2" w:rsidRDefault="00E80B9F" w:rsidP="00E80B9F">
      <w:pPr>
        <w:tabs>
          <w:tab w:val="left" w:pos="1985"/>
        </w:tabs>
        <w:spacing w:before="60"/>
        <w:ind w:left="1985" w:hanging="1985"/>
        <w:rPr>
          <w:rFonts w:cs="Calibri"/>
          <w:szCs w:val="22"/>
        </w:rPr>
      </w:pPr>
      <w:r w:rsidRPr="00DC065B">
        <w:rPr>
          <w:rFonts w:cs="Calibri"/>
          <w:szCs w:val="22"/>
        </w:rPr>
        <w:tab/>
      </w:r>
      <w:r w:rsidRPr="009412E2">
        <w:rPr>
          <w:rFonts w:cs="Calibri"/>
          <w:szCs w:val="22"/>
        </w:rPr>
        <w:t>Melbourne VIC 300</w:t>
      </w:r>
      <w:r w:rsidR="006C1659">
        <w:rPr>
          <w:rFonts w:cs="Calibri"/>
          <w:szCs w:val="22"/>
        </w:rPr>
        <w:t>4</w:t>
      </w:r>
      <w:r w:rsidRPr="009412E2">
        <w:rPr>
          <w:rFonts w:cs="Calibri"/>
          <w:szCs w:val="22"/>
        </w:rPr>
        <w:t xml:space="preserve"> </w:t>
      </w:r>
    </w:p>
    <w:p w14:paraId="6D128405" w14:textId="25C2ACCF" w:rsidR="003D5A08" w:rsidRPr="009412E2" w:rsidRDefault="003D5A08" w:rsidP="00E80B9F">
      <w:pPr>
        <w:tabs>
          <w:tab w:val="left" w:pos="1985"/>
        </w:tabs>
        <w:spacing w:before="60"/>
        <w:ind w:left="1985" w:hanging="1985"/>
        <w:rPr>
          <w:rFonts w:cs="Calibri"/>
          <w:szCs w:val="22"/>
        </w:rPr>
      </w:pPr>
      <w:r>
        <w:rPr>
          <w:rFonts w:cs="Calibri"/>
          <w:bCs/>
          <w:szCs w:val="22"/>
        </w:rPr>
        <w:t>Accreditation No:</w:t>
      </w:r>
      <w:r>
        <w:rPr>
          <w:rFonts w:cs="Calibri"/>
          <w:bCs/>
          <w:szCs w:val="22"/>
        </w:rPr>
        <w:tab/>
        <w:t>211</w:t>
      </w:r>
    </w:p>
    <w:p w14:paraId="47F2204B" w14:textId="77777777" w:rsidR="00E80B9F" w:rsidRPr="003E0E9F" w:rsidRDefault="00E80B9F" w:rsidP="00E80B9F">
      <w:pPr>
        <w:spacing w:before="240"/>
        <w:ind w:left="2835" w:hanging="2835"/>
        <w:rPr>
          <w:b/>
          <w:u w:val="single"/>
        </w:rPr>
      </w:pPr>
      <w:r w:rsidRPr="003E0E9F">
        <w:rPr>
          <w:b/>
          <w:u w:val="single"/>
        </w:rPr>
        <w:t>GMO Description</w:t>
      </w:r>
    </w:p>
    <w:p w14:paraId="2ECDBCB5" w14:textId="77777777" w:rsidR="00E80B9F" w:rsidRPr="003E0E9F" w:rsidRDefault="00E80B9F" w:rsidP="00E80B9F">
      <w:pPr>
        <w:tabs>
          <w:tab w:val="left" w:pos="0"/>
        </w:tabs>
        <w:rPr>
          <w:b/>
          <w:bCs/>
        </w:rPr>
      </w:pPr>
      <w:r w:rsidRPr="003E0E9F">
        <w:rPr>
          <w:b/>
          <w:bCs/>
        </w:rPr>
        <w:t>GMOs covered by this licence</w:t>
      </w:r>
    </w:p>
    <w:p w14:paraId="25CD2EF7" w14:textId="319E2927" w:rsidR="00E80B9F" w:rsidRPr="00E52B4D" w:rsidRDefault="003D5A08" w:rsidP="00E80B9F">
      <w:pPr>
        <w:pStyle w:val="RARMPnumberedparagraphs"/>
        <w:numPr>
          <w:ilvl w:val="0"/>
          <w:numId w:val="0"/>
        </w:numPr>
        <w:rPr>
          <w:rFonts w:cs="Calibri"/>
          <w:szCs w:val="22"/>
        </w:rPr>
      </w:pPr>
      <w:r>
        <w:rPr>
          <w:iCs/>
        </w:rPr>
        <w:t xml:space="preserve">Five chrysanthemum lines </w:t>
      </w:r>
      <w:r w:rsidR="00E80B9F">
        <w:t xml:space="preserve">genetically modified by the introduction of only the genes </w:t>
      </w:r>
      <w:r w:rsidR="004209D5">
        <w:t>listed below</w:t>
      </w:r>
      <w:r>
        <w:rPr>
          <w:rFonts w:cs="Calibri"/>
          <w:szCs w:val="22"/>
        </w:rPr>
        <w:t xml:space="preserve">, known by the OECD unique identifiers </w:t>
      </w:r>
      <w:r w:rsidRPr="003D5A08">
        <w:rPr>
          <w:rFonts w:cs="Calibri"/>
          <w:szCs w:val="22"/>
        </w:rPr>
        <w:t>NS-201806-5, NS-202201-4, NS-203701-1, NS-208133-5, and NS-212801-2</w:t>
      </w:r>
      <w:r>
        <w:rPr>
          <w:rFonts w:cs="Calibri"/>
          <w:szCs w:val="22"/>
        </w:rPr>
        <w:t>.</w:t>
      </w:r>
    </w:p>
    <w:p w14:paraId="4B8F90F2" w14:textId="77777777" w:rsidR="00E80B9F" w:rsidRPr="003E0E9F" w:rsidRDefault="00E80B9F" w:rsidP="00E80B9F">
      <w:pPr>
        <w:tabs>
          <w:tab w:val="left" w:pos="90"/>
        </w:tabs>
        <w:spacing w:before="240"/>
        <w:rPr>
          <w:b/>
          <w:bCs/>
        </w:rPr>
      </w:pPr>
      <w:r w:rsidRPr="003E0E9F">
        <w:rPr>
          <w:b/>
          <w:bCs/>
        </w:rPr>
        <w:t>Parent Organism</w:t>
      </w:r>
    </w:p>
    <w:p w14:paraId="5DB87E3C" w14:textId="09521C0C" w:rsidR="00E80B9F" w:rsidRPr="003E0E9F" w:rsidRDefault="00E80B9F" w:rsidP="00E80B9F">
      <w:pPr>
        <w:tabs>
          <w:tab w:val="left" w:pos="1985"/>
        </w:tabs>
        <w:spacing w:before="60"/>
        <w:ind w:left="1985" w:hanging="1985"/>
      </w:pPr>
      <w:r w:rsidRPr="003E0E9F">
        <w:t>Common Name:</w:t>
      </w:r>
      <w:r w:rsidRPr="003E0E9F">
        <w:tab/>
      </w:r>
      <w:r w:rsidR="003D5A08">
        <w:t>Chrysanthemum</w:t>
      </w:r>
    </w:p>
    <w:p w14:paraId="09CFBA56" w14:textId="4CD65AC8" w:rsidR="00E80B9F" w:rsidRPr="00CA05D5" w:rsidRDefault="00E80B9F" w:rsidP="00E80B9F">
      <w:pPr>
        <w:tabs>
          <w:tab w:val="left" w:pos="1985"/>
        </w:tabs>
        <w:spacing w:before="60"/>
        <w:ind w:left="1985" w:hanging="1985"/>
      </w:pPr>
      <w:r w:rsidRPr="003E0E9F">
        <w:t>Scientific Name:</w:t>
      </w:r>
      <w:r w:rsidRPr="003E0E9F">
        <w:tab/>
      </w:r>
      <w:r w:rsidR="00F4524D">
        <w:rPr>
          <w:i/>
        </w:rPr>
        <w:t xml:space="preserve">Chrysanthemum </w:t>
      </w:r>
      <w:r w:rsidR="00F4524D" w:rsidRPr="000259DC">
        <w:rPr>
          <w:iCs/>
        </w:rPr>
        <w:t>x</w:t>
      </w:r>
      <w:r w:rsidR="00F4524D">
        <w:rPr>
          <w:i/>
        </w:rPr>
        <w:t xml:space="preserve"> morifolium </w:t>
      </w:r>
      <w:r w:rsidR="00F4524D" w:rsidRPr="000259DC">
        <w:rPr>
          <w:iCs/>
        </w:rPr>
        <w:t>Ramat.</w:t>
      </w:r>
    </w:p>
    <w:p w14:paraId="012C365C" w14:textId="77777777" w:rsidR="00E80B9F" w:rsidRPr="003E0E9F" w:rsidRDefault="00E80B9F" w:rsidP="00E80B9F">
      <w:pPr>
        <w:tabs>
          <w:tab w:val="left" w:pos="90"/>
        </w:tabs>
        <w:spacing w:before="240"/>
        <w:rPr>
          <w:b/>
          <w:bCs/>
        </w:rPr>
      </w:pPr>
      <w:r w:rsidRPr="003E0E9F">
        <w:rPr>
          <w:b/>
          <w:bCs/>
        </w:rPr>
        <w:t>Modified traits</w:t>
      </w:r>
    </w:p>
    <w:p w14:paraId="182E14FB" w14:textId="5D3D9D89" w:rsidR="00E80B9F" w:rsidRDefault="00E80B9F" w:rsidP="00E80B9F">
      <w:pPr>
        <w:tabs>
          <w:tab w:val="left" w:pos="1985"/>
        </w:tabs>
        <w:spacing w:before="60"/>
        <w:ind w:left="1985" w:hanging="1985"/>
      </w:pPr>
      <w:r w:rsidRPr="003E0E9F">
        <w:t>Category:</w:t>
      </w:r>
      <w:r w:rsidRPr="003E0E9F">
        <w:tab/>
      </w:r>
      <w:r w:rsidR="00F4524D">
        <w:t>Altered flower colour</w:t>
      </w:r>
    </w:p>
    <w:p w14:paraId="3AE7A572" w14:textId="79B62D11" w:rsidR="00E80B9F" w:rsidRPr="003E0E9F" w:rsidRDefault="00E80B9F" w:rsidP="00E80B9F">
      <w:pPr>
        <w:tabs>
          <w:tab w:val="left" w:pos="1985"/>
        </w:tabs>
        <w:spacing w:before="60"/>
        <w:ind w:left="1985" w:hanging="1985"/>
      </w:pPr>
      <w:r>
        <w:tab/>
      </w:r>
      <w:r w:rsidR="00F4524D">
        <w:t>Selectable marker - antibiotic</w:t>
      </w:r>
    </w:p>
    <w:p w14:paraId="63C2D799" w14:textId="1871740E" w:rsidR="00E80B9F" w:rsidRDefault="00E80B9F" w:rsidP="00E80B9F">
      <w:pPr>
        <w:tabs>
          <w:tab w:val="left" w:pos="1985"/>
        </w:tabs>
        <w:spacing w:before="60"/>
        <w:ind w:left="1985" w:hanging="1985"/>
      </w:pPr>
      <w:r w:rsidRPr="003E0E9F">
        <w:t>Description:</w:t>
      </w:r>
      <w:r w:rsidRPr="003E0E9F">
        <w:tab/>
      </w:r>
      <w:r w:rsidR="004209D5" w:rsidRPr="004209D5">
        <w:t xml:space="preserve">The GMOs </w:t>
      </w:r>
      <w:r w:rsidR="00F4524D">
        <w:t>contain two introduced genes conferring blue or violet flower colour and one introduced selectable marker gene (Table 1</w:t>
      </w:r>
      <w:r w:rsidR="007F47F8">
        <w:t>, below</w:t>
      </w:r>
      <w:r w:rsidR="00F4524D">
        <w:t xml:space="preserve">) </w:t>
      </w:r>
      <w:r>
        <w:t xml:space="preserve"> </w:t>
      </w:r>
    </w:p>
    <w:p w14:paraId="44D5EE2F" w14:textId="6C30B77F" w:rsidR="00E80B9F" w:rsidRPr="003E0E9F" w:rsidRDefault="00E80B9F" w:rsidP="00E80B9F">
      <w:pPr>
        <w:keepNext/>
        <w:spacing w:before="240"/>
        <w:ind w:left="2835" w:hanging="2835"/>
        <w:rPr>
          <w:b/>
          <w:bCs/>
          <w:u w:val="single"/>
        </w:rPr>
      </w:pPr>
      <w:r w:rsidRPr="003E0E9F">
        <w:rPr>
          <w:b/>
          <w:bCs/>
          <w:u w:val="single"/>
        </w:rPr>
        <w:t>Purpose of the dealings with the GMO</w:t>
      </w:r>
    </w:p>
    <w:p w14:paraId="7C10378A" w14:textId="62D984FA" w:rsidR="00E80B9F" w:rsidRDefault="00E80B9F" w:rsidP="008A7D34">
      <w:r>
        <w:t xml:space="preserve">The purpose of the dealings is </w:t>
      </w:r>
      <w:r w:rsidR="00D3498E" w:rsidRPr="00D3498E">
        <w:t xml:space="preserve">commercial </w:t>
      </w:r>
      <w:r w:rsidR="008A7D34">
        <w:t xml:space="preserve">import and distribution of GM chrysanthemum cut flowers in all areas of Australia. The GM flowers are intended for ornamental use. The licence does not permit </w:t>
      </w:r>
      <w:r w:rsidR="00641BF0">
        <w:t>growing the GMOs in Australia</w:t>
      </w:r>
      <w:r w:rsidR="00121D5E">
        <w:t xml:space="preserve"> </w:t>
      </w:r>
      <w:r w:rsidR="008A7D34">
        <w:t>or use of the GMOs in commercial human food or animal feed.</w:t>
      </w:r>
      <w:r w:rsidR="00D3498E" w:rsidRPr="00D3498E">
        <w:t xml:space="preserve"> </w:t>
      </w:r>
    </w:p>
    <w:p w14:paraId="6F240AA2" w14:textId="77777777" w:rsidR="00121D5E" w:rsidRPr="008A7D34" w:rsidRDefault="00121D5E" w:rsidP="008A7D34"/>
    <w:p w14:paraId="25FC3354" w14:textId="738DA5A5" w:rsidR="00902301" w:rsidRDefault="00902301" w:rsidP="008A7D34">
      <w:pPr>
        <w:rPr>
          <w:b/>
          <w:bCs/>
        </w:rPr>
      </w:pPr>
      <w:r>
        <w:rPr>
          <w:b/>
          <w:bCs/>
        </w:rPr>
        <w:t>Table 1</w:t>
      </w:r>
      <w:r>
        <w:rPr>
          <w:b/>
          <w:bCs/>
        </w:rPr>
        <w:tab/>
      </w:r>
      <w:r w:rsidR="008A7D34">
        <w:rPr>
          <w:b/>
          <w:bCs/>
        </w:rPr>
        <w:t>Introduced genes in the GM chrysanthemum lines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enetic elements and their origin"/>
        <w:tblDescription w:val="This table lists the introduced genetic elements present in the GM canola. It has six columns, one each for: Gene with source, Protein produced, Protein function, Promoter with source, Terminator with source, and Additional elements with source. "/>
      </w:tblPr>
      <w:tblGrid>
        <w:gridCol w:w="1129"/>
        <w:gridCol w:w="3402"/>
        <w:gridCol w:w="2268"/>
        <w:gridCol w:w="2268"/>
      </w:tblGrid>
      <w:tr w:rsidR="007F47F8" w:rsidRPr="00B87B7A" w14:paraId="3E124D5F" w14:textId="77777777" w:rsidTr="007F47F8">
        <w:trPr>
          <w:tblHeader/>
        </w:trPr>
        <w:tc>
          <w:tcPr>
            <w:tcW w:w="1129" w:type="dxa"/>
            <w:shd w:val="clear" w:color="auto" w:fill="CCCCCC"/>
          </w:tcPr>
          <w:p w14:paraId="4A34D4F7" w14:textId="5C5993F3" w:rsidR="008A7D34" w:rsidRPr="008A7D34" w:rsidRDefault="008A7D34" w:rsidP="00DF43EC">
            <w:pPr>
              <w:spacing w:before="20" w:after="20"/>
              <w:rPr>
                <w:rFonts w:cs="Calibri"/>
                <w:b/>
                <w:szCs w:val="22"/>
              </w:rPr>
            </w:pPr>
            <w:r w:rsidRPr="008A7D34">
              <w:rPr>
                <w:rFonts w:cs="Calibri"/>
                <w:b/>
                <w:szCs w:val="22"/>
              </w:rPr>
              <w:t>Gene</w:t>
            </w:r>
          </w:p>
        </w:tc>
        <w:tc>
          <w:tcPr>
            <w:tcW w:w="3402" w:type="dxa"/>
            <w:shd w:val="clear" w:color="auto" w:fill="CCCCCC"/>
          </w:tcPr>
          <w:p w14:paraId="67DADF52" w14:textId="77777777" w:rsidR="008A7D34" w:rsidRPr="008A7D34" w:rsidRDefault="008A7D34" w:rsidP="00DF43EC">
            <w:pPr>
              <w:spacing w:before="20" w:after="20"/>
              <w:rPr>
                <w:rFonts w:cs="Calibri"/>
                <w:b/>
                <w:szCs w:val="22"/>
              </w:rPr>
            </w:pPr>
            <w:r w:rsidRPr="008A7D34">
              <w:rPr>
                <w:rFonts w:cs="Calibri"/>
                <w:b/>
                <w:szCs w:val="22"/>
              </w:rPr>
              <w:t>Description</w:t>
            </w:r>
          </w:p>
        </w:tc>
        <w:tc>
          <w:tcPr>
            <w:tcW w:w="2268" w:type="dxa"/>
            <w:shd w:val="clear" w:color="auto" w:fill="CCCCCC"/>
          </w:tcPr>
          <w:p w14:paraId="52B63397" w14:textId="77777777" w:rsidR="008A7D34" w:rsidRPr="008A7D34" w:rsidRDefault="008A7D34" w:rsidP="00DF43EC">
            <w:pPr>
              <w:spacing w:before="20" w:after="20"/>
              <w:rPr>
                <w:rFonts w:cs="Calibri"/>
                <w:b/>
                <w:szCs w:val="22"/>
              </w:rPr>
            </w:pPr>
            <w:r w:rsidRPr="008A7D34">
              <w:rPr>
                <w:rFonts w:cs="Calibri"/>
                <w:b/>
                <w:szCs w:val="22"/>
              </w:rPr>
              <w:t>Source</w:t>
            </w:r>
          </w:p>
        </w:tc>
        <w:tc>
          <w:tcPr>
            <w:tcW w:w="2268" w:type="dxa"/>
            <w:shd w:val="clear" w:color="auto" w:fill="CCCCCC"/>
          </w:tcPr>
          <w:p w14:paraId="32E609CA" w14:textId="77777777" w:rsidR="008A7D34" w:rsidRPr="008A7D34" w:rsidRDefault="008A7D34" w:rsidP="00DF43EC">
            <w:pPr>
              <w:spacing w:before="20" w:after="20"/>
              <w:rPr>
                <w:rFonts w:cs="Calibri"/>
                <w:b/>
                <w:szCs w:val="22"/>
              </w:rPr>
            </w:pPr>
            <w:r w:rsidRPr="008A7D34">
              <w:rPr>
                <w:rFonts w:cs="Calibri"/>
                <w:b/>
                <w:szCs w:val="22"/>
              </w:rPr>
              <w:t>Intended function</w:t>
            </w:r>
          </w:p>
        </w:tc>
      </w:tr>
      <w:tr w:rsidR="008A7D34" w:rsidRPr="00B87B7A" w14:paraId="54013615" w14:textId="77777777" w:rsidTr="007F47F8">
        <w:tc>
          <w:tcPr>
            <w:tcW w:w="1129" w:type="dxa"/>
          </w:tcPr>
          <w:p w14:paraId="06F132B5" w14:textId="77777777" w:rsidR="008A7D34" w:rsidRPr="008A7D34" w:rsidRDefault="008A7D34" w:rsidP="00DF43EC">
            <w:pPr>
              <w:spacing w:before="20" w:after="20"/>
              <w:rPr>
                <w:rFonts w:cs="Calibri"/>
                <w:i/>
                <w:iCs/>
                <w:szCs w:val="22"/>
              </w:rPr>
            </w:pPr>
            <w:proofErr w:type="spellStart"/>
            <w:r w:rsidRPr="008A7D34">
              <w:rPr>
                <w:rFonts w:cs="Calibri"/>
                <w:i/>
                <w:iCs/>
                <w:szCs w:val="22"/>
              </w:rPr>
              <w:t>nptII</w:t>
            </w:r>
            <w:proofErr w:type="spellEnd"/>
          </w:p>
        </w:tc>
        <w:tc>
          <w:tcPr>
            <w:tcW w:w="3402" w:type="dxa"/>
          </w:tcPr>
          <w:p w14:paraId="6E32F788" w14:textId="77777777" w:rsidR="008A7D34" w:rsidRPr="008A7D34" w:rsidRDefault="008A7D34" w:rsidP="00DF43EC">
            <w:pPr>
              <w:spacing w:before="20" w:after="20"/>
              <w:rPr>
                <w:rFonts w:cs="Calibri"/>
                <w:szCs w:val="22"/>
              </w:rPr>
            </w:pPr>
            <w:r w:rsidRPr="008A7D34">
              <w:rPr>
                <w:rFonts w:cs="Calibri"/>
                <w:szCs w:val="22"/>
              </w:rPr>
              <w:t>Neomycin phosphotransferase gene</w:t>
            </w:r>
          </w:p>
        </w:tc>
        <w:tc>
          <w:tcPr>
            <w:tcW w:w="2268" w:type="dxa"/>
          </w:tcPr>
          <w:p w14:paraId="344F1BEF" w14:textId="77777777" w:rsidR="008A7D34" w:rsidRPr="008A7D34" w:rsidRDefault="008A7D34" w:rsidP="00DF43EC">
            <w:pPr>
              <w:spacing w:before="20" w:after="20"/>
              <w:rPr>
                <w:rFonts w:cs="Calibri"/>
                <w:i/>
                <w:iCs/>
                <w:szCs w:val="22"/>
              </w:rPr>
            </w:pPr>
            <w:r w:rsidRPr="008A7D34">
              <w:rPr>
                <w:rFonts w:cs="Calibri"/>
                <w:i/>
                <w:iCs/>
                <w:szCs w:val="22"/>
              </w:rPr>
              <w:t>Escherichia coli</w:t>
            </w:r>
          </w:p>
        </w:tc>
        <w:tc>
          <w:tcPr>
            <w:tcW w:w="2268" w:type="dxa"/>
          </w:tcPr>
          <w:p w14:paraId="59EF7FA8" w14:textId="77777777" w:rsidR="008A7D34" w:rsidRPr="008A7D34" w:rsidRDefault="008A7D34" w:rsidP="00DF43EC">
            <w:pPr>
              <w:spacing w:before="20" w:after="20"/>
              <w:rPr>
                <w:rFonts w:cs="Calibri"/>
                <w:szCs w:val="22"/>
              </w:rPr>
            </w:pPr>
            <w:r w:rsidRPr="008A7D34">
              <w:rPr>
                <w:rFonts w:cs="Calibri"/>
                <w:szCs w:val="22"/>
              </w:rPr>
              <w:t>Antibiotic resistance selectable marker</w:t>
            </w:r>
          </w:p>
        </w:tc>
      </w:tr>
      <w:tr w:rsidR="008A7D34" w:rsidRPr="00B87B7A" w14:paraId="60DF82D7" w14:textId="77777777" w:rsidTr="007F47F8">
        <w:tc>
          <w:tcPr>
            <w:tcW w:w="1129" w:type="dxa"/>
          </w:tcPr>
          <w:p w14:paraId="4851337E" w14:textId="77777777" w:rsidR="008A7D34" w:rsidRPr="008A7D34" w:rsidRDefault="008A7D34" w:rsidP="00DF43EC">
            <w:pPr>
              <w:spacing w:before="20" w:after="20"/>
              <w:rPr>
                <w:rFonts w:cs="Calibri"/>
                <w:i/>
                <w:iCs/>
                <w:szCs w:val="22"/>
              </w:rPr>
            </w:pPr>
            <w:r w:rsidRPr="008A7D34">
              <w:rPr>
                <w:rFonts w:cs="Calibri"/>
                <w:i/>
                <w:iCs/>
                <w:szCs w:val="22"/>
              </w:rPr>
              <w:t>F3’5’H</w:t>
            </w:r>
          </w:p>
        </w:tc>
        <w:tc>
          <w:tcPr>
            <w:tcW w:w="3402" w:type="dxa"/>
          </w:tcPr>
          <w:p w14:paraId="6E31436F" w14:textId="77777777" w:rsidR="008A7D34" w:rsidRPr="008A7D34" w:rsidRDefault="008A7D34" w:rsidP="00DF43EC">
            <w:pPr>
              <w:spacing w:before="20" w:after="20"/>
              <w:rPr>
                <w:rFonts w:cs="Calibri"/>
                <w:szCs w:val="22"/>
              </w:rPr>
            </w:pPr>
            <w:r w:rsidRPr="008A7D34">
              <w:rPr>
                <w:rFonts w:cs="Calibri"/>
                <w:szCs w:val="22"/>
              </w:rPr>
              <w:t>Flavonoid 3’,5’-hydroxylase gene</w:t>
            </w:r>
          </w:p>
        </w:tc>
        <w:tc>
          <w:tcPr>
            <w:tcW w:w="2268" w:type="dxa"/>
          </w:tcPr>
          <w:p w14:paraId="72F4F148" w14:textId="77777777" w:rsidR="008A7D34" w:rsidRPr="008A7D34" w:rsidRDefault="008A7D34" w:rsidP="00DF43EC">
            <w:pPr>
              <w:spacing w:before="20" w:after="20"/>
              <w:rPr>
                <w:rFonts w:cs="Calibri"/>
                <w:i/>
                <w:iCs/>
                <w:szCs w:val="22"/>
              </w:rPr>
            </w:pPr>
            <w:r w:rsidRPr="008A7D34">
              <w:rPr>
                <w:rFonts w:cs="Calibri"/>
                <w:i/>
                <w:iCs/>
                <w:szCs w:val="22"/>
              </w:rPr>
              <w:t>Campanula medium</w:t>
            </w:r>
          </w:p>
        </w:tc>
        <w:tc>
          <w:tcPr>
            <w:tcW w:w="2268" w:type="dxa"/>
          </w:tcPr>
          <w:p w14:paraId="39D95004" w14:textId="77777777" w:rsidR="008A7D34" w:rsidRPr="008A7D34" w:rsidRDefault="008A7D34" w:rsidP="00DF43EC">
            <w:pPr>
              <w:spacing w:before="20" w:after="20"/>
              <w:rPr>
                <w:rFonts w:cs="Calibri"/>
                <w:szCs w:val="22"/>
              </w:rPr>
            </w:pPr>
            <w:r w:rsidRPr="008A7D34">
              <w:rPr>
                <w:rFonts w:cs="Calibri"/>
                <w:szCs w:val="22"/>
              </w:rPr>
              <w:t>Altered flower colour</w:t>
            </w:r>
          </w:p>
        </w:tc>
      </w:tr>
      <w:tr w:rsidR="008A7D34" w:rsidRPr="00B87B7A" w14:paraId="38E79653" w14:textId="77777777" w:rsidTr="007F47F8">
        <w:tc>
          <w:tcPr>
            <w:tcW w:w="1129" w:type="dxa"/>
          </w:tcPr>
          <w:p w14:paraId="64A73A37" w14:textId="77777777" w:rsidR="008A7D34" w:rsidRPr="008A7D34" w:rsidRDefault="008A7D34" w:rsidP="00DF43EC">
            <w:pPr>
              <w:spacing w:before="20" w:after="20"/>
              <w:rPr>
                <w:rFonts w:cs="Calibri"/>
                <w:i/>
                <w:iCs/>
                <w:szCs w:val="22"/>
              </w:rPr>
            </w:pPr>
            <w:r w:rsidRPr="008A7D34">
              <w:rPr>
                <w:rFonts w:cs="Calibri"/>
                <w:i/>
                <w:iCs/>
                <w:szCs w:val="22"/>
              </w:rPr>
              <w:t>A3’5’GT</w:t>
            </w:r>
          </w:p>
        </w:tc>
        <w:tc>
          <w:tcPr>
            <w:tcW w:w="3402" w:type="dxa"/>
          </w:tcPr>
          <w:p w14:paraId="7E714AEF" w14:textId="77777777" w:rsidR="008A7D34" w:rsidRPr="008A7D34" w:rsidRDefault="008A7D34" w:rsidP="00DF43EC">
            <w:pPr>
              <w:spacing w:before="20" w:after="20"/>
              <w:rPr>
                <w:rFonts w:cs="Calibri"/>
                <w:szCs w:val="22"/>
              </w:rPr>
            </w:pPr>
            <w:proofErr w:type="spellStart"/>
            <w:r w:rsidRPr="008A7D34">
              <w:rPr>
                <w:rFonts w:cs="Calibri"/>
                <w:szCs w:val="22"/>
              </w:rPr>
              <w:t>UDP-</w:t>
            </w:r>
            <w:proofErr w:type="gramStart"/>
            <w:r w:rsidRPr="008A7D34">
              <w:rPr>
                <w:rFonts w:cs="Calibri"/>
                <w:szCs w:val="22"/>
              </w:rPr>
              <w:t>glucose:anthocyanin</w:t>
            </w:r>
            <w:proofErr w:type="spellEnd"/>
            <w:proofErr w:type="gramEnd"/>
            <w:r w:rsidRPr="008A7D34">
              <w:rPr>
                <w:rFonts w:cs="Calibri"/>
                <w:szCs w:val="22"/>
              </w:rPr>
              <w:t xml:space="preserve"> 3’,5’-O-glucosyltransferase gene</w:t>
            </w:r>
          </w:p>
        </w:tc>
        <w:tc>
          <w:tcPr>
            <w:tcW w:w="2268" w:type="dxa"/>
          </w:tcPr>
          <w:p w14:paraId="5B54B5CC" w14:textId="77777777" w:rsidR="008A7D34" w:rsidRPr="008A7D34" w:rsidRDefault="008A7D34" w:rsidP="00DF43EC">
            <w:pPr>
              <w:spacing w:before="20" w:after="20"/>
              <w:rPr>
                <w:rFonts w:cs="Calibri"/>
                <w:i/>
                <w:iCs/>
                <w:szCs w:val="22"/>
              </w:rPr>
            </w:pPr>
            <w:proofErr w:type="spellStart"/>
            <w:r w:rsidRPr="008A7D34">
              <w:rPr>
                <w:rFonts w:cs="Calibri"/>
                <w:i/>
                <w:iCs/>
                <w:szCs w:val="22"/>
              </w:rPr>
              <w:t>Clitoria</w:t>
            </w:r>
            <w:proofErr w:type="spellEnd"/>
            <w:r w:rsidRPr="008A7D34">
              <w:rPr>
                <w:rFonts w:cs="Calibri"/>
                <w:i/>
                <w:iCs/>
                <w:szCs w:val="22"/>
              </w:rPr>
              <w:t xml:space="preserve"> </w:t>
            </w:r>
            <w:proofErr w:type="spellStart"/>
            <w:r w:rsidRPr="008A7D34">
              <w:rPr>
                <w:rFonts w:cs="Calibri"/>
                <w:i/>
                <w:iCs/>
                <w:szCs w:val="22"/>
              </w:rPr>
              <w:t>ternatea</w:t>
            </w:r>
            <w:proofErr w:type="spellEnd"/>
          </w:p>
        </w:tc>
        <w:tc>
          <w:tcPr>
            <w:tcW w:w="2268" w:type="dxa"/>
          </w:tcPr>
          <w:p w14:paraId="5BCF406E" w14:textId="77777777" w:rsidR="008A7D34" w:rsidRPr="008A7D34" w:rsidRDefault="008A7D34" w:rsidP="00DF43EC">
            <w:pPr>
              <w:spacing w:before="20" w:after="20"/>
              <w:rPr>
                <w:rFonts w:cs="Calibri"/>
                <w:szCs w:val="22"/>
              </w:rPr>
            </w:pPr>
            <w:r w:rsidRPr="008A7D34">
              <w:rPr>
                <w:rFonts w:cs="Calibri"/>
                <w:szCs w:val="22"/>
              </w:rPr>
              <w:t>Altered flower colour</w:t>
            </w:r>
          </w:p>
        </w:tc>
      </w:tr>
    </w:tbl>
    <w:p w14:paraId="75F39237" w14:textId="3B756E89" w:rsidR="00E80B9F" w:rsidRPr="00B278D8" w:rsidRDefault="00E80B9F" w:rsidP="00B54E0F">
      <w:pPr>
        <w:pStyle w:val="RARMPnumberedparagraphs"/>
        <w:numPr>
          <w:ilvl w:val="0"/>
          <w:numId w:val="0"/>
        </w:numPr>
        <w:sectPr w:rsidR="00E80B9F" w:rsidRPr="00B278D8" w:rsidSect="00D83417">
          <w:pgSz w:w="11909" w:h="16834" w:code="9"/>
          <w:pgMar w:top="1418" w:right="1418" w:bottom="1418" w:left="1418" w:header="720" w:footer="720" w:gutter="0"/>
          <w:paperSrc w:first="2" w:other="2"/>
          <w:cols w:space="720"/>
          <w:rtlGutter/>
        </w:sectPr>
      </w:pPr>
    </w:p>
    <w:p w14:paraId="489FE23D" w14:textId="240383B2" w:rsidR="00233AEF" w:rsidRPr="00B278D8" w:rsidRDefault="0000013B" w:rsidP="00233AEF">
      <w:pPr>
        <w:pStyle w:val="Heading1"/>
      </w:pPr>
      <w:hyperlink w:anchor="_Table_of_contents" w:history="1">
        <w:bookmarkStart w:id="207" w:name="_Toc116641679"/>
        <w:r w:rsidR="00233AEF" w:rsidRPr="00B278D8">
          <w:rPr>
            <w:rStyle w:val="Hyperlink"/>
            <w:u w:val="none"/>
          </w:rPr>
          <w:t>References</w:t>
        </w:r>
        <w:bookmarkEnd w:id="207"/>
      </w:hyperlink>
      <w:r w:rsidR="00233AEF" w:rsidRPr="00B278D8">
        <w:fldChar w:fldCharType="begin"/>
      </w:r>
      <w:r w:rsidR="00233AEF" w:rsidRPr="00B278D8">
        <w:instrText xml:space="preserve"> ADDIN REFMGR.REFLIST </w:instrText>
      </w:r>
      <w:r w:rsidR="00233AEF" w:rsidRPr="00B278D8">
        <w:fldChar w:fldCharType="separate"/>
      </w:r>
    </w:p>
    <w:p w14:paraId="38B718AD" w14:textId="77777777" w:rsidR="00233AEF" w:rsidRPr="00B278D8" w:rsidRDefault="00233AEF" w:rsidP="00233AEF">
      <w:pPr>
        <w:ind w:right="-30"/>
      </w:pPr>
    </w:p>
    <w:p w14:paraId="063E95C5" w14:textId="77777777" w:rsidR="00417665" w:rsidRPr="00417665" w:rsidRDefault="00233AEF" w:rsidP="00417665">
      <w:pPr>
        <w:pStyle w:val="EndNoteBibliography"/>
        <w:spacing w:after="240"/>
      </w:pPr>
      <w:r w:rsidRPr="00B278D8">
        <w:fldChar w:fldCharType="begin"/>
      </w:r>
      <w:r w:rsidRPr="00B278D8">
        <w:instrText xml:space="preserve"> ADDIN EN.REFLIST </w:instrText>
      </w:r>
      <w:r w:rsidRPr="00B278D8">
        <w:fldChar w:fldCharType="separate"/>
      </w:r>
      <w:bookmarkStart w:id="208" w:name="_ENREF_1"/>
      <w:r w:rsidR="00417665" w:rsidRPr="00417665">
        <w:t xml:space="preserve">Aida, R., Noda, N., Yoshioka, S., Douzono, M., Tsuda, M., and Ohsawa, R. (2020). Crossability between Transgenic Blue Chrysanthemums and the Wild Chrysanthemum Species </w:t>
      </w:r>
      <w:r w:rsidR="00417665" w:rsidRPr="00417665">
        <w:rPr>
          <w:i/>
        </w:rPr>
        <w:t>Chrysanthemum japonens</w:t>
      </w:r>
      <w:r w:rsidR="00417665" w:rsidRPr="00417665">
        <w:t xml:space="preserve">e var. </w:t>
      </w:r>
      <w:r w:rsidR="00417665" w:rsidRPr="00417665">
        <w:rPr>
          <w:i/>
        </w:rPr>
        <w:t>japonense</w:t>
      </w:r>
      <w:r w:rsidR="00417665" w:rsidRPr="00417665">
        <w:t>. Japan Agricultural Research Quarterly</w:t>
      </w:r>
      <w:r w:rsidR="00417665" w:rsidRPr="00417665">
        <w:rPr>
          <w:i/>
        </w:rPr>
        <w:t xml:space="preserve"> 54</w:t>
      </w:r>
      <w:r w:rsidR="00417665" w:rsidRPr="00417665">
        <w:t>, 335-340.</w:t>
      </w:r>
      <w:bookmarkEnd w:id="208"/>
    </w:p>
    <w:p w14:paraId="06CA8D7C" w14:textId="77777777" w:rsidR="00417665" w:rsidRPr="00417665" w:rsidRDefault="00417665" w:rsidP="00417665">
      <w:pPr>
        <w:pStyle w:val="EndNoteBibliography"/>
        <w:spacing w:after="240"/>
      </w:pPr>
      <w:bookmarkStart w:id="209" w:name="_ENREF_2"/>
      <w:r w:rsidRPr="00417665">
        <w:t>Amorim, M.H., Gil da Costa, R.M., Lopes, C., and Bastos, M.M. (2013). Sesquiterpene lactones: adverse health effects and toxicity mechanisms. Crit Rev Toxicol</w:t>
      </w:r>
      <w:r w:rsidRPr="00417665">
        <w:rPr>
          <w:i/>
        </w:rPr>
        <w:t xml:space="preserve"> 43</w:t>
      </w:r>
      <w:r w:rsidRPr="00417665">
        <w:t>, 559-579.</w:t>
      </w:r>
      <w:bookmarkEnd w:id="209"/>
    </w:p>
    <w:p w14:paraId="1C626BE0" w14:textId="77777777" w:rsidR="00417665" w:rsidRPr="00417665" w:rsidRDefault="00417665" w:rsidP="00417665">
      <w:pPr>
        <w:pStyle w:val="EndNoteBibliography"/>
        <w:spacing w:after="240"/>
      </w:pPr>
      <w:bookmarkStart w:id="210" w:name="_ENREF_3"/>
      <w:r w:rsidRPr="00417665">
        <w:t>Anderson, J.E., Michno, J.M., Kono, T.J., Stec, A.O., Campbell, B.W., Curtin, S.J., and Stupar, R.M. (2016). Genomic variation and DNA repair associated with soybean transgenesis: a comparison to cultivars and mutagenized plants. BMC Biotechnol</w:t>
      </w:r>
      <w:r w:rsidRPr="00417665">
        <w:rPr>
          <w:i/>
        </w:rPr>
        <w:t xml:space="preserve"> 16</w:t>
      </w:r>
      <w:r w:rsidRPr="00417665">
        <w:t>, 41.</w:t>
      </w:r>
      <w:bookmarkEnd w:id="210"/>
    </w:p>
    <w:p w14:paraId="1E7EF9E9" w14:textId="77777777" w:rsidR="00417665" w:rsidRPr="00417665" w:rsidRDefault="00417665" w:rsidP="00417665">
      <w:pPr>
        <w:pStyle w:val="EndNoteBibliography"/>
        <w:spacing w:after="240"/>
      </w:pPr>
      <w:bookmarkStart w:id="211" w:name="_ENREF_4"/>
      <w:r w:rsidRPr="00417665">
        <w:t>Anderson, N.O. (2007). Chrysanthemum. In Flower Breeding and Genetics: Issues, Challenges and Opportunities for the 21st Century, N.O. Anderson, ed. (Dordrecht: Springer Netherlands), pp. 389-437.</w:t>
      </w:r>
      <w:bookmarkEnd w:id="211"/>
    </w:p>
    <w:p w14:paraId="071E327C" w14:textId="77777777" w:rsidR="00417665" w:rsidRPr="00417665" w:rsidRDefault="00417665" w:rsidP="00417665">
      <w:pPr>
        <w:pStyle w:val="EndNoteBibliography"/>
        <w:spacing w:after="240"/>
      </w:pPr>
      <w:bookmarkStart w:id="212" w:name="_ENREF_5"/>
      <w:r w:rsidRPr="00417665">
        <w:t>Boase, M.R., Miller, R., and Deroles, S.C. (1997). Chrysanthemum Systematics, Genetics, and Breeding. Plant Breeding Reviews</w:t>
      </w:r>
      <w:r w:rsidRPr="00417665">
        <w:rPr>
          <w:i/>
        </w:rPr>
        <w:t xml:space="preserve"> 14</w:t>
      </w:r>
      <w:r w:rsidRPr="00417665">
        <w:t>, 321-361.</w:t>
      </w:r>
      <w:bookmarkEnd w:id="212"/>
    </w:p>
    <w:p w14:paraId="21B60FFE" w14:textId="77777777" w:rsidR="00417665" w:rsidRPr="00417665" w:rsidRDefault="00417665" w:rsidP="00417665">
      <w:pPr>
        <w:pStyle w:val="EndNoteBibliography"/>
        <w:spacing w:after="240"/>
      </w:pPr>
      <w:bookmarkStart w:id="213" w:name="_ENREF_6"/>
      <w:r w:rsidRPr="00417665">
        <w:t xml:space="preserve">Chusak, C., Thilavech, T., Henry, C.J., and Adisakwattana, S. (2018). Acute effect of </w:t>
      </w:r>
      <w:r w:rsidRPr="00417665">
        <w:rPr>
          <w:i/>
        </w:rPr>
        <w:t>Clitoria ternatea</w:t>
      </w:r>
      <w:r w:rsidRPr="00417665">
        <w:t xml:space="preserve"> flower beverage on glycemic response and antioxidant capacity in healthy subjects: a randomized crossover trial. BMC Complement Altern Med</w:t>
      </w:r>
      <w:r w:rsidRPr="00417665">
        <w:rPr>
          <w:i/>
        </w:rPr>
        <w:t xml:space="preserve"> 18</w:t>
      </w:r>
      <w:r w:rsidRPr="00417665">
        <w:t>, 6.</w:t>
      </w:r>
      <w:bookmarkEnd w:id="213"/>
    </w:p>
    <w:p w14:paraId="32A9461D" w14:textId="77777777" w:rsidR="00417665" w:rsidRPr="00417665" w:rsidRDefault="00417665" w:rsidP="00417665">
      <w:pPr>
        <w:pStyle w:val="EndNoteBibliography"/>
        <w:spacing w:after="240"/>
      </w:pPr>
      <w:bookmarkStart w:id="214" w:name="_ENREF_7"/>
      <w:r w:rsidRPr="00417665">
        <w:t>Cojocariu, A., Chelariu, E.L., and Tănase, C. (2018). Adventitious Roots Development and Root System Architecture of Chrysanthemum Cuttings. Journal of Plant Development</w:t>
      </w:r>
      <w:r w:rsidRPr="00417665">
        <w:rPr>
          <w:i/>
        </w:rPr>
        <w:t xml:space="preserve"> 25</w:t>
      </w:r>
      <w:r w:rsidRPr="00417665">
        <w:t>, 91-98.</w:t>
      </w:r>
      <w:bookmarkEnd w:id="214"/>
    </w:p>
    <w:p w14:paraId="3C54619E" w14:textId="77777777" w:rsidR="00417665" w:rsidRPr="00417665" w:rsidRDefault="00417665" w:rsidP="00417665">
      <w:pPr>
        <w:pStyle w:val="EndNoteBibliography"/>
        <w:spacing w:after="240"/>
      </w:pPr>
      <w:bookmarkStart w:id="215" w:name="_ENREF_8"/>
      <w:r w:rsidRPr="00417665">
        <w:t>Collins, R., and Grundy, T., eds. (2005). The Butterfly Pea Book (Brisbane, Queensland: Department of Primary Industries and Fisheries).</w:t>
      </w:r>
      <w:bookmarkEnd w:id="215"/>
    </w:p>
    <w:p w14:paraId="69008F56" w14:textId="77777777" w:rsidR="00417665" w:rsidRPr="00417665" w:rsidRDefault="00417665" w:rsidP="00417665">
      <w:pPr>
        <w:pStyle w:val="EndNoteBibliography"/>
        <w:spacing w:after="240"/>
      </w:pPr>
      <w:bookmarkStart w:id="216" w:name="_ENREF_9"/>
      <w:r w:rsidRPr="00417665">
        <w:t>Crater, G.D. (1992). Potted Chrysanthemums. In Introduction to Floriculture (Second Edition), R.A. Larson, ed. (New York: Academic Press), pp. 249-287.</w:t>
      </w:r>
      <w:bookmarkEnd w:id="216"/>
    </w:p>
    <w:p w14:paraId="76D6167D" w14:textId="77777777" w:rsidR="00417665" w:rsidRPr="00417665" w:rsidRDefault="00417665" w:rsidP="00417665">
      <w:pPr>
        <w:pStyle w:val="EndNoteBibliography"/>
        <w:spacing w:after="240"/>
      </w:pPr>
      <w:bookmarkStart w:id="217" w:name="_ENREF_10"/>
      <w:r w:rsidRPr="00417665">
        <w:t>Delaney, B., Goodman, R.E., and Ladics, G.S. (2018). Food and Feed Safety of Genetically Engineered Food Crops. Toxicol Sci</w:t>
      </w:r>
      <w:r w:rsidRPr="00417665">
        <w:rPr>
          <w:i/>
        </w:rPr>
        <w:t xml:space="preserve"> 162</w:t>
      </w:r>
      <w:r w:rsidRPr="00417665">
        <w:t>, 361-371.</w:t>
      </w:r>
      <w:bookmarkEnd w:id="217"/>
    </w:p>
    <w:p w14:paraId="115235B7" w14:textId="77777777" w:rsidR="00417665" w:rsidRPr="00417665" w:rsidRDefault="00417665" w:rsidP="00417665">
      <w:pPr>
        <w:pStyle w:val="EndNoteBibliography"/>
        <w:spacing w:after="240"/>
      </w:pPr>
      <w:bookmarkStart w:id="218" w:name="_ENREF_11"/>
      <w:r w:rsidRPr="00417665">
        <w:t xml:space="preserve">Deng, Y., Chen, S., Lu, A., Chen, F., Tang, F., Guan, Z., and Teng, N. (2010). Production and characterisation of the intergeneric hybrids between </w:t>
      </w:r>
      <w:r w:rsidRPr="00417665">
        <w:rPr>
          <w:i/>
        </w:rPr>
        <w:t>Dendranthema morifolium</w:t>
      </w:r>
      <w:r w:rsidRPr="00417665">
        <w:t xml:space="preserve"> and </w:t>
      </w:r>
      <w:r w:rsidRPr="00417665">
        <w:rPr>
          <w:i/>
        </w:rPr>
        <w:t>Artemisia vulgaris</w:t>
      </w:r>
      <w:r w:rsidRPr="00417665">
        <w:t xml:space="preserve"> exhibiting enhanced resistance to chrysanthemum aphid (</w:t>
      </w:r>
      <w:r w:rsidRPr="00417665">
        <w:rPr>
          <w:i/>
        </w:rPr>
        <w:t>Macrosiphoniella sanbourni</w:t>
      </w:r>
      <w:r w:rsidRPr="00417665">
        <w:t>). Planta</w:t>
      </w:r>
      <w:r w:rsidRPr="00417665">
        <w:rPr>
          <w:i/>
        </w:rPr>
        <w:t xml:space="preserve"> 231</w:t>
      </w:r>
      <w:r w:rsidRPr="00417665">
        <w:t>, 693-703.</w:t>
      </w:r>
      <w:bookmarkEnd w:id="218"/>
    </w:p>
    <w:p w14:paraId="2DECAEDC" w14:textId="77777777" w:rsidR="00417665" w:rsidRPr="00417665" w:rsidRDefault="00417665" w:rsidP="00417665">
      <w:pPr>
        <w:pStyle w:val="EndNoteBibliography"/>
        <w:spacing w:after="240"/>
      </w:pPr>
      <w:bookmarkStart w:id="219" w:name="_ENREF_12"/>
      <w:r w:rsidRPr="00417665">
        <w:t>Department of Agriculture and Food Western Australia (2005). Harmful garden plants in Western Australia. Report No. Bulletin 4641. (Perth: Department of Primary Industries and Regional Development Western Australia).</w:t>
      </w:r>
      <w:bookmarkEnd w:id="219"/>
    </w:p>
    <w:p w14:paraId="609929A1" w14:textId="77777777" w:rsidR="00417665" w:rsidRPr="00417665" w:rsidRDefault="00417665" w:rsidP="00417665">
      <w:pPr>
        <w:pStyle w:val="EndNoteBibliography"/>
        <w:spacing w:after="240"/>
      </w:pPr>
      <w:bookmarkStart w:id="220" w:name="_ENREF_13"/>
      <w:r w:rsidRPr="00417665">
        <w:t>Department of Agriculture and Water Resources (2018). Imported Cut Flower Treatment Guide. (Canberra).</w:t>
      </w:r>
      <w:bookmarkEnd w:id="220"/>
    </w:p>
    <w:p w14:paraId="38FA7A3C" w14:textId="77777777" w:rsidR="00417665" w:rsidRPr="00417665" w:rsidRDefault="00417665" w:rsidP="00417665">
      <w:pPr>
        <w:pStyle w:val="EndNoteBibliography"/>
        <w:spacing w:after="240"/>
      </w:pPr>
      <w:bookmarkStart w:id="221" w:name="_ENREF_14"/>
      <w:r w:rsidRPr="00417665">
        <w:t>Department of Agriculture Water and the Environment (2021). Final Pest Risk Analysis for Cut Flower and Foliage Imports - Part 2. (Canberra).</w:t>
      </w:r>
      <w:bookmarkEnd w:id="221"/>
    </w:p>
    <w:p w14:paraId="5BAC4710" w14:textId="77777777" w:rsidR="00417665" w:rsidRPr="00417665" w:rsidRDefault="00417665" w:rsidP="00417665">
      <w:pPr>
        <w:pStyle w:val="EndNoteBibliography"/>
        <w:spacing w:after="240"/>
      </w:pPr>
      <w:bookmarkStart w:id="222" w:name="_ENREF_15"/>
      <w:r w:rsidRPr="00417665">
        <w:lastRenderedPageBreak/>
        <w:t>Fang, J. (2015). Classification of fruits based on anthocyanin types and relevance to their health effects. Nutrition</w:t>
      </w:r>
      <w:r w:rsidRPr="00417665">
        <w:rPr>
          <w:i/>
        </w:rPr>
        <w:t xml:space="preserve"> 31</w:t>
      </w:r>
      <w:r w:rsidRPr="00417665">
        <w:t>, 1301-1306.</w:t>
      </w:r>
      <w:bookmarkEnd w:id="222"/>
    </w:p>
    <w:p w14:paraId="7E477E80" w14:textId="77777777" w:rsidR="00417665" w:rsidRPr="00417665" w:rsidRDefault="00417665" w:rsidP="00417665">
      <w:pPr>
        <w:pStyle w:val="EndNoteBibliography"/>
        <w:spacing w:after="240"/>
      </w:pPr>
      <w:bookmarkStart w:id="223" w:name="_ENREF_16"/>
      <w:r w:rsidRPr="00417665">
        <w:t>Furuta, H., Shinoyama, H., Nomura, Y., Maeda, M., and Makara, K. (2004). Production of intergeneric somatic hybrids of chrysanthemum [</w:t>
      </w:r>
      <w:r w:rsidRPr="00417665">
        <w:rPr>
          <w:i/>
        </w:rPr>
        <w:t>Dendranthema</w:t>
      </w:r>
      <w:r w:rsidRPr="00417665">
        <w:t xml:space="preserve"> × </w:t>
      </w:r>
      <w:r w:rsidRPr="00417665">
        <w:rPr>
          <w:i/>
        </w:rPr>
        <w:t>grandiflorum</w:t>
      </w:r>
      <w:r w:rsidRPr="00417665">
        <w:t xml:space="preserve"> (Ramat.) Kitamura] and wormwood (</w:t>
      </w:r>
      <w:r w:rsidRPr="00417665">
        <w:rPr>
          <w:i/>
        </w:rPr>
        <w:t>Artemisia sieversiana</w:t>
      </w:r>
      <w:r w:rsidRPr="00417665">
        <w:t xml:space="preserve"> J. F. Ehrh. ex. Willd) with rust (</w:t>
      </w:r>
      <w:r w:rsidRPr="00417665">
        <w:rPr>
          <w:i/>
        </w:rPr>
        <w:t>Puccinia horiana</w:t>
      </w:r>
      <w:r w:rsidRPr="00417665">
        <w:t xml:space="preserve"> Henning) resistance by electrofusion of protoplasts. Plant Science</w:t>
      </w:r>
      <w:r w:rsidRPr="00417665">
        <w:rPr>
          <w:i/>
        </w:rPr>
        <w:t xml:space="preserve"> 166</w:t>
      </w:r>
      <w:r w:rsidRPr="00417665">
        <w:t>, 695-702.</w:t>
      </w:r>
      <w:bookmarkEnd w:id="223"/>
    </w:p>
    <w:p w14:paraId="29FA4FFD" w14:textId="77777777" w:rsidR="00417665" w:rsidRPr="00417665" w:rsidRDefault="00417665" w:rsidP="00417665">
      <w:pPr>
        <w:pStyle w:val="EndNoteBibliography"/>
        <w:spacing w:after="240"/>
      </w:pPr>
      <w:bookmarkStart w:id="224" w:name="_ENREF_17"/>
      <w:r w:rsidRPr="00417665">
        <w:t xml:space="preserve">Gordon, D.M., and Cowling, A. (2003). The distribution and genetic structure of </w:t>
      </w:r>
      <w:r w:rsidRPr="00417665">
        <w:rPr>
          <w:i/>
        </w:rPr>
        <w:t xml:space="preserve">Escherichia coli </w:t>
      </w:r>
      <w:r w:rsidRPr="00417665">
        <w:t>in Australian vertebrates: host and geographic effects. Microbiology</w:t>
      </w:r>
      <w:r w:rsidRPr="00417665">
        <w:rPr>
          <w:i/>
        </w:rPr>
        <w:t xml:space="preserve"> 149</w:t>
      </w:r>
      <w:r w:rsidRPr="00417665">
        <w:t>, 3575-3586.</w:t>
      </w:r>
      <w:bookmarkEnd w:id="224"/>
    </w:p>
    <w:p w14:paraId="45532222" w14:textId="77777777" w:rsidR="00417665" w:rsidRPr="00417665" w:rsidRDefault="00417665" w:rsidP="00417665">
      <w:pPr>
        <w:pStyle w:val="EndNoteBibliography"/>
        <w:spacing w:after="240"/>
      </w:pPr>
      <w:bookmarkStart w:id="225" w:name="_ENREF_18"/>
      <w:r w:rsidRPr="00417665">
        <w:t xml:space="preserve">Groenewoud, G.C., de Jong, N.W., Burdorf, A., de Groot, H., and van Wyk, R.G. (2002). Prevalence of occupational allergy to </w:t>
      </w:r>
      <w:r w:rsidRPr="00417665">
        <w:rPr>
          <w:i/>
        </w:rPr>
        <w:t>Chrysanthemum</w:t>
      </w:r>
      <w:r w:rsidRPr="00417665">
        <w:t xml:space="preserve"> pollen in greenhouses in the Netherlands. Allergy</w:t>
      </w:r>
      <w:r w:rsidRPr="00417665">
        <w:rPr>
          <w:i/>
        </w:rPr>
        <w:t xml:space="preserve"> 57</w:t>
      </w:r>
      <w:r w:rsidRPr="00417665">
        <w:t>, 835-840.</w:t>
      </w:r>
      <w:bookmarkEnd w:id="225"/>
    </w:p>
    <w:p w14:paraId="7B3BF64A" w14:textId="77777777" w:rsidR="00417665" w:rsidRPr="00417665" w:rsidRDefault="00417665" w:rsidP="00417665">
      <w:pPr>
        <w:pStyle w:val="EndNoteBibliography"/>
        <w:spacing w:after="240"/>
      </w:pPr>
      <w:bookmarkStart w:id="226" w:name="_ENREF_19"/>
      <w:r w:rsidRPr="00417665">
        <w:t>Groves, R.H., Hosking, J.R., Batianoff, G.N., Cooke, D.A., Cowie, I.D., Johnson, R.W., Keighery, G.J.</w:t>
      </w:r>
      <w:r w:rsidRPr="00417665">
        <w:rPr>
          <w:i/>
        </w:rPr>
        <w:t>, et al.</w:t>
      </w:r>
      <w:r w:rsidRPr="00417665">
        <w:t xml:space="preserve"> (2003). Weed categories for natural and agricultural ecosystem management (Bureau of Rural Sciences, Canberra).</w:t>
      </w:r>
      <w:bookmarkEnd w:id="226"/>
    </w:p>
    <w:p w14:paraId="34691DBB" w14:textId="77777777" w:rsidR="00417665" w:rsidRPr="00417665" w:rsidRDefault="00417665" w:rsidP="00417665">
      <w:pPr>
        <w:pStyle w:val="EndNoteBibliography"/>
        <w:spacing w:after="240"/>
      </w:pPr>
      <w:bookmarkStart w:id="227" w:name="_ENREF_20"/>
      <w:r w:rsidRPr="00417665">
        <w:t>Han, X., Luo, Y., Lin, J., Wu, H., Sun, H., Zhou, L., Chen, S.</w:t>
      </w:r>
      <w:r w:rsidRPr="00417665">
        <w:rPr>
          <w:i/>
        </w:rPr>
        <w:t>, et al.</w:t>
      </w:r>
      <w:r w:rsidRPr="00417665">
        <w:t xml:space="preserve"> (2021). Generation of purple-violet chrysanthemums via anthocyanin B-ring hydroxylation and glucosylation introduced from </w:t>
      </w:r>
      <w:r w:rsidRPr="00417665">
        <w:rPr>
          <w:i/>
        </w:rPr>
        <w:t>Osteospermum hybrid F3'5'H</w:t>
      </w:r>
      <w:r w:rsidRPr="00417665">
        <w:t xml:space="preserve"> and </w:t>
      </w:r>
      <w:r w:rsidRPr="00417665">
        <w:rPr>
          <w:i/>
        </w:rPr>
        <w:t>Clitoria ternatea A3'5'GT</w:t>
      </w:r>
      <w:r w:rsidRPr="00417665">
        <w:t>. Ornamental Plant Research</w:t>
      </w:r>
      <w:r w:rsidRPr="00417665">
        <w:rPr>
          <w:i/>
        </w:rPr>
        <w:t xml:space="preserve"> 1</w:t>
      </w:r>
      <w:r w:rsidRPr="00417665">
        <w:t>, 1-9.</w:t>
      </w:r>
      <w:bookmarkEnd w:id="227"/>
    </w:p>
    <w:p w14:paraId="15A648E3" w14:textId="77777777" w:rsidR="00417665" w:rsidRPr="00417665" w:rsidRDefault="00417665" w:rsidP="00417665">
      <w:pPr>
        <w:pStyle w:val="EndNoteBibliography"/>
        <w:spacing w:after="240"/>
      </w:pPr>
      <w:bookmarkStart w:id="228" w:name="_ENREF_21"/>
      <w:r w:rsidRPr="00417665">
        <w:t>Horticulture Innovation Australia Limited (2022). Australian Horticulture Statistics Handbook 2020/21. (Sydney).</w:t>
      </w:r>
      <w:bookmarkEnd w:id="228"/>
    </w:p>
    <w:p w14:paraId="688DA9BE" w14:textId="77777777" w:rsidR="00417665" w:rsidRPr="00417665" w:rsidRDefault="00417665" w:rsidP="00417665">
      <w:pPr>
        <w:pStyle w:val="EndNoteBibliography"/>
        <w:spacing w:after="240"/>
      </w:pPr>
      <w:bookmarkStart w:id="229" w:name="_ENREF_22"/>
      <w:r w:rsidRPr="00417665">
        <w:t>Johnson, A., and Johnson, S. (2006). Garden plants poisonous to people. (NSW Department of Primary Industries).</w:t>
      </w:r>
      <w:bookmarkEnd w:id="229"/>
    </w:p>
    <w:p w14:paraId="5E926BF2" w14:textId="77777777" w:rsidR="00417665" w:rsidRPr="00417665" w:rsidRDefault="00417665" w:rsidP="00417665">
      <w:pPr>
        <w:pStyle w:val="EndNoteBibliography"/>
        <w:spacing w:after="240"/>
      </w:pPr>
      <w:bookmarkStart w:id="230" w:name="_ENREF_23"/>
      <w:r w:rsidRPr="00417665">
        <w:t>Keese, P. (2008). Risks from GMOs due to horizontal gene transfer. Environmental Biosafety Research</w:t>
      </w:r>
      <w:r w:rsidRPr="00417665">
        <w:rPr>
          <w:i/>
        </w:rPr>
        <w:t xml:space="preserve"> 7</w:t>
      </w:r>
      <w:r w:rsidRPr="00417665">
        <w:t>, 123-149.</w:t>
      </w:r>
      <w:bookmarkEnd w:id="230"/>
    </w:p>
    <w:p w14:paraId="7846A71F" w14:textId="77777777" w:rsidR="00417665" w:rsidRPr="00417665" w:rsidRDefault="00417665" w:rsidP="00417665">
      <w:pPr>
        <w:pStyle w:val="EndNoteBibliography"/>
        <w:spacing w:after="240"/>
      </w:pPr>
      <w:bookmarkStart w:id="231" w:name="_ENREF_24"/>
      <w:r w:rsidRPr="00417665">
        <w:t>Keese, P.K., Robold, A.V., Myers, R.C., Weisman, S., and Smith, J. (2014). Applying a weed risk assessment approach to GM crops. Transgenic Research</w:t>
      </w:r>
      <w:r w:rsidRPr="00417665">
        <w:rPr>
          <w:i/>
        </w:rPr>
        <w:t xml:space="preserve"> 23</w:t>
      </w:r>
      <w:r w:rsidRPr="00417665">
        <w:t>, 957-969.</w:t>
      </w:r>
      <w:bookmarkEnd w:id="231"/>
    </w:p>
    <w:p w14:paraId="058BA608" w14:textId="77777777" w:rsidR="00417665" w:rsidRPr="00417665" w:rsidRDefault="00417665" w:rsidP="00417665">
      <w:pPr>
        <w:pStyle w:val="EndNoteBibliography"/>
        <w:spacing w:after="240"/>
      </w:pPr>
      <w:bookmarkStart w:id="232" w:name="_ENREF_25"/>
      <w:r w:rsidRPr="00417665">
        <w:t>Klaassen, C.D., and Watkins, J.B., eds. (2010). Casarett &amp; Doull's Essentials of Toxicology, 2nd edn (New York, USA: McGraw-Hill).</w:t>
      </w:r>
      <w:bookmarkEnd w:id="232"/>
    </w:p>
    <w:p w14:paraId="4B1E00B1" w14:textId="77777777" w:rsidR="00417665" w:rsidRPr="00417665" w:rsidRDefault="00417665" w:rsidP="00417665">
      <w:pPr>
        <w:pStyle w:val="EndNoteBibliography"/>
        <w:spacing w:after="240"/>
      </w:pPr>
      <w:bookmarkStart w:id="233" w:name="_ENREF_26"/>
      <w:r w:rsidRPr="00417665">
        <w:t>Kofranek, A.M. (1992). Cut Chrysanthemums. In Introduction to Floriculture (Second Edition), R.A. Larson, ed. (New York: Academic Press), pp. 3-42.</w:t>
      </w:r>
      <w:bookmarkEnd w:id="233"/>
    </w:p>
    <w:p w14:paraId="029D267C" w14:textId="77777777" w:rsidR="00417665" w:rsidRPr="00417665" w:rsidRDefault="00417665" w:rsidP="00417665">
      <w:pPr>
        <w:pStyle w:val="EndNoteBibliography"/>
        <w:spacing w:after="240"/>
      </w:pPr>
      <w:bookmarkStart w:id="234" w:name="_ENREF_27"/>
      <w:r w:rsidRPr="00417665">
        <w:t xml:space="preserve">Kogawa, K., Kato, N., Kazuma, K., Noda, N., and Suzuki, M. (2007). Purification and characterization of UDP-glucose: anthocyanin 3',5'-O-glucosyltransferase from </w:t>
      </w:r>
      <w:r w:rsidRPr="00417665">
        <w:rPr>
          <w:i/>
        </w:rPr>
        <w:t>Clitoria ternatea</w:t>
      </w:r>
      <w:r w:rsidRPr="00417665">
        <w:t>. Planta</w:t>
      </w:r>
      <w:r w:rsidRPr="00417665">
        <w:rPr>
          <w:i/>
        </w:rPr>
        <w:t xml:space="preserve"> 226</w:t>
      </w:r>
      <w:r w:rsidRPr="00417665">
        <w:t>, 1501-1509.</w:t>
      </w:r>
      <w:bookmarkEnd w:id="234"/>
    </w:p>
    <w:p w14:paraId="0B5B04A5" w14:textId="77777777" w:rsidR="00417665" w:rsidRPr="00417665" w:rsidRDefault="00417665" w:rsidP="00417665">
      <w:pPr>
        <w:pStyle w:val="EndNoteBibliography"/>
        <w:spacing w:after="240"/>
      </w:pPr>
      <w:bookmarkStart w:id="235" w:name="_ENREF_28"/>
      <w:r w:rsidRPr="00417665">
        <w:t xml:space="preserve">Li, L., Gu, L., Chen, Z., Wang, R., Ye, J., and Jiang, H. (2010). Toxicity study of ethanolic extract of </w:t>
      </w:r>
      <w:r w:rsidRPr="00417665">
        <w:rPr>
          <w:i/>
        </w:rPr>
        <w:t>Chrysanthemum morifolium</w:t>
      </w:r>
      <w:r w:rsidRPr="00417665">
        <w:t xml:space="preserve"> in rats. J Food Sci</w:t>
      </w:r>
      <w:r w:rsidRPr="00417665">
        <w:rPr>
          <w:i/>
        </w:rPr>
        <w:t xml:space="preserve"> 75</w:t>
      </w:r>
      <w:r w:rsidRPr="00417665">
        <w:t>, T105-109.</w:t>
      </w:r>
      <w:bookmarkEnd w:id="235"/>
    </w:p>
    <w:p w14:paraId="1E4D978C" w14:textId="77777777" w:rsidR="00417665" w:rsidRPr="00417665" w:rsidRDefault="00417665" w:rsidP="00417665">
      <w:pPr>
        <w:pStyle w:val="EndNoteBibliography"/>
        <w:spacing w:after="240"/>
      </w:pPr>
      <w:bookmarkStart w:id="236" w:name="_ENREF_29"/>
      <w:r w:rsidRPr="00417665">
        <w:t>Li, Y., Liu, X., Li, F., Xiang, L., and Chen, K. (2021). The Isolation and Identification of Anthocyanin-Related GSTs in Chrysanthemum. Horticulturae</w:t>
      </w:r>
      <w:r w:rsidRPr="00417665">
        <w:rPr>
          <w:i/>
        </w:rPr>
        <w:t xml:space="preserve"> 7</w:t>
      </w:r>
      <w:r w:rsidRPr="00417665">
        <w:t>, 231.</w:t>
      </w:r>
      <w:bookmarkEnd w:id="236"/>
    </w:p>
    <w:p w14:paraId="55FB640D" w14:textId="77777777" w:rsidR="00417665" w:rsidRPr="00417665" w:rsidRDefault="00417665" w:rsidP="00417665">
      <w:pPr>
        <w:pStyle w:val="EndNoteBibliography"/>
        <w:spacing w:after="240"/>
      </w:pPr>
      <w:bookmarkStart w:id="237" w:name="_ENREF_30"/>
      <w:r w:rsidRPr="00417665">
        <w:t xml:space="preserve">Lim, T.K. (2014a). </w:t>
      </w:r>
      <w:r w:rsidRPr="00417665">
        <w:rPr>
          <w:i/>
        </w:rPr>
        <w:t>Chrysanthemum morifolium</w:t>
      </w:r>
      <w:r w:rsidRPr="00417665">
        <w:t>. In Edible Medicinal And Non-Medicinal Plants: Volume 7, Flowers (Dordrecht: Springer).</w:t>
      </w:r>
      <w:bookmarkEnd w:id="237"/>
    </w:p>
    <w:p w14:paraId="4CE3B02F" w14:textId="77777777" w:rsidR="00417665" w:rsidRPr="00417665" w:rsidRDefault="00417665" w:rsidP="00417665">
      <w:pPr>
        <w:pStyle w:val="EndNoteBibliography"/>
        <w:spacing w:after="240"/>
      </w:pPr>
      <w:bookmarkStart w:id="238" w:name="_ENREF_31"/>
      <w:r w:rsidRPr="00417665">
        <w:lastRenderedPageBreak/>
        <w:t xml:space="preserve">Lim, T.K. (2014b). </w:t>
      </w:r>
      <w:r w:rsidRPr="00417665">
        <w:rPr>
          <w:i/>
        </w:rPr>
        <w:t>Clitoria ternatea</w:t>
      </w:r>
      <w:r w:rsidRPr="00417665">
        <w:t>. In Edible Medicinal And Non-Medicinal Plants: Volume 7, Flowers, T.K. Lim, ed. (Dordrecht: Springer Netherlands), pp. 773-787.</w:t>
      </w:r>
      <w:bookmarkEnd w:id="238"/>
    </w:p>
    <w:p w14:paraId="2C55EDEC" w14:textId="77777777" w:rsidR="00417665" w:rsidRPr="00417665" w:rsidRDefault="00417665" w:rsidP="00417665">
      <w:pPr>
        <w:pStyle w:val="EndNoteBibliography"/>
        <w:spacing w:after="240"/>
      </w:pPr>
      <w:bookmarkStart w:id="239" w:name="_ENREF_32"/>
      <w:r w:rsidRPr="00417665">
        <w:t>Lindgren, D.T., and Fitzgerald, J. (2007). Garden Chrysanthemums. (University of Nebraska).</w:t>
      </w:r>
      <w:bookmarkEnd w:id="239"/>
    </w:p>
    <w:p w14:paraId="4FC72B13" w14:textId="77777777" w:rsidR="00417665" w:rsidRPr="00417665" w:rsidRDefault="00417665" w:rsidP="00417665">
      <w:pPr>
        <w:pStyle w:val="EndNoteBibliography"/>
        <w:spacing w:after="240"/>
      </w:pPr>
      <w:bookmarkStart w:id="240" w:name="_ENREF_33"/>
      <w:r w:rsidRPr="00417665">
        <w:t>Ma, Y.-P., Zhao, L., Zhang, W.-J., Zhang, Y.-H., Xing, X., Duan, X.-X., Hu, J.</w:t>
      </w:r>
      <w:r w:rsidRPr="00417665">
        <w:rPr>
          <w:i/>
        </w:rPr>
        <w:t>, et al.</w:t>
      </w:r>
      <w:r w:rsidRPr="00417665">
        <w:t xml:space="preserve"> (2020). Origins of cultivars of Chrysanthemum—Evidence from the chloroplast genome and nuclear LFY gene. Journal of Systematics and Evolution</w:t>
      </w:r>
      <w:r w:rsidRPr="00417665">
        <w:rPr>
          <w:i/>
        </w:rPr>
        <w:t xml:space="preserve"> 58</w:t>
      </w:r>
      <w:r w:rsidRPr="00417665">
        <w:t>, 925-944.</w:t>
      </w:r>
      <w:bookmarkEnd w:id="240"/>
    </w:p>
    <w:p w14:paraId="617A06E8" w14:textId="77777777" w:rsidR="00417665" w:rsidRPr="00417665" w:rsidRDefault="00417665" w:rsidP="00417665">
      <w:pPr>
        <w:pStyle w:val="EndNoteBibliography"/>
        <w:spacing w:after="240"/>
      </w:pPr>
      <w:bookmarkStart w:id="241" w:name="_ENREF_34"/>
      <w:r w:rsidRPr="00417665">
        <w:t xml:space="preserve">Manners, A.G., Dembowski, B.R., and Healey, M.A. (2013). Biological control of western flower thrips, </w:t>
      </w:r>
      <w:r w:rsidRPr="00417665">
        <w:rPr>
          <w:i/>
        </w:rPr>
        <w:t>Frankliniella occidentalis</w:t>
      </w:r>
      <w:r w:rsidRPr="00417665">
        <w:t xml:space="preserve"> (Pergande) (Thysanoptera: Thripidae), in gerberas, chrysanthemums and roses. Australian Journal of Entomology</w:t>
      </w:r>
      <w:r w:rsidRPr="00417665">
        <w:rPr>
          <w:i/>
        </w:rPr>
        <w:t xml:space="preserve"> 52</w:t>
      </w:r>
      <w:r w:rsidRPr="00417665">
        <w:t>, 246-258.</w:t>
      </w:r>
      <w:bookmarkEnd w:id="241"/>
    </w:p>
    <w:p w14:paraId="1FC34479" w14:textId="77777777" w:rsidR="00417665" w:rsidRPr="00417665" w:rsidRDefault="00417665" w:rsidP="00417665">
      <w:pPr>
        <w:pStyle w:val="EndNoteBibliography"/>
        <w:spacing w:after="240"/>
      </w:pPr>
      <w:bookmarkStart w:id="242" w:name="_ENREF_35"/>
      <w:r w:rsidRPr="00417665">
        <w:t xml:space="preserve">Mitchell, J.C., Fritig, B., Singh, B., and Towers, G.H. (1970). Allergic contact dermatitis from </w:t>
      </w:r>
      <w:r w:rsidRPr="00417665">
        <w:rPr>
          <w:i/>
        </w:rPr>
        <w:t>Frullania</w:t>
      </w:r>
      <w:r w:rsidRPr="00417665">
        <w:t xml:space="preserve"> and Compositae. The role of sesquiterpene lactones. J Invest Dermatol</w:t>
      </w:r>
      <w:r w:rsidRPr="00417665">
        <w:rPr>
          <w:i/>
        </w:rPr>
        <w:t xml:space="preserve"> 54</w:t>
      </w:r>
      <w:r w:rsidRPr="00417665">
        <w:t>, 233-239.</w:t>
      </w:r>
      <w:bookmarkEnd w:id="242"/>
    </w:p>
    <w:p w14:paraId="5F0B9224" w14:textId="77777777" w:rsidR="00417665" w:rsidRPr="00417665" w:rsidRDefault="00417665" w:rsidP="00417665">
      <w:pPr>
        <w:pStyle w:val="EndNoteBibliography"/>
        <w:spacing w:after="240"/>
      </w:pPr>
      <w:bookmarkStart w:id="243" w:name="_ENREF_36"/>
      <w:r w:rsidRPr="00417665">
        <w:t>Nair, S.A., Smitha, G.R., Safeena, S.A., and Aswath, C. (2021). Good agricultural practices for commercially important flower crops. Report No. Technical Bulletin: ETB-01/2021. (ICAR - Indian Institute of Horticultural Research).</w:t>
      </w:r>
      <w:bookmarkEnd w:id="243"/>
    </w:p>
    <w:p w14:paraId="5EC2C1E0" w14:textId="77777777" w:rsidR="00417665" w:rsidRPr="00417665" w:rsidRDefault="00417665" w:rsidP="00417665">
      <w:pPr>
        <w:pStyle w:val="EndNoteBibliography"/>
        <w:spacing w:after="240"/>
      </w:pPr>
      <w:bookmarkStart w:id="244" w:name="_ENREF_37"/>
      <w:r w:rsidRPr="00417665">
        <w:t>Noda, N., Aida, R., Hongo, S., Sato, S., and Tanaka, Y. (2020). Creation of chrysanthemum with blue flower colour. Patent No. US 10870861 B2 (United States).</w:t>
      </w:r>
      <w:bookmarkEnd w:id="244"/>
    </w:p>
    <w:p w14:paraId="7F418195" w14:textId="77777777" w:rsidR="00417665" w:rsidRPr="00417665" w:rsidRDefault="00417665" w:rsidP="00417665">
      <w:pPr>
        <w:pStyle w:val="EndNoteBibliography"/>
        <w:spacing w:after="240"/>
      </w:pPr>
      <w:bookmarkStart w:id="245" w:name="_ENREF_38"/>
      <w:r w:rsidRPr="00417665">
        <w:t>Noda, N., Aida, R., Kishimoto, S., Ishiguro, K., Fukuchi-Mizutani, M., Tanaka, Y., and Ohmiya, A. (2013). Genetic engineering of novel bluer-colored chrysanthemums produced by accumulation of delphinidin-based anthocyanins. Plant Cell Physiol</w:t>
      </w:r>
      <w:r w:rsidRPr="00417665">
        <w:rPr>
          <w:i/>
        </w:rPr>
        <w:t xml:space="preserve"> 54</w:t>
      </w:r>
      <w:r w:rsidRPr="00417665">
        <w:t>, 1684-1695.</w:t>
      </w:r>
      <w:bookmarkEnd w:id="245"/>
    </w:p>
    <w:p w14:paraId="210DD3D7" w14:textId="77777777" w:rsidR="00417665" w:rsidRPr="00417665" w:rsidRDefault="00417665" w:rsidP="00417665">
      <w:pPr>
        <w:pStyle w:val="EndNoteBibliography"/>
        <w:spacing w:after="240"/>
      </w:pPr>
      <w:bookmarkStart w:id="246" w:name="_ENREF_39"/>
      <w:r w:rsidRPr="00417665">
        <w:t>Noda, N., Yoshioka, S., Kishimoto, S., Nakayama, M., Douzono, M., Tanaka, Y., and Aida, R. (2017). Generation of blue chrysanthemums by anthocyanin B-ring hydroxylation and glucosylation and its coloration mechanism. Science Advances</w:t>
      </w:r>
      <w:r w:rsidRPr="00417665">
        <w:rPr>
          <w:i/>
        </w:rPr>
        <w:t xml:space="preserve"> 3</w:t>
      </w:r>
      <w:r w:rsidRPr="00417665">
        <w:t>, e1602785.</w:t>
      </w:r>
      <w:bookmarkEnd w:id="246"/>
    </w:p>
    <w:p w14:paraId="75DC0444" w14:textId="77777777" w:rsidR="00417665" w:rsidRPr="00417665" w:rsidRDefault="00417665" w:rsidP="00417665">
      <w:pPr>
        <w:pStyle w:val="EndNoteBibliography"/>
        <w:spacing w:after="240"/>
      </w:pPr>
      <w:bookmarkStart w:id="247" w:name="_ENREF_40"/>
      <w:r w:rsidRPr="00417665">
        <w:t xml:space="preserve">Oberprieler, C., Töpfer, A., Dorfner, M., Stock, M., and Vogt, R. (2022). An updated subtribal classification of </w:t>
      </w:r>
      <w:r w:rsidRPr="00417665">
        <w:rPr>
          <w:i/>
        </w:rPr>
        <w:t>Compositae</w:t>
      </w:r>
      <w:r w:rsidRPr="00417665">
        <w:t xml:space="preserve"> tribe </w:t>
      </w:r>
      <w:r w:rsidRPr="00417665">
        <w:rPr>
          <w:i/>
        </w:rPr>
        <w:t>Anthemideae</w:t>
      </w:r>
      <w:r w:rsidRPr="00417665">
        <w:t xml:space="preserve"> based on extended phylogenetic reconstructions. Willdenowia</w:t>
      </w:r>
      <w:r w:rsidRPr="00417665">
        <w:rPr>
          <w:i/>
        </w:rPr>
        <w:t xml:space="preserve"> 52</w:t>
      </w:r>
      <w:r w:rsidRPr="00417665">
        <w:t>.</w:t>
      </w:r>
      <w:bookmarkEnd w:id="247"/>
    </w:p>
    <w:p w14:paraId="590D42FD" w14:textId="77777777" w:rsidR="00417665" w:rsidRPr="00417665" w:rsidRDefault="00417665" w:rsidP="00417665">
      <w:pPr>
        <w:pStyle w:val="EndNoteBibliography"/>
        <w:spacing w:after="240"/>
      </w:pPr>
      <w:bookmarkStart w:id="248" w:name="_ENREF_41"/>
      <w:r w:rsidRPr="00417665">
        <w:t>OGTR (2013). Risk Analysis Framework 2013, 4th edn (Canberra, Australia: Office of the Gene Technology Regulator).</w:t>
      </w:r>
      <w:bookmarkEnd w:id="248"/>
    </w:p>
    <w:p w14:paraId="3EB72DE1" w14:textId="77777777" w:rsidR="00417665" w:rsidRPr="00417665" w:rsidRDefault="00417665" w:rsidP="00417665">
      <w:pPr>
        <w:pStyle w:val="EndNoteBibliography"/>
        <w:spacing w:after="240"/>
      </w:pPr>
      <w:bookmarkStart w:id="249" w:name="_ENREF_42"/>
      <w:r w:rsidRPr="00417665">
        <w:t>Oguis, G.K., Gilding, E.K., Jackson, M.A., and Craik, D.J. (2019). Butterfly Pea (</w:t>
      </w:r>
      <w:r w:rsidRPr="00417665">
        <w:rPr>
          <w:i/>
        </w:rPr>
        <w:t>Clitoria ternatea</w:t>
      </w:r>
      <w:r w:rsidRPr="00417665">
        <w:t>), a Cyclotide-Bearing Plant With Applications in Agriculture and Medicine. Front Plant Sci</w:t>
      </w:r>
      <w:r w:rsidRPr="00417665">
        <w:rPr>
          <w:i/>
        </w:rPr>
        <w:t xml:space="preserve"> 10</w:t>
      </w:r>
      <w:r w:rsidRPr="00417665">
        <w:t>, 645.</w:t>
      </w:r>
      <w:bookmarkEnd w:id="249"/>
    </w:p>
    <w:p w14:paraId="05C7AD9D" w14:textId="77777777" w:rsidR="00417665" w:rsidRPr="00417665" w:rsidRDefault="00417665" w:rsidP="00417665">
      <w:pPr>
        <w:pStyle w:val="EndNoteBibliography"/>
        <w:spacing w:after="240"/>
      </w:pPr>
      <w:bookmarkStart w:id="250" w:name="_ENREF_43"/>
      <w:r w:rsidRPr="00417665">
        <w:t>Ohmiya, A. (2018). Molecular mechanisms underlying the diverse array of petal colors in chrysanthemum flowers. Breeding Science</w:t>
      </w:r>
      <w:r w:rsidRPr="00417665">
        <w:rPr>
          <w:i/>
        </w:rPr>
        <w:t xml:space="preserve"> 68</w:t>
      </w:r>
      <w:r w:rsidRPr="00417665">
        <w:t>, 119-127.</w:t>
      </w:r>
      <w:bookmarkEnd w:id="250"/>
    </w:p>
    <w:p w14:paraId="60794DD8" w14:textId="77777777" w:rsidR="00417665" w:rsidRPr="00417665" w:rsidRDefault="00417665" w:rsidP="00417665">
      <w:pPr>
        <w:pStyle w:val="EndNoteBibliography"/>
        <w:spacing w:after="240"/>
      </w:pPr>
      <w:bookmarkStart w:id="251" w:name="_ENREF_44"/>
      <w:r w:rsidRPr="00417665">
        <w:t>Paulsen, E., and Andersen, K.E. (2020). Contact sensitization to florists' chrysanthemums and marguerite daisies in Denmark: A 21-year experience. Contact Dermatitis</w:t>
      </w:r>
      <w:r w:rsidRPr="00417665">
        <w:rPr>
          <w:i/>
        </w:rPr>
        <w:t xml:space="preserve"> 82</w:t>
      </w:r>
      <w:r w:rsidRPr="00417665">
        <w:t>, 18-23.</w:t>
      </w:r>
      <w:bookmarkEnd w:id="251"/>
    </w:p>
    <w:p w14:paraId="458AB512" w14:textId="77777777" w:rsidR="00417665" w:rsidRPr="00417665" w:rsidRDefault="00417665" w:rsidP="00417665">
      <w:pPr>
        <w:pStyle w:val="EndNoteBibliography"/>
        <w:spacing w:after="240"/>
      </w:pPr>
      <w:bookmarkStart w:id="252" w:name="_ENREF_45"/>
      <w:r w:rsidRPr="00417665">
        <w:t>Philips, J.G., Martin-Avila, E., and Robold, A.V. (2022). Horizontal gene transfer from genetically modified plants - Regulatory considerations. Frontiers in Bioengineering and Biotechnology</w:t>
      </w:r>
      <w:r w:rsidRPr="00417665">
        <w:rPr>
          <w:i/>
        </w:rPr>
        <w:t xml:space="preserve"> 10</w:t>
      </w:r>
      <w:r w:rsidRPr="00417665">
        <w:t>.</w:t>
      </w:r>
      <w:bookmarkEnd w:id="252"/>
    </w:p>
    <w:p w14:paraId="542A76CF" w14:textId="77777777" w:rsidR="00417665" w:rsidRPr="00417665" w:rsidRDefault="00417665" w:rsidP="00417665">
      <w:pPr>
        <w:pStyle w:val="EndNoteBibliography"/>
        <w:spacing w:after="240"/>
      </w:pPr>
      <w:bookmarkStart w:id="253" w:name="_ENREF_46"/>
      <w:r w:rsidRPr="00417665">
        <w:t>Qi, S., Twyford, A.D., Ding, J.Y., Borrell, J.S., Wang, L.Z., Ma, Y.P., and Wang, N. (2021). Natural interploidy hybridization among the key taxa involved in the origin of horticultural chrysanthemums. Journal of Systematics and Evolution.</w:t>
      </w:r>
      <w:bookmarkEnd w:id="253"/>
    </w:p>
    <w:p w14:paraId="7824FC6D" w14:textId="77777777" w:rsidR="00417665" w:rsidRPr="00417665" w:rsidRDefault="00417665" w:rsidP="00417665">
      <w:pPr>
        <w:pStyle w:val="EndNoteBibliography"/>
        <w:spacing w:after="240"/>
      </w:pPr>
      <w:bookmarkStart w:id="254" w:name="_ENREF_47"/>
      <w:r w:rsidRPr="00417665">
        <w:lastRenderedPageBreak/>
        <w:t>Rabobank, and Royal Flora Holland (2022). World Floriculture Map. (Utrecht).</w:t>
      </w:r>
      <w:bookmarkEnd w:id="254"/>
    </w:p>
    <w:p w14:paraId="038549DD" w14:textId="77777777" w:rsidR="00417665" w:rsidRPr="00417665" w:rsidRDefault="00417665" w:rsidP="00417665">
      <w:pPr>
        <w:pStyle w:val="EndNoteBibliography"/>
        <w:spacing w:after="240"/>
      </w:pPr>
      <w:bookmarkStart w:id="255" w:name="_ENREF_48"/>
      <w:r w:rsidRPr="00417665">
        <w:t>Randall, R.P. (2017). A global compendium of weeds, 3rd edn (Perth, Western Australia: R. P. Randall).</w:t>
      </w:r>
      <w:bookmarkEnd w:id="255"/>
    </w:p>
    <w:p w14:paraId="6C122979" w14:textId="77777777" w:rsidR="00417665" w:rsidRPr="00417665" w:rsidRDefault="00417665" w:rsidP="00417665">
      <w:pPr>
        <w:pStyle w:val="EndNoteBibliography"/>
        <w:spacing w:after="240"/>
      </w:pPr>
      <w:bookmarkStart w:id="256" w:name="_ENREF_49"/>
      <w:r w:rsidRPr="00417665">
        <w:t>Roth, K. (2021). Listing of Color Additives Exempt From Certification: Butterfly Pea Flower Extract. Federal Register</w:t>
      </w:r>
      <w:r w:rsidRPr="00417665">
        <w:rPr>
          <w:i/>
        </w:rPr>
        <w:t xml:space="preserve"> 86</w:t>
      </w:r>
      <w:r w:rsidRPr="00417665">
        <w:t>, 49230-49234.</w:t>
      </w:r>
      <w:bookmarkEnd w:id="256"/>
    </w:p>
    <w:p w14:paraId="1ACF6154" w14:textId="77777777" w:rsidR="00417665" w:rsidRPr="00417665" w:rsidRDefault="00417665" w:rsidP="00417665">
      <w:pPr>
        <w:pStyle w:val="EndNoteBibliography"/>
        <w:spacing w:after="240"/>
      </w:pPr>
      <w:bookmarkStart w:id="257" w:name="_ENREF_50"/>
      <w:r w:rsidRPr="00417665">
        <w:t>Schnell, J., Steele, M., Bean, J., Neuspiel, M., Girard, C., Dormann, N., Pearson, C.</w:t>
      </w:r>
      <w:r w:rsidRPr="00417665">
        <w:rPr>
          <w:i/>
        </w:rPr>
        <w:t>, et al.</w:t>
      </w:r>
      <w:r w:rsidRPr="00417665">
        <w:t xml:space="preserve"> (2015). A comparative analysis of insertional effects in genetically engineered plants: considerations for pre-market assessments. Transgenic Research</w:t>
      </w:r>
      <w:r w:rsidRPr="00417665">
        <w:rPr>
          <w:i/>
        </w:rPr>
        <w:t xml:space="preserve"> 24</w:t>
      </w:r>
      <w:r w:rsidRPr="00417665">
        <w:t>, 1-17.</w:t>
      </w:r>
      <w:bookmarkEnd w:id="257"/>
    </w:p>
    <w:p w14:paraId="47AB6D51" w14:textId="77777777" w:rsidR="00417665" w:rsidRPr="00417665" w:rsidRDefault="00417665" w:rsidP="00417665">
      <w:pPr>
        <w:pStyle w:val="EndNoteBibliography"/>
        <w:spacing w:after="240"/>
      </w:pPr>
      <w:bookmarkStart w:id="258" w:name="_ENREF_51"/>
      <w:r w:rsidRPr="00417665">
        <w:t xml:space="preserve">Shinoyama, H., Mochizuki, A., Nomura, Y., and Kamada, H. (2008). Environmental risk assessment of genetically modified chrysanthemums containing a modified cry1Ab gene from </w:t>
      </w:r>
      <w:r w:rsidRPr="00417665">
        <w:rPr>
          <w:i/>
        </w:rPr>
        <w:t>Bacillus thuringiensis</w:t>
      </w:r>
      <w:r w:rsidRPr="00417665">
        <w:t>. Plant Biotechnology</w:t>
      </w:r>
      <w:r w:rsidRPr="00417665">
        <w:rPr>
          <w:i/>
        </w:rPr>
        <w:t xml:space="preserve"> 25</w:t>
      </w:r>
      <w:r w:rsidRPr="00417665">
        <w:t>, 17-29.</w:t>
      </w:r>
      <w:bookmarkEnd w:id="258"/>
    </w:p>
    <w:p w14:paraId="50A41837" w14:textId="77777777" w:rsidR="00417665" w:rsidRPr="00417665" w:rsidRDefault="00417665" w:rsidP="00417665">
      <w:pPr>
        <w:pStyle w:val="EndNoteBibliography"/>
        <w:spacing w:after="240"/>
      </w:pPr>
      <w:bookmarkStart w:id="259" w:name="_ENREF_52"/>
      <w:r w:rsidRPr="00417665">
        <w:t>Spaargaren, J., and van Geest, G. (2018). Chrysanthemum. In Ornamental Crops, J. Van Huylenbroeck, ed. (Cham: Springer International Publishing), pp. 319-348.</w:t>
      </w:r>
      <w:bookmarkEnd w:id="259"/>
    </w:p>
    <w:p w14:paraId="62A83978" w14:textId="77777777" w:rsidR="00417665" w:rsidRPr="00417665" w:rsidRDefault="00417665" w:rsidP="00417665">
      <w:pPr>
        <w:pStyle w:val="EndNoteBibliography"/>
        <w:spacing w:after="240"/>
      </w:pPr>
      <w:bookmarkStart w:id="260" w:name="_ENREF_53"/>
      <w:r w:rsidRPr="00417665">
        <w:t>Standards Australia, Standards New Zealand, and CRC for Australian Weed Management (2006). HB 294:2006 National Post-Border Weed Risk Management Protocol (Standards Australia and Standards New Zealand).</w:t>
      </w:r>
      <w:bookmarkEnd w:id="260"/>
    </w:p>
    <w:p w14:paraId="52C45F7A" w14:textId="77777777" w:rsidR="00417665" w:rsidRPr="00417665" w:rsidRDefault="00417665" w:rsidP="00417665">
      <w:pPr>
        <w:pStyle w:val="EndNoteBibliography"/>
        <w:spacing w:after="240"/>
      </w:pPr>
      <w:bookmarkStart w:id="261" w:name="_ENREF_54"/>
      <w:r w:rsidRPr="00417665">
        <w:t>Steiner, H.Y., Halpin, C., Jez, J.M., Kough, J., Parrott, W., Underhill, L., Weber, N.</w:t>
      </w:r>
      <w:r w:rsidRPr="00417665">
        <w:rPr>
          <w:i/>
        </w:rPr>
        <w:t>, et al.</w:t>
      </w:r>
      <w:r w:rsidRPr="00417665">
        <w:t xml:space="preserve"> (2013). Evaluating the potential for adverse interactions within genetically engineered breeding stacks. Plant Physiology</w:t>
      </w:r>
      <w:r w:rsidRPr="00417665">
        <w:rPr>
          <w:i/>
        </w:rPr>
        <w:t xml:space="preserve"> 161</w:t>
      </w:r>
      <w:r w:rsidRPr="00417665">
        <w:t>, 1587-1594.</w:t>
      </w:r>
      <w:bookmarkEnd w:id="261"/>
    </w:p>
    <w:p w14:paraId="6E18AC89" w14:textId="77777777" w:rsidR="00417665" w:rsidRPr="00417665" w:rsidRDefault="00417665" w:rsidP="00417665">
      <w:pPr>
        <w:pStyle w:val="EndNoteBibliography"/>
        <w:spacing w:after="240"/>
      </w:pPr>
      <w:bookmarkStart w:id="262" w:name="_ENREF_55"/>
      <w:r w:rsidRPr="00417665">
        <w:t>Stukenberg, N., Pietruska, M., Waldherr, A., and Meyhofer, R. (2020). Wavelength-Specific Behavior of the Western Flower Thrips (</w:t>
      </w:r>
      <w:r w:rsidRPr="00417665">
        <w:rPr>
          <w:i/>
        </w:rPr>
        <w:t>Frankliniella occidentalis</w:t>
      </w:r>
      <w:r w:rsidRPr="00417665">
        <w:t>): Evidence for a Blue-Green Chromatic Mechanism. Insects</w:t>
      </w:r>
      <w:r w:rsidRPr="00417665">
        <w:rPr>
          <w:i/>
        </w:rPr>
        <w:t xml:space="preserve"> 11</w:t>
      </w:r>
      <w:r w:rsidRPr="00417665">
        <w:t>, 423.</w:t>
      </w:r>
      <w:bookmarkEnd w:id="262"/>
    </w:p>
    <w:p w14:paraId="4E033808" w14:textId="77777777" w:rsidR="00417665" w:rsidRPr="00417665" w:rsidRDefault="00417665" w:rsidP="00417665">
      <w:pPr>
        <w:pStyle w:val="EndNoteBibliography"/>
        <w:spacing w:after="240"/>
      </w:pPr>
      <w:bookmarkStart w:id="263" w:name="_ENREF_56"/>
      <w:r w:rsidRPr="00417665">
        <w:t xml:space="preserve">Teixeira da Silva, J.A., and Fukai, S. (2001). The impact of carbenicillin, cefotaxime and vancomycin on chrysanthemum and tobacco TCL morphogenesis and </w:t>
      </w:r>
      <w:r w:rsidRPr="00417665">
        <w:rPr>
          <w:i/>
        </w:rPr>
        <w:t>Agrobacterium</w:t>
      </w:r>
      <w:r w:rsidRPr="00417665">
        <w:t xml:space="preserve"> growth. J Appl Hort</w:t>
      </w:r>
      <w:r w:rsidRPr="00417665">
        <w:rPr>
          <w:i/>
        </w:rPr>
        <w:t xml:space="preserve"> 3</w:t>
      </w:r>
      <w:r w:rsidRPr="00417665">
        <w:t>, 3-12.</w:t>
      </w:r>
      <w:bookmarkEnd w:id="263"/>
    </w:p>
    <w:p w14:paraId="6E3E3C6F" w14:textId="77777777" w:rsidR="00417665" w:rsidRPr="00417665" w:rsidRDefault="00417665" w:rsidP="00417665">
      <w:pPr>
        <w:pStyle w:val="EndNoteBibliography"/>
        <w:spacing w:after="240"/>
      </w:pPr>
      <w:bookmarkStart w:id="264" w:name="_ENREF_57"/>
      <w:r w:rsidRPr="00417665">
        <w:t xml:space="preserve">Terahara, N., Saito, N., Honda, T., Toki, K., and Osajima, Y. (1990). Acylated anthocyanins of </w:t>
      </w:r>
      <w:r w:rsidRPr="00417665">
        <w:rPr>
          <w:i/>
        </w:rPr>
        <w:t>Clitoria ternatea</w:t>
      </w:r>
      <w:r w:rsidRPr="00417665">
        <w:t xml:space="preserve"> flowers and their acyl moieties. Phytochemistry</w:t>
      </w:r>
      <w:r w:rsidRPr="00417665">
        <w:rPr>
          <w:i/>
        </w:rPr>
        <w:t xml:space="preserve"> 29</w:t>
      </w:r>
      <w:r w:rsidRPr="00417665">
        <w:t>, 949-953.</w:t>
      </w:r>
      <w:bookmarkEnd w:id="264"/>
    </w:p>
    <w:p w14:paraId="7800418A" w14:textId="77777777" w:rsidR="00417665" w:rsidRPr="00417665" w:rsidRDefault="00417665" w:rsidP="00417665">
      <w:pPr>
        <w:pStyle w:val="EndNoteBibliography"/>
        <w:spacing w:after="240"/>
      </w:pPr>
      <w:bookmarkStart w:id="265" w:name="_ENREF_58"/>
      <w:r w:rsidRPr="00417665">
        <w:t>Togami, J., Tamura, M., Ishiguro, K., Hirose, C., Okuhara, H., Ueyama, Y., Nakamura, N.</w:t>
      </w:r>
      <w:r w:rsidRPr="00417665">
        <w:rPr>
          <w:i/>
        </w:rPr>
        <w:t>, et al.</w:t>
      </w:r>
      <w:r w:rsidRPr="00417665">
        <w:t xml:space="preserve"> (2006). Molecular characterization of the flavonoid biosynthesis of </w:t>
      </w:r>
      <w:r w:rsidRPr="00417665">
        <w:rPr>
          <w:i/>
        </w:rPr>
        <w:t>Verbena hybrida</w:t>
      </w:r>
      <w:r w:rsidRPr="00417665">
        <w:t xml:space="preserve"> and the functional analysis of verbena and </w:t>
      </w:r>
      <w:r w:rsidRPr="00417665">
        <w:rPr>
          <w:i/>
        </w:rPr>
        <w:t>Clitoria ternatea F3'5'H</w:t>
      </w:r>
      <w:r w:rsidRPr="00417665">
        <w:t xml:space="preserve"> genes in transgenic verbena. Plant Biotechnology</w:t>
      </w:r>
      <w:r w:rsidRPr="00417665">
        <w:rPr>
          <w:i/>
        </w:rPr>
        <w:t xml:space="preserve"> 23</w:t>
      </w:r>
      <w:r w:rsidRPr="00417665">
        <w:t>, 5-11.</w:t>
      </w:r>
      <w:bookmarkEnd w:id="265"/>
    </w:p>
    <w:p w14:paraId="431A754E" w14:textId="77777777" w:rsidR="00417665" w:rsidRPr="00417665" w:rsidRDefault="00417665" w:rsidP="00417665">
      <w:pPr>
        <w:pStyle w:val="EndNoteBibliography"/>
        <w:spacing w:after="240"/>
      </w:pPr>
      <w:bookmarkStart w:id="266" w:name="_ENREF_59"/>
      <w:r w:rsidRPr="00417665">
        <w:t>Toumi, K., Vleminckx, C., Van Loco, J., and Schiffers, B. (2016). A survey of pesticide residues in cut flowers from various countries. Communications in Agricultural and Applied Biological Sciences</w:t>
      </w:r>
      <w:r w:rsidRPr="00417665">
        <w:rPr>
          <w:i/>
        </w:rPr>
        <w:t xml:space="preserve"> 81</w:t>
      </w:r>
      <w:r w:rsidRPr="00417665">
        <w:t>, 493-502.</w:t>
      </w:r>
      <w:bookmarkEnd w:id="266"/>
    </w:p>
    <w:p w14:paraId="0ECEDB56" w14:textId="77777777" w:rsidR="00417665" w:rsidRPr="00417665" w:rsidRDefault="00417665" w:rsidP="00417665">
      <w:pPr>
        <w:pStyle w:val="EndNoteBibliography"/>
        <w:spacing w:after="240"/>
      </w:pPr>
      <w:bookmarkStart w:id="267" w:name="_ENREF_60"/>
      <w:r w:rsidRPr="00417665">
        <w:t>van Meeteren, U., van Gelder, A., and van Leperen, W. (2005). Effect of growth conditions on post harvest rehydration ability of cut chrysanthemum flowers. Paper presented at: International Society for Horticultural Science (ISHS), Leuven, Belgium).</w:t>
      </w:r>
      <w:bookmarkEnd w:id="267"/>
    </w:p>
    <w:p w14:paraId="68FA70EA" w14:textId="77777777" w:rsidR="00417665" w:rsidRPr="00417665" w:rsidRDefault="00417665" w:rsidP="00417665">
      <w:pPr>
        <w:pStyle w:val="EndNoteBibliography"/>
        <w:spacing w:after="240"/>
      </w:pPr>
      <w:bookmarkStart w:id="268" w:name="_ENREF_61"/>
      <w:r w:rsidRPr="00417665">
        <w:t>Wang, F., Zhang, F.J., Chen, F.D., Fang, W.M., and Teng, N.J. (2014). Identification of chrysanthemum (</w:t>
      </w:r>
      <w:r w:rsidRPr="00417665">
        <w:rPr>
          <w:i/>
        </w:rPr>
        <w:t>Chrysanthemum morifolium</w:t>
      </w:r>
      <w:r w:rsidRPr="00417665">
        <w:t>) self-incompatibility. Scientific World Journal</w:t>
      </w:r>
      <w:r w:rsidRPr="00417665">
        <w:rPr>
          <w:i/>
        </w:rPr>
        <w:t xml:space="preserve"> 2014</w:t>
      </w:r>
      <w:r w:rsidRPr="00417665">
        <w:t>, 625658.</w:t>
      </w:r>
      <w:bookmarkEnd w:id="268"/>
    </w:p>
    <w:p w14:paraId="7CF62238" w14:textId="77777777" w:rsidR="00417665" w:rsidRPr="00417665" w:rsidRDefault="00417665" w:rsidP="00417665">
      <w:pPr>
        <w:pStyle w:val="EndNoteBibliography"/>
        <w:spacing w:after="240"/>
      </w:pPr>
      <w:bookmarkStart w:id="269" w:name="_ENREF_62"/>
      <w:r w:rsidRPr="00417665">
        <w:lastRenderedPageBreak/>
        <w:t>Wang, W., Dai, H.-G., Chen, F.-D., and Guo, W.-M. (2008). Correlation between floral traits of Chrysanthemum (</w:t>
      </w:r>
      <w:r w:rsidRPr="00417665">
        <w:rPr>
          <w:i/>
        </w:rPr>
        <w:t>Dendranthema morifolium</w:t>
      </w:r>
      <w:r w:rsidRPr="00417665">
        <w:t>) and insect visitors. Chinese Journal of Plant Ecology</w:t>
      </w:r>
      <w:r w:rsidRPr="00417665">
        <w:rPr>
          <w:i/>
        </w:rPr>
        <w:t xml:space="preserve"> 32</w:t>
      </w:r>
      <w:r w:rsidRPr="00417665">
        <w:t>, 776.</w:t>
      </w:r>
      <w:bookmarkEnd w:id="269"/>
    </w:p>
    <w:p w14:paraId="7A32C1BB" w14:textId="77777777" w:rsidR="00417665" w:rsidRPr="00417665" w:rsidRDefault="00417665" w:rsidP="00417665">
      <w:pPr>
        <w:pStyle w:val="EndNoteBibliography"/>
        <w:spacing w:after="240"/>
      </w:pPr>
      <w:bookmarkStart w:id="270" w:name="_ENREF_63"/>
      <w:r w:rsidRPr="00417665">
        <w:t>Warshaw, E.M., Belsito, D.V., DeLeo, V.A., Fowler, J.F., Maibach, H.I., Marks, J.G., Mathias, T.C.G.</w:t>
      </w:r>
      <w:r w:rsidRPr="00417665">
        <w:rPr>
          <w:i/>
        </w:rPr>
        <w:t>, et al.</w:t>
      </w:r>
      <w:r w:rsidRPr="00417665">
        <w:t xml:space="preserve"> (2008). North American Contact Dermatitis Group Patch-Test Results, 2003-2004 Study Period. Dermatitis</w:t>
      </w:r>
      <w:r w:rsidRPr="00417665">
        <w:rPr>
          <w:i/>
        </w:rPr>
        <w:t xml:space="preserve"> 19</w:t>
      </w:r>
      <w:r w:rsidRPr="00417665">
        <w:t>, 129-136.</w:t>
      </w:r>
      <w:bookmarkEnd w:id="270"/>
    </w:p>
    <w:p w14:paraId="31680680" w14:textId="77777777" w:rsidR="00417665" w:rsidRPr="00417665" w:rsidRDefault="00417665" w:rsidP="00417665">
      <w:pPr>
        <w:pStyle w:val="EndNoteBibliography"/>
        <w:spacing w:after="240"/>
      </w:pPr>
      <w:bookmarkStart w:id="271" w:name="_ENREF_64"/>
      <w:r w:rsidRPr="00417665">
        <w:t>White, M., Cheal, D., Carr, G.W., Adair, R., Blood, K., Muir, A., and Meagher, D. (2022). Advisory list of environmental weeds in Victoria 2022. (Heidelberg, Victoria: Department of Environment, Land, Water and Planning).</w:t>
      </w:r>
      <w:bookmarkEnd w:id="271"/>
    </w:p>
    <w:p w14:paraId="605A02B2" w14:textId="77777777" w:rsidR="00417665" w:rsidRPr="00417665" w:rsidRDefault="00417665" w:rsidP="00417665">
      <w:pPr>
        <w:pStyle w:val="EndNoteBibliography"/>
        <w:spacing w:after="240"/>
      </w:pPr>
      <w:bookmarkStart w:id="272" w:name="_ENREF_65"/>
      <w:r w:rsidRPr="00417665">
        <w:t>Wu, X., Beecher, G.R., Holden, J.M., Haytowitz, D.B., Gebhardt, S.E., and Prior, R.L. (2006). Concentrations of Anthocyanins in Common Foods in the United States and Estimation of Normal Consumption. J Agric Food Chem</w:t>
      </w:r>
      <w:r w:rsidRPr="00417665">
        <w:rPr>
          <w:i/>
        </w:rPr>
        <w:t xml:space="preserve"> 54</w:t>
      </w:r>
      <w:r w:rsidRPr="00417665">
        <w:t>, 4069-4075.</w:t>
      </w:r>
      <w:bookmarkEnd w:id="272"/>
    </w:p>
    <w:p w14:paraId="08A96BBA" w14:textId="77777777" w:rsidR="00417665" w:rsidRPr="00417665" w:rsidRDefault="00417665" w:rsidP="00417665">
      <w:pPr>
        <w:pStyle w:val="EndNoteBibliography"/>
      </w:pPr>
      <w:bookmarkStart w:id="273" w:name="_ENREF_66"/>
      <w:r w:rsidRPr="00417665">
        <w:t>Zhu, W., Jiang, J., Chen, S., Wang, L., Xu, L., Wang, H., Li, P.</w:t>
      </w:r>
      <w:r w:rsidRPr="00417665">
        <w:rPr>
          <w:i/>
        </w:rPr>
        <w:t>, et al.</w:t>
      </w:r>
      <w:r w:rsidRPr="00417665">
        <w:t xml:space="preserve"> (2013). Intergeneric hybrid between </w:t>
      </w:r>
      <w:r w:rsidRPr="00417665">
        <w:rPr>
          <w:i/>
        </w:rPr>
        <w:t>Chrysanthemum</w:t>
      </w:r>
      <w:r w:rsidRPr="00417665">
        <w:t> × </w:t>
      </w:r>
      <w:r w:rsidRPr="00417665">
        <w:rPr>
          <w:i/>
        </w:rPr>
        <w:t>morifolium</w:t>
      </w:r>
      <w:r w:rsidRPr="00417665">
        <w:t xml:space="preserve"> and </w:t>
      </w:r>
      <w:r w:rsidRPr="00417665">
        <w:rPr>
          <w:i/>
        </w:rPr>
        <w:t xml:space="preserve">Artemisia japonica </w:t>
      </w:r>
      <w:r w:rsidRPr="00417665">
        <w:t>achieved via embryo rescue shows salt tolerance. Euphytica</w:t>
      </w:r>
      <w:r w:rsidRPr="00417665">
        <w:rPr>
          <w:i/>
        </w:rPr>
        <w:t xml:space="preserve"> 191</w:t>
      </w:r>
      <w:r w:rsidRPr="00417665">
        <w:t>, 109-119.</w:t>
      </w:r>
      <w:bookmarkEnd w:id="273"/>
    </w:p>
    <w:p w14:paraId="4857150F" w14:textId="6F7F7B48" w:rsidR="00233AEF" w:rsidRPr="00B278D8" w:rsidRDefault="00233AEF" w:rsidP="00233AEF">
      <w:pPr>
        <w:tabs>
          <w:tab w:val="left" w:pos="0"/>
        </w:tabs>
        <w:spacing w:after="0"/>
        <w:rPr>
          <w:noProof/>
        </w:rPr>
      </w:pPr>
      <w:r w:rsidRPr="00B278D8">
        <w:fldChar w:fldCharType="end"/>
      </w:r>
    </w:p>
    <w:p w14:paraId="4FCFC77A" w14:textId="77777777" w:rsidR="00233AEF" w:rsidRPr="00B278D8" w:rsidRDefault="00233AEF" w:rsidP="00233AEF">
      <w:pPr>
        <w:ind w:right="-30"/>
        <w:sectPr w:rsidR="00233AEF" w:rsidRPr="00B278D8" w:rsidSect="008F70A1">
          <w:footerReference w:type="default" r:id="rId42"/>
          <w:pgSz w:w="11909" w:h="16834" w:code="9"/>
          <w:pgMar w:top="1418" w:right="1418" w:bottom="1418" w:left="1418" w:header="720" w:footer="720" w:gutter="0"/>
          <w:paperSrc w:first="2" w:other="2"/>
          <w:cols w:space="720"/>
        </w:sectPr>
      </w:pPr>
      <w:r w:rsidRPr="00B278D8">
        <w:fldChar w:fldCharType="end"/>
      </w:r>
    </w:p>
    <w:p w14:paraId="712463CA" w14:textId="77777777" w:rsidR="00233AEF" w:rsidRPr="00B278D8" w:rsidRDefault="00233AEF" w:rsidP="00233AEF">
      <w:pPr>
        <w:pStyle w:val="1RARMP"/>
        <w:numPr>
          <w:ilvl w:val="0"/>
          <w:numId w:val="0"/>
        </w:numPr>
      </w:pPr>
      <w:bookmarkStart w:id="274" w:name="_Toc116641680"/>
      <w:r w:rsidRPr="00B278D8">
        <w:lastRenderedPageBreak/>
        <w:t xml:space="preserve">Appendix A: </w:t>
      </w:r>
      <w:hyperlink w:anchor="_Table_of_contents" w:history="1">
        <w:r w:rsidRPr="00B278D8">
          <w:t>Summary of submissions</w:t>
        </w:r>
        <w:bookmarkEnd w:id="274"/>
      </w:hyperlink>
    </w:p>
    <w:p w14:paraId="763AD2CE" w14:textId="24A7CC96" w:rsidR="00233AEF" w:rsidRPr="00B278D8" w:rsidRDefault="00233AEF" w:rsidP="00DA382B">
      <w:pPr>
        <w:spacing w:after="240"/>
        <w:ind w:right="-28"/>
      </w:pPr>
      <w:r w:rsidRPr="00B278D8">
        <w:t xml:space="preserve">The Regulator received several submissions from prescribed experts, </w:t>
      </w:r>
      <w:proofErr w:type="gramStart"/>
      <w:r w:rsidRPr="00B278D8">
        <w:t>agencies</w:t>
      </w:r>
      <w:proofErr w:type="gramEnd"/>
      <w:r w:rsidR="000A74BD" w:rsidRPr="00B278D8">
        <w:t xml:space="preserve"> </w:t>
      </w:r>
      <w:r w:rsidRPr="00B278D8">
        <w:t>and authorities</w:t>
      </w:r>
      <w:r w:rsidR="000A74BD" w:rsidRPr="00B278D8">
        <w:rPr>
          <w:vertAlign w:val="superscript"/>
        </w:rPr>
        <w:footnoteReference w:id="3"/>
      </w:r>
      <w:r w:rsidR="000A74BD" w:rsidRPr="00B278D8">
        <w:t xml:space="preserve"> </w:t>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932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3990"/>
        <w:gridCol w:w="4077"/>
      </w:tblGrid>
      <w:tr w:rsidR="00B278D8" w:rsidRPr="00B278D8" w14:paraId="20DF0550" w14:textId="77777777" w:rsidTr="00D576B6">
        <w:trPr>
          <w:cantSplit/>
          <w:tblHeader/>
        </w:trPr>
        <w:tc>
          <w:tcPr>
            <w:tcW w:w="1255" w:type="dxa"/>
            <w:tcBorders>
              <w:bottom w:val="single" w:sz="4" w:space="0" w:color="auto"/>
            </w:tcBorders>
            <w:shd w:val="clear" w:color="auto" w:fill="auto"/>
            <w:vAlign w:val="center"/>
          </w:tcPr>
          <w:p w14:paraId="49B61BED" w14:textId="77777777" w:rsidR="00233AEF" w:rsidRPr="00B278D8" w:rsidRDefault="00233AEF" w:rsidP="00E52C7D">
            <w:pPr>
              <w:spacing w:before="0" w:after="0"/>
              <w:rPr>
                <w:b/>
                <w:sz w:val="20"/>
                <w:szCs w:val="20"/>
              </w:rPr>
            </w:pPr>
            <w:r w:rsidRPr="00B278D8">
              <w:rPr>
                <w:b/>
                <w:sz w:val="20"/>
                <w:szCs w:val="20"/>
              </w:rPr>
              <w:t xml:space="preserve">Submission </w:t>
            </w:r>
          </w:p>
        </w:tc>
        <w:tc>
          <w:tcPr>
            <w:tcW w:w="3990" w:type="dxa"/>
            <w:tcBorders>
              <w:bottom w:val="single" w:sz="4" w:space="0" w:color="auto"/>
            </w:tcBorders>
            <w:vAlign w:val="center"/>
          </w:tcPr>
          <w:p w14:paraId="6A5A2CEF" w14:textId="77777777" w:rsidR="00233AEF" w:rsidRPr="00B278D8" w:rsidRDefault="00233AEF" w:rsidP="00E52C7D">
            <w:pPr>
              <w:spacing w:before="0" w:after="0"/>
              <w:rPr>
                <w:b/>
                <w:sz w:val="20"/>
                <w:szCs w:val="20"/>
              </w:rPr>
            </w:pPr>
            <w:bookmarkStart w:id="275" w:name="_Toc415219443"/>
            <w:bookmarkStart w:id="276" w:name="_Toc415554211"/>
            <w:bookmarkStart w:id="277" w:name="_Toc415557618"/>
            <w:bookmarkStart w:id="278" w:name="_Toc418260054"/>
            <w:bookmarkStart w:id="279" w:name="_Toc418260567"/>
            <w:r w:rsidRPr="00B278D8">
              <w:rPr>
                <w:b/>
                <w:sz w:val="20"/>
                <w:szCs w:val="20"/>
              </w:rPr>
              <w:t>Summary of issues raised</w:t>
            </w:r>
            <w:bookmarkEnd w:id="275"/>
            <w:bookmarkEnd w:id="276"/>
            <w:bookmarkEnd w:id="277"/>
            <w:bookmarkEnd w:id="278"/>
            <w:bookmarkEnd w:id="279"/>
          </w:p>
        </w:tc>
        <w:tc>
          <w:tcPr>
            <w:tcW w:w="4077" w:type="dxa"/>
            <w:tcBorders>
              <w:bottom w:val="single" w:sz="4" w:space="0" w:color="auto"/>
            </w:tcBorders>
            <w:vAlign w:val="center"/>
          </w:tcPr>
          <w:p w14:paraId="207AC4DD" w14:textId="77777777" w:rsidR="00233AEF" w:rsidRPr="00B278D8" w:rsidRDefault="00233AEF" w:rsidP="00E52C7D">
            <w:pPr>
              <w:spacing w:before="0" w:after="0"/>
              <w:rPr>
                <w:b/>
                <w:sz w:val="20"/>
                <w:szCs w:val="20"/>
              </w:rPr>
            </w:pPr>
            <w:r w:rsidRPr="00B278D8">
              <w:rPr>
                <w:b/>
                <w:sz w:val="20"/>
                <w:szCs w:val="20"/>
              </w:rPr>
              <w:t>Comment</w:t>
            </w:r>
          </w:p>
        </w:tc>
      </w:tr>
      <w:tr w:rsidR="00D576B6" w:rsidRPr="00B278D8" w14:paraId="5A9455ED" w14:textId="77777777" w:rsidTr="00D576B6">
        <w:trPr>
          <w:cantSplit/>
        </w:trPr>
        <w:tc>
          <w:tcPr>
            <w:tcW w:w="1255" w:type="dxa"/>
            <w:tcBorders>
              <w:top w:val="single" w:sz="4" w:space="0" w:color="auto"/>
              <w:bottom w:val="single" w:sz="4" w:space="0" w:color="auto"/>
            </w:tcBorders>
          </w:tcPr>
          <w:p w14:paraId="7A57307D" w14:textId="4AB5ECBF"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1</w:t>
            </w:r>
          </w:p>
        </w:tc>
        <w:tc>
          <w:tcPr>
            <w:tcW w:w="3990" w:type="dxa"/>
            <w:tcBorders>
              <w:bottom w:val="nil"/>
            </w:tcBorders>
          </w:tcPr>
          <w:p w14:paraId="7DEC36C6" w14:textId="24124888"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Has</w:t>
            </w:r>
            <w:r w:rsidRPr="00BC24AF">
              <w:rPr>
                <w:rFonts w:asciiTheme="minorHAnsi" w:hAnsiTheme="minorHAnsi" w:cstheme="minorHAnsi"/>
                <w:sz w:val="20"/>
                <w:szCs w:val="20"/>
                <w:lang w:val="en-US"/>
              </w:rPr>
              <w:t xml:space="preserve"> no official policy on GM </w:t>
            </w:r>
            <w:r>
              <w:rPr>
                <w:rFonts w:asciiTheme="minorHAnsi" w:hAnsiTheme="minorHAnsi" w:cstheme="minorHAnsi"/>
                <w:sz w:val="20"/>
                <w:szCs w:val="20"/>
                <w:lang w:val="en-US"/>
              </w:rPr>
              <w:t>chrysanthemum</w:t>
            </w:r>
            <w:r w:rsidRPr="00BC24AF">
              <w:rPr>
                <w:rFonts w:asciiTheme="minorHAnsi" w:hAnsiTheme="minorHAnsi" w:cstheme="minorHAnsi"/>
                <w:sz w:val="20"/>
                <w:szCs w:val="20"/>
                <w:lang w:val="en-US"/>
              </w:rPr>
              <w:t xml:space="preserve"> but would like </w:t>
            </w:r>
            <w:r>
              <w:rPr>
                <w:rFonts w:asciiTheme="minorHAnsi" w:hAnsiTheme="minorHAnsi" w:cstheme="minorHAnsi"/>
                <w:sz w:val="20"/>
                <w:szCs w:val="20"/>
                <w:lang w:val="en-US"/>
              </w:rPr>
              <w:t>this</w:t>
            </w:r>
            <w:r w:rsidRPr="00BC24AF">
              <w:rPr>
                <w:rFonts w:asciiTheme="minorHAnsi" w:hAnsiTheme="minorHAnsi" w:cstheme="minorHAnsi"/>
                <w:sz w:val="20"/>
                <w:szCs w:val="20"/>
                <w:lang w:val="en-US"/>
              </w:rPr>
              <w:t xml:space="preserve"> to be undertaken in a way that is safe to both the public and the environment.</w:t>
            </w:r>
          </w:p>
        </w:tc>
        <w:tc>
          <w:tcPr>
            <w:tcW w:w="4077" w:type="dxa"/>
            <w:tcBorders>
              <w:bottom w:val="nil"/>
            </w:tcBorders>
          </w:tcPr>
          <w:p w14:paraId="69FE446F" w14:textId="6C753E0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2F14D117" w14:textId="77777777" w:rsidTr="00D576B6">
        <w:trPr>
          <w:cantSplit/>
        </w:trPr>
        <w:tc>
          <w:tcPr>
            <w:tcW w:w="1255" w:type="dxa"/>
            <w:tcBorders>
              <w:top w:val="single" w:sz="4" w:space="0" w:color="auto"/>
              <w:bottom w:val="single" w:sz="4" w:space="0" w:color="auto"/>
            </w:tcBorders>
          </w:tcPr>
          <w:p w14:paraId="5B15DE16" w14:textId="4048438A"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2</w:t>
            </w:r>
          </w:p>
        </w:tc>
        <w:tc>
          <w:tcPr>
            <w:tcW w:w="3990" w:type="dxa"/>
            <w:tcBorders>
              <w:bottom w:val="single" w:sz="4" w:space="0" w:color="auto"/>
            </w:tcBorders>
          </w:tcPr>
          <w:p w14:paraId="70F5D8DE" w14:textId="68D899D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Does not have any comments on this matter.</w:t>
            </w:r>
          </w:p>
        </w:tc>
        <w:tc>
          <w:tcPr>
            <w:tcW w:w="4077" w:type="dxa"/>
            <w:tcBorders>
              <w:bottom w:val="single" w:sz="4" w:space="0" w:color="auto"/>
            </w:tcBorders>
          </w:tcPr>
          <w:p w14:paraId="228DA58D" w14:textId="589268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5754E67" w14:textId="77777777" w:rsidTr="00D576B6">
        <w:trPr>
          <w:cantSplit/>
        </w:trPr>
        <w:tc>
          <w:tcPr>
            <w:tcW w:w="1255" w:type="dxa"/>
            <w:tcBorders>
              <w:top w:val="single" w:sz="4" w:space="0" w:color="auto"/>
              <w:bottom w:val="single" w:sz="4" w:space="0" w:color="auto"/>
            </w:tcBorders>
          </w:tcPr>
          <w:p w14:paraId="33349AEC" w14:textId="2F53CB0B"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3</w:t>
            </w:r>
          </w:p>
        </w:tc>
        <w:tc>
          <w:tcPr>
            <w:tcW w:w="3990" w:type="dxa"/>
            <w:tcBorders>
              <w:bottom w:val="single" w:sz="4" w:space="0" w:color="auto"/>
            </w:tcBorders>
          </w:tcPr>
          <w:p w14:paraId="03C98EEE" w14:textId="77777777" w:rsidR="00D576B6" w:rsidRPr="00BC24AF" w:rsidRDefault="00D576B6" w:rsidP="00D576B6">
            <w:pPr>
              <w:spacing w:before="60" w:after="60"/>
              <w:rPr>
                <w:rFonts w:asciiTheme="minorHAnsi" w:hAnsiTheme="minorHAnsi" w:cstheme="minorHAnsi"/>
                <w:sz w:val="20"/>
                <w:szCs w:val="20"/>
                <w:lang w:val="en-US"/>
              </w:rPr>
            </w:pPr>
            <w:r w:rsidRPr="00BC24AF">
              <w:rPr>
                <w:rFonts w:asciiTheme="minorHAnsi" w:hAnsiTheme="minorHAnsi" w:cstheme="minorHAnsi"/>
                <w:sz w:val="20"/>
                <w:szCs w:val="20"/>
                <w:lang w:val="en-US"/>
              </w:rPr>
              <w:t xml:space="preserve">Agrees that </w:t>
            </w:r>
            <w:r w:rsidRPr="00BC24AF">
              <w:rPr>
                <w:rFonts w:asciiTheme="minorHAnsi" w:hAnsiTheme="minorHAnsi" w:cstheme="minorHAnsi"/>
                <w:sz w:val="20"/>
                <w:szCs w:val="20"/>
              </w:rPr>
              <w:t>the following matters should be considered in the RARMP:</w:t>
            </w:r>
            <w:r w:rsidRPr="00BC24AF">
              <w:rPr>
                <w:rFonts w:asciiTheme="minorHAnsi" w:hAnsiTheme="minorHAnsi" w:cstheme="minorHAnsi"/>
                <w:sz w:val="20"/>
                <w:szCs w:val="20"/>
                <w:lang w:val="en-US"/>
              </w:rPr>
              <w:t xml:space="preserve"> </w:t>
            </w:r>
          </w:p>
          <w:p w14:paraId="667CF9A1"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the GM chrysanthemum cut flowers to be harmful to people through toxicity or allergenicity</w:t>
            </w:r>
          </w:p>
          <w:p w14:paraId="63818607"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the GM chrysanthemum cut flowers to be harmful to other organisms through toxicity</w:t>
            </w:r>
          </w:p>
          <w:p w14:paraId="7AFFB400"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harm to result from cross-pollination between the GM chrysanthemum and related species</w:t>
            </w:r>
          </w:p>
          <w:p w14:paraId="3EA94EB3"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harm to result from accidental or deliberate propagation and growth of the GM chrysanthemum.</w:t>
            </w:r>
          </w:p>
          <w:p w14:paraId="003CF5AF" w14:textId="77777777" w:rsidR="00D576B6" w:rsidRDefault="00D576B6" w:rsidP="00D576B6">
            <w:pPr>
              <w:spacing w:before="60" w:after="60"/>
              <w:rPr>
                <w:rFonts w:asciiTheme="minorHAnsi" w:hAnsiTheme="minorHAnsi" w:cstheme="minorHAnsi"/>
                <w:sz w:val="20"/>
                <w:szCs w:val="20"/>
                <w:lang w:val="en-US"/>
              </w:rPr>
            </w:pPr>
          </w:p>
          <w:p w14:paraId="04282981" w14:textId="3DA9E71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The Regulator </w:t>
            </w:r>
            <w:r w:rsidRPr="00583799">
              <w:rPr>
                <w:rFonts w:asciiTheme="minorHAnsi" w:hAnsiTheme="minorHAnsi" w:cstheme="minorHAnsi"/>
                <w:sz w:val="20"/>
                <w:szCs w:val="20"/>
                <w:lang w:val="en-US"/>
              </w:rPr>
              <w:t xml:space="preserve">should consider the effectiveness of the Department of Agriculture, </w:t>
            </w:r>
            <w:proofErr w:type="gramStart"/>
            <w:r w:rsidRPr="00583799">
              <w:rPr>
                <w:rFonts w:asciiTheme="minorHAnsi" w:hAnsiTheme="minorHAnsi" w:cstheme="minorHAnsi"/>
                <w:sz w:val="20"/>
                <w:szCs w:val="20"/>
                <w:lang w:val="en-US"/>
              </w:rPr>
              <w:t>Water</w:t>
            </w:r>
            <w:proofErr w:type="gramEnd"/>
            <w:r w:rsidRPr="00583799">
              <w:rPr>
                <w:rFonts w:asciiTheme="minorHAnsi" w:hAnsiTheme="minorHAnsi" w:cstheme="minorHAnsi"/>
                <w:sz w:val="20"/>
                <w:szCs w:val="20"/>
                <w:lang w:val="en-US"/>
              </w:rPr>
              <w:t xml:space="preserve"> and the Environment mandated glyphosate treatment.</w:t>
            </w:r>
          </w:p>
        </w:tc>
        <w:tc>
          <w:tcPr>
            <w:tcW w:w="4077" w:type="dxa"/>
            <w:tcBorders>
              <w:bottom w:val="single" w:sz="4" w:space="0" w:color="auto"/>
            </w:tcBorders>
          </w:tcPr>
          <w:p w14:paraId="3A12E66D" w14:textId="77777777" w:rsidR="00D576B6" w:rsidRDefault="00D576B6" w:rsidP="00D576B6">
            <w:pPr>
              <w:spacing w:before="60" w:after="60"/>
              <w:rPr>
                <w:rFonts w:cs="Calibri"/>
                <w:sz w:val="20"/>
                <w:szCs w:val="20"/>
                <w:lang w:val="en-US"/>
              </w:rPr>
            </w:pPr>
            <w:r w:rsidRPr="006836DA">
              <w:rPr>
                <w:rFonts w:cs="Calibri"/>
                <w:sz w:val="20"/>
                <w:szCs w:val="20"/>
                <w:lang w:val="en-US"/>
              </w:rPr>
              <w:t xml:space="preserve">The potential </w:t>
            </w:r>
            <w:r>
              <w:rPr>
                <w:rFonts w:cs="Calibri"/>
                <w:sz w:val="20"/>
                <w:szCs w:val="20"/>
                <w:lang w:val="en-US"/>
              </w:rPr>
              <w:t xml:space="preserve">for the GM chrysanthemum cut flowers to have increased </w:t>
            </w:r>
            <w:r w:rsidRPr="006836DA">
              <w:rPr>
                <w:rFonts w:cs="Calibri"/>
                <w:sz w:val="20"/>
                <w:szCs w:val="20"/>
                <w:lang w:val="en-US"/>
              </w:rPr>
              <w:t xml:space="preserve">toxicity or allergenicity </w:t>
            </w:r>
            <w:r>
              <w:rPr>
                <w:rFonts w:cs="Calibri"/>
                <w:sz w:val="20"/>
                <w:szCs w:val="20"/>
                <w:lang w:val="en-US"/>
              </w:rPr>
              <w:t>to people or increased toxicity to other desirable organisms is</w:t>
            </w:r>
            <w:r w:rsidRPr="006836DA">
              <w:rPr>
                <w:rFonts w:cs="Calibri"/>
                <w:sz w:val="20"/>
                <w:szCs w:val="20"/>
                <w:lang w:val="en-US"/>
              </w:rPr>
              <w:t xml:space="preserve"> addressed in Chapter 2, Section 2.4.1 (Risk scenario 1).</w:t>
            </w:r>
          </w:p>
          <w:p w14:paraId="021EA4A4"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C9ECE2A" w14:textId="77777777" w:rsidR="00D576B6" w:rsidRDefault="00D576B6" w:rsidP="00D576B6">
            <w:pPr>
              <w:spacing w:before="60" w:after="60"/>
              <w:rPr>
                <w:rFonts w:cs="Calibri"/>
                <w:sz w:val="20"/>
                <w:szCs w:val="20"/>
                <w:lang w:val="en-US"/>
              </w:rPr>
            </w:pPr>
            <w:r>
              <w:rPr>
                <w:rFonts w:cs="Calibri"/>
                <w:sz w:val="20"/>
                <w:szCs w:val="20"/>
                <w:lang w:val="en-US"/>
              </w:rPr>
              <w:t>The potential for unintended propagation and growth of GM chrysanthemum waste is addressed in Chapter 2, Section 2.4.3 (Risk scenario 3).</w:t>
            </w:r>
          </w:p>
          <w:p w14:paraId="23581002" w14:textId="77777777" w:rsidR="00D576B6" w:rsidRDefault="00D576B6" w:rsidP="00D576B6">
            <w:pPr>
              <w:spacing w:before="60" w:after="60"/>
              <w:rPr>
                <w:rFonts w:cs="Calibri"/>
                <w:sz w:val="20"/>
                <w:szCs w:val="20"/>
                <w:lang w:val="en-US"/>
              </w:rPr>
            </w:pPr>
            <w:r>
              <w:rPr>
                <w:rFonts w:cs="Calibri"/>
                <w:sz w:val="20"/>
                <w:szCs w:val="20"/>
                <w:lang w:val="en-US"/>
              </w:rPr>
              <w:t>The potential for deliberate propagation and growth of GM chrysanthemums is addressed in Chapter 2, Section 2.4.4 (Risk scenario 4).</w:t>
            </w:r>
          </w:p>
          <w:p w14:paraId="13CCDE35" w14:textId="046AD2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effectiveness of the government mandated glyphosate treatment to </w:t>
            </w:r>
            <w:proofErr w:type="spellStart"/>
            <w:r>
              <w:rPr>
                <w:rFonts w:ascii="Calibri" w:hAnsi="Calibri" w:cs="Calibri"/>
                <w:sz w:val="20"/>
                <w:szCs w:val="20"/>
                <w:lang w:val="en-US"/>
              </w:rPr>
              <w:t>devitalise</w:t>
            </w:r>
            <w:proofErr w:type="spellEnd"/>
            <w:r>
              <w:rPr>
                <w:rFonts w:ascii="Calibri" w:hAnsi="Calibri" w:cs="Calibri"/>
                <w:sz w:val="20"/>
                <w:szCs w:val="20"/>
                <w:lang w:val="en-US"/>
              </w:rPr>
              <w:t xml:space="preserve"> imported cut chrysanthemum flowers is considered in Chapter 1, Section 4.3.3, and is further discussed in Chapter 2, Section 2.4.3 (Risk scenario 3). </w:t>
            </w:r>
          </w:p>
        </w:tc>
      </w:tr>
      <w:tr w:rsidR="00D576B6" w:rsidRPr="00B278D8" w14:paraId="2F67C814" w14:textId="77777777" w:rsidTr="00D576B6">
        <w:trPr>
          <w:cantSplit/>
        </w:trPr>
        <w:tc>
          <w:tcPr>
            <w:tcW w:w="1255" w:type="dxa"/>
            <w:tcBorders>
              <w:top w:val="single" w:sz="4" w:space="0" w:color="auto"/>
              <w:bottom w:val="single" w:sz="4" w:space="0" w:color="auto"/>
            </w:tcBorders>
          </w:tcPr>
          <w:p w14:paraId="77D68743" w14:textId="3CA12A88"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4</w:t>
            </w:r>
          </w:p>
        </w:tc>
        <w:tc>
          <w:tcPr>
            <w:tcW w:w="3990" w:type="dxa"/>
            <w:tcBorders>
              <w:top w:val="single" w:sz="4" w:space="0" w:color="auto"/>
              <w:bottom w:val="nil"/>
            </w:tcBorders>
          </w:tcPr>
          <w:p w14:paraId="7C0FFA31" w14:textId="1123E82B"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Interested to know </w:t>
            </w:r>
            <w:r w:rsidRPr="00583799">
              <w:rPr>
                <w:rFonts w:asciiTheme="minorHAnsi" w:hAnsiTheme="minorHAnsi" w:cstheme="minorHAnsi"/>
                <w:sz w:val="20"/>
                <w:szCs w:val="20"/>
                <w:lang w:val="en-US"/>
              </w:rPr>
              <w:t>if the GM chrysanthemum has any risk of becoming an environmental weed and posing a threat to native bushland areas.  Will it have any viable seed or spread vegetatively if disposed of incorrectly (dumped in bushland</w:t>
            </w:r>
            <w:r>
              <w:rPr>
                <w:rFonts w:asciiTheme="minorHAnsi" w:hAnsiTheme="minorHAnsi" w:cstheme="minorHAnsi"/>
                <w:sz w:val="20"/>
                <w:szCs w:val="20"/>
                <w:lang w:val="en-US"/>
              </w:rPr>
              <w:t>)?</w:t>
            </w:r>
          </w:p>
        </w:tc>
        <w:tc>
          <w:tcPr>
            <w:tcW w:w="4077" w:type="dxa"/>
            <w:tcBorders>
              <w:top w:val="single" w:sz="4" w:space="0" w:color="auto"/>
              <w:bottom w:val="nil"/>
            </w:tcBorders>
          </w:tcPr>
          <w:p w14:paraId="298E79FC" w14:textId="77777777" w:rsidR="00D576B6" w:rsidRDefault="00D576B6" w:rsidP="00D576B6">
            <w:pPr>
              <w:spacing w:before="60" w:after="60"/>
              <w:rPr>
                <w:rFonts w:cs="Calibri"/>
                <w:sz w:val="20"/>
                <w:szCs w:val="20"/>
                <w:lang w:val="en-US"/>
              </w:rPr>
            </w:pPr>
            <w:r>
              <w:rPr>
                <w:rFonts w:cs="Calibri"/>
                <w:sz w:val="20"/>
                <w:szCs w:val="20"/>
                <w:lang w:val="en-US"/>
              </w:rPr>
              <w:t xml:space="preserve">The potential for GM chrysanthemums to establish in the environment and compete with native plants is addressed in </w:t>
            </w:r>
            <w:r w:rsidRPr="007441A1">
              <w:rPr>
                <w:rFonts w:cs="Calibri"/>
                <w:sz w:val="20"/>
                <w:szCs w:val="20"/>
                <w:lang w:val="en-US"/>
              </w:rPr>
              <w:t>Chapter 2, Section 2.4.2 (Risk scenario 2).</w:t>
            </w:r>
          </w:p>
          <w:p w14:paraId="59EA9382" w14:textId="77777777" w:rsidR="00D576B6" w:rsidRDefault="00D576B6" w:rsidP="00D576B6">
            <w:pPr>
              <w:spacing w:before="60" w:after="60"/>
              <w:rPr>
                <w:rFonts w:cs="Calibri"/>
                <w:sz w:val="20"/>
                <w:szCs w:val="20"/>
                <w:lang w:val="en-US"/>
              </w:rPr>
            </w:pPr>
            <w:r>
              <w:rPr>
                <w:rFonts w:cs="Calibri"/>
                <w:sz w:val="20"/>
                <w:szCs w:val="20"/>
                <w:lang w:val="en-US"/>
              </w:rPr>
              <w:t xml:space="preserve">The GM chrysanthemums will be imported into Australia as cut flowers and will have been treated with glyphosate. Cut flowers are expected to be discarded and die before setting viable seed. The potential for GM chrysanthemum cut flowers to cross-pollinate other chrysanthemum plants and produce viable GM seed is discussed in </w:t>
            </w:r>
            <w:r w:rsidRPr="007441A1">
              <w:rPr>
                <w:rFonts w:cs="Calibri"/>
                <w:sz w:val="20"/>
                <w:szCs w:val="20"/>
                <w:lang w:val="en-US"/>
              </w:rPr>
              <w:t>Chapter 2, Section 2.4.2 (Risk scenario 2).</w:t>
            </w:r>
          </w:p>
          <w:p w14:paraId="0BFE21EA" w14:textId="1729CFB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potential for GM chrysanthemum waste to propagate vegetatively and spread is addressed in </w:t>
            </w:r>
            <w:r w:rsidRPr="000563D1">
              <w:rPr>
                <w:rFonts w:ascii="Calibri" w:hAnsi="Calibri" w:cs="Calibri"/>
                <w:sz w:val="20"/>
                <w:szCs w:val="20"/>
                <w:lang w:val="en-US"/>
              </w:rPr>
              <w:t>Chapter 2, Section 2.4.3 (Risk scenario 3)</w:t>
            </w:r>
            <w:r>
              <w:rPr>
                <w:rFonts w:ascii="Calibri" w:hAnsi="Calibri" w:cs="Calibri"/>
                <w:sz w:val="20"/>
                <w:szCs w:val="20"/>
                <w:lang w:val="en-US"/>
              </w:rPr>
              <w:t>.</w:t>
            </w:r>
          </w:p>
        </w:tc>
      </w:tr>
      <w:tr w:rsidR="00D576B6" w:rsidRPr="00B278D8" w14:paraId="298BC1D0" w14:textId="77777777" w:rsidTr="00D576B6">
        <w:trPr>
          <w:cantSplit/>
        </w:trPr>
        <w:tc>
          <w:tcPr>
            <w:tcW w:w="1255" w:type="dxa"/>
            <w:tcBorders>
              <w:top w:val="single" w:sz="4" w:space="0" w:color="auto"/>
              <w:bottom w:val="single" w:sz="4" w:space="0" w:color="auto"/>
            </w:tcBorders>
          </w:tcPr>
          <w:p w14:paraId="67AC3167" w14:textId="0DE96C7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5</w:t>
            </w:r>
          </w:p>
        </w:tc>
        <w:tc>
          <w:tcPr>
            <w:tcW w:w="3990" w:type="dxa"/>
            <w:tcBorders>
              <w:top w:val="single" w:sz="4" w:space="0" w:color="auto"/>
              <w:bottom w:val="single" w:sz="4" w:space="0" w:color="auto"/>
            </w:tcBorders>
          </w:tcPr>
          <w:p w14:paraId="53F02491" w14:textId="3A11C7F7"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rPr>
              <w:t>At this stage, do not</w:t>
            </w:r>
            <w:r w:rsidRPr="00855AF5">
              <w:rPr>
                <w:rFonts w:asciiTheme="minorHAnsi" w:hAnsiTheme="minorHAnsi" w:cstheme="minorHAnsi"/>
                <w:sz w:val="20"/>
                <w:szCs w:val="20"/>
              </w:rPr>
              <w:t xml:space="preserve"> have any concerns with the licence application and have no further input into the preparation of the RARMP.</w:t>
            </w:r>
          </w:p>
        </w:tc>
        <w:tc>
          <w:tcPr>
            <w:tcW w:w="4077" w:type="dxa"/>
            <w:tcBorders>
              <w:top w:val="single" w:sz="4" w:space="0" w:color="auto"/>
              <w:bottom w:val="single" w:sz="4" w:space="0" w:color="auto"/>
            </w:tcBorders>
          </w:tcPr>
          <w:p w14:paraId="3EB7BAF3" w14:textId="5731229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6C99861" w14:textId="77777777" w:rsidTr="00D576B6">
        <w:trPr>
          <w:cantSplit/>
        </w:trPr>
        <w:tc>
          <w:tcPr>
            <w:tcW w:w="1255" w:type="dxa"/>
            <w:tcBorders>
              <w:top w:val="single" w:sz="4" w:space="0" w:color="auto"/>
              <w:bottom w:val="single" w:sz="4" w:space="0" w:color="auto"/>
            </w:tcBorders>
          </w:tcPr>
          <w:p w14:paraId="1A5A6CAA" w14:textId="4EF2C88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6</w:t>
            </w:r>
          </w:p>
        </w:tc>
        <w:tc>
          <w:tcPr>
            <w:tcW w:w="3990" w:type="dxa"/>
            <w:tcBorders>
              <w:top w:val="single" w:sz="4" w:space="0" w:color="auto"/>
              <w:bottom w:val="single" w:sz="4" w:space="0" w:color="auto"/>
            </w:tcBorders>
          </w:tcPr>
          <w:p w14:paraId="1A077081" w14:textId="6A8A2926" w:rsidR="00D576B6" w:rsidRPr="00B278D8" w:rsidRDefault="00D576B6" w:rsidP="00DA382B">
            <w:pPr>
              <w:spacing w:before="60" w:after="60"/>
              <w:rPr>
                <w:rFonts w:asciiTheme="minorHAnsi" w:hAnsiTheme="minorHAnsi"/>
                <w:sz w:val="20"/>
                <w:szCs w:val="20"/>
              </w:rPr>
            </w:pPr>
            <w:r>
              <w:rPr>
                <w:rFonts w:asciiTheme="minorHAnsi" w:hAnsiTheme="minorHAnsi" w:cstheme="minorHAnsi"/>
                <w:sz w:val="20"/>
                <w:szCs w:val="20"/>
              </w:rPr>
              <w:t>At this stage of the application process, d</w:t>
            </w:r>
            <w:r w:rsidRPr="006836DA">
              <w:rPr>
                <w:rFonts w:asciiTheme="minorHAnsi" w:hAnsiTheme="minorHAnsi" w:cstheme="minorHAnsi"/>
                <w:sz w:val="20"/>
                <w:szCs w:val="20"/>
              </w:rPr>
              <w:t>oes not have specific advice on risks to the health and safety of people and the environment to be considered in the development of the consultation RARMP</w:t>
            </w:r>
            <w:r w:rsidRPr="006836DA">
              <w:rPr>
                <w:rFonts w:asciiTheme="minorHAnsi" w:hAnsiTheme="minorHAnsi" w:cstheme="minorHAnsi"/>
                <w:sz w:val="20"/>
                <w:szCs w:val="20"/>
                <w:lang w:val="en-US"/>
              </w:rPr>
              <w:t xml:space="preserve">. Notes that there will </w:t>
            </w:r>
            <w:r>
              <w:rPr>
                <w:rFonts w:asciiTheme="minorHAnsi" w:hAnsiTheme="minorHAnsi" w:cstheme="minorHAnsi"/>
                <w:sz w:val="20"/>
                <w:szCs w:val="20"/>
                <w:lang w:val="en-US"/>
              </w:rPr>
              <w:t>be an opportunity to comment on the draft RARMP and would welcome this opportunity.</w:t>
            </w:r>
          </w:p>
        </w:tc>
        <w:tc>
          <w:tcPr>
            <w:tcW w:w="4077" w:type="dxa"/>
            <w:tcBorders>
              <w:top w:val="single" w:sz="4" w:space="0" w:color="auto"/>
              <w:bottom w:val="single" w:sz="4" w:space="0" w:color="auto"/>
            </w:tcBorders>
          </w:tcPr>
          <w:p w14:paraId="2A73C7ED" w14:textId="3F4E1A4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5E288050" w14:textId="77777777" w:rsidTr="00D576B6">
        <w:trPr>
          <w:cantSplit/>
        </w:trPr>
        <w:tc>
          <w:tcPr>
            <w:tcW w:w="1255" w:type="dxa"/>
            <w:tcBorders>
              <w:top w:val="single" w:sz="4" w:space="0" w:color="auto"/>
            </w:tcBorders>
          </w:tcPr>
          <w:p w14:paraId="6D25F1EE" w14:textId="5303BED4"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7</w:t>
            </w:r>
          </w:p>
        </w:tc>
        <w:tc>
          <w:tcPr>
            <w:tcW w:w="3990" w:type="dxa"/>
            <w:tcBorders>
              <w:top w:val="single" w:sz="4" w:space="0" w:color="auto"/>
              <w:bottom w:val="single" w:sz="4" w:space="0" w:color="auto"/>
            </w:tcBorders>
          </w:tcPr>
          <w:p w14:paraId="3252063B"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What </w:t>
            </w:r>
            <w:proofErr w:type="gramStart"/>
            <w:r>
              <w:rPr>
                <w:rFonts w:asciiTheme="minorHAnsi" w:hAnsiTheme="minorHAnsi" w:cstheme="minorHAnsi"/>
                <w:sz w:val="20"/>
                <w:szCs w:val="20"/>
                <w:lang w:val="en-US"/>
              </w:rPr>
              <w:t>are</w:t>
            </w:r>
            <w:proofErr w:type="gramEnd"/>
            <w:r w:rsidRPr="00FA6603">
              <w:rPr>
                <w:rFonts w:asciiTheme="minorHAnsi" w:hAnsiTheme="minorHAnsi" w:cstheme="minorHAnsi"/>
                <w:sz w:val="20"/>
                <w:szCs w:val="20"/>
                <w:lang w:val="en-US"/>
              </w:rPr>
              <w:t xml:space="preserve"> the reproduction/pollination prospects or capabilities of the cut flowers should they be imported? Will they be able to spread and grow wildly?</w:t>
            </w:r>
          </w:p>
          <w:p w14:paraId="0FC5DE60"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Is there a possibility for </w:t>
            </w:r>
            <w:r>
              <w:rPr>
                <w:rFonts w:asciiTheme="minorHAnsi" w:hAnsiTheme="minorHAnsi" w:cstheme="minorHAnsi"/>
                <w:sz w:val="20"/>
                <w:szCs w:val="20"/>
                <w:lang w:val="en-US"/>
              </w:rPr>
              <w:t xml:space="preserve">the GM chrysanthemums </w:t>
            </w:r>
            <w:r w:rsidRPr="00FA6603">
              <w:rPr>
                <w:rFonts w:asciiTheme="minorHAnsi" w:hAnsiTheme="minorHAnsi" w:cstheme="minorHAnsi"/>
                <w:sz w:val="20"/>
                <w:szCs w:val="20"/>
                <w:lang w:val="en-US"/>
              </w:rPr>
              <w:t xml:space="preserve">to become invasive if they </w:t>
            </w:r>
            <w:proofErr w:type="gramStart"/>
            <w:r w:rsidRPr="00FA6603">
              <w:rPr>
                <w:rFonts w:asciiTheme="minorHAnsi" w:hAnsiTheme="minorHAnsi" w:cstheme="minorHAnsi"/>
                <w:sz w:val="20"/>
                <w:szCs w:val="20"/>
                <w:lang w:val="en-US"/>
              </w:rPr>
              <w:t>are able to</w:t>
            </w:r>
            <w:proofErr w:type="gramEnd"/>
            <w:r w:rsidRPr="00FA6603">
              <w:rPr>
                <w:rFonts w:asciiTheme="minorHAnsi" w:hAnsiTheme="minorHAnsi" w:cstheme="minorHAnsi"/>
                <w:sz w:val="20"/>
                <w:szCs w:val="20"/>
                <w:lang w:val="en-US"/>
              </w:rPr>
              <w:t xml:space="preserve"> spread?</w:t>
            </w:r>
          </w:p>
          <w:p w14:paraId="63BF36EA" w14:textId="34F0D3A8" w:rsidR="00D576B6" w:rsidRPr="00B278D8" w:rsidRDefault="00D576B6" w:rsidP="001A2B93">
            <w:pPr>
              <w:numPr>
                <w:ilvl w:val="0"/>
                <w:numId w:val="37"/>
              </w:numPr>
              <w:spacing w:before="60" w:after="60"/>
              <w:rPr>
                <w:rFonts w:asciiTheme="minorHAnsi" w:hAnsiTheme="minorHAnsi"/>
                <w:sz w:val="20"/>
                <w:szCs w:val="20"/>
              </w:rPr>
            </w:pPr>
            <w:r w:rsidRPr="00FA6603">
              <w:rPr>
                <w:rFonts w:asciiTheme="minorHAnsi" w:hAnsiTheme="minorHAnsi" w:cstheme="minorHAnsi"/>
                <w:sz w:val="20"/>
                <w:szCs w:val="20"/>
                <w:lang w:val="en-US"/>
              </w:rPr>
              <w:t xml:space="preserve">If they are imported, will this impact any surrounding certified organic farms </w:t>
            </w:r>
            <w:proofErr w:type="gramStart"/>
            <w:r w:rsidRPr="00FA6603">
              <w:rPr>
                <w:rFonts w:asciiTheme="minorHAnsi" w:hAnsiTheme="minorHAnsi" w:cstheme="minorHAnsi"/>
                <w:sz w:val="20"/>
                <w:szCs w:val="20"/>
                <w:lang w:val="en-US"/>
              </w:rPr>
              <w:t>with regard to</w:t>
            </w:r>
            <w:proofErr w:type="gramEnd"/>
            <w:r w:rsidRPr="00FA6603">
              <w:rPr>
                <w:rFonts w:asciiTheme="minorHAnsi" w:hAnsiTheme="minorHAnsi" w:cstheme="minorHAnsi"/>
                <w:sz w:val="20"/>
                <w:szCs w:val="20"/>
                <w:lang w:val="en-US"/>
              </w:rPr>
              <w:t xml:space="preserve"> possible cross pollination? If </w:t>
            </w:r>
            <w:proofErr w:type="gramStart"/>
            <w:r w:rsidRPr="00FA6603">
              <w:rPr>
                <w:rFonts w:asciiTheme="minorHAnsi" w:hAnsiTheme="minorHAnsi" w:cstheme="minorHAnsi"/>
                <w:sz w:val="20"/>
                <w:szCs w:val="20"/>
                <w:lang w:val="en-US"/>
              </w:rPr>
              <w:t>so</w:t>
            </w:r>
            <w:proofErr w:type="gramEnd"/>
            <w:r w:rsidRPr="00FA6603">
              <w:rPr>
                <w:rFonts w:asciiTheme="minorHAnsi" w:hAnsiTheme="minorHAnsi" w:cstheme="minorHAnsi"/>
                <w:sz w:val="20"/>
                <w:szCs w:val="20"/>
                <w:lang w:val="en-US"/>
              </w:rPr>
              <w:t xml:space="preserve"> how would this be mitigated? </w:t>
            </w:r>
          </w:p>
        </w:tc>
        <w:tc>
          <w:tcPr>
            <w:tcW w:w="4077" w:type="dxa"/>
            <w:tcBorders>
              <w:top w:val="single" w:sz="4" w:space="0" w:color="auto"/>
              <w:bottom w:val="single" w:sz="4" w:space="0" w:color="auto"/>
            </w:tcBorders>
          </w:tcPr>
          <w:p w14:paraId="15F49226"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2978588" w14:textId="77777777" w:rsidR="00D576B6" w:rsidRPr="00E670D1" w:rsidRDefault="00D576B6" w:rsidP="00D576B6">
            <w:pPr>
              <w:spacing w:before="60" w:after="60"/>
              <w:rPr>
                <w:rFonts w:cs="Calibri"/>
                <w:sz w:val="20"/>
                <w:szCs w:val="20"/>
                <w:lang w:val="en-US"/>
              </w:rPr>
            </w:pPr>
            <w:r w:rsidRPr="00E670D1">
              <w:rPr>
                <w:rFonts w:cs="Calibri"/>
                <w:sz w:val="20"/>
                <w:szCs w:val="20"/>
                <w:lang w:val="en-US"/>
              </w:rPr>
              <w:t>The potential for unintended propagation</w:t>
            </w:r>
            <w:r>
              <w:rPr>
                <w:rFonts w:cs="Calibri"/>
                <w:sz w:val="20"/>
                <w:szCs w:val="20"/>
                <w:lang w:val="en-US"/>
              </w:rPr>
              <w:t xml:space="preserve"> and growth</w:t>
            </w:r>
            <w:r w:rsidRPr="00E670D1">
              <w:rPr>
                <w:rFonts w:cs="Calibri"/>
                <w:sz w:val="20"/>
                <w:szCs w:val="20"/>
                <w:lang w:val="en-US"/>
              </w:rPr>
              <w:t xml:space="preserve"> of GM chrysanthemum waste is addressed in Chapter 2, Section 2.4.3 (Risk scenario 3).</w:t>
            </w:r>
          </w:p>
          <w:p w14:paraId="69EAA86B" w14:textId="77777777" w:rsidR="00D576B6" w:rsidRDefault="00D576B6" w:rsidP="00D576B6">
            <w:pPr>
              <w:spacing w:before="60" w:after="60"/>
              <w:rPr>
                <w:rFonts w:cs="Calibri"/>
                <w:sz w:val="20"/>
                <w:szCs w:val="20"/>
                <w:lang w:val="en-US"/>
              </w:rPr>
            </w:pPr>
            <w:r w:rsidRPr="00E670D1">
              <w:rPr>
                <w:rFonts w:cs="Calibri"/>
                <w:sz w:val="20"/>
                <w:szCs w:val="20"/>
                <w:lang w:val="en-US"/>
              </w:rPr>
              <w:t>The potential for deliberate propagation and growth of GM chrysanthemums is addressed in Chapter 2, Section 2.4.4 (Risk scenario 4).</w:t>
            </w:r>
          </w:p>
          <w:p w14:paraId="6A4BEDEE" w14:textId="77777777" w:rsidR="00D576B6" w:rsidRDefault="00D576B6" w:rsidP="00D576B6">
            <w:pPr>
              <w:spacing w:before="60" w:after="60"/>
              <w:rPr>
                <w:rFonts w:cs="Calibri"/>
                <w:sz w:val="20"/>
                <w:szCs w:val="20"/>
                <w:lang w:val="en-US"/>
              </w:rPr>
            </w:pPr>
            <w:r w:rsidRPr="00E670D1">
              <w:rPr>
                <w:rFonts w:cs="Calibri"/>
                <w:sz w:val="20"/>
                <w:szCs w:val="20"/>
                <w:lang w:val="en-US"/>
              </w:rPr>
              <w:t xml:space="preserve">The potential for GM chrysanthemums to </w:t>
            </w:r>
            <w:r>
              <w:rPr>
                <w:rFonts w:cs="Calibri"/>
                <w:sz w:val="20"/>
                <w:szCs w:val="20"/>
                <w:lang w:val="en-US"/>
              </w:rPr>
              <w:t>spread</w:t>
            </w:r>
            <w:r w:rsidRPr="00E670D1">
              <w:rPr>
                <w:rFonts w:cs="Calibri"/>
                <w:sz w:val="20"/>
                <w:szCs w:val="20"/>
                <w:lang w:val="en-US"/>
              </w:rPr>
              <w:t xml:space="preserve"> in the environment </w:t>
            </w:r>
            <w:r>
              <w:rPr>
                <w:rFonts w:cs="Calibri"/>
                <w:sz w:val="20"/>
                <w:szCs w:val="20"/>
                <w:lang w:val="en-US"/>
              </w:rPr>
              <w:t>or become invasive</w:t>
            </w:r>
            <w:r w:rsidRPr="00E670D1">
              <w:rPr>
                <w:rFonts w:cs="Calibri"/>
                <w:sz w:val="20"/>
                <w:szCs w:val="20"/>
                <w:lang w:val="en-US"/>
              </w:rPr>
              <w:t xml:space="preserve"> is addressed in Chapter 2, Section 2.4.2 (Risk scenario 2).</w:t>
            </w:r>
          </w:p>
          <w:p w14:paraId="39AA87CC" w14:textId="7DF3B439"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As discussed in Chapter 2, Section 2.4.2, it is not plausible that GM chrysanthemum cut flowers could cross-pollinate commercial chrysanthemum crops. As discussed in Chapter 1, Section 5.2.1, chrysanthemums are not sexually compatible with any other crop grown in Australia. Therefore, the GM chrysanthemum cut flowers could not cross-pollinate any crops on organic farms.</w:t>
            </w:r>
          </w:p>
        </w:tc>
      </w:tr>
    </w:tbl>
    <w:p w14:paraId="4BEA220A" w14:textId="77777777" w:rsidR="00233AEF" w:rsidRPr="00B278D8" w:rsidRDefault="00233AEF" w:rsidP="00233AEF">
      <w:pPr>
        <w:ind w:right="-30"/>
      </w:pPr>
    </w:p>
    <w:p w14:paraId="70DC397C" w14:textId="67AF9C3C" w:rsidR="00DE7B5C" w:rsidRPr="00B278D8" w:rsidRDefault="00DE7B5C" w:rsidP="00233AEF">
      <w:pPr>
        <w:pStyle w:val="1RARMP"/>
        <w:numPr>
          <w:ilvl w:val="0"/>
          <w:numId w:val="0"/>
        </w:numPr>
      </w:pPr>
    </w:p>
    <w:sectPr w:rsidR="00DE7B5C" w:rsidRPr="00B278D8" w:rsidSect="008F70A1">
      <w:footerReference w:type="default" r:id="rId43"/>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DDF9C" w14:textId="77777777" w:rsidR="00847D25" w:rsidRDefault="00847D25">
      <w:r>
        <w:separator/>
      </w:r>
    </w:p>
    <w:p w14:paraId="50B82130" w14:textId="77777777" w:rsidR="00847D25" w:rsidRDefault="00847D25"/>
  </w:endnote>
  <w:endnote w:type="continuationSeparator" w:id="0">
    <w:p w14:paraId="5BAB350F" w14:textId="77777777" w:rsidR="00847D25" w:rsidRDefault="00847D25">
      <w:r>
        <w:continuationSeparator/>
      </w:r>
    </w:p>
    <w:p w14:paraId="521F5A83" w14:textId="77777777" w:rsidR="00847D25" w:rsidRDefault="00847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0B9" w14:textId="77777777" w:rsidR="00D47763" w:rsidRDefault="00D47763">
    <w:pPr>
      <w:jc w:val="right"/>
    </w:pPr>
  </w:p>
  <w:p w14:paraId="46D20DA7" w14:textId="77777777" w:rsidR="00D47763" w:rsidRPr="0096333B" w:rsidRDefault="00D47763"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7995" w14:textId="56A8E7A6" w:rsidR="00D47763" w:rsidRPr="006858E9" w:rsidRDefault="00D47763" w:rsidP="00EB05BF">
    <w:pPr>
      <w:pBdr>
        <w:top w:val="single" w:sz="4" w:space="0" w:color="auto"/>
      </w:pBdr>
      <w:tabs>
        <w:tab w:val="right" w:pos="9072"/>
      </w:tabs>
      <w:rPr>
        <w:sz w:val="16"/>
        <w:szCs w:val="16"/>
      </w:rPr>
    </w:pPr>
    <w:r>
      <w:rPr>
        <w:noProof/>
        <w:sz w:val="16"/>
        <w:szCs w:val="16"/>
      </w:rPr>
      <w:t>Appendix A Summary of submissions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423034CD" w14:textId="77777777" w:rsidR="00D47763" w:rsidRDefault="00D477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1CEE" w14:textId="0F393399" w:rsidR="00D47763" w:rsidRPr="006858E9" w:rsidRDefault="00D4776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94D" w14:textId="57ECD1EC" w:rsidR="00D47763" w:rsidRPr="006858E9" w:rsidRDefault="00D4776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7678" w14:textId="04FB909C" w:rsidR="00D47763" w:rsidRPr="006858E9" w:rsidRDefault="00D47763" w:rsidP="00CC5AD5">
    <w:pPr>
      <w:pBdr>
        <w:top w:val="single" w:sz="4" w:space="0" w:color="auto"/>
      </w:pBdr>
      <w:tabs>
        <w:tab w:val="left" w:pos="1134"/>
        <w:tab w:val="left" w:pos="8970"/>
        <w:tab w:val="right" w:pos="9072"/>
      </w:tabs>
      <w:rPr>
        <w:sz w:val="16"/>
        <w:szCs w:val="16"/>
      </w:rPr>
    </w:pPr>
    <w:r>
      <w:rPr>
        <w:sz w:val="16"/>
        <w:szCs w:val="16"/>
      </w:rPr>
      <w:t>Abbreviations</w:t>
    </w:r>
    <w:r>
      <w:rPr>
        <w:sz w:val="16"/>
        <w:szCs w:val="16"/>
      </w:rPr>
      <w:tab/>
    </w:r>
    <w:r w:rsidRPr="006858E9">
      <w:rPr>
        <w:sz w:val="16"/>
        <w:szCs w:val="16"/>
      </w:rPr>
      <w:tab/>
    </w:r>
    <w:r>
      <w:rPr>
        <w:sz w:val="16"/>
        <w:szCs w:val="16"/>
      </w:rPr>
      <w:tab/>
    </w:r>
    <w:r>
      <w:rPr>
        <w:sz w:val="16"/>
        <w:szCs w:val="16"/>
      </w:rPr>
      <w:fldChar w:fldCharType="begin"/>
    </w:r>
    <w:r>
      <w:rPr>
        <w:sz w:val="16"/>
        <w:szCs w:val="16"/>
      </w:rPr>
      <w:instrText xml:space="preserve"> PAGE  \* ROMAN </w:instrText>
    </w:r>
    <w:r>
      <w:rPr>
        <w:sz w:val="16"/>
        <w:szCs w:val="16"/>
      </w:rPr>
      <w:fldChar w:fldCharType="separate"/>
    </w:r>
    <w:r>
      <w:rPr>
        <w:noProof/>
        <w:sz w:val="16"/>
        <w:szCs w:val="16"/>
      </w:rPr>
      <w:t>VI</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41E7" w14:textId="6300EF6C" w:rsidR="00D47763" w:rsidRPr="006858E9" w:rsidRDefault="00D4776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2</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96CB" w14:textId="26B99132"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Chapter 2</w:t>
    </w:r>
    <w:r w:rsidRPr="006858E9">
      <w:rPr>
        <w:sz w:val="16"/>
        <w:szCs w:val="16"/>
      </w:rPr>
      <w:tab/>
      <w:t xml:space="preserve">Risk assessment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D0CD" w14:textId="1395B7FD"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Chapter 3</w:t>
    </w:r>
    <w:r w:rsidRPr="006858E9">
      <w:rPr>
        <w:sz w:val="16"/>
        <w:szCs w:val="16"/>
      </w:rPr>
      <w:tab/>
      <w:t>Risk management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51</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BAD2" w14:textId="203DB304"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Chapter 4</w:t>
    </w:r>
    <w:r w:rsidRPr="006858E9">
      <w:rPr>
        <w:sz w:val="16"/>
        <w:szCs w:val="16"/>
      </w:rPr>
      <w:tab/>
      <w:t>Draft licence conditions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57</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7670" w14:textId="055EA887" w:rsidR="00D47763" w:rsidRPr="006858E9" w:rsidRDefault="00D47763" w:rsidP="00EB05BF">
    <w:pPr>
      <w:pBdr>
        <w:top w:val="single" w:sz="4" w:space="0" w:color="auto"/>
      </w:pBdr>
      <w:tabs>
        <w:tab w:val="right" w:pos="9072"/>
      </w:tabs>
      <w:rPr>
        <w:sz w:val="16"/>
        <w:szCs w:val="16"/>
      </w:rPr>
    </w:pPr>
    <w:r w:rsidRPr="006858E9">
      <w:rPr>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68</w:t>
    </w:r>
    <w:r w:rsidRPr="006858E9">
      <w:rPr>
        <w:sz w:val="16"/>
        <w:szCs w:val="16"/>
      </w:rPr>
      <w:fldChar w:fldCharType="end"/>
    </w:r>
  </w:p>
  <w:p w14:paraId="716B95CE" w14:textId="11F264A1" w:rsidR="00D47763" w:rsidRDefault="00D4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48FDA" w14:textId="77777777" w:rsidR="00847D25" w:rsidRDefault="00847D25">
      <w:r>
        <w:separator/>
      </w:r>
    </w:p>
    <w:p w14:paraId="66CF7FD3" w14:textId="77777777" w:rsidR="00847D25" w:rsidRDefault="00847D25"/>
  </w:footnote>
  <w:footnote w:type="continuationSeparator" w:id="0">
    <w:p w14:paraId="42AA7592" w14:textId="77777777" w:rsidR="00847D25" w:rsidRDefault="00847D25">
      <w:r>
        <w:continuationSeparator/>
      </w:r>
    </w:p>
    <w:p w14:paraId="206D30DE" w14:textId="77777777" w:rsidR="00847D25" w:rsidRDefault="00847D25"/>
  </w:footnote>
  <w:footnote w:id="1">
    <w:p w14:paraId="24129F93" w14:textId="4019D9F9" w:rsidR="00D47763" w:rsidRPr="007E32E3" w:rsidRDefault="00D47763" w:rsidP="00AA276C">
      <w:pPr>
        <w:pStyle w:val="FootnoteText"/>
        <w:spacing w:before="60"/>
      </w:pPr>
      <w:r w:rsidRPr="00B64F0D">
        <w:rPr>
          <w:rStyle w:val="FootnoteReference"/>
        </w:rPr>
        <w:footnoteRef/>
      </w:r>
      <w:r w:rsidRPr="00B64F0D">
        <w:t xml:space="preserve"> </w:t>
      </w:r>
      <w:r w:rsidRPr="0019256A">
        <w:t>The title of the licence application submitted by International Flower Developments Pty Ltd is “Application for commercial import of flowers of five genetically modified chrysanthemum varieties; 2B, 3C, 4A, 5A and 8D”.</w:t>
      </w:r>
    </w:p>
  </w:footnote>
  <w:footnote w:id="2">
    <w:p w14:paraId="3624B1D4" w14:textId="4C5E463A" w:rsidR="00D47763" w:rsidRDefault="00D47763" w:rsidP="004A432F">
      <w:pPr>
        <w:pStyle w:val="FootnoteText1"/>
        <w:keepNext/>
      </w:pPr>
      <w:r>
        <w:rPr>
          <w:rStyle w:val="FootnoteReference"/>
        </w:rPr>
        <w:footnoteRef/>
      </w:r>
      <w:r>
        <w:t xml:space="preserve"> </w:t>
      </w:r>
      <w:r w:rsidRPr="009435AD">
        <w:t>As none of the proposed dealings are considered to pose a significant risk to people or the environment, section 52(2)(d)(ii) of the Act mandates a minimum period of 30 days for consultation on the RARMP. However, t</w:t>
      </w:r>
      <w:r>
        <w:t xml:space="preserve">he Regulator has allowed </w:t>
      </w:r>
      <w:r w:rsidRPr="000A4330">
        <w:t xml:space="preserve">up to eight weeks for </w:t>
      </w:r>
      <w:r w:rsidRPr="009435AD">
        <w:t>the receipt of submissions from prescribed experts, agencies and authorities and the public</w:t>
      </w:r>
      <w:r>
        <w:t>.</w:t>
      </w:r>
    </w:p>
  </w:footnote>
  <w:footnote w:id="3">
    <w:p w14:paraId="7CB01D4F" w14:textId="6749ECFD" w:rsidR="00D47763" w:rsidRDefault="00D47763" w:rsidP="000A74B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w:t>
      </w:r>
      <w:r w:rsidR="00F22354">
        <w:rPr>
          <w:sz w:val="20"/>
        </w:rPr>
        <w:t xml:space="preserve"> the Gene Technology Technical Advisory Committee</w:t>
      </w:r>
      <w:r w:rsidRPr="00090EF5">
        <w:rPr>
          <w:sz w:val="20"/>
        </w:rPr>
        <w:t>,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2AE7" w14:textId="77777777" w:rsidR="00D47763" w:rsidRPr="00F22284" w:rsidRDefault="00D47763"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952A" w14:textId="15EC37B4" w:rsidR="00D47763" w:rsidRPr="003B2E3B" w:rsidRDefault="00D47763" w:rsidP="00DB3074">
    <w:pPr>
      <w:pBdr>
        <w:bottom w:val="single" w:sz="4" w:space="1" w:color="auto"/>
      </w:pBdr>
      <w:tabs>
        <w:tab w:val="right" w:pos="9072"/>
      </w:tabs>
      <w:ind w:right="-2"/>
    </w:pPr>
    <w:r w:rsidRPr="007E32E3">
      <w:rPr>
        <w:sz w:val="16"/>
        <w:szCs w:val="16"/>
      </w:rPr>
      <w:t>DIR 1</w:t>
    </w:r>
    <w:r>
      <w:rPr>
        <w:sz w:val="16"/>
        <w:szCs w:val="16"/>
      </w:rPr>
      <w:t>91</w:t>
    </w:r>
    <w:r w:rsidRPr="007E32E3">
      <w:rPr>
        <w:sz w:val="16"/>
        <w:szCs w:val="16"/>
      </w:rPr>
      <w:t xml:space="preserve"> – Risk Assessment and Risk Management Plan (</w:t>
    </w:r>
    <w:r>
      <w:rPr>
        <w:sz w:val="16"/>
        <w:szCs w:val="16"/>
      </w:rPr>
      <w:t>October 2022</w:t>
    </w:r>
    <w:r w:rsidRPr="00BF4301">
      <w:rPr>
        <w:sz w:val="16"/>
        <w:szCs w:val="16"/>
      </w:rPr>
      <w:t>)</w:t>
    </w:r>
    <w:r w:rsidRPr="003B2E3B">
      <w:rPr>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
    <w:lvl w:ilvl="0">
      <w:start w:val="1"/>
      <w:numFmt w:val="decimal"/>
      <w:lvlText w:val="%1."/>
      <w:lvlJc w:val="left"/>
      <w:pPr>
        <w:tabs>
          <w:tab w:val="num" w:pos="720"/>
        </w:tabs>
        <w:ind w:left="720"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179CA"/>
    <w:multiLevelType w:val="hybridMultilevel"/>
    <w:tmpl w:val="6B32E324"/>
    <w:lvl w:ilvl="0" w:tplc="58A641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2267E3"/>
    <w:multiLevelType w:val="hybridMultilevel"/>
    <w:tmpl w:val="6B7A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433093"/>
    <w:multiLevelType w:val="hybridMultilevel"/>
    <w:tmpl w:val="668ED7B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6566B"/>
    <w:multiLevelType w:val="hybridMultilevel"/>
    <w:tmpl w:val="AFFE2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9A6F1D"/>
    <w:multiLevelType w:val="hybridMultilevel"/>
    <w:tmpl w:val="D264C32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4B03FD"/>
    <w:multiLevelType w:val="hybridMultilevel"/>
    <w:tmpl w:val="511CF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272E513B"/>
    <w:multiLevelType w:val="hybridMultilevel"/>
    <w:tmpl w:val="2618E502"/>
    <w:lvl w:ilvl="0" w:tplc="3938893C">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63A9B"/>
    <w:multiLevelType w:val="hybridMultilevel"/>
    <w:tmpl w:val="E7F436DC"/>
    <w:lvl w:ilvl="0" w:tplc="4B1E19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368D1"/>
    <w:multiLevelType w:val="hybridMultilevel"/>
    <w:tmpl w:val="DC0C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E6ABF"/>
    <w:multiLevelType w:val="multilevel"/>
    <w:tmpl w:val="589A7972"/>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8619"/>
        </w:tabs>
        <w:ind w:left="8619" w:hanging="1531"/>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426"/>
        </w:tabs>
        <w:ind w:left="142"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8BD56C3"/>
    <w:multiLevelType w:val="hybridMultilevel"/>
    <w:tmpl w:val="8814CD78"/>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9230D"/>
    <w:multiLevelType w:val="hybridMultilevel"/>
    <w:tmpl w:val="3BA801F2"/>
    <w:lvl w:ilvl="0" w:tplc="8C0C4BAC">
      <w:start w:val="1"/>
      <w:numFmt w:val="lowerLetter"/>
      <w:lvlText w:val="(%1)"/>
      <w:lvlJc w:val="left"/>
      <w:pPr>
        <w:tabs>
          <w:tab w:val="num" w:pos="870"/>
        </w:tabs>
        <w:ind w:left="870" w:hanging="360"/>
      </w:pPr>
      <w:rPr>
        <w:rFonts w:hint="default"/>
      </w:rPr>
    </w:lvl>
    <w:lvl w:ilvl="1" w:tplc="66BEF9C8" w:tentative="1">
      <w:start w:val="1"/>
      <w:numFmt w:val="lowerLetter"/>
      <w:lvlText w:val="%2."/>
      <w:lvlJc w:val="left"/>
      <w:pPr>
        <w:tabs>
          <w:tab w:val="num" w:pos="870"/>
        </w:tabs>
        <w:ind w:left="870" w:hanging="360"/>
      </w:pPr>
    </w:lvl>
    <w:lvl w:ilvl="2" w:tplc="0409001B" w:tentative="1">
      <w:start w:val="1"/>
      <w:numFmt w:val="lowerRoman"/>
      <w:lvlText w:val="%3."/>
      <w:lvlJc w:val="right"/>
      <w:pPr>
        <w:tabs>
          <w:tab w:val="num" w:pos="1590"/>
        </w:tabs>
        <w:ind w:left="1590" w:hanging="180"/>
      </w:pPr>
    </w:lvl>
    <w:lvl w:ilvl="3" w:tplc="0409000F" w:tentative="1">
      <w:start w:val="1"/>
      <w:numFmt w:val="decimal"/>
      <w:lvlText w:val="%4."/>
      <w:lvlJc w:val="left"/>
      <w:pPr>
        <w:tabs>
          <w:tab w:val="num" w:pos="2310"/>
        </w:tabs>
        <w:ind w:left="2310" w:hanging="360"/>
      </w:pPr>
    </w:lvl>
    <w:lvl w:ilvl="4" w:tplc="04090019" w:tentative="1">
      <w:start w:val="1"/>
      <w:numFmt w:val="lowerLetter"/>
      <w:lvlText w:val="%5."/>
      <w:lvlJc w:val="left"/>
      <w:pPr>
        <w:tabs>
          <w:tab w:val="num" w:pos="3030"/>
        </w:tabs>
        <w:ind w:left="3030" w:hanging="360"/>
      </w:pPr>
    </w:lvl>
    <w:lvl w:ilvl="5" w:tplc="0409001B" w:tentative="1">
      <w:start w:val="1"/>
      <w:numFmt w:val="lowerRoman"/>
      <w:lvlText w:val="%6."/>
      <w:lvlJc w:val="right"/>
      <w:pPr>
        <w:tabs>
          <w:tab w:val="num" w:pos="3750"/>
        </w:tabs>
        <w:ind w:left="3750" w:hanging="180"/>
      </w:pPr>
    </w:lvl>
    <w:lvl w:ilvl="6" w:tplc="0409000F" w:tentative="1">
      <w:start w:val="1"/>
      <w:numFmt w:val="decimal"/>
      <w:lvlText w:val="%7."/>
      <w:lvlJc w:val="left"/>
      <w:pPr>
        <w:tabs>
          <w:tab w:val="num" w:pos="4470"/>
        </w:tabs>
        <w:ind w:left="4470" w:hanging="360"/>
      </w:pPr>
    </w:lvl>
    <w:lvl w:ilvl="7" w:tplc="04090019" w:tentative="1">
      <w:start w:val="1"/>
      <w:numFmt w:val="lowerLetter"/>
      <w:lvlText w:val="%8."/>
      <w:lvlJc w:val="left"/>
      <w:pPr>
        <w:tabs>
          <w:tab w:val="num" w:pos="5190"/>
        </w:tabs>
        <w:ind w:left="5190" w:hanging="360"/>
      </w:pPr>
    </w:lvl>
    <w:lvl w:ilvl="8" w:tplc="0409001B" w:tentative="1">
      <w:start w:val="1"/>
      <w:numFmt w:val="lowerRoman"/>
      <w:lvlText w:val="%9."/>
      <w:lvlJc w:val="right"/>
      <w:pPr>
        <w:tabs>
          <w:tab w:val="num" w:pos="5910"/>
        </w:tabs>
        <w:ind w:left="5910" w:hanging="180"/>
      </w:pPr>
    </w:lvl>
  </w:abstractNum>
  <w:abstractNum w:abstractNumId="19"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0D0491"/>
    <w:multiLevelType w:val="hybridMultilevel"/>
    <w:tmpl w:val="E0E6630C"/>
    <w:lvl w:ilvl="0" w:tplc="358CAC1A">
      <w:start w:val="1"/>
      <w:numFmt w:val="decimal"/>
      <w:pStyle w:val="RARMPnumberedparagraphs"/>
      <w:lvlText w:val="%1."/>
      <w:lvlJc w:val="left"/>
      <w:pPr>
        <w:ind w:left="360" w:hanging="360"/>
      </w:pPr>
      <w:rPr>
        <w:b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B81822"/>
    <w:multiLevelType w:val="hybridMultilevel"/>
    <w:tmpl w:val="0F42AFDE"/>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5D2707"/>
    <w:multiLevelType w:val="hybridMultilevel"/>
    <w:tmpl w:val="5D2495FE"/>
    <w:lvl w:ilvl="0" w:tplc="41A26E6E">
      <w:start w:val="1"/>
      <w:numFmt w:val="bullet"/>
      <w:pStyle w:val="bulletedRARMP2"/>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9C3085"/>
    <w:multiLevelType w:val="hybridMultilevel"/>
    <w:tmpl w:val="E164392A"/>
    <w:lvl w:ilvl="0" w:tplc="7E805486">
      <w:start w:val="1"/>
      <w:numFmt w:val="decimal"/>
      <w:pStyle w:val="RARMPPara"/>
      <w:lvlText w:val="%1."/>
      <w:lvlJc w:val="left"/>
      <w:pPr>
        <w:ind w:left="360" w:hanging="360"/>
      </w:pPr>
      <w:rPr>
        <w:b w:val="0"/>
        <w:i w:val="0"/>
        <w:iCs/>
        <w:color w:val="auto"/>
      </w:rPr>
    </w:lvl>
    <w:lvl w:ilvl="1" w:tplc="0C090019" w:tentative="1">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6" w15:restartNumberingAfterBreak="0">
    <w:nsid w:val="5FF16CB7"/>
    <w:multiLevelType w:val="hybridMultilevel"/>
    <w:tmpl w:val="04848D06"/>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8" w15:restartNumberingAfterBreak="0">
    <w:nsid w:val="66383D13"/>
    <w:multiLevelType w:val="multilevel"/>
    <w:tmpl w:val="AAECBB82"/>
    <w:styleLink w:val="Style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586769"/>
    <w:multiLevelType w:val="hybridMultilevel"/>
    <w:tmpl w:val="291691B4"/>
    <w:lvl w:ilvl="0" w:tplc="CE5058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EA4D74"/>
    <w:multiLevelType w:val="hybridMultilevel"/>
    <w:tmpl w:val="37F8A3E8"/>
    <w:lvl w:ilvl="0" w:tplc="03AE66C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7C285603"/>
    <w:multiLevelType w:val="singleLevel"/>
    <w:tmpl w:val="0346D4AC"/>
    <w:lvl w:ilvl="0">
      <w:start w:val="1"/>
      <w:numFmt w:val="bullet"/>
      <w:pStyle w:val="Arrow"/>
      <w:lvlText w:val=""/>
      <w:lvlJc w:val="left"/>
      <w:pPr>
        <w:tabs>
          <w:tab w:val="num" w:pos="360"/>
        </w:tabs>
        <w:ind w:left="360" w:hanging="360"/>
      </w:pPr>
      <w:rPr>
        <w:rFonts w:ascii="Wingdings" w:hAnsi="Wingdings" w:hint="default"/>
      </w:rPr>
    </w:lvl>
  </w:abstractNum>
  <w:abstractNum w:abstractNumId="33" w15:restartNumberingAfterBreak="0">
    <w:nsid w:val="7E9A3B0F"/>
    <w:multiLevelType w:val="hybridMultilevel"/>
    <w:tmpl w:val="5ACA8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21"/>
  </w:num>
  <w:num w:numId="4">
    <w:abstractNumId w:val="24"/>
  </w:num>
  <w:num w:numId="5">
    <w:abstractNumId w:val="27"/>
  </w:num>
  <w:num w:numId="6">
    <w:abstractNumId w:val="2"/>
  </w:num>
  <w:num w:numId="7">
    <w:abstractNumId w:val="18"/>
  </w:num>
  <w:num w:numId="8">
    <w:abstractNumId w:val="20"/>
  </w:num>
  <w:num w:numId="9">
    <w:abstractNumId w:val="7"/>
  </w:num>
  <w:num w:numId="10">
    <w:abstractNumId w:val="22"/>
  </w:num>
  <w:num w:numId="11">
    <w:abstractNumId w:val="26"/>
  </w:num>
  <w:num w:numId="12">
    <w:abstractNumId w:val="3"/>
  </w:num>
  <w:num w:numId="13">
    <w:abstractNumId w:val="17"/>
  </w:num>
  <w:num w:numId="14">
    <w:abstractNumId w:val="20"/>
    <w:lvlOverride w:ilvl="0">
      <w:startOverride w:val="1"/>
    </w:lvlOverride>
  </w:num>
  <w:num w:numId="15">
    <w:abstractNumId w:val="8"/>
  </w:num>
  <w:num w:numId="16">
    <w:abstractNumId w:val="10"/>
  </w:num>
  <w:num w:numId="17">
    <w:abstractNumId w:val="31"/>
  </w:num>
  <w:num w:numId="18">
    <w:abstractNumId w:val="12"/>
  </w:num>
  <w:num w:numId="19">
    <w:abstractNumId w:val="15"/>
  </w:num>
  <w:num w:numId="20">
    <w:abstractNumId w:val="28"/>
  </w:num>
  <w:num w:numId="21">
    <w:abstractNumId w:val="25"/>
  </w:num>
  <w:num w:numId="22">
    <w:abstractNumId w:val="23"/>
  </w:num>
  <w:num w:numId="23">
    <w:abstractNumId w:val="9"/>
  </w:num>
  <w:num w:numId="24">
    <w:abstractNumId w:val="4"/>
  </w:num>
  <w:num w:numId="25">
    <w:abstractNumId w:val="33"/>
  </w:num>
  <w:num w:numId="26">
    <w:abstractNumId w:val="11"/>
  </w:num>
  <w:num w:numId="27">
    <w:abstractNumId w:val="32"/>
  </w:num>
  <w:num w:numId="28">
    <w:abstractNumId w:val="6"/>
  </w:num>
  <w:num w:numId="29">
    <w:abstractNumId w:val="16"/>
  </w:num>
  <w:num w:numId="30">
    <w:abstractNumId w:val="20"/>
  </w:num>
  <w:num w:numId="31">
    <w:abstractNumId w:val="29"/>
  </w:num>
  <w:num w:numId="32">
    <w:abstractNumId w:val="4"/>
  </w:num>
  <w:num w:numId="33">
    <w:abstractNumId w:val="4"/>
  </w:num>
  <w:num w:numId="34">
    <w:abstractNumId w:val="5"/>
  </w:num>
  <w:num w:numId="35">
    <w:abstractNumId w:val="14"/>
  </w:num>
  <w:num w:numId="36">
    <w:abstractNumId w:val="13"/>
  </w:num>
  <w:num w:numId="3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x9a52z9a9wedbepftpvx956ztv2ewxvtzxr&quot;&gt;DIR-191 EndNote library&lt;record-ids&gt;&lt;item&gt;4&lt;/item&gt;&lt;item&gt;19&lt;/item&gt;&lt;item&gt;21&lt;/item&gt;&lt;item&gt;22&lt;/item&gt;&lt;item&gt;24&lt;/item&gt;&lt;item&gt;26&lt;/item&gt;&lt;item&gt;29&lt;/item&gt;&lt;item&gt;30&lt;/item&gt;&lt;item&gt;31&lt;/item&gt;&lt;item&gt;32&lt;/item&gt;&lt;item&gt;33&lt;/item&gt;&lt;item&gt;34&lt;/item&gt;&lt;item&gt;35&lt;/item&gt;&lt;item&gt;36&lt;/item&gt;&lt;item&gt;37&lt;/item&gt;&lt;item&gt;38&lt;/item&gt;&lt;item&gt;39&lt;/item&gt;&lt;item&gt;40&lt;/item&gt;&lt;item&gt;41&lt;/item&gt;&lt;item&gt;43&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9&lt;/item&gt;&lt;item&gt;90&lt;/item&gt;&lt;item&gt;91&lt;/item&gt;&lt;item&gt;92&lt;/item&gt;&lt;item&gt;93&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3B"/>
    <w:rsid w:val="00000371"/>
    <w:rsid w:val="0000081E"/>
    <w:rsid w:val="00000942"/>
    <w:rsid w:val="0000096F"/>
    <w:rsid w:val="00000B3C"/>
    <w:rsid w:val="00001211"/>
    <w:rsid w:val="00001426"/>
    <w:rsid w:val="0000143A"/>
    <w:rsid w:val="0000162F"/>
    <w:rsid w:val="000016FC"/>
    <w:rsid w:val="00001A76"/>
    <w:rsid w:val="00001AC4"/>
    <w:rsid w:val="00001B6E"/>
    <w:rsid w:val="00001DC7"/>
    <w:rsid w:val="00001E21"/>
    <w:rsid w:val="00002045"/>
    <w:rsid w:val="000023D7"/>
    <w:rsid w:val="00002466"/>
    <w:rsid w:val="000025AA"/>
    <w:rsid w:val="000029E7"/>
    <w:rsid w:val="00002A4F"/>
    <w:rsid w:val="00003131"/>
    <w:rsid w:val="00003161"/>
    <w:rsid w:val="0000347C"/>
    <w:rsid w:val="000034AB"/>
    <w:rsid w:val="0000371A"/>
    <w:rsid w:val="00003865"/>
    <w:rsid w:val="00003959"/>
    <w:rsid w:val="00003B50"/>
    <w:rsid w:val="00003D79"/>
    <w:rsid w:val="00003F9E"/>
    <w:rsid w:val="000042CF"/>
    <w:rsid w:val="00004359"/>
    <w:rsid w:val="0000493B"/>
    <w:rsid w:val="00004A10"/>
    <w:rsid w:val="00004C7E"/>
    <w:rsid w:val="00005A64"/>
    <w:rsid w:val="00005B7B"/>
    <w:rsid w:val="00005CB2"/>
    <w:rsid w:val="00005E7E"/>
    <w:rsid w:val="0000610F"/>
    <w:rsid w:val="000065B4"/>
    <w:rsid w:val="00006979"/>
    <w:rsid w:val="00006DC7"/>
    <w:rsid w:val="00006DCE"/>
    <w:rsid w:val="00006EDA"/>
    <w:rsid w:val="00006F69"/>
    <w:rsid w:val="00007309"/>
    <w:rsid w:val="00007B29"/>
    <w:rsid w:val="00007B4F"/>
    <w:rsid w:val="00007DDD"/>
    <w:rsid w:val="00010223"/>
    <w:rsid w:val="000102AF"/>
    <w:rsid w:val="000105D8"/>
    <w:rsid w:val="0001090B"/>
    <w:rsid w:val="00011037"/>
    <w:rsid w:val="00011283"/>
    <w:rsid w:val="000113AA"/>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81"/>
    <w:rsid w:val="0001340A"/>
    <w:rsid w:val="00013534"/>
    <w:rsid w:val="00013710"/>
    <w:rsid w:val="000137BF"/>
    <w:rsid w:val="00013842"/>
    <w:rsid w:val="00013AF0"/>
    <w:rsid w:val="00013B8C"/>
    <w:rsid w:val="00013C06"/>
    <w:rsid w:val="00013FD8"/>
    <w:rsid w:val="00014066"/>
    <w:rsid w:val="00014124"/>
    <w:rsid w:val="000141F0"/>
    <w:rsid w:val="00014237"/>
    <w:rsid w:val="00014296"/>
    <w:rsid w:val="00014679"/>
    <w:rsid w:val="000155CD"/>
    <w:rsid w:val="00015726"/>
    <w:rsid w:val="000157CA"/>
    <w:rsid w:val="00015FA9"/>
    <w:rsid w:val="0001616D"/>
    <w:rsid w:val="0001619B"/>
    <w:rsid w:val="00016235"/>
    <w:rsid w:val="0001676A"/>
    <w:rsid w:val="0001697F"/>
    <w:rsid w:val="0001698A"/>
    <w:rsid w:val="00016EBE"/>
    <w:rsid w:val="000170FB"/>
    <w:rsid w:val="0001731A"/>
    <w:rsid w:val="00017384"/>
    <w:rsid w:val="0001757D"/>
    <w:rsid w:val="00017815"/>
    <w:rsid w:val="00017897"/>
    <w:rsid w:val="000178D7"/>
    <w:rsid w:val="00017972"/>
    <w:rsid w:val="00017CE5"/>
    <w:rsid w:val="00017F57"/>
    <w:rsid w:val="000200F7"/>
    <w:rsid w:val="000202F5"/>
    <w:rsid w:val="0002043F"/>
    <w:rsid w:val="000206A5"/>
    <w:rsid w:val="000208BF"/>
    <w:rsid w:val="00020A08"/>
    <w:rsid w:val="00020B09"/>
    <w:rsid w:val="00021063"/>
    <w:rsid w:val="00021365"/>
    <w:rsid w:val="000214D4"/>
    <w:rsid w:val="0002198C"/>
    <w:rsid w:val="00021999"/>
    <w:rsid w:val="000219A6"/>
    <w:rsid w:val="00021A25"/>
    <w:rsid w:val="00021C32"/>
    <w:rsid w:val="00021D39"/>
    <w:rsid w:val="0002245B"/>
    <w:rsid w:val="00022873"/>
    <w:rsid w:val="00022A88"/>
    <w:rsid w:val="00022E9F"/>
    <w:rsid w:val="00022EF8"/>
    <w:rsid w:val="00023395"/>
    <w:rsid w:val="000235C0"/>
    <w:rsid w:val="0002394C"/>
    <w:rsid w:val="00023978"/>
    <w:rsid w:val="00023AE5"/>
    <w:rsid w:val="0002429E"/>
    <w:rsid w:val="000245C7"/>
    <w:rsid w:val="000245FC"/>
    <w:rsid w:val="0002482C"/>
    <w:rsid w:val="00024AAC"/>
    <w:rsid w:val="00024BF1"/>
    <w:rsid w:val="00024D90"/>
    <w:rsid w:val="00024EB0"/>
    <w:rsid w:val="00025273"/>
    <w:rsid w:val="000253F8"/>
    <w:rsid w:val="0002542E"/>
    <w:rsid w:val="00025567"/>
    <w:rsid w:val="000255B2"/>
    <w:rsid w:val="0002573D"/>
    <w:rsid w:val="00025791"/>
    <w:rsid w:val="000257B5"/>
    <w:rsid w:val="00025964"/>
    <w:rsid w:val="000259DC"/>
    <w:rsid w:val="00025CF3"/>
    <w:rsid w:val="00025EAC"/>
    <w:rsid w:val="00026395"/>
    <w:rsid w:val="0002649B"/>
    <w:rsid w:val="0002689E"/>
    <w:rsid w:val="00026C9C"/>
    <w:rsid w:val="00027066"/>
    <w:rsid w:val="00027084"/>
    <w:rsid w:val="00027120"/>
    <w:rsid w:val="00027327"/>
    <w:rsid w:val="00027626"/>
    <w:rsid w:val="000278E5"/>
    <w:rsid w:val="00027953"/>
    <w:rsid w:val="00027A9E"/>
    <w:rsid w:val="00027B11"/>
    <w:rsid w:val="00027B26"/>
    <w:rsid w:val="000301FA"/>
    <w:rsid w:val="0003033B"/>
    <w:rsid w:val="00030530"/>
    <w:rsid w:val="00030709"/>
    <w:rsid w:val="00030761"/>
    <w:rsid w:val="0003091D"/>
    <w:rsid w:val="00030A09"/>
    <w:rsid w:val="00030AA9"/>
    <w:rsid w:val="00030ABF"/>
    <w:rsid w:val="00030D83"/>
    <w:rsid w:val="00030FBE"/>
    <w:rsid w:val="000310EB"/>
    <w:rsid w:val="00031533"/>
    <w:rsid w:val="00031590"/>
    <w:rsid w:val="00031D2B"/>
    <w:rsid w:val="00031D2C"/>
    <w:rsid w:val="00031D91"/>
    <w:rsid w:val="00031EE0"/>
    <w:rsid w:val="0003203F"/>
    <w:rsid w:val="00032270"/>
    <w:rsid w:val="00032364"/>
    <w:rsid w:val="00032693"/>
    <w:rsid w:val="00032778"/>
    <w:rsid w:val="0003277D"/>
    <w:rsid w:val="00032A1E"/>
    <w:rsid w:val="00033812"/>
    <w:rsid w:val="000338EC"/>
    <w:rsid w:val="00033BFA"/>
    <w:rsid w:val="00033C44"/>
    <w:rsid w:val="00034694"/>
    <w:rsid w:val="00034829"/>
    <w:rsid w:val="000348D5"/>
    <w:rsid w:val="00034A05"/>
    <w:rsid w:val="00034B99"/>
    <w:rsid w:val="00034EC2"/>
    <w:rsid w:val="00034F9D"/>
    <w:rsid w:val="00035507"/>
    <w:rsid w:val="00035610"/>
    <w:rsid w:val="000358AC"/>
    <w:rsid w:val="00035E77"/>
    <w:rsid w:val="00035FD8"/>
    <w:rsid w:val="000364B7"/>
    <w:rsid w:val="000366B5"/>
    <w:rsid w:val="000366C3"/>
    <w:rsid w:val="000368F8"/>
    <w:rsid w:val="000369D2"/>
    <w:rsid w:val="00036B6A"/>
    <w:rsid w:val="00036C66"/>
    <w:rsid w:val="00036CDC"/>
    <w:rsid w:val="00036D41"/>
    <w:rsid w:val="00037211"/>
    <w:rsid w:val="00037296"/>
    <w:rsid w:val="000372AC"/>
    <w:rsid w:val="0003738D"/>
    <w:rsid w:val="0003749C"/>
    <w:rsid w:val="000374CD"/>
    <w:rsid w:val="000377F4"/>
    <w:rsid w:val="00037889"/>
    <w:rsid w:val="00037994"/>
    <w:rsid w:val="00037AC8"/>
    <w:rsid w:val="00037AF8"/>
    <w:rsid w:val="0004016C"/>
    <w:rsid w:val="000402DE"/>
    <w:rsid w:val="0004076D"/>
    <w:rsid w:val="00040A11"/>
    <w:rsid w:val="00040CAB"/>
    <w:rsid w:val="00040D7B"/>
    <w:rsid w:val="0004134A"/>
    <w:rsid w:val="00041701"/>
    <w:rsid w:val="00041857"/>
    <w:rsid w:val="0004199C"/>
    <w:rsid w:val="00041A0A"/>
    <w:rsid w:val="00041AA6"/>
    <w:rsid w:val="00041ACA"/>
    <w:rsid w:val="00041ACE"/>
    <w:rsid w:val="00041D5A"/>
    <w:rsid w:val="00041F19"/>
    <w:rsid w:val="00042142"/>
    <w:rsid w:val="0004230D"/>
    <w:rsid w:val="000425B5"/>
    <w:rsid w:val="000427A6"/>
    <w:rsid w:val="00042824"/>
    <w:rsid w:val="0004287A"/>
    <w:rsid w:val="0004294D"/>
    <w:rsid w:val="00042FD3"/>
    <w:rsid w:val="000430C3"/>
    <w:rsid w:val="00043125"/>
    <w:rsid w:val="0004318E"/>
    <w:rsid w:val="000432AF"/>
    <w:rsid w:val="0004351E"/>
    <w:rsid w:val="00043644"/>
    <w:rsid w:val="0004365D"/>
    <w:rsid w:val="00043710"/>
    <w:rsid w:val="000438E3"/>
    <w:rsid w:val="00043927"/>
    <w:rsid w:val="00043993"/>
    <w:rsid w:val="00043DE3"/>
    <w:rsid w:val="00043ECB"/>
    <w:rsid w:val="00043F2D"/>
    <w:rsid w:val="000440D5"/>
    <w:rsid w:val="000444EE"/>
    <w:rsid w:val="000445AF"/>
    <w:rsid w:val="00044649"/>
    <w:rsid w:val="0004471A"/>
    <w:rsid w:val="00044AF5"/>
    <w:rsid w:val="00044C27"/>
    <w:rsid w:val="00044D06"/>
    <w:rsid w:val="000450BD"/>
    <w:rsid w:val="00045466"/>
    <w:rsid w:val="00045A56"/>
    <w:rsid w:val="00045F9E"/>
    <w:rsid w:val="000462BD"/>
    <w:rsid w:val="00046527"/>
    <w:rsid w:val="0004664F"/>
    <w:rsid w:val="000468C7"/>
    <w:rsid w:val="00046C1C"/>
    <w:rsid w:val="00046C71"/>
    <w:rsid w:val="00046D08"/>
    <w:rsid w:val="00047593"/>
    <w:rsid w:val="000475F1"/>
    <w:rsid w:val="00047620"/>
    <w:rsid w:val="0004796D"/>
    <w:rsid w:val="000479FF"/>
    <w:rsid w:val="00047EC0"/>
    <w:rsid w:val="00047F39"/>
    <w:rsid w:val="00050479"/>
    <w:rsid w:val="000508A0"/>
    <w:rsid w:val="00050E53"/>
    <w:rsid w:val="00050E5C"/>
    <w:rsid w:val="00050E68"/>
    <w:rsid w:val="00050FC4"/>
    <w:rsid w:val="0005107D"/>
    <w:rsid w:val="000511C5"/>
    <w:rsid w:val="00051557"/>
    <w:rsid w:val="0005161E"/>
    <w:rsid w:val="00051680"/>
    <w:rsid w:val="000516F1"/>
    <w:rsid w:val="0005170B"/>
    <w:rsid w:val="00051758"/>
    <w:rsid w:val="0005178B"/>
    <w:rsid w:val="000519E0"/>
    <w:rsid w:val="00051A01"/>
    <w:rsid w:val="00051CA4"/>
    <w:rsid w:val="00051E0B"/>
    <w:rsid w:val="00051EBF"/>
    <w:rsid w:val="00051FE8"/>
    <w:rsid w:val="00052107"/>
    <w:rsid w:val="0005220A"/>
    <w:rsid w:val="00052219"/>
    <w:rsid w:val="0005241F"/>
    <w:rsid w:val="000526AF"/>
    <w:rsid w:val="0005271D"/>
    <w:rsid w:val="00052D02"/>
    <w:rsid w:val="00052D90"/>
    <w:rsid w:val="00052DD2"/>
    <w:rsid w:val="00052E49"/>
    <w:rsid w:val="00053362"/>
    <w:rsid w:val="000534E9"/>
    <w:rsid w:val="0005363F"/>
    <w:rsid w:val="00053736"/>
    <w:rsid w:val="00053AA2"/>
    <w:rsid w:val="00053AFC"/>
    <w:rsid w:val="00053B92"/>
    <w:rsid w:val="00053BD3"/>
    <w:rsid w:val="00053D44"/>
    <w:rsid w:val="00053DD3"/>
    <w:rsid w:val="00053ED0"/>
    <w:rsid w:val="000541D7"/>
    <w:rsid w:val="00054591"/>
    <w:rsid w:val="00054618"/>
    <w:rsid w:val="000546F1"/>
    <w:rsid w:val="000548F2"/>
    <w:rsid w:val="0005574E"/>
    <w:rsid w:val="00055B66"/>
    <w:rsid w:val="00055C8C"/>
    <w:rsid w:val="00055E1A"/>
    <w:rsid w:val="00056169"/>
    <w:rsid w:val="000562CD"/>
    <w:rsid w:val="0005653F"/>
    <w:rsid w:val="0005655A"/>
    <w:rsid w:val="0005664E"/>
    <w:rsid w:val="000568CB"/>
    <w:rsid w:val="00056C2A"/>
    <w:rsid w:val="00056C5D"/>
    <w:rsid w:val="00056DC9"/>
    <w:rsid w:val="00056F41"/>
    <w:rsid w:val="00057039"/>
    <w:rsid w:val="000570A4"/>
    <w:rsid w:val="00057198"/>
    <w:rsid w:val="00057552"/>
    <w:rsid w:val="00057694"/>
    <w:rsid w:val="000577ED"/>
    <w:rsid w:val="000577EF"/>
    <w:rsid w:val="00057808"/>
    <w:rsid w:val="000579A1"/>
    <w:rsid w:val="00057DB5"/>
    <w:rsid w:val="00060824"/>
    <w:rsid w:val="00060C97"/>
    <w:rsid w:val="00060DCB"/>
    <w:rsid w:val="00060DD2"/>
    <w:rsid w:val="00060E73"/>
    <w:rsid w:val="000611C8"/>
    <w:rsid w:val="0006149A"/>
    <w:rsid w:val="000614E9"/>
    <w:rsid w:val="00061B47"/>
    <w:rsid w:val="00061D0C"/>
    <w:rsid w:val="00061D20"/>
    <w:rsid w:val="00061E97"/>
    <w:rsid w:val="000625B8"/>
    <w:rsid w:val="0006273A"/>
    <w:rsid w:val="000628A1"/>
    <w:rsid w:val="0006290C"/>
    <w:rsid w:val="00063264"/>
    <w:rsid w:val="0006326B"/>
    <w:rsid w:val="00063492"/>
    <w:rsid w:val="00063573"/>
    <w:rsid w:val="00063867"/>
    <w:rsid w:val="00063960"/>
    <w:rsid w:val="00063A17"/>
    <w:rsid w:val="00063E48"/>
    <w:rsid w:val="00063FE7"/>
    <w:rsid w:val="0006420A"/>
    <w:rsid w:val="000643C7"/>
    <w:rsid w:val="000648D9"/>
    <w:rsid w:val="000649A3"/>
    <w:rsid w:val="00064C45"/>
    <w:rsid w:val="00064F1F"/>
    <w:rsid w:val="00065085"/>
    <w:rsid w:val="0006532A"/>
    <w:rsid w:val="00065516"/>
    <w:rsid w:val="00065615"/>
    <w:rsid w:val="000657F4"/>
    <w:rsid w:val="00065A5D"/>
    <w:rsid w:val="00065BD0"/>
    <w:rsid w:val="00065C90"/>
    <w:rsid w:val="00065D28"/>
    <w:rsid w:val="000661BE"/>
    <w:rsid w:val="00066399"/>
    <w:rsid w:val="00066C08"/>
    <w:rsid w:val="00066DB8"/>
    <w:rsid w:val="00066F0F"/>
    <w:rsid w:val="0006722E"/>
    <w:rsid w:val="00067380"/>
    <w:rsid w:val="0006782E"/>
    <w:rsid w:val="000679C7"/>
    <w:rsid w:val="00067AF5"/>
    <w:rsid w:val="00067B0B"/>
    <w:rsid w:val="00067B18"/>
    <w:rsid w:val="0007034F"/>
    <w:rsid w:val="000707D1"/>
    <w:rsid w:val="00070867"/>
    <w:rsid w:val="00070892"/>
    <w:rsid w:val="000708BD"/>
    <w:rsid w:val="000709AE"/>
    <w:rsid w:val="00070C50"/>
    <w:rsid w:val="000715F7"/>
    <w:rsid w:val="00071E0B"/>
    <w:rsid w:val="000721C9"/>
    <w:rsid w:val="000722C4"/>
    <w:rsid w:val="0007242A"/>
    <w:rsid w:val="0007263A"/>
    <w:rsid w:val="00072703"/>
    <w:rsid w:val="000729AB"/>
    <w:rsid w:val="000729F0"/>
    <w:rsid w:val="00072A21"/>
    <w:rsid w:val="00072BBB"/>
    <w:rsid w:val="00072D6E"/>
    <w:rsid w:val="00072E01"/>
    <w:rsid w:val="00072EBD"/>
    <w:rsid w:val="00073061"/>
    <w:rsid w:val="000733D2"/>
    <w:rsid w:val="0007354D"/>
    <w:rsid w:val="000736B8"/>
    <w:rsid w:val="00073C02"/>
    <w:rsid w:val="00073DED"/>
    <w:rsid w:val="00073F28"/>
    <w:rsid w:val="00074232"/>
    <w:rsid w:val="000744AE"/>
    <w:rsid w:val="0007477B"/>
    <w:rsid w:val="00074A1B"/>
    <w:rsid w:val="00074D05"/>
    <w:rsid w:val="00074EB1"/>
    <w:rsid w:val="000752A8"/>
    <w:rsid w:val="0007542F"/>
    <w:rsid w:val="00075ADB"/>
    <w:rsid w:val="00075C02"/>
    <w:rsid w:val="00075ECD"/>
    <w:rsid w:val="00075F89"/>
    <w:rsid w:val="00076327"/>
    <w:rsid w:val="00076473"/>
    <w:rsid w:val="000764A2"/>
    <w:rsid w:val="00076721"/>
    <w:rsid w:val="00076819"/>
    <w:rsid w:val="00076AFC"/>
    <w:rsid w:val="00076B0A"/>
    <w:rsid w:val="00076B4A"/>
    <w:rsid w:val="00076BFF"/>
    <w:rsid w:val="00076D0C"/>
    <w:rsid w:val="00076D81"/>
    <w:rsid w:val="00076DC3"/>
    <w:rsid w:val="00077067"/>
    <w:rsid w:val="0007722C"/>
    <w:rsid w:val="0007744A"/>
    <w:rsid w:val="0007751B"/>
    <w:rsid w:val="00077C37"/>
    <w:rsid w:val="00077CBC"/>
    <w:rsid w:val="00077DD2"/>
    <w:rsid w:val="00077F9F"/>
    <w:rsid w:val="0008056D"/>
    <w:rsid w:val="00080952"/>
    <w:rsid w:val="00080B57"/>
    <w:rsid w:val="00080E87"/>
    <w:rsid w:val="000810C8"/>
    <w:rsid w:val="0008110D"/>
    <w:rsid w:val="0008148F"/>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35"/>
    <w:rsid w:val="000830FF"/>
    <w:rsid w:val="00083105"/>
    <w:rsid w:val="000831E7"/>
    <w:rsid w:val="00083512"/>
    <w:rsid w:val="00083BB1"/>
    <w:rsid w:val="00083C08"/>
    <w:rsid w:val="00083C7F"/>
    <w:rsid w:val="00083CF7"/>
    <w:rsid w:val="00083E46"/>
    <w:rsid w:val="0008406A"/>
    <w:rsid w:val="0008421C"/>
    <w:rsid w:val="0008466E"/>
    <w:rsid w:val="000846F1"/>
    <w:rsid w:val="00084898"/>
    <w:rsid w:val="0008495F"/>
    <w:rsid w:val="00084A57"/>
    <w:rsid w:val="00084C27"/>
    <w:rsid w:val="00084D32"/>
    <w:rsid w:val="00084EC0"/>
    <w:rsid w:val="00084F77"/>
    <w:rsid w:val="00084FED"/>
    <w:rsid w:val="0008506A"/>
    <w:rsid w:val="00085156"/>
    <w:rsid w:val="0008539A"/>
    <w:rsid w:val="000855EC"/>
    <w:rsid w:val="00085642"/>
    <w:rsid w:val="0008580E"/>
    <w:rsid w:val="000858C1"/>
    <w:rsid w:val="00085C55"/>
    <w:rsid w:val="00085D4A"/>
    <w:rsid w:val="00085F52"/>
    <w:rsid w:val="00085FAD"/>
    <w:rsid w:val="00086065"/>
    <w:rsid w:val="0008608A"/>
    <w:rsid w:val="000860F8"/>
    <w:rsid w:val="00086A16"/>
    <w:rsid w:val="00086ED4"/>
    <w:rsid w:val="00086F7C"/>
    <w:rsid w:val="00086F96"/>
    <w:rsid w:val="00087156"/>
    <w:rsid w:val="0008717F"/>
    <w:rsid w:val="00087280"/>
    <w:rsid w:val="00087561"/>
    <w:rsid w:val="000875C3"/>
    <w:rsid w:val="00087790"/>
    <w:rsid w:val="00087A91"/>
    <w:rsid w:val="00087B7C"/>
    <w:rsid w:val="00087D0B"/>
    <w:rsid w:val="00087DE7"/>
    <w:rsid w:val="00090228"/>
    <w:rsid w:val="0009028E"/>
    <w:rsid w:val="00090547"/>
    <w:rsid w:val="00090715"/>
    <w:rsid w:val="00090867"/>
    <w:rsid w:val="00090B80"/>
    <w:rsid w:val="00090CE5"/>
    <w:rsid w:val="00090EF7"/>
    <w:rsid w:val="00091483"/>
    <w:rsid w:val="00091A09"/>
    <w:rsid w:val="00091ED1"/>
    <w:rsid w:val="00091F6B"/>
    <w:rsid w:val="00091F9C"/>
    <w:rsid w:val="00092057"/>
    <w:rsid w:val="00092253"/>
    <w:rsid w:val="000924C2"/>
    <w:rsid w:val="000925F8"/>
    <w:rsid w:val="0009282E"/>
    <w:rsid w:val="000928C8"/>
    <w:rsid w:val="0009299A"/>
    <w:rsid w:val="00092E97"/>
    <w:rsid w:val="00092EBE"/>
    <w:rsid w:val="00093047"/>
    <w:rsid w:val="00093802"/>
    <w:rsid w:val="00093E6C"/>
    <w:rsid w:val="000942A8"/>
    <w:rsid w:val="000942C5"/>
    <w:rsid w:val="00094637"/>
    <w:rsid w:val="000948B7"/>
    <w:rsid w:val="00094924"/>
    <w:rsid w:val="000949AD"/>
    <w:rsid w:val="00094AA1"/>
    <w:rsid w:val="00094AB1"/>
    <w:rsid w:val="00094BF8"/>
    <w:rsid w:val="00094D7F"/>
    <w:rsid w:val="00094F7B"/>
    <w:rsid w:val="0009526B"/>
    <w:rsid w:val="00095385"/>
    <w:rsid w:val="0009551B"/>
    <w:rsid w:val="0009563E"/>
    <w:rsid w:val="0009568C"/>
    <w:rsid w:val="000957B3"/>
    <w:rsid w:val="00095A9F"/>
    <w:rsid w:val="00095D2C"/>
    <w:rsid w:val="00096181"/>
    <w:rsid w:val="0009665A"/>
    <w:rsid w:val="00096777"/>
    <w:rsid w:val="00096A07"/>
    <w:rsid w:val="00096E38"/>
    <w:rsid w:val="00096FD7"/>
    <w:rsid w:val="000974B5"/>
    <w:rsid w:val="000975B1"/>
    <w:rsid w:val="00097698"/>
    <w:rsid w:val="0009781A"/>
    <w:rsid w:val="000A0081"/>
    <w:rsid w:val="000A02D5"/>
    <w:rsid w:val="000A07DF"/>
    <w:rsid w:val="000A0869"/>
    <w:rsid w:val="000A0A65"/>
    <w:rsid w:val="000A0BFA"/>
    <w:rsid w:val="000A0C4A"/>
    <w:rsid w:val="000A0CE6"/>
    <w:rsid w:val="000A0D13"/>
    <w:rsid w:val="000A0F58"/>
    <w:rsid w:val="000A11A6"/>
    <w:rsid w:val="000A14CE"/>
    <w:rsid w:val="000A15BF"/>
    <w:rsid w:val="000A15EF"/>
    <w:rsid w:val="000A1602"/>
    <w:rsid w:val="000A1950"/>
    <w:rsid w:val="000A2124"/>
    <w:rsid w:val="000A21F1"/>
    <w:rsid w:val="000A24B5"/>
    <w:rsid w:val="000A2731"/>
    <w:rsid w:val="000A2B9E"/>
    <w:rsid w:val="000A2F39"/>
    <w:rsid w:val="000A31D8"/>
    <w:rsid w:val="000A33F0"/>
    <w:rsid w:val="000A3618"/>
    <w:rsid w:val="000A38B2"/>
    <w:rsid w:val="000A3BB0"/>
    <w:rsid w:val="000A3EE4"/>
    <w:rsid w:val="000A4330"/>
    <w:rsid w:val="000A4532"/>
    <w:rsid w:val="000A45EB"/>
    <w:rsid w:val="000A49F9"/>
    <w:rsid w:val="000A4F20"/>
    <w:rsid w:val="000A5186"/>
    <w:rsid w:val="000A53D7"/>
    <w:rsid w:val="000A5604"/>
    <w:rsid w:val="000A5D4D"/>
    <w:rsid w:val="000A63E5"/>
    <w:rsid w:val="000A65B8"/>
    <w:rsid w:val="000A69D6"/>
    <w:rsid w:val="000A7220"/>
    <w:rsid w:val="000A722A"/>
    <w:rsid w:val="000A72E6"/>
    <w:rsid w:val="000A7390"/>
    <w:rsid w:val="000A739F"/>
    <w:rsid w:val="000A74BD"/>
    <w:rsid w:val="000A7549"/>
    <w:rsid w:val="000A75DE"/>
    <w:rsid w:val="000A7AB0"/>
    <w:rsid w:val="000A7BE5"/>
    <w:rsid w:val="000A7E8B"/>
    <w:rsid w:val="000B00F5"/>
    <w:rsid w:val="000B05C3"/>
    <w:rsid w:val="000B0BBB"/>
    <w:rsid w:val="000B0C9C"/>
    <w:rsid w:val="000B0CAC"/>
    <w:rsid w:val="000B0F8B"/>
    <w:rsid w:val="000B1409"/>
    <w:rsid w:val="000B1417"/>
    <w:rsid w:val="000B1953"/>
    <w:rsid w:val="000B1C80"/>
    <w:rsid w:val="000B1FFE"/>
    <w:rsid w:val="000B2299"/>
    <w:rsid w:val="000B2377"/>
    <w:rsid w:val="000B23A0"/>
    <w:rsid w:val="000B265F"/>
    <w:rsid w:val="000B26B1"/>
    <w:rsid w:val="000B2991"/>
    <w:rsid w:val="000B29BF"/>
    <w:rsid w:val="000B318C"/>
    <w:rsid w:val="000B32BF"/>
    <w:rsid w:val="000B32E3"/>
    <w:rsid w:val="000B335F"/>
    <w:rsid w:val="000B390A"/>
    <w:rsid w:val="000B3A00"/>
    <w:rsid w:val="000B3A32"/>
    <w:rsid w:val="000B3B02"/>
    <w:rsid w:val="000B406C"/>
    <w:rsid w:val="000B499E"/>
    <w:rsid w:val="000B4B02"/>
    <w:rsid w:val="000B4C08"/>
    <w:rsid w:val="000B4FAE"/>
    <w:rsid w:val="000B4FEC"/>
    <w:rsid w:val="000B570C"/>
    <w:rsid w:val="000B5969"/>
    <w:rsid w:val="000B5C28"/>
    <w:rsid w:val="000B5D82"/>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EC"/>
    <w:rsid w:val="000B7FFE"/>
    <w:rsid w:val="000C0201"/>
    <w:rsid w:val="000C0479"/>
    <w:rsid w:val="000C0630"/>
    <w:rsid w:val="000C0674"/>
    <w:rsid w:val="000C06DD"/>
    <w:rsid w:val="000C0711"/>
    <w:rsid w:val="000C0747"/>
    <w:rsid w:val="000C096F"/>
    <w:rsid w:val="000C097D"/>
    <w:rsid w:val="000C0AAC"/>
    <w:rsid w:val="000C0AB3"/>
    <w:rsid w:val="000C0C88"/>
    <w:rsid w:val="000C0F7D"/>
    <w:rsid w:val="000C0FA0"/>
    <w:rsid w:val="000C159B"/>
    <w:rsid w:val="000C19FB"/>
    <w:rsid w:val="000C2131"/>
    <w:rsid w:val="000C24F3"/>
    <w:rsid w:val="000C2904"/>
    <w:rsid w:val="000C29B4"/>
    <w:rsid w:val="000C2A51"/>
    <w:rsid w:val="000C2AC5"/>
    <w:rsid w:val="000C2C7F"/>
    <w:rsid w:val="000C2DBD"/>
    <w:rsid w:val="000C31A2"/>
    <w:rsid w:val="000C31BF"/>
    <w:rsid w:val="000C3308"/>
    <w:rsid w:val="000C33A2"/>
    <w:rsid w:val="000C3736"/>
    <w:rsid w:val="000C3974"/>
    <w:rsid w:val="000C398B"/>
    <w:rsid w:val="000C3C82"/>
    <w:rsid w:val="000C3CF4"/>
    <w:rsid w:val="000C3EEC"/>
    <w:rsid w:val="000C3F08"/>
    <w:rsid w:val="000C457F"/>
    <w:rsid w:val="000C4675"/>
    <w:rsid w:val="000C481C"/>
    <w:rsid w:val="000C4A27"/>
    <w:rsid w:val="000C4C1B"/>
    <w:rsid w:val="000C4C86"/>
    <w:rsid w:val="000C4D72"/>
    <w:rsid w:val="000C4DF1"/>
    <w:rsid w:val="000C4EEA"/>
    <w:rsid w:val="000C5286"/>
    <w:rsid w:val="000C5617"/>
    <w:rsid w:val="000C5C44"/>
    <w:rsid w:val="000C5CE5"/>
    <w:rsid w:val="000C5CFD"/>
    <w:rsid w:val="000C613D"/>
    <w:rsid w:val="000C6247"/>
    <w:rsid w:val="000C62D5"/>
    <w:rsid w:val="000C64C6"/>
    <w:rsid w:val="000C6561"/>
    <w:rsid w:val="000C6567"/>
    <w:rsid w:val="000C672D"/>
    <w:rsid w:val="000C6A22"/>
    <w:rsid w:val="000C6AEC"/>
    <w:rsid w:val="000C703A"/>
    <w:rsid w:val="000C70D1"/>
    <w:rsid w:val="000C713D"/>
    <w:rsid w:val="000C735C"/>
    <w:rsid w:val="000C73D0"/>
    <w:rsid w:val="000C7508"/>
    <w:rsid w:val="000C7579"/>
    <w:rsid w:val="000C76D3"/>
    <w:rsid w:val="000C76D4"/>
    <w:rsid w:val="000C77D5"/>
    <w:rsid w:val="000C7B1C"/>
    <w:rsid w:val="000C7B20"/>
    <w:rsid w:val="000C7B43"/>
    <w:rsid w:val="000C7CA6"/>
    <w:rsid w:val="000C7CCC"/>
    <w:rsid w:val="000C7E74"/>
    <w:rsid w:val="000D00E0"/>
    <w:rsid w:val="000D02EF"/>
    <w:rsid w:val="000D0639"/>
    <w:rsid w:val="000D0787"/>
    <w:rsid w:val="000D07CF"/>
    <w:rsid w:val="000D0837"/>
    <w:rsid w:val="000D0850"/>
    <w:rsid w:val="000D09FF"/>
    <w:rsid w:val="000D0BFA"/>
    <w:rsid w:val="000D0C88"/>
    <w:rsid w:val="000D0CF0"/>
    <w:rsid w:val="000D0DF3"/>
    <w:rsid w:val="000D0FC1"/>
    <w:rsid w:val="000D1339"/>
    <w:rsid w:val="000D1872"/>
    <w:rsid w:val="000D1965"/>
    <w:rsid w:val="000D1BE1"/>
    <w:rsid w:val="000D1BFE"/>
    <w:rsid w:val="000D1C10"/>
    <w:rsid w:val="000D1C7A"/>
    <w:rsid w:val="000D1DF9"/>
    <w:rsid w:val="000D21A7"/>
    <w:rsid w:val="000D2315"/>
    <w:rsid w:val="000D247D"/>
    <w:rsid w:val="000D2693"/>
    <w:rsid w:val="000D2EF1"/>
    <w:rsid w:val="000D2F68"/>
    <w:rsid w:val="000D3296"/>
    <w:rsid w:val="000D3912"/>
    <w:rsid w:val="000D3B39"/>
    <w:rsid w:val="000D3BE8"/>
    <w:rsid w:val="000D3C4E"/>
    <w:rsid w:val="000D3C4F"/>
    <w:rsid w:val="000D3CE7"/>
    <w:rsid w:val="000D3F5B"/>
    <w:rsid w:val="000D3F64"/>
    <w:rsid w:val="000D40E6"/>
    <w:rsid w:val="000D4413"/>
    <w:rsid w:val="000D445D"/>
    <w:rsid w:val="000D44E0"/>
    <w:rsid w:val="000D450F"/>
    <w:rsid w:val="000D4A75"/>
    <w:rsid w:val="000D4AC1"/>
    <w:rsid w:val="000D4C22"/>
    <w:rsid w:val="000D503D"/>
    <w:rsid w:val="000D5059"/>
    <w:rsid w:val="000D56D6"/>
    <w:rsid w:val="000D56EA"/>
    <w:rsid w:val="000D59EE"/>
    <w:rsid w:val="000D5C35"/>
    <w:rsid w:val="000D5C40"/>
    <w:rsid w:val="000D610F"/>
    <w:rsid w:val="000D6118"/>
    <w:rsid w:val="000D6247"/>
    <w:rsid w:val="000D62EB"/>
    <w:rsid w:val="000D63BD"/>
    <w:rsid w:val="000D6564"/>
    <w:rsid w:val="000D6DBF"/>
    <w:rsid w:val="000D7180"/>
    <w:rsid w:val="000D75BE"/>
    <w:rsid w:val="000D77EE"/>
    <w:rsid w:val="000D78E4"/>
    <w:rsid w:val="000D7ED0"/>
    <w:rsid w:val="000D7FC1"/>
    <w:rsid w:val="000E0155"/>
    <w:rsid w:val="000E04AE"/>
    <w:rsid w:val="000E0544"/>
    <w:rsid w:val="000E058E"/>
    <w:rsid w:val="000E0799"/>
    <w:rsid w:val="000E07F3"/>
    <w:rsid w:val="000E09AC"/>
    <w:rsid w:val="000E0BE5"/>
    <w:rsid w:val="000E0D1D"/>
    <w:rsid w:val="000E139E"/>
    <w:rsid w:val="000E171E"/>
    <w:rsid w:val="000E17CF"/>
    <w:rsid w:val="000E1A7F"/>
    <w:rsid w:val="000E1F5C"/>
    <w:rsid w:val="000E1F8A"/>
    <w:rsid w:val="000E21C2"/>
    <w:rsid w:val="000E2217"/>
    <w:rsid w:val="000E26A5"/>
    <w:rsid w:val="000E2775"/>
    <w:rsid w:val="000E2820"/>
    <w:rsid w:val="000E2870"/>
    <w:rsid w:val="000E28F7"/>
    <w:rsid w:val="000E2C17"/>
    <w:rsid w:val="000E2CBD"/>
    <w:rsid w:val="000E2D01"/>
    <w:rsid w:val="000E32F4"/>
    <w:rsid w:val="000E35B0"/>
    <w:rsid w:val="000E35F8"/>
    <w:rsid w:val="000E36CC"/>
    <w:rsid w:val="000E3708"/>
    <w:rsid w:val="000E38EC"/>
    <w:rsid w:val="000E394F"/>
    <w:rsid w:val="000E3BB9"/>
    <w:rsid w:val="000E3DB1"/>
    <w:rsid w:val="000E3E40"/>
    <w:rsid w:val="000E3F2B"/>
    <w:rsid w:val="000E3FEA"/>
    <w:rsid w:val="000E42FC"/>
    <w:rsid w:val="000E44F8"/>
    <w:rsid w:val="000E48D9"/>
    <w:rsid w:val="000E4AEA"/>
    <w:rsid w:val="000E4F5B"/>
    <w:rsid w:val="000E4F8C"/>
    <w:rsid w:val="000E5166"/>
    <w:rsid w:val="000E5CAC"/>
    <w:rsid w:val="000E5D13"/>
    <w:rsid w:val="000E5D27"/>
    <w:rsid w:val="000E5E5E"/>
    <w:rsid w:val="000E6066"/>
    <w:rsid w:val="000E60EC"/>
    <w:rsid w:val="000E611D"/>
    <w:rsid w:val="000E6185"/>
    <w:rsid w:val="000E61F7"/>
    <w:rsid w:val="000E62AC"/>
    <w:rsid w:val="000E656B"/>
    <w:rsid w:val="000E6E33"/>
    <w:rsid w:val="000E6EB0"/>
    <w:rsid w:val="000E6F53"/>
    <w:rsid w:val="000E6F72"/>
    <w:rsid w:val="000E7213"/>
    <w:rsid w:val="000E7387"/>
    <w:rsid w:val="000E75EA"/>
    <w:rsid w:val="000E7A9C"/>
    <w:rsid w:val="000E7AD3"/>
    <w:rsid w:val="000E7B86"/>
    <w:rsid w:val="000E7C44"/>
    <w:rsid w:val="000E7C56"/>
    <w:rsid w:val="000E7F23"/>
    <w:rsid w:val="000F0194"/>
    <w:rsid w:val="000F066D"/>
    <w:rsid w:val="000F09E6"/>
    <w:rsid w:val="000F0BB5"/>
    <w:rsid w:val="000F0CA0"/>
    <w:rsid w:val="000F0F13"/>
    <w:rsid w:val="000F1089"/>
    <w:rsid w:val="000F108C"/>
    <w:rsid w:val="000F1401"/>
    <w:rsid w:val="000F1485"/>
    <w:rsid w:val="000F16D5"/>
    <w:rsid w:val="000F1804"/>
    <w:rsid w:val="000F1BC4"/>
    <w:rsid w:val="000F1DB0"/>
    <w:rsid w:val="000F20D2"/>
    <w:rsid w:val="000F2109"/>
    <w:rsid w:val="000F261E"/>
    <w:rsid w:val="000F295C"/>
    <w:rsid w:val="000F297B"/>
    <w:rsid w:val="000F2A85"/>
    <w:rsid w:val="000F2BF0"/>
    <w:rsid w:val="000F2DFA"/>
    <w:rsid w:val="000F3066"/>
    <w:rsid w:val="000F38E6"/>
    <w:rsid w:val="000F3A97"/>
    <w:rsid w:val="000F3E00"/>
    <w:rsid w:val="000F3F0A"/>
    <w:rsid w:val="000F440F"/>
    <w:rsid w:val="000F46A6"/>
    <w:rsid w:val="000F4A18"/>
    <w:rsid w:val="000F4EA3"/>
    <w:rsid w:val="000F54FB"/>
    <w:rsid w:val="000F56BC"/>
    <w:rsid w:val="000F5911"/>
    <w:rsid w:val="000F5D01"/>
    <w:rsid w:val="000F5F56"/>
    <w:rsid w:val="000F5F63"/>
    <w:rsid w:val="000F6092"/>
    <w:rsid w:val="000F64EC"/>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5D"/>
    <w:rsid w:val="0010079C"/>
    <w:rsid w:val="00100B44"/>
    <w:rsid w:val="00100DBD"/>
    <w:rsid w:val="00100FC4"/>
    <w:rsid w:val="00101035"/>
    <w:rsid w:val="0010119F"/>
    <w:rsid w:val="001012A6"/>
    <w:rsid w:val="001016EC"/>
    <w:rsid w:val="00101861"/>
    <w:rsid w:val="001019C9"/>
    <w:rsid w:val="00101C67"/>
    <w:rsid w:val="00101ED3"/>
    <w:rsid w:val="0010205E"/>
    <w:rsid w:val="001021D2"/>
    <w:rsid w:val="00102270"/>
    <w:rsid w:val="001022EA"/>
    <w:rsid w:val="0010274E"/>
    <w:rsid w:val="00102898"/>
    <w:rsid w:val="00102915"/>
    <w:rsid w:val="00102A36"/>
    <w:rsid w:val="001030A8"/>
    <w:rsid w:val="00103205"/>
    <w:rsid w:val="0010348B"/>
    <w:rsid w:val="0010361D"/>
    <w:rsid w:val="00103B68"/>
    <w:rsid w:val="00103C49"/>
    <w:rsid w:val="00103C6F"/>
    <w:rsid w:val="00103DB4"/>
    <w:rsid w:val="00103EE7"/>
    <w:rsid w:val="00104199"/>
    <w:rsid w:val="00104292"/>
    <w:rsid w:val="001047A0"/>
    <w:rsid w:val="00104816"/>
    <w:rsid w:val="001049D7"/>
    <w:rsid w:val="00104F98"/>
    <w:rsid w:val="001051B5"/>
    <w:rsid w:val="001051DF"/>
    <w:rsid w:val="001054AF"/>
    <w:rsid w:val="00105643"/>
    <w:rsid w:val="00105666"/>
    <w:rsid w:val="00105B29"/>
    <w:rsid w:val="00105B6D"/>
    <w:rsid w:val="00105BD5"/>
    <w:rsid w:val="00106236"/>
    <w:rsid w:val="00106333"/>
    <w:rsid w:val="001067E9"/>
    <w:rsid w:val="0010681F"/>
    <w:rsid w:val="00106890"/>
    <w:rsid w:val="001069DE"/>
    <w:rsid w:val="00106DBD"/>
    <w:rsid w:val="00106DC8"/>
    <w:rsid w:val="00106E7E"/>
    <w:rsid w:val="00106F2B"/>
    <w:rsid w:val="00106F2C"/>
    <w:rsid w:val="00107478"/>
    <w:rsid w:val="001074BA"/>
    <w:rsid w:val="001075E0"/>
    <w:rsid w:val="00107A85"/>
    <w:rsid w:val="00107AE0"/>
    <w:rsid w:val="00107AEC"/>
    <w:rsid w:val="00107C20"/>
    <w:rsid w:val="001100F3"/>
    <w:rsid w:val="0011033C"/>
    <w:rsid w:val="001105DB"/>
    <w:rsid w:val="00110666"/>
    <w:rsid w:val="001107AD"/>
    <w:rsid w:val="00110E9E"/>
    <w:rsid w:val="001112D0"/>
    <w:rsid w:val="0011167E"/>
    <w:rsid w:val="001116B2"/>
    <w:rsid w:val="00111931"/>
    <w:rsid w:val="00111DC1"/>
    <w:rsid w:val="00111EC3"/>
    <w:rsid w:val="00111F09"/>
    <w:rsid w:val="00112057"/>
    <w:rsid w:val="00112195"/>
    <w:rsid w:val="001124A7"/>
    <w:rsid w:val="00112874"/>
    <w:rsid w:val="00112A24"/>
    <w:rsid w:val="00112C1C"/>
    <w:rsid w:val="00112E8C"/>
    <w:rsid w:val="001134DF"/>
    <w:rsid w:val="00113553"/>
    <w:rsid w:val="00113941"/>
    <w:rsid w:val="00113A1E"/>
    <w:rsid w:val="001140F0"/>
    <w:rsid w:val="0011425D"/>
    <w:rsid w:val="0011456E"/>
    <w:rsid w:val="0011477C"/>
    <w:rsid w:val="00114926"/>
    <w:rsid w:val="00114EC8"/>
    <w:rsid w:val="00115056"/>
    <w:rsid w:val="00115095"/>
    <w:rsid w:val="001151F1"/>
    <w:rsid w:val="001155DE"/>
    <w:rsid w:val="001156D4"/>
    <w:rsid w:val="00115853"/>
    <w:rsid w:val="001158DE"/>
    <w:rsid w:val="00115ABD"/>
    <w:rsid w:val="00115D68"/>
    <w:rsid w:val="00115F85"/>
    <w:rsid w:val="0011614D"/>
    <w:rsid w:val="00116235"/>
    <w:rsid w:val="0011638D"/>
    <w:rsid w:val="001164E8"/>
    <w:rsid w:val="00116526"/>
    <w:rsid w:val="00116629"/>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B7E"/>
    <w:rsid w:val="00120B9A"/>
    <w:rsid w:val="00120F56"/>
    <w:rsid w:val="00121052"/>
    <w:rsid w:val="00121195"/>
    <w:rsid w:val="0012127D"/>
    <w:rsid w:val="001214BC"/>
    <w:rsid w:val="00121604"/>
    <w:rsid w:val="0012183A"/>
    <w:rsid w:val="001219E1"/>
    <w:rsid w:val="00121A26"/>
    <w:rsid w:val="00121A48"/>
    <w:rsid w:val="00121D07"/>
    <w:rsid w:val="00121D5E"/>
    <w:rsid w:val="00122012"/>
    <w:rsid w:val="00122136"/>
    <w:rsid w:val="00122168"/>
    <w:rsid w:val="001221AD"/>
    <w:rsid w:val="001226B1"/>
    <w:rsid w:val="00122758"/>
    <w:rsid w:val="001227DB"/>
    <w:rsid w:val="00122DEF"/>
    <w:rsid w:val="001233DB"/>
    <w:rsid w:val="001233E7"/>
    <w:rsid w:val="001234BD"/>
    <w:rsid w:val="001235F7"/>
    <w:rsid w:val="00123957"/>
    <w:rsid w:val="00123AC0"/>
    <w:rsid w:val="00123B9B"/>
    <w:rsid w:val="00123C95"/>
    <w:rsid w:val="00123E3B"/>
    <w:rsid w:val="00124910"/>
    <w:rsid w:val="00124CCF"/>
    <w:rsid w:val="00125123"/>
    <w:rsid w:val="00125194"/>
    <w:rsid w:val="0012535A"/>
    <w:rsid w:val="0012559B"/>
    <w:rsid w:val="00125C3D"/>
    <w:rsid w:val="00125E5A"/>
    <w:rsid w:val="00125F9F"/>
    <w:rsid w:val="0012618B"/>
    <w:rsid w:val="001261E3"/>
    <w:rsid w:val="001263CB"/>
    <w:rsid w:val="0012648B"/>
    <w:rsid w:val="001266B9"/>
    <w:rsid w:val="00126708"/>
    <w:rsid w:val="00127130"/>
    <w:rsid w:val="00127284"/>
    <w:rsid w:val="001272F6"/>
    <w:rsid w:val="00127E29"/>
    <w:rsid w:val="00130087"/>
    <w:rsid w:val="00130117"/>
    <w:rsid w:val="001302D4"/>
    <w:rsid w:val="00130409"/>
    <w:rsid w:val="00130717"/>
    <w:rsid w:val="001309FF"/>
    <w:rsid w:val="00130B0E"/>
    <w:rsid w:val="00130B4A"/>
    <w:rsid w:val="00130DA0"/>
    <w:rsid w:val="00130FFE"/>
    <w:rsid w:val="00131375"/>
    <w:rsid w:val="001314F5"/>
    <w:rsid w:val="0013195C"/>
    <w:rsid w:val="00131D50"/>
    <w:rsid w:val="00132231"/>
    <w:rsid w:val="001322C7"/>
    <w:rsid w:val="001328CB"/>
    <w:rsid w:val="00132DD0"/>
    <w:rsid w:val="00132ECC"/>
    <w:rsid w:val="0013374C"/>
    <w:rsid w:val="001339A0"/>
    <w:rsid w:val="00133FFE"/>
    <w:rsid w:val="001340C4"/>
    <w:rsid w:val="001341E5"/>
    <w:rsid w:val="00134256"/>
    <w:rsid w:val="00134341"/>
    <w:rsid w:val="001345BB"/>
    <w:rsid w:val="001346F4"/>
    <w:rsid w:val="0013472C"/>
    <w:rsid w:val="00134A42"/>
    <w:rsid w:val="00134C21"/>
    <w:rsid w:val="00134CA5"/>
    <w:rsid w:val="00134F7A"/>
    <w:rsid w:val="00135060"/>
    <w:rsid w:val="001350AF"/>
    <w:rsid w:val="001350ED"/>
    <w:rsid w:val="001353E1"/>
    <w:rsid w:val="00135884"/>
    <w:rsid w:val="0013597C"/>
    <w:rsid w:val="00135A3B"/>
    <w:rsid w:val="00136546"/>
    <w:rsid w:val="00136576"/>
    <w:rsid w:val="0013684F"/>
    <w:rsid w:val="00136986"/>
    <w:rsid w:val="001369D4"/>
    <w:rsid w:val="00136A12"/>
    <w:rsid w:val="00136BE3"/>
    <w:rsid w:val="00137551"/>
    <w:rsid w:val="001376A2"/>
    <w:rsid w:val="0013775C"/>
    <w:rsid w:val="00137862"/>
    <w:rsid w:val="00137AF2"/>
    <w:rsid w:val="00137BCD"/>
    <w:rsid w:val="00137FE0"/>
    <w:rsid w:val="001400BC"/>
    <w:rsid w:val="00140332"/>
    <w:rsid w:val="0014092D"/>
    <w:rsid w:val="00140C5D"/>
    <w:rsid w:val="001412D7"/>
    <w:rsid w:val="0014135F"/>
    <w:rsid w:val="00141428"/>
    <w:rsid w:val="00141628"/>
    <w:rsid w:val="00141874"/>
    <w:rsid w:val="00141A11"/>
    <w:rsid w:val="00141CBA"/>
    <w:rsid w:val="00142158"/>
    <w:rsid w:val="001424D0"/>
    <w:rsid w:val="00142516"/>
    <w:rsid w:val="00142606"/>
    <w:rsid w:val="00142612"/>
    <w:rsid w:val="001426B9"/>
    <w:rsid w:val="00142744"/>
    <w:rsid w:val="001427AA"/>
    <w:rsid w:val="001427EC"/>
    <w:rsid w:val="00142907"/>
    <w:rsid w:val="001429F3"/>
    <w:rsid w:val="001429FA"/>
    <w:rsid w:val="00142AA0"/>
    <w:rsid w:val="00142B65"/>
    <w:rsid w:val="00142E57"/>
    <w:rsid w:val="00142F9F"/>
    <w:rsid w:val="00143053"/>
    <w:rsid w:val="001431E0"/>
    <w:rsid w:val="001436B9"/>
    <w:rsid w:val="00143945"/>
    <w:rsid w:val="00143972"/>
    <w:rsid w:val="00143A5E"/>
    <w:rsid w:val="00143AC5"/>
    <w:rsid w:val="00143E55"/>
    <w:rsid w:val="0014434D"/>
    <w:rsid w:val="001443B8"/>
    <w:rsid w:val="00144553"/>
    <w:rsid w:val="0014486D"/>
    <w:rsid w:val="001449DF"/>
    <w:rsid w:val="00144A9F"/>
    <w:rsid w:val="00144B3D"/>
    <w:rsid w:val="00144D8B"/>
    <w:rsid w:val="0014506E"/>
    <w:rsid w:val="0014511E"/>
    <w:rsid w:val="001456FF"/>
    <w:rsid w:val="00145836"/>
    <w:rsid w:val="001458D2"/>
    <w:rsid w:val="0014597F"/>
    <w:rsid w:val="00145D48"/>
    <w:rsid w:val="00145D85"/>
    <w:rsid w:val="00146145"/>
    <w:rsid w:val="00146250"/>
    <w:rsid w:val="001464C1"/>
    <w:rsid w:val="00146631"/>
    <w:rsid w:val="00146635"/>
    <w:rsid w:val="00146829"/>
    <w:rsid w:val="00146A6F"/>
    <w:rsid w:val="00146C41"/>
    <w:rsid w:val="00146CDF"/>
    <w:rsid w:val="00146CEB"/>
    <w:rsid w:val="00147157"/>
    <w:rsid w:val="001472A5"/>
    <w:rsid w:val="00147652"/>
    <w:rsid w:val="00147781"/>
    <w:rsid w:val="00147A11"/>
    <w:rsid w:val="00147EC0"/>
    <w:rsid w:val="00147F53"/>
    <w:rsid w:val="00147F65"/>
    <w:rsid w:val="00147F78"/>
    <w:rsid w:val="00150138"/>
    <w:rsid w:val="001502C7"/>
    <w:rsid w:val="0015083A"/>
    <w:rsid w:val="001509A6"/>
    <w:rsid w:val="00150B12"/>
    <w:rsid w:val="00150CCE"/>
    <w:rsid w:val="00150CF4"/>
    <w:rsid w:val="00150E6A"/>
    <w:rsid w:val="00150F15"/>
    <w:rsid w:val="0015101C"/>
    <w:rsid w:val="001510D2"/>
    <w:rsid w:val="00151715"/>
    <w:rsid w:val="00151CCC"/>
    <w:rsid w:val="00151FA5"/>
    <w:rsid w:val="0015210F"/>
    <w:rsid w:val="00152313"/>
    <w:rsid w:val="001523AB"/>
    <w:rsid w:val="00152B3B"/>
    <w:rsid w:val="00152B85"/>
    <w:rsid w:val="00152DEA"/>
    <w:rsid w:val="00153332"/>
    <w:rsid w:val="00153565"/>
    <w:rsid w:val="00153AEA"/>
    <w:rsid w:val="00153B00"/>
    <w:rsid w:val="00153CC9"/>
    <w:rsid w:val="00153E8A"/>
    <w:rsid w:val="00153F09"/>
    <w:rsid w:val="00153F28"/>
    <w:rsid w:val="0015402F"/>
    <w:rsid w:val="00154113"/>
    <w:rsid w:val="00154864"/>
    <w:rsid w:val="001548C6"/>
    <w:rsid w:val="00154B2E"/>
    <w:rsid w:val="00154B86"/>
    <w:rsid w:val="00154E13"/>
    <w:rsid w:val="00154E92"/>
    <w:rsid w:val="00154F6E"/>
    <w:rsid w:val="00154FA3"/>
    <w:rsid w:val="0015504E"/>
    <w:rsid w:val="001550B6"/>
    <w:rsid w:val="0015530C"/>
    <w:rsid w:val="001553A7"/>
    <w:rsid w:val="00155B2C"/>
    <w:rsid w:val="00155E1B"/>
    <w:rsid w:val="00155F67"/>
    <w:rsid w:val="00156381"/>
    <w:rsid w:val="00156B94"/>
    <w:rsid w:val="00156FB5"/>
    <w:rsid w:val="0015716F"/>
    <w:rsid w:val="001571C8"/>
    <w:rsid w:val="00157304"/>
    <w:rsid w:val="00157512"/>
    <w:rsid w:val="00157B1D"/>
    <w:rsid w:val="00157C7C"/>
    <w:rsid w:val="00157F18"/>
    <w:rsid w:val="00160013"/>
    <w:rsid w:val="00160076"/>
    <w:rsid w:val="00160283"/>
    <w:rsid w:val="001604C0"/>
    <w:rsid w:val="00160C90"/>
    <w:rsid w:val="00160CDC"/>
    <w:rsid w:val="00160E38"/>
    <w:rsid w:val="00160E53"/>
    <w:rsid w:val="00161247"/>
    <w:rsid w:val="001615DD"/>
    <w:rsid w:val="00161771"/>
    <w:rsid w:val="00161B8F"/>
    <w:rsid w:val="001621CA"/>
    <w:rsid w:val="001621E3"/>
    <w:rsid w:val="001624FC"/>
    <w:rsid w:val="0016259E"/>
    <w:rsid w:val="001625F6"/>
    <w:rsid w:val="001626AE"/>
    <w:rsid w:val="00162AB4"/>
    <w:rsid w:val="00162B13"/>
    <w:rsid w:val="00162C13"/>
    <w:rsid w:val="00162C2D"/>
    <w:rsid w:val="00162C86"/>
    <w:rsid w:val="00162FA8"/>
    <w:rsid w:val="0016306D"/>
    <w:rsid w:val="00163378"/>
    <w:rsid w:val="001637E2"/>
    <w:rsid w:val="00163B3D"/>
    <w:rsid w:val="00163B63"/>
    <w:rsid w:val="00164156"/>
    <w:rsid w:val="001642A9"/>
    <w:rsid w:val="0016431C"/>
    <w:rsid w:val="00164387"/>
    <w:rsid w:val="00164518"/>
    <w:rsid w:val="001647D1"/>
    <w:rsid w:val="001648E6"/>
    <w:rsid w:val="00164962"/>
    <w:rsid w:val="001649A1"/>
    <w:rsid w:val="00164D31"/>
    <w:rsid w:val="00165014"/>
    <w:rsid w:val="0016527B"/>
    <w:rsid w:val="00165380"/>
    <w:rsid w:val="001654D3"/>
    <w:rsid w:val="001657BF"/>
    <w:rsid w:val="001658C6"/>
    <w:rsid w:val="0016590F"/>
    <w:rsid w:val="00165E21"/>
    <w:rsid w:val="00165E31"/>
    <w:rsid w:val="001663D4"/>
    <w:rsid w:val="0016695E"/>
    <w:rsid w:val="00166ACE"/>
    <w:rsid w:val="00166CE4"/>
    <w:rsid w:val="00166DEA"/>
    <w:rsid w:val="00166FAB"/>
    <w:rsid w:val="001671DF"/>
    <w:rsid w:val="0016755D"/>
    <w:rsid w:val="0016762B"/>
    <w:rsid w:val="0016785F"/>
    <w:rsid w:val="00167C68"/>
    <w:rsid w:val="00170049"/>
    <w:rsid w:val="001700D5"/>
    <w:rsid w:val="00170383"/>
    <w:rsid w:val="001708B9"/>
    <w:rsid w:val="00170AD3"/>
    <w:rsid w:val="00170DBA"/>
    <w:rsid w:val="00170E36"/>
    <w:rsid w:val="00170E85"/>
    <w:rsid w:val="00170F11"/>
    <w:rsid w:val="00170F62"/>
    <w:rsid w:val="001712E1"/>
    <w:rsid w:val="0017166A"/>
    <w:rsid w:val="001720EC"/>
    <w:rsid w:val="00172172"/>
    <w:rsid w:val="00172254"/>
    <w:rsid w:val="00172518"/>
    <w:rsid w:val="0017253F"/>
    <w:rsid w:val="00172580"/>
    <w:rsid w:val="00172A52"/>
    <w:rsid w:val="00172B02"/>
    <w:rsid w:val="00172B67"/>
    <w:rsid w:val="00172C6A"/>
    <w:rsid w:val="00172D8A"/>
    <w:rsid w:val="00172F8F"/>
    <w:rsid w:val="001732BA"/>
    <w:rsid w:val="001735A9"/>
    <w:rsid w:val="001738C8"/>
    <w:rsid w:val="00173E04"/>
    <w:rsid w:val="00173FA4"/>
    <w:rsid w:val="0017412C"/>
    <w:rsid w:val="00174372"/>
    <w:rsid w:val="00174470"/>
    <w:rsid w:val="0017452B"/>
    <w:rsid w:val="001746E8"/>
    <w:rsid w:val="00174905"/>
    <w:rsid w:val="00174999"/>
    <w:rsid w:val="00174AB9"/>
    <w:rsid w:val="00174AC1"/>
    <w:rsid w:val="00174FA1"/>
    <w:rsid w:val="001752CB"/>
    <w:rsid w:val="00175602"/>
    <w:rsid w:val="00175776"/>
    <w:rsid w:val="0017579B"/>
    <w:rsid w:val="00175A2A"/>
    <w:rsid w:val="00175D7D"/>
    <w:rsid w:val="00175E00"/>
    <w:rsid w:val="00175E3B"/>
    <w:rsid w:val="00175EDB"/>
    <w:rsid w:val="001764FB"/>
    <w:rsid w:val="00176578"/>
    <w:rsid w:val="00176835"/>
    <w:rsid w:val="00176C1B"/>
    <w:rsid w:val="00176EF3"/>
    <w:rsid w:val="00176FA2"/>
    <w:rsid w:val="00177384"/>
    <w:rsid w:val="00177480"/>
    <w:rsid w:val="00177A63"/>
    <w:rsid w:val="00177CE0"/>
    <w:rsid w:val="00177FAC"/>
    <w:rsid w:val="00180364"/>
    <w:rsid w:val="00180A93"/>
    <w:rsid w:val="00180DA2"/>
    <w:rsid w:val="00181156"/>
    <w:rsid w:val="001811AF"/>
    <w:rsid w:val="0018176A"/>
    <w:rsid w:val="001819A4"/>
    <w:rsid w:val="00181A6F"/>
    <w:rsid w:val="00181FEA"/>
    <w:rsid w:val="001823C1"/>
    <w:rsid w:val="001823FA"/>
    <w:rsid w:val="0018252F"/>
    <w:rsid w:val="00182B4D"/>
    <w:rsid w:val="00182C0F"/>
    <w:rsid w:val="00182EAC"/>
    <w:rsid w:val="00182F40"/>
    <w:rsid w:val="00183242"/>
    <w:rsid w:val="00183356"/>
    <w:rsid w:val="00183AEB"/>
    <w:rsid w:val="00183C78"/>
    <w:rsid w:val="00183F7E"/>
    <w:rsid w:val="00183F81"/>
    <w:rsid w:val="0018406B"/>
    <w:rsid w:val="00184160"/>
    <w:rsid w:val="00184203"/>
    <w:rsid w:val="001844AE"/>
    <w:rsid w:val="00184554"/>
    <w:rsid w:val="0018482E"/>
    <w:rsid w:val="00184A5F"/>
    <w:rsid w:val="001850BF"/>
    <w:rsid w:val="00185424"/>
    <w:rsid w:val="00185533"/>
    <w:rsid w:val="00185DAF"/>
    <w:rsid w:val="00186556"/>
    <w:rsid w:val="001865C5"/>
    <w:rsid w:val="00186C60"/>
    <w:rsid w:val="00186D36"/>
    <w:rsid w:val="00187316"/>
    <w:rsid w:val="0018740A"/>
    <w:rsid w:val="0018767B"/>
    <w:rsid w:val="0018795A"/>
    <w:rsid w:val="00187A7A"/>
    <w:rsid w:val="00187B3D"/>
    <w:rsid w:val="00187DBA"/>
    <w:rsid w:val="00187F25"/>
    <w:rsid w:val="00190101"/>
    <w:rsid w:val="00190178"/>
    <w:rsid w:val="00190309"/>
    <w:rsid w:val="001904D4"/>
    <w:rsid w:val="00190566"/>
    <w:rsid w:val="00190876"/>
    <w:rsid w:val="00190880"/>
    <w:rsid w:val="00190E0D"/>
    <w:rsid w:val="00191463"/>
    <w:rsid w:val="001919E2"/>
    <w:rsid w:val="00191AD8"/>
    <w:rsid w:val="00191CF6"/>
    <w:rsid w:val="00191F60"/>
    <w:rsid w:val="00191F88"/>
    <w:rsid w:val="001920CC"/>
    <w:rsid w:val="001920F7"/>
    <w:rsid w:val="0019228B"/>
    <w:rsid w:val="00192471"/>
    <w:rsid w:val="0019256A"/>
    <w:rsid w:val="001926E6"/>
    <w:rsid w:val="00192C32"/>
    <w:rsid w:val="001930AB"/>
    <w:rsid w:val="001931C9"/>
    <w:rsid w:val="00193222"/>
    <w:rsid w:val="00193725"/>
    <w:rsid w:val="00193788"/>
    <w:rsid w:val="00193D48"/>
    <w:rsid w:val="00193FAD"/>
    <w:rsid w:val="00193FC4"/>
    <w:rsid w:val="001941B1"/>
    <w:rsid w:val="00194236"/>
    <w:rsid w:val="00194514"/>
    <w:rsid w:val="001949AB"/>
    <w:rsid w:val="00194D3F"/>
    <w:rsid w:val="00194D89"/>
    <w:rsid w:val="00194F20"/>
    <w:rsid w:val="00195125"/>
    <w:rsid w:val="00195491"/>
    <w:rsid w:val="0019596E"/>
    <w:rsid w:val="00195A38"/>
    <w:rsid w:val="00196116"/>
    <w:rsid w:val="001962CC"/>
    <w:rsid w:val="0019645E"/>
    <w:rsid w:val="0019685E"/>
    <w:rsid w:val="001969A5"/>
    <w:rsid w:val="00196AAB"/>
    <w:rsid w:val="00196DFC"/>
    <w:rsid w:val="00197488"/>
    <w:rsid w:val="001974C3"/>
    <w:rsid w:val="001977B5"/>
    <w:rsid w:val="0019784A"/>
    <w:rsid w:val="001978BB"/>
    <w:rsid w:val="00197AC8"/>
    <w:rsid w:val="00197BC0"/>
    <w:rsid w:val="00197EE8"/>
    <w:rsid w:val="001A005A"/>
    <w:rsid w:val="001A0373"/>
    <w:rsid w:val="001A1366"/>
    <w:rsid w:val="001A1383"/>
    <w:rsid w:val="001A1896"/>
    <w:rsid w:val="001A209C"/>
    <w:rsid w:val="001A219B"/>
    <w:rsid w:val="001A2253"/>
    <w:rsid w:val="001A2321"/>
    <w:rsid w:val="001A2381"/>
    <w:rsid w:val="001A28A3"/>
    <w:rsid w:val="001A2A98"/>
    <w:rsid w:val="001A2ACE"/>
    <w:rsid w:val="001A2B43"/>
    <w:rsid w:val="001A2B9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92D"/>
    <w:rsid w:val="001A4E08"/>
    <w:rsid w:val="001A4E5C"/>
    <w:rsid w:val="001A5054"/>
    <w:rsid w:val="001A52AB"/>
    <w:rsid w:val="001A542E"/>
    <w:rsid w:val="001A5483"/>
    <w:rsid w:val="001A57DC"/>
    <w:rsid w:val="001A586E"/>
    <w:rsid w:val="001A5A49"/>
    <w:rsid w:val="001A5F6A"/>
    <w:rsid w:val="001A6634"/>
    <w:rsid w:val="001A6835"/>
    <w:rsid w:val="001A68BF"/>
    <w:rsid w:val="001A6C22"/>
    <w:rsid w:val="001A6C43"/>
    <w:rsid w:val="001A6D3E"/>
    <w:rsid w:val="001A7143"/>
    <w:rsid w:val="001A72AB"/>
    <w:rsid w:val="001A7448"/>
    <w:rsid w:val="001A750D"/>
    <w:rsid w:val="001A78E2"/>
    <w:rsid w:val="001A7B2F"/>
    <w:rsid w:val="001A7C2D"/>
    <w:rsid w:val="001A7E3E"/>
    <w:rsid w:val="001A7F86"/>
    <w:rsid w:val="001A7FF4"/>
    <w:rsid w:val="001B00A6"/>
    <w:rsid w:val="001B0881"/>
    <w:rsid w:val="001B0F57"/>
    <w:rsid w:val="001B109E"/>
    <w:rsid w:val="001B12D6"/>
    <w:rsid w:val="001B159B"/>
    <w:rsid w:val="001B1622"/>
    <w:rsid w:val="001B1A30"/>
    <w:rsid w:val="001B2027"/>
    <w:rsid w:val="001B20D9"/>
    <w:rsid w:val="001B22ED"/>
    <w:rsid w:val="001B2747"/>
    <w:rsid w:val="001B28B8"/>
    <w:rsid w:val="001B29A1"/>
    <w:rsid w:val="001B2A0E"/>
    <w:rsid w:val="001B2CA3"/>
    <w:rsid w:val="001B2D02"/>
    <w:rsid w:val="001B3038"/>
    <w:rsid w:val="001B30DF"/>
    <w:rsid w:val="001B3592"/>
    <w:rsid w:val="001B36DB"/>
    <w:rsid w:val="001B36DD"/>
    <w:rsid w:val="001B3999"/>
    <w:rsid w:val="001B3B15"/>
    <w:rsid w:val="001B3B45"/>
    <w:rsid w:val="001B3F4D"/>
    <w:rsid w:val="001B3F76"/>
    <w:rsid w:val="001B3FF6"/>
    <w:rsid w:val="001B44C7"/>
    <w:rsid w:val="001B45AB"/>
    <w:rsid w:val="001B47B1"/>
    <w:rsid w:val="001B481A"/>
    <w:rsid w:val="001B48A0"/>
    <w:rsid w:val="001B4C13"/>
    <w:rsid w:val="001B4D3E"/>
    <w:rsid w:val="001B4EC4"/>
    <w:rsid w:val="001B51D4"/>
    <w:rsid w:val="001B5429"/>
    <w:rsid w:val="001B5B2E"/>
    <w:rsid w:val="001B5B80"/>
    <w:rsid w:val="001B5C4B"/>
    <w:rsid w:val="001B6421"/>
    <w:rsid w:val="001B6497"/>
    <w:rsid w:val="001B6562"/>
    <w:rsid w:val="001B65C0"/>
    <w:rsid w:val="001B65F1"/>
    <w:rsid w:val="001B723C"/>
    <w:rsid w:val="001B745B"/>
    <w:rsid w:val="001B752D"/>
    <w:rsid w:val="001B774C"/>
    <w:rsid w:val="001B783C"/>
    <w:rsid w:val="001B7DAC"/>
    <w:rsid w:val="001B7EE2"/>
    <w:rsid w:val="001B7F2A"/>
    <w:rsid w:val="001C040F"/>
    <w:rsid w:val="001C0699"/>
    <w:rsid w:val="001C07F9"/>
    <w:rsid w:val="001C09F6"/>
    <w:rsid w:val="001C0C35"/>
    <w:rsid w:val="001C0D9E"/>
    <w:rsid w:val="001C107E"/>
    <w:rsid w:val="001C1089"/>
    <w:rsid w:val="001C1747"/>
    <w:rsid w:val="001C1860"/>
    <w:rsid w:val="001C1962"/>
    <w:rsid w:val="001C1EC7"/>
    <w:rsid w:val="001C1F46"/>
    <w:rsid w:val="001C2007"/>
    <w:rsid w:val="001C20B5"/>
    <w:rsid w:val="001C2176"/>
    <w:rsid w:val="001C242D"/>
    <w:rsid w:val="001C24E8"/>
    <w:rsid w:val="001C2603"/>
    <w:rsid w:val="001C26E2"/>
    <w:rsid w:val="001C27C7"/>
    <w:rsid w:val="001C2B20"/>
    <w:rsid w:val="001C2C8A"/>
    <w:rsid w:val="001C2D3B"/>
    <w:rsid w:val="001C3012"/>
    <w:rsid w:val="001C33AA"/>
    <w:rsid w:val="001C33AF"/>
    <w:rsid w:val="001C363D"/>
    <w:rsid w:val="001C3703"/>
    <w:rsid w:val="001C3798"/>
    <w:rsid w:val="001C3C84"/>
    <w:rsid w:val="001C3F13"/>
    <w:rsid w:val="001C4384"/>
    <w:rsid w:val="001C4453"/>
    <w:rsid w:val="001C4528"/>
    <w:rsid w:val="001C48B4"/>
    <w:rsid w:val="001C4CC9"/>
    <w:rsid w:val="001C4D20"/>
    <w:rsid w:val="001C546B"/>
    <w:rsid w:val="001C572E"/>
    <w:rsid w:val="001C580F"/>
    <w:rsid w:val="001C59E4"/>
    <w:rsid w:val="001C5A0D"/>
    <w:rsid w:val="001C5B3A"/>
    <w:rsid w:val="001C5D0F"/>
    <w:rsid w:val="001C5D99"/>
    <w:rsid w:val="001C5DC4"/>
    <w:rsid w:val="001C60B7"/>
    <w:rsid w:val="001C630C"/>
    <w:rsid w:val="001C636A"/>
    <w:rsid w:val="001C65DD"/>
    <w:rsid w:val="001C666A"/>
    <w:rsid w:val="001C691A"/>
    <w:rsid w:val="001C6EF0"/>
    <w:rsid w:val="001C709F"/>
    <w:rsid w:val="001C72B1"/>
    <w:rsid w:val="001C7887"/>
    <w:rsid w:val="001C788B"/>
    <w:rsid w:val="001C7ABC"/>
    <w:rsid w:val="001C7D9E"/>
    <w:rsid w:val="001C7EEF"/>
    <w:rsid w:val="001D03FD"/>
    <w:rsid w:val="001D0634"/>
    <w:rsid w:val="001D0C85"/>
    <w:rsid w:val="001D0D7D"/>
    <w:rsid w:val="001D0D82"/>
    <w:rsid w:val="001D1105"/>
    <w:rsid w:val="001D119E"/>
    <w:rsid w:val="001D1921"/>
    <w:rsid w:val="001D1DDC"/>
    <w:rsid w:val="001D1F2F"/>
    <w:rsid w:val="001D1F9E"/>
    <w:rsid w:val="001D22C3"/>
    <w:rsid w:val="001D23BC"/>
    <w:rsid w:val="001D23BD"/>
    <w:rsid w:val="001D24BE"/>
    <w:rsid w:val="001D2742"/>
    <w:rsid w:val="001D285B"/>
    <w:rsid w:val="001D2BA3"/>
    <w:rsid w:val="001D305C"/>
    <w:rsid w:val="001D3182"/>
    <w:rsid w:val="001D35FB"/>
    <w:rsid w:val="001D3B56"/>
    <w:rsid w:val="001D3CBF"/>
    <w:rsid w:val="001D3D80"/>
    <w:rsid w:val="001D3D81"/>
    <w:rsid w:val="001D4251"/>
    <w:rsid w:val="001D4436"/>
    <w:rsid w:val="001D458F"/>
    <w:rsid w:val="001D4B78"/>
    <w:rsid w:val="001D4C07"/>
    <w:rsid w:val="001D4C37"/>
    <w:rsid w:val="001D4CA4"/>
    <w:rsid w:val="001D4D22"/>
    <w:rsid w:val="001D4FCC"/>
    <w:rsid w:val="001D4FD4"/>
    <w:rsid w:val="001D5056"/>
    <w:rsid w:val="001D50A5"/>
    <w:rsid w:val="001D548D"/>
    <w:rsid w:val="001D5554"/>
    <w:rsid w:val="001D5FD5"/>
    <w:rsid w:val="001D5FF4"/>
    <w:rsid w:val="001D61F5"/>
    <w:rsid w:val="001D66CB"/>
    <w:rsid w:val="001D68B7"/>
    <w:rsid w:val="001D6A65"/>
    <w:rsid w:val="001D6C54"/>
    <w:rsid w:val="001D6ED4"/>
    <w:rsid w:val="001D71DD"/>
    <w:rsid w:val="001D725B"/>
    <w:rsid w:val="001D72E9"/>
    <w:rsid w:val="001D7985"/>
    <w:rsid w:val="001D7C6B"/>
    <w:rsid w:val="001D7CFC"/>
    <w:rsid w:val="001D7D08"/>
    <w:rsid w:val="001D7F64"/>
    <w:rsid w:val="001E0058"/>
    <w:rsid w:val="001E008C"/>
    <w:rsid w:val="001E00C4"/>
    <w:rsid w:val="001E0141"/>
    <w:rsid w:val="001E0266"/>
    <w:rsid w:val="001E02CC"/>
    <w:rsid w:val="001E051F"/>
    <w:rsid w:val="001E0840"/>
    <w:rsid w:val="001E08E8"/>
    <w:rsid w:val="001E0D2B"/>
    <w:rsid w:val="001E0F04"/>
    <w:rsid w:val="001E15CB"/>
    <w:rsid w:val="001E1632"/>
    <w:rsid w:val="001E171F"/>
    <w:rsid w:val="001E1989"/>
    <w:rsid w:val="001E1A09"/>
    <w:rsid w:val="001E1B08"/>
    <w:rsid w:val="001E201B"/>
    <w:rsid w:val="001E21B5"/>
    <w:rsid w:val="001E222E"/>
    <w:rsid w:val="001E243C"/>
    <w:rsid w:val="001E28B0"/>
    <w:rsid w:val="001E29BD"/>
    <w:rsid w:val="001E2A91"/>
    <w:rsid w:val="001E2BBD"/>
    <w:rsid w:val="001E2C60"/>
    <w:rsid w:val="001E2E03"/>
    <w:rsid w:val="001E2F5F"/>
    <w:rsid w:val="001E2FCB"/>
    <w:rsid w:val="001E33C2"/>
    <w:rsid w:val="001E3644"/>
    <w:rsid w:val="001E37E2"/>
    <w:rsid w:val="001E3BF3"/>
    <w:rsid w:val="001E3D2D"/>
    <w:rsid w:val="001E3D82"/>
    <w:rsid w:val="001E4021"/>
    <w:rsid w:val="001E409D"/>
    <w:rsid w:val="001E41EE"/>
    <w:rsid w:val="001E43E5"/>
    <w:rsid w:val="001E44ED"/>
    <w:rsid w:val="001E45B7"/>
    <w:rsid w:val="001E462B"/>
    <w:rsid w:val="001E4989"/>
    <w:rsid w:val="001E4BD6"/>
    <w:rsid w:val="001E4F1D"/>
    <w:rsid w:val="001E54F9"/>
    <w:rsid w:val="001E5BCB"/>
    <w:rsid w:val="001E5E9C"/>
    <w:rsid w:val="001E6686"/>
    <w:rsid w:val="001E67C4"/>
    <w:rsid w:val="001E6841"/>
    <w:rsid w:val="001E6983"/>
    <w:rsid w:val="001E6D0B"/>
    <w:rsid w:val="001E72D2"/>
    <w:rsid w:val="001E74B6"/>
    <w:rsid w:val="001E7555"/>
    <w:rsid w:val="001E759D"/>
    <w:rsid w:val="001E77A3"/>
    <w:rsid w:val="001E7B23"/>
    <w:rsid w:val="001E7D64"/>
    <w:rsid w:val="001E7DB6"/>
    <w:rsid w:val="001E7DEE"/>
    <w:rsid w:val="001E7FB3"/>
    <w:rsid w:val="001F00E5"/>
    <w:rsid w:val="001F041F"/>
    <w:rsid w:val="001F046D"/>
    <w:rsid w:val="001F048F"/>
    <w:rsid w:val="001F0911"/>
    <w:rsid w:val="001F0D9C"/>
    <w:rsid w:val="001F0DAD"/>
    <w:rsid w:val="001F0DBB"/>
    <w:rsid w:val="001F0EB6"/>
    <w:rsid w:val="001F0FED"/>
    <w:rsid w:val="001F1165"/>
    <w:rsid w:val="001F11F3"/>
    <w:rsid w:val="001F1336"/>
    <w:rsid w:val="001F1587"/>
    <w:rsid w:val="001F174D"/>
    <w:rsid w:val="001F1876"/>
    <w:rsid w:val="001F1BB5"/>
    <w:rsid w:val="001F1C94"/>
    <w:rsid w:val="001F22D7"/>
    <w:rsid w:val="001F27F7"/>
    <w:rsid w:val="001F2C29"/>
    <w:rsid w:val="001F2CE0"/>
    <w:rsid w:val="001F2ECC"/>
    <w:rsid w:val="001F2F32"/>
    <w:rsid w:val="001F30E4"/>
    <w:rsid w:val="001F3147"/>
    <w:rsid w:val="001F349D"/>
    <w:rsid w:val="001F39B8"/>
    <w:rsid w:val="001F3AC3"/>
    <w:rsid w:val="001F3C41"/>
    <w:rsid w:val="001F3D06"/>
    <w:rsid w:val="001F3D6D"/>
    <w:rsid w:val="001F3E4A"/>
    <w:rsid w:val="001F3FA1"/>
    <w:rsid w:val="001F4076"/>
    <w:rsid w:val="001F41DA"/>
    <w:rsid w:val="001F443A"/>
    <w:rsid w:val="001F484F"/>
    <w:rsid w:val="001F4A45"/>
    <w:rsid w:val="001F4AC8"/>
    <w:rsid w:val="001F4B5E"/>
    <w:rsid w:val="001F55B2"/>
    <w:rsid w:val="001F55E5"/>
    <w:rsid w:val="001F57E9"/>
    <w:rsid w:val="001F59AA"/>
    <w:rsid w:val="001F5BCC"/>
    <w:rsid w:val="001F5CE7"/>
    <w:rsid w:val="001F5E21"/>
    <w:rsid w:val="001F647B"/>
    <w:rsid w:val="001F6521"/>
    <w:rsid w:val="001F66FF"/>
    <w:rsid w:val="001F6729"/>
    <w:rsid w:val="001F676E"/>
    <w:rsid w:val="001F6945"/>
    <w:rsid w:val="001F6A77"/>
    <w:rsid w:val="001F6B99"/>
    <w:rsid w:val="001F6BD1"/>
    <w:rsid w:val="001F701A"/>
    <w:rsid w:val="001F70DB"/>
    <w:rsid w:val="001F72E7"/>
    <w:rsid w:val="001F7345"/>
    <w:rsid w:val="001F76AF"/>
    <w:rsid w:val="001F7A97"/>
    <w:rsid w:val="001F7C72"/>
    <w:rsid w:val="00200314"/>
    <w:rsid w:val="002003D0"/>
    <w:rsid w:val="002007F5"/>
    <w:rsid w:val="00200B22"/>
    <w:rsid w:val="00200EA0"/>
    <w:rsid w:val="00200EEB"/>
    <w:rsid w:val="0020142A"/>
    <w:rsid w:val="002014EE"/>
    <w:rsid w:val="002015E4"/>
    <w:rsid w:val="002017A8"/>
    <w:rsid w:val="00201808"/>
    <w:rsid w:val="00201B24"/>
    <w:rsid w:val="00201CBE"/>
    <w:rsid w:val="0020221A"/>
    <w:rsid w:val="0020222F"/>
    <w:rsid w:val="0020242A"/>
    <w:rsid w:val="002026C4"/>
    <w:rsid w:val="00202A23"/>
    <w:rsid w:val="00202D6D"/>
    <w:rsid w:val="00202F84"/>
    <w:rsid w:val="0020305E"/>
    <w:rsid w:val="002030EC"/>
    <w:rsid w:val="002031E8"/>
    <w:rsid w:val="0020356E"/>
    <w:rsid w:val="00203619"/>
    <w:rsid w:val="00203965"/>
    <w:rsid w:val="00203977"/>
    <w:rsid w:val="00203C18"/>
    <w:rsid w:val="00203C28"/>
    <w:rsid w:val="00203E27"/>
    <w:rsid w:val="00203E52"/>
    <w:rsid w:val="00203FDA"/>
    <w:rsid w:val="0020413A"/>
    <w:rsid w:val="0020423F"/>
    <w:rsid w:val="00204644"/>
    <w:rsid w:val="002047F6"/>
    <w:rsid w:val="00204835"/>
    <w:rsid w:val="002048AD"/>
    <w:rsid w:val="0020561E"/>
    <w:rsid w:val="00205795"/>
    <w:rsid w:val="002058CC"/>
    <w:rsid w:val="00205AE3"/>
    <w:rsid w:val="00205C9B"/>
    <w:rsid w:val="00205F8A"/>
    <w:rsid w:val="00205FB4"/>
    <w:rsid w:val="00206240"/>
    <w:rsid w:val="00206244"/>
    <w:rsid w:val="00206284"/>
    <w:rsid w:val="0020675D"/>
    <w:rsid w:val="00206A2B"/>
    <w:rsid w:val="00206DBF"/>
    <w:rsid w:val="002070A2"/>
    <w:rsid w:val="002071A4"/>
    <w:rsid w:val="0020722D"/>
    <w:rsid w:val="00207585"/>
    <w:rsid w:val="002075AB"/>
    <w:rsid w:val="00207612"/>
    <w:rsid w:val="002079B7"/>
    <w:rsid w:val="00207A6E"/>
    <w:rsid w:val="00207F18"/>
    <w:rsid w:val="002102D5"/>
    <w:rsid w:val="002102D9"/>
    <w:rsid w:val="00210333"/>
    <w:rsid w:val="00210744"/>
    <w:rsid w:val="002108A0"/>
    <w:rsid w:val="002108E1"/>
    <w:rsid w:val="00210962"/>
    <w:rsid w:val="00210B4A"/>
    <w:rsid w:val="00211572"/>
    <w:rsid w:val="002117C6"/>
    <w:rsid w:val="00211E55"/>
    <w:rsid w:val="00211F36"/>
    <w:rsid w:val="00211F4E"/>
    <w:rsid w:val="002120E8"/>
    <w:rsid w:val="00212164"/>
    <w:rsid w:val="00212436"/>
    <w:rsid w:val="002125D5"/>
    <w:rsid w:val="002125FC"/>
    <w:rsid w:val="00212843"/>
    <w:rsid w:val="002128D6"/>
    <w:rsid w:val="002130F7"/>
    <w:rsid w:val="002131CD"/>
    <w:rsid w:val="002133C8"/>
    <w:rsid w:val="0021340D"/>
    <w:rsid w:val="00213760"/>
    <w:rsid w:val="00213779"/>
    <w:rsid w:val="002137C6"/>
    <w:rsid w:val="002139E8"/>
    <w:rsid w:val="00213E35"/>
    <w:rsid w:val="00213E7A"/>
    <w:rsid w:val="00213EAD"/>
    <w:rsid w:val="0021406E"/>
    <w:rsid w:val="00214070"/>
    <w:rsid w:val="0021407C"/>
    <w:rsid w:val="00214162"/>
    <w:rsid w:val="00214352"/>
    <w:rsid w:val="002143CE"/>
    <w:rsid w:val="00214404"/>
    <w:rsid w:val="002146E3"/>
    <w:rsid w:val="0021497D"/>
    <w:rsid w:val="00214B0C"/>
    <w:rsid w:val="0021508C"/>
    <w:rsid w:val="00215238"/>
    <w:rsid w:val="00215346"/>
    <w:rsid w:val="00215436"/>
    <w:rsid w:val="002157A2"/>
    <w:rsid w:val="002158D5"/>
    <w:rsid w:val="0021590C"/>
    <w:rsid w:val="00215929"/>
    <w:rsid w:val="00215C12"/>
    <w:rsid w:val="00215D1B"/>
    <w:rsid w:val="00216035"/>
    <w:rsid w:val="0021607D"/>
    <w:rsid w:val="0021623D"/>
    <w:rsid w:val="002163F5"/>
    <w:rsid w:val="00216599"/>
    <w:rsid w:val="002168CE"/>
    <w:rsid w:val="00216968"/>
    <w:rsid w:val="002169AB"/>
    <w:rsid w:val="00216A83"/>
    <w:rsid w:val="00216B1B"/>
    <w:rsid w:val="0021718A"/>
    <w:rsid w:val="002171E7"/>
    <w:rsid w:val="00217526"/>
    <w:rsid w:val="00217A10"/>
    <w:rsid w:val="00217BE8"/>
    <w:rsid w:val="00217E21"/>
    <w:rsid w:val="00217E65"/>
    <w:rsid w:val="00217F03"/>
    <w:rsid w:val="00220049"/>
    <w:rsid w:val="002200C6"/>
    <w:rsid w:val="00220171"/>
    <w:rsid w:val="002203BD"/>
    <w:rsid w:val="002204F2"/>
    <w:rsid w:val="00220664"/>
    <w:rsid w:val="002208E9"/>
    <w:rsid w:val="00220A67"/>
    <w:rsid w:val="00220A9F"/>
    <w:rsid w:val="00220D6D"/>
    <w:rsid w:val="00221095"/>
    <w:rsid w:val="002212C2"/>
    <w:rsid w:val="002214CC"/>
    <w:rsid w:val="00221554"/>
    <w:rsid w:val="002215D3"/>
    <w:rsid w:val="00221645"/>
    <w:rsid w:val="00221ABD"/>
    <w:rsid w:val="00221E2A"/>
    <w:rsid w:val="00222039"/>
    <w:rsid w:val="0022264D"/>
    <w:rsid w:val="002227FB"/>
    <w:rsid w:val="00222931"/>
    <w:rsid w:val="00222941"/>
    <w:rsid w:val="00222C49"/>
    <w:rsid w:val="00222E87"/>
    <w:rsid w:val="00222EBE"/>
    <w:rsid w:val="00223053"/>
    <w:rsid w:val="002230EE"/>
    <w:rsid w:val="00223482"/>
    <w:rsid w:val="00223548"/>
    <w:rsid w:val="00223AE4"/>
    <w:rsid w:val="00223CD9"/>
    <w:rsid w:val="00223FB5"/>
    <w:rsid w:val="00224412"/>
    <w:rsid w:val="00224448"/>
    <w:rsid w:val="00224589"/>
    <w:rsid w:val="00224A07"/>
    <w:rsid w:val="00224C14"/>
    <w:rsid w:val="0022512F"/>
    <w:rsid w:val="002251D7"/>
    <w:rsid w:val="002252C4"/>
    <w:rsid w:val="002253E2"/>
    <w:rsid w:val="0022544C"/>
    <w:rsid w:val="002254A4"/>
    <w:rsid w:val="002256FC"/>
    <w:rsid w:val="00225756"/>
    <w:rsid w:val="00225990"/>
    <w:rsid w:val="00225CF5"/>
    <w:rsid w:val="00225E97"/>
    <w:rsid w:val="00225F04"/>
    <w:rsid w:val="00226036"/>
    <w:rsid w:val="00226128"/>
    <w:rsid w:val="00226315"/>
    <w:rsid w:val="0022689D"/>
    <w:rsid w:val="00226942"/>
    <w:rsid w:val="00226E94"/>
    <w:rsid w:val="00227029"/>
    <w:rsid w:val="00227378"/>
    <w:rsid w:val="002273CC"/>
    <w:rsid w:val="0022755E"/>
    <w:rsid w:val="002278D5"/>
    <w:rsid w:val="00227EE9"/>
    <w:rsid w:val="00227F22"/>
    <w:rsid w:val="002300FD"/>
    <w:rsid w:val="00230209"/>
    <w:rsid w:val="0023056D"/>
    <w:rsid w:val="002308E2"/>
    <w:rsid w:val="00230977"/>
    <w:rsid w:val="00230B8A"/>
    <w:rsid w:val="00230F2D"/>
    <w:rsid w:val="002311A5"/>
    <w:rsid w:val="0023172E"/>
    <w:rsid w:val="0023188B"/>
    <w:rsid w:val="0023229C"/>
    <w:rsid w:val="002322BA"/>
    <w:rsid w:val="00232ABD"/>
    <w:rsid w:val="002331F2"/>
    <w:rsid w:val="0023323F"/>
    <w:rsid w:val="0023329D"/>
    <w:rsid w:val="00233774"/>
    <w:rsid w:val="0023380D"/>
    <w:rsid w:val="00233865"/>
    <w:rsid w:val="00233AEF"/>
    <w:rsid w:val="00233BF5"/>
    <w:rsid w:val="00233C38"/>
    <w:rsid w:val="00234215"/>
    <w:rsid w:val="0023430C"/>
    <w:rsid w:val="00234635"/>
    <w:rsid w:val="002349EB"/>
    <w:rsid w:val="00234BB2"/>
    <w:rsid w:val="00234D08"/>
    <w:rsid w:val="00234D9A"/>
    <w:rsid w:val="00234DB1"/>
    <w:rsid w:val="00234E0F"/>
    <w:rsid w:val="002351F6"/>
    <w:rsid w:val="00235551"/>
    <w:rsid w:val="0023566A"/>
    <w:rsid w:val="00235C6D"/>
    <w:rsid w:val="00235D8B"/>
    <w:rsid w:val="002360AD"/>
    <w:rsid w:val="00236146"/>
    <w:rsid w:val="002361FD"/>
    <w:rsid w:val="002364BF"/>
    <w:rsid w:val="00236554"/>
    <w:rsid w:val="0023658C"/>
    <w:rsid w:val="00236617"/>
    <w:rsid w:val="002367EC"/>
    <w:rsid w:val="00236C4A"/>
    <w:rsid w:val="00236C90"/>
    <w:rsid w:val="00237065"/>
    <w:rsid w:val="002370AE"/>
    <w:rsid w:val="002373C8"/>
    <w:rsid w:val="0023758A"/>
    <w:rsid w:val="00237601"/>
    <w:rsid w:val="00237793"/>
    <w:rsid w:val="0023786E"/>
    <w:rsid w:val="00237A48"/>
    <w:rsid w:val="00237B5D"/>
    <w:rsid w:val="00237BF5"/>
    <w:rsid w:val="00237C68"/>
    <w:rsid w:val="00237D6F"/>
    <w:rsid w:val="002408A3"/>
    <w:rsid w:val="002409A6"/>
    <w:rsid w:val="00240A9B"/>
    <w:rsid w:val="00240E85"/>
    <w:rsid w:val="00240EB1"/>
    <w:rsid w:val="00240F17"/>
    <w:rsid w:val="002415B7"/>
    <w:rsid w:val="002418F0"/>
    <w:rsid w:val="00241BD6"/>
    <w:rsid w:val="00241E40"/>
    <w:rsid w:val="00242345"/>
    <w:rsid w:val="002428CF"/>
    <w:rsid w:val="00242B13"/>
    <w:rsid w:val="00242BC8"/>
    <w:rsid w:val="00242BF0"/>
    <w:rsid w:val="00242D5F"/>
    <w:rsid w:val="0024336E"/>
    <w:rsid w:val="00243631"/>
    <w:rsid w:val="002436BA"/>
    <w:rsid w:val="00243721"/>
    <w:rsid w:val="00243792"/>
    <w:rsid w:val="002438C9"/>
    <w:rsid w:val="002439CB"/>
    <w:rsid w:val="00243A5B"/>
    <w:rsid w:val="0024448F"/>
    <w:rsid w:val="00244530"/>
    <w:rsid w:val="00244690"/>
    <w:rsid w:val="00244764"/>
    <w:rsid w:val="0024487F"/>
    <w:rsid w:val="00244924"/>
    <w:rsid w:val="00244B9E"/>
    <w:rsid w:val="00244BC8"/>
    <w:rsid w:val="00244BCB"/>
    <w:rsid w:val="00244E53"/>
    <w:rsid w:val="00244F54"/>
    <w:rsid w:val="00245319"/>
    <w:rsid w:val="00245721"/>
    <w:rsid w:val="00245918"/>
    <w:rsid w:val="00245B47"/>
    <w:rsid w:val="00245DC7"/>
    <w:rsid w:val="00246008"/>
    <w:rsid w:val="002460A6"/>
    <w:rsid w:val="0024661B"/>
    <w:rsid w:val="0024668E"/>
    <w:rsid w:val="00246C5F"/>
    <w:rsid w:val="0024715E"/>
    <w:rsid w:val="00247224"/>
    <w:rsid w:val="0024759B"/>
    <w:rsid w:val="00247748"/>
    <w:rsid w:val="002477D8"/>
    <w:rsid w:val="00247A62"/>
    <w:rsid w:val="00247FE3"/>
    <w:rsid w:val="00250186"/>
    <w:rsid w:val="00250220"/>
    <w:rsid w:val="002503FB"/>
    <w:rsid w:val="00250701"/>
    <w:rsid w:val="00250704"/>
    <w:rsid w:val="0025077A"/>
    <w:rsid w:val="00250C8F"/>
    <w:rsid w:val="0025120A"/>
    <w:rsid w:val="00251463"/>
    <w:rsid w:val="00251516"/>
    <w:rsid w:val="0025168B"/>
    <w:rsid w:val="0025188C"/>
    <w:rsid w:val="00251A1F"/>
    <w:rsid w:val="00251A6F"/>
    <w:rsid w:val="00251B56"/>
    <w:rsid w:val="00251CD7"/>
    <w:rsid w:val="00252012"/>
    <w:rsid w:val="002522AD"/>
    <w:rsid w:val="002522B0"/>
    <w:rsid w:val="002523EB"/>
    <w:rsid w:val="00252865"/>
    <w:rsid w:val="00252915"/>
    <w:rsid w:val="002531CE"/>
    <w:rsid w:val="00253211"/>
    <w:rsid w:val="002535B5"/>
    <w:rsid w:val="00253980"/>
    <w:rsid w:val="00253D55"/>
    <w:rsid w:val="00253D5D"/>
    <w:rsid w:val="00253E3D"/>
    <w:rsid w:val="00254532"/>
    <w:rsid w:val="00254611"/>
    <w:rsid w:val="00254791"/>
    <w:rsid w:val="0025489A"/>
    <w:rsid w:val="00254B4F"/>
    <w:rsid w:val="0025506B"/>
    <w:rsid w:val="002552A4"/>
    <w:rsid w:val="002552E6"/>
    <w:rsid w:val="002555DC"/>
    <w:rsid w:val="0025578E"/>
    <w:rsid w:val="00255CA1"/>
    <w:rsid w:val="0025611B"/>
    <w:rsid w:val="002563D9"/>
    <w:rsid w:val="002565CB"/>
    <w:rsid w:val="00256686"/>
    <w:rsid w:val="00256B29"/>
    <w:rsid w:val="00256B3A"/>
    <w:rsid w:val="00256E61"/>
    <w:rsid w:val="002570E3"/>
    <w:rsid w:val="00257751"/>
    <w:rsid w:val="00260074"/>
    <w:rsid w:val="0026021A"/>
    <w:rsid w:val="002604A0"/>
    <w:rsid w:val="00260540"/>
    <w:rsid w:val="00260848"/>
    <w:rsid w:val="0026096A"/>
    <w:rsid w:val="00260A73"/>
    <w:rsid w:val="00260B0C"/>
    <w:rsid w:val="00260E7E"/>
    <w:rsid w:val="002613F6"/>
    <w:rsid w:val="002616E0"/>
    <w:rsid w:val="00261978"/>
    <w:rsid w:val="002619EB"/>
    <w:rsid w:val="00261AED"/>
    <w:rsid w:val="00261DF1"/>
    <w:rsid w:val="00261F88"/>
    <w:rsid w:val="00261F8C"/>
    <w:rsid w:val="00262044"/>
    <w:rsid w:val="002621D6"/>
    <w:rsid w:val="002622F5"/>
    <w:rsid w:val="002623F0"/>
    <w:rsid w:val="00262522"/>
    <w:rsid w:val="00262592"/>
    <w:rsid w:val="0026287E"/>
    <w:rsid w:val="00263049"/>
    <w:rsid w:val="0026324D"/>
    <w:rsid w:val="00263418"/>
    <w:rsid w:val="00263671"/>
    <w:rsid w:val="002636A9"/>
    <w:rsid w:val="002638B3"/>
    <w:rsid w:val="00263A38"/>
    <w:rsid w:val="00263A7E"/>
    <w:rsid w:val="00263AF0"/>
    <w:rsid w:val="00263CE8"/>
    <w:rsid w:val="00263D58"/>
    <w:rsid w:val="00263DE6"/>
    <w:rsid w:val="00263F41"/>
    <w:rsid w:val="00264196"/>
    <w:rsid w:val="002641A6"/>
    <w:rsid w:val="0026432A"/>
    <w:rsid w:val="002644BD"/>
    <w:rsid w:val="0026455A"/>
    <w:rsid w:val="002647EC"/>
    <w:rsid w:val="00264A59"/>
    <w:rsid w:val="00264E30"/>
    <w:rsid w:val="00264F6D"/>
    <w:rsid w:val="00265300"/>
    <w:rsid w:val="00265410"/>
    <w:rsid w:val="00265649"/>
    <w:rsid w:val="0026588B"/>
    <w:rsid w:val="00265B64"/>
    <w:rsid w:val="00265B8F"/>
    <w:rsid w:val="00265CCF"/>
    <w:rsid w:val="00265EE6"/>
    <w:rsid w:val="00265EEF"/>
    <w:rsid w:val="00266251"/>
    <w:rsid w:val="00266311"/>
    <w:rsid w:val="002666DF"/>
    <w:rsid w:val="00266757"/>
    <w:rsid w:val="00266870"/>
    <w:rsid w:val="00267006"/>
    <w:rsid w:val="0026717F"/>
    <w:rsid w:val="002672DF"/>
    <w:rsid w:val="002673D9"/>
    <w:rsid w:val="00267710"/>
    <w:rsid w:val="00267904"/>
    <w:rsid w:val="00267D04"/>
    <w:rsid w:val="00267D7F"/>
    <w:rsid w:val="00270192"/>
    <w:rsid w:val="002701DE"/>
    <w:rsid w:val="00270B06"/>
    <w:rsid w:val="00270E8B"/>
    <w:rsid w:val="00270EE0"/>
    <w:rsid w:val="00271465"/>
    <w:rsid w:val="00271DCB"/>
    <w:rsid w:val="00271DF6"/>
    <w:rsid w:val="00271F19"/>
    <w:rsid w:val="00271F25"/>
    <w:rsid w:val="00272352"/>
    <w:rsid w:val="002723DF"/>
    <w:rsid w:val="00272516"/>
    <w:rsid w:val="00272786"/>
    <w:rsid w:val="002727F5"/>
    <w:rsid w:val="0027290F"/>
    <w:rsid w:val="00272A2D"/>
    <w:rsid w:val="00272ADF"/>
    <w:rsid w:val="00272B57"/>
    <w:rsid w:val="00272BCE"/>
    <w:rsid w:val="00272DC6"/>
    <w:rsid w:val="00272E0F"/>
    <w:rsid w:val="002732CF"/>
    <w:rsid w:val="00273528"/>
    <w:rsid w:val="00273538"/>
    <w:rsid w:val="002738BA"/>
    <w:rsid w:val="00273CE9"/>
    <w:rsid w:val="00273EAC"/>
    <w:rsid w:val="00274099"/>
    <w:rsid w:val="002744AB"/>
    <w:rsid w:val="002745B2"/>
    <w:rsid w:val="00274903"/>
    <w:rsid w:val="00274D41"/>
    <w:rsid w:val="00274EDD"/>
    <w:rsid w:val="00275030"/>
    <w:rsid w:val="00275237"/>
    <w:rsid w:val="002755F3"/>
    <w:rsid w:val="00275815"/>
    <w:rsid w:val="0027589F"/>
    <w:rsid w:val="002758FC"/>
    <w:rsid w:val="00275956"/>
    <w:rsid w:val="00275C6E"/>
    <w:rsid w:val="00275D8F"/>
    <w:rsid w:val="00275DDD"/>
    <w:rsid w:val="00275E52"/>
    <w:rsid w:val="00276107"/>
    <w:rsid w:val="002761C2"/>
    <w:rsid w:val="0027649C"/>
    <w:rsid w:val="00276526"/>
    <w:rsid w:val="00276873"/>
    <w:rsid w:val="002768F5"/>
    <w:rsid w:val="00276A5B"/>
    <w:rsid w:val="00276A90"/>
    <w:rsid w:val="00276BB4"/>
    <w:rsid w:val="00276DB0"/>
    <w:rsid w:val="0027705C"/>
    <w:rsid w:val="00277063"/>
    <w:rsid w:val="0027710C"/>
    <w:rsid w:val="002771EC"/>
    <w:rsid w:val="00277215"/>
    <w:rsid w:val="00277650"/>
    <w:rsid w:val="002778B8"/>
    <w:rsid w:val="00277B10"/>
    <w:rsid w:val="00277C0B"/>
    <w:rsid w:val="00280464"/>
    <w:rsid w:val="002808B4"/>
    <w:rsid w:val="002808D7"/>
    <w:rsid w:val="00280943"/>
    <w:rsid w:val="00280DF4"/>
    <w:rsid w:val="00280E30"/>
    <w:rsid w:val="00280ECB"/>
    <w:rsid w:val="00280F4B"/>
    <w:rsid w:val="00280F89"/>
    <w:rsid w:val="00281127"/>
    <w:rsid w:val="0028123B"/>
    <w:rsid w:val="0028134B"/>
    <w:rsid w:val="0028139E"/>
    <w:rsid w:val="00281428"/>
    <w:rsid w:val="00281473"/>
    <w:rsid w:val="00281499"/>
    <w:rsid w:val="00281760"/>
    <w:rsid w:val="0028179C"/>
    <w:rsid w:val="0028183A"/>
    <w:rsid w:val="002819D3"/>
    <w:rsid w:val="00281A3E"/>
    <w:rsid w:val="00281D6D"/>
    <w:rsid w:val="0028202C"/>
    <w:rsid w:val="00282486"/>
    <w:rsid w:val="0028268C"/>
    <w:rsid w:val="002826A2"/>
    <w:rsid w:val="002828C3"/>
    <w:rsid w:val="00282D8B"/>
    <w:rsid w:val="00283358"/>
    <w:rsid w:val="00283458"/>
    <w:rsid w:val="00283531"/>
    <w:rsid w:val="00283596"/>
    <w:rsid w:val="002837AF"/>
    <w:rsid w:val="00283830"/>
    <w:rsid w:val="00283880"/>
    <w:rsid w:val="002839B8"/>
    <w:rsid w:val="00283A99"/>
    <w:rsid w:val="00284134"/>
    <w:rsid w:val="002842D8"/>
    <w:rsid w:val="002845DD"/>
    <w:rsid w:val="002845E0"/>
    <w:rsid w:val="002845F4"/>
    <w:rsid w:val="002846FB"/>
    <w:rsid w:val="00284BDA"/>
    <w:rsid w:val="00284C0D"/>
    <w:rsid w:val="00284CAD"/>
    <w:rsid w:val="00285228"/>
    <w:rsid w:val="0028523B"/>
    <w:rsid w:val="0028526C"/>
    <w:rsid w:val="002852CB"/>
    <w:rsid w:val="00285553"/>
    <w:rsid w:val="0028580C"/>
    <w:rsid w:val="002858FD"/>
    <w:rsid w:val="002859F5"/>
    <w:rsid w:val="002861F2"/>
    <w:rsid w:val="0028634F"/>
    <w:rsid w:val="0028665E"/>
    <w:rsid w:val="002868DE"/>
    <w:rsid w:val="00286B54"/>
    <w:rsid w:val="00286DC6"/>
    <w:rsid w:val="00286E9F"/>
    <w:rsid w:val="0028703F"/>
    <w:rsid w:val="00287484"/>
    <w:rsid w:val="002874D1"/>
    <w:rsid w:val="002875F1"/>
    <w:rsid w:val="002878CC"/>
    <w:rsid w:val="00287B58"/>
    <w:rsid w:val="00287FD4"/>
    <w:rsid w:val="00290369"/>
    <w:rsid w:val="002903C6"/>
    <w:rsid w:val="00290733"/>
    <w:rsid w:val="00290BB3"/>
    <w:rsid w:val="00290DD2"/>
    <w:rsid w:val="00290E2F"/>
    <w:rsid w:val="00291713"/>
    <w:rsid w:val="00291C44"/>
    <w:rsid w:val="00291D77"/>
    <w:rsid w:val="00292188"/>
    <w:rsid w:val="002923FC"/>
    <w:rsid w:val="0029257F"/>
    <w:rsid w:val="002929C3"/>
    <w:rsid w:val="00292BF2"/>
    <w:rsid w:val="00292C7C"/>
    <w:rsid w:val="00292CA2"/>
    <w:rsid w:val="002933FD"/>
    <w:rsid w:val="0029344E"/>
    <w:rsid w:val="002936F1"/>
    <w:rsid w:val="00293943"/>
    <w:rsid w:val="00293B28"/>
    <w:rsid w:val="00293BA8"/>
    <w:rsid w:val="00293C52"/>
    <w:rsid w:val="00293D96"/>
    <w:rsid w:val="00294157"/>
    <w:rsid w:val="002944B7"/>
    <w:rsid w:val="00294576"/>
    <w:rsid w:val="00294645"/>
    <w:rsid w:val="00294881"/>
    <w:rsid w:val="0029493A"/>
    <w:rsid w:val="00294940"/>
    <w:rsid w:val="00294B4B"/>
    <w:rsid w:val="00294C94"/>
    <w:rsid w:val="00294C9A"/>
    <w:rsid w:val="00294F9B"/>
    <w:rsid w:val="00295000"/>
    <w:rsid w:val="00295002"/>
    <w:rsid w:val="00295313"/>
    <w:rsid w:val="002953E5"/>
    <w:rsid w:val="0029553C"/>
    <w:rsid w:val="00295559"/>
    <w:rsid w:val="002956BC"/>
    <w:rsid w:val="00295930"/>
    <w:rsid w:val="0029599D"/>
    <w:rsid w:val="00295B2C"/>
    <w:rsid w:val="00295ED6"/>
    <w:rsid w:val="00296DF4"/>
    <w:rsid w:val="00296E3D"/>
    <w:rsid w:val="0029738F"/>
    <w:rsid w:val="002973BC"/>
    <w:rsid w:val="00297754"/>
    <w:rsid w:val="002977C9"/>
    <w:rsid w:val="00297C4B"/>
    <w:rsid w:val="00297C6E"/>
    <w:rsid w:val="00297E0C"/>
    <w:rsid w:val="00297F78"/>
    <w:rsid w:val="002A014A"/>
    <w:rsid w:val="002A0347"/>
    <w:rsid w:val="002A03C3"/>
    <w:rsid w:val="002A04D0"/>
    <w:rsid w:val="002A0585"/>
    <w:rsid w:val="002A05DD"/>
    <w:rsid w:val="002A06BB"/>
    <w:rsid w:val="002A09EE"/>
    <w:rsid w:val="002A0F80"/>
    <w:rsid w:val="002A1C66"/>
    <w:rsid w:val="002A223A"/>
    <w:rsid w:val="002A2688"/>
    <w:rsid w:val="002A27FE"/>
    <w:rsid w:val="002A2B20"/>
    <w:rsid w:val="002A2B51"/>
    <w:rsid w:val="002A2C05"/>
    <w:rsid w:val="002A2D88"/>
    <w:rsid w:val="002A377B"/>
    <w:rsid w:val="002A3C11"/>
    <w:rsid w:val="002A3EDD"/>
    <w:rsid w:val="002A3FB0"/>
    <w:rsid w:val="002A42E2"/>
    <w:rsid w:val="002A4425"/>
    <w:rsid w:val="002A4548"/>
    <w:rsid w:val="002A456A"/>
    <w:rsid w:val="002A46B0"/>
    <w:rsid w:val="002A476C"/>
    <w:rsid w:val="002A4D00"/>
    <w:rsid w:val="002A51FD"/>
    <w:rsid w:val="002A5556"/>
    <w:rsid w:val="002A590E"/>
    <w:rsid w:val="002A59B4"/>
    <w:rsid w:val="002A5A63"/>
    <w:rsid w:val="002A5D8E"/>
    <w:rsid w:val="002A6613"/>
    <w:rsid w:val="002A6978"/>
    <w:rsid w:val="002A6F68"/>
    <w:rsid w:val="002A75D0"/>
    <w:rsid w:val="002A7A6B"/>
    <w:rsid w:val="002A7A95"/>
    <w:rsid w:val="002A7EF3"/>
    <w:rsid w:val="002B0088"/>
    <w:rsid w:val="002B0331"/>
    <w:rsid w:val="002B035C"/>
    <w:rsid w:val="002B048A"/>
    <w:rsid w:val="002B07F0"/>
    <w:rsid w:val="002B0911"/>
    <w:rsid w:val="002B0A2E"/>
    <w:rsid w:val="002B1011"/>
    <w:rsid w:val="002B141A"/>
    <w:rsid w:val="002B1750"/>
    <w:rsid w:val="002B188B"/>
    <w:rsid w:val="002B1914"/>
    <w:rsid w:val="002B2042"/>
    <w:rsid w:val="002B21D7"/>
    <w:rsid w:val="002B2292"/>
    <w:rsid w:val="002B230C"/>
    <w:rsid w:val="002B2366"/>
    <w:rsid w:val="002B2574"/>
    <w:rsid w:val="002B2994"/>
    <w:rsid w:val="002B2A7D"/>
    <w:rsid w:val="002B2EEB"/>
    <w:rsid w:val="002B3246"/>
    <w:rsid w:val="002B329B"/>
    <w:rsid w:val="002B3B15"/>
    <w:rsid w:val="002B3CD4"/>
    <w:rsid w:val="002B3E30"/>
    <w:rsid w:val="002B40C7"/>
    <w:rsid w:val="002B41A5"/>
    <w:rsid w:val="002B45BA"/>
    <w:rsid w:val="002B49A5"/>
    <w:rsid w:val="002B4D51"/>
    <w:rsid w:val="002B4F84"/>
    <w:rsid w:val="002B4FFF"/>
    <w:rsid w:val="002B5085"/>
    <w:rsid w:val="002B5675"/>
    <w:rsid w:val="002B571A"/>
    <w:rsid w:val="002B59EE"/>
    <w:rsid w:val="002B5A99"/>
    <w:rsid w:val="002B5E67"/>
    <w:rsid w:val="002B5ED5"/>
    <w:rsid w:val="002B5FA6"/>
    <w:rsid w:val="002B6153"/>
    <w:rsid w:val="002B6444"/>
    <w:rsid w:val="002B694B"/>
    <w:rsid w:val="002B6AA7"/>
    <w:rsid w:val="002B6ED4"/>
    <w:rsid w:val="002B729A"/>
    <w:rsid w:val="002B748B"/>
    <w:rsid w:val="002B7717"/>
    <w:rsid w:val="002B7727"/>
    <w:rsid w:val="002B78B6"/>
    <w:rsid w:val="002B7A94"/>
    <w:rsid w:val="002B7AFE"/>
    <w:rsid w:val="002B7B57"/>
    <w:rsid w:val="002B7C7A"/>
    <w:rsid w:val="002B7D4B"/>
    <w:rsid w:val="002B7E05"/>
    <w:rsid w:val="002B7E6D"/>
    <w:rsid w:val="002C0123"/>
    <w:rsid w:val="002C0180"/>
    <w:rsid w:val="002C01C2"/>
    <w:rsid w:val="002C023A"/>
    <w:rsid w:val="002C08A9"/>
    <w:rsid w:val="002C0CF5"/>
    <w:rsid w:val="002C0E1B"/>
    <w:rsid w:val="002C0F49"/>
    <w:rsid w:val="002C118C"/>
    <w:rsid w:val="002C13BE"/>
    <w:rsid w:val="002C1632"/>
    <w:rsid w:val="002C1952"/>
    <w:rsid w:val="002C1971"/>
    <w:rsid w:val="002C1A85"/>
    <w:rsid w:val="002C1AE6"/>
    <w:rsid w:val="002C1FBA"/>
    <w:rsid w:val="002C206E"/>
    <w:rsid w:val="002C2157"/>
    <w:rsid w:val="002C2222"/>
    <w:rsid w:val="002C251F"/>
    <w:rsid w:val="002C25E5"/>
    <w:rsid w:val="002C2693"/>
    <w:rsid w:val="002C2721"/>
    <w:rsid w:val="002C2B94"/>
    <w:rsid w:val="002C2BF0"/>
    <w:rsid w:val="002C2FCB"/>
    <w:rsid w:val="002C3355"/>
    <w:rsid w:val="002C33EA"/>
    <w:rsid w:val="002C3428"/>
    <w:rsid w:val="002C3692"/>
    <w:rsid w:val="002C36C2"/>
    <w:rsid w:val="002C3B3C"/>
    <w:rsid w:val="002C3CB2"/>
    <w:rsid w:val="002C4264"/>
    <w:rsid w:val="002C426D"/>
    <w:rsid w:val="002C4278"/>
    <w:rsid w:val="002C42B8"/>
    <w:rsid w:val="002C47BA"/>
    <w:rsid w:val="002C4D46"/>
    <w:rsid w:val="002C4F68"/>
    <w:rsid w:val="002C4FA0"/>
    <w:rsid w:val="002C55B0"/>
    <w:rsid w:val="002C568C"/>
    <w:rsid w:val="002C5913"/>
    <w:rsid w:val="002C59B1"/>
    <w:rsid w:val="002C5C77"/>
    <w:rsid w:val="002C5DFB"/>
    <w:rsid w:val="002C5E38"/>
    <w:rsid w:val="002C63F6"/>
    <w:rsid w:val="002C6598"/>
    <w:rsid w:val="002C6809"/>
    <w:rsid w:val="002C6838"/>
    <w:rsid w:val="002C6F27"/>
    <w:rsid w:val="002C74AB"/>
    <w:rsid w:val="002C7501"/>
    <w:rsid w:val="002C7672"/>
    <w:rsid w:val="002C7AA9"/>
    <w:rsid w:val="002C7E13"/>
    <w:rsid w:val="002C7E72"/>
    <w:rsid w:val="002D0110"/>
    <w:rsid w:val="002D026C"/>
    <w:rsid w:val="002D0320"/>
    <w:rsid w:val="002D0327"/>
    <w:rsid w:val="002D083A"/>
    <w:rsid w:val="002D0841"/>
    <w:rsid w:val="002D0A3C"/>
    <w:rsid w:val="002D0DCC"/>
    <w:rsid w:val="002D12E1"/>
    <w:rsid w:val="002D160A"/>
    <w:rsid w:val="002D1A2D"/>
    <w:rsid w:val="002D1CDB"/>
    <w:rsid w:val="002D201E"/>
    <w:rsid w:val="002D2303"/>
    <w:rsid w:val="002D2824"/>
    <w:rsid w:val="002D2A21"/>
    <w:rsid w:val="002D2AAF"/>
    <w:rsid w:val="002D2DC9"/>
    <w:rsid w:val="002D2FE7"/>
    <w:rsid w:val="002D33BF"/>
    <w:rsid w:val="002D355D"/>
    <w:rsid w:val="002D35F9"/>
    <w:rsid w:val="002D38C8"/>
    <w:rsid w:val="002D3A36"/>
    <w:rsid w:val="002D3BD5"/>
    <w:rsid w:val="002D3D53"/>
    <w:rsid w:val="002D41AF"/>
    <w:rsid w:val="002D425F"/>
    <w:rsid w:val="002D43F8"/>
    <w:rsid w:val="002D48F3"/>
    <w:rsid w:val="002D498A"/>
    <w:rsid w:val="002D49DC"/>
    <w:rsid w:val="002D4A39"/>
    <w:rsid w:val="002D4D8F"/>
    <w:rsid w:val="002D5023"/>
    <w:rsid w:val="002D50A6"/>
    <w:rsid w:val="002D515D"/>
    <w:rsid w:val="002D5321"/>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96E"/>
    <w:rsid w:val="002D6CC8"/>
    <w:rsid w:val="002D6FBF"/>
    <w:rsid w:val="002D7163"/>
    <w:rsid w:val="002D74DA"/>
    <w:rsid w:val="002D7724"/>
    <w:rsid w:val="002D7762"/>
    <w:rsid w:val="002D79F0"/>
    <w:rsid w:val="002D7BAA"/>
    <w:rsid w:val="002D7BFF"/>
    <w:rsid w:val="002D7D7E"/>
    <w:rsid w:val="002D7FF8"/>
    <w:rsid w:val="002E0294"/>
    <w:rsid w:val="002E048B"/>
    <w:rsid w:val="002E0776"/>
    <w:rsid w:val="002E0887"/>
    <w:rsid w:val="002E0A2C"/>
    <w:rsid w:val="002E0C44"/>
    <w:rsid w:val="002E0D9C"/>
    <w:rsid w:val="002E14AA"/>
    <w:rsid w:val="002E160A"/>
    <w:rsid w:val="002E1692"/>
    <w:rsid w:val="002E1719"/>
    <w:rsid w:val="002E189A"/>
    <w:rsid w:val="002E1B32"/>
    <w:rsid w:val="002E1E47"/>
    <w:rsid w:val="002E21B6"/>
    <w:rsid w:val="002E23B3"/>
    <w:rsid w:val="002E24FB"/>
    <w:rsid w:val="002E2574"/>
    <w:rsid w:val="002E26F2"/>
    <w:rsid w:val="002E2AD6"/>
    <w:rsid w:val="002E2D39"/>
    <w:rsid w:val="002E2E9B"/>
    <w:rsid w:val="002E3050"/>
    <w:rsid w:val="002E3164"/>
    <w:rsid w:val="002E35C3"/>
    <w:rsid w:val="002E35DA"/>
    <w:rsid w:val="002E35F1"/>
    <w:rsid w:val="002E3D01"/>
    <w:rsid w:val="002E4065"/>
    <w:rsid w:val="002E4151"/>
    <w:rsid w:val="002E48A8"/>
    <w:rsid w:val="002E4941"/>
    <w:rsid w:val="002E49D9"/>
    <w:rsid w:val="002E4C95"/>
    <w:rsid w:val="002E4DB2"/>
    <w:rsid w:val="002E4DE8"/>
    <w:rsid w:val="002E4F57"/>
    <w:rsid w:val="002E5015"/>
    <w:rsid w:val="002E5186"/>
    <w:rsid w:val="002E539A"/>
    <w:rsid w:val="002E56C1"/>
    <w:rsid w:val="002E56EF"/>
    <w:rsid w:val="002E5815"/>
    <w:rsid w:val="002E59F7"/>
    <w:rsid w:val="002E5C29"/>
    <w:rsid w:val="002E5D5C"/>
    <w:rsid w:val="002E5E28"/>
    <w:rsid w:val="002E5F38"/>
    <w:rsid w:val="002E606F"/>
    <w:rsid w:val="002E60EB"/>
    <w:rsid w:val="002E6487"/>
    <w:rsid w:val="002E6711"/>
    <w:rsid w:val="002E6C23"/>
    <w:rsid w:val="002E6C31"/>
    <w:rsid w:val="002E6C38"/>
    <w:rsid w:val="002E6DA5"/>
    <w:rsid w:val="002E719E"/>
    <w:rsid w:val="002E740B"/>
    <w:rsid w:val="002E74F0"/>
    <w:rsid w:val="002E7747"/>
    <w:rsid w:val="002E7812"/>
    <w:rsid w:val="002E7988"/>
    <w:rsid w:val="002E7BB5"/>
    <w:rsid w:val="002E7D7B"/>
    <w:rsid w:val="002E7E2D"/>
    <w:rsid w:val="002E7E3E"/>
    <w:rsid w:val="002E7F48"/>
    <w:rsid w:val="002E7FF3"/>
    <w:rsid w:val="002F0019"/>
    <w:rsid w:val="002F006C"/>
    <w:rsid w:val="002F0355"/>
    <w:rsid w:val="002F03F3"/>
    <w:rsid w:val="002F0861"/>
    <w:rsid w:val="002F114D"/>
    <w:rsid w:val="002F1224"/>
    <w:rsid w:val="002F13C5"/>
    <w:rsid w:val="002F14D5"/>
    <w:rsid w:val="002F158A"/>
    <w:rsid w:val="002F19F9"/>
    <w:rsid w:val="002F1F95"/>
    <w:rsid w:val="002F26B8"/>
    <w:rsid w:val="002F2F87"/>
    <w:rsid w:val="002F2FF3"/>
    <w:rsid w:val="002F3101"/>
    <w:rsid w:val="002F3796"/>
    <w:rsid w:val="002F37D9"/>
    <w:rsid w:val="002F3834"/>
    <w:rsid w:val="002F3CDD"/>
    <w:rsid w:val="002F3EDF"/>
    <w:rsid w:val="002F40F9"/>
    <w:rsid w:val="002F4102"/>
    <w:rsid w:val="002F4241"/>
    <w:rsid w:val="002F457F"/>
    <w:rsid w:val="002F47A9"/>
    <w:rsid w:val="002F48CA"/>
    <w:rsid w:val="002F4966"/>
    <w:rsid w:val="002F49CF"/>
    <w:rsid w:val="002F4DBB"/>
    <w:rsid w:val="002F51E6"/>
    <w:rsid w:val="002F56AA"/>
    <w:rsid w:val="002F5E12"/>
    <w:rsid w:val="002F5E28"/>
    <w:rsid w:val="002F6367"/>
    <w:rsid w:val="002F65EF"/>
    <w:rsid w:val="002F674B"/>
    <w:rsid w:val="002F6752"/>
    <w:rsid w:val="002F6956"/>
    <w:rsid w:val="002F69F6"/>
    <w:rsid w:val="002F6C21"/>
    <w:rsid w:val="002F6DC9"/>
    <w:rsid w:val="002F7046"/>
    <w:rsid w:val="002F709C"/>
    <w:rsid w:val="002F7FE9"/>
    <w:rsid w:val="00300110"/>
    <w:rsid w:val="003002B7"/>
    <w:rsid w:val="0030041A"/>
    <w:rsid w:val="00300457"/>
    <w:rsid w:val="003008B5"/>
    <w:rsid w:val="00300DE3"/>
    <w:rsid w:val="00301094"/>
    <w:rsid w:val="003012A3"/>
    <w:rsid w:val="0030130B"/>
    <w:rsid w:val="00301462"/>
    <w:rsid w:val="00301599"/>
    <w:rsid w:val="00301905"/>
    <w:rsid w:val="00301C0B"/>
    <w:rsid w:val="00301CA2"/>
    <w:rsid w:val="00302006"/>
    <w:rsid w:val="0030238D"/>
    <w:rsid w:val="0030246F"/>
    <w:rsid w:val="003024A5"/>
    <w:rsid w:val="00302BA4"/>
    <w:rsid w:val="00302CAD"/>
    <w:rsid w:val="00302D48"/>
    <w:rsid w:val="00302FE7"/>
    <w:rsid w:val="003031B1"/>
    <w:rsid w:val="00303460"/>
    <w:rsid w:val="0030357F"/>
    <w:rsid w:val="003035C6"/>
    <w:rsid w:val="00303B35"/>
    <w:rsid w:val="00304044"/>
    <w:rsid w:val="003044AD"/>
    <w:rsid w:val="003046B9"/>
    <w:rsid w:val="003046C9"/>
    <w:rsid w:val="0030477A"/>
    <w:rsid w:val="00304A6D"/>
    <w:rsid w:val="00304BCC"/>
    <w:rsid w:val="00304D25"/>
    <w:rsid w:val="00304D6D"/>
    <w:rsid w:val="00304DA4"/>
    <w:rsid w:val="00304E5C"/>
    <w:rsid w:val="003054E0"/>
    <w:rsid w:val="003055ED"/>
    <w:rsid w:val="003057AD"/>
    <w:rsid w:val="003059E2"/>
    <w:rsid w:val="00306132"/>
    <w:rsid w:val="0030625C"/>
    <w:rsid w:val="00306398"/>
    <w:rsid w:val="00306444"/>
    <w:rsid w:val="003065DC"/>
    <w:rsid w:val="00306C73"/>
    <w:rsid w:val="00306F60"/>
    <w:rsid w:val="003070AA"/>
    <w:rsid w:val="0030711A"/>
    <w:rsid w:val="0030713E"/>
    <w:rsid w:val="003073FA"/>
    <w:rsid w:val="0030751B"/>
    <w:rsid w:val="003076A5"/>
    <w:rsid w:val="00307819"/>
    <w:rsid w:val="003079D6"/>
    <w:rsid w:val="003079F5"/>
    <w:rsid w:val="00307A8A"/>
    <w:rsid w:val="00307AC5"/>
    <w:rsid w:val="00307B8A"/>
    <w:rsid w:val="00307D76"/>
    <w:rsid w:val="00307F31"/>
    <w:rsid w:val="00310352"/>
    <w:rsid w:val="00310471"/>
    <w:rsid w:val="0031064F"/>
    <w:rsid w:val="00310927"/>
    <w:rsid w:val="00310A4C"/>
    <w:rsid w:val="00310B83"/>
    <w:rsid w:val="00310BE5"/>
    <w:rsid w:val="00310F11"/>
    <w:rsid w:val="00311104"/>
    <w:rsid w:val="003114D5"/>
    <w:rsid w:val="003119CF"/>
    <w:rsid w:val="00311DFD"/>
    <w:rsid w:val="0031259D"/>
    <w:rsid w:val="0031285F"/>
    <w:rsid w:val="003128EB"/>
    <w:rsid w:val="00312925"/>
    <w:rsid w:val="00312ABD"/>
    <w:rsid w:val="00312BA4"/>
    <w:rsid w:val="00312BFE"/>
    <w:rsid w:val="00312CFA"/>
    <w:rsid w:val="00312DDE"/>
    <w:rsid w:val="00312E23"/>
    <w:rsid w:val="00312FD2"/>
    <w:rsid w:val="00313038"/>
    <w:rsid w:val="003133E2"/>
    <w:rsid w:val="00313652"/>
    <w:rsid w:val="0031377B"/>
    <w:rsid w:val="00313820"/>
    <w:rsid w:val="003138D5"/>
    <w:rsid w:val="003139EF"/>
    <w:rsid w:val="00313AEC"/>
    <w:rsid w:val="00313C64"/>
    <w:rsid w:val="00313E3E"/>
    <w:rsid w:val="00314103"/>
    <w:rsid w:val="003143BC"/>
    <w:rsid w:val="003144EF"/>
    <w:rsid w:val="00314631"/>
    <w:rsid w:val="0031496F"/>
    <w:rsid w:val="00314A43"/>
    <w:rsid w:val="00314ACD"/>
    <w:rsid w:val="00314AE5"/>
    <w:rsid w:val="00314B2F"/>
    <w:rsid w:val="00314D76"/>
    <w:rsid w:val="00315316"/>
    <w:rsid w:val="00315317"/>
    <w:rsid w:val="003153F7"/>
    <w:rsid w:val="0031555A"/>
    <w:rsid w:val="003156CE"/>
    <w:rsid w:val="00315853"/>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DEB"/>
    <w:rsid w:val="00316E7E"/>
    <w:rsid w:val="00316E91"/>
    <w:rsid w:val="003173DF"/>
    <w:rsid w:val="0031740B"/>
    <w:rsid w:val="00317639"/>
    <w:rsid w:val="00317640"/>
    <w:rsid w:val="00317698"/>
    <w:rsid w:val="00317882"/>
    <w:rsid w:val="00317A41"/>
    <w:rsid w:val="00317EE9"/>
    <w:rsid w:val="00317FB9"/>
    <w:rsid w:val="0032001B"/>
    <w:rsid w:val="003202A4"/>
    <w:rsid w:val="0032031B"/>
    <w:rsid w:val="003204DD"/>
    <w:rsid w:val="00320BEE"/>
    <w:rsid w:val="00320C00"/>
    <w:rsid w:val="00320C8E"/>
    <w:rsid w:val="003210AB"/>
    <w:rsid w:val="003217AA"/>
    <w:rsid w:val="003219C0"/>
    <w:rsid w:val="00321C03"/>
    <w:rsid w:val="003220A5"/>
    <w:rsid w:val="003220B0"/>
    <w:rsid w:val="00322632"/>
    <w:rsid w:val="00322896"/>
    <w:rsid w:val="00322A8B"/>
    <w:rsid w:val="00322B81"/>
    <w:rsid w:val="0032305D"/>
    <w:rsid w:val="00323217"/>
    <w:rsid w:val="00323332"/>
    <w:rsid w:val="00323385"/>
    <w:rsid w:val="00323477"/>
    <w:rsid w:val="0032362A"/>
    <w:rsid w:val="00323749"/>
    <w:rsid w:val="00323A36"/>
    <w:rsid w:val="00323CB4"/>
    <w:rsid w:val="00323DB4"/>
    <w:rsid w:val="00324003"/>
    <w:rsid w:val="003240F0"/>
    <w:rsid w:val="003244B1"/>
    <w:rsid w:val="003245FB"/>
    <w:rsid w:val="00324646"/>
    <w:rsid w:val="003246EF"/>
    <w:rsid w:val="00324A01"/>
    <w:rsid w:val="00324A85"/>
    <w:rsid w:val="00324C32"/>
    <w:rsid w:val="00324C6F"/>
    <w:rsid w:val="00324DF6"/>
    <w:rsid w:val="00324E2B"/>
    <w:rsid w:val="00325166"/>
    <w:rsid w:val="003251A0"/>
    <w:rsid w:val="003251DB"/>
    <w:rsid w:val="00325276"/>
    <w:rsid w:val="003255F2"/>
    <w:rsid w:val="00325A25"/>
    <w:rsid w:val="00325B27"/>
    <w:rsid w:val="00325D83"/>
    <w:rsid w:val="00325E30"/>
    <w:rsid w:val="00325E67"/>
    <w:rsid w:val="00326104"/>
    <w:rsid w:val="00326117"/>
    <w:rsid w:val="0032628B"/>
    <w:rsid w:val="00326517"/>
    <w:rsid w:val="0032680E"/>
    <w:rsid w:val="003268BF"/>
    <w:rsid w:val="00326ADF"/>
    <w:rsid w:val="00326E22"/>
    <w:rsid w:val="00326F4F"/>
    <w:rsid w:val="0032709C"/>
    <w:rsid w:val="003275D8"/>
    <w:rsid w:val="00327D42"/>
    <w:rsid w:val="00327E1D"/>
    <w:rsid w:val="003303FC"/>
    <w:rsid w:val="003305BB"/>
    <w:rsid w:val="00330614"/>
    <w:rsid w:val="0033071B"/>
    <w:rsid w:val="00330A72"/>
    <w:rsid w:val="00330C49"/>
    <w:rsid w:val="00330F11"/>
    <w:rsid w:val="00331070"/>
    <w:rsid w:val="003311DD"/>
    <w:rsid w:val="0033146B"/>
    <w:rsid w:val="00331872"/>
    <w:rsid w:val="0033187F"/>
    <w:rsid w:val="00331897"/>
    <w:rsid w:val="00331A29"/>
    <w:rsid w:val="00331B38"/>
    <w:rsid w:val="00331BF4"/>
    <w:rsid w:val="00331E09"/>
    <w:rsid w:val="00331FE3"/>
    <w:rsid w:val="0033229F"/>
    <w:rsid w:val="003329DD"/>
    <w:rsid w:val="00332F7F"/>
    <w:rsid w:val="0033336B"/>
    <w:rsid w:val="00333635"/>
    <w:rsid w:val="00333910"/>
    <w:rsid w:val="00333951"/>
    <w:rsid w:val="00333DE5"/>
    <w:rsid w:val="00333E2B"/>
    <w:rsid w:val="00333E58"/>
    <w:rsid w:val="00333E9D"/>
    <w:rsid w:val="00334197"/>
    <w:rsid w:val="003343AB"/>
    <w:rsid w:val="003343F4"/>
    <w:rsid w:val="00334525"/>
    <w:rsid w:val="003347E6"/>
    <w:rsid w:val="00334E94"/>
    <w:rsid w:val="00334EB6"/>
    <w:rsid w:val="00334ED2"/>
    <w:rsid w:val="0033500C"/>
    <w:rsid w:val="0033556D"/>
    <w:rsid w:val="003357A1"/>
    <w:rsid w:val="00335ADE"/>
    <w:rsid w:val="00335BA1"/>
    <w:rsid w:val="00335C71"/>
    <w:rsid w:val="0033633C"/>
    <w:rsid w:val="003363BC"/>
    <w:rsid w:val="0033657A"/>
    <w:rsid w:val="00336C33"/>
    <w:rsid w:val="00336F02"/>
    <w:rsid w:val="0033712A"/>
    <w:rsid w:val="00337246"/>
    <w:rsid w:val="003376BF"/>
    <w:rsid w:val="0033779A"/>
    <w:rsid w:val="003377F2"/>
    <w:rsid w:val="00337B2A"/>
    <w:rsid w:val="00337CAF"/>
    <w:rsid w:val="00337F18"/>
    <w:rsid w:val="00337F55"/>
    <w:rsid w:val="00340067"/>
    <w:rsid w:val="003401EB"/>
    <w:rsid w:val="0034028D"/>
    <w:rsid w:val="003405A6"/>
    <w:rsid w:val="00340921"/>
    <w:rsid w:val="00340D08"/>
    <w:rsid w:val="00340F3A"/>
    <w:rsid w:val="00340FAC"/>
    <w:rsid w:val="00341389"/>
    <w:rsid w:val="003416DA"/>
    <w:rsid w:val="003418D1"/>
    <w:rsid w:val="00341B73"/>
    <w:rsid w:val="0034214F"/>
    <w:rsid w:val="00342475"/>
    <w:rsid w:val="003427F9"/>
    <w:rsid w:val="003428BA"/>
    <w:rsid w:val="00342A8A"/>
    <w:rsid w:val="00342A92"/>
    <w:rsid w:val="00342DD9"/>
    <w:rsid w:val="003430A7"/>
    <w:rsid w:val="00343617"/>
    <w:rsid w:val="003438B2"/>
    <w:rsid w:val="003439F9"/>
    <w:rsid w:val="00343C7E"/>
    <w:rsid w:val="00343DAE"/>
    <w:rsid w:val="00343E23"/>
    <w:rsid w:val="00343EAE"/>
    <w:rsid w:val="00343F16"/>
    <w:rsid w:val="0034408B"/>
    <w:rsid w:val="00344094"/>
    <w:rsid w:val="003440EE"/>
    <w:rsid w:val="003444AA"/>
    <w:rsid w:val="00344B5C"/>
    <w:rsid w:val="00344C2F"/>
    <w:rsid w:val="0034520F"/>
    <w:rsid w:val="0034528A"/>
    <w:rsid w:val="003452FB"/>
    <w:rsid w:val="00345539"/>
    <w:rsid w:val="00345620"/>
    <w:rsid w:val="00345665"/>
    <w:rsid w:val="00345934"/>
    <w:rsid w:val="003459AB"/>
    <w:rsid w:val="0034640B"/>
    <w:rsid w:val="00346616"/>
    <w:rsid w:val="0034671B"/>
    <w:rsid w:val="00346A2C"/>
    <w:rsid w:val="00346A5D"/>
    <w:rsid w:val="00346AA4"/>
    <w:rsid w:val="00346E56"/>
    <w:rsid w:val="00347769"/>
    <w:rsid w:val="003477F3"/>
    <w:rsid w:val="00347D4C"/>
    <w:rsid w:val="0035033C"/>
    <w:rsid w:val="0035054E"/>
    <w:rsid w:val="00350694"/>
    <w:rsid w:val="00350839"/>
    <w:rsid w:val="00350D9A"/>
    <w:rsid w:val="00350EC6"/>
    <w:rsid w:val="0035125A"/>
    <w:rsid w:val="003512A1"/>
    <w:rsid w:val="003515A0"/>
    <w:rsid w:val="003518E1"/>
    <w:rsid w:val="00351BB4"/>
    <w:rsid w:val="00351CDF"/>
    <w:rsid w:val="00351E32"/>
    <w:rsid w:val="00351F40"/>
    <w:rsid w:val="00351F6B"/>
    <w:rsid w:val="00352131"/>
    <w:rsid w:val="00352A9B"/>
    <w:rsid w:val="00352CA4"/>
    <w:rsid w:val="00352D08"/>
    <w:rsid w:val="00352EB3"/>
    <w:rsid w:val="003533D0"/>
    <w:rsid w:val="00353BFE"/>
    <w:rsid w:val="00353E2B"/>
    <w:rsid w:val="00354121"/>
    <w:rsid w:val="0035421E"/>
    <w:rsid w:val="00354699"/>
    <w:rsid w:val="00354986"/>
    <w:rsid w:val="00354993"/>
    <w:rsid w:val="00354C45"/>
    <w:rsid w:val="00354E0C"/>
    <w:rsid w:val="00354E1B"/>
    <w:rsid w:val="00354FFF"/>
    <w:rsid w:val="003552EA"/>
    <w:rsid w:val="003552F1"/>
    <w:rsid w:val="0035534D"/>
    <w:rsid w:val="00355393"/>
    <w:rsid w:val="003556EB"/>
    <w:rsid w:val="00355A6C"/>
    <w:rsid w:val="00355D83"/>
    <w:rsid w:val="00355DC1"/>
    <w:rsid w:val="00355FD8"/>
    <w:rsid w:val="0035605C"/>
    <w:rsid w:val="0035612A"/>
    <w:rsid w:val="0035615C"/>
    <w:rsid w:val="00356440"/>
    <w:rsid w:val="0035658E"/>
    <w:rsid w:val="00356625"/>
    <w:rsid w:val="00356B30"/>
    <w:rsid w:val="00356BB0"/>
    <w:rsid w:val="00356D13"/>
    <w:rsid w:val="003570F6"/>
    <w:rsid w:val="0035741F"/>
    <w:rsid w:val="00357472"/>
    <w:rsid w:val="003574EC"/>
    <w:rsid w:val="00357562"/>
    <w:rsid w:val="003576B3"/>
    <w:rsid w:val="00357835"/>
    <w:rsid w:val="003579AD"/>
    <w:rsid w:val="00357AF3"/>
    <w:rsid w:val="00357C41"/>
    <w:rsid w:val="00357E5A"/>
    <w:rsid w:val="00357FAF"/>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CB"/>
    <w:rsid w:val="00362543"/>
    <w:rsid w:val="00362620"/>
    <w:rsid w:val="00362B27"/>
    <w:rsid w:val="00362C0A"/>
    <w:rsid w:val="00362D2D"/>
    <w:rsid w:val="00362F9B"/>
    <w:rsid w:val="0036337E"/>
    <w:rsid w:val="003633D2"/>
    <w:rsid w:val="00363593"/>
    <w:rsid w:val="00363790"/>
    <w:rsid w:val="00363964"/>
    <w:rsid w:val="003639B4"/>
    <w:rsid w:val="00363CC4"/>
    <w:rsid w:val="00363CF6"/>
    <w:rsid w:val="00363D8A"/>
    <w:rsid w:val="00363E49"/>
    <w:rsid w:val="00363E86"/>
    <w:rsid w:val="00363EA3"/>
    <w:rsid w:val="00363EC5"/>
    <w:rsid w:val="00363F54"/>
    <w:rsid w:val="00363FEE"/>
    <w:rsid w:val="003641A5"/>
    <w:rsid w:val="003641C2"/>
    <w:rsid w:val="003643A8"/>
    <w:rsid w:val="0036452F"/>
    <w:rsid w:val="003645FF"/>
    <w:rsid w:val="003647A6"/>
    <w:rsid w:val="00364877"/>
    <w:rsid w:val="003649B8"/>
    <w:rsid w:val="00364C42"/>
    <w:rsid w:val="00365076"/>
    <w:rsid w:val="00365162"/>
    <w:rsid w:val="00365212"/>
    <w:rsid w:val="00365517"/>
    <w:rsid w:val="0036578A"/>
    <w:rsid w:val="00365859"/>
    <w:rsid w:val="00365ACF"/>
    <w:rsid w:val="00365CCE"/>
    <w:rsid w:val="00365E05"/>
    <w:rsid w:val="00366055"/>
    <w:rsid w:val="003660B9"/>
    <w:rsid w:val="0036660F"/>
    <w:rsid w:val="00366630"/>
    <w:rsid w:val="00366657"/>
    <w:rsid w:val="00366A13"/>
    <w:rsid w:val="00366C94"/>
    <w:rsid w:val="00366CEB"/>
    <w:rsid w:val="00366E2E"/>
    <w:rsid w:val="00366E64"/>
    <w:rsid w:val="003670DE"/>
    <w:rsid w:val="003671D6"/>
    <w:rsid w:val="00367230"/>
    <w:rsid w:val="003672ED"/>
    <w:rsid w:val="0036739D"/>
    <w:rsid w:val="003674E3"/>
    <w:rsid w:val="0036762F"/>
    <w:rsid w:val="0036788E"/>
    <w:rsid w:val="00367BB9"/>
    <w:rsid w:val="003700F3"/>
    <w:rsid w:val="003701BD"/>
    <w:rsid w:val="00370AC0"/>
    <w:rsid w:val="00370CA1"/>
    <w:rsid w:val="00371095"/>
    <w:rsid w:val="00371743"/>
    <w:rsid w:val="00371876"/>
    <w:rsid w:val="00371AA5"/>
    <w:rsid w:val="00371D2E"/>
    <w:rsid w:val="00371EAF"/>
    <w:rsid w:val="003724AB"/>
    <w:rsid w:val="003726E0"/>
    <w:rsid w:val="003726ED"/>
    <w:rsid w:val="003727CE"/>
    <w:rsid w:val="00372D92"/>
    <w:rsid w:val="00372F46"/>
    <w:rsid w:val="003730B5"/>
    <w:rsid w:val="00373181"/>
    <w:rsid w:val="0037321A"/>
    <w:rsid w:val="003732A0"/>
    <w:rsid w:val="003735F6"/>
    <w:rsid w:val="003736F3"/>
    <w:rsid w:val="00373B6C"/>
    <w:rsid w:val="0037406D"/>
    <w:rsid w:val="00374225"/>
    <w:rsid w:val="0037440A"/>
    <w:rsid w:val="003746CE"/>
    <w:rsid w:val="003746F3"/>
    <w:rsid w:val="00374868"/>
    <w:rsid w:val="00374A3D"/>
    <w:rsid w:val="00374B9A"/>
    <w:rsid w:val="00374CEE"/>
    <w:rsid w:val="00374E54"/>
    <w:rsid w:val="00374F84"/>
    <w:rsid w:val="003752AA"/>
    <w:rsid w:val="00375841"/>
    <w:rsid w:val="003758B7"/>
    <w:rsid w:val="00375C8D"/>
    <w:rsid w:val="00375FA7"/>
    <w:rsid w:val="003761F5"/>
    <w:rsid w:val="0037631C"/>
    <w:rsid w:val="00376433"/>
    <w:rsid w:val="00376490"/>
    <w:rsid w:val="003766A8"/>
    <w:rsid w:val="0037683D"/>
    <w:rsid w:val="00376847"/>
    <w:rsid w:val="00376928"/>
    <w:rsid w:val="00376CCA"/>
    <w:rsid w:val="00376E25"/>
    <w:rsid w:val="00376EE5"/>
    <w:rsid w:val="003770D2"/>
    <w:rsid w:val="00377106"/>
    <w:rsid w:val="0037725C"/>
    <w:rsid w:val="00377312"/>
    <w:rsid w:val="00377CA9"/>
    <w:rsid w:val="00377D50"/>
    <w:rsid w:val="0038028D"/>
    <w:rsid w:val="0038055A"/>
    <w:rsid w:val="00380646"/>
    <w:rsid w:val="00380679"/>
    <w:rsid w:val="003807D2"/>
    <w:rsid w:val="00380E8F"/>
    <w:rsid w:val="00381087"/>
    <w:rsid w:val="0038117F"/>
    <w:rsid w:val="0038123E"/>
    <w:rsid w:val="00381824"/>
    <w:rsid w:val="0038186D"/>
    <w:rsid w:val="00381B1D"/>
    <w:rsid w:val="00381FC7"/>
    <w:rsid w:val="00382249"/>
    <w:rsid w:val="00382296"/>
    <w:rsid w:val="00382411"/>
    <w:rsid w:val="00382815"/>
    <w:rsid w:val="0038285F"/>
    <w:rsid w:val="0038298C"/>
    <w:rsid w:val="00382BC5"/>
    <w:rsid w:val="00382C51"/>
    <w:rsid w:val="00383277"/>
    <w:rsid w:val="00383380"/>
    <w:rsid w:val="003834EA"/>
    <w:rsid w:val="00383555"/>
    <w:rsid w:val="003837A3"/>
    <w:rsid w:val="00383827"/>
    <w:rsid w:val="00383832"/>
    <w:rsid w:val="00383BCC"/>
    <w:rsid w:val="00383EC8"/>
    <w:rsid w:val="00383FEF"/>
    <w:rsid w:val="00384424"/>
    <w:rsid w:val="0038449A"/>
    <w:rsid w:val="003844F0"/>
    <w:rsid w:val="0038465E"/>
    <w:rsid w:val="0038475B"/>
    <w:rsid w:val="00384A69"/>
    <w:rsid w:val="00384D27"/>
    <w:rsid w:val="00384D2D"/>
    <w:rsid w:val="00385243"/>
    <w:rsid w:val="003853EB"/>
    <w:rsid w:val="00385779"/>
    <w:rsid w:val="0038584C"/>
    <w:rsid w:val="00385AA5"/>
    <w:rsid w:val="00385F37"/>
    <w:rsid w:val="003861DF"/>
    <w:rsid w:val="00386274"/>
    <w:rsid w:val="00386449"/>
    <w:rsid w:val="00386883"/>
    <w:rsid w:val="003868B3"/>
    <w:rsid w:val="00386B7A"/>
    <w:rsid w:val="00386D0F"/>
    <w:rsid w:val="00386F37"/>
    <w:rsid w:val="00386F6A"/>
    <w:rsid w:val="00387110"/>
    <w:rsid w:val="003873B1"/>
    <w:rsid w:val="003873DC"/>
    <w:rsid w:val="003874C8"/>
    <w:rsid w:val="003874D9"/>
    <w:rsid w:val="003875E0"/>
    <w:rsid w:val="00387986"/>
    <w:rsid w:val="00387CA0"/>
    <w:rsid w:val="00387CAD"/>
    <w:rsid w:val="00387D87"/>
    <w:rsid w:val="0039018F"/>
    <w:rsid w:val="003901CA"/>
    <w:rsid w:val="003901CC"/>
    <w:rsid w:val="003904AD"/>
    <w:rsid w:val="00390500"/>
    <w:rsid w:val="003908C4"/>
    <w:rsid w:val="00390BA0"/>
    <w:rsid w:val="00390E74"/>
    <w:rsid w:val="00390EB0"/>
    <w:rsid w:val="00390F99"/>
    <w:rsid w:val="00391104"/>
    <w:rsid w:val="00391289"/>
    <w:rsid w:val="00391375"/>
    <w:rsid w:val="003915B3"/>
    <w:rsid w:val="003915FF"/>
    <w:rsid w:val="00391A2E"/>
    <w:rsid w:val="00391E13"/>
    <w:rsid w:val="0039223A"/>
    <w:rsid w:val="00392292"/>
    <w:rsid w:val="003922B9"/>
    <w:rsid w:val="003925A2"/>
    <w:rsid w:val="00392734"/>
    <w:rsid w:val="003927D2"/>
    <w:rsid w:val="00392BD7"/>
    <w:rsid w:val="00392E96"/>
    <w:rsid w:val="003933A0"/>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A18"/>
    <w:rsid w:val="00394EDC"/>
    <w:rsid w:val="003950D0"/>
    <w:rsid w:val="0039516B"/>
    <w:rsid w:val="0039537A"/>
    <w:rsid w:val="003960C0"/>
    <w:rsid w:val="0039628D"/>
    <w:rsid w:val="00396354"/>
    <w:rsid w:val="00396525"/>
    <w:rsid w:val="003967DF"/>
    <w:rsid w:val="003968C7"/>
    <w:rsid w:val="00396AEF"/>
    <w:rsid w:val="00396B7D"/>
    <w:rsid w:val="00396C0C"/>
    <w:rsid w:val="00396E52"/>
    <w:rsid w:val="00396EA9"/>
    <w:rsid w:val="00396F66"/>
    <w:rsid w:val="00397119"/>
    <w:rsid w:val="003971BA"/>
    <w:rsid w:val="003972E8"/>
    <w:rsid w:val="00397447"/>
    <w:rsid w:val="0039764F"/>
    <w:rsid w:val="003977FD"/>
    <w:rsid w:val="00397A1F"/>
    <w:rsid w:val="00397BA9"/>
    <w:rsid w:val="003A01CE"/>
    <w:rsid w:val="003A02D3"/>
    <w:rsid w:val="003A05A7"/>
    <w:rsid w:val="003A060C"/>
    <w:rsid w:val="003A07DD"/>
    <w:rsid w:val="003A08DD"/>
    <w:rsid w:val="003A0A19"/>
    <w:rsid w:val="003A0BAF"/>
    <w:rsid w:val="003A0C99"/>
    <w:rsid w:val="003A0D51"/>
    <w:rsid w:val="003A0DB3"/>
    <w:rsid w:val="003A0E58"/>
    <w:rsid w:val="003A0ED1"/>
    <w:rsid w:val="003A1105"/>
    <w:rsid w:val="003A13B6"/>
    <w:rsid w:val="003A1678"/>
    <w:rsid w:val="003A1773"/>
    <w:rsid w:val="003A1944"/>
    <w:rsid w:val="003A1971"/>
    <w:rsid w:val="003A1AAE"/>
    <w:rsid w:val="003A1D57"/>
    <w:rsid w:val="003A2221"/>
    <w:rsid w:val="003A26AC"/>
    <w:rsid w:val="003A2B88"/>
    <w:rsid w:val="003A2D2B"/>
    <w:rsid w:val="003A3015"/>
    <w:rsid w:val="003A311B"/>
    <w:rsid w:val="003A32C8"/>
    <w:rsid w:val="003A32F4"/>
    <w:rsid w:val="003A3380"/>
    <w:rsid w:val="003A33DF"/>
    <w:rsid w:val="003A375A"/>
    <w:rsid w:val="003A3862"/>
    <w:rsid w:val="003A38DB"/>
    <w:rsid w:val="003A38E1"/>
    <w:rsid w:val="003A3AE3"/>
    <w:rsid w:val="003A3CD1"/>
    <w:rsid w:val="003A3DA8"/>
    <w:rsid w:val="003A3DC9"/>
    <w:rsid w:val="003A3E98"/>
    <w:rsid w:val="003A3FAC"/>
    <w:rsid w:val="003A4269"/>
    <w:rsid w:val="003A44D4"/>
    <w:rsid w:val="003A4515"/>
    <w:rsid w:val="003A4555"/>
    <w:rsid w:val="003A4998"/>
    <w:rsid w:val="003A4AE3"/>
    <w:rsid w:val="003A4BF7"/>
    <w:rsid w:val="003A4D99"/>
    <w:rsid w:val="003A55AE"/>
    <w:rsid w:val="003A5B93"/>
    <w:rsid w:val="003A5BE6"/>
    <w:rsid w:val="003A5C62"/>
    <w:rsid w:val="003A5D48"/>
    <w:rsid w:val="003A5F35"/>
    <w:rsid w:val="003A606B"/>
    <w:rsid w:val="003A6360"/>
    <w:rsid w:val="003A63D8"/>
    <w:rsid w:val="003A6E36"/>
    <w:rsid w:val="003A7125"/>
    <w:rsid w:val="003A7240"/>
    <w:rsid w:val="003A77BD"/>
    <w:rsid w:val="003A7931"/>
    <w:rsid w:val="003A79DC"/>
    <w:rsid w:val="003A7E58"/>
    <w:rsid w:val="003A7F5B"/>
    <w:rsid w:val="003A7FF0"/>
    <w:rsid w:val="003B032E"/>
    <w:rsid w:val="003B037A"/>
    <w:rsid w:val="003B0798"/>
    <w:rsid w:val="003B0E55"/>
    <w:rsid w:val="003B0F52"/>
    <w:rsid w:val="003B12B3"/>
    <w:rsid w:val="003B135B"/>
    <w:rsid w:val="003B1596"/>
    <w:rsid w:val="003B1829"/>
    <w:rsid w:val="003B1B3C"/>
    <w:rsid w:val="003B1C2B"/>
    <w:rsid w:val="003B1D84"/>
    <w:rsid w:val="003B1F6B"/>
    <w:rsid w:val="003B229D"/>
    <w:rsid w:val="003B259E"/>
    <w:rsid w:val="003B2617"/>
    <w:rsid w:val="003B293D"/>
    <w:rsid w:val="003B2BC2"/>
    <w:rsid w:val="003B2C76"/>
    <w:rsid w:val="003B2CDD"/>
    <w:rsid w:val="003B2E3B"/>
    <w:rsid w:val="003B2F6B"/>
    <w:rsid w:val="003B2FF2"/>
    <w:rsid w:val="003B3293"/>
    <w:rsid w:val="003B355C"/>
    <w:rsid w:val="003B36C9"/>
    <w:rsid w:val="003B3891"/>
    <w:rsid w:val="003B3B6C"/>
    <w:rsid w:val="003B3B9E"/>
    <w:rsid w:val="003B3C05"/>
    <w:rsid w:val="003B3D04"/>
    <w:rsid w:val="003B3D9C"/>
    <w:rsid w:val="003B3E20"/>
    <w:rsid w:val="003B3F2B"/>
    <w:rsid w:val="003B3F90"/>
    <w:rsid w:val="003B4506"/>
    <w:rsid w:val="003B47FA"/>
    <w:rsid w:val="003B485F"/>
    <w:rsid w:val="003B488A"/>
    <w:rsid w:val="003B4A34"/>
    <w:rsid w:val="003B4BFA"/>
    <w:rsid w:val="003B4C95"/>
    <w:rsid w:val="003B4FA0"/>
    <w:rsid w:val="003B5034"/>
    <w:rsid w:val="003B5564"/>
    <w:rsid w:val="003B56D2"/>
    <w:rsid w:val="003B5745"/>
    <w:rsid w:val="003B5841"/>
    <w:rsid w:val="003B5C2A"/>
    <w:rsid w:val="003B5C6A"/>
    <w:rsid w:val="003B609B"/>
    <w:rsid w:val="003B6275"/>
    <w:rsid w:val="003B6597"/>
    <w:rsid w:val="003B6D38"/>
    <w:rsid w:val="003B7171"/>
    <w:rsid w:val="003B7CCF"/>
    <w:rsid w:val="003C02C2"/>
    <w:rsid w:val="003C02E8"/>
    <w:rsid w:val="003C0343"/>
    <w:rsid w:val="003C0488"/>
    <w:rsid w:val="003C051C"/>
    <w:rsid w:val="003C0574"/>
    <w:rsid w:val="003C099A"/>
    <w:rsid w:val="003C0A0F"/>
    <w:rsid w:val="003C0A78"/>
    <w:rsid w:val="003C0C6C"/>
    <w:rsid w:val="003C104E"/>
    <w:rsid w:val="003C106E"/>
    <w:rsid w:val="003C11F5"/>
    <w:rsid w:val="003C1200"/>
    <w:rsid w:val="003C16D3"/>
    <w:rsid w:val="003C1852"/>
    <w:rsid w:val="003C1AE3"/>
    <w:rsid w:val="003C1DA3"/>
    <w:rsid w:val="003C1F1A"/>
    <w:rsid w:val="003C212E"/>
    <w:rsid w:val="003C21F3"/>
    <w:rsid w:val="003C2453"/>
    <w:rsid w:val="003C278E"/>
    <w:rsid w:val="003C283C"/>
    <w:rsid w:val="003C290D"/>
    <w:rsid w:val="003C29AB"/>
    <w:rsid w:val="003C2FBB"/>
    <w:rsid w:val="003C3008"/>
    <w:rsid w:val="003C303E"/>
    <w:rsid w:val="003C32E3"/>
    <w:rsid w:val="003C342E"/>
    <w:rsid w:val="003C3465"/>
    <w:rsid w:val="003C35DC"/>
    <w:rsid w:val="003C39C5"/>
    <w:rsid w:val="003C3BAC"/>
    <w:rsid w:val="003C47C3"/>
    <w:rsid w:val="003C49B4"/>
    <w:rsid w:val="003C4BF5"/>
    <w:rsid w:val="003C4C03"/>
    <w:rsid w:val="003C4C39"/>
    <w:rsid w:val="003C4E29"/>
    <w:rsid w:val="003C51F3"/>
    <w:rsid w:val="003C5208"/>
    <w:rsid w:val="003C580A"/>
    <w:rsid w:val="003C5F6F"/>
    <w:rsid w:val="003C6248"/>
    <w:rsid w:val="003C65F4"/>
    <w:rsid w:val="003C6781"/>
    <w:rsid w:val="003C68D8"/>
    <w:rsid w:val="003C6BC9"/>
    <w:rsid w:val="003C6C72"/>
    <w:rsid w:val="003C7067"/>
    <w:rsid w:val="003C73CC"/>
    <w:rsid w:val="003C7734"/>
    <w:rsid w:val="003C78A5"/>
    <w:rsid w:val="003C7DFB"/>
    <w:rsid w:val="003D018E"/>
    <w:rsid w:val="003D04CE"/>
    <w:rsid w:val="003D09A3"/>
    <w:rsid w:val="003D0A63"/>
    <w:rsid w:val="003D1264"/>
    <w:rsid w:val="003D1402"/>
    <w:rsid w:val="003D1E36"/>
    <w:rsid w:val="003D1E3A"/>
    <w:rsid w:val="003D1E5E"/>
    <w:rsid w:val="003D2007"/>
    <w:rsid w:val="003D231E"/>
    <w:rsid w:val="003D2359"/>
    <w:rsid w:val="003D270C"/>
    <w:rsid w:val="003D2A4B"/>
    <w:rsid w:val="003D2AE1"/>
    <w:rsid w:val="003D2AF4"/>
    <w:rsid w:val="003D2DFE"/>
    <w:rsid w:val="003D2EA8"/>
    <w:rsid w:val="003D2F88"/>
    <w:rsid w:val="003D2FED"/>
    <w:rsid w:val="003D3419"/>
    <w:rsid w:val="003D34E3"/>
    <w:rsid w:val="003D38F0"/>
    <w:rsid w:val="003D3A46"/>
    <w:rsid w:val="003D3B3F"/>
    <w:rsid w:val="003D3E6B"/>
    <w:rsid w:val="003D3F46"/>
    <w:rsid w:val="003D4450"/>
    <w:rsid w:val="003D459D"/>
    <w:rsid w:val="003D4652"/>
    <w:rsid w:val="003D46B1"/>
    <w:rsid w:val="003D47E1"/>
    <w:rsid w:val="003D49EC"/>
    <w:rsid w:val="003D4A20"/>
    <w:rsid w:val="003D4BAA"/>
    <w:rsid w:val="003D4CFE"/>
    <w:rsid w:val="003D4F25"/>
    <w:rsid w:val="003D517A"/>
    <w:rsid w:val="003D57DD"/>
    <w:rsid w:val="003D5A08"/>
    <w:rsid w:val="003D5E14"/>
    <w:rsid w:val="003D5EAE"/>
    <w:rsid w:val="003D5F12"/>
    <w:rsid w:val="003D6123"/>
    <w:rsid w:val="003D6158"/>
    <w:rsid w:val="003D6578"/>
    <w:rsid w:val="003D6835"/>
    <w:rsid w:val="003D69E6"/>
    <w:rsid w:val="003D6A29"/>
    <w:rsid w:val="003D6CE6"/>
    <w:rsid w:val="003D73C1"/>
    <w:rsid w:val="003D7502"/>
    <w:rsid w:val="003D76D2"/>
    <w:rsid w:val="003D795E"/>
    <w:rsid w:val="003D7B8A"/>
    <w:rsid w:val="003E003E"/>
    <w:rsid w:val="003E00A5"/>
    <w:rsid w:val="003E00FC"/>
    <w:rsid w:val="003E01BC"/>
    <w:rsid w:val="003E027B"/>
    <w:rsid w:val="003E049D"/>
    <w:rsid w:val="003E05E3"/>
    <w:rsid w:val="003E0623"/>
    <w:rsid w:val="003E0B1F"/>
    <w:rsid w:val="003E0BAD"/>
    <w:rsid w:val="003E0BD6"/>
    <w:rsid w:val="003E0DED"/>
    <w:rsid w:val="003E11A9"/>
    <w:rsid w:val="003E126B"/>
    <w:rsid w:val="003E141E"/>
    <w:rsid w:val="003E14E8"/>
    <w:rsid w:val="003E1502"/>
    <w:rsid w:val="003E15FD"/>
    <w:rsid w:val="003E16BF"/>
    <w:rsid w:val="003E1762"/>
    <w:rsid w:val="003E1A95"/>
    <w:rsid w:val="003E1AB7"/>
    <w:rsid w:val="003E1B4F"/>
    <w:rsid w:val="003E1BAA"/>
    <w:rsid w:val="003E1DCF"/>
    <w:rsid w:val="003E2399"/>
    <w:rsid w:val="003E23B3"/>
    <w:rsid w:val="003E247A"/>
    <w:rsid w:val="003E262F"/>
    <w:rsid w:val="003E2AF7"/>
    <w:rsid w:val="003E2C63"/>
    <w:rsid w:val="003E2DBE"/>
    <w:rsid w:val="003E3130"/>
    <w:rsid w:val="003E32A2"/>
    <w:rsid w:val="003E33A4"/>
    <w:rsid w:val="003E35AB"/>
    <w:rsid w:val="003E3A93"/>
    <w:rsid w:val="003E3CC7"/>
    <w:rsid w:val="003E3D2C"/>
    <w:rsid w:val="003E3F5C"/>
    <w:rsid w:val="003E408B"/>
    <w:rsid w:val="003E40C7"/>
    <w:rsid w:val="003E4298"/>
    <w:rsid w:val="003E45C2"/>
    <w:rsid w:val="003E4736"/>
    <w:rsid w:val="003E49B4"/>
    <w:rsid w:val="003E4D98"/>
    <w:rsid w:val="003E4D9F"/>
    <w:rsid w:val="003E50AD"/>
    <w:rsid w:val="003E5154"/>
    <w:rsid w:val="003E532D"/>
    <w:rsid w:val="003E55D8"/>
    <w:rsid w:val="003E565D"/>
    <w:rsid w:val="003E58DE"/>
    <w:rsid w:val="003E59FB"/>
    <w:rsid w:val="003E5A76"/>
    <w:rsid w:val="003E5D8D"/>
    <w:rsid w:val="003E6027"/>
    <w:rsid w:val="003E6120"/>
    <w:rsid w:val="003E655F"/>
    <w:rsid w:val="003E67A8"/>
    <w:rsid w:val="003E6A5F"/>
    <w:rsid w:val="003E6A6F"/>
    <w:rsid w:val="003E6B1B"/>
    <w:rsid w:val="003E6D50"/>
    <w:rsid w:val="003E6E4B"/>
    <w:rsid w:val="003E6EB8"/>
    <w:rsid w:val="003E7155"/>
    <w:rsid w:val="003E73BB"/>
    <w:rsid w:val="003E76FB"/>
    <w:rsid w:val="003E7AB9"/>
    <w:rsid w:val="003E7E1F"/>
    <w:rsid w:val="003E7FB4"/>
    <w:rsid w:val="003F00C8"/>
    <w:rsid w:val="003F02B7"/>
    <w:rsid w:val="003F031E"/>
    <w:rsid w:val="003F048F"/>
    <w:rsid w:val="003F0515"/>
    <w:rsid w:val="003F0628"/>
    <w:rsid w:val="003F067B"/>
    <w:rsid w:val="003F0791"/>
    <w:rsid w:val="003F1119"/>
    <w:rsid w:val="003F11C2"/>
    <w:rsid w:val="003F125D"/>
    <w:rsid w:val="003F15C7"/>
    <w:rsid w:val="003F182D"/>
    <w:rsid w:val="003F1890"/>
    <w:rsid w:val="003F1A45"/>
    <w:rsid w:val="003F1AB7"/>
    <w:rsid w:val="003F1BCB"/>
    <w:rsid w:val="003F1EE9"/>
    <w:rsid w:val="003F1F6B"/>
    <w:rsid w:val="003F2187"/>
    <w:rsid w:val="003F21F7"/>
    <w:rsid w:val="003F23AB"/>
    <w:rsid w:val="003F2418"/>
    <w:rsid w:val="003F29D9"/>
    <w:rsid w:val="003F2A8C"/>
    <w:rsid w:val="003F2D54"/>
    <w:rsid w:val="003F319E"/>
    <w:rsid w:val="003F3333"/>
    <w:rsid w:val="003F3599"/>
    <w:rsid w:val="003F35F0"/>
    <w:rsid w:val="003F3677"/>
    <w:rsid w:val="003F3724"/>
    <w:rsid w:val="003F3BC5"/>
    <w:rsid w:val="003F3CA8"/>
    <w:rsid w:val="003F3D46"/>
    <w:rsid w:val="003F3D86"/>
    <w:rsid w:val="003F3F18"/>
    <w:rsid w:val="003F4168"/>
    <w:rsid w:val="003F463A"/>
    <w:rsid w:val="003F4815"/>
    <w:rsid w:val="003F4D37"/>
    <w:rsid w:val="003F4DA5"/>
    <w:rsid w:val="003F4DD3"/>
    <w:rsid w:val="003F4EDB"/>
    <w:rsid w:val="003F5471"/>
    <w:rsid w:val="003F5971"/>
    <w:rsid w:val="003F5A35"/>
    <w:rsid w:val="003F5D4C"/>
    <w:rsid w:val="003F5DD5"/>
    <w:rsid w:val="003F5DF7"/>
    <w:rsid w:val="003F6012"/>
    <w:rsid w:val="003F6334"/>
    <w:rsid w:val="003F64AE"/>
    <w:rsid w:val="003F66C3"/>
    <w:rsid w:val="003F6AB7"/>
    <w:rsid w:val="003F6CB5"/>
    <w:rsid w:val="003F6D98"/>
    <w:rsid w:val="003F70BD"/>
    <w:rsid w:val="003F727C"/>
    <w:rsid w:val="003F72E6"/>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0D32"/>
    <w:rsid w:val="004014D8"/>
    <w:rsid w:val="00401716"/>
    <w:rsid w:val="00401955"/>
    <w:rsid w:val="00401A79"/>
    <w:rsid w:val="00401EF0"/>
    <w:rsid w:val="004021F0"/>
    <w:rsid w:val="00402234"/>
    <w:rsid w:val="004023F4"/>
    <w:rsid w:val="00402531"/>
    <w:rsid w:val="00402979"/>
    <w:rsid w:val="00402A6E"/>
    <w:rsid w:val="00402A72"/>
    <w:rsid w:val="004030C6"/>
    <w:rsid w:val="004032A2"/>
    <w:rsid w:val="004037A0"/>
    <w:rsid w:val="00403F30"/>
    <w:rsid w:val="0040400D"/>
    <w:rsid w:val="004041A0"/>
    <w:rsid w:val="004043BC"/>
    <w:rsid w:val="0040456D"/>
    <w:rsid w:val="0040457B"/>
    <w:rsid w:val="00404594"/>
    <w:rsid w:val="00404871"/>
    <w:rsid w:val="004049A1"/>
    <w:rsid w:val="00404A7A"/>
    <w:rsid w:val="00404BF4"/>
    <w:rsid w:val="004052EB"/>
    <w:rsid w:val="00405492"/>
    <w:rsid w:val="00405625"/>
    <w:rsid w:val="00405794"/>
    <w:rsid w:val="004059EC"/>
    <w:rsid w:val="00405C98"/>
    <w:rsid w:val="00405D9A"/>
    <w:rsid w:val="00405DEA"/>
    <w:rsid w:val="0040635E"/>
    <w:rsid w:val="00406382"/>
    <w:rsid w:val="00406446"/>
    <w:rsid w:val="00406482"/>
    <w:rsid w:val="004064BD"/>
    <w:rsid w:val="0040694E"/>
    <w:rsid w:val="004069D1"/>
    <w:rsid w:val="00406C47"/>
    <w:rsid w:val="00406C61"/>
    <w:rsid w:val="00406DF1"/>
    <w:rsid w:val="00406E1A"/>
    <w:rsid w:val="004070D7"/>
    <w:rsid w:val="00407118"/>
    <w:rsid w:val="004071A7"/>
    <w:rsid w:val="004072AA"/>
    <w:rsid w:val="004073A6"/>
    <w:rsid w:val="00407431"/>
    <w:rsid w:val="0040743B"/>
    <w:rsid w:val="0040753B"/>
    <w:rsid w:val="004075C5"/>
    <w:rsid w:val="00407709"/>
    <w:rsid w:val="0040778C"/>
    <w:rsid w:val="004077A1"/>
    <w:rsid w:val="00407D57"/>
    <w:rsid w:val="00410181"/>
    <w:rsid w:val="0041044D"/>
    <w:rsid w:val="0041099B"/>
    <w:rsid w:val="00410D28"/>
    <w:rsid w:val="004110BC"/>
    <w:rsid w:val="00411139"/>
    <w:rsid w:val="0041128E"/>
    <w:rsid w:val="004115B7"/>
    <w:rsid w:val="004115B9"/>
    <w:rsid w:val="0041163F"/>
    <w:rsid w:val="0041166F"/>
    <w:rsid w:val="004116D2"/>
    <w:rsid w:val="00411B27"/>
    <w:rsid w:val="00411BF8"/>
    <w:rsid w:val="00411DDA"/>
    <w:rsid w:val="004123BF"/>
    <w:rsid w:val="004123CF"/>
    <w:rsid w:val="004126ED"/>
    <w:rsid w:val="00412C27"/>
    <w:rsid w:val="00412C71"/>
    <w:rsid w:val="00412F41"/>
    <w:rsid w:val="004130C7"/>
    <w:rsid w:val="00413971"/>
    <w:rsid w:val="00413AA4"/>
    <w:rsid w:val="00413AA8"/>
    <w:rsid w:val="00413AFB"/>
    <w:rsid w:val="00413D5F"/>
    <w:rsid w:val="00413F85"/>
    <w:rsid w:val="00413F98"/>
    <w:rsid w:val="00414084"/>
    <w:rsid w:val="00414235"/>
    <w:rsid w:val="0041449C"/>
    <w:rsid w:val="00414546"/>
    <w:rsid w:val="004146BB"/>
    <w:rsid w:val="00414853"/>
    <w:rsid w:val="0041491E"/>
    <w:rsid w:val="00414964"/>
    <w:rsid w:val="00414A42"/>
    <w:rsid w:val="00414AF9"/>
    <w:rsid w:val="00414DB3"/>
    <w:rsid w:val="00414EA7"/>
    <w:rsid w:val="00414F13"/>
    <w:rsid w:val="00415170"/>
    <w:rsid w:val="004154F2"/>
    <w:rsid w:val="00415523"/>
    <w:rsid w:val="00415700"/>
    <w:rsid w:val="004158FB"/>
    <w:rsid w:val="00415BC7"/>
    <w:rsid w:val="00415F7E"/>
    <w:rsid w:val="00415FD4"/>
    <w:rsid w:val="00416137"/>
    <w:rsid w:val="0041616A"/>
    <w:rsid w:val="00416515"/>
    <w:rsid w:val="00416598"/>
    <w:rsid w:val="0041670E"/>
    <w:rsid w:val="00416E57"/>
    <w:rsid w:val="00416ED5"/>
    <w:rsid w:val="00416F9C"/>
    <w:rsid w:val="00417062"/>
    <w:rsid w:val="00417091"/>
    <w:rsid w:val="0041752C"/>
    <w:rsid w:val="00417665"/>
    <w:rsid w:val="00417697"/>
    <w:rsid w:val="0041776C"/>
    <w:rsid w:val="00417827"/>
    <w:rsid w:val="00417B97"/>
    <w:rsid w:val="00417BB6"/>
    <w:rsid w:val="0042046F"/>
    <w:rsid w:val="004209D5"/>
    <w:rsid w:val="00420C7D"/>
    <w:rsid w:val="00420D8B"/>
    <w:rsid w:val="00420EB4"/>
    <w:rsid w:val="00420EBB"/>
    <w:rsid w:val="00420ECB"/>
    <w:rsid w:val="004218B8"/>
    <w:rsid w:val="00421B37"/>
    <w:rsid w:val="00421B3B"/>
    <w:rsid w:val="00421CB6"/>
    <w:rsid w:val="00421D33"/>
    <w:rsid w:val="00421EA0"/>
    <w:rsid w:val="0042202B"/>
    <w:rsid w:val="004220D2"/>
    <w:rsid w:val="004224EB"/>
    <w:rsid w:val="00422897"/>
    <w:rsid w:val="004228EF"/>
    <w:rsid w:val="00422A21"/>
    <w:rsid w:val="00422CD2"/>
    <w:rsid w:val="004230E2"/>
    <w:rsid w:val="00423627"/>
    <w:rsid w:val="0042376C"/>
    <w:rsid w:val="004238B9"/>
    <w:rsid w:val="00423CD8"/>
    <w:rsid w:val="00423D88"/>
    <w:rsid w:val="00423E31"/>
    <w:rsid w:val="00423F89"/>
    <w:rsid w:val="0042405C"/>
    <w:rsid w:val="004240A8"/>
    <w:rsid w:val="0042430E"/>
    <w:rsid w:val="0042441C"/>
    <w:rsid w:val="004247CE"/>
    <w:rsid w:val="00424828"/>
    <w:rsid w:val="004249E7"/>
    <w:rsid w:val="00424CE6"/>
    <w:rsid w:val="00424F10"/>
    <w:rsid w:val="00425330"/>
    <w:rsid w:val="0042538D"/>
    <w:rsid w:val="00425595"/>
    <w:rsid w:val="00425676"/>
    <w:rsid w:val="004256FF"/>
    <w:rsid w:val="00425EE2"/>
    <w:rsid w:val="004260F9"/>
    <w:rsid w:val="0042625D"/>
    <w:rsid w:val="00426265"/>
    <w:rsid w:val="0042629F"/>
    <w:rsid w:val="00426387"/>
    <w:rsid w:val="0042643C"/>
    <w:rsid w:val="00426648"/>
    <w:rsid w:val="00426674"/>
    <w:rsid w:val="0042684D"/>
    <w:rsid w:val="004268B6"/>
    <w:rsid w:val="00426AE5"/>
    <w:rsid w:val="00426C31"/>
    <w:rsid w:val="00426D25"/>
    <w:rsid w:val="00426E1D"/>
    <w:rsid w:val="00427017"/>
    <w:rsid w:val="00427073"/>
    <w:rsid w:val="0042710A"/>
    <w:rsid w:val="004275FE"/>
    <w:rsid w:val="0042767B"/>
    <w:rsid w:val="004279E0"/>
    <w:rsid w:val="00427B21"/>
    <w:rsid w:val="00427BE3"/>
    <w:rsid w:val="00430316"/>
    <w:rsid w:val="00430462"/>
    <w:rsid w:val="004305A1"/>
    <w:rsid w:val="00430658"/>
    <w:rsid w:val="00430661"/>
    <w:rsid w:val="00430776"/>
    <w:rsid w:val="004307BD"/>
    <w:rsid w:val="00430AC3"/>
    <w:rsid w:val="00430AD3"/>
    <w:rsid w:val="00430B24"/>
    <w:rsid w:val="00430D1F"/>
    <w:rsid w:val="0043110D"/>
    <w:rsid w:val="0043111B"/>
    <w:rsid w:val="00431253"/>
    <w:rsid w:val="004314B0"/>
    <w:rsid w:val="0043155F"/>
    <w:rsid w:val="00431D00"/>
    <w:rsid w:val="00431D21"/>
    <w:rsid w:val="00431D8D"/>
    <w:rsid w:val="00431E09"/>
    <w:rsid w:val="004321DB"/>
    <w:rsid w:val="004322BF"/>
    <w:rsid w:val="004323A3"/>
    <w:rsid w:val="00432484"/>
    <w:rsid w:val="00432B62"/>
    <w:rsid w:val="00432C41"/>
    <w:rsid w:val="00432E61"/>
    <w:rsid w:val="00432EF2"/>
    <w:rsid w:val="00432FC5"/>
    <w:rsid w:val="004330D3"/>
    <w:rsid w:val="00433165"/>
    <w:rsid w:val="004332B3"/>
    <w:rsid w:val="00433456"/>
    <w:rsid w:val="00433580"/>
    <w:rsid w:val="00433935"/>
    <w:rsid w:val="0043398C"/>
    <w:rsid w:val="00433EE2"/>
    <w:rsid w:val="004340E3"/>
    <w:rsid w:val="00434246"/>
    <w:rsid w:val="00434357"/>
    <w:rsid w:val="00434452"/>
    <w:rsid w:val="00434574"/>
    <w:rsid w:val="004346C3"/>
    <w:rsid w:val="00434745"/>
    <w:rsid w:val="00434896"/>
    <w:rsid w:val="00434ABD"/>
    <w:rsid w:val="00434AC4"/>
    <w:rsid w:val="00434CD9"/>
    <w:rsid w:val="00434D19"/>
    <w:rsid w:val="00435362"/>
    <w:rsid w:val="00435422"/>
    <w:rsid w:val="0043575E"/>
    <w:rsid w:val="0043576E"/>
    <w:rsid w:val="0043577F"/>
    <w:rsid w:val="004358A1"/>
    <w:rsid w:val="00435DD5"/>
    <w:rsid w:val="004362AF"/>
    <w:rsid w:val="00436480"/>
    <w:rsid w:val="00436536"/>
    <w:rsid w:val="004365C7"/>
    <w:rsid w:val="004365F2"/>
    <w:rsid w:val="004366B2"/>
    <w:rsid w:val="00436A77"/>
    <w:rsid w:val="00436ACE"/>
    <w:rsid w:val="00436E30"/>
    <w:rsid w:val="00437046"/>
    <w:rsid w:val="0043704A"/>
    <w:rsid w:val="0043714F"/>
    <w:rsid w:val="004371B7"/>
    <w:rsid w:val="00437488"/>
    <w:rsid w:val="00437524"/>
    <w:rsid w:val="00437A3E"/>
    <w:rsid w:val="00437B2B"/>
    <w:rsid w:val="00437F30"/>
    <w:rsid w:val="00440376"/>
    <w:rsid w:val="00440462"/>
    <w:rsid w:val="00440470"/>
    <w:rsid w:val="004404B9"/>
    <w:rsid w:val="00440581"/>
    <w:rsid w:val="004406FC"/>
    <w:rsid w:val="00440854"/>
    <w:rsid w:val="00440CC4"/>
    <w:rsid w:val="00440EC4"/>
    <w:rsid w:val="0044139A"/>
    <w:rsid w:val="00441498"/>
    <w:rsid w:val="0044195F"/>
    <w:rsid w:val="00441DD8"/>
    <w:rsid w:val="004424B5"/>
    <w:rsid w:val="00442778"/>
    <w:rsid w:val="00442C94"/>
    <w:rsid w:val="00442F39"/>
    <w:rsid w:val="004436A4"/>
    <w:rsid w:val="004436AD"/>
    <w:rsid w:val="00443727"/>
    <w:rsid w:val="00443A0A"/>
    <w:rsid w:val="00443BDF"/>
    <w:rsid w:val="00443D23"/>
    <w:rsid w:val="00443D66"/>
    <w:rsid w:val="00443F5D"/>
    <w:rsid w:val="00444021"/>
    <w:rsid w:val="004441DE"/>
    <w:rsid w:val="00444973"/>
    <w:rsid w:val="004449A9"/>
    <w:rsid w:val="00444CEA"/>
    <w:rsid w:val="00444F5C"/>
    <w:rsid w:val="0044513F"/>
    <w:rsid w:val="004453F4"/>
    <w:rsid w:val="00445645"/>
    <w:rsid w:val="004456D0"/>
    <w:rsid w:val="00445895"/>
    <w:rsid w:val="004458F1"/>
    <w:rsid w:val="00445B3B"/>
    <w:rsid w:val="004460BB"/>
    <w:rsid w:val="00446243"/>
    <w:rsid w:val="004462CE"/>
    <w:rsid w:val="0044668C"/>
    <w:rsid w:val="00446815"/>
    <w:rsid w:val="0044683B"/>
    <w:rsid w:val="00446934"/>
    <w:rsid w:val="00446EF4"/>
    <w:rsid w:val="00447045"/>
    <w:rsid w:val="00447797"/>
    <w:rsid w:val="00447AFF"/>
    <w:rsid w:val="00447B43"/>
    <w:rsid w:val="00447D99"/>
    <w:rsid w:val="00450078"/>
    <w:rsid w:val="0045033F"/>
    <w:rsid w:val="004505F5"/>
    <w:rsid w:val="004507C9"/>
    <w:rsid w:val="004507EA"/>
    <w:rsid w:val="0045087A"/>
    <w:rsid w:val="00450934"/>
    <w:rsid w:val="00450C96"/>
    <w:rsid w:val="00451142"/>
    <w:rsid w:val="004515B3"/>
    <w:rsid w:val="004516CF"/>
    <w:rsid w:val="004517F4"/>
    <w:rsid w:val="00451B81"/>
    <w:rsid w:val="00451C4E"/>
    <w:rsid w:val="00451D24"/>
    <w:rsid w:val="00451E49"/>
    <w:rsid w:val="00451EBE"/>
    <w:rsid w:val="00451F6E"/>
    <w:rsid w:val="00452574"/>
    <w:rsid w:val="004525A6"/>
    <w:rsid w:val="00452646"/>
    <w:rsid w:val="0045273B"/>
    <w:rsid w:val="004529C3"/>
    <w:rsid w:val="00452BE8"/>
    <w:rsid w:val="00452C35"/>
    <w:rsid w:val="00452C55"/>
    <w:rsid w:val="00452C95"/>
    <w:rsid w:val="00452D97"/>
    <w:rsid w:val="004531D5"/>
    <w:rsid w:val="00453E0F"/>
    <w:rsid w:val="00453E41"/>
    <w:rsid w:val="00453F67"/>
    <w:rsid w:val="0045442E"/>
    <w:rsid w:val="004546B7"/>
    <w:rsid w:val="004549D8"/>
    <w:rsid w:val="0045547F"/>
    <w:rsid w:val="004555E4"/>
    <w:rsid w:val="004557B9"/>
    <w:rsid w:val="00455A96"/>
    <w:rsid w:val="00455F5C"/>
    <w:rsid w:val="0045620F"/>
    <w:rsid w:val="00456302"/>
    <w:rsid w:val="00456305"/>
    <w:rsid w:val="004563DD"/>
    <w:rsid w:val="004566AF"/>
    <w:rsid w:val="00456945"/>
    <w:rsid w:val="00456ACF"/>
    <w:rsid w:val="00456BC3"/>
    <w:rsid w:val="00456DEF"/>
    <w:rsid w:val="0045701C"/>
    <w:rsid w:val="00457332"/>
    <w:rsid w:val="004573A4"/>
    <w:rsid w:val="004573B6"/>
    <w:rsid w:val="00457421"/>
    <w:rsid w:val="004574DD"/>
    <w:rsid w:val="0045775F"/>
    <w:rsid w:val="0045778E"/>
    <w:rsid w:val="00457AB5"/>
    <w:rsid w:val="00457B53"/>
    <w:rsid w:val="00457F06"/>
    <w:rsid w:val="00460055"/>
    <w:rsid w:val="0046025E"/>
    <w:rsid w:val="004602D0"/>
    <w:rsid w:val="0046076D"/>
    <w:rsid w:val="004608D6"/>
    <w:rsid w:val="00460E18"/>
    <w:rsid w:val="00460F45"/>
    <w:rsid w:val="0046161E"/>
    <w:rsid w:val="004618E2"/>
    <w:rsid w:val="00461901"/>
    <w:rsid w:val="00461927"/>
    <w:rsid w:val="0046196F"/>
    <w:rsid w:val="004619F4"/>
    <w:rsid w:val="00461E4D"/>
    <w:rsid w:val="00461EBA"/>
    <w:rsid w:val="004621CF"/>
    <w:rsid w:val="004622EA"/>
    <w:rsid w:val="00462F85"/>
    <w:rsid w:val="00463036"/>
    <w:rsid w:val="004630E8"/>
    <w:rsid w:val="004632CC"/>
    <w:rsid w:val="004635B2"/>
    <w:rsid w:val="00463712"/>
    <w:rsid w:val="004637A4"/>
    <w:rsid w:val="004637DA"/>
    <w:rsid w:val="00463A1E"/>
    <w:rsid w:val="00463AEA"/>
    <w:rsid w:val="00463B58"/>
    <w:rsid w:val="00464139"/>
    <w:rsid w:val="00464257"/>
    <w:rsid w:val="004642A0"/>
    <w:rsid w:val="0046477D"/>
    <w:rsid w:val="004648B9"/>
    <w:rsid w:val="004648E4"/>
    <w:rsid w:val="00464BA5"/>
    <w:rsid w:val="004652D6"/>
    <w:rsid w:val="00465372"/>
    <w:rsid w:val="004654E1"/>
    <w:rsid w:val="00465A8B"/>
    <w:rsid w:val="00465B6B"/>
    <w:rsid w:val="00465BB7"/>
    <w:rsid w:val="00466177"/>
    <w:rsid w:val="0046635C"/>
    <w:rsid w:val="004666AA"/>
    <w:rsid w:val="0046687A"/>
    <w:rsid w:val="00466BF0"/>
    <w:rsid w:val="0046711E"/>
    <w:rsid w:val="0046714B"/>
    <w:rsid w:val="00467159"/>
    <w:rsid w:val="00467276"/>
    <w:rsid w:val="004672E2"/>
    <w:rsid w:val="004673DF"/>
    <w:rsid w:val="0046744E"/>
    <w:rsid w:val="004675F8"/>
    <w:rsid w:val="00467610"/>
    <w:rsid w:val="00467616"/>
    <w:rsid w:val="0047011A"/>
    <w:rsid w:val="004703A8"/>
    <w:rsid w:val="00470672"/>
    <w:rsid w:val="0047088C"/>
    <w:rsid w:val="00470B91"/>
    <w:rsid w:val="00470D52"/>
    <w:rsid w:val="00470DF4"/>
    <w:rsid w:val="00470ECD"/>
    <w:rsid w:val="00471055"/>
    <w:rsid w:val="004710FC"/>
    <w:rsid w:val="0047114C"/>
    <w:rsid w:val="004713CF"/>
    <w:rsid w:val="004713EE"/>
    <w:rsid w:val="004714C6"/>
    <w:rsid w:val="004716F2"/>
    <w:rsid w:val="004718FA"/>
    <w:rsid w:val="00471974"/>
    <w:rsid w:val="00471A29"/>
    <w:rsid w:val="00471A6E"/>
    <w:rsid w:val="00471B12"/>
    <w:rsid w:val="00471E72"/>
    <w:rsid w:val="00472964"/>
    <w:rsid w:val="00472A1E"/>
    <w:rsid w:val="00472CC2"/>
    <w:rsid w:val="00472E93"/>
    <w:rsid w:val="00472FEE"/>
    <w:rsid w:val="004737E9"/>
    <w:rsid w:val="004739EC"/>
    <w:rsid w:val="00474056"/>
    <w:rsid w:val="004742B2"/>
    <w:rsid w:val="00474335"/>
    <w:rsid w:val="0047434D"/>
    <w:rsid w:val="004745C1"/>
    <w:rsid w:val="00474A29"/>
    <w:rsid w:val="00474A86"/>
    <w:rsid w:val="00474C9A"/>
    <w:rsid w:val="00474CD0"/>
    <w:rsid w:val="004752B9"/>
    <w:rsid w:val="00475746"/>
    <w:rsid w:val="00475D3D"/>
    <w:rsid w:val="00475D42"/>
    <w:rsid w:val="00475F99"/>
    <w:rsid w:val="0047604C"/>
    <w:rsid w:val="00476153"/>
    <w:rsid w:val="0047616E"/>
    <w:rsid w:val="00476275"/>
    <w:rsid w:val="004764B4"/>
    <w:rsid w:val="00476579"/>
    <w:rsid w:val="00476754"/>
    <w:rsid w:val="00476762"/>
    <w:rsid w:val="004767D4"/>
    <w:rsid w:val="00476A69"/>
    <w:rsid w:val="00476B8F"/>
    <w:rsid w:val="00476C44"/>
    <w:rsid w:val="00476C53"/>
    <w:rsid w:val="00476CB3"/>
    <w:rsid w:val="00476CDC"/>
    <w:rsid w:val="00476F51"/>
    <w:rsid w:val="0047708A"/>
    <w:rsid w:val="00477290"/>
    <w:rsid w:val="00477333"/>
    <w:rsid w:val="00477392"/>
    <w:rsid w:val="00477581"/>
    <w:rsid w:val="00477738"/>
    <w:rsid w:val="004778C9"/>
    <w:rsid w:val="00477968"/>
    <w:rsid w:val="00477A55"/>
    <w:rsid w:val="00477C02"/>
    <w:rsid w:val="00477D2B"/>
    <w:rsid w:val="004800D6"/>
    <w:rsid w:val="004804DB"/>
    <w:rsid w:val="0048051D"/>
    <w:rsid w:val="004805C5"/>
    <w:rsid w:val="00480C0C"/>
    <w:rsid w:val="00480EAD"/>
    <w:rsid w:val="00481256"/>
    <w:rsid w:val="0048128B"/>
    <w:rsid w:val="00481361"/>
    <w:rsid w:val="00481477"/>
    <w:rsid w:val="004814C1"/>
    <w:rsid w:val="004815C9"/>
    <w:rsid w:val="00481868"/>
    <w:rsid w:val="00481BED"/>
    <w:rsid w:val="00481E9C"/>
    <w:rsid w:val="00481EEF"/>
    <w:rsid w:val="00482084"/>
    <w:rsid w:val="0048215B"/>
    <w:rsid w:val="00482201"/>
    <w:rsid w:val="00482355"/>
    <w:rsid w:val="004829FC"/>
    <w:rsid w:val="00482A0A"/>
    <w:rsid w:val="00482A6B"/>
    <w:rsid w:val="00482B18"/>
    <w:rsid w:val="00482C4F"/>
    <w:rsid w:val="004831DB"/>
    <w:rsid w:val="004833FB"/>
    <w:rsid w:val="0048341A"/>
    <w:rsid w:val="00483583"/>
    <w:rsid w:val="00483608"/>
    <w:rsid w:val="0048368F"/>
    <w:rsid w:val="00483C14"/>
    <w:rsid w:val="00483C67"/>
    <w:rsid w:val="00483E10"/>
    <w:rsid w:val="004840C0"/>
    <w:rsid w:val="004840D1"/>
    <w:rsid w:val="0048435F"/>
    <w:rsid w:val="00485322"/>
    <w:rsid w:val="00485480"/>
    <w:rsid w:val="004854A7"/>
    <w:rsid w:val="0048562F"/>
    <w:rsid w:val="00485680"/>
    <w:rsid w:val="004859C6"/>
    <w:rsid w:val="00485B13"/>
    <w:rsid w:val="00485FBA"/>
    <w:rsid w:val="00485FDA"/>
    <w:rsid w:val="0048641D"/>
    <w:rsid w:val="0048661E"/>
    <w:rsid w:val="00486682"/>
    <w:rsid w:val="00486BCC"/>
    <w:rsid w:val="00486D9D"/>
    <w:rsid w:val="00486E43"/>
    <w:rsid w:val="00486F4F"/>
    <w:rsid w:val="00486FCF"/>
    <w:rsid w:val="00487363"/>
    <w:rsid w:val="004873FC"/>
    <w:rsid w:val="00487514"/>
    <w:rsid w:val="00487E27"/>
    <w:rsid w:val="00490048"/>
    <w:rsid w:val="0049006C"/>
    <w:rsid w:val="00490450"/>
    <w:rsid w:val="00490536"/>
    <w:rsid w:val="00490711"/>
    <w:rsid w:val="0049078A"/>
    <w:rsid w:val="00490B6C"/>
    <w:rsid w:val="00490DB1"/>
    <w:rsid w:val="00490DF7"/>
    <w:rsid w:val="00490E89"/>
    <w:rsid w:val="00490F7F"/>
    <w:rsid w:val="004910AD"/>
    <w:rsid w:val="00491292"/>
    <w:rsid w:val="004914AB"/>
    <w:rsid w:val="00491804"/>
    <w:rsid w:val="004919EF"/>
    <w:rsid w:val="00491B70"/>
    <w:rsid w:val="00491C56"/>
    <w:rsid w:val="00491EE0"/>
    <w:rsid w:val="00491F3D"/>
    <w:rsid w:val="00491FD7"/>
    <w:rsid w:val="004920A4"/>
    <w:rsid w:val="00492380"/>
    <w:rsid w:val="00492496"/>
    <w:rsid w:val="004925A2"/>
    <w:rsid w:val="00492803"/>
    <w:rsid w:val="00492D77"/>
    <w:rsid w:val="00492E4B"/>
    <w:rsid w:val="00492F85"/>
    <w:rsid w:val="00492FAD"/>
    <w:rsid w:val="00492FC3"/>
    <w:rsid w:val="00493037"/>
    <w:rsid w:val="0049306A"/>
    <w:rsid w:val="004930A5"/>
    <w:rsid w:val="004935A6"/>
    <w:rsid w:val="00493739"/>
    <w:rsid w:val="004938B1"/>
    <w:rsid w:val="00493D28"/>
    <w:rsid w:val="00493FAE"/>
    <w:rsid w:val="0049436B"/>
    <w:rsid w:val="004943E2"/>
    <w:rsid w:val="00494433"/>
    <w:rsid w:val="0049443A"/>
    <w:rsid w:val="00494701"/>
    <w:rsid w:val="00494812"/>
    <w:rsid w:val="0049483B"/>
    <w:rsid w:val="00494962"/>
    <w:rsid w:val="004949E5"/>
    <w:rsid w:val="00494E5D"/>
    <w:rsid w:val="004951CB"/>
    <w:rsid w:val="00495247"/>
    <w:rsid w:val="00495466"/>
    <w:rsid w:val="0049556A"/>
    <w:rsid w:val="0049583A"/>
    <w:rsid w:val="0049599D"/>
    <w:rsid w:val="00495AD9"/>
    <w:rsid w:val="00496538"/>
    <w:rsid w:val="0049674D"/>
    <w:rsid w:val="00496760"/>
    <w:rsid w:val="00496789"/>
    <w:rsid w:val="004967B1"/>
    <w:rsid w:val="004967D6"/>
    <w:rsid w:val="0049690E"/>
    <w:rsid w:val="004969F8"/>
    <w:rsid w:val="00496C71"/>
    <w:rsid w:val="0049743D"/>
    <w:rsid w:val="004976E3"/>
    <w:rsid w:val="00497793"/>
    <w:rsid w:val="0049781D"/>
    <w:rsid w:val="004979B1"/>
    <w:rsid w:val="00497A84"/>
    <w:rsid w:val="004A03CB"/>
    <w:rsid w:val="004A060F"/>
    <w:rsid w:val="004A0C17"/>
    <w:rsid w:val="004A0FA2"/>
    <w:rsid w:val="004A1164"/>
    <w:rsid w:val="004A1258"/>
    <w:rsid w:val="004A1657"/>
    <w:rsid w:val="004A1925"/>
    <w:rsid w:val="004A1B08"/>
    <w:rsid w:val="004A1D15"/>
    <w:rsid w:val="004A1EB7"/>
    <w:rsid w:val="004A207A"/>
    <w:rsid w:val="004A227C"/>
    <w:rsid w:val="004A265C"/>
    <w:rsid w:val="004A3067"/>
    <w:rsid w:val="004A3497"/>
    <w:rsid w:val="004A3630"/>
    <w:rsid w:val="004A3915"/>
    <w:rsid w:val="004A3B54"/>
    <w:rsid w:val="004A3B94"/>
    <w:rsid w:val="004A3DA5"/>
    <w:rsid w:val="004A403A"/>
    <w:rsid w:val="004A4110"/>
    <w:rsid w:val="004A432F"/>
    <w:rsid w:val="004A4370"/>
    <w:rsid w:val="004A4870"/>
    <w:rsid w:val="004A4957"/>
    <w:rsid w:val="004A4AF1"/>
    <w:rsid w:val="004A4C6A"/>
    <w:rsid w:val="004A5391"/>
    <w:rsid w:val="004A5527"/>
    <w:rsid w:val="004A5649"/>
    <w:rsid w:val="004A567D"/>
    <w:rsid w:val="004A59C7"/>
    <w:rsid w:val="004A6121"/>
    <w:rsid w:val="004A61E5"/>
    <w:rsid w:val="004A6484"/>
    <w:rsid w:val="004A67EE"/>
    <w:rsid w:val="004A685A"/>
    <w:rsid w:val="004A6992"/>
    <w:rsid w:val="004A6A24"/>
    <w:rsid w:val="004A6AA0"/>
    <w:rsid w:val="004A715E"/>
    <w:rsid w:val="004A7870"/>
    <w:rsid w:val="004A78AF"/>
    <w:rsid w:val="004A7922"/>
    <w:rsid w:val="004A7AA6"/>
    <w:rsid w:val="004A7B6B"/>
    <w:rsid w:val="004A7E86"/>
    <w:rsid w:val="004A7E97"/>
    <w:rsid w:val="004B00E3"/>
    <w:rsid w:val="004B0B1A"/>
    <w:rsid w:val="004B0BA1"/>
    <w:rsid w:val="004B0C74"/>
    <w:rsid w:val="004B0C7E"/>
    <w:rsid w:val="004B0F95"/>
    <w:rsid w:val="004B11B4"/>
    <w:rsid w:val="004B143C"/>
    <w:rsid w:val="004B1445"/>
    <w:rsid w:val="004B1488"/>
    <w:rsid w:val="004B16F4"/>
    <w:rsid w:val="004B1964"/>
    <w:rsid w:val="004B1974"/>
    <w:rsid w:val="004B206F"/>
    <w:rsid w:val="004B21E7"/>
    <w:rsid w:val="004B222F"/>
    <w:rsid w:val="004B23F6"/>
    <w:rsid w:val="004B24BC"/>
    <w:rsid w:val="004B292F"/>
    <w:rsid w:val="004B2B63"/>
    <w:rsid w:val="004B2D2B"/>
    <w:rsid w:val="004B2D2E"/>
    <w:rsid w:val="004B2F02"/>
    <w:rsid w:val="004B2F50"/>
    <w:rsid w:val="004B304A"/>
    <w:rsid w:val="004B31BF"/>
    <w:rsid w:val="004B32AB"/>
    <w:rsid w:val="004B32EB"/>
    <w:rsid w:val="004B34DD"/>
    <w:rsid w:val="004B34EB"/>
    <w:rsid w:val="004B35D5"/>
    <w:rsid w:val="004B3613"/>
    <w:rsid w:val="004B376F"/>
    <w:rsid w:val="004B37B1"/>
    <w:rsid w:val="004B3857"/>
    <w:rsid w:val="004B38D6"/>
    <w:rsid w:val="004B3B4A"/>
    <w:rsid w:val="004B3B65"/>
    <w:rsid w:val="004B3DB7"/>
    <w:rsid w:val="004B3F13"/>
    <w:rsid w:val="004B40C5"/>
    <w:rsid w:val="004B40C7"/>
    <w:rsid w:val="004B4351"/>
    <w:rsid w:val="004B4412"/>
    <w:rsid w:val="004B4569"/>
    <w:rsid w:val="004B45CC"/>
    <w:rsid w:val="004B4655"/>
    <w:rsid w:val="004B466D"/>
    <w:rsid w:val="004B47D2"/>
    <w:rsid w:val="004B49D4"/>
    <w:rsid w:val="004B4B88"/>
    <w:rsid w:val="004B4BD0"/>
    <w:rsid w:val="004B4D40"/>
    <w:rsid w:val="004B4DF1"/>
    <w:rsid w:val="004B4E60"/>
    <w:rsid w:val="004B50AE"/>
    <w:rsid w:val="004B5AB9"/>
    <w:rsid w:val="004B5C24"/>
    <w:rsid w:val="004B6362"/>
    <w:rsid w:val="004B6605"/>
    <w:rsid w:val="004B66AE"/>
    <w:rsid w:val="004B696E"/>
    <w:rsid w:val="004B69B7"/>
    <w:rsid w:val="004B6A67"/>
    <w:rsid w:val="004B6A7F"/>
    <w:rsid w:val="004B6B68"/>
    <w:rsid w:val="004B6D3C"/>
    <w:rsid w:val="004B6DA5"/>
    <w:rsid w:val="004B7151"/>
    <w:rsid w:val="004B73E9"/>
    <w:rsid w:val="004B7432"/>
    <w:rsid w:val="004B759B"/>
    <w:rsid w:val="004B75B0"/>
    <w:rsid w:val="004B77B2"/>
    <w:rsid w:val="004B7C12"/>
    <w:rsid w:val="004B7DDD"/>
    <w:rsid w:val="004B7FC5"/>
    <w:rsid w:val="004C02B6"/>
    <w:rsid w:val="004C0482"/>
    <w:rsid w:val="004C07AB"/>
    <w:rsid w:val="004C090F"/>
    <w:rsid w:val="004C0A3D"/>
    <w:rsid w:val="004C0BD4"/>
    <w:rsid w:val="004C0D27"/>
    <w:rsid w:val="004C18A7"/>
    <w:rsid w:val="004C19A6"/>
    <w:rsid w:val="004C1A66"/>
    <w:rsid w:val="004C223A"/>
    <w:rsid w:val="004C2465"/>
    <w:rsid w:val="004C249C"/>
    <w:rsid w:val="004C25AB"/>
    <w:rsid w:val="004C2ACA"/>
    <w:rsid w:val="004C2C91"/>
    <w:rsid w:val="004C2DEB"/>
    <w:rsid w:val="004C2F87"/>
    <w:rsid w:val="004C3973"/>
    <w:rsid w:val="004C3A0F"/>
    <w:rsid w:val="004C3E67"/>
    <w:rsid w:val="004C3EE4"/>
    <w:rsid w:val="004C3FB6"/>
    <w:rsid w:val="004C40EB"/>
    <w:rsid w:val="004C41DE"/>
    <w:rsid w:val="004C451E"/>
    <w:rsid w:val="004C4536"/>
    <w:rsid w:val="004C460F"/>
    <w:rsid w:val="004C462B"/>
    <w:rsid w:val="004C47E2"/>
    <w:rsid w:val="004C48E3"/>
    <w:rsid w:val="004C4910"/>
    <w:rsid w:val="004C497A"/>
    <w:rsid w:val="004C49DD"/>
    <w:rsid w:val="004C4C50"/>
    <w:rsid w:val="004C500D"/>
    <w:rsid w:val="004C5110"/>
    <w:rsid w:val="004C531E"/>
    <w:rsid w:val="004C549D"/>
    <w:rsid w:val="004C556A"/>
    <w:rsid w:val="004C579C"/>
    <w:rsid w:val="004C583A"/>
    <w:rsid w:val="004C585C"/>
    <w:rsid w:val="004C5A12"/>
    <w:rsid w:val="004C5E44"/>
    <w:rsid w:val="004C5E74"/>
    <w:rsid w:val="004C64AE"/>
    <w:rsid w:val="004C6549"/>
    <w:rsid w:val="004C655F"/>
    <w:rsid w:val="004C6837"/>
    <w:rsid w:val="004C6A96"/>
    <w:rsid w:val="004C6B7C"/>
    <w:rsid w:val="004C6D89"/>
    <w:rsid w:val="004C6DC6"/>
    <w:rsid w:val="004C6EAC"/>
    <w:rsid w:val="004C7080"/>
    <w:rsid w:val="004C719A"/>
    <w:rsid w:val="004C7276"/>
    <w:rsid w:val="004C72C7"/>
    <w:rsid w:val="004C7CEB"/>
    <w:rsid w:val="004D0549"/>
    <w:rsid w:val="004D06C6"/>
    <w:rsid w:val="004D07C4"/>
    <w:rsid w:val="004D09CE"/>
    <w:rsid w:val="004D0A0D"/>
    <w:rsid w:val="004D0A94"/>
    <w:rsid w:val="004D0B1B"/>
    <w:rsid w:val="004D0BCA"/>
    <w:rsid w:val="004D0BDD"/>
    <w:rsid w:val="004D0DDA"/>
    <w:rsid w:val="004D1196"/>
    <w:rsid w:val="004D1318"/>
    <w:rsid w:val="004D15FF"/>
    <w:rsid w:val="004D1D5A"/>
    <w:rsid w:val="004D1E03"/>
    <w:rsid w:val="004D24D8"/>
    <w:rsid w:val="004D26ED"/>
    <w:rsid w:val="004D26FB"/>
    <w:rsid w:val="004D274C"/>
    <w:rsid w:val="004D29DB"/>
    <w:rsid w:val="004D31DF"/>
    <w:rsid w:val="004D329B"/>
    <w:rsid w:val="004D375B"/>
    <w:rsid w:val="004D38C3"/>
    <w:rsid w:val="004D38D0"/>
    <w:rsid w:val="004D3B8E"/>
    <w:rsid w:val="004D3FA9"/>
    <w:rsid w:val="004D3FAE"/>
    <w:rsid w:val="004D4164"/>
    <w:rsid w:val="004D41EF"/>
    <w:rsid w:val="004D427F"/>
    <w:rsid w:val="004D4396"/>
    <w:rsid w:val="004D465E"/>
    <w:rsid w:val="004D4D1E"/>
    <w:rsid w:val="004D5108"/>
    <w:rsid w:val="004D5288"/>
    <w:rsid w:val="004D56EC"/>
    <w:rsid w:val="004D5776"/>
    <w:rsid w:val="004D579F"/>
    <w:rsid w:val="004D57D0"/>
    <w:rsid w:val="004D57D5"/>
    <w:rsid w:val="004D5CDE"/>
    <w:rsid w:val="004D5E4F"/>
    <w:rsid w:val="004D5EA4"/>
    <w:rsid w:val="004D606B"/>
    <w:rsid w:val="004D6267"/>
    <w:rsid w:val="004D63A4"/>
    <w:rsid w:val="004D63EC"/>
    <w:rsid w:val="004D65FA"/>
    <w:rsid w:val="004D66D4"/>
    <w:rsid w:val="004D67B9"/>
    <w:rsid w:val="004D6BBC"/>
    <w:rsid w:val="004D6BEF"/>
    <w:rsid w:val="004D6D52"/>
    <w:rsid w:val="004D6E25"/>
    <w:rsid w:val="004D6E7F"/>
    <w:rsid w:val="004D6F9B"/>
    <w:rsid w:val="004D7646"/>
    <w:rsid w:val="004D7854"/>
    <w:rsid w:val="004D7963"/>
    <w:rsid w:val="004D7B03"/>
    <w:rsid w:val="004E0242"/>
    <w:rsid w:val="004E04CC"/>
    <w:rsid w:val="004E0527"/>
    <w:rsid w:val="004E0573"/>
    <w:rsid w:val="004E0753"/>
    <w:rsid w:val="004E078B"/>
    <w:rsid w:val="004E0A17"/>
    <w:rsid w:val="004E0AA4"/>
    <w:rsid w:val="004E0ABD"/>
    <w:rsid w:val="004E0C00"/>
    <w:rsid w:val="004E0D01"/>
    <w:rsid w:val="004E116A"/>
    <w:rsid w:val="004E140F"/>
    <w:rsid w:val="004E146C"/>
    <w:rsid w:val="004E17B4"/>
    <w:rsid w:val="004E1925"/>
    <w:rsid w:val="004E1A18"/>
    <w:rsid w:val="004E1A4D"/>
    <w:rsid w:val="004E1A7B"/>
    <w:rsid w:val="004E1B3B"/>
    <w:rsid w:val="004E1BA3"/>
    <w:rsid w:val="004E1BE5"/>
    <w:rsid w:val="004E208A"/>
    <w:rsid w:val="004E23E1"/>
    <w:rsid w:val="004E240F"/>
    <w:rsid w:val="004E25B3"/>
    <w:rsid w:val="004E2799"/>
    <w:rsid w:val="004E29FA"/>
    <w:rsid w:val="004E2B7D"/>
    <w:rsid w:val="004E2ED0"/>
    <w:rsid w:val="004E319E"/>
    <w:rsid w:val="004E3292"/>
    <w:rsid w:val="004E354F"/>
    <w:rsid w:val="004E3920"/>
    <w:rsid w:val="004E3B80"/>
    <w:rsid w:val="004E3D58"/>
    <w:rsid w:val="004E3F1F"/>
    <w:rsid w:val="004E408E"/>
    <w:rsid w:val="004E41B1"/>
    <w:rsid w:val="004E44E2"/>
    <w:rsid w:val="004E4517"/>
    <w:rsid w:val="004E45C8"/>
    <w:rsid w:val="004E47A6"/>
    <w:rsid w:val="004E4B24"/>
    <w:rsid w:val="004E4B6C"/>
    <w:rsid w:val="004E4C80"/>
    <w:rsid w:val="004E4E00"/>
    <w:rsid w:val="004E5410"/>
    <w:rsid w:val="004E57B3"/>
    <w:rsid w:val="004E5AAA"/>
    <w:rsid w:val="004E5B1B"/>
    <w:rsid w:val="004E5D03"/>
    <w:rsid w:val="004E5DCA"/>
    <w:rsid w:val="004E5F78"/>
    <w:rsid w:val="004E620D"/>
    <w:rsid w:val="004E6514"/>
    <w:rsid w:val="004E6518"/>
    <w:rsid w:val="004E675C"/>
    <w:rsid w:val="004E6A06"/>
    <w:rsid w:val="004E70F5"/>
    <w:rsid w:val="004E73EC"/>
    <w:rsid w:val="004E7AEA"/>
    <w:rsid w:val="004F0620"/>
    <w:rsid w:val="004F07A2"/>
    <w:rsid w:val="004F0B1C"/>
    <w:rsid w:val="004F1453"/>
    <w:rsid w:val="004F14E1"/>
    <w:rsid w:val="004F17C8"/>
    <w:rsid w:val="004F1B26"/>
    <w:rsid w:val="004F1BF3"/>
    <w:rsid w:val="004F1C22"/>
    <w:rsid w:val="004F1C44"/>
    <w:rsid w:val="004F1D45"/>
    <w:rsid w:val="004F2396"/>
    <w:rsid w:val="004F23E3"/>
    <w:rsid w:val="004F27B2"/>
    <w:rsid w:val="004F2A09"/>
    <w:rsid w:val="004F2D6A"/>
    <w:rsid w:val="004F3098"/>
    <w:rsid w:val="004F30A7"/>
    <w:rsid w:val="004F3449"/>
    <w:rsid w:val="004F398D"/>
    <w:rsid w:val="004F40F4"/>
    <w:rsid w:val="004F423C"/>
    <w:rsid w:val="004F44B8"/>
    <w:rsid w:val="004F4984"/>
    <w:rsid w:val="004F4A93"/>
    <w:rsid w:val="004F4AAB"/>
    <w:rsid w:val="004F4C61"/>
    <w:rsid w:val="004F4D01"/>
    <w:rsid w:val="004F5115"/>
    <w:rsid w:val="004F52EB"/>
    <w:rsid w:val="004F5521"/>
    <w:rsid w:val="004F5D0D"/>
    <w:rsid w:val="004F615E"/>
    <w:rsid w:val="004F61A4"/>
    <w:rsid w:val="004F6232"/>
    <w:rsid w:val="004F63DA"/>
    <w:rsid w:val="004F66D3"/>
    <w:rsid w:val="004F689F"/>
    <w:rsid w:val="004F6B4A"/>
    <w:rsid w:val="004F6E24"/>
    <w:rsid w:val="004F7037"/>
    <w:rsid w:val="004F713F"/>
    <w:rsid w:val="004F71D7"/>
    <w:rsid w:val="004F723F"/>
    <w:rsid w:val="004F7782"/>
    <w:rsid w:val="004F7ABD"/>
    <w:rsid w:val="004F7B1B"/>
    <w:rsid w:val="004F7C9E"/>
    <w:rsid w:val="005001F0"/>
    <w:rsid w:val="005004DD"/>
    <w:rsid w:val="00500511"/>
    <w:rsid w:val="00500967"/>
    <w:rsid w:val="00500AD3"/>
    <w:rsid w:val="00500DA1"/>
    <w:rsid w:val="00501147"/>
    <w:rsid w:val="005017FE"/>
    <w:rsid w:val="00501880"/>
    <w:rsid w:val="00501D4A"/>
    <w:rsid w:val="00501D64"/>
    <w:rsid w:val="00501DF1"/>
    <w:rsid w:val="00501F3E"/>
    <w:rsid w:val="00502017"/>
    <w:rsid w:val="00502188"/>
    <w:rsid w:val="005021FF"/>
    <w:rsid w:val="005024CA"/>
    <w:rsid w:val="00502587"/>
    <w:rsid w:val="005025A4"/>
    <w:rsid w:val="005027A3"/>
    <w:rsid w:val="0050280F"/>
    <w:rsid w:val="00502A34"/>
    <w:rsid w:val="00502B14"/>
    <w:rsid w:val="005031C3"/>
    <w:rsid w:val="00503288"/>
    <w:rsid w:val="00503578"/>
    <w:rsid w:val="005038D1"/>
    <w:rsid w:val="00503B21"/>
    <w:rsid w:val="00503E3C"/>
    <w:rsid w:val="00503F21"/>
    <w:rsid w:val="00503F6B"/>
    <w:rsid w:val="00504345"/>
    <w:rsid w:val="005043A0"/>
    <w:rsid w:val="00504455"/>
    <w:rsid w:val="005044B2"/>
    <w:rsid w:val="0050458C"/>
    <w:rsid w:val="00504620"/>
    <w:rsid w:val="0050497F"/>
    <w:rsid w:val="00504A30"/>
    <w:rsid w:val="00504CC8"/>
    <w:rsid w:val="005051BE"/>
    <w:rsid w:val="005058EA"/>
    <w:rsid w:val="0050597E"/>
    <w:rsid w:val="00505A60"/>
    <w:rsid w:val="00505CA1"/>
    <w:rsid w:val="00506337"/>
    <w:rsid w:val="00506609"/>
    <w:rsid w:val="00506911"/>
    <w:rsid w:val="00506C70"/>
    <w:rsid w:val="0050703C"/>
    <w:rsid w:val="005074BB"/>
    <w:rsid w:val="005075CE"/>
    <w:rsid w:val="0050779F"/>
    <w:rsid w:val="00507835"/>
    <w:rsid w:val="005078EF"/>
    <w:rsid w:val="00507B69"/>
    <w:rsid w:val="00507B92"/>
    <w:rsid w:val="00507BE6"/>
    <w:rsid w:val="00507E9A"/>
    <w:rsid w:val="005103AB"/>
    <w:rsid w:val="00510957"/>
    <w:rsid w:val="005109DA"/>
    <w:rsid w:val="00510FB5"/>
    <w:rsid w:val="005113D9"/>
    <w:rsid w:val="00511450"/>
    <w:rsid w:val="00511474"/>
    <w:rsid w:val="0051166C"/>
    <w:rsid w:val="005116A1"/>
    <w:rsid w:val="005116A6"/>
    <w:rsid w:val="0051184A"/>
    <w:rsid w:val="005119D9"/>
    <w:rsid w:val="00511BBC"/>
    <w:rsid w:val="00511DCF"/>
    <w:rsid w:val="00511DDA"/>
    <w:rsid w:val="00511DE2"/>
    <w:rsid w:val="00511ED6"/>
    <w:rsid w:val="00511F8F"/>
    <w:rsid w:val="00511FCF"/>
    <w:rsid w:val="00512066"/>
    <w:rsid w:val="00512207"/>
    <w:rsid w:val="005124B2"/>
    <w:rsid w:val="005124F4"/>
    <w:rsid w:val="00512593"/>
    <w:rsid w:val="00512890"/>
    <w:rsid w:val="00512D1D"/>
    <w:rsid w:val="005133CE"/>
    <w:rsid w:val="0051347E"/>
    <w:rsid w:val="0051394D"/>
    <w:rsid w:val="00513AB8"/>
    <w:rsid w:val="00513B09"/>
    <w:rsid w:val="00513C1B"/>
    <w:rsid w:val="00513C1F"/>
    <w:rsid w:val="00513E7E"/>
    <w:rsid w:val="00514050"/>
    <w:rsid w:val="005144CB"/>
    <w:rsid w:val="00514A48"/>
    <w:rsid w:val="00514CAC"/>
    <w:rsid w:val="00514D42"/>
    <w:rsid w:val="00514D6B"/>
    <w:rsid w:val="00515138"/>
    <w:rsid w:val="00515AE9"/>
    <w:rsid w:val="00515C8F"/>
    <w:rsid w:val="00515EFC"/>
    <w:rsid w:val="00516028"/>
    <w:rsid w:val="005160A2"/>
    <w:rsid w:val="00516501"/>
    <w:rsid w:val="005165D9"/>
    <w:rsid w:val="00516641"/>
    <w:rsid w:val="0051693A"/>
    <w:rsid w:val="005169D9"/>
    <w:rsid w:val="00516B7A"/>
    <w:rsid w:val="00516E2E"/>
    <w:rsid w:val="00516F0D"/>
    <w:rsid w:val="00517044"/>
    <w:rsid w:val="005174EB"/>
    <w:rsid w:val="0051752E"/>
    <w:rsid w:val="00517B18"/>
    <w:rsid w:val="00517C37"/>
    <w:rsid w:val="00517D2A"/>
    <w:rsid w:val="00517D4D"/>
    <w:rsid w:val="0052007C"/>
    <w:rsid w:val="0052026B"/>
    <w:rsid w:val="005202A9"/>
    <w:rsid w:val="00520380"/>
    <w:rsid w:val="005206CA"/>
    <w:rsid w:val="005208A7"/>
    <w:rsid w:val="00520B30"/>
    <w:rsid w:val="00520CC5"/>
    <w:rsid w:val="00520F69"/>
    <w:rsid w:val="00521400"/>
    <w:rsid w:val="0052171F"/>
    <w:rsid w:val="00521AF6"/>
    <w:rsid w:val="00521B33"/>
    <w:rsid w:val="00521B90"/>
    <w:rsid w:val="00521CA4"/>
    <w:rsid w:val="00521EFD"/>
    <w:rsid w:val="00522183"/>
    <w:rsid w:val="00522289"/>
    <w:rsid w:val="00522403"/>
    <w:rsid w:val="005225C1"/>
    <w:rsid w:val="00522A65"/>
    <w:rsid w:val="00522C94"/>
    <w:rsid w:val="00522CDC"/>
    <w:rsid w:val="00522FD2"/>
    <w:rsid w:val="00523467"/>
    <w:rsid w:val="00523527"/>
    <w:rsid w:val="00523ACD"/>
    <w:rsid w:val="00523EF2"/>
    <w:rsid w:val="00523F77"/>
    <w:rsid w:val="00523F90"/>
    <w:rsid w:val="00524011"/>
    <w:rsid w:val="0052407A"/>
    <w:rsid w:val="005243B8"/>
    <w:rsid w:val="005245F1"/>
    <w:rsid w:val="00524B49"/>
    <w:rsid w:val="00524E4B"/>
    <w:rsid w:val="0052516D"/>
    <w:rsid w:val="00525287"/>
    <w:rsid w:val="00525297"/>
    <w:rsid w:val="005256A7"/>
    <w:rsid w:val="00525727"/>
    <w:rsid w:val="00525B07"/>
    <w:rsid w:val="0052608F"/>
    <w:rsid w:val="005263E6"/>
    <w:rsid w:val="0052662B"/>
    <w:rsid w:val="00526B08"/>
    <w:rsid w:val="00526F9C"/>
    <w:rsid w:val="00527034"/>
    <w:rsid w:val="0052718D"/>
    <w:rsid w:val="00527204"/>
    <w:rsid w:val="00527224"/>
    <w:rsid w:val="005276A6"/>
    <w:rsid w:val="005276E3"/>
    <w:rsid w:val="0052779A"/>
    <w:rsid w:val="005277E5"/>
    <w:rsid w:val="005277EC"/>
    <w:rsid w:val="005279CA"/>
    <w:rsid w:val="00527AA6"/>
    <w:rsid w:val="005300B4"/>
    <w:rsid w:val="005300D2"/>
    <w:rsid w:val="005300FE"/>
    <w:rsid w:val="0053011A"/>
    <w:rsid w:val="005304AF"/>
    <w:rsid w:val="005304B8"/>
    <w:rsid w:val="005304C0"/>
    <w:rsid w:val="00530916"/>
    <w:rsid w:val="00530B1A"/>
    <w:rsid w:val="00530B57"/>
    <w:rsid w:val="00530BB9"/>
    <w:rsid w:val="00530C3A"/>
    <w:rsid w:val="00530D1E"/>
    <w:rsid w:val="0053100C"/>
    <w:rsid w:val="0053121E"/>
    <w:rsid w:val="0053123D"/>
    <w:rsid w:val="005312EC"/>
    <w:rsid w:val="0053175A"/>
    <w:rsid w:val="0053183C"/>
    <w:rsid w:val="00531BB2"/>
    <w:rsid w:val="00531FD0"/>
    <w:rsid w:val="0053234C"/>
    <w:rsid w:val="0053262A"/>
    <w:rsid w:val="005326D4"/>
    <w:rsid w:val="005326DB"/>
    <w:rsid w:val="005329D4"/>
    <w:rsid w:val="00532A0C"/>
    <w:rsid w:val="00532C1E"/>
    <w:rsid w:val="0053333E"/>
    <w:rsid w:val="00533414"/>
    <w:rsid w:val="0053348B"/>
    <w:rsid w:val="00533543"/>
    <w:rsid w:val="00533756"/>
    <w:rsid w:val="00533924"/>
    <w:rsid w:val="00533B91"/>
    <w:rsid w:val="00533C56"/>
    <w:rsid w:val="00533CD9"/>
    <w:rsid w:val="00533D7C"/>
    <w:rsid w:val="00533D84"/>
    <w:rsid w:val="00533DE3"/>
    <w:rsid w:val="0053403D"/>
    <w:rsid w:val="005341A4"/>
    <w:rsid w:val="005341EA"/>
    <w:rsid w:val="005342AB"/>
    <w:rsid w:val="00534480"/>
    <w:rsid w:val="00534529"/>
    <w:rsid w:val="0053456A"/>
    <w:rsid w:val="0053488F"/>
    <w:rsid w:val="00534A43"/>
    <w:rsid w:val="00534FDA"/>
    <w:rsid w:val="005352DF"/>
    <w:rsid w:val="0053569E"/>
    <w:rsid w:val="00535787"/>
    <w:rsid w:val="00535A44"/>
    <w:rsid w:val="00535BDC"/>
    <w:rsid w:val="00535D31"/>
    <w:rsid w:val="00535FDC"/>
    <w:rsid w:val="005363E9"/>
    <w:rsid w:val="0053659F"/>
    <w:rsid w:val="00536651"/>
    <w:rsid w:val="00536690"/>
    <w:rsid w:val="00536998"/>
    <w:rsid w:val="005369C7"/>
    <w:rsid w:val="00536B6C"/>
    <w:rsid w:val="00536B92"/>
    <w:rsid w:val="00536F01"/>
    <w:rsid w:val="00536FC4"/>
    <w:rsid w:val="00537182"/>
    <w:rsid w:val="005371EB"/>
    <w:rsid w:val="00537233"/>
    <w:rsid w:val="0053746D"/>
    <w:rsid w:val="0053766E"/>
    <w:rsid w:val="00537703"/>
    <w:rsid w:val="00537782"/>
    <w:rsid w:val="005379B8"/>
    <w:rsid w:val="005379F7"/>
    <w:rsid w:val="00537A81"/>
    <w:rsid w:val="00537DA6"/>
    <w:rsid w:val="005402F0"/>
    <w:rsid w:val="00540330"/>
    <w:rsid w:val="00540B37"/>
    <w:rsid w:val="00540FFA"/>
    <w:rsid w:val="005410ED"/>
    <w:rsid w:val="005412B9"/>
    <w:rsid w:val="005412FA"/>
    <w:rsid w:val="005413B6"/>
    <w:rsid w:val="005413F0"/>
    <w:rsid w:val="0054176A"/>
    <w:rsid w:val="00541920"/>
    <w:rsid w:val="00541B9E"/>
    <w:rsid w:val="00541D73"/>
    <w:rsid w:val="0054202C"/>
    <w:rsid w:val="005420C8"/>
    <w:rsid w:val="00542119"/>
    <w:rsid w:val="0054218F"/>
    <w:rsid w:val="005421B4"/>
    <w:rsid w:val="0054251B"/>
    <w:rsid w:val="00542556"/>
    <w:rsid w:val="005429FF"/>
    <w:rsid w:val="00542B59"/>
    <w:rsid w:val="00542EFC"/>
    <w:rsid w:val="00543256"/>
    <w:rsid w:val="00543649"/>
    <w:rsid w:val="0054380D"/>
    <w:rsid w:val="00543A8F"/>
    <w:rsid w:val="00543BB3"/>
    <w:rsid w:val="00543D32"/>
    <w:rsid w:val="00543DC8"/>
    <w:rsid w:val="00543ECF"/>
    <w:rsid w:val="00543F49"/>
    <w:rsid w:val="00544129"/>
    <w:rsid w:val="00544210"/>
    <w:rsid w:val="00544348"/>
    <w:rsid w:val="005445C4"/>
    <w:rsid w:val="00544CF7"/>
    <w:rsid w:val="005451AE"/>
    <w:rsid w:val="005451D8"/>
    <w:rsid w:val="0054559C"/>
    <w:rsid w:val="00545877"/>
    <w:rsid w:val="005459E1"/>
    <w:rsid w:val="00545D67"/>
    <w:rsid w:val="00545E1E"/>
    <w:rsid w:val="00545E69"/>
    <w:rsid w:val="005462BA"/>
    <w:rsid w:val="0054649B"/>
    <w:rsid w:val="005464E2"/>
    <w:rsid w:val="00546723"/>
    <w:rsid w:val="005469B5"/>
    <w:rsid w:val="00546BE0"/>
    <w:rsid w:val="00546CE2"/>
    <w:rsid w:val="00546EF9"/>
    <w:rsid w:val="00546F83"/>
    <w:rsid w:val="00547169"/>
    <w:rsid w:val="005471B7"/>
    <w:rsid w:val="00547241"/>
    <w:rsid w:val="00547306"/>
    <w:rsid w:val="00547534"/>
    <w:rsid w:val="005479F6"/>
    <w:rsid w:val="00547B0A"/>
    <w:rsid w:val="00547F5A"/>
    <w:rsid w:val="005500AC"/>
    <w:rsid w:val="005502E8"/>
    <w:rsid w:val="0055047D"/>
    <w:rsid w:val="00550502"/>
    <w:rsid w:val="0055055B"/>
    <w:rsid w:val="0055063F"/>
    <w:rsid w:val="0055090E"/>
    <w:rsid w:val="00550925"/>
    <w:rsid w:val="00550D42"/>
    <w:rsid w:val="005510B8"/>
    <w:rsid w:val="0055119B"/>
    <w:rsid w:val="005512D1"/>
    <w:rsid w:val="005513BA"/>
    <w:rsid w:val="005518C5"/>
    <w:rsid w:val="00551A43"/>
    <w:rsid w:val="00551C9F"/>
    <w:rsid w:val="00551E3F"/>
    <w:rsid w:val="00551FF8"/>
    <w:rsid w:val="005521EE"/>
    <w:rsid w:val="0055231C"/>
    <w:rsid w:val="0055242E"/>
    <w:rsid w:val="005526B0"/>
    <w:rsid w:val="0055273B"/>
    <w:rsid w:val="005529EB"/>
    <w:rsid w:val="00552C0C"/>
    <w:rsid w:val="00552C54"/>
    <w:rsid w:val="00552D17"/>
    <w:rsid w:val="00552D87"/>
    <w:rsid w:val="00552FB6"/>
    <w:rsid w:val="00553068"/>
    <w:rsid w:val="00553076"/>
    <w:rsid w:val="005531B6"/>
    <w:rsid w:val="005533A3"/>
    <w:rsid w:val="005534CB"/>
    <w:rsid w:val="00553848"/>
    <w:rsid w:val="00553903"/>
    <w:rsid w:val="00553930"/>
    <w:rsid w:val="0055394A"/>
    <w:rsid w:val="00553DFE"/>
    <w:rsid w:val="00553EB5"/>
    <w:rsid w:val="00553ED3"/>
    <w:rsid w:val="00553F5B"/>
    <w:rsid w:val="00554096"/>
    <w:rsid w:val="0055444A"/>
    <w:rsid w:val="0055450B"/>
    <w:rsid w:val="00554756"/>
    <w:rsid w:val="00554939"/>
    <w:rsid w:val="00554A1C"/>
    <w:rsid w:val="00554B45"/>
    <w:rsid w:val="00554C46"/>
    <w:rsid w:val="005552AC"/>
    <w:rsid w:val="00555353"/>
    <w:rsid w:val="005553AB"/>
    <w:rsid w:val="005553B7"/>
    <w:rsid w:val="005554BB"/>
    <w:rsid w:val="00555611"/>
    <w:rsid w:val="00555624"/>
    <w:rsid w:val="00555797"/>
    <w:rsid w:val="00555847"/>
    <w:rsid w:val="005558D6"/>
    <w:rsid w:val="00555A0C"/>
    <w:rsid w:val="00555AC6"/>
    <w:rsid w:val="00556664"/>
    <w:rsid w:val="00556684"/>
    <w:rsid w:val="00556B5F"/>
    <w:rsid w:val="00556E1F"/>
    <w:rsid w:val="00556F50"/>
    <w:rsid w:val="0055719C"/>
    <w:rsid w:val="0055751D"/>
    <w:rsid w:val="00557602"/>
    <w:rsid w:val="00557620"/>
    <w:rsid w:val="00557C76"/>
    <w:rsid w:val="00557F07"/>
    <w:rsid w:val="005605DC"/>
    <w:rsid w:val="0056073B"/>
    <w:rsid w:val="00560985"/>
    <w:rsid w:val="00560A17"/>
    <w:rsid w:val="00560BDC"/>
    <w:rsid w:val="00560D91"/>
    <w:rsid w:val="00560E36"/>
    <w:rsid w:val="00560FA3"/>
    <w:rsid w:val="005611FE"/>
    <w:rsid w:val="0056151F"/>
    <w:rsid w:val="005616EE"/>
    <w:rsid w:val="005617A9"/>
    <w:rsid w:val="00561C58"/>
    <w:rsid w:val="00561D58"/>
    <w:rsid w:val="00561DCD"/>
    <w:rsid w:val="00561E59"/>
    <w:rsid w:val="00561F50"/>
    <w:rsid w:val="0056217D"/>
    <w:rsid w:val="00562282"/>
    <w:rsid w:val="005623C1"/>
    <w:rsid w:val="00562708"/>
    <w:rsid w:val="00562C1A"/>
    <w:rsid w:val="00562D2B"/>
    <w:rsid w:val="00562EBB"/>
    <w:rsid w:val="0056315D"/>
    <w:rsid w:val="00563187"/>
    <w:rsid w:val="0056321E"/>
    <w:rsid w:val="0056349A"/>
    <w:rsid w:val="00563572"/>
    <w:rsid w:val="00563E59"/>
    <w:rsid w:val="00563E74"/>
    <w:rsid w:val="00563EAE"/>
    <w:rsid w:val="00563F9F"/>
    <w:rsid w:val="00564172"/>
    <w:rsid w:val="005641DB"/>
    <w:rsid w:val="00564289"/>
    <w:rsid w:val="0056448E"/>
    <w:rsid w:val="00564B79"/>
    <w:rsid w:val="00564D28"/>
    <w:rsid w:val="00564D5F"/>
    <w:rsid w:val="00564D85"/>
    <w:rsid w:val="00564E83"/>
    <w:rsid w:val="005651FD"/>
    <w:rsid w:val="00565369"/>
    <w:rsid w:val="005654A5"/>
    <w:rsid w:val="0056590B"/>
    <w:rsid w:val="00565B78"/>
    <w:rsid w:val="00565F7A"/>
    <w:rsid w:val="0056600F"/>
    <w:rsid w:val="005663E4"/>
    <w:rsid w:val="0056672E"/>
    <w:rsid w:val="0056690E"/>
    <w:rsid w:val="00566A0A"/>
    <w:rsid w:val="00566ABB"/>
    <w:rsid w:val="005670E0"/>
    <w:rsid w:val="00567623"/>
    <w:rsid w:val="005677BD"/>
    <w:rsid w:val="00567881"/>
    <w:rsid w:val="00567AC8"/>
    <w:rsid w:val="00567BCC"/>
    <w:rsid w:val="00567C84"/>
    <w:rsid w:val="00567F3B"/>
    <w:rsid w:val="00567F9A"/>
    <w:rsid w:val="00567FF0"/>
    <w:rsid w:val="0057012A"/>
    <w:rsid w:val="005704F1"/>
    <w:rsid w:val="005704F6"/>
    <w:rsid w:val="0057079B"/>
    <w:rsid w:val="00570E62"/>
    <w:rsid w:val="00571099"/>
    <w:rsid w:val="005710E4"/>
    <w:rsid w:val="00571142"/>
    <w:rsid w:val="00571232"/>
    <w:rsid w:val="00571373"/>
    <w:rsid w:val="005713DC"/>
    <w:rsid w:val="005713EE"/>
    <w:rsid w:val="00571726"/>
    <w:rsid w:val="005718CF"/>
    <w:rsid w:val="00571DE0"/>
    <w:rsid w:val="00571FE9"/>
    <w:rsid w:val="005723A8"/>
    <w:rsid w:val="0057269B"/>
    <w:rsid w:val="00572A3E"/>
    <w:rsid w:val="00572A4A"/>
    <w:rsid w:val="00572C99"/>
    <w:rsid w:val="00572ED1"/>
    <w:rsid w:val="00573115"/>
    <w:rsid w:val="00573209"/>
    <w:rsid w:val="005732F5"/>
    <w:rsid w:val="00573AD0"/>
    <w:rsid w:val="00573D48"/>
    <w:rsid w:val="00573DE4"/>
    <w:rsid w:val="00573F2B"/>
    <w:rsid w:val="00574372"/>
    <w:rsid w:val="00574390"/>
    <w:rsid w:val="0057443F"/>
    <w:rsid w:val="00574537"/>
    <w:rsid w:val="00574690"/>
    <w:rsid w:val="00574A6C"/>
    <w:rsid w:val="00574F18"/>
    <w:rsid w:val="00575195"/>
    <w:rsid w:val="00575729"/>
    <w:rsid w:val="0057578C"/>
    <w:rsid w:val="00575C17"/>
    <w:rsid w:val="00576106"/>
    <w:rsid w:val="0057611F"/>
    <w:rsid w:val="0057612F"/>
    <w:rsid w:val="00576240"/>
    <w:rsid w:val="00576344"/>
    <w:rsid w:val="00576545"/>
    <w:rsid w:val="0057656B"/>
    <w:rsid w:val="0057668D"/>
    <w:rsid w:val="00576726"/>
    <w:rsid w:val="0057690E"/>
    <w:rsid w:val="00576C06"/>
    <w:rsid w:val="00576DDD"/>
    <w:rsid w:val="00576DF7"/>
    <w:rsid w:val="0057703D"/>
    <w:rsid w:val="0057720C"/>
    <w:rsid w:val="00577925"/>
    <w:rsid w:val="005800A9"/>
    <w:rsid w:val="005800EB"/>
    <w:rsid w:val="00580151"/>
    <w:rsid w:val="0058042C"/>
    <w:rsid w:val="00580516"/>
    <w:rsid w:val="00580655"/>
    <w:rsid w:val="00580835"/>
    <w:rsid w:val="00580901"/>
    <w:rsid w:val="005809A0"/>
    <w:rsid w:val="005810EC"/>
    <w:rsid w:val="0058125F"/>
    <w:rsid w:val="005812E6"/>
    <w:rsid w:val="00581311"/>
    <w:rsid w:val="005814D4"/>
    <w:rsid w:val="0058163C"/>
    <w:rsid w:val="00581676"/>
    <w:rsid w:val="00581714"/>
    <w:rsid w:val="00581A4E"/>
    <w:rsid w:val="00581CB7"/>
    <w:rsid w:val="00581E7D"/>
    <w:rsid w:val="00581F1E"/>
    <w:rsid w:val="00581F73"/>
    <w:rsid w:val="00582460"/>
    <w:rsid w:val="00582606"/>
    <w:rsid w:val="00582623"/>
    <w:rsid w:val="00582693"/>
    <w:rsid w:val="00582A16"/>
    <w:rsid w:val="00582B98"/>
    <w:rsid w:val="00582D64"/>
    <w:rsid w:val="00583222"/>
    <w:rsid w:val="00583315"/>
    <w:rsid w:val="00583620"/>
    <w:rsid w:val="00583677"/>
    <w:rsid w:val="005837BB"/>
    <w:rsid w:val="005837F8"/>
    <w:rsid w:val="00583885"/>
    <w:rsid w:val="005839AC"/>
    <w:rsid w:val="00583D76"/>
    <w:rsid w:val="00583EA4"/>
    <w:rsid w:val="00583F68"/>
    <w:rsid w:val="0058404F"/>
    <w:rsid w:val="00584548"/>
    <w:rsid w:val="00584B1E"/>
    <w:rsid w:val="00584CD8"/>
    <w:rsid w:val="00584E28"/>
    <w:rsid w:val="00584F0E"/>
    <w:rsid w:val="00585073"/>
    <w:rsid w:val="0058549A"/>
    <w:rsid w:val="0058550F"/>
    <w:rsid w:val="00585AC1"/>
    <w:rsid w:val="00585CB4"/>
    <w:rsid w:val="00585DAF"/>
    <w:rsid w:val="00585DE6"/>
    <w:rsid w:val="00585E37"/>
    <w:rsid w:val="00585F8D"/>
    <w:rsid w:val="005863E3"/>
    <w:rsid w:val="005864C1"/>
    <w:rsid w:val="0058666F"/>
    <w:rsid w:val="00586934"/>
    <w:rsid w:val="00586A79"/>
    <w:rsid w:val="00586C79"/>
    <w:rsid w:val="0058743E"/>
    <w:rsid w:val="0058751E"/>
    <w:rsid w:val="00587582"/>
    <w:rsid w:val="005875DE"/>
    <w:rsid w:val="0058779C"/>
    <w:rsid w:val="00587B68"/>
    <w:rsid w:val="00587ED3"/>
    <w:rsid w:val="0059000A"/>
    <w:rsid w:val="00590522"/>
    <w:rsid w:val="00590BD0"/>
    <w:rsid w:val="00590CB3"/>
    <w:rsid w:val="00590CD0"/>
    <w:rsid w:val="00590EBE"/>
    <w:rsid w:val="00591133"/>
    <w:rsid w:val="0059139F"/>
    <w:rsid w:val="005914E2"/>
    <w:rsid w:val="00591DA2"/>
    <w:rsid w:val="00592349"/>
    <w:rsid w:val="005923B0"/>
    <w:rsid w:val="005923E5"/>
    <w:rsid w:val="00592615"/>
    <w:rsid w:val="00592880"/>
    <w:rsid w:val="00592A9D"/>
    <w:rsid w:val="00592BCF"/>
    <w:rsid w:val="00592EEA"/>
    <w:rsid w:val="005931CD"/>
    <w:rsid w:val="0059361B"/>
    <w:rsid w:val="005936DD"/>
    <w:rsid w:val="00593821"/>
    <w:rsid w:val="0059395F"/>
    <w:rsid w:val="00593BF7"/>
    <w:rsid w:val="00593C0B"/>
    <w:rsid w:val="00593D92"/>
    <w:rsid w:val="005943DC"/>
    <w:rsid w:val="00594630"/>
    <w:rsid w:val="0059469D"/>
    <w:rsid w:val="00594822"/>
    <w:rsid w:val="0059496B"/>
    <w:rsid w:val="00594AA3"/>
    <w:rsid w:val="00594C9D"/>
    <w:rsid w:val="00594EC7"/>
    <w:rsid w:val="00594F57"/>
    <w:rsid w:val="0059509B"/>
    <w:rsid w:val="005953FA"/>
    <w:rsid w:val="005957DD"/>
    <w:rsid w:val="00595B25"/>
    <w:rsid w:val="00595F41"/>
    <w:rsid w:val="005960F6"/>
    <w:rsid w:val="005969F9"/>
    <w:rsid w:val="00596BF6"/>
    <w:rsid w:val="00596D22"/>
    <w:rsid w:val="00596D2F"/>
    <w:rsid w:val="00596D47"/>
    <w:rsid w:val="00596FCD"/>
    <w:rsid w:val="00597486"/>
    <w:rsid w:val="00597536"/>
    <w:rsid w:val="00597634"/>
    <w:rsid w:val="005976ED"/>
    <w:rsid w:val="005977B5"/>
    <w:rsid w:val="00597879"/>
    <w:rsid w:val="00597DDF"/>
    <w:rsid w:val="005A0118"/>
    <w:rsid w:val="005A038C"/>
    <w:rsid w:val="005A0753"/>
    <w:rsid w:val="005A0818"/>
    <w:rsid w:val="005A0D74"/>
    <w:rsid w:val="005A0E75"/>
    <w:rsid w:val="005A0FA1"/>
    <w:rsid w:val="005A12D1"/>
    <w:rsid w:val="005A15AC"/>
    <w:rsid w:val="005A16B3"/>
    <w:rsid w:val="005A1B91"/>
    <w:rsid w:val="005A1D13"/>
    <w:rsid w:val="005A1E7D"/>
    <w:rsid w:val="005A2159"/>
    <w:rsid w:val="005A2427"/>
    <w:rsid w:val="005A26C6"/>
    <w:rsid w:val="005A2952"/>
    <w:rsid w:val="005A2A1D"/>
    <w:rsid w:val="005A2AC4"/>
    <w:rsid w:val="005A2AC5"/>
    <w:rsid w:val="005A2DB6"/>
    <w:rsid w:val="005A3203"/>
    <w:rsid w:val="005A363F"/>
    <w:rsid w:val="005A38A7"/>
    <w:rsid w:val="005A39F7"/>
    <w:rsid w:val="005A3ABA"/>
    <w:rsid w:val="005A3CCF"/>
    <w:rsid w:val="005A3CD8"/>
    <w:rsid w:val="005A3E2E"/>
    <w:rsid w:val="005A3E8F"/>
    <w:rsid w:val="005A405A"/>
    <w:rsid w:val="005A44B8"/>
    <w:rsid w:val="005A45F6"/>
    <w:rsid w:val="005A46E5"/>
    <w:rsid w:val="005A48D9"/>
    <w:rsid w:val="005A492D"/>
    <w:rsid w:val="005A4A7E"/>
    <w:rsid w:val="005A4AC3"/>
    <w:rsid w:val="005A4B8C"/>
    <w:rsid w:val="005A4C7A"/>
    <w:rsid w:val="005A4DBD"/>
    <w:rsid w:val="005A533A"/>
    <w:rsid w:val="005A5633"/>
    <w:rsid w:val="005A567D"/>
    <w:rsid w:val="005A57EC"/>
    <w:rsid w:val="005A593D"/>
    <w:rsid w:val="005A5B41"/>
    <w:rsid w:val="005A5D30"/>
    <w:rsid w:val="005A5E4A"/>
    <w:rsid w:val="005A6033"/>
    <w:rsid w:val="005A645F"/>
    <w:rsid w:val="005A69A6"/>
    <w:rsid w:val="005A69F9"/>
    <w:rsid w:val="005A73BD"/>
    <w:rsid w:val="005A7549"/>
    <w:rsid w:val="005A7662"/>
    <w:rsid w:val="005A768E"/>
    <w:rsid w:val="005A76E0"/>
    <w:rsid w:val="005A7B9D"/>
    <w:rsid w:val="005A7BE9"/>
    <w:rsid w:val="005A7D21"/>
    <w:rsid w:val="005B0765"/>
    <w:rsid w:val="005B088F"/>
    <w:rsid w:val="005B08D8"/>
    <w:rsid w:val="005B0941"/>
    <w:rsid w:val="005B0D3F"/>
    <w:rsid w:val="005B10EA"/>
    <w:rsid w:val="005B1244"/>
    <w:rsid w:val="005B1411"/>
    <w:rsid w:val="005B1539"/>
    <w:rsid w:val="005B1834"/>
    <w:rsid w:val="005B1DB6"/>
    <w:rsid w:val="005B1EFC"/>
    <w:rsid w:val="005B1FC5"/>
    <w:rsid w:val="005B2010"/>
    <w:rsid w:val="005B2575"/>
    <w:rsid w:val="005B2BC9"/>
    <w:rsid w:val="005B2D47"/>
    <w:rsid w:val="005B2EA6"/>
    <w:rsid w:val="005B310C"/>
    <w:rsid w:val="005B31B5"/>
    <w:rsid w:val="005B31D5"/>
    <w:rsid w:val="005B3816"/>
    <w:rsid w:val="005B3952"/>
    <w:rsid w:val="005B3A49"/>
    <w:rsid w:val="005B3C2F"/>
    <w:rsid w:val="005B3C63"/>
    <w:rsid w:val="005B4057"/>
    <w:rsid w:val="005B41B9"/>
    <w:rsid w:val="005B441F"/>
    <w:rsid w:val="005B4498"/>
    <w:rsid w:val="005B4664"/>
    <w:rsid w:val="005B46F7"/>
    <w:rsid w:val="005B4D4C"/>
    <w:rsid w:val="005B4F05"/>
    <w:rsid w:val="005B509C"/>
    <w:rsid w:val="005B5188"/>
    <w:rsid w:val="005B53F3"/>
    <w:rsid w:val="005B551F"/>
    <w:rsid w:val="005B562E"/>
    <w:rsid w:val="005B5814"/>
    <w:rsid w:val="005B5886"/>
    <w:rsid w:val="005B5A23"/>
    <w:rsid w:val="005B5D5A"/>
    <w:rsid w:val="005B5DCD"/>
    <w:rsid w:val="005B6048"/>
    <w:rsid w:val="005B620A"/>
    <w:rsid w:val="005B63AA"/>
    <w:rsid w:val="005B6663"/>
    <w:rsid w:val="005B669A"/>
    <w:rsid w:val="005B675E"/>
    <w:rsid w:val="005B679B"/>
    <w:rsid w:val="005B6B38"/>
    <w:rsid w:val="005B6B72"/>
    <w:rsid w:val="005B6C6B"/>
    <w:rsid w:val="005B7145"/>
    <w:rsid w:val="005B728A"/>
    <w:rsid w:val="005B7397"/>
    <w:rsid w:val="005B754F"/>
    <w:rsid w:val="005B75DC"/>
    <w:rsid w:val="005B76AA"/>
    <w:rsid w:val="005B770C"/>
    <w:rsid w:val="005B7774"/>
    <w:rsid w:val="005B78AC"/>
    <w:rsid w:val="005B7A9E"/>
    <w:rsid w:val="005B7AE4"/>
    <w:rsid w:val="005B7C4C"/>
    <w:rsid w:val="005B7C6C"/>
    <w:rsid w:val="005B7D35"/>
    <w:rsid w:val="005B7DF6"/>
    <w:rsid w:val="005B7F5B"/>
    <w:rsid w:val="005C093A"/>
    <w:rsid w:val="005C0B82"/>
    <w:rsid w:val="005C0C95"/>
    <w:rsid w:val="005C0D24"/>
    <w:rsid w:val="005C0DC7"/>
    <w:rsid w:val="005C0E68"/>
    <w:rsid w:val="005C0F7A"/>
    <w:rsid w:val="005C10E4"/>
    <w:rsid w:val="005C10F0"/>
    <w:rsid w:val="005C12B9"/>
    <w:rsid w:val="005C1698"/>
    <w:rsid w:val="005C19D6"/>
    <w:rsid w:val="005C1A82"/>
    <w:rsid w:val="005C1AD9"/>
    <w:rsid w:val="005C1E7C"/>
    <w:rsid w:val="005C2079"/>
    <w:rsid w:val="005C28BC"/>
    <w:rsid w:val="005C29DB"/>
    <w:rsid w:val="005C2B17"/>
    <w:rsid w:val="005C2B79"/>
    <w:rsid w:val="005C2CDC"/>
    <w:rsid w:val="005C2EC3"/>
    <w:rsid w:val="005C32F6"/>
    <w:rsid w:val="005C33B4"/>
    <w:rsid w:val="005C352C"/>
    <w:rsid w:val="005C38B7"/>
    <w:rsid w:val="005C3A7C"/>
    <w:rsid w:val="005C3B40"/>
    <w:rsid w:val="005C3FAF"/>
    <w:rsid w:val="005C400F"/>
    <w:rsid w:val="005C4064"/>
    <w:rsid w:val="005C426D"/>
    <w:rsid w:val="005C4447"/>
    <w:rsid w:val="005C44C6"/>
    <w:rsid w:val="005C4645"/>
    <w:rsid w:val="005C4789"/>
    <w:rsid w:val="005C4A20"/>
    <w:rsid w:val="005C4E29"/>
    <w:rsid w:val="005C561D"/>
    <w:rsid w:val="005C5652"/>
    <w:rsid w:val="005C5875"/>
    <w:rsid w:val="005C5DBE"/>
    <w:rsid w:val="005C5E62"/>
    <w:rsid w:val="005C5F26"/>
    <w:rsid w:val="005C6346"/>
    <w:rsid w:val="005C636C"/>
    <w:rsid w:val="005C64DD"/>
    <w:rsid w:val="005C6824"/>
    <w:rsid w:val="005C6CAA"/>
    <w:rsid w:val="005C6DD9"/>
    <w:rsid w:val="005C6E4C"/>
    <w:rsid w:val="005C7170"/>
    <w:rsid w:val="005C71D1"/>
    <w:rsid w:val="005C7214"/>
    <w:rsid w:val="005C7386"/>
    <w:rsid w:val="005C7695"/>
    <w:rsid w:val="005C76C6"/>
    <w:rsid w:val="005C78F5"/>
    <w:rsid w:val="005C7909"/>
    <w:rsid w:val="005C7987"/>
    <w:rsid w:val="005C7C7C"/>
    <w:rsid w:val="005C7E12"/>
    <w:rsid w:val="005D036B"/>
    <w:rsid w:val="005D06A0"/>
    <w:rsid w:val="005D0933"/>
    <w:rsid w:val="005D0AAE"/>
    <w:rsid w:val="005D1158"/>
    <w:rsid w:val="005D1273"/>
    <w:rsid w:val="005D132C"/>
    <w:rsid w:val="005D13D8"/>
    <w:rsid w:val="005D146C"/>
    <w:rsid w:val="005D14DF"/>
    <w:rsid w:val="005D1509"/>
    <w:rsid w:val="005D182B"/>
    <w:rsid w:val="005D1919"/>
    <w:rsid w:val="005D1D4E"/>
    <w:rsid w:val="005D1D56"/>
    <w:rsid w:val="005D1DD2"/>
    <w:rsid w:val="005D1E2B"/>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E7"/>
    <w:rsid w:val="005D39FC"/>
    <w:rsid w:val="005D3A68"/>
    <w:rsid w:val="005D3A74"/>
    <w:rsid w:val="005D3B30"/>
    <w:rsid w:val="005D3B74"/>
    <w:rsid w:val="005D3C83"/>
    <w:rsid w:val="005D402B"/>
    <w:rsid w:val="005D4511"/>
    <w:rsid w:val="005D4665"/>
    <w:rsid w:val="005D4737"/>
    <w:rsid w:val="005D49CB"/>
    <w:rsid w:val="005D4C4E"/>
    <w:rsid w:val="005D50F6"/>
    <w:rsid w:val="005D5581"/>
    <w:rsid w:val="005D5FA1"/>
    <w:rsid w:val="005D6400"/>
    <w:rsid w:val="005D6522"/>
    <w:rsid w:val="005D65EE"/>
    <w:rsid w:val="005D673E"/>
    <w:rsid w:val="005D6921"/>
    <w:rsid w:val="005D767B"/>
    <w:rsid w:val="005D7795"/>
    <w:rsid w:val="005D7C1A"/>
    <w:rsid w:val="005D7D30"/>
    <w:rsid w:val="005D7E72"/>
    <w:rsid w:val="005D7ED9"/>
    <w:rsid w:val="005E006C"/>
    <w:rsid w:val="005E0092"/>
    <w:rsid w:val="005E01B0"/>
    <w:rsid w:val="005E03F7"/>
    <w:rsid w:val="005E04D9"/>
    <w:rsid w:val="005E074B"/>
    <w:rsid w:val="005E07F2"/>
    <w:rsid w:val="005E097D"/>
    <w:rsid w:val="005E09D6"/>
    <w:rsid w:val="005E112D"/>
    <w:rsid w:val="005E11B8"/>
    <w:rsid w:val="005E15DB"/>
    <w:rsid w:val="005E1767"/>
    <w:rsid w:val="005E192D"/>
    <w:rsid w:val="005E19C9"/>
    <w:rsid w:val="005E1C1A"/>
    <w:rsid w:val="005E1C7C"/>
    <w:rsid w:val="005E1E00"/>
    <w:rsid w:val="005E1E52"/>
    <w:rsid w:val="005E1EC4"/>
    <w:rsid w:val="005E21FD"/>
    <w:rsid w:val="005E22EE"/>
    <w:rsid w:val="005E2915"/>
    <w:rsid w:val="005E292C"/>
    <w:rsid w:val="005E2C86"/>
    <w:rsid w:val="005E2D2F"/>
    <w:rsid w:val="005E2F3C"/>
    <w:rsid w:val="005E3459"/>
    <w:rsid w:val="005E349F"/>
    <w:rsid w:val="005E3B8D"/>
    <w:rsid w:val="005E3C71"/>
    <w:rsid w:val="005E3F4C"/>
    <w:rsid w:val="005E4096"/>
    <w:rsid w:val="005E41F0"/>
    <w:rsid w:val="005E4746"/>
    <w:rsid w:val="005E478B"/>
    <w:rsid w:val="005E4ADA"/>
    <w:rsid w:val="005E4C52"/>
    <w:rsid w:val="005E4EC8"/>
    <w:rsid w:val="005E4F2B"/>
    <w:rsid w:val="005E54DE"/>
    <w:rsid w:val="005E55DC"/>
    <w:rsid w:val="005E58DC"/>
    <w:rsid w:val="005E5AB3"/>
    <w:rsid w:val="005E5ACC"/>
    <w:rsid w:val="005E5B43"/>
    <w:rsid w:val="005E5C6D"/>
    <w:rsid w:val="005E69FB"/>
    <w:rsid w:val="005E6DFB"/>
    <w:rsid w:val="005E6E59"/>
    <w:rsid w:val="005E6F7F"/>
    <w:rsid w:val="005E7018"/>
    <w:rsid w:val="005E7162"/>
    <w:rsid w:val="005E7269"/>
    <w:rsid w:val="005E72A2"/>
    <w:rsid w:val="005E72D5"/>
    <w:rsid w:val="005E7411"/>
    <w:rsid w:val="005E75CF"/>
    <w:rsid w:val="005E76BE"/>
    <w:rsid w:val="005E7851"/>
    <w:rsid w:val="005E78D0"/>
    <w:rsid w:val="005E794F"/>
    <w:rsid w:val="005E7C10"/>
    <w:rsid w:val="005E7F3F"/>
    <w:rsid w:val="005F019E"/>
    <w:rsid w:val="005F02C0"/>
    <w:rsid w:val="005F073B"/>
    <w:rsid w:val="005F0803"/>
    <w:rsid w:val="005F0838"/>
    <w:rsid w:val="005F0A9E"/>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C26"/>
    <w:rsid w:val="005F336F"/>
    <w:rsid w:val="005F33FF"/>
    <w:rsid w:val="005F3518"/>
    <w:rsid w:val="005F35A8"/>
    <w:rsid w:val="005F377D"/>
    <w:rsid w:val="005F397D"/>
    <w:rsid w:val="005F39FD"/>
    <w:rsid w:val="005F3A22"/>
    <w:rsid w:val="005F3E87"/>
    <w:rsid w:val="005F4210"/>
    <w:rsid w:val="005F43D0"/>
    <w:rsid w:val="005F4707"/>
    <w:rsid w:val="005F47B4"/>
    <w:rsid w:val="005F48C5"/>
    <w:rsid w:val="005F49C3"/>
    <w:rsid w:val="005F4A88"/>
    <w:rsid w:val="005F5149"/>
    <w:rsid w:val="005F54D9"/>
    <w:rsid w:val="005F5550"/>
    <w:rsid w:val="005F555F"/>
    <w:rsid w:val="005F558E"/>
    <w:rsid w:val="005F5865"/>
    <w:rsid w:val="005F5B5E"/>
    <w:rsid w:val="005F5C3F"/>
    <w:rsid w:val="005F5EE1"/>
    <w:rsid w:val="005F609D"/>
    <w:rsid w:val="005F6184"/>
    <w:rsid w:val="005F646D"/>
    <w:rsid w:val="005F6947"/>
    <w:rsid w:val="005F6C23"/>
    <w:rsid w:val="005F6D66"/>
    <w:rsid w:val="005F6E70"/>
    <w:rsid w:val="005F6E84"/>
    <w:rsid w:val="005F6FDC"/>
    <w:rsid w:val="005F70D9"/>
    <w:rsid w:val="005F725D"/>
    <w:rsid w:val="005F737B"/>
    <w:rsid w:val="005F75D8"/>
    <w:rsid w:val="005F75F5"/>
    <w:rsid w:val="005F7823"/>
    <w:rsid w:val="005F792B"/>
    <w:rsid w:val="005F7B50"/>
    <w:rsid w:val="00600030"/>
    <w:rsid w:val="00600300"/>
    <w:rsid w:val="00600304"/>
    <w:rsid w:val="00600C29"/>
    <w:rsid w:val="00600CCA"/>
    <w:rsid w:val="00600F74"/>
    <w:rsid w:val="00601098"/>
    <w:rsid w:val="00601126"/>
    <w:rsid w:val="00601900"/>
    <w:rsid w:val="00601C41"/>
    <w:rsid w:val="00601E05"/>
    <w:rsid w:val="00601F2E"/>
    <w:rsid w:val="00601FF0"/>
    <w:rsid w:val="0060202A"/>
    <w:rsid w:val="0060249D"/>
    <w:rsid w:val="006024CD"/>
    <w:rsid w:val="00602C38"/>
    <w:rsid w:val="00602DFF"/>
    <w:rsid w:val="00602F41"/>
    <w:rsid w:val="00603617"/>
    <w:rsid w:val="00603E2A"/>
    <w:rsid w:val="006041CC"/>
    <w:rsid w:val="006043F7"/>
    <w:rsid w:val="006048D8"/>
    <w:rsid w:val="00604BD2"/>
    <w:rsid w:val="00604D33"/>
    <w:rsid w:val="00604F02"/>
    <w:rsid w:val="00604F30"/>
    <w:rsid w:val="00605120"/>
    <w:rsid w:val="00605248"/>
    <w:rsid w:val="0060536C"/>
    <w:rsid w:val="00605725"/>
    <w:rsid w:val="0060577F"/>
    <w:rsid w:val="00605C02"/>
    <w:rsid w:val="00605C3A"/>
    <w:rsid w:val="00605CA2"/>
    <w:rsid w:val="00605EDA"/>
    <w:rsid w:val="006061B9"/>
    <w:rsid w:val="006063F4"/>
    <w:rsid w:val="0060653F"/>
    <w:rsid w:val="006067FF"/>
    <w:rsid w:val="00606B94"/>
    <w:rsid w:val="00606D9E"/>
    <w:rsid w:val="006071FB"/>
    <w:rsid w:val="0060755E"/>
    <w:rsid w:val="00607A30"/>
    <w:rsid w:val="00607A6C"/>
    <w:rsid w:val="00607F57"/>
    <w:rsid w:val="00610405"/>
    <w:rsid w:val="00610B28"/>
    <w:rsid w:val="00610D3C"/>
    <w:rsid w:val="00610E7D"/>
    <w:rsid w:val="00611118"/>
    <w:rsid w:val="0061118F"/>
    <w:rsid w:val="0061125C"/>
    <w:rsid w:val="0061139E"/>
    <w:rsid w:val="0061145C"/>
    <w:rsid w:val="006116C5"/>
    <w:rsid w:val="00611769"/>
    <w:rsid w:val="00611776"/>
    <w:rsid w:val="00611A47"/>
    <w:rsid w:val="00611B07"/>
    <w:rsid w:val="00611B57"/>
    <w:rsid w:val="00611FBF"/>
    <w:rsid w:val="006121CA"/>
    <w:rsid w:val="00612385"/>
    <w:rsid w:val="00612A9C"/>
    <w:rsid w:val="00613314"/>
    <w:rsid w:val="00613400"/>
    <w:rsid w:val="006134C3"/>
    <w:rsid w:val="00613579"/>
    <w:rsid w:val="0061378F"/>
    <w:rsid w:val="0061386F"/>
    <w:rsid w:val="00613B58"/>
    <w:rsid w:val="0061458B"/>
    <w:rsid w:val="00614906"/>
    <w:rsid w:val="006149C1"/>
    <w:rsid w:val="006149EB"/>
    <w:rsid w:val="00615183"/>
    <w:rsid w:val="00615216"/>
    <w:rsid w:val="006154E3"/>
    <w:rsid w:val="006154E9"/>
    <w:rsid w:val="0061575F"/>
    <w:rsid w:val="00615A6F"/>
    <w:rsid w:val="006161C5"/>
    <w:rsid w:val="006162EE"/>
    <w:rsid w:val="0061680A"/>
    <w:rsid w:val="00616B16"/>
    <w:rsid w:val="00616BF0"/>
    <w:rsid w:val="00616D5C"/>
    <w:rsid w:val="00616D6C"/>
    <w:rsid w:val="00616D8E"/>
    <w:rsid w:val="00616EC9"/>
    <w:rsid w:val="00616F86"/>
    <w:rsid w:val="0061723B"/>
    <w:rsid w:val="00617574"/>
    <w:rsid w:val="00617926"/>
    <w:rsid w:val="00617933"/>
    <w:rsid w:val="00617A16"/>
    <w:rsid w:val="00617AB6"/>
    <w:rsid w:val="00617BCC"/>
    <w:rsid w:val="006200F8"/>
    <w:rsid w:val="00620249"/>
    <w:rsid w:val="0062029B"/>
    <w:rsid w:val="00620347"/>
    <w:rsid w:val="0062057C"/>
    <w:rsid w:val="00620A8F"/>
    <w:rsid w:val="00620D3C"/>
    <w:rsid w:val="00621253"/>
    <w:rsid w:val="006213E5"/>
    <w:rsid w:val="006213EE"/>
    <w:rsid w:val="0062169B"/>
    <w:rsid w:val="006217FF"/>
    <w:rsid w:val="00621822"/>
    <w:rsid w:val="00621E63"/>
    <w:rsid w:val="00621F41"/>
    <w:rsid w:val="0062203B"/>
    <w:rsid w:val="00622060"/>
    <w:rsid w:val="006220D1"/>
    <w:rsid w:val="006222EA"/>
    <w:rsid w:val="006223FD"/>
    <w:rsid w:val="0062240B"/>
    <w:rsid w:val="006226A3"/>
    <w:rsid w:val="00622D80"/>
    <w:rsid w:val="00622D89"/>
    <w:rsid w:val="00622E63"/>
    <w:rsid w:val="00622EC8"/>
    <w:rsid w:val="006230AA"/>
    <w:rsid w:val="0062319F"/>
    <w:rsid w:val="00623434"/>
    <w:rsid w:val="00623F18"/>
    <w:rsid w:val="006241AB"/>
    <w:rsid w:val="00624225"/>
    <w:rsid w:val="00624272"/>
    <w:rsid w:val="006242A2"/>
    <w:rsid w:val="006242D5"/>
    <w:rsid w:val="006247D5"/>
    <w:rsid w:val="006249AB"/>
    <w:rsid w:val="00624BBE"/>
    <w:rsid w:val="00624C71"/>
    <w:rsid w:val="00624D4F"/>
    <w:rsid w:val="0062517C"/>
    <w:rsid w:val="006251C4"/>
    <w:rsid w:val="00625430"/>
    <w:rsid w:val="006259E7"/>
    <w:rsid w:val="006261D5"/>
    <w:rsid w:val="0062640D"/>
    <w:rsid w:val="006264AE"/>
    <w:rsid w:val="00626A41"/>
    <w:rsid w:val="00626B73"/>
    <w:rsid w:val="00626E91"/>
    <w:rsid w:val="00627281"/>
    <w:rsid w:val="006275BD"/>
    <w:rsid w:val="006276EA"/>
    <w:rsid w:val="00627774"/>
    <w:rsid w:val="0062778B"/>
    <w:rsid w:val="006277DA"/>
    <w:rsid w:val="00627884"/>
    <w:rsid w:val="0062790C"/>
    <w:rsid w:val="006279A7"/>
    <w:rsid w:val="00627A89"/>
    <w:rsid w:val="00627C3D"/>
    <w:rsid w:val="00627EFB"/>
    <w:rsid w:val="00627F08"/>
    <w:rsid w:val="006305F0"/>
    <w:rsid w:val="00630719"/>
    <w:rsid w:val="006307BD"/>
    <w:rsid w:val="00630905"/>
    <w:rsid w:val="00630C40"/>
    <w:rsid w:val="00630E3E"/>
    <w:rsid w:val="00630FA9"/>
    <w:rsid w:val="0063121F"/>
    <w:rsid w:val="00631472"/>
    <w:rsid w:val="00631481"/>
    <w:rsid w:val="0063149C"/>
    <w:rsid w:val="006314CF"/>
    <w:rsid w:val="00631781"/>
    <w:rsid w:val="006317E0"/>
    <w:rsid w:val="0063188F"/>
    <w:rsid w:val="00631CBE"/>
    <w:rsid w:val="00631FBE"/>
    <w:rsid w:val="0063210F"/>
    <w:rsid w:val="0063233C"/>
    <w:rsid w:val="00632521"/>
    <w:rsid w:val="0063292F"/>
    <w:rsid w:val="00632B50"/>
    <w:rsid w:val="00632D71"/>
    <w:rsid w:val="00632F26"/>
    <w:rsid w:val="00632F95"/>
    <w:rsid w:val="00633178"/>
    <w:rsid w:val="006333D9"/>
    <w:rsid w:val="00633438"/>
    <w:rsid w:val="00633A7C"/>
    <w:rsid w:val="00633CB4"/>
    <w:rsid w:val="00633EA3"/>
    <w:rsid w:val="00634029"/>
    <w:rsid w:val="0063448D"/>
    <w:rsid w:val="0063448F"/>
    <w:rsid w:val="00634729"/>
    <w:rsid w:val="00634BDF"/>
    <w:rsid w:val="00634C31"/>
    <w:rsid w:val="0063511B"/>
    <w:rsid w:val="006354DA"/>
    <w:rsid w:val="006354FA"/>
    <w:rsid w:val="00635B32"/>
    <w:rsid w:val="00635E6B"/>
    <w:rsid w:val="00635E95"/>
    <w:rsid w:val="006363AE"/>
    <w:rsid w:val="00636653"/>
    <w:rsid w:val="006366EF"/>
    <w:rsid w:val="00636712"/>
    <w:rsid w:val="0063684F"/>
    <w:rsid w:val="00637212"/>
    <w:rsid w:val="006372FF"/>
    <w:rsid w:val="0063745E"/>
    <w:rsid w:val="00637A35"/>
    <w:rsid w:val="00637C87"/>
    <w:rsid w:val="00637C8A"/>
    <w:rsid w:val="00637E74"/>
    <w:rsid w:val="00637F15"/>
    <w:rsid w:val="00640292"/>
    <w:rsid w:val="006402D8"/>
    <w:rsid w:val="0064032B"/>
    <w:rsid w:val="00640465"/>
    <w:rsid w:val="00640AE1"/>
    <w:rsid w:val="00641324"/>
    <w:rsid w:val="0064154E"/>
    <w:rsid w:val="00641A01"/>
    <w:rsid w:val="00641BA3"/>
    <w:rsid w:val="00641BF0"/>
    <w:rsid w:val="00641D8C"/>
    <w:rsid w:val="00641D8F"/>
    <w:rsid w:val="006420B0"/>
    <w:rsid w:val="00642470"/>
    <w:rsid w:val="00642675"/>
    <w:rsid w:val="00642B32"/>
    <w:rsid w:val="00643B7D"/>
    <w:rsid w:val="00643C56"/>
    <w:rsid w:val="00643F3F"/>
    <w:rsid w:val="00644385"/>
    <w:rsid w:val="006443B5"/>
    <w:rsid w:val="00644452"/>
    <w:rsid w:val="006446B0"/>
    <w:rsid w:val="006448FB"/>
    <w:rsid w:val="00644AED"/>
    <w:rsid w:val="00644BDC"/>
    <w:rsid w:val="00644ED1"/>
    <w:rsid w:val="006451FE"/>
    <w:rsid w:val="00645200"/>
    <w:rsid w:val="006455B4"/>
    <w:rsid w:val="00645620"/>
    <w:rsid w:val="0064568A"/>
    <w:rsid w:val="006459BE"/>
    <w:rsid w:val="00645A8C"/>
    <w:rsid w:val="00645E4F"/>
    <w:rsid w:val="00645EB5"/>
    <w:rsid w:val="00645FD0"/>
    <w:rsid w:val="0064639F"/>
    <w:rsid w:val="006466B3"/>
    <w:rsid w:val="00646742"/>
    <w:rsid w:val="00646774"/>
    <w:rsid w:val="00646A25"/>
    <w:rsid w:val="00646BB6"/>
    <w:rsid w:val="00646C37"/>
    <w:rsid w:val="00646C54"/>
    <w:rsid w:val="00646FF9"/>
    <w:rsid w:val="00647208"/>
    <w:rsid w:val="006472A2"/>
    <w:rsid w:val="0064744F"/>
    <w:rsid w:val="0064757C"/>
    <w:rsid w:val="006479EF"/>
    <w:rsid w:val="00647C7F"/>
    <w:rsid w:val="00647D68"/>
    <w:rsid w:val="00647F4C"/>
    <w:rsid w:val="00650276"/>
    <w:rsid w:val="00650334"/>
    <w:rsid w:val="006504A4"/>
    <w:rsid w:val="00650B43"/>
    <w:rsid w:val="00650D11"/>
    <w:rsid w:val="00650F7C"/>
    <w:rsid w:val="00651599"/>
    <w:rsid w:val="00651909"/>
    <w:rsid w:val="00651B08"/>
    <w:rsid w:val="0065233D"/>
    <w:rsid w:val="00652366"/>
    <w:rsid w:val="0065249A"/>
    <w:rsid w:val="00652501"/>
    <w:rsid w:val="00652586"/>
    <w:rsid w:val="006527AF"/>
    <w:rsid w:val="006527D0"/>
    <w:rsid w:val="00652D61"/>
    <w:rsid w:val="00653027"/>
    <w:rsid w:val="00653203"/>
    <w:rsid w:val="006532AB"/>
    <w:rsid w:val="0065340A"/>
    <w:rsid w:val="0065340B"/>
    <w:rsid w:val="0065358A"/>
    <w:rsid w:val="0065374D"/>
    <w:rsid w:val="006537C6"/>
    <w:rsid w:val="00653A90"/>
    <w:rsid w:val="00653C0C"/>
    <w:rsid w:val="00653C1D"/>
    <w:rsid w:val="00653C4C"/>
    <w:rsid w:val="00653DAF"/>
    <w:rsid w:val="00653E87"/>
    <w:rsid w:val="00654034"/>
    <w:rsid w:val="006545AD"/>
    <w:rsid w:val="0065481D"/>
    <w:rsid w:val="006549BE"/>
    <w:rsid w:val="00654B36"/>
    <w:rsid w:val="00654F4A"/>
    <w:rsid w:val="00654F5A"/>
    <w:rsid w:val="00654F6F"/>
    <w:rsid w:val="00654FEA"/>
    <w:rsid w:val="0065509F"/>
    <w:rsid w:val="006551CE"/>
    <w:rsid w:val="0065528C"/>
    <w:rsid w:val="00655692"/>
    <w:rsid w:val="006556D9"/>
    <w:rsid w:val="006557E0"/>
    <w:rsid w:val="006558FD"/>
    <w:rsid w:val="00655AC6"/>
    <w:rsid w:val="00655BF6"/>
    <w:rsid w:val="00655D1D"/>
    <w:rsid w:val="0065601D"/>
    <w:rsid w:val="006568F3"/>
    <w:rsid w:val="006569F1"/>
    <w:rsid w:val="00656B97"/>
    <w:rsid w:val="00656CD5"/>
    <w:rsid w:val="00656CEF"/>
    <w:rsid w:val="00656D02"/>
    <w:rsid w:val="00656D53"/>
    <w:rsid w:val="00656D89"/>
    <w:rsid w:val="00656D8A"/>
    <w:rsid w:val="00656E3D"/>
    <w:rsid w:val="00657231"/>
    <w:rsid w:val="00657505"/>
    <w:rsid w:val="006579D0"/>
    <w:rsid w:val="00657A40"/>
    <w:rsid w:val="00657AF1"/>
    <w:rsid w:val="00657B9B"/>
    <w:rsid w:val="00657DA0"/>
    <w:rsid w:val="00657E08"/>
    <w:rsid w:val="00657FF7"/>
    <w:rsid w:val="00660298"/>
    <w:rsid w:val="006603D9"/>
    <w:rsid w:val="006604CD"/>
    <w:rsid w:val="0066084D"/>
    <w:rsid w:val="00660B4F"/>
    <w:rsid w:val="00660D4B"/>
    <w:rsid w:val="00660E6A"/>
    <w:rsid w:val="00660FA9"/>
    <w:rsid w:val="006611E6"/>
    <w:rsid w:val="00661211"/>
    <w:rsid w:val="006618B0"/>
    <w:rsid w:val="0066190D"/>
    <w:rsid w:val="00661982"/>
    <w:rsid w:val="00661AD3"/>
    <w:rsid w:val="00661F32"/>
    <w:rsid w:val="00661FE1"/>
    <w:rsid w:val="0066206E"/>
    <w:rsid w:val="00662104"/>
    <w:rsid w:val="006623B3"/>
    <w:rsid w:val="006624DE"/>
    <w:rsid w:val="0066251F"/>
    <w:rsid w:val="006626A1"/>
    <w:rsid w:val="0066278C"/>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81D"/>
    <w:rsid w:val="0066388C"/>
    <w:rsid w:val="00663DDC"/>
    <w:rsid w:val="00663E44"/>
    <w:rsid w:val="00663F0D"/>
    <w:rsid w:val="00663F66"/>
    <w:rsid w:val="006640E7"/>
    <w:rsid w:val="00664601"/>
    <w:rsid w:val="0066476A"/>
    <w:rsid w:val="00664784"/>
    <w:rsid w:val="006649BB"/>
    <w:rsid w:val="00664C18"/>
    <w:rsid w:val="00664C20"/>
    <w:rsid w:val="00664D93"/>
    <w:rsid w:val="00664DB0"/>
    <w:rsid w:val="00664EA3"/>
    <w:rsid w:val="00665924"/>
    <w:rsid w:val="006659F8"/>
    <w:rsid w:val="00665D1D"/>
    <w:rsid w:val="00665D1F"/>
    <w:rsid w:val="00665F4C"/>
    <w:rsid w:val="00666B90"/>
    <w:rsid w:val="00666F8A"/>
    <w:rsid w:val="00667064"/>
    <w:rsid w:val="0066718C"/>
    <w:rsid w:val="00667228"/>
    <w:rsid w:val="0066792E"/>
    <w:rsid w:val="00667D82"/>
    <w:rsid w:val="00670767"/>
    <w:rsid w:val="00670A61"/>
    <w:rsid w:val="00670DEB"/>
    <w:rsid w:val="006711C7"/>
    <w:rsid w:val="00671365"/>
    <w:rsid w:val="00671456"/>
    <w:rsid w:val="006714A0"/>
    <w:rsid w:val="006718BC"/>
    <w:rsid w:val="00671C94"/>
    <w:rsid w:val="00672183"/>
    <w:rsid w:val="006723B2"/>
    <w:rsid w:val="006724B1"/>
    <w:rsid w:val="00672553"/>
    <w:rsid w:val="00672D8C"/>
    <w:rsid w:val="006730D2"/>
    <w:rsid w:val="00673233"/>
    <w:rsid w:val="00673301"/>
    <w:rsid w:val="00673633"/>
    <w:rsid w:val="006736C6"/>
    <w:rsid w:val="00673827"/>
    <w:rsid w:val="00673A1E"/>
    <w:rsid w:val="00673A49"/>
    <w:rsid w:val="00673FB5"/>
    <w:rsid w:val="00673FD0"/>
    <w:rsid w:val="00674677"/>
    <w:rsid w:val="006746DC"/>
    <w:rsid w:val="006746EC"/>
    <w:rsid w:val="0067470A"/>
    <w:rsid w:val="0067472A"/>
    <w:rsid w:val="0067473E"/>
    <w:rsid w:val="0067479A"/>
    <w:rsid w:val="0067489A"/>
    <w:rsid w:val="006749ED"/>
    <w:rsid w:val="00674ACA"/>
    <w:rsid w:val="00674D28"/>
    <w:rsid w:val="00674DBA"/>
    <w:rsid w:val="00674E4E"/>
    <w:rsid w:val="0067513E"/>
    <w:rsid w:val="006752FF"/>
    <w:rsid w:val="00675596"/>
    <w:rsid w:val="0067571F"/>
    <w:rsid w:val="006757B9"/>
    <w:rsid w:val="0067585F"/>
    <w:rsid w:val="00675A89"/>
    <w:rsid w:val="00675B62"/>
    <w:rsid w:val="00675FBE"/>
    <w:rsid w:val="00675FC7"/>
    <w:rsid w:val="006761F2"/>
    <w:rsid w:val="006764FF"/>
    <w:rsid w:val="00676532"/>
    <w:rsid w:val="0067675B"/>
    <w:rsid w:val="00676879"/>
    <w:rsid w:val="0067694B"/>
    <w:rsid w:val="00676B13"/>
    <w:rsid w:val="00676CBA"/>
    <w:rsid w:val="00676D8A"/>
    <w:rsid w:val="00676F99"/>
    <w:rsid w:val="0067701B"/>
    <w:rsid w:val="00677058"/>
    <w:rsid w:val="00677087"/>
    <w:rsid w:val="0067738C"/>
    <w:rsid w:val="006777D7"/>
    <w:rsid w:val="00677CF9"/>
    <w:rsid w:val="00677DE6"/>
    <w:rsid w:val="00677DED"/>
    <w:rsid w:val="00677EE8"/>
    <w:rsid w:val="00680006"/>
    <w:rsid w:val="006806D4"/>
    <w:rsid w:val="0068081F"/>
    <w:rsid w:val="00680A5F"/>
    <w:rsid w:val="00680D10"/>
    <w:rsid w:val="00680F5C"/>
    <w:rsid w:val="006810A4"/>
    <w:rsid w:val="0068118C"/>
    <w:rsid w:val="006811C7"/>
    <w:rsid w:val="006815F3"/>
    <w:rsid w:val="0068170B"/>
    <w:rsid w:val="00681784"/>
    <w:rsid w:val="00681831"/>
    <w:rsid w:val="00681C80"/>
    <w:rsid w:val="00681CE2"/>
    <w:rsid w:val="00681DB3"/>
    <w:rsid w:val="00682190"/>
    <w:rsid w:val="006821D9"/>
    <w:rsid w:val="006821E7"/>
    <w:rsid w:val="006822AF"/>
    <w:rsid w:val="006828F4"/>
    <w:rsid w:val="00682D4A"/>
    <w:rsid w:val="00683151"/>
    <w:rsid w:val="0068315D"/>
    <w:rsid w:val="00683171"/>
    <w:rsid w:val="006831A7"/>
    <w:rsid w:val="006831CB"/>
    <w:rsid w:val="00683551"/>
    <w:rsid w:val="00683913"/>
    <w:rsid w:val="0068392B"/>
    <w:rsid w:val="00683A20"/>
    <w:rsid w:val="00683E2D"/>
    <w:rsid w:val="00683E92"/>
    <w:rsid w:val="0068423E"/>
    <w:rsid w:val="00684272"/>
    <w:rsid w:val="006844E4"/>
    <w:rsid w:val="006845A7"/>
    <w:rsid w:val="0068466D"/>
    <w:rsid w:val="00684805"/>
    <w:rsid w:val="00684916"/>
    <w:rsid w:val="00684A92"/>
    <w:rsid w:val="00685053"/>
    <w:rsid w:val="006852D6"/>
    <w:rsid w:val="006852F5"/>
    <w:rsid w:val="0068533E"/>
    <w:rsid w:val="006853C2"/>
    <w:rsid w:val="006853F4"/>
    <w:rsid w:val="00685503"/>
    <w:rsid w:val="006858E9"/>
    <w:rsid w:val="006859B7"/>
    <w:rsid w:val="00685BB0"/>
    <w:rsid w:val="00685C6D"/>
    <w:rsid w:val="00685CF5"/>
    <w:rsid w:val="0068605D"/>
    <w:rsid w:val="00686270"/>
    <w:rsid w:val="0068630B"/>
    <w:rsid w:val="006863C7"/>
    <w:rsid w:val="00686476"/>
    <w:rsid w:val="0068647C"/>
    <w:rsid w:val="00686795"/>
    <w:rsid w:val="00686A9A"/>
    <w:rsid w:val="00686ACA"/>
    <w:rsid w:val="00686B03"/>
    <w:rsid w:val="00686D42"/>
    <w:rsid w:val="00686D94"/>
    <w:rsid w:val="00686E20"/>
    <w:rsid w:val="00686FA6"/>
    <w:rsid w:val="00686FDB"/>
    <w:rsid w:val="00687221"/>
    <w:rsid w:val="0068778C"/>
    <w:rsid w:val="0068793D"/>
    <w:rsid w:val="00687AB5"/>
    <w:rsid w:val="00687C19"/>
    <w:rsid w:val="00687ED6"/>
    <w:rsid w:val="00690484"/>
    <w:rsid w:val="006905ED"/>
    <w:rsid w:val="006906E4"/>
    <w:rsid w:val="00690B45"/>
    <w:rsid w:val="00690CB4"/>
    <w:rsid w:val="00690E22"/>
    <w:rsid w:val="006916B6"/>
    <w:rsid w:val="00691856"/>
    <w:rsid w:val="006918C0"/>
    <w:rsid w:val="0069194B"/>
    <w:rsid w:val="00691A2C"/>
    <w:rsid w:val="00691D6D"/>
    <w:rsid w:val="00691EC1"/>
    <w:rsid w:val="00691F84"/>
    <w:rsid w:val="0069205D"/>
    <w:rsid w:val="00692470"/>
    <w:rsid w:val="00692597"/>
    <w:rsid w:val="006925A0"/>
    <w:rsid w:val="0069264A"/>
    <w:rsid w:val="006926CF"/>
    <w:rsid w:val="00692A59"/>
    <w:rsid w:val="00692BC9"/>
    <w:rsid w:val="00692D2A"/>
    <w:rsid w:val="00693092"/>
    <w:rsid w:val="006931E1"/>
    <w:rsid w:val="00693520"/>
    <w:rsid w:val="00693C2E"/>
    <w:rsid w:val="00693E20"/>
    <w:rsid w:val="00693F47"/>
    <w:rsid w:val="00693F6D"/>
    <w:rsid w:val="0069409C"/>
    <w:rsid w:val="0069431B"/>
    <w:rsid w:val="006944D7"/>
    <w:rsid w:val="006947F6"/>
    <w:rsid w:val="00694944"/>
    <w:rsid w:val="00694B2B"/>
    <w:rsid w:val="00694B8C"/>
    <w:rsid w:val="00694BC7"/>
    <w:rsid w:val="00694C21"/>
    <w:rsid w:val="00694F7F"/>
    <w:rsid w:val="00695327"/>
    <w:rsid w:val="00695363"/>
    <w:rsid w:val="00695411"/>
    <w:rsid w:val="00695524"/>
    <w:rsid w:val="00695A55"/>
    <w:rsid w:val="00695C27"/>
    <w:rsid w:val="00696153"/>
    <w:rsid w:val="00696222"/>
    <w:rsid w:val="00696909"/>
    <w:rsid w:val="0069694A"/>
    <w:rsid w:val="006969B5"/>
    <w:rsid w:val="00696C1F"/>
    <w:rsid w:val="00696D25"/>
    <w:rsid w:val="00696F68"/>
    <w:rsid w:val="00696FE5"/>
    <w:rsid w:val="006970EE"/>
    <w:rsid w:val="00697A1F"/>
    <w:rsid w:val="00697EC0"/>
    <w:rsid w:val="00697FE0"/>
    <w:rsid w:val="006A0077"/>
    <w:rsid w:val="006A0221"/>
    <w:rsid w:val="006A0354"/>
    <w:rsid w:val="006A04B4"/>
    <w:rsid w:val="006A0673"/>
    <w:rsid w:val="006A07ED"/>
    <w:rsid w:val="006A08DB"/>
    <w:rsid w:val="006A0AE3"/>
    <w:rsid w:val="006A0B3E"/>
    <w:rsid w:val="006A0C60"/>
    <w:rsid w:val="006A0D95"/>
    <w:rsid w:val="006A0E98"/>
    <w:rsid w:val="006A0FC9"/>
    <w:rsid w:val="006A0FFA"/>
    <w:rsid w:val="006A10D5"/>
    <w:rsid w:val="006A1485"/>
    <w:rsid w:val="006A1588"/>
    <w:rsid w:val="006A1622"/>
    <w:rsid w:val="006A164D"/>
    <w:rsid w:val="006A17B8"/>
    <w:rsid w:val="006A17C1"/>
    <w:rsid w:val="006A1843"/>
    <w:rsid w:val="006A1927"/>
    <w:rsid w:val="006A1DAA"/>
    <w:rsid w:val="006A1E2C"/>
    <w:rsid w:val="006A1EB5"/>
    <w:rsid w:val="006A20BB"/>
    <w:rsid w:val="006A26B8"/>
    <w:rsid w:val="006A2B5D"/>
    <w:rsid w:val="006A328D"/>
    <w:rsid w:val="006A3376"/>
    <w:rsid w:val="006A366E"/>
    <w:rsid w:val="006A379D"/>
    <w:rsid w:val="006A388A"/>
    <w:rsid w:val="006A38CC"/>
    <w:rsid w:val="006A38F2"/>
    <w:rsid w:val="006A40F6"/>
    <w:rsid w:val="006A425F"/>
    <w:rsid w:val="006A451C"/>
    <w:rsid w:val="006A4729"/>
    <w:rsid w:val="006A4AF4"/>
    <w:rsid w:val="006A4BCD"/>
    <w:rsid w:val="006A4CA6"/>
    <w:rsid w:val="006A4E0D"/>
    <w:rsid w:val="006A4FAB"/>
    <w:rsid w:val="006A4FC4"/>
    <w:rsid w:val="006A533F"/>
    <w:rsid w:val="006A590C"/>
    <w:rsid w:val="006A5B17"/>
    <w:rsid w:val="006A5EF4"/>
    <w:rsid w:val="006A5F0E"/>
    <w:rsid w:val="006A60AE"/>
    <w:rsid w:val="006A611B"/>
    <w:rsid w:val="006A6362"/>
    <w:rsid w:val="006A6906"/>
    <w:rsid w:val="006A694C"/>
    <w:rsid w:val="006A6A0D"/>
    <w:rsid w:val="006A6A96"/>
    <w:rsid w:val="006A6C42"/>
    <w:rsid w:val="006A6E15"/>
    <w:rsid w:val="006A71EE"/>
    <w:rsid w:val="006A7349"/>
    <w:rsid w:val="006A7371"/>
    <w:rsid w:val="006A748E"/>
    <w:rsid w:val="006A7796"/>
    <w:rsid w:val="006A7C21"/>
    <w:rsid w:val="006A7C2D"/>
    <w:rsid w:val="006A7CE8"/>
    <w:rsid w:val="006A7D77"/>
    <w:rsid w:val="006A7E19"/>
    <w:rsid w:val="006A7F82"/>
    <w:rsid w:val="006B03A5"/>
    <w:rsid w:val="006B03DD"/>
    <w:rsid w:val="006B04D8"/>
    <w:rsid w:val="006B055E"/>
    <w:rsid w:val="006B05DC"/>
    <w:rsid w:val="006B0638"/>
    <w:rsid w:val="006B0784"/>
    <w:rsid w:val="006B07BF"/>
    <w:rsid w:val="006B0D06"/>
    <w:rsid w:val="006B0EF4"/>
    <w:rsid w:val="006B10BF"/>
    <w:rsid w:val="006B1176"/>
    <w:rsid w:val="006B1483"/>
    <w:rsid w:val="006B15B7"/>
    <w:rsid w:val="006B15CD"/>
    <w:rsid w:val="006B19DF"/>
    <w:rsid w:val="006B1CD4"/>
    <w:rsid w:val="006B1DE8"/>
    <w:rsid w:val="006B2195"/>
    <w:rsid w:val="006B2311"/>
    <w:rsid w:val="006B2616"/>
    <w:rsid w:val="006B2817"/>
    <w:rsid w:val="006B2843"/>
    <w:rsid w:val="006B28AC"/>
    <w:rsid w:val="006B2AE0"/>
    <w:rsid w:val="006B3102"/>
    <w:rsid w:val="006B3107"/>
    <w:rsid w:val="006B3117"/>
    <w:rsid w:val="006B33A1"/>
    <w:rsid w:val="006B36B0"/>
    <w:rsid w:val="006B3B57"/>
    <w:rsid w:val="006B3F5E"/>
    <w:rsid w:val="006B4213"/>
    <w:rsid w:val="006B436F"/>
    <w:rsid w:val="006B45D3"/>
    <w:rsid w:val="006B4609"/>
    <w:rsid w:val="006B4AED"/>
    <w:rsid w:val="006B500D"/>
    <w:rsid w:val="006B5115"/>
    <w:rsid w:val="006B5254"/>
    <w:rsid w:val="006B5285"/>
    <w:rsid w:val="006B52A6"/>
    <w:rsid w:val="006B52CE"/>
    <w:rsid w:val="006B53B9"/>
    <w:rsid w:val="006B5A3C"/>
    <w:rsid w:val="006B5A76"/>
    <w:rsid w:val="006B5B5B"/>
    <w:rsid w:val="006B5BDA"/>
    <w:rsid w:val="006B5DC9"/>
    <w:rsid w:val="006B5E5E"/>
    <w:rsid w:val="006B6116"/>
    <w:rsid w:val="006B620C"/>
    <w:rsid w:val="006B658A"/>
    <w:rsid w:val="006B65F8"/>
    <w:rsid w:val="006B6660"/>
    <w:rsid w:val="006B6759"/>
    <w:rsid w:val="006B6A50"/>
    <w:rsid w:val="006B6D81"/>
    <w:rsid w:val="006B7034"/>
    <w:rsid w:val="006B7179"/>
    <w:rsid w:val="006B7460"/>
    <w:rsid w:val="006B74A9"/>
    <w:rsid w:val="006C019C"/>
    <w:rsid w:val="006C040E"/>
    <w:rsid w:val="006C0487"/>
    <w:rsid w:val="006C09CC"/>
    <w:rsid w:val="006C0A08"/>
    <w:rsid w:val="006C0A19"/>
    <w:rsid w:val="006C0AD9"/>
    <w:rsid w:val="006C1257"/>
    <w:rsid w:val="006C12DA"/>
    <w:rsid w:val="006C1659"/>
    <w:rsid w:val="006C1783"/>
    <w:rsid w:val="006C1A0E"/>
    <w:rsid w:val="006C1A74"/>
    <w:rsid w:val="006C1B8C"/>
    <w:rsid w:val="006C1DAE"/>
    <w:rsid w:val="006C1E07"/>
    <w:rsid w:val="006C1E37"/>
    <w:rsid w:val="006C1EEC"/>
    <w:rsid w:val="006C2013"/>
    <w:rsid w:val="006C2025"/>
    <w:rsid w:val="006C2026"/>
    <w:rsid w:val="006C22D1"/>
    <w:rsid w:val="006C22DC"/>
    <w:rsid w:val="006C26EA"/>
    <w:rsid w:val="006C2702"/>
    <w:rsid w:val="006C2B4B"/>
    <w:rsid w:val="006C2DD6"/>
    <w:rsid w:val="006C3045"/>
    <w:rsid w:val="006C3466"/>
    <w:rsid w:val="006C34B5"/>
    <w:rsid w:val="006C3657"/>
    <w:rsid w:val="006C36F7"/>
    <w:rsid w:val="006C3803"/>
    <w:rsid w:val="006C38A6"/>
    <w:rsid w:val="006C3A16"/>
    <w:rsid w:val="006C3B11"/>
    <w:rsid w:val="006C3C0C"/>
    <w:rsid w:val="006C3DC4"/>
    <w:rsid w:val="006C3E0F"/>
    <w:rsid w:val="006C3FB8"/>
    <w:rsid w:val="006C4107"/>
    <w:rsid w:val="006C45BC"/>
    <w:rsid w:val="006C46DA"/>
    <w:rsid w:val="006C4DE0"/>
    <w:rsid w:val="006C4E38"/>
    <w:rsid w:val="006C50E4"/>
    <w:rsid w:val="006C5363"/>
    <w:rsid w:val="006C59F6"/>
    <w:rsid w:val="006C5A38"/>
    <w:rsid w:val="006C5E77"/>
    <w:rsid w:val="006C60F6"/>
    <w:rsid w:val="006C6657"/>
    <w:rsid w:val="006C6787"/>
    <w:rsid w:val="006C69A8"/>
    <w:rsid w:val="006C6A3B"/>
    <w:rsid w:val="006C6B28"/>
    <w:rsid w:val="006C6FBB"/>
    <w:rsid w:val="006C7102"/>
    <w:rsid w:val="006C7202"/>
    <w:rsid w:val="006C79E1"/>
    <w:rsid w:val="006C7B95"/>
    <w:rsid w:val="006C7BCE"/>
    <w:rsid w:val="006D0366"/>
    <w:rsid w:val="006D0423"/>
    <w:rsid w:val="006D06FB"/>
    <w:rsid w:val="006D081D"/>
    <w:rsid w:val="006D09C1"/>
    <w:rsid w:val="006D0C25"/>
    <w:rsid w:val="006D0CB2"/>
    <w:rsid w:val="006D10B5"/>
    <w:rsid w:val="006D11AD"/>
    <w:rsid w:val="006D1AA3"/>
    <w:rsid w:val="006D1D72"/>
    <w:rsid w:val="006D1E92"/>
    <w:rsid w:val="006D2125"/>
    <w:rsid w:val="006D2577"/>
    <w:rsid w:val="006D26C1"/>
    <w:rsid w:val="006D2A73"/>
    <w:rsid w:val="006D3059"/>
    <w:rsid w:val="006D30D2"/>
    <w:rsid w:val="006D3759"/>
    <w:rsid w:val="006D378D"/>
    <w:rsid w:val="006D37DC"/>
    <w:rsid w:val="006D3A96"/>
    <w:rsid w:val="006D3D8F"/>
    <w:rsid w:val="006D3F55"/>
    <w:rsid w:val="006D417C"/>
    <w:rsid w:val="006D42A7"/>
    <w:rsid w:val="006D4473"/>
    <w:rsid w:val="006D457E"/>
    <w:rsid w:val="006D479B"/>
    <w:rsid w:val="006D482A"/>
    <w:rsid w:val="006D49C6"/>
    <w:rsid w:val="006D4EDA"/>
    <w:rsid w:val="006D4EE6"/>
    <w:rsid w:val="006D4FF0"/>
    <w:rsid w:val="006D51E9"/>
    <w:rsid w:val="006D54ED"/>
    <w:rsid w:val="006D5666"/>
    <w:rsid w:val="006D5743"/>
    <w:rsid w:val="006D5770"/>
    <w:rsid w:val="006D5819"/>
    <w:rsid w:val="006D5906"/>
    <w:rsid w:val="006D59A3"/>
    <w:rsid w:val="006D5D7B"/>
    <w:rsid w:val="006D629D"/>
    <w:rsid w:val="006D6522"/>
    <w:rsid w:val="006D6667"/>
    <w:rsid w:val="006D6B5B"/>
    <w:rsid w:val="006D6D04"/>
    <w:rsid w:val="006D6D50"/>
    <w:rsid w:val="006D6E10"/>
    <w:rsid w:val="006D6E49"/>
    <w:rsid w:val="006D7131"/>
    <w:rsid w:val="006D7288"/>
    <w:rsid w:val="006D736C"/>
    <w:rsid w:val="006D76EC"/>
    <w:rsid w:val="006D7B66"/>
    <w:rsid w:val="006D7D7F"/>
    <w:rsid w:val="006E01BD"/>
    <w:rsid w:val="006E0294"/>
    <w:rsid w:val="006E0748"/>
    <w:rsid w:val="006E07A2"/>
    <w:rsid w:val="006E08C4"/>
    <w:rsid w:val="006E10AB"/>
    <w:rsid w:val="006E11A7"/>
    <w:rsid w:val="006E1353"/>
    <w:rsid w:val="006E163B"/>
    <w:rsid w:val="006E1943"/>
    <w:rsid w:val="006E1F93"/>
    <w:rsid w:val="006E23DB"/>
    <w:rsid w:val="006E27E0"/>
    <w:rsid w:val="006E27E3"/>
    <w:rsid w:val="006E2A1B"/>
    <w:rsid w:val="006E2B49"/>
    <w:rsid w:val="006E2BF8"/>
    <w:rsid w:val="006E2C3F"/>
    <w:rsid w:val="006E2F9A"/>
    <w:rsid w:val="006E327B"/>
    <w:rsid w:val="006E32B9"/>
    <w:rsid w:val="006E365F"/>
    <w:rsid w:val="006E3A2D"/>
    <w:rsid w:val="006E3EBD"/>
    <w:rsid w:val="006E3F7B"/>
    <w:rsid w:val="006E40B3"/>
    <w:rsid w:val="006E4429"/>
    <w:rsid w:val="006E4497"/>
    <w:rsid w:val="006E46B0"/>
    <w:rsid w:val="006E47C3"/>
    <w:rsid w:val="006E4969"/>
    <w:rsid w:val="006E4A6C"/>
    <w:rsid w:val="006E4B4E"/>
    <w:rsid w:val="006E5617"/>
    <w:rsid w:val="006E58E3"/>
    <w:rsid w:val="006E591C"/>
    <w:rsid w:val="006E59F5"/>
    <w:rsid w:val="006E5CDA"/>
    <w:rsid w:val="006E6402"/>
    <w:rsid w:val="006E672D"/>
    <w:rsid w:val="006E68CE"/>
    <w:rsid w:val="006E68D2"/>
    <w:rsid w:val="006E69DC"/>
    <w:rsid w:val="006E6A71"/>
    <w:rsid w:val="006E6D66"/>
    <w:rsid w:val="006E6F15"/>
    <w:rsid w:val="006E7122"/>
    <w:rsid w:val="006E7444"/>
    <w:rsid w:val="006E7B47"/>
    <w:rsid w:val="006F0028"/>
    <w:rsid w:val="006F011C"/>
    <w:rsid w:val="006F0240"/>
    <w:rsid w:val="006F04DE"/>
    <w:rsid w:val="006F0537"/>
    <w:rsid w:val="006F05F5"/>
    <w:rsid w:val="006F067B"/>
    <w:rsid w:val="006F06BD"/>
    <w:rsid w:val="006F0867"/>
    <w:rsid w:val="006F08C2"/>
    <w:rsid w:val="006F0C7D"/>
    <w:rsid w:val="006F0D3C"/>
    <w:rsid w:val="006F1129"/>
    <w:rsid w:val="006F11AB"/>
    <w:rsid w:val="006F1786"/>
    <w:rsid w:val="006F17DA"/>
    <w:rsid w:val="006F1844"/>
    <w:rsid w:val="006F2184"/>
    <w:rsid w:val="006F244D"/>
    <w:rsid w:val="006F2666"/>
    <w:rsid w:val="006F2698"/>
    <w:rsid w:val="006F2759"/>
    <w:rsid w:val="006F27AE"/>
    <w:rsid w:val="006F28F1"/>
    <w:rsid w:val="006F2AB7"/>
    <w:rsid w:val="006F2AEB"/>
    <w:rsid w:val="006F2B1E"/>
    <w:rsid w:val="006F3629"/>
    <w:rsid w:val="006F3823"/>
    <w:rsid w:val="006F384F"/>
    <w:rsid w:val="006F38BC"/>
    <w:rsid w:val="006F3D72"/>
    <w:rsid w:val="006F4232"/>
    <w:rsid w:val="006F4750"/>
    <w:rsid w:val="006F4A15"/>
    <w:rsid w:val="006F4BDE"/>
    <w:rsid w:val="006F4C95"/>
    <w:rsid w:val="006F4CBD"/>
    <w:rsid w:val="006F4DB9"/>
    <w:rsid w:val="006F4E93"/>
    <w:rsid w:val="006F4F02"/>
    <w:rsid w:val="006F4F14"/>
    <w:rsid w:val="006F56A3"/>
    <w:rsid w:val="006F5AC3"/>
    <w:rsid w:val="006F5DE7"/>
    <w:rsid w:val="006F5EA8"/>
    <w:rsid w:val="006F5ED4"/>
    <w:rsid w:val="006F5F78"/>
    <w:rsid w:val="006F6188"/>
    <w:rsid w:val="006F6224"/>
    <w:rsid w:val="006F655B"/>
    <w:rsid w:val="006F668C"/>
    <w:rsid w:val="006F6778"/>
    <w:rsid w:val="006F67B1"/>
    <w:rsid w:val="006F6D1E"/>
    <w:rsid w:val="006F6DB5"/>
    <w:rsid w:val="006F6F9A"/>
    <w:rsid w:val="006F73F5"/>
    <w:rsid w:val="006F7412"/>
    <w:rsid w:val="006F75F1"/>
    <w:rsid w:val="006F76B7"/>
    <w:rsid w:val="006F7772"/>
    <w:rsid w:val="006F7778"/>
    <w:rsid w:val="006F779D"/>
    <w:rsid w:val="006F7C0F"/>
    <w:rsid w:val="006F7D4E"/>
    <w:rsid w:val="006F7FAB"/>
    <w:rsid w:val="0070060B"/>
    <w:rsid w:val="00700688"/>
    <w:rsid w:val="0070077B"/>
    <w:rsid w:val="00700B59"/>
    <w:rsid w:val="00700C6A"/>
    <w:rsid w:val="007010AE"/>
    <w:rsid w:val="00701138"/>
    <w:rsid w:val="007014C4"/>
    <w:rsid w:val="00701C7B"/>
    <w:rsid w:val="00701D0E"/>
    <w:rsid w:val="00701D9D"/>
    <w:rsid w:val="00702299"/>
    <w:rsid w:val="007022C7"/>
    <w:rsid w:val="0070267D"/>
    <w:rsid w:val="007029FC"/>
    <w:rsid w:val="00702C23"/>
    <w:rsid w:val="00702FA3"/>
    <w:rsid w:val="00703292"/>
    <w:rsid w:val="00703716"/>
    <w:rsid w:val="00703827"/>
    <w:rsid w:val="00703A3D"/>
    <w:rsid w:val="00703C65"/>
    <w:rsid w:val="00703E29"/>
    <w:rsid w:val="00703FCD"/>
    <w:rsid w:val="007040ED"/>
    <w:rsid w:val="00704222"/>
    <w:rsid w:val="0070438D"/>
    <w:rsid w:val="00704961"/>
    <w:rsid w:val="00704C43"/>
    <w:rsid w:val="00704C57"/>
    <w:rsid w:val="00704DF9"/>
    <w:rsid w:val="00704ED6"/>
    <w:rsid w:val="00704EE9"/>
    <w:rsid w:val="00705148"/>
    <w:rsid w:val="00705735"/>
    <w:rsid w:val="00705A64"/>
    <w:rsid w:val="00705C6E"/>
    <w:rsid w:val="00706160"/>
    <w:rsid w:val="00706729"/>
    <w:rsid w:val="007067F0"/>
    <w:rsid w:val="007068A1"/>
    <w:rsid w:val="007069B7"/>
    <w:rsid w:val="00706C9E"/>
    <w:rsid w:val="00706CAB"/>
    <w:rsid w:val="00707346"/>
    <w:rsid w:val="0070785D"/>
    <w:rsid w:val="0070797D"/>
    <w:rsid w:val="007079E2"/>
    <w:rsid w:val="00707CFB"/>
    <w:rsid w:val="007100A1"/>
    <w:rsid w:val="0071018C"/>
    <w:rsid w:val="007101DD"/>
    <w:rsid w:val="0071029C"/>
    <w:rsid w:val="007102B5"/>
    <w:rsid w:val="007108FD"/>
    <w:rsid w:val="007109CD"/>
    <w:rsid w:val="00710A6F"/>
    <w:rsid w:val="00710E7C"/>
    <w:rsid w:val="00710E87"/>
    <w:rsid w:val="00711190"/>
    <w:rsid w:val="007111BF"/>
    <w:rsid w:val="00711324"/>
    <w:rsid w:val="007113A5"/>
    <w:rsid w:val="00711C5B"/>
    <w:rsid w:val="00711DEC"/>
    <w:rsid w:val="00711EE4"/>
    <w:rsid w:val="00712548"/>
    <w:rsid w:val="007125C3"/>
    <w:rsid w:val="007127C3"/>
    <w:rsid w:val="00712952"/>
    <w:rsid w:val="0071295C"/>
    <w:rsid w:val="00712F1F"/>
    <w:rsid w:val="00713106"/>
    <w:rsid w:val="00713341"/>
    <w:rsid w:val="007135C4"/>
    <w:rsid w:val="00713CBC"/>
    <w:rsid w:val="00713DEC"/>
    <w:rsid w:val="00713F4E"/>
    <w:rsid w:val="007140DD"/>
    <w:rsid w:val="007145D0"/>
    <w:rsid w:val="007146DA"/>
    <w:rsid w:val="007148D2"/>
    <w:rsid w:val="00714A00"/>
    <w:rsid w:val="00714A01"/>
    <w:rsid w:val="00714B80"/>
    <w:rsid w:val="007151CB"/>
    <w:rsid w:val="007153E8"/>
    <w:rsid w:val="0071555F"/>
    <w:rsid w:val="00715C94"/>
    <w:rsid w:val="00715CC6"/>
    <w:rsid w:val="00715D60"/>
    <w:rsid w:val="00715D6B"/>
    <w:rsid w:val="00716162"/>
    <w:rsid w:val="007162B6"/>
    <w:rsid w:val="00716317"/>
    <w:rsid w:val="0071631C"/>
    <w:rsid w:val="0071693B"/>
    <w:rsid w:val="007169E4"/>
    <w:rsid w:val="00716F77"/>
    <w:rsid w:val="0071796E"/>
    <w:rsid w:val="00717AB7"/>
    <w:rsid w:val="00717B00"/>
    <w:rsid w:val="00717EB9"/>
    <w:rsid w:val="007200D4"/>
    <w:rsid w:val="007203CA"/>
    <w:rsid w:val="00720661"/>
    <w:rsid w:val="0072079C"/>
    <w:rsid w:val="007207E8"/>
    <w:rsid w:val="00720AFE"/>
    <w:rsid w:val="00721233"/>
    <w:rsid w:val="0072140A"/>
    <w:rsid w:val="007214A7"/>
    <w:rsid w:val="007219E6"/>
    <w:rsid w:val="00721DEC"/>
    <w:rsid w:val="0072204E"/>
    <w:rsid w:val="007222B3"/>
    <w:rsid w:val="007223B0"/>
    <w:rsid w:val="00722433"/>
    <w:rsid w:val="00722546"/>
    <w:rsid w:val="0072258F"/>
    <w:rsid w:val="007225A7"/>
    <w:rsid w:val="00722B54"/>
    <w:rsid w:val="00722C64"/>
    <w:rsid w:val="00722DD5"/>
    <w:rsid w:val="00723150"/>
    <w:rsid w:val="00723187"/>
    <w:rsid w:val="00723292"/>
    <w:rsid w:val="00723363"/>
    <w:rsid w:val="00723418"/>
    <w:rsid w:val="00723446"/>
    <w:rsid w:val="007237DB"/>
    <w:rsid w:val="007238B3"/>
    <w:rsid w:val="00723933"/>
    <w:rsid w:val="007239C9"/>
    <w:rsid w:val="00723C1F"/>
    <w:rsid w:val="00723DC0"/>
    <w:rsid w:val="00723EEE"/>
    <w:rsid w:val="0072438A"/>
    <w:rsid w:val="007243F1"/>
    <w:rsid w:val="00724492"/>
    <w:rsid w:val="00724B3C"/>
    <w:rsid w:val="00724C4F"/>
    <w:rsid w:val="00725095"/>
    <w:rsid w:val="00725139"/>
    <w:rsid w:val="00725252"/>
    <w:rsid w:val="0072537A"/>
    <w:rsid w:val="00725670"/>
    <w:rsid w:val="00725810"/>
    <w:rsid w:val="007258FA"/>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A61"/>
    <w:rsid w:val="00727A66"/>
    <w:rsid w:val="00727B2D"/>
    <w:rsid w:val="00727C58"/>
    <w:rsid w:val="00727EE0"/>
    <w:rsid w:val="00727F17"/>
    <w:rsid w:val="007302AF"/>
    <w:rsid w:val="00730326"/>
    <w:rsid w:val="0073041E"/>
    <w:rsid w:val="007307C4"/>
    <w:rsid w:val="0073089A"/>
    <w:rsid w:val="00730B5B"/>
    <w:rsid w:val="00730D9C"/>
    <w:rsid w:val="007311D1"/>
    <w:rsid w:val="007312AA"/>
    <w:rsid w:val="0073151F"/>
    <w:rsid w:val="00731554"/>
    <w:rsid w:val="007317C2"/>
    <w:rsid w:val="007319F1"/>
    <w:rsid w:val="0073203B"/>
    <w:rsid w:val="007322F7"/>
    <w:rsid w:val="0073234F"/>
    <w:rsid w:val="0073242F"/>
    <w:rsid w:val="007326F5"/>
    <w:rsid w:val="007328B8"/>
    <w:rsid w:val="0073294D"/>
    <w:rsid w:val="00732A5E"/>
    <w:rsid w:val="00732D70"/>
    <w:rsid w:val="00732F00"/>
    <w:rsid w:val="00733078"/>
    <w:rsid w:val="00733458"/>
    <w:rsid w:val="00733505"/>
    <w:rsid w:val="007335E0"/>
    <w:rsid w:val="0073375D"/>
    <w:rsid w:val="00733D70"/>
    <w:rsid w:val="00734092"/>
    <w:rsid w:val="00734098"/>
    <w:rsid w:val="00734199"/>
    <w:rsid w:val="007344D4"/>
    <w:rsid w:val="007345E1"/>
    <w:rsid w:val="00734A89"/>
    <w:rsid w:val="00734ABF"/>
    <w:rsid w:val="00734B36"/>
    <w:rsid w:val="00734C0E"/>
    <w:rsid w:val="00734C4E"/>
    <w:rsid w:val="0073507E"/>
    <w:rsid w:val="007351FC"/>
    <w:rsid w:val="007355DA"/>
    <w:rsid w:val="00735681"/>
    <w:rsid w:val="00735856"/>
    <w:rsid w:val="00735906"/>
    <w:rsid w:val="0073599C"/>
    <w:rsid w:val="00735BCF"/>
    <w:rsid w:val="00735C11"/>
    <w:rsid w:val="00735F8D"/>
    <w:rsid w:val="007360AD"/>
    <w:rsid w:val="0073626E"/>
    <w:rsid w:val="0073647D"/>
    <w:rsid w:val="00736CBC"/>
    <w:rsid w:val="00736D54"/>
    <w:rsid w:val="00736DCD"/>
    <w:rsid w:val="00736E72"/>
    <w:rsid w:val="00736E97"/>
    <w:rsid w:val="007370D8"/>
    <w:rsid w:val="007371BF"/>
    <w:rsid w:val="00737233"/>
    <w:rsid w:val="00737417"/>
    <w:rsid w:val="00737841"/>
    <w:rsid w:val="0073788D"/>
    <w:rsid w:val="00737A59"/>
    <w:rsid w:val="00737DA2"/>
    <w:rsid w:val="00737DCD"/>
    <w:rsid w:val="00737F42"/>
    <w:rsid w:val="00737F46"/>
    <w:rsid w:val="007401B5"/>
    <w:rsid w:val="007401B7"/>
    <w:rsid w:val="00740591"/>
    <w:rsid w:val="0074076E"/>
    <w:rsid w:val="00740913"/>
    <w:rsid w:val="007410AC"/>
    <w:rsid w:val="00741103"/>
    <w:rsid w:val="00741279"/>
    <w:rsid w:val="00741312"/>
    <w:rsid w:val="0074134E"/>
    <w:rsid w:val="007413A1"/>
    <w:rsid w:val="00741591"/>
    <w:rsid w:val="00741717"/>
    <w:rsid w:val="007418DC"/>
    <w:rsid w:val="00741943"/>
    <w:rsid w:val="007419D2"/>
    <w:rsid w:val="00741B48"/>
    <w:rsid w:val="00741C0F"/>
    <w:rsid w:val="00741C32"/>
    <w:rsid w:val="00741DAF"/>
    <w:rsid w:val="00742777"/>
    <w:rsid w:val="007427D9"/>
    <w:rsid w:val="00742F2F"/>
    <w:rsid w:val="0074307F"/>
    <w:rsid w:val="0074311A"/>
    <w:rsid w:val="007431A8"/>
    <w:rsid w:val="00743496"/>
    <w:rsid w:val="0074351B"/>
    <w:rsid w:val="00743553"/>
    <w:rsid w:val="007436C5"/>
    <w:rsid w:val="0074373F"/>
    <w:rsid w:val="0074378E"/>
    <w:rsid w:val="007439C4"/>
    <w:rsid w:val="00743D5D"/>
    <w:rsid w:val="00743DD9"/>
    <w:rsid w:val="007440A1"/>
    <w:rsid w:val="007444BA"/>
    <w:rsid w:val="0074450A"/>
    <w:rsid w:val="00744956"/>
    <w:rsid w:val="007449DA"/>
    <w:rsid w:val="00744A5D"/>
    <w:rsid w:val="00744AE9"/>
    <w:rsid w:val="0074522B"/>
    <w:rsid w:val="0074595E"/>
    <w:rsid w:val="0074599F"/>
    <w:rsid w:val="00745AC6"/>
    <w:rsid w:val="00745CA3"/>
    <w:rsid w:val="00745EB3"/>
    <w:rsid w:val="00745F4A"/>
    <w:rsid w:val="00745F4C"/>
    <w:rsid w:val="00745FEC"/>
    <w:rsid w:val="007465CD"/>
    <w:rsid w:val="00746A18"/>
    <w:rsid w:val="00746B0E"/>
    <w:rsid w:val="00746F23"/>
    <w:rsid w:val="00747028"/>
    <w:rsid w:val="0074723E"/>
    <w:rsid w:val="00747265"/>
    <w:rsid w:val="0074743F"/>
    <w:rsid w:val="00747639"/>
    <w:rsid w:val="007478C3"/>
    <w:rsid w:val="00747A87"/>
    <w:rsid w:val="00747D53"/>
    <w:rsid w:val="00750000"/>
    <w:rsid w:val="007500F1"/>
    <w:rsid w:val="007502E8"/>
    <w:rsid w:val="00750C94"/>
    <w:rsid w:val="00751344"/>
    <w:rsid w:val="00751404"/>
    <w:rsid w:val="007515CD"/>
    <w:rsid w:val="00751926"/>
    <w:rsid w:val="00751993"/>
    <w:rsid w:val="00751C85"/>
    <w:rsid w:val="00751F66"/>
    <w:rsid w:val="00751F97"/>
    <w:rsid w:val="00752099"/>
    <w:rsid w:val="0075220F"/>
    <w:rsid w:val="0075222E"/>
    <w:rsid w:val="00752391"/>
    <w:rsid w:val="007525DB"/>
    <w:rsid w:val="007526D7"/>
    <w:rsid w:val="007527E6"/>
    <w:rsid w:val="00752973"/>
    <w:rsid w:val="00752A65"/>
    <w:rsid w:val="00752CE1"/>
    <w:rsid w:val="00752D51"/>
    <w:rsid w:val="00752E35"/>
    <w:rsid w:val="00752E87"/>
    <w:rsid w:val="00752EB9"/>
    <w:rsid w:val="00752F82"/>
    <w:rsid w:val="00753022"/>
    <w:rsid w:val="007534A5"/>
    <w:rsid w:val="007535DE"/>
    <w:rsid w:val="007537FE"/>
    <w:rsid w:val="00754047"/>
    <w:rsid w:val="00754675"/>
    <w:rsid w:val="00754EB9"/>
    <w:rsid w:val="00754F07"/>
    <w:rsid w:val="00754F8D"/>
    <w:rsid w:val="00755202"/>
    <w:rsid w:val="00755323"/>
    <w:rsid w:val="00755449"/>
    <w:rsid w:val="007559F3"/>
    <w:rsid w:val="00755A57"/>
    <w:rsid w:val="00755BB5"/>
    <w:rsid w:val="00755CE1"/>
    <w:rsid w:val="00755E6D"/>
    <w:rsid w:val="007565B5"/>
    <w:rsid w:val="007567A8"/>
    <w:rsid w:val="00756937"/>
    <w:rsid w:val="00756A12"/>
    <w:rsid w:val="00756BFC"/>
    <w:rsid w:val="00756C6B"/>
    <w:rsid w:val="00757121"/>
    <w:rsid w:val="0075720E"/>
    <w:rsid w:val="00757319"/>
    <w:rsid w:val="007574C6"/>
    <w:rsid w:val="007578F4"/>
    <w:rsid w:val="00757AD8"/>
    <w:rsid w:val="00757B52"/>
    <w:rsid w:val="00760313"/>
    <w:rsid w:val="007603FC"/>
    <w:rsid w:val="0076059A"/>
    <w:rsid w:val="007608FB"/>
    <w:rsid w:val="00761214"/>
    <w:rsid w:val="00761724"/>
    <w:rsid w:val="00761C6D"/>
    <w:rsid w:val="00761D09"/>
    <w:rsid w:val="00761D7E"/>
    <w:rsid w:val="00762401"/>
    <w:rsid w:val="0076274F"/>
    <w:rsid w:val="00762A4F"/>
    <w:rsid w:val="00762AB5"/>
    <w:rsid w:val="00762B40"/>
    <w:rsid w:val="00762CAB"/>
    <w:rsid w:val="00762D0E"/>
    <w:rsid w:val="00762E0C"/>
    <w:rsid w:val="00762ECB"/>
    <w:rsid w:val="00763925"/>
    <w:rsid w:val="00763AAF"/>
    <w:rsid w:val="00763BAA"/>
    <w:rsid w:val="00763C1A"/>
    <w:rsid w:val="00763CDC"/>
    <w:rsid w:val="00763D63"/>
    <w:rsid w:val="00763DA5"/>
    <w:rsid w:val="00763DFF"/>
    <w:rsid w:val="00763FA2"/>
    <w:rsid w:val="0076402C"/>
    <w:rsid w:val="007640E5"/>
    <w:rsid w:val="00764110"/>
    <w:rsid w:val="00764397"/>
    <w:rsid w:val="0076466A"/>
    <w:rsid w:val="007647EC"/>
    <w:rsid w:val="007648E6"/>
    <w:rsid w:val="00764AE2"/>
    <w:rsid w:val="00764B31"/>
    <w:rsid w:val="00764CA2"/>
    <w:rsid w:val="00764DD9"/>
    <w:rsid w:val="00764E4F"/>
    <w:rsid w:val="007652D8"/>
    <w:rsid w:val="007658F8"/>
    <w:rsid w:val="00765AC7"/>
    <w:rsid w:val="00765B46"/>
    <w:rsid w:val="00765B5E"/>
    <w:rsid w:val="00765C7A"/>
    <w:rsid w:val="00765D8D"/>
    <w:rsid w:val="00765F0D"/>
    <w:rsid w:val="0076665D"/>
    <w:rsid w:val="00766A73"/>
    <w:rsid w:val="00766E24"/>
    <w:rsid w:val="007673D1"/>
    <w:rsid w:val="007674B6"/>
    <w:rsid w:val="00767ADD"/>
    <w:rsid w:val="00767BCB"/>
    <w:rsid w:val="0077010B"/>
    <w:rsid w:val="007701E8"/>
    <w:rsid w:val="00770269"/>
    <w:rsid w:val="0077031B"/>
    <w:rsid w:val="00770906"/>
    <w:rsid w:val="00770931"/>
    <w:rsid w:val="00770A1E"/>
    <w:rsid w:val="00770D0B"/>
    <w:rsid w:val="0077101F"/>
    <w:rsid w:val="0077125D"/>
    <w:rsid w:val="00771338"/>
    <w:rsid w:val="007713FA"/>
    <w:rsid w:val="00771518"/>
    <w:rsid w:val="007719AF"/>
    <w:rsid w:val="00771B6C"/>
    <w:rsid w:val="00771C01"/>
    <w:rsid w:val="00771C35"/>
    <w:rsid w:val="00771C99"/>
    <w:rsid w:val="00771D4D"/>
    <w:rsid w:val="00771D63"/>
    <w:rsid w:val="00771E0E"/>
    <w:rsid w:val="00772534"/>
    <w:rsid w:val="00772572"/>
    <w:rsid w:val="007725C9"/>
    <w:rsid w:val="007725FA"/>
    <w:rsid w:val="0077271F"/>
    <w:rsid w:val="007727A0"/>
    <w:rsid w:val="00772869"/>
    <w:rsid w:val="00772943"/>
    <w:rsid w:val="00772AD2"/>
    <w:rsid w:val="00772B83"/>
    <w:rsid w:val="00773470"/>
    <w:rsid w:val="007735B0"/>
    <w:rsid w:val="007737AB"/>
    <w:rsid w:val="007739B7"/>
    <w:rsid w:val="00773B21"/>
    <w:rsid w:val="00773B88"/>
    <w:rsid w:val="00774015"/>
    <w:rsid w:val="00774235"/>
    <w:rsid w:val="0077423E"/>
    <w:rsid w:val="007745A0"/>
    <w:rsid w:val="00774752"/>
    <w:rsid w:val="00774A0D"/>
    <w:rsid w:val="00774E13"/>
    <w:rsid w:val="0077500A"/>
    <w:rsid w:val="0077509F"/>
    <w:rsid w:val="007751B1"/>
    <w:rsid w:val="007751D7"/>
    <w:rsid w:val="0077539B"/>
    <w:rsid w:val="00775496"/>
    <w:rsid w:val="007756D7"/>
    <w:rsid w:val="00775868"/>
    <w:rsid w:val="00775BAA"/>
    <w:rsid w:val="00775BB8"/>
    <w:rsid w:val="00775E65"/>
    <w:rsid w:val="00775E70"/>
    <w:rsid w:val="007760B5"/>
    <w:rsid w:val="007764A1"/>
    <w:rsid w:val="007764D7"/>
    <w:rsid w:val="00776827"/>
    <w:rsid w:val="00776B02"/>
    <w:rsid w:val="00776BB2"/>
    <w:rsid w:val="00776C14"/>
    <w:rsid w:val="007770D2"/>
    <w:rsid w:val="00777164"/>
    <w:rsid w:val="007773C1"/>
    <w:rsid w:val="0077756A"/>
    <w:rsid w:val="00777665"/>
    <w:rsid w:val="0077780E"/>
    <w:rsid w:val="00777D96"/>
    <w:rsid w:val="00777EFF"/>
    <w:rsid w:val="00777F34"/>
    <w:rsid w:val="007800DF"/>
    <w:rsid w:val="00780609"/>
    <w:rsid w:val="007808FC"/>
    <w:rsid w:val="00780A22"/>
    <w:rsid w:val="00780A75"/>
    <w:rsid w:val="00780A94"/>
    <w:rsid w:val="00780DCB"/>
    <w:rsid w:val="007810B6"/>
    <w:rsid w:val="00781280"/>
    <w:rsid w:val="00781437"/>
    <w:rsid w:val="00781A40"/>
    <w:rsid w:val="00781B8F"/>
    <w:rsid w:val="007820D6"/>
    <w:rsid w:val="007821FD"/>
    <w:rsid w:val="00782474"/>
    <w:rsid w:val="0078258B"/>
    <w:rsid w:val="007828D3"/>
    <w:rsid w:val="0078293F"/>
    <w:rsid w:val="00782A08"/>
    <w:rsid w:val="00782B7D"/>
    <w:rsid w:val="00782E29"/>
    <w:rsid w:val="00782FE7"/>
    <w:rsid w:val="0078323B"/>
    <w:rsid w:val="00783749"/>
    <w:rsid w:val="0078384F"/>
    <w:rsid w:val="007838CF"/>
    <w:rsid w:val="007838DF"/>
    <w:rsid w:val="00783921"/>
    <w:rsid w:val="007839DE"/>
    <w:rsid w:val="00783A96"/>
    <w:rsid w:val="00783AB6"/>
    <w:rsid w:val="00783BD4"/>
    <w:rsid w:val="00783C1A"/>
    <w:rsid w:val="00783C71"/>
    <w:rsid w:val="00783CD5"/>
    <w:rsid w:val="007842F2"/>
    <w:rsid w:val="00784484"/>
    <w:rsid w:val="00784558"/>
    <w:rsid w:val="007846CE"/>
    <w:rsid w:val="00784A73"/>
    <w:rsid w:val="00784BB5"/>
    <w:rsid w:val="00785138"/>
    <w:rsid w:val="00785200"/>
    <w:rsid w:val="007853B7"/>
    <w:rsid w:val="0078556A"/>
    <w:rsid w:val="00785759"/>
    <w:rsid w:val="00785887"/>
    <w:rsid w:val="00785B86"/>
    <w:rsid w:val="00785D14"/>
    <w:rsid w:val="007866E8"/>
    <w:rsid w:val="007866F5"/>
    <w:rsid w:val="0078670A"/>
    <w:rsid w:val="00787388"/>
    <w:rsid w:val="0078753F"/>
    <w:rsid w:val="0078765A"/>
    <w:rsid w:val="00787668"/>
    <w:rsid w:val="007876AF"/>
    <w:rsid w:val="00787D07"/>
    <w:rsid w:val="00787F56"/>
    <w:rsid w:val="00790697"/>
    <w:rsid w:val="0079070C"/>
    <w:rsid w:val="00790A80"/>
    <w:rsid w:val="00790E12"/>
    <w:rsid w:val="007910A7"/>
    <w:rsid w:val="00791808"/>
    <w:rsid w:val="00791D71"/>
    <w:rsid w:val="00791E90"/>
    <w:rsid w:val="00791E91"/>
    <w:rsid w:val="00791F67"/>
    <w:rsid w:val="00792105"/>
    <w:rsid w:val="00792311"/>
    <w:rsid w:val="00792579"/>
    <w:rsid w:val="0079298C"/>
    <w:rsid w:val="00792BDC"/>
    <w:rsid w:val="00792EC0"/>
    <w:rsid w:val="00792FAA"/>
    <w:rsid w:val="00793135"/>
    <w:rsid w:val="0079313F"/>
    <w:rsid w:val="007932C1"/>
    <w:rsid w:val="00793488"/>
    <w:rsid w:val="007936A6"/>
    <w:rsid w:val="007936BD"/>
    <w:rsid w:val="0079380F"/>
    <w:rsid w:val="00793871"/>
    <w:rsid w:val="007939AE"/>
    <w:rsid w:val="00793B03"/>
    <w:rsid w:val="00793CB3"/>
    <w:rsid w:val="00793FA4"/>
    <w:rsid w:val="0079405F"/>
    <w:rsid w:val="0079424A"/>
    <w:rsid w:val="00794391"/>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DF9"/>
    <w:rsid w:val="007A0106"/>
    <w:rsid w:val="007A014B"/>
    <w:rsid w:val="007A01F3"/>
    <w:rsid w:val="007A0568"/>
    <w:rsid w:val="007A068A"/>
    <w:rsid w:val="007A0752"/>
    <w:rsid w:val="007A07B0"/>
    <w:rsid w:val="007A0888"/>
    <w:rsid w:val="007A096D"/>
    <w:rsid w:val="007A0A8F"/>
    <w:rsid w:val="007A0B3A"/>
    <w:rsid w:val="007A0D5E"/>
    <w:rsid w:val="007A0F73"/>
    <w:rsid w:val="007A1078"/>
    <w:rsid w:val="007A1329"/>
    <w:rsid w:val="007A1526"/>
    <w:rsid w:val="007A1B85"/>
    <w:rsid w:val="007A1C67"/>
    <w:rsid w:val="007A1D01"/>
    <w:rsid w:val="007A1D34"/>
    <w:rsid w:val="007A1D54"/>
    <w:rsid w:val="007A1DFE"/>
    <w:rsid w:val="007A217F"/>
    <w:rsid w:val="007A21E6"/>
    <w:rsid w:val="007A238B"/>
    <w:rsid w:val="007A239A"/>
    <w:rsid w:val="007A24C8"/>
    <w:rsid w:val="007A256D"/>
    <w:rsid w:val="007A2740"/>
    <w:rsid w:val="007A28FF"/>
    <w:rsid w:val="007A2924"/>
    <w:rsid w:val="007A30A9"/>
    <w:rsid w:val="007A31F6"/>
    <w:rsid w:val="007A34A3"/>
    <w:rsid w:val="007A3854"/>
    <w:rsid w:val="007A3886"/>
    <w:rsid w:val="007A3ADD"/>
    <w:rsid w:val="007A3B13"/>
    <w:rsid w:val="007A3FFF"/>
    <w:rsid w:val="007A419C"/>
    <w:rsid w:val="007A42AF"/>
    <w:rsid w:val="007A4934"/>
    <w:rsid w:val="007A49B2"/>
    <w:rsid w:val="007A4A75"/>
    <w:rsid w:val="007A4B5F"/>
    <w:rsid w:val="007A4FFD"/>
    <w:rsid w:val="007A50A6"/>
    <w:rsid w:val="007A56F4"/>
    <w:rsid w:val="007A57EF"/>
    <w:rsid w:val="007A5817"/>
    <w:rsid w:val="007A5A2B"/>
    <w:rsid w:val="007A5AE5"/>
    <w:rsid w:val="007A5BC6"/>
    <w:rsid w:val="007A60FC"/>
    <w:rsid w:val="007A658A"/>
    <w:rsid w:val="007A67B1"/>
    <w:rsid w:val="007A6BA0"/>
    <w:rsid w:val="007A6F19"/>
    <w:rsid w:val="007A6F41"/>
    <w:rsid w:val="007A7898"/>
    <w:rsid w:val="007A78C5"/>
    <w:rsid w:val="007A7D6B"/>
    <w:rsid w:val="007A7DA0"/>
    <w:rsid w:val="007B00B6"/>
    <w:rsid w:val="007B03C7"/>
    <w:rsid w:val="007B04AA"/>
    <w:rsid w:val="007B0593"/>
    <w:rsid w:val="007B0606"/>
    <w:rsid w:val="007B0DFC"/>
    <w:rsid w:val="007B10F0"/>
    <w:rsid w:val="007B125D"/>
    <w:rsid w:val="007B15C5"/>
    <w:rsid w:val="007B1640"/>
    <w:rsid w:val="007B19DE"/>
    <w:rsid w:val="007B1B82"/>
    <w:rsid w:val="007B1D3B"/>
    <w:rsid w:val="007B1E51"/>
    <w:rsid w:val="007B2041"/>
    <w:rsid w:val="007B2134"/>
    <w:rsid w:val="007B22D8"/>
    <w:rsid w:val="007B2503"/>
    <w:rsid w:val="007B2B3F"/>
    <w:rsid w:val="007B2ECF"/>
    <w:rsid w:val="007B2FEE"/>
    <w:rsid w:val="007B3185"/>
    <w:rsid w:val="007B32FC"/>
    <w:rsid w:val="007B32FD"/>
    <w:rsid w:val="007B34D0"/>
    <w:rsid w:val="007B3833"/>
    <w:rsid w:val="007B385F"/>
    <w:rsid w:val="007B391C"/>
    <w:rsid w:val="007B3A8E"/>
    <w:rsid w:val="007B3CBF"/>
    <w:rsid w:val="007B4159"/>
    <w:rsid w:val="007B41CD"/>
    <w:rsid w:val="007B431E"/>
    <w:rsid w:val="007B43C5"/>
    <w:rsid w:val="007B44B7"/>
    <w:rsid w:val="007B479E"/>
    <w:rsid w:val="007B4FC8"/>
    <w:rsid w:val="007B50A5"/>
    <w:rsid w:val="007B530B"/>
    <w:rsid w:val="007B5356"/>
    <w:rsid w:val="007B55BD"/>
    <w:rsid w:val="007B5972"/>
    <w:rsid w:val="007B5A56"/>
    <w:rsid w:val="007B5A70"/>
    <w:rsid w:val="007B5A7C"/>
    <w:rsid w:val="007B5E68"/>
    <w:rsid w:val="007B6288"/>
    <w:rsid w:val="007B644C"/>
    <w:rsid w:val="007B648F"/>
    <w:rsid w:val="007B6705"/>
    <w:rsid w:val="007B6826"/>
    <w:rsid w:val="007B6894"/>
    <w:rsid w:val="007B6917"/>
    <w:rsid w:val="007B6926"/>
    <w:rsid w:val="007B6A0C"/>
    <w:rsid w:val="007B6AE0"/>
    <w:rsid w:val="007B6CC9"/>
    <w:rsid w:val="007B6D4D"/>
    <w:rsid w:val="007B7431"/>
    <w:rsid w:val="007B75FA"/>
    <w:rsid w:val="007B76AA"/>
    <w:rsid w:val="007B7823"/>
    <w:rsid w:val="007B785D"/>
    <w:rsid w:val="007B78E8"/>
    <w:rsid w:val="007B7A55"/>
    <w:rsid w:val="007B7B66"/>
    <w:rsid w:val="007B7E41"/>
    <w:rsid w:val="007C0285"/>
    <w:rsid w:val="007C02CB"/>
    <w:rsid w:val="007C0652"/>
    <w:rsid w:val="007C0666"/>
    <w:rsid w:val="007C0C99"/>
    <w:rsid w:val="007C0DE6"/>
    <w:rsid w:val="007C122F"/>
    <w:rsid w:val="007C12D3"/>
    <w:rsid w:val="007C1371"/>
    <w:rsid w:val="007C18F6"/>
    <w:rsid w:val="007C19B4"/>
    <w:rsid w:val="007C1A33"/>
    <w:rsid w:val="007C1DAC"/>
    <w:rsid w:val="007C1ECF"/>
    <w:rsid w:val="007C22A3"/>
    <w:rsid w:val="007C281E"/>
    <w:rsid w:val="007C2838"/>
    <w:rsid w:val="007C2B12"/>
    <w:rsid w:val="007C2E41"/>
    <w:rsid w:val="007C2E88"/>
    <w:rsid w:val="007C3518"/>
    <w:rsid w:val="007C37A7"/>
    <w:rsid w:val="007C38A0"/>
    <w:rsid w:val="007C3A12"/>
    <w:rsid w:val="007C3C1F"/>
    <w:rsid w:val="007C3D03"/>
    <w:rsid w:val="007C3D10"/>
    <w:rsid w:val="007C3ED7"/>
    <w:rsid w:val="007C43BC"/>
    <w:rsid w:val="007C4447"/>
    <w:rsid w:val="007C45DB"/>
    <w:rsid w:val="007C47F8"/>
    <w:rsid w:val="007C4914"/>
    <w:rsid w:val="007C49DE"/>
    <w:rsid w:val="007C4B81"/>
    <w:rsid w:val="007C4C78"/>
    <w:rsid w:val="007C4C84"/>
    <w:rsid w:val="007C51C2"/>
    <w:rsid w:val="007C51CB"/>
    <w:rsid w:val="007C54B6"/>
    <w:rsid w:val="007C54DF"/>
    <w:rsid w:val="007C5645"/>
    <w:rsid w:val="007C572F"/>
    <w:rsid w:val="007C58D8"/>
    <w:rsid w:val="007C5BD7"/>
    <w:rsid w:val="007C5C59"/>
    <w:rsid w:val="007C60C7"/>
    <w:rsid w:val="007C6148"/>
    <w:rsid w:val="007C618F"/>
    <w:rsid w:val="007C6307"/>
    <w:rsid w:val="007C6336"/>
    <w:rsid w:val="007C6413"/>
    <w:rsid w:val="007C6BDF"/>
    <w:rsid w:val="007C6BEA"/>
    <w:rsid w:val="007C6E82"/>
    <w:rsid w:val="007C6E8A"/>
    <w:rsid w:val="007C6F14"/>
    <w:rsid w:val="007C6F84"/>
    <w:rsid w:val="007C718F"/>
    <w:rsid w:val="007C7992"/>
    <w:rsid w:val="007C7F6C"/>
    <w:rsid w:val="007C7FE1"/>
    <w:rsid w:val="007D011E"/>
    <w:rsid w:val="007D01DC"/>
    <w:rsid w:val="007D03A1"/>
    <w:rsid w:val="007D066C"/>
    <w:rsid w:val="007D0766"/>
    <w:rsid w:val="007D0A8B"/>
    <w:rsid w:val="007D0C4D"/>
    <w:rsid w:val="007D0D54"/>
    <w:rsid w:val="007D0E89"/>
    <w:rsid w:val="007D102E"/>
    <w:rsid w:val="007D1179"/>
    <w:rsid w:val="007D1365"/>
    <w:rsid w:val="007D14D6"/>
    <w:rsid w:val="007D17FA"/>
    <w:rsid w:val="007D1BF1"/>
    <w:rsid w:val="007D1FFF"/>
    <w:rsid w:val="007D2180"/>
    <w:rsid w:val="007D23D0"/>
    <w:rsid w:val="007D283C"/>
    <w:rsid w:val="007D28BF"/>
    <w:rsid w:val="007D2996"/>
    <w:rsid w:val="007D29C7"/>
    <w:rsid w:val="007D2A0F"/>
    <w:rsid w:val="007D2A48"/>
    <w:rsid w:val="007D2EA1"/>
    <w:rsid w:val="007D3133"/>
    <w:rsid w:val="007D336C"/>
    <w:rsid w:val="007D33E1"/>
    <w:rsid w:val="007D33FD"/>
    <w:rsid w:val="007D3425"/>
    <w:rsid w:val="007D34A0"/>
    <w:rsid w:val="007D3564"/>
    <w:rsid w:val="007D3BCB"/>
    <w:rsid w:val="007D3D2F"/>
    <w:rsid w:val="007D3D77"/>
    <w:rsid w:val="007D3F31"/>
    <w:rsid w:val="007D3F56"/>
    <w:rsid w:val="007D408E"/>
    <w:rsid w:val="007D43F9"/>
    <w:rsid w:val="007D465A"/>
    <w:rsid w:val="007D470A"/>
    <w:rsid w:val="007D4DD3"/>
    <w:rsid w:val="007D4DFD"/>
    <w:rsid w:val="007D4E85"/>
    <w:rsid w:val="007D4EEE"/>
    <w:rsid w:val="007D4F76"/>
    <w:rsid w:val="007D5130"/>
    <w:rsid w:val="007D51DD"/>
    <w:rsid w:val="007D525F"/>
    <w:rsid w:val="007D5B59"/>
    <w:rsid w:val="007D5C46"/>
    <w:rsid w:val="007D5F31"/>
    <w:rsid w:val="007D5F82"/>
    <w:rsid w:val="007D5FCE"/>
    <w:rsid w:val="007D6003"/>
    <w:rsid w:val="007D61DF"/>
    <w:rsid w:val="007D67A5"/>
    <w:rsid w:val="007D6988"/>
    <w:rsid w:val="007D6C15"/>
    <w:rsid w:val="007D709D"/>
    <w:rsid w:val="007D729D"/>
    <w:rsid w:val="007D73A1"/>
    <w:rsid w:val="007D7578"/>
    <w:rsid w:val="007D75ED"/>
    <w:rsid w:val="007D7636"/>
    <w:rsid w:val="007D7826"/>
    <w:rsid w:val="007D7A38"/>
    <w:rsid w:val="007D7AE0"/>
    <w:rsid w:val="007D7ED5"/>
    <w:rsid w:val="007D7F40"/>
    <w:rsid w:val="007D7F69"/>
    <w:rsid w:val="007E00E3"/>
    <w:rsid w:val="007E0538"/>
    <w:rsid w:val="007E07A3"/>
    <w:rsid w:val="007E0AD5"/>
    <w:rsid w:val="007E1463"/>
    <w:rsid w:val="007E179A"/>
    <w:rsid w:val="007E18C7"/>
    <w:rsid w:val="007E19B1"/>
    <w:rsid w:val="007E1EE0"/>
    <w:rsid w:val="007E20CB"/>
    <w:rsid w:val="007E217F"/>
    <w:rsid w:val="007E2247"/>
    <w:rsid w:val="007E2273"/>
    <w:rsid w:val="007E2389"/>
    <w:rsid w:val="007E2654"/>
    <w:rsid w:val="007E2988"/>
    <w:rsid w:val="007E2A20"/>
    <w:rsid w:val="007E2AEF"/>
    <w:rsid w:val="007E2B97"/>
    <w:rsid w:val="007E2C10"/>
    <w:rsid w:val="007E32D5"/>
    <w:rsid w:val="007E32E3"/>
    <w:rsid w:val="007E3569"/>
    <w:rsid w:val="007E3573"/>
    <w:rsid w:val="007E35C5"/>
    <w:rsid w:val="007E3920"/>
    <w:rsid w:val="007E3ADD"/>
    <w:rsid w:val="007E3AE2"/>
    <w:rsid w:val="007E3BB4"/>
    <w:rsid w:val="007E3C05"/>
    <w:rsid w:val="007E3D0C"/>
    <w:rsid w:val="007E3DC7"/>
    <w:rsid w:val="007E45E4"/>
    <w:rsid w:val="007E46F9"/>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6C7"/>
    <w:rsid w:val="007E66FC"/>
    <w:rsid w:val="007E6C36"/>
    <w:rsid w:val="007E6CA0"/>
    <w:rsid w:val="007E6ECC"/>
    <w:rsid w:val="007E6ED6"/>
    <w:rsid w:val="007E6FF9"/>
    <w:rsid w:val="007E7343"/>
    <w:rsid w:val="007E779C"/>
    <w:rsid w:val="007E78DF"/>
    <w:rsid w:val="007E7A5E"/>
    <w:rsid w:val="007E7D74"/>
    <w:rsid w:val="007E7D83"/>
    <w:rsid w:val="007F02AB"/>
    <w:rsid w:val="007F0394"/>
    <w:rsid w:val="007F03A0"/>
    <w:rsid w:val="007F04ED"/>
    <w:rsid w:val="007F0C23"/>
    <w:rsid w:val="007F0D2F"/>
    <w:rsid w:val="007F0FC7"/>
    <w:rsid w:val="007F1450"/>
    <w:rsid w:val="007F1587"/>
    <w:rsid w:val="007F15ED"/>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4F2"/>
    <w:rsid w:val="007F3532"/>
    <w:rsid w:val="007F35C4"/>
    <w:rsid w:val="007F3906"/>
    <w:rsid w:val="007F3F44"/>
    <w:rsid w:val="007F4287"/>
    <w:rsid w:val="007F44CE"/>
    <w:rsid w:val="007F47F8"/>
    <w:rsid w:val="007F49F1"/>
    <w:rsid w:val="007F4A7E"/>
    <w:rsid w:val="007F4DE2"/>
    <w:rsid w:val="007F4EB8"/>
    <w:rsid w:val="007F4F83"/>
    <w:rsid w:val="007F5164"/>
    <w:rsid w:val="007F57EE"/>
    <w:rsid w:val="007F5D3F"/>
    <w:rsid w:val="007F5EE3"/>
    <w:rsid w:val="007F5EF5"/>
    <w:rsid w:val="007F5EF6"/>
    <w:rsid w:val="007F6114"/>
    <w:rsid w:val="007F61F6"/>
    <w:rsid w:val="007F6257"/>
    <w:rsid w:val="007F629D"/>
    <w:rsid w:val="007F62C2"/>
    <w:rsid w:val="007F67B8"/>
    <w:rsid w:val="007F6910"/>
    <w:rsid w:val="007F73B3"/>
    <w:rsid w:val="007F74F8"/>
    <w:rsid w:val="007F750F"/>
    <w:rsid w:val="007F7701"/>
    <w:rsid w:val="007F7960"/>
    <w:rsid w:val="007F7CAB"/>
    <w:rsid w:val="007F7F0B"/>
    <w:rsid w:val="007F7F8E"/>
    <w:rsid w:val="008007AD"/>
    <w:rsid w:val="00800971"/>
    <w:rsid w:val="00800DCE"/>
    <w:rsid w:val="00800E35"/>
    <w:rsid w:val="0080104E"/>
    <w:rsid w:val="00801209"/>
    <w:rsid w:val="00801352"/>
    <w:rsid w:val="008017DF"/>
    <w:rsid w:val="00801D17"/>
    <w:rsid w:val="008021B3"/>
    <w:rsid w:val="00802394"/>
    <w:rsid w:val="00802398"/>
    <w:rsid w:val="00802591"/>
    <w:rsid w:val="00802675"/>
    <w:rsid w:val="00802738"/>
    <w:rsid w:val="00802A96"/>
    <w:rsid w:val="00802AE9"/>
    <w:rsid w:val="00802BEF"/>
    <w:rsid w:val="00802D99"/>
    <w:rsid w:val="00802FA7"/>
    <w:rsid w:val="008037B1"/>
    <w:rsid w:val="00803A14"/>
    <w:rsid w:val="00803CB2"/>
    <w:rsid w:val="00803EAA"/>
    <w:rsid w:val="0080482A"/>
    <w:rsid w:val="00804918"/>
    <w:rsid w:val="00804938"/>
    <w:rsid w:val="00804D32"/>
    <w:rsid w:val="00804D91"/>
    <w:rsid w:val="00804F6D"/>
    <w:rsid w:val="008052B3"/>
    <w:rsid w:val="008053B0"/>
    <w:rsid w:val="008055DC"/>
    <w:rsid w:val="00805903"/>
    <w:rsid w:val="00805AC3"/>
    <w:rsid w:val="00805BE7"/>
    <w:rsid w:val="00805D33"/>
    <w:rsid w:val="0080604E"/>
    <w:rsid w:val="0080618C"/>
    <w:rsid w:val="00806235"/>
    <w:rsid w:val="00806319"/>
    <w:rsid w:val="008063A8"/>
    <w:rsid w:val="00806898"/>
    <w:rsid w:val="0080693E"/>
    <w:rsid w:val="0080694C"/>
    <w:rsid w:val="0080696F"/>
    <w:rsid w:val="008069B9"/>
    <w:rsid w:val="008069F9"/>
    <w:rsid w:val="00806D24"/>
    <w:rsid w:val="0080715F"/>
    <w:rsid w:val="00807251"/>
    <w:rsid w:val="00807276"/>
    <w:rsid w:val="00807780"/>
    <w:rsid w:val="00807AA8"/>
    <w:rsid w:val="00807ED5"/>
    <w:rsid w:val="00807EFC"/>
    <w:rsid w:val="00810600"/>
    <w:rsid w:val="008108C8"/>
    <w:rsid w:val="00810CDB"/>
    <w:rsid w:val="00810FA1"/>
    <w:rsid w:val="00810FE7"/>
    <w:rsid w:val="008110BB"/>
    <w:rsid w:val="008110F7"/>
    <w:rsid w:val="00811104"/>
    <w:rsid w:val="008111F5"/>
    <w:rsid w:val="008115D8"/>
    <w:rsid w:val="00811626"/>
    <w:rsid w:val="00811AA7"/>
    <w:rsid w:val="00811B6D"/>
    <w:rsid w:val="00811BC2"/>
    <w:rsid w:val="00811C84"/>
    <w:rsid w:val="00811FFE"/>
    <w:rsid w:val="008120AE"/>
    <w:rsid w:val="00812316"/>
    <w:rsid w:val="00812361"/>
    <w:rsid w:val="00812530"/>
    <w:rsid w:val="0081267C"/>
    <w:rsid w:val="00812A39"/>
    <w:rsid w:val="00812A98"/>
    <w:rsid w:val="00812DDB"/>
    <w:rsid w:val="008130BD"/>
    <w:rsid w:val="00813245"/>
    <w:rsid w:val="008133E2"/>
    <w:rsid w:val="008136BC"/>
    <w:rsid w:val="008136E8"/>
    <w:rsid w:val="00813718"/>
    <w:rsid w:val="0081377D"/>
    <w:rsid w:val="00813780"/>
    <w:rsid w:val="00813915"/>
    <w:rsid w:val="00813AE0"/>
    <w:rsid w:val="00813E79"/>
    <w:rsid w:val="00813F9F"/>
    <w:rsid w:val="008142D6"/>
    <w:rsid w:val="008143D2"/>
    <w:rsid w:val="00814982"/>
    <w:rsid w:val="00814A10"/>
    <w:rsid w:val="00814C0D"/>
    <w:rsid w:val="00814D10"/>
    <w:rsid w:val="00815054"/>
    <w:rsid w:val="0081515E"/>
    <w:rsid w:val="00815173"/>
    <w:rsid w:val="0081523F"/>
    <w:rsid w:val="0081536A"/>
    <w:rsid w:val="00815839"/>
    <w:rsid w:val="008159AD"/>
    <w:rsid w:val="00815A39"/>
    <w:rsid w:val="00815F4B"/>
    <w:rsid w:val="00815FEC"/>
    <w:rsid w:val="0081614D"/>
    <w:rsid w:val="00816432"/>
    <w:rsid w:val="0081677C"/>
    <w:rsid w:val="008167DE"/>
    <w:rsid w:val="008168AE"/>
    <w:rsid w:val="0081696C"/>
    <w:rsid w:val="00816C22"/>
    <w:rsid w:val="00816EEF"/>
    <w:rsid w:val="00816F39"/>
    <w:rsid w:val="0081700E"/>
    <w:rsid w:val="008170B6"/>
    <w:rsid w:val="008171E1"/>
    <w:rsid w:val="00817483"/>
    <w:rsid w:val="008176C6"/>
    <w:rsid w:val="00817754"/>
    <w:rsid w:val="008178A7"/>
    <w:rsid w:val="008179C5"/>
    <w:rsid w:val="00817AC6"/>
    <w:rsid w:val="008200B2"/>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976"/>
    <w:rsid w:val="00822C40"/>
    <w:rsid w:val="00822EA7"/>
    <w:rsid w:val="00823018"/>
    <w:rsid w:val="008234C1"/>
    <w:rsid w:val="008235DD"/>
    <w:rsid w:val="00823862"/>
    <w:rsid w:val="00823B0B"/>
    <w:rsid w:val="00823E57"/>
    <w:rsid w:val="00824012"/>
    <w:rsid w:val="00824265"/>
    <w:rsid w:val="008243F3"/>
    <w:rsid w:val="00824557"/>
    <w:rsid w:val="0082459A"/>
    <w:rsid w:val="0082473C"/>
    <w:rsid w:val="00824AE1"/>
    <w:rsid w:val="00824B66"/>
    <w:rsid w:val="00824F28"/>
    <w:rsid w:val="00824F2A"/>
    <w:rsid w:val="00825224"/>
    <w:rsid w:val="008252AA"/>
    <w:rsid w:val="0082534B"/>
    <w:rsid w:val="0082575F"/>
    <w:rsid w:val="00825836"/>
    <w:rsid w:val="0082584A"/>
    <w:rsid w:val="00825BC7"/>
    <w:rsid w:val="00825D88"/>
    <w:rsid w:val="00825E64"/>
    <w:rsid w:val="0082604C"/>
    <w:rsid w:val="008263F6"/>
    <w:rsid w:val="00826682"/>
    <w:rsid w:val="00826780"/>
    <w:rsid w:val="00826A47"/>
    <w:rsid w:val="00826AA5"/>
    <w:rsid w:val="00826E41"/>
    <w:rsid w:val="00826FED"/>
    <w:rsid w:val="008272DD"/>
    <w:rsid w:val="00827A7E"/>
    <w:rsid w:val="00827E94"/>
    <w:rsid w:val="008302D7"/>
    <w:rsid w:val="008307DB"/>
    <w:rsid w:val="0083102D"/>
    <w:rsid w:val="0083103A"/>
    <w:rsid w:val="00831706"/>
    <w:rsid w:val="008317FF"/>
    <w:rsid w:val="00831B47"/>
    <w:rsid w:val="00831E42"/>
    <w:rsid w:val="00831ED4"/>
    <w:rsid w:val="0083244A"/>
    <w:rsid w:val="008324A9"/>
    <w:rsid w:val="0083266E"/>
    <w:rsid w:val="00832AD1"/>
    <w:rsid w:val="00832D67"/>
    <w:rsid w:val="0083309F"/>
    <w:rsid w:val="00833127"/>
    <w:rsid w:val="008332FD"/>
    <w:rsid w:val="008337FE"/>
    <w:rsid w:val="00833DB2"/>
    <w:rsid w:val="00833E30"/>
    <w:rsid w:val="00834176"/>
    <w:rsid w:val="008341CC"/>
    <w:rsid w:val="00834663"/>
    <w:rsid w:val="00834681"/>
    <w:rsid w:val="00834705"/>
    <w:rsid w:val="008349E3"/>
    <w:rsid w:val="00834C87"/>
    <w:rsid w:val="00834F8B"/>
    <w:rsid w:val="00834F9F"/>
    <w:rsid w:val="00835328"/>
    <w:rsid w:val="00835486"/>
    <w:rsid w:val="0083582D"/>
    <w:rsid w:val="008358C5"/>
    <w:rsid w:val="008359CB"/>
    <w:rsid w:val="008359F3"/>
    <w:rsid w:val="00835A30"/>
    <w:rsid w:val="00835D9C"/>
    <w:rsid w:val="00835E73"/>
    <w:rsid w:val="00835F4E"/>
    <w:rsid w:val="008366A5"/>
    <w:rsid w:val="0083684F"/>
    <w:rsid w:val="0083690C"/>
    <w:rsid w:val="0083694F"/>
    <w:rsid w:val="00836C70"/>
    <w:rsid w:val="00836CFB"/>
    <w:rsid w:val="00836F28"/>
    <w:rsid w:val="0083705C"/>
    <w:rsid w:val="00837167"/>
    <w:rsid w:val="00837637"/>
    <w:rsid w:val="0083772D"/>
    <w:rsid w:val="008377C1"/>
    <w:rsid w:val="0083787E"/>
    <w:rsid w:val="00837931"/>
    <w:rsid w:val="008400C6"/>
    <w:rsid w:val="008405C8"/>
    <w:rsid w:val="008405F9"/>
    <w:rsid w:val="008406EF"/>
    <w:rsid w:val="00840C5D"/>
    <w:rsid w:val="00840F3E"/>
    <w:rsid w:val="00841317"/>
    <w:rsid w:val="008413DA"/>
    <w:rsid w:val="0084141A"/>
    <w:rsid w:val="00841578"/>
    <w:rsid w:val="00841690"/>
    <w:rsid w:val="008416AF"/>
    <w:rsid w:val="008419A3"/>
    <w:rsid w:val="00841AA2"/>
    <w:rsid w:val="00841B23"/>
    <w:rsid w:val="00841BC7"/>
    <w:rsid w:val="00841C52"/>
    <w:rsid w:val="0084223F"/>
    <w:rsid w:val="00842638"/>
    <w:rsid w:val="00842917"/>
    <w:rsid w:val="00842A7C"/>
    <w:rsid w:val="00842C12"/>
    <w:rsid w:val="00842F5B"/>
    <w:rsid w:val="008430B1"/>
    <w:rsid w:val="008433BE"/>
    <w:rsid w:val="008435B9"/>
    <w:rsid w:val="008437E5"/>
    <w:rsid w:val="00843917"/>
    <w:rsid w:val="00843AAF"/>
    <w:rsid w:val="00843D3A"/>
    <w:rsid w:val="00843D7F"/>
    <w:rsid w:val="0084433C"/>
    <w:rsid w:val="0084452D"/>
    <w:rsid w:val="0084456C"/>
    <w:rsid w:val="008445FC"/>
    <w:rsid w:val="008446C1"/>
    <w:rsid w:val="00844777"/>
    <w:rsid w:val="008449CE"/>
    <w:rsid w:val="00844A46"/>
    <w:rsid w:val="00844B46"/>
    <w:rsid w:val="008452F2"/>
    <w:rsid w:val="008453EB"/>
    <w:rsid w:val="0084552A"/>
    <w:rsid w:val="00845611"/>
    <w:rsid w:val="008456F5"/>
    <w:rsid w:val="0084570A"/>
    <w:rsid w:val="0084572B"/>
    <w:rsid w:val="00845857"/>
    <w:rsid w:val="0084585A"/>
    <w:rsid w:val="00845B44"/>
    <w:rsid w:val="00845B5D"/>
    <w:rsid w:val="00845DC8"/>
    <w:rsid w:val="0084646D"/>
    <w:rsid w:val="008467E0"/>
    <w:rsid w:val="00846A19"/>
    <w:rsid w:val="00847280"/>
    <w:rsid w:val="00847842"/>
    <w:rsid w:val="00847AF8"/>
    <w:rsid w:val="00847C73"/>
    <w:rsid w:val="00847D25"/>
    <w:rsid w:val="00847D91"/>
    <w:rsid w:val="0085015D"/>
    <w:rsid w:val="008501ED"/>
    <w:rsid w:val="008501F1"/>
    <w:rsid w:val="00850548"/>
    <w:rsid w:val="00850721"/>
    <w:rsid w:val="0085072D"/>
    <w:rsid w:val="00850926"/>
    <w:rsid w:val="00850A38"/>
    <w:rsid w:val="00850BCC"/>
    <w:rsid w:val="00850C8A"/>
    <w:rsid w:val="00850E27"/>
    <w:rsid w:val="00850E41"/>
    <w:rsid w:val="00850E9B"/>
    <w:rsid w:val="00851319"/>
    <w:rsid w:val="008515A7"/>
    <w:rsid w:val="0085167F"/>
    <w:rsid w:val="00852329"/>
    <w:rsid w:val="00852380"/>
    <w:rsid w:val="00852418"/>
    <w:rsid w:val="00852609"/>
    <w:rsid w:val="0085287F"/>
    <w:rsid w:val="00852C3D"/>
    <w:rsid w:val="00852C89"/>
    <w:rsid w:val="00852CB2"/>
    <w:rsid w:val="00852F1D"/>
    <w:rsid w:val="00853444"/>
    <w:rsid w:val="008534C5"/>
    <w:rsid w:val="0085384F"/>
    <w:rsid w:val="00853BA2"/>
    <w:rsid w:val="00853DC8"/>
    <w:rsid w:val="00853DE2"/>
    <w:rsid w:val="00853E92"/>
    <w:rsid w:val="00854004"/>
    <w:rsid w:val="008541D5"/>
    <w:rsid w:val="00854540"/>
    <w:rsid w:val="008547C2"/>
    <w:rsid w:val="008548BB"/>
    <w:rsid w:val="00854B92"/>
    <w:rsid w:val="00854BE9"/>
    <w:rsid w:val="00854F06"/>
    <w:rsid w:val="00854FF8"/>
    <w:rsid w:val="00855335"/>
    <w:rsid w:val="0085566E"/>
    <w:rsid w:val="00855DE6"/>
    <w:rsid w:val="00855E77"/>
    <w:rsid w:val="008562CD"/>
    <w:rsid w:val="00856A50"/>
    <w:rsid w:val="00856BD5"/>
    <w:rsid w:val="00856CCA"/>
    <w:rsid w:val="0085700C"/>
    <w:rsid w:val="008576D4"/>
    <w:rsid w:val="00857882"/>
    <w:rsid w:val="00857FAF"/>
    <w:rsid w:val="00860481"/>
    <w:rsid w:val="0086086E"/>
    <w:rsid w:val="00860E10"/>
    <w:rsid w:val="00860F2D"/>
    <w:rsid w:val="00860FE6"/>
    <w:rsid w:val="0086117E"/>
    <w:rsid w:val="00861491"/>
    <w:rsid w:val="00861522"/>
    <w:rsid w:val="00861562"/>
    <w:rsid w:val="00861724"/>
    <w:rsid w:val="0086180E"/>
    <w:rsid w:val="0086182B"/>
    <w:rsid w:val="00862013"/>
    <w:rsid w:val="00862123"/>
    <w:rsid w:val="00862310"/>
    <w:rsid w:val="008625C9"/>
    <w:rsid w:val="0086280D"/>
    <w:rsid w:val="0086347B"/>
    <w:rsid w:val="008640D3"/>
    <w:rsid w:val="00864665"/>
    <w:rsid w:val="008647A0"/>
    <w:rsid w:val="008647F0"/>
    <w:rsid w:val="0086486F"/>
    <w:rsid w:val="00864906"/>
    <w:rsid w:val="00864A67"/>
    <w:rsid w:val="00864DD1"/>
    <w:rsid w:val="0086506C"/>
    <w:rsid w:val="008651BA"/>
    <w:rsid w:val="008652A2"/>
    <w:rsid w:val="0086558E"/>
    <w:rsid w:val="00865670"/>
    <w:rsid w:val="008656AC"/>
    <w:rsid w:val="008658CE"/>
    <w:rsid w:val="00865AC4"/>
    <w:rsid w:val="00865AFD"/>
    <w:rsid w:val="00866265"/>
    <w:rsid w:val="008664F8"/>
    <w:rsid w:val="008668A9"/>
    <w:rsid w:val="008668EE"/>
    <w:rsid w:val="00866985"/>
    <w:rsid w:val="00866A97"/>
    <w:rsid w:val="00866AE2"/>
    <w:rsid w:val="00866B48"/>
    <w:rsid w:val="00866BCC"/>
    <w:rsid w:val="00866C4E"/>
    <w:rsid w:val="00866CDB"/>
    <w:rsid w:val="00866CE1"/>
    <w:rsid w:val="00866E39"/>
    <w:rsid w:val="00866E54"/>
    <w:rsid w:val="00866F79"/>
    <w:rsid w:val="0086724E"/>
    <w:rsid w:val="0086729F"/>
    <w:rsid w:val="0086736E"/>
    <w:rsid w:val="008674C2"/>
    <w:rsid w:val="008678A9"/>
    <w:rsid w:val="00867DC1"/>
    <w:rsid w:val="00867F75"/>
    <w:rsid w:val="0087004D"/>
    <w:rsid w:val="00870CF5"/>
    <w:rsid w:val="00870E19"/>
    <w:rsid w:val="0087169D"/>
    <w:rsid w:val="00871AE7"/>
    <w:rsid w:val="00871AFA"/>
    <w:rsid w:val="00871C0A"/>
    <w:rsid w:val="00871D4A"/>
    <w:rsid w:val="00871E65"/>
    <w:rsid w:val="008721BB"/>
    <w:rsid w:val="00872319"/>
    <w:rsid w:val="00872525"/>
    <w:rsid w:val="00872680"/>
    <w:rsid w:val="00872B34"/>
    <w:rsid w:val="00872B7D"/>
    <w:rsid w:val="00872C26"/>
    <w:rsid w:val="00872D76"/>
    <w:rsid w:val="008730A7"/>
    <w:rsid w:val="008730F0"/>
    <w:rsid w:val="00873208"/>
    <w:rsid w:val="00873447"/>
    <w:rsid w:val="008734D4"/>
    <w:rsid w:val="008735D3"/>
    <w:rsid w:val="0087374B"/>
    <w:rsid w:val="00873D95"/>
    <w:rsid w:val="00873F36"/>
    <w:rsid w:val="008740E2"/>
    <w:rsid w:val="00874106"/>
    <w:rsid w:val="00874261"/>
    <w:rsid w:val="00874281"/>
    <w:rsid w:val="00874552"/>
    <w:rsid w:val="00874658"/>
    <w:rsid w:val="00874677"/>
    <w:rsid w:val="00874855"/>
    <w:rsid w:val="008749A4"/>
    <w:rsid w:val="00874CCE"/>
    <w:rsid w:val="00874E44"/>
    <w:rsid w:val="00874E8A"/>
    <w:rsid w:val="00874EC2"/>
    <w:rsid w:val="008750ED"/>
    <w:rsid w:val="00875244"/>
    <w:rsid w:val="00875327"/>
    <w:rsid w:val="0087559D"/>
    <w:rsid w:val="0087565B"/>
    <w:rsid w:val="008759FA"/>
    <w:rsid w:val="00875D10"/>
    <w:rsid w:val="00875D18"/>
    <w:rsid w:val="0087612B"/>
    <w:rsid w:val="008764DE"/>
    <w:rsid w:val="00876658"/>
    <w:rsid w:val="00876738"/>
    <w:rsid w:val="00876E6B"/>
    <w:rsid w:val="00876EF8"/>
    <w:rsid w:val="00876FB6"/>
    <w:rsid w:val="0087712A"/>
    <w:rsid w:val="008773E7"/>
    <w:rsid w:val="0087740E"/>
    <w:rsid w:val="00877704"/>
    <w:rsid w:val="00877863"/>
    <w:rsid w:val="00877D86"/>
    <w:rsid w:val="00877E8C"/>
    <w:rsid w:val="0088000B"/>
    <w:rsid w:val="008804A7"/>
    <w:rsid w:val="008804D1"/>
    <w:rsid w:val="00880539"/>
    <w:rsid w:val="00880678"/>
    <w:rsid w:val="008807F6"/>
    <w:rsid w:val="00880A96"/>
    <w:rsid w:val="0088119A"/>
    <w:rsid w:val="00881227"/>
    <w:rsid w:val="00881354"/>
    <w:rsid w:val="00881437"/>
    <w:rsid w:val="0088174A"/>
    <w:rsid w:val="0088182F"/>
    <w:rsid w:val="00881A2D"/>
    <w:rsid w:val="00881A58"/>
    <w:rsid w:val="008820B6"/>
    <w:rsid w:val="0088232F"/>
    <w:rsid w:val="0088247D"/>
    <w:rsid w:val="0088252F"/>
    <w:rsid w:val="0088278E"/>
    <w:rsid w:val="00882F4D"/>
    <w:rsid w:val="00882F64"/>
    <w:rsid w:val="00882FD0"/>
    <w:rsid w:val="0088323A"/>
    <w:rsid w:val="0088329E"/>
    <w:rsid w:val="008832DF"/>
    <w:rsid w:val="008833B4"/>
    <w:rsid w:val="008833FB"/>
    <w:rsid w:val="0088365A"/>
    <w:rsid w:val="008838C2"/>
    <w:rsid w:val="008838EC"/>
    <w:rsid w:val="00883A6B"/>
    <w:rsid w:val="00883DEA"/>
    <w:rsid w:val="00883E25"/>
    <w:rsid w:val="008841ED"/>
    <w:rsid w:val="00884584"/>
    <w:rsid w:val="00884AB0"/>
    <w:rsid w:val="00884BC5"/>
    <w:rsid w:val="00884E68"/>
    <w:rsid w:val="00884EC3"/>
    <w:rsid w:val="008850B6"/>
    <w:rsid w:val="00885316"/>
    <w:rsid w:val="0088536A"/>
    <w:rsid w:val="008853F3"/>
    <w:rsid w:val="008854F6"/>
    <w:rsid w:val="00885964"/>
    <w:rsid w:val="00885C2A"/>
    <w:rsid w:val="00886325"/>
    <w:rsid w:val="0088643E"/>
    <w:rsid w:val="00886477"/>
    <w:rsid w:val="008864EA"/>
    <w:rsid w:val="0088662D"/>
    <w:rsid w:val="008868D3"/>
    <w:rsid w:val="008868F0"/>
    <w:rsid w:val="00886CBC"/>
    <w:rsid w:val="00886E40"/>
    <w:rsid w:val="00886F1D"/>
    <w:rsid w:val="00886F82"/>
    <w:rsid w:val="00886FD3"/>
    <w:rsid w:val="00887026"/>
    <w:rsid w:val="008870D5"/>
    <w:rsid w:val="00887276"/>
    <w:rsid w:val="0088755F"/>
    <w:rsid w:val="00887891"/>
    <w:rsid w:val="00887AC7"/>
    <w:rsid w:val="00887B3E"/>
    <w:rsid w:val="00887F53"/>
    <w:rsid w:val="00887F7F"/>
    <w:rsid w:val="0089007D"/>
    <w:rsid w:val="00890A7D"/>
    <w:rsid w:val="00890AC3"/>
    <w:rsid w:val="00890C89"/>
    <w:rsid w:val="00890EC9"/>
    <w:rsid w:val="00891174"/>
    <w:rsid w:val="00891545"/>
    <w:rsid w:val="00891784"/>
    <w:rsid w:val="00891799"/>
    <w:rsid w:val="00891DFC"/>
    <w:rsid w:val="00892807"/>
    <w:rsid w:val="00892894"/>
    <w:rsid w:val="00892AF0"/>
    <w:rsid w:val="00892B97"/>
    <w:rsid w:val="00892CBF"/>
    <w:rsid w:val="00892D48"/>
    <w:rsid w:val="00892DF2"/>
    <w:rsid w:val="008934A2"/>
    <w:rsid w:val="0089354A"/>
    <w:rsid w:val="0089356B"/>
    <w:rsid w:val="008939A0"/>
    <w:rsid w:val="00893A0C"/>
    <w:rsid w:val="00893E05"/>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6393"/>
    <w:rsid w:val="0089652E"/>
    <w:rsid w:val="0089656F"/>
    <w:rsid w:val="008965D0"/>
    <w:rsid w:val="008966F2"/>
    <w:rsid w:val="00896763"/>
    <w:rsid w:val="0089685E"/>
    <w:rsid w:val="00896985"/>
    <w:rsid w:val="00896A35"/>
    <w:rsid w:val="00896AC4"/>
    <w:rsid w:val="00896B61"/>
    <w:rsid w:val="00896BFD"/>
    <w:rsid w:val="00896C2B"/>
    <w:rsid w:val="00896CF6"/>
    <w:rsid w:val="00896F5C"/>
    <w:rsid w:val="00897116"/>
    <w:rsid w:val="00897428"/>
    <w:rsid w:val="008974F8"/>
    <w:rsid w:val="00897535"/>
    <w:rsid w:val="0089777B"/>
    <w:rsid w:val="00897904"/>
    <w:rsid w:val="0089798B"/>
    <w:rsid w:val="00897A3E"/>
    <w:rsid w:val="00897C2A"/>
    <w:rsid w:val="008A0080"/>
    <w:rsid w:val="008A03F5"/>
    <w:rsid w:val="008A0475"/>
    <w:rsid w:val="008A091C"/>
    <w:rsid w:val="008A0C1B"/>
    <w:rsid w:val="008A0E3A"/>
    <w:rsid w:val="008A0EC4"/>
    <w:rsid w:val="008A14AE"/>
    <w:rsid w:val="008A170C"/>
    <w:rsid w:val="008A1893"/>
    <w:rsid w:val="008A1BEF"/>
    <w:rsid w:val="008A1D10"/>
    <w:rsid w:val="008A2550"/>
    <w:rsid w:val="008A25E6"/>
    <w:rsid w:val="008A27D0"/>
    <w:rsid w:val="008A27E1"/>
    <w:rsid w:val="008A294D"/>
    <w:rsid w:val="008A29BA"/>
    <w:rsid w:val="008A305F"/>
    <w:rsid w:val="008A3267"/>
    <w:rsid w:val="008A3270"/>
    <w:rsid w:val="008A3460"/>
    <w:rsid w:val="008A36FF"/>
    <w:rsid w:val="008A39E3"/>
    <w:rsid w:val="008A4040"/>
    <w:rsid w:val="008A438F"/>
    <w:rsid w:val="008A43FE"/>
    <w:rsid w:val="008A4530"/>
    <w:rsid w:val="008A4631"/>
    <w:rsid w:val="008A463C"/>
    <w:rsid w:val="008A468D"/>
    <w:rsid w:val="008A48B4"/>
    <w:rsid w:val="008A4AB5"/>
    <w:rsid w:val="008A4BDD"/>
    <w:rsid w:val="008A4BEA"/>
    <w:rsid w:val="008A4D95"/>
    <w:rsid w:val="008A4DFF"/>
    <w:rsid w:val="008A4E8E"/>
    <w:rsid w:val="008A4F24"/>
    <w:rsid w:val="008A515A"/>
    <w:rsid w:val="008A5252"/>
    <w:rsid w:val="008A527C"/>
    <w:rsid w:val="008A52E1"/>
    <w:rsid w:val="008A53D8"/>
    <w:rsid w:val="008A54E0"/>
    <w:rsid w:val="008A56B6"/>
    <w:rsid w:val="008A573E"/>
    <w:rsid w:val="008A5885"/>
    <w:rsid w:val="008A6382"/>
    <w:rsid w:val="008A6652"/>
    <w:rsid w:val="008A68E3"/>
    <w:rsid w:val="008A6A42"/>
    <w:rsid w:val="008A6B68"/>
    <w:rsid w:val="008A6C33"/>
    <w:rsid w:val="008A6C5D"/>
    <w:rsid w:val="008A7536"/>
    <w:rsid w:val="008A77B8"/>
    <w:rsid w:val="008A7AB1"/>
    <w:rsid w:val="008A7B3C"/>
    <w:rsid w:val="008A7D34"/>
    <w:rsid w:val="008B0122"/>
    <w:rsid w:val="008B0255"/>
    <w:rsid w:val="008B09B6"/>
    <w:rsid w:val="008B0BD1"/>
    <w:rsid w:val="008B11EE"/>
    <w:rsid w:val="008B1351"/>
    <w:rsid w:val="008B140D"/>
    <w:rsid w:val="008B184B"/>
    <w:rsid w:val="008B1C49"/>
    <w:rsid w:val="008B1F23"/>
    <w:rsid w:val="008B21CF"/>
    <w:rsid w:val="008B22A7"/>
    <w:rsid w:val="008B2349"/>
    <w:rsid w:val="008B2488"/>
    <w:rsid w:val="008B2539"/>
    <w:rsid w:val="008B2967"/>
    <w:rsid w:val="008B2B99"/>
    <w:rsid w:val="008B2C63"/>
    <w:rsid w:val="008B2CD6"/>
    <w:rsid w:val="008B2F09"/>
    <w:rsid w:val="008B325C"/>
    <w:rsid w:val="008B33A9"/>
    <w:rsid w:val="008B346A"/>
    <w:rsid w:val="008B37BF"/>
    <w:rsid w:val="008B397A"/>
    <w:rsid w:val="008B3E4A"/>
    <w:rsid w:val="008B3F86"/>
    <w:rsid w:val="008B4050"/>
    <w:rsid w:val="008B407C"/>
    <w:rsid w:val="008B407E"/>
    <w:rsid w:val="008B4440"/>
    <w:rsid w:val="008B4CC3"/>
    <w:rsid w:val="008B5648"/>
    <w:rsid w:val="008B5B85"/>
    <w:rsid w:val="008B5C83"/>
    <w:rsid w:val="008B5DA1"/>
    <w:rsid w:val="008B5E65"/>
    <w:rsid w:val="008B5E99"/>
    <w:rsid w:val="008B6754"/>
    <w:rsid w:val="008B6962"/>
    <w:rsid w:val="008B6B5E"/>
    <w:rsid w:val="008B6CFE"/>
    <w:rsid w:val="008B7269"/>
    <w:rsid w:val="008B751C"/>
    <w:rsid w:val="008B75E1"/>
    <w:rsid w:val="008B769D"/>
    <w:rsid w:val="008B7753"/>
    <w:rsid w:val="008B780E"/>
    <w:rsid w:val="008C00FC"/>
    <w:rsid w:val="008C059D"/>
    <w:rsid w:val="008C05C4"/>
    <w:rsid w:val="008C062F"/>
    <w:rsid w:val="008C0875"/>
    <w:rsid w:val="008C0876"/>
    <w:rsid w:val="008C08BE"/>
    <w:rsid w:val="008C0A4E"/>
    <w:rsid w:val="008C0A5F"/>
    <w:rsid w:val="008C0C91"/>
    <w:rsid w:val="008C0DBA"/>
    <w:rsid w:val="008C0EF0"/>
    <w:rsid w:val="008C1430"/>
    <w:rsid w:val="008C19C0"/>
    <w:rsid w:val="008C1BBF"/>
    <w:rsid w:val="008C1C6F"/>
    <w:rsid w:val="008C1D78"/>
    <w:rsid w:val="008C1DB7"/>
    <w:rsid w:val="008C209E"/>
    <w:rsid w:val="008C218D"/>
    <w:rsid w:val="008C252B"/>
    <w:rsid w:val="008C29FE"/>
    <w:rsid w:val="008C2CAA"/>
    <w:rsid w:val="008C2EF1"/>
    <w:rsid w:val="008C2F9F"/>
    <w:rsid w:val="008C30E3"/>
    <w:rsid w:val="008C32C7"/>
    <w:rsid w:val="008C32F7"/>
    <w:rsid w:val="008C348A"/>
    <w:rsid w:val="008C3524"/>
    <w:rsid w:val="008C37EF"/>
    <w:rsid w:val="008C3BDC"/>
    <w:rsid w:val="008C3EA8"/>
    <w:rsid w:val="008C42C7"/>
    <w:rsid w:val="008C5259"/>
    <w:rsid w:val="008C5408"/>
    <w:rsid w:val="008C5F9C"/>
    <w:rsid w:val="008C617A"/>
    <w:rsid w:val="008C6281"/>
    <w:rsid w:val="008C63BB"/>
    <w:rsid w:val="008C6420"/>
    <w:rsid w:val="008C667D"/>
    <w:rsid w:val="008C673A"/>
    <w:rsid w:val="008C6AF0"/>
    <w:rsid w:val="008C6D43"/>
    <w:rsid w:val="008C7247"/>
    <w:rsid w:val="008C7264"/>
    <w:rsid w:val="008C72B8"/>
    <w:rsid w:val="008C7379"/>
    <w:rsid w:val="008C737E"/>
    <w:rsid w:val="008C7424"/>
    <w:rsid w:val="008C75CD"/>
    <w:rsid w:val="008C75CE"/>
    <w:rsid w:val="008C75D3"/>
    <w:rsid w:val="008C78BC"/>
    <w:rsid w:val="008C7D04"/>
    <w:rsid w:val="008C7DF5"/>
    <w:rsid w:val="008C7F8D"/>
    <w:rsid w:val="008C7FB2"/>
    <w:rsid w:val="008D00D6"/>
    <w:rsid w:val="008D0136"/>
    <w:rsid w:val="008D028C"/>
    <w:rsid w:val="008D0439"/>
    <w:rsid w:val="008D056E"/>
    <w:rsid w:val="008D07A6"/>
    <w:rsid w:val="008D07EF"/>
    <w:rsid w:val="008D0B8D"/>
    <w:rsid w:val="008D0D53"/>
    <w:rsid w:val="008D0FA6"/>
    <w:rsid w:val="008D1375"/>
    <w:rsid w:val="008D1484"/>
    <w:rsid w:val="008D1661"/>
    <w:rsid w:val="008D1B8F"/>
    <w:rsid w:val="008D1B94"/>
    <w:rsid w:val="008D1ED6"/>
    <w:rsid w:val="008D1F52"/>
    <w:rsid w:val="008D20B1"/>
    <w:rsid w:val="008D2267"/>
    <w:rsid w:val="008D25D7"/>
    <w:rsid w:val="008D2847"/>
    <w:rsid w:val="008D2882"/>
    <w:rsid w:val="008D2884"/>
    <w:rsid w:val="008D2965"/>
    <w:rsid w:val="008D299D"/>
    <w:rsid w:val="008D2A84"/>
    <w:rsid w:val="008D3025"/>
    <w:rsid w:val="008D31E2"/>
    <w:rsid w:val="008D3275"/>
    <w:rsid w:val="008D3293"/>
    <w:rsid w:val="008D33C0"/>
    <w:rsid w:val="008D349A"/>
    <w:rsid w:val="008D366F"/>
    <w:rsid w:val="008D38DD"/>
    <w:rsid w:val="008D3910"/>
    <w:rsid w:val="008D3978"/>
    <w:rsid w:val="008D3A18"/>
    <w:rsid w:val="008D3B81"/>
    <w:rsid w:val="008D3C32"/>
    <w:rsid w:val="008D3CA1"/>
    <w:rsid w:val="008D3D47"/>
    <w:rsid w:val="008D3F3C"/>
    <w:rsid w:val="008D3FA9"/>
    <w:rsid w:val="008D404B"/>
    <w:rsid w:val="008D4325"/>
    <w:rsid w:val="008D443E"/>
    <w:rsid w:val="008D4532"/>
    <w:rsid w:val="008D46B3"/>
    <w:rsid w:val="008D4A1D"/>
    <w:rsid w:val="008D4AAF"/>
    <w:rsid w:val="008D4D3F"/>
    <w:rsid w:val="008D4DBA"/>
    <w:rsid w:val="008D4E3C"/>
    <w:rsid w:val="008D512D"/>
    <w:rsid w:val="008D513A"/>
    <w:rsid w:val="008D5179"/>
    <w:rsid w:val="008D528B"/>
    <w:rsid w:val="008D52DB"/>
    <w:rsid w:val="008D5468"/>
    <w:rsid w:val="008D55BE"/>
    <w:rsid w:val="008D58D3"/>
    <w:rsid w:val="008D59FC"/>
    <w:rsid w:val="008D5A5B"/>
    <w:rsid w:val="008D5B0B"/>
    <w:rsid w:val="008D5B4E"/>
    <w:rsid w:val="008D5DDC"/>
    <w:rsid w:val="008D5E9E"/>
    <w:rsid w:val="008D60A5"/>
    <w:rsid w:val="008D60FD"/>
    <w:rsid w:val="008D618B"/>
    <w:rsid w:val="008D6786"/>
    <w:rsid w:val="008D6AD1"/>
    <w:rsid w:val="008D6B3B"/>
    <w:rsid w:val="008D6CE2"/>
    <w:rsid w:val="008D6F54"/>
    <w:rsid w:val="008D712D"/>
    <w:rsid w:val="008D73BE"/>
    <w:rsid w:val="008D744B"/>
    <w:rsid w:val="008D75BB"/>
    <w:rsid w:val="008D78FA"/>
    <w:rsid w:val="008D797E"/>
    <w:rsid w:val="008D7BBE"/>
    <w:rsid w:val="008E0448"/>
    <w:rsid w:val="008E0487"/>
    <w:rsid w:val="008E05E2"/>
    <w:rsid w:val="008E0B5B"/>
    <w:rsid w:val="008E0CF5"/>
    <w:rsid w:val="008E0D1C"/>
    <w:rsid w:val="008E0EF9"/>
    <w:rsid w:val="008E10A7"/>
    <w:rsid w:val="008E1336"/>
    <w:rsid w:val="008E143F"/>
    <w:rsid w:val="008E1469"/>
    <w:rsid w:val="008E15F7"/>
    <w:rsid w:val="008E1963"/>
    <w:rsid w:val="008E1BE5"/>
    <w:rsid w:val="008E1D77"/>
    <w:rsid w:val="008E1DC9"/>
    <w:rsid w:val="008E1EA3"/>
    <w:rsid w:val="008E227D"/>
    <w:rsid w:val="008E2435"/>
    <w:rsid w:val="008E2493"/>
    <w:rsid w:val="008E25C1"/>
    <w:rsid w:val="008E2988"/>
    <w:rsid w:val="008E2AB4"/>
    <w:rsid w:val="008E2AC4"/>
    <w:rsid w:val="008E2C37"/>
    <w:rsid w:val="008E2F2F"/>
    <w:rsid w:val="008E2F30"/>
    <w:rsid w:val="008E319A"/>
    <w:rsid w:val="008E330B"/>
    <w:rsid w:val="008E3611"/>
    <w:rsid w:val="008E3C3B"/>
    <w:rsid w:val="008E3D02"/>
    <w:rsid w:val="008E478D"/>
    <w:rsid w:val="008E49B1"/>
    <w:rsid w:val="008E49FC"/>
    <w:rsid w:val="008E5172"/>
    <w:rsid w:val="008E5279"/>
    <w:rsid w:val="008E52CD"/>
    <w:rsid w:val="008E57DC"/>
    <w:rsid w:val="008E59C8"/>
    <w:rsid w:val="008E5A7E"/>
    <w:rsid w:val="008E5BDA"/>
    <w:rsid w:val="008E637C"/>
    <w:rsid w:val="008E64A9"/>
    <w:rsid w:val="008E665C"/>
    <w:rsid w:val="008E6692"/>
    <w:rsid w:val="008E6AEB"/>
    <w:rsid w:val="008E6C7C"/>
    <w:rsid w:val="008E6D0E"/>
    <w:rsid w:val="008E7080"/>
    <w:rsid w:val="008E73BA"/>
    <w:rsid w:val="008E73E6"/>
    <w:rsid w:val="008E75EB"/>
    <w:rsid w:val="008E78AB"/>
    <w:rsid w:val="008E790A"/>
    <w:rsid w:val="008E7D24"/>
    <w:rsid w:val="008E7E2A"/>
    <w:rsid w:val="008E7E70"/>
    <w:rsid w:val="008F0313"/>
    <w:rsid w:val="008F0455"/>
    <w:rsid w:val="008F0590"/>
    <w:rsid w:val="008F092F"/>
    <w:rsid w:val="008F0ACE"/>
    <w:rsid w:val="008F0B6D"/>
    <w:rsid w:val="008F11B2"/>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656"/>
    <w:rsid w:val="008F4224"/>
    <w:rsid w:val="008F4455"/>
    <w:rsid w:val="008F4670"/>
    <w:rsid w:val="008F46E7"/>
    <w:rsid w:val="008F4722"/>
    <w:rsid w:val="008F48D3"/>
    <w:rsid w:val="008F4922"/>
    <w:rsid w:val="008F4A90"/>
    <w:rsid w:val="008F4B16"/>
    <w:rsid w:val="008F4C00"/>
    <w:rsid w:val="008F4CA0"/>
    <w:rsid w:val="008F4CBC"/>
    <w:rsid w:val="008F4D54"/>
    <w:rsid w:val="008F4F3F"/>
    <w:rsid w:val="008F4F8C"/>
    <w:rsid w:val="008F55CE"/>
    <w:rsid w:val="008F59B5"/>
    <w:rsid w:val="008F5A91"/>
    <w:rsid w:val="008F5B4C"/>
    <w:rsid w:val="008F5B67"/>
    <w:rsid w:val="008F5C1C"/>
    <w:rsid w:val="008F63BB"/>
    <w:rsid w:val="008F63FF"/>
    <w:rsid w:val="008F64D1"/>
    <w:rsid w:val="008F650F"/>
    <w:rsid w:val="008F66C3"/>
    <w:rsid w:val="008F6A6C"/>
    <w:rsid w:val="008F6AF2"/>
    <w:rsid w:val="008F6F4D"/>
    <w:rsid w:val="008F704C"/>
    <w:rsid w:val="008F70A1"/>
    <w:rsid w:val="008F7239"/>
    <w:rsid w:val="008F72B5"/>
    <w:rsid w:val="008F7662"/>
    <w:rsid w:val="008F76F9"/>
    <w:rsid w:val="008F783E"/>
    <w:rsid w:val="008F78EE"/>
    <w:rsid w:val="008F7C85"/>
    <w:rsid w:val="008F7D00"/>
    <w:rsid w:val="008F7D16"/>
    <w:rsid w:val="008F7D64"/>
    <w:rsid w:val="00900118"/>
    <w:rsid w:val="0090014E"/>
    <w:rsid w:val="009002A3"/>
    <w:rsid w:val="00900713"/>
    <w:rsid w:val="009007A5"/>
    <w:rsid w:val="0090086D"/>
    <w:rsid w:val="0090090A"/>
    <w:rsid w:val="00900962"/>
    <w:rsid w:val="009009E3"/>
    <w:rsid w:val="00900FD2"/>
    <w:rsid w:val="00901588"/>
    <w:rsid w:val="0090170C"/>
    <w:rsid w:val="009018EF"/>
    <w:rsid w:val="009019FF"/>
    <w:rsid w:val="00901BE5"/>
    <w:rsid w:val="00901FBB"/>
    <w:rsid w:val="0090202B"/>
    <w:rsid w:val="00902301"/>
    <w:rsid w:val="00902403"/>
    <w:rsid w:val="00902409"/>
    <w:rsid w:val="00902B68"/>
    <w:rsid w:val="00902DCD"/>
    <w:rsid w:val="00902EAB"/>
    <w:rsid w:val="009033F3"/>
    <w:rsid w:val="00903457"/>
    <w:rsid w:val="00903552"/>
    <w:rsid w:val="009035AE"/>
    <w:rsid w:val="00903F51"/>
    <w:rsid w:val="0090403F"/>
    <w:rsid w:val="00904040"/>
    <w:rsid w:val="00904198"/>
    <w:rsid w:val="009047FD"/>
    <w:rsid w:val="009048DB"/>
    <w:rsid w:val="009049AD"/>
    <w:rsid w:val="00904AF1"/>
    <w:rsid w:val="00904BF2"/>
    <w:rsid w:val="00904CA1"/>
    <w:rsid w:val="00904CCD"/>
    <w:rsid w:val="00904E27"/>
    <w:rsid w:val="00904EA1"/>
    <w:rsid w:val="00904F21"/>
    <w:rsid w:val="00905006"/>
    <w:rsid w:val="009055CB"/>
    <w:rsid w:val="009056E6"/>
    <w:rsid w:val="00905988"/>
    <w:rsid w:val="00905A5D"/>
    <w:rsid w:val="00905B1C"/>
    <w:rsid w:val="00905BF9"/>
    <w:rsid w:val="00905D34"/>
    <w:rsid w:val="00906079"/>
    <w:rsid w:val="00906122"/>
    <w:rsid w:val="00906251"/>
    <w:rsid w:val="009067C3"/>
    <w:rsid w:val="00906817"/>
    <w:rsid w:val="00906AED"/>
    <w:rsid w:val="00906B01"/>
    <w:rsid w:val="00906DFB"/>
    <w:rsid w:val="0090707C"/>
    <w:rsid w:val="00907137"/>
    <w:rsid w:val="00907522"/>
    <w:rsid w:val="0090765C"/>
    <w:rsid w:val="00907D17"/>
    <w:rsid w:val="00907DDF"/>
    <w:rsid w:val="00910039"/>
    <w:rsid w:val="009101DF"/>
    <w:rsid w:val="0091027A"/>
    <w:rsid w:val="0091032E"/>
    <w:rsid w:val="0091048C"/>
    <w:rsid w:val="00910904"/>
    <w:rsid w:val="00910928"/>
    <w:rsid w:val="00910AA8"/>
    <w:rsid w:val="0091164D"/>
    <w:rsid w:val="00911C77"/>
    <w:rsid w:val="00911C93"/>
    <w:rsid w:val="00911E16"/>
    <w:rsid w:val="009121BD"/>
    <w:rsid w:val="00912278"/>
    <w:rsid w:val="00912695"/>
    <w:rsid w:val="00912849"/>
    <w:rsid w:val="00912BBC"/>
    <w:rsid w:val="00912D67"/>
    <w:rsid w:val="00912DEE"/>
    <w:rsid w:val="00912F53"/>
    <w:rsid w:val="00912FAA"/>
    <w:rsid w:val="009130F6"/>
    <w:rsid w:val="00913653"/>
    <w:rsid w:val="00913A59"/>
    <w:rsid w:val="00913AE9"/>
    <w:rsid w:val="00913C68"/>
    <w:rsid w:val="00913F89"/>
    <w:rsid w:val="00914080"/>
    <w:rsid w:val="00914081"/>
    <w:rsid w:val="009141C2"/>
    <w:rsid w:val="009141F0"/>
    <w:rsid w:val="00914284"/>
    <w:rsid w:val="009142E5"/>
    <w:rsid w:val="009145E8"/>
    <w:rsid w:val="00914954"/>
    <w:rsid w:val="009149F3"/>
    <w:rsid w:val="00914BE6"/>
    <w:rsid w:val="00914C92"/>
    <w:rsid w:val="00914E5C"/>
    <w:rsid w:val="00915014"/>
    <w:rsid w:val="009152E7"/>
    <w:rsid w:val="00915395"/>
    <w:rsid w:val="009157BF"/>
    <w:rsid w:val="0091580D"/>
    <w:rsid w:val="009158FB"/>
    <w:rsid w:val="0091594D"/>
    <w:rsid w:val="00915A88"/>
    <w:rsid w:val="00915EDC"/>
    <w:rsid w:val="00916215"/>
    <w:rsid w:val="0091650F"/>
    <w:rsid w:val="00916682"/>
    <w:rsid w:val="009167AB"/>
    <w:rsid w:val="00916D2F"/>
    <w:rsid w:val="00916EA0"/>
    <w:rsid w:val="00917129"/>
    <w:rsid w:val="009176A8"/>
    <w:rsid w:val="009177D4"/>
    <w:rsid w:val="0091784B"/>
    <w:rsid w:val="0091788C"/>
    <w:rsid w:val="00917942"/>
    <w:rsid w:val="009179B4"/>
    <w:rsid w:val="00917F58"/>
    <w:rsid w:val="0092009F"/>
    <w:rsid w:val="009200B9"/>
    <w:rsid w:val="00920133"/>
    <w:rsid w:val="009202E4"/>
    <w:rsid w:val="009203E7"/>
    <w:rsid w:val="00920474"/>
    <w:rsid w:val="00920640"/>
    <w:rsid w:val="00920688"/>
    <w:rsid w:val="009208DF"/>
    <w:rsid w:val="00920C1C"/>
    <w:rsid w:val="00920D1C"/>
    <w:rsid w:val="00920E74"/>
    <w:rsid w:val="00920FBC"/>
    <w:rsid w:val="009217AD"/>
    <w:rsid w:val="00921879"/>
    <w:rsid w:val="00921948"/>
    <w:rsid w:val="00921B52"/>
    <w:rsid w:val="00921BE8"/>
    <w:rsid w:val="00921DAC"/>
    <w:rsid w:val="00921F0C"/>
    <w:rsid w:val="00921F25"/>
    <w:rsid w:val="00922012"/>
    <w:rsid w:val="00922013"/>
    <w:rsid w:val="009220F7"/>
    <w:rsid w:val="00922829"/>
    <w:rsid w:val="00922D67"/>
    <w:rsid w:val="00923017"/>
    <w:rsid w:val="00923053"/>
    <w:rsid w:val="00923187"/>
    <w:rsid w:val="009231CF"/>
    <w:rsid w:val="00923321"/>
    <w:rsid w:val="00923424"/>
    <w:rsid w:val="00923534"/>
    <w:rsid w:val="00923A83"/>
    <w:rsid w:val="00923E5B"/>
    <w:rsid w:val="00923F20"/>
    <w:rsid w:val="0092427E"/>
    <w:rsid w:val="009242E6"/>
    <w:rsid w:val="00924539"/>
    <w:rsid w:val="009245B8"/>
    <w:rsid w:val="00924905"/>
    <w:rsid w:val="0092496A"/>
    <w:rsid w:val="00924A9E"/>
    <w:rsid w:val="00924F5D"/>
    <w:rsid w:val="00924F86"/>
    <w:rsid w:val="0092512A"/>
    <w:rsid w:val="00925157"/>
    <w:rsid w:val="009251E6"/>
    <w:rsid w:val="00925286"/>
    <w:rsid w:val="00925292"/>
    <w:rsid w:val="00925628"/>
    <w:rsid w:val="0092572F"/>
    <w:rsid w:val="009257DA"/>
    <w:rsid w:val="00925925"/>
    <w:rsid w:val="00925E2F"/>
    <w:rsid w:val="00925F18"/>
    <w:rsid w:val="009262AB"/>
    <w:rsid w:val="00926346"/>
    <w:rsid w:val="0092671D"/>
    <w:rsid w:val="00926BB8"/>
    <w:rsid w:val="00926DFB"/>
    <w:rsid w:val="0092711E"/>
    <w:rsid w:val="00927213"/>
    <w:rsid w:val="00927270"/>
    <w:rsid w:val="0092734F"/>
    <w:rsid w:val="00927404"/>
    <w:rsid w:val="009274D2"/>
    <w:rsid w:val="00927832"/>
    <w:rsid w:val="00927C39"/>
    <w:rsid w:val="00927DCA"/>
    <w:rsid w:val="00927E30"/>
    <w:rsid w:val="00927FF1"/>
    <w:rsid w:val="009300B4"/>
    <w:rsid w:val="00930243"/>
    <w:rsid w:val="00930788"/>
    <w:rsid w:val="00930D61"/>
    <w:rsid w:val="00930E7F"/>
    <w:rsid w:val="00930FF2"/>
    <w:rsid w:val="00931032"/>
    <w:rsid w:val="0093105C"/>
    <w:rsid w:val="0093143B"/>
    <w:rsid w:val="00931520"/>
    <w:rsid w:val="00931579"/>
    <w:rsid w:val="009316E9"/>
    <w:rsid w:val="00931A34"/>
    <w:rsid w:val="00931BCD"/>
    <w:rsid w:val="00931DAB"/>
    <w:rsid w:val="00931DBE"/>
    <w:rsid w:val="00931E1D"/>
    <w:rsid w:val="00931E37"/>
    <w:rsid w:val="00932116"/>
    <w:rsid w:val="009322BB"/>
    <w:rsid w:val="0093254A"/>
    <w:rsid w:val="0093268B"/>
    <w:rsid w:val="00932824"/>
    <w:rsid w:val="00932906"/>
    <w:rsid w:val="00932AF2"/>
    <w:rsid w:val="00932BFD"/>
    <w:rsid w:val="00932D0A"/>
    <w:rsid w:val="00932DDE"/>
    <w:rsid w:val="00932FD1"/>
    <w:rsid w:val="009334E7"/>
    <w:rsid w:val="0093353D"/>
    <w:rsid w:val="00933579"/>
    <w:rsid w:val="00933711"/>
    <w:rsid w:val="009337EF"/>
    <w:rsid w:val="009339C4"/>
    <w:rsid w:val="00933EEF"/>
    <w:rsid w:val="00933FD2"/>
    <w:rsid w:val="009340EE"/>
    <w:rsid w:val="00934174"/>
    <w:rsid w:val="009345C7"/>
    <w:rsid w:val="00934722"/>
    <w:rsid w:val="00934A32"/>
    <w:rsid w:val="00934B8F"/>
    <w:rsid w:val="00934D2F"/>
    <w:rsid w:val="00934D92"/>
    <w:rsid w:val="00935289"/>
    <w:rsid w:val="00935390"/>
    <w:rsid w:val="009356F9"/>
    <w:rsid w:val="009358CF"/>
    <w:rsid w:val="00935C1F"/>
    <w:rsid w:val="00935EE5"/>
    <w:rsid w:val="00936006"/>
    <w:rsid w:val="00936286"/>
    <w:rsid w:val="0093686F"/>
    <w:rsid w:val="009369E1"/>
    <w:rsid w:val="00936AB4"/>
    <w:rsid w:val="00936B07"/>
    <w:rsid w:val="00936F5C"/>
    <w:rsid w:val="00936F7D"/>
    <w:rsid w:val="00937257"/>
    <w:rsid w:val="0093799F"/>
    <w:rsid w:val="009379E9"/>
    <w:rsid w:val="00937FD8"/>
    <w:rsid w:val="00940144"/>
    <w:rsid w:val="0094016C"/>
    <w:rsid w:val="0094034F"/>
    <w:rsid w:val="00940790"/>
    <w:rsid w:val="00940918"/>
    <w:rsid w:val="009410BC"/>
    <w:rsid w:val="009411F7"/>
    <w:rsid w:val="00941273"/>
    <w:rsid w:val="009412C6"/>
    <w:rsid w:val="00941969"/>
    <w:rsid w:val="00941AA4"/>
    <w:rsid w:val="00941F47"/>
    <w:rsid w:val="00942097"/>
    <w:rsid w:val="0094219C"/>
    <w:rsid w:val="009423AC"/>
    <w:rsid w:val="00942860"/>
    <w:rsid w:val="00942CA1"/>
    <w:rsid w:val="00942EA1"/>
    <w:rsid w:val="00942F88"/>
    <w:rsid w:val="0094359D"/>
    <w:rsid w:val="00943AC0"/>
    <w:rsid w:val="00943C40"/>
    <w:rsid w:val="00943F1F"/>
    <w:rsid w:val="00944020"/>
    <w:rsid w:val="00944043"/>
    <w:rsid w:val="009442A0"/>
    <w:rsid w:val="0094470E"/>
    <w:rsid w:val="009448B0"/>
    <w:rsid w:val="00944B3A"/>
    <w:rsid w:val="00944BAA"/>
    <w:rsid w:val="00944C0C"/>
    <w:rsid w:val="00944CB6"/>
    <w:rsid w:val="00944D83"/>
    <w:rsid w:val="00944DDA"/>
    <w:rsid w:val="00944FAD"/>
    <w:rsid w:val="00945263"/>
    <w:rsid w:val="0094557E"/>
    <w:rsid w:val="00945B8F"/>
    <w:rsid w:val="00945D04"/>
    <w:rsid w:val="00945EAD"/>
    <w:rsid w:val="00945F4E"/>
    <w:rsid w:val="009460B2"/>
    <w:rsid w:val="009467D3"/>
    <w:rsid w:val="00946AFB"/>
    <w:rsid w:val="00946EFE"/>
    <w:rsid w:val="00946F31"/>
    <w:rsid w:val="0094709C"/>
    <w:rsid w:val="0094721B"/>
    <w:rsid w:val="009472B7"/>
    <w:rsid w:val="00947B2D"/>
    <w:rsid w:val="009501C0"/>
    <w:rsid w:val="00950218"/>
    <w:rsid w:val="0095032A"/>
    <w:rsid w:val="00950394"/>
    <w:rsid w:val="009505B4"/>
    <w:rsid w:val="0095089A"/>
    <w:rsid w:val="009509F3"/>
    <w:rsid w:val="00950A77"/>
    <w:rsid w:val="00950AEE"/>
    <w:rsid w:val="00950C6C"/>
    <w:rsid w:val="00950D6D"/>
    <w:rsid w:val="00951086"/>
    <w:rsid w:val="009511DE"/>
    <w:rsid w:val="00951217"/>
    <w:rsid w:val="0095122F"/>
    <w:rsid w:val="00951284"/>
    <w:rsid w:val="009513CC"/>
    <w:rsid w:val="0095148A"/>
    <w:rsid w:val="00951490"/>
    <w:rsid w:val="009518EC"/>
    <w:rsid w:val="00951B0D"/>
    <w:rsid w:val="00951B4E"/>
    <w:rsid w:val="00951EB5"/>
    <w:rsid w:val="00951EBB"/>
    <w:rsid w:val="00951F86"/>
    <w:rsid w:val="0095206E"/>
    <w:rsid w:val="00952340"/>
    <w:rsid w:val="009525C3"/>
    <w:rsid w:val="00952A8F"/>
    <w:rsid w:val="00952AEC"/>
    <w:rsid w:val="00952B52"/>
    <w:rsid w:val="00952DAD"/>
    <w:rsid w:val="00953318"/>
    <w:rsid w:val="0095331E"/>
    <w:rsid w:val="00953324"/>
    <w:rsid w:val="009533A7"/>
    <w:rsid w:val="0095373D"/>
    <w:rsid w:val="00953843"/>
    <w:rsid w:val="00953982"/>
    <w:rsid w:val="00953DCC"/>
    <w:rsid w:val="00953EF1"/>
    <w:rsid w:val="00953F5B"/>
    <w:rsid w:val="00953FC7"/>
    <w:rsid w:val="0095439A"/>
    <w:rsid w:val="009544F2"/>
    <w:rsid w:val="0095454A"/>
    <w:rsid w:val="009545A4"/>
    <w:rsid w:val="009546B1"/>
    <w:rsid w:val="00954713"/>
    <w:rsid w:val="0095473F"/>
    <w:rsid w:val="009547C5"/>
    <w:rsid w:val="00954997"/>
    <w:rsid w:val="00954D19"/>
    <w:rsid w:val="009552F5"/>
    <w:rsid w:val="009554C8"/>
    <w:rsid w:val="00955551"/>
    <w:rsid w:val="0095556B"/>
    <w:rsid w:val="0095558C"/>
    <w:rsid w:val="00955771"/>
    <w:rsid w:val="009559FC"/>
    <w:rsid w:val="00955C5A"/>
    <w:rsid w:val="00955CF5"/>
    <w:rsid w:val="00956153"/>
    <w:rsid w:val="0095633A"/>
    <w:rsid w:val="009566CD"/>
    <w:rsid w:val="00956DA2"/>
    <w:rsid w:val="00956E2C"/>
    <w:rsid w:val="00957038"/>
    <w:rsid w:val="0095704B"/>
    <w:rsid w:val="0095716D"/>
    <w:rsid w:val="00957240"/>
    <w:rsid w:val="00957249"/>
    <w:rsid w:val="009572AA"/>
    <w:rsid w:val="00957501"/>
    <w:rsid w:val="009576BE"/>
    <w:rsid w:val="0095786D"/>
    <w:rsid w:val="00957A30"/>
    <w:rsid w:val="00957A49"/>
    <w:rsid w:val="00957B25"/>
    <w:rsid w:val="00957C53"/>
    <w:rsid w:val="00960533"/>
    <w:rsid w:val="00960742"/>
    <w:rsid w:val="009607CF"/>
    <w:rsid w:val="00960947"/>
    <w:rsid w:val="00960ACC"/>
    <w:rsid w:val="00960B29"/>
    <w:rsid w:val="00960CD7"/>
    <w:rsid w:val="00960D03"/>
    <w:rsid w:val="00960D21"/>
    <w:rsid w:val="00961583"/>
    <w:rsid w:val="009615AF"/>
    <w:rsid w:val="009615F2"/>
    <w:rsid w:val="00961665"/>
    <w:rsid w:val="00961682"/>
    <w:rsid w:val="0096171D"/>
    <w:rsid w:val="00961776"/>
    <w:rsid w:val="009617C4"/>
    <w:rsid w:val="00961E6A"/>
    <w:rsid w:val="00961ED6"/>
    <w:rsid w:val="009621BC"/>
    <w:rsid w:val="00962769"/>
    <w:rsid w:val="00962814"/>
    <w:rsid w:val="0096284F"/>
    <w:rsid w:val="00962865"/>
    <w:rsid w:val="009628D6"/>
    <w:rsid w:val="009629FF"/>
    <w:rsid w:val="00962B03"/>
    <w:rsid w:val="00962C01"/>
    <w:rsid w:val="00962DFB"/>
    <w:rsid w:val="00963975"/>
    <w:rsid w:val="00963BC4"/>
    <w:rsid w:val="00963D73"/>
    <w:rsid w:val="00963E97"/>
    <w:rsid w:val="009644E0"/>
    <w:rsid w:val="009647B2"/>
    <w:rsid w:val="0096487C"/>
    <w:rsid w:val="0096487D"/>
    <w:rsid w:val="00964F73"/>
    <w:rsid w:val="009650E2"/>
    <w:rsid w:val="009651A3"/>
    <w:rsid w:val="009651E2"/>
    <w:rsid w:val="009656CF"/>
    <w:rsid w:val="00965E1A"/>
    <w:rsid w:val="00965F54"/>
    <w:rsid w:val="009660D2"/>
    <w:rsid w:val="00966374"/>
    <w:rsid w:val="00966509"/>
    <w:rsid w:val="00966915"/>
    <w:rsid w:val="00966CD9"/>
    <w:rsid w:val="00966EC8"/>
    <w:rsid w:val="00966FEA"/>
    <w:rsid w:val="0096704E"/>
    <w:rsid w:val="0096724F"/>
    <w:rsid w:val="00967264"/>
    <w:rsid w:val="00967438"/>
    <w:rsid w:val="00967440"/>
    <w:rsid w:val="00967572"/>
    <w:rsid w:val="00967616"/>
    <w:rsid w:val="00967AF6"/>
    <w:rsid w:val="00967B14"/>
    <w:rsid w:val="00967C0A"/>
    <w:rsid w:val="00967FAA"/>
    <w:rsid w:val="00967FBD"/>
    <w:rsid w:val="009701DC"/>
    <w:rsid w:val="00970608"/>
    <w:rsid w:val="0097083F"/>
    <w:rsid w:val="009708A4"/>
    <w:rsid w:val="00970ABD"/>
    <w:rsid w:val="00970D6A"/>
    <w:rsid w:val="00970D92"/>
    <w:rsid w:val="00971066"/>
    <w:rsid w:val="0097139C"/>
    <w:rsid w:val="00971821"/>
    <w:rsid w:val="00971890"/>
    <w:rsid w:val="00971FBB"/>
    <w:rsid w:val="009725C2"/>
    <w:rsid w:val="009726EC"/>
    <w:rsid w:val="0097282A"/>
    <w:rsid w:val="0097295E"/>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C2"/>
    <w:rsid w:val="00973CE7"/>
    <w:rsid w:val="0097490A"/>
    <w:rsid w:val="00974A38"/>
    <w:rsid w:val="00974A3B"/>
    <w:rsid w:val="00974BD5"/>
    <w:rsid w:val="00974C03"/>
    <w:rsid w:val="00974F95"/>
    <w:rsid w:val="00975401"/>
    <w:rsid w:val="0097551E"/>
    <w:rsid w:val="00975A8A"/>
    <w:rsid w:val="00975D37"/>
    <w:rsid w:val="009761C0"/>
    <w:rsid w:val="00976352"/>
    <w:rsid w:val="00976484"/>
    <w:rsid w:val="009765BA"/>
    <w:rsid w:val="009767D0"/>
    <w:rsid w:val="00977560"/>
    <w:rsid w:val="00977643"/>
    <w:rsid w:val="009778E2"/>
    <w:rsid w:val="00977A32"/>
    <w:rsid w:val="00977BA6"/>
    <w:rsid w:val="00977BD1"/>
    <w:rsid w:val="00977BEF"/>
    <w:rsid w:val="00977EFB"/>
    <w:rsid w:val="00977F78"/>
    <w:rsid w:val="00980B25"/>
    <w:rsid w:val="00980B9A"/>
    <w:rsid w:val="00980C8B"/>
    <w:rsid w:val="00980C9C"/>
    <w:rsid w:val="00980CCD"/>
    <w:rsid w:val="00980FD4"/>
    <w:rsid w:val="00981194"/>
    <w:rsid w:val="00981692"/>
    <w:rsid w:val="00981713"/>
    <w:rsid w:val="00981752"/>
    <w:rsid w:val="00981892"/>
    <w:rsid w:val="00981A46"/>
    <w:rsid w:val="00981AEB"/>
    <w:rsid w:val="00981BA7"/>
    <w:rsid w:val="009826A2"/>
    <w:rsid w:val="00982B17"/>
    <w:rsid w:val="00982BB9"/>
    <w:rsid w:val="00982BDC"/>
    <w:rsid w:val="00983085"/>
    <w:rsid w:val="0098317E"/>
    <w:rsid w:val="0098361E"/>
    <w:rsid w:val="009836EC"/>
    <w:rsid w:val="0098374F"/>
    <w:rsid w:val="009837AC"/>
    <w:rsid w:val="0098391B"/>
    <w:rsid w:val="00983A22"/>
    <w:rsid w:val="00983AA7"/>
    <w:rsid w:val="00983DFE"/>
    <w:rsid w:val="00983FB2"/>
    <w:rsid w:val="00983FB7"/>
    <w:rsid w:val="00984279"/>
    <w:rsid w:val="00984446"/>
    <w:rsid w:val="0098488F"/>
    <w:rsid w:val="00984D76"/>
    <w:rsid w:val="00984DDB"/>
    <w:rsid w:val="00984E9B"/>
    <w:rsid w:val="00984EC4"/>
    <w:rsid w:val="009850A2"/>
    <w:rsid w:val="009851D2"/>
    <w:rsid w:val="00985260"/>
    <w:rsid w:val="00985603"/>
    <w:rsid w:val="009856A7"/>
    <w:rsid w:val="009858CC"/>
    <w:rsid w:val="00985BCB"/>
    <w:rsid w:val="00985D9F"/>
    <w:rsid w:val="00986179"/>
    <w:rsid w:val="00986552"/>
    <w:rsid w:val="009868F5"/>
    <w:rsid w:val="00986924"/>
    <w:rsid w:val="00986A33"/>
    <w:rsid w:val="00986A75"/>
    <w:rsid w:val="00986B3B"/>
    <w:rsid w:val="00986CD2"/>
    <w:rsid w:val="00986D5F"/>
    <w:rsid w:val="00986E8E"/>
    <w:rsid w:val="00986EE9"/>
    <w:rsid w:val="00986FF6"/>
    <w:rsid w:val="0098717F"/>
    <w:rsid w:val="009873D3"/>
    <w:rsid w:val="009877BD"/>
    <w:rsid w:val="00987B6B"/>
    <w:rsid w:val="00987BB0"/>
    <w:rsid w:val="00987CAE"/>
    <w:rsid w:val="00987E06"/>
    <w:rsid w:val="00987E0C"/>
    <w:rsid w:val="009903AF"/>
    <w:rsid w:val="0099073F"/>
    <w:rsid w:val="00990754"/>
    <w:rsid w:val="00990A22"/>
    <w:rsid w:val="00990AE2"/>
    <w:rsid w:val="00990B2D"/>
    <w:rsid w:val="00990B33"/>
    <w:rsid w:val="00990B99"/>
    <w:rsid w:val="00990BF8"/>
    <w:rsid w:val="00990C56"/>
    <w:rsid w:val="00990CA3"/>
    <w:rsid w:val="0099118B"/>
    <w:rsid w:val="009911F3"/>
    <w:rsid w:val="00991527"/>
    <w:rsid w:val="0099170E"/>
    <w:rsid w:val="009917AD"/>
    <w:rsid w:val="00991CE3"/>
    <w:rsid w:val="00991EEB"/>
    <w:rsid w:val="00992B43"/>
    <w:rsid w:val="00993115"/>
    <w:rsid w:val="009934B4"/>
    <w:rsid w:val="00993631"/>
    <w:rsid w:val="00993815"/>
    <w:rsid w:val="00993ACB"/>
    <w:rsid w:val="00993B92"/>
    <w:rsid w:val="009942FD"/>
    <w:rsid w:val="00994354"/>
    <w:rsid w:val="00994468"/>
    <w:rsid w:val="0099453F"/>
    <w:rsid w:val="00994676"/>
    <w:rsid w:val="00994856"/>
    <w:rsid w:val="00994B9D"/>
    <w:rsid w:val="00994E5F"/>
    <w:rsid w:val="00994E7E"/>
    <w:rsid w:val="00994F9E"/>
    <w:rsid w:val="00994FC1"/>
    <w:rsid w:val="00995030"/>
    <w:rsid w:val="00995470"/>
    <w:rsid w:val="00995F82"/>
    <w:rsid w:val="00995F85"/>
    <w:rsid w:val="009964E3"/>
    <w:rsid w:val="009965DB"/>
    <w:rsid w:val="00996671"/>
    <w:rsid w:val="009966A8"/>
    <w:rsid w:val="00996B9A"/>
    <w:rsid w:val="00996CC6"/>
    <w:rsid w:val="00996D66"/>
    <w:rsid w:val="00996E07"/>
    <w:rsid w:val="00996F4B"/>
    <w:rsid w:val="00997030"/>
    <w:rsid w:val="00997034"/>
    <w:rsid w:val="00997050"/>
    <w:rsid w:val="0099710C"/>
    <w:rsid w:val="00997527"/>
    <w:rsid w:val="00997702"/>
    <w:rsid w:val="009977EE"/>
    <w:rsid w:val="00997CD2"/>
    <w:rsid w:val="009A02EF"/>
    <w:rsid w:val="009A0315"/>
    <w:rsid w:val="009A035D"/>
    <w:rsid w:val="009A064D"/>
    <w:rsid w:val="009A077F"/>
    <w:rsid w:val="009A0D5C"/>
    <w:rsid w:val="009A0E1C"/>
    <w:rsid w:val="009A1135"/>
    <w:rsid w:val="009A11F7"/>
    <w:rsid w:val="009A1833"/>
    <w:rsid w:val="009A1875"/>
    <w:rsid w:val="009A1C3B"/>
    <w:rsid w:val="009A1D4A"/>
    <w:rsid w:val="009A1DB5"/>
    <w:rsid w:val="009A1E86"/>
    <w:rsid w:val="009A2316"/>
    <w:rsid w:val="009A2426"/>
    <w:rsid w:val="009A24EC"/>
    <w:rsid w:val="009A27AC"/>
    <w:rsid w:val="009A2AD0"/>
    <w:rsid w:val="009A30FE"/>
    <w:rsid w:val="009A3126"/>
    <w:rsid w:val="009A367E"/>
    <w:rsid w:val="009A375A"/>
    <w:rsid w:val="009A3BD3"/>
    <w:rsid w:val="009A3C94"/>
    <w:rsid w:val="009A3E27"/>
    <w:rsid w:val="009A3FA6"/>
    <w:rsid w:val="009A4314"/>
    <w:rsid w:val="009A4411"/>
    <w:rsid w:val="009A458E"/>
    <w:rsid w:val="009A47F7"/>
    <w:rsid w:val="009A48BD"/>
    <w:rsid w:val="009A4C4A"/>
    <w:rsid w:val="009A539D"/>
    <w:rsid w:val="009A57D3"/>
    <w:rsid w:val="009A581F"/>
    <w:rsid w:val="009A5BCA"/>
    <w:rsid w:val="009A636D"/>
    <w:rsid w:val="009A6416"/>
    <w:rsid w:val="009A6736"/>
    <w:rsid w:val="009A6870"/>
    <w:rsid w:val="009A68B9"/>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BA6"/>
    <w:rsid w:val="009B0C8F"/>
    <w:rsid w:val="009B0D51"/>
    <w:rsid w:val="009B0F47"/>
    <w:rsid w:val="009B142E"/>
    <w:rsid w:val="009B1494"/>
    <w:rsid w:val="009B1495"/>
    <w:rsid w:val="009B156F"/>
    <w:rsid w:val="009B1C80"/>
    <w:rsid w:val="009B1D69"/>
    <w:rsid w:val="009B23B2"/>
    <w:rsid w:val="009B240A"/>
    <w:rsid w:val="009B2449"/>
    <w:rsid w:val="009B258D"/>
    <w:rsid w:val="009B272A"/>
    <w:rsid w:val="009B27DC"/>
    <w:rsid w:val="009B29FB"/>
    <w:rsid w:val="009B2F6C"/>
    <w:rsid w:val="009B3204"/>
    <w:rsid w:val="009B32FB"/>
    <w:rsid w:val="009B34B9"/>
    <w:rsid w:val="009B3883"/>
    <w:rsid w:val="009B416D"/>
    <w:rsid w:val="009B428E"/>
    <w:rsid w:val="009B43DE"/>
    <w:rsid w:val="009B4477"/>
    <w:rsid w:val="009B4652"/>
    <w:rsid w:val="009B4663"/>
    <w:rsid w:val="009B46F7"/>
    <w:rsid w:val="009B479B"/>
    <w:rsid w:val="009B4A64"/>
    <w:rsid w:val="009B4A6F"/>
    <w:rsid w:val="009B4F81"/>
    <w:rsid w:val="009B5248"/>
    <w:rsid w:val="009B5449"/>
    <w:rsid w:val="009B54BA"/>
    <w:rsid w:val="009B584B"/>
    <w:rsid w:val="009B588E"/>
    <w:rsid w:val="009B6188"/>
    <w:rsid w:val="009B623A"/>
    <w:rsid w:val="009B66D7"/>
    <w:rsid w:val="009B671C"/>
    <w:rsid w:val="009B690B"/>
    <w:rsid w:val="009B6B86"/>
    <w:rsid w:val="009B6EEA"/>
    <w:rsid w:val="009B768E"/>
    <w:rsid w:val="009B7709"/>
    <w:rsid w:val="009B77E4"/>
    <w:rsid w:val="009B7CE2"/>
    <w:rsid w:val="009B7D4B"/>
    <w:rsid w:val="009B7F25"/>
    <w:rsid w:val="009C0057"/>
    <w:rsid w:val="009C006F"/>
    <w:rsid w:val="009C03E0"/>
    <w:rsid w:val="009C088D"/>
    <w:rsid w:val="009C093C"/>
    <w:rsid w:val="009C0C52"/>
    <w:rsid w:val="009C0C8C"/>
    <w:rsid w:val="009C1042"/>
    <w:rsid w:val="009C13A7"/>
    <w:rsid w:val="009C13FA"/>
    <w:rsid w:val="009C1719"/>
    <w:rsid w:val="009C1849"/>
    <w:rsid w:val="009C1ADF"/>
    <w:rsid w:val="009C1D9B"/>
    <w:rsid w:val="009C1E14"/>
    <w:rsid w:val="009C1E21"/>
    <w:rsid w:val="009C2110"/>
    <w:rsid w:val="009C2417"/>
    <w:rsid w:val="009C2458"/>
    <w:rsid w:val="009C26FA"/>
    <w:rsid w:val="009C2821"/>
    <w:rsid w:val="009C29CE"/>
    <w:rsid w:val="009C2A3A"/>
    <w:rsid w:val="009C2B10"/>
    <w:rsid w:val="009C2B22"/>
    <w:rsid w:val="009C2C5D"/>
    <w:rsid w:val="009C2FF5"/>
    <w:rsid w:val="009C30F2"/>
    <w:rsid w:val="009C3166"/>
    <w:rsid w:val="009C31D4"/>
    <w:rsid w:val="009C37A2"/>
    <w:rsid w:val="009C37B9"/>
    <w:rsid w:val="009C38C0"/>
    <w:rsid w:val="009C392C"/>
    <w:rsid w:val="009C3B52"/>
    <w:rsid w:val="009C3E4D"/>
    <w:rsid w:val="009C41C7"/>
    <w:rsid w:val="009C41FB"/>
    <w:rsid w:val="009C47C2"/>
    <w:rsid w:val="009C4E7A"/>
    <w:rsid w:val="009C5416"/>
    <w:rsid w:val="009C5540"/>
    <w:rsid w:val="009C55C2"/>
    <w:rsid w:val="009C55E3"/>
    <w:rsid w:val="009C5A3E"/>
    <w:rsid w:val="009C5B50"/>
    <w:rsid w:val="009C5E4D"/>
    <w:rsid w:val="009C633E"/>
    <w:rsid w:val="009C636A"/>
    <w:rsid w:val="009C6848"/>
    <w:rsid w:val="009C689B"/>
    <w:rsid w:val="009C68DA"/>
    <w:rsid w:val="009C6935"/>
    <w:rsid w:val="009C693C"/>
    <w:rsid w:val="009C6C1E"/>
    <w:rsid w:val="009C6C47"/>
    <w:rsid w:val="009C6ED9"/>
    <w:rsid w:val="009C722B"/>
    <w:rsid w:val="009C7276"/>
    <w:rsid w:val="009C7356"/>
    <w:rsid w:val="009C74C0"/>
    <w:rsid w:val="009C7545"/>
    <w:rsid w:val="009C754B"/>
    <w:rsid w:val="009C788B"/>
    <w:rsid w:val="009C7949"/>
    <w:rsid w:val="009C7C60"/>
    <w:rsid w:val="009C7C69"/>
    <w:rsid w:val="009C7D6D"/>
    <w:rsid w:val="009C7D95"/>
    <w:rsid w:val="009C7E4C"/>
    <w:rsid w:val="009D0022"/>
    <w:rsid w:val="009D0077"/>
    <w:rsid w:val="009D00ED"/>
    <w:rsid w:val="009D01AA"/>
    <w:rsid w:val="009D0B41"/>
    <w:rsid w:val="009D0C9B"/>
    <w:rsid w:val="009D1138"/>
    <w:rsid w:val="009D11BE"/>
    <w:rsid w:val="009D11C3"/>
    <w:rsid w:val="009D1416"/>
    <w:rsid w:val="009D1621"/>
    <w:rsid w:val="009D17D1"/>
    <w:rsid w:val="009D17E9"/>
    <w:rsid w:val="009D1C81"/>
    <w:rsid w:val="009D1DB3"/>
    <w:rsid w:val="009D1E08"/>
    <w:rsid w:val="009D1E36"/>
    <w:rsid w:val="009D20BB"/>
    <w:rsid w:val="009D224E"/>
    <w:rsid w:val="009D226C"/>
    <w:rsid w:val="009D2399"/>
    <w:rsid w:val="009D2529"/>
    <w:rsid w:val="009D2547"/>
    <w:rsid w:val="009D29AF"/>
    <w:rsid w:val="009D2A49"/>
    <w:rsid w:val="009D2D3F"/>
    <w:rsid w:val="009D2E50"/>
    <w:rsid w:val="009D2FFA"/>
    <w:rsid w:val="009D34DC"/>
    <w:rsid w:val="009D36BE"/>
    <w:rsid w:val="009D388B"/>
    <w:rsid w:val="009D3ACA"/>
    <w:rsid w:val="009D4650"/>
    <w:rsid w:val="009D478E"/>
    <w:rsid w:val="009D4CFB"/>
    <w:rsid w:val="009D5341"/>
    <w:rsid w:val="009D5721"/>
    <w:rsid w:val="009D59EE"/>
    <w:rsid w:val="009D5A0F"/>
    <w:rsid w:val="009D6042"/>
    <w:rsid w:val="009D60D0"/>
    <w:rsid w:val="009D6499"/>
    <w:rsid w:val="009D6578"/>
    <w:rsid w:val="009D68F8"/>
    <w:rsid w:val="009D69BB"/>
    <w:rsid w:val="009D6BC8"/>
    <w:rsid w:val="009D718F"/>
    <w:rsid w:val="009D748E"/>
    <w:rsid w:val="009D7B4F"/>
    <w:rsid w:val="009E001C"/>
    <w:rsid w:val="009E0741"/>
    <w:rsid w:val="009E075C"/>
    <w:rsid w:val="009E0BFF"/>
    <w:rsid w:val="009E0C49"/>
    <w:rsid w:val="009E0D61"/>
    <w:rsid w:val="009E0DDC"/>
    <w:rsid w:val="009E1477"/>
    <w:rsid w:val="009E1908"/>
    <w:rsid w:val="009E1CBB"/>
    <w:rsid w:val="009E1CDC"/>
    <w:rsid w:val="009E2026"/>
    <w:rsid w:val="009E227C"/>
    <w:rsid w:val="009E2902"/>
    <w:rsid w:val="009E29F5"/>
    <w:rsid w:val="009E2A15"/>
    <w:rsid w:val="009E2ADD"/>
    <w:rsid w:val="009E2D01"/>
    <w:rsid w:val="009E2FA8"/>
    <w:rsid w:val="009E311C"/>
    <w:rsid w:val="009E3252"/>
    <w:rsid w:val="009E3468"/>
    <w:rsid w:val="009E3558"/>
    <w:rsid w:val="009E359F"/>
    <w:rsid w:val="009E37C6"/>
    <w:rsid w:val="009E3965"/>
    <w:rsid w:val="009E3A2B"/>
    <w:rsid w:val="009E3BE6"/>
    <w:rsid w:val="009E3E7A"/>
    <w:rsid w:val="009E404B"/>
    <w:rsid w:val="009E412B"/>
    <w:rsid w:val="009E4291"/>
    <w:rsid w:val="009E43AA"/>
    <w:rsid w:val="009E43DE"/>
    <w:rsid w:val="009E447E"/>
    <w:rsid w:val="009E4833"/>
    <w:rsid w:val="009E49D3"/>
    <w:rsid w:val="009E4B2B"/>
    <w:rsid w:val="009E4BD6"/>
    <w:rsid w:val="009E4C65"/>
    <w:rsid w:val="009E4CFE"/>
    <w:rsid w:val="009E50C6"/>
    <w:rsid w:val="009E50FA"/>
    <w:rsid w:val="009E51C0"/>
    <w:rsid w:val="009E54D7"/>
    <w:rsid w:val="009E5594"/>
    <w:rsid w:val="009E57F6"/>
    <w:rsid w:val="009E5C95"/>
    <w:rsid w:val="009E60D2"/>
    <w:rsid w:val="009E6173"/>
    <w:rsid w:val="009E68AB"/>
    <w:rsid w:val="009E6A26"/>
    <w:rsid w:val="009E6C5E"/>
    <w:rsid w:val="009E6C62"/>
    <w:rsid w:val="009E6D00"/>
    <w:rsid w:val="009E6ECC"/>
    <w:rsid w:val="009E7220"/>
    <w:rsid w:val="009E7438"/>
    <w:rsid w:val="009E77A4"/>
    <w:rsid w:val="009E7DB5"/>
    <w:rsid w:val="009F01A5"/>
    <w:rsid w:val="009F049E"/>
    <w:rsid w:val="009F085B"/>
    <w:rsid w:val="009F0974"/>
    <w:rsid w:val="009F0977"/>
    <w:rsid w:val="009F0F1A"/>
    <w:rsid w:val="009F12D2"/>
    <w:rsid w:val="009F1308"/>
    <w:rsid w:val="009F1348"/>
    <w:rsid w:val="009F14A5"/>
    <w:rsid w:val="009F15A9"/>
    <w:rsid w:val="009F161C"/>
    <w:rsid w:val="009F1C39"/>
    <w:rsid w:val="009F1C7E"/>
    <w:rsid w:val="009F1EB8"/>
    <w:rsid w:val="009F1FAF"/>
    <w:rsid w:val="009F1FE5"/>
    <w:rsid w:val="009F1FED"/>
    <w:rsid w:val="009F20B8"/>
    <w:rsid w:val="009F21DC"/>
    <w:rsid w:val="009F220B"/>
    <w:rsid w:val="009F23F9"/>
    <w:rsid w:val="009F2422"/>
    <w:rsid w:val="009F2805"/>
    <w:rsid w:val="009F2976"/>
    <w:rsid w:val="009F2ED7"/>
    <w:rsid w:val="009F3032"/>
    <w:rsid w:val="009F317F"/>
    <w:rsid w:val="009F348A"/>
    <w:rsid w:val="009F349A"/>
    <w:rsid w:val="009F3596"/>
    <w:rsid w:val="009F37A5"/>
    <w:rsid w:val="009F4115"/>
    <w:rsid w:val="009F4243"/>
    <w:rsid w:val="009F42D9"/>
    <w:rsid w:val="009F448F"/>
    <w:rsid w:val="009F460D"/>
    <w:rsid w:val="009F471A"/>
    <w:rsid w:val="009F4758"/>
    <w:rsid w:val="009F4856"/>
    <w:rsid w:val="009F4DDA"/>
    <w:rsid w:val="009F4E83"/>
    <w:rsid w:val="009F4FED"/>
    <w:rsid w:val="009F51FE"/>
    <w:rsid w:val="009F52FB"/>
    <w:rsid w:val="009F5625"/>
    <w:rsid w:val="009F58A0"/>
    <w:rsid w:val="009F5D72"/>
    <w:rsid w:val="009F5F7A"/>
    <w:rsid w:val="009F6376"/>
    <w:rsid w:val="009F6528"/>
    <w:rsid w:val="009F65CE"/>
    <w:rsid w:val="009F670D"/>
    <w:rsid w:val="009F677E"/>
    <w:rsid w:val="009F6AF1"/>
    <w:rsid w:val="009F6CD3"/>
    <w:rsid w:val="009F6D9E"/>
    <w:rsid w:val="009F6F00"/>
    <w:rsid w:val="009F6F37"/>
    <w:rsid w:val="009F6F55"/>
    <w:rsid w:val="009F6FCB"/>
    <w:rsid w:val="009F702E"/>
    <w:rsid w:val="009F75BD"/>
    <w:rsid w:val="009F7A6D"/>
    <w:rsid w:val="009F7DAF"/>
    <w:rsid w:val="00A000D5"/>
    <w:rsid w:val="00A00172"/>
    <w:rsid w:val="00A004A1"/>
    <w:rsid w:val="00A004E5"/>
    <w:rsid w:val="00A00669"/>
    <w:rsid w:val="00A00676"/>
    <w:rsid w:val="00A0097A"/>
    <w:rsid w:val="00A00D36"/>
    <w:rsid w:val="00A00D79"/>
    <w:rsid w:val="00A01211"/>
    <w:rsid w:val="00A0133E"/>
    <w:rsid w:val="00A01632"/>
    <w:rsid w:val="00A016AF"/>
    <w:rsid w:val="00A01EDE"/>
    <w:rsid w:val="00A0231C"/>
    <w:rsid w:val="00A02447"/>
    <w:rsid w:val="00A02533"/>
    <w:rsid w:val="00A02598"/>
    <w:rsid w:val="00A0285A"/>
    <w:rsid w:val="00A02905"/>
    <w:rsid w:val="00A02982"/>
    <w:rsid w:val="00A02C85"/>
    <w:rsid w:val="00A02E92"/>
    <w:rsid w:val="00A02F87"/>
    <w:rsid w:val="00A03013"/>
    <w:rsid w:val="00A039EA"/>
    <w:rsid w:val="00A03A83"/>
    <w:rsid w:val="00A03AFA"/>
    <w:rsid w:val="00A03B5F"/>
    <w:rsid w:val="00A03D76"/>
    <w:rsid w:val="00A04036"/>
    <w:rsid w:val="00A04104"/>
    <w:rsid w:val="00A0415A"/>
    <w:rsid w:val="00A045B4"/>
    <w:rsid w:val="00A047ED"/>
    <w:rsid w:val="00A049B0"/>
    <w:rsid w:val="00A04BEF"/>
    <w:rsid w:val="00A04BF6"/>
    <w:rsid w:val="00A04BF7"/>
    <w:rsid w:val="00A04C16"/>
    <w:rsid w:val="00A04F1C"/>
    <w:rsid w:val="00A05102"/>
    <w:rsid w:val="00A05783"/>
    <w:rsid w:val="00A05C8A"/>
    <w:rsid w:val="00A05E54"/>
    <w:rsid w:val="00A05EF8"/>
    <w:rsid w:val="00A0609E"/>
    <w:rsid w:val="00A0626C"/>
    <w:rsid w:val="00A0643D"/>
    <w:rsid w:val="00A065C9"/>
    <w:rsid w:val="00A069EB"/>
    <w:rsid w:val="00A06B82"/>
    <w:rsid w:val="00A06E5E"/>
    <w:rsid w:val="00A07023"/>
    <w:rsid w:val="00A07413"/>
    <w:rsid w:val="00A074BB"/>
    <w:rsid w:val="00A075D7"/>
    <w:rsid w:val="00A07663"/>
    <w:rsid w:val="00A07A19"/>
    <w:rsid w:val="00A07BA6"/>
    <w:rsid w:val="00A07CEF"/>
    <w:rsid w:val="00A07D64"/>
    <w:rsid w:val="00A102A3"/>
    <w:rsid w:val="00A106A5"/>
    <w:rsid w:val="00A1093D"/>
    <w:rsid w:val="00A10B8A"/>
    <w:rsid w:val="00A10E0B"/>
    <w:rsid w:val="00A11062"/>
    <w:rsid w:val="00A114FB"/>
    <w:rsid w:val="00A1166A"/>
    <w:rsid w:val="00A11CB5"/>
    <w:rsid w:val="00A11E09"/>
    <w:rsid w:val="00A11EB4"/>
    <w:rsid w:val="00A1209A"/>
    <w:rsid w:val="00A12116"/>
    <w:rsid w:val="00A12121"/>
    <w:rsid w:val="00A1241B"/>
    <w:rsid w:val="00A12509"/>
    <w:rsid w:val="00A12630"/>
    <w:rsid w:val="00A12D46"/>
    <w:rsid w:val="00A12D84"/>
    <w:rsid w:val="00A13082"/>
    <w:rsid w:val="00A130C0"/>
    <w:rsid w:val="00A13152"/>
    <w:rsid w:val="00A13278"/>
    <w:rsid w:val="00A134B7"/>
    <w:rsid w:val="00A13850"/>
    <w:rsid w:val="00A13913"/>
    <w:rsid w:val="00A13925"/>
    <w:rsid w:val="00A1394D"/>
    <w:rsid w:val="00A13A24"/>
    <w:rsid w:val="00A13FF8"/>
    <w:rsid w:val="00A140E7"/>
    <w:rsid w:val="00A1424C"/>
    <w:rsid w:val="00A14355"/>
    <w:rsid w:val="00A14715"/>
    <w:rsid w:val="00A14AF6"/>
    <w:rsid w:val="00A14C73"/>
    <w:rsid w:val="00A14C95"/>
    <w:rsid w:val="00A14DC8"/>
    <w:rsid w:val="00A14FF5"/>
    <w:rsid w:val="00A152B4"/>
    <w:rsid w:val="00A154E0"/>
    <w:rsid w:val="00A158C9"/>
    <w:rsid w:val="00A15AAF"/>
    <w:rsid w:val="00A15C68"/>
    <w:rsid w:val="00A15D11"/>
    <w:rsid w:val="00A15FF9"/>
    <w:rsid w:val="00A160D6"/>
    <w:rsid w:val="00A16341"/>
    <w:rsid w:val="00A166D1"/>
    <w:rsid w:val="00A167A4"/>
    <w:rsid w:val="00A1683F"/>
    <w:rsid w:val="00A16968"/>
    <w:rsid w:val="00A16C35"/>
    <w:rsid w:val="00A16EEA"/>
    <w:rsid w:val="00A16F96"/>
    <w:rsid w:val="00A17077"/>
    <w:rsid w:val="00A17625"/>
    <w:rsid w:val="00A17C60"/>
    <w:rsid w:val="00A205E6"/>
    <w:rsid w:val="00A2060E"/>
    <w:rsid w:val="00A2091C"/>
    <w:rsid w:val="00A20EAB"/>
    <w:rsid w:val="00A2102D"/>
    <w:rsid w:val="00A21134"/>
    <w:rsid w:val="00A2154A"/>
    <w:rsid w:val="00A21A39"/>
    <w:rsid w:val="00A21C19"/>
    <w:rsid w:val="00A21D01"/>
    <w:rsid w:val="00A21FF0"/>
    <w:rsid w:val="00A22126"/>
    <w:rsid w:val="00A2224D"/>
    <w:rsid w:val="00A22271"/>
    <w:rsid w:val="00A2232A"/>
    <w:rsid w:val="00A22BFB"/>
    <w:rsid w:val="00A22D81"/>
    <w:rsid w:val="00A2310D"/>
    <w:rsid w:val="00A23540"/>
    <w:rsid w:val="00A23765"/>
    <w:rsid w:val="00A23AC9"/>
    <w:rsid w:val="00A23E67"/>
    <w:rsid w:val="00A23F97"/>
    <w:rsid w:val="00A24120"/>
    <w:rsid w:val="00A24246"/>
    <w:rsid w:val="00A242BD"/>
    <w:rsid w:val="00A24484"/>
    <w:rsid w:val="00A24532"/>
    <w:rsid w:val="00A24637"/>
    <w:rsid w:val="00A2467B"/>
    <w:rsid w:val="00A2473B"/>
    <w:rsid w:val="00A249F7"/>
    <w:rsid w:val="00A24ABB"/>
    <w:rsid w:val="00A24C1F"/>
    <w:rsid w:val="00A24CCE"/>
    <w:rsid w:val="00A24CE3"/>
    <w:rsid w:val="00A24D5E"/>
    <w:rsid w:val="00A24DD5"/>
    <w:rsid w:val="00A24FB1"/>
    <w:rsid w:val="00A2523F"/>
    <w:rsid w:val="00A253E4"/>
    <w:rsid w:val="00A25679"/>
    <w:rsid w:val="00A25727"/>
    <w:rsid w:val="00A257FC"/>
    <w:rsid w:val="00A25831"/>
    <w:rsid w:val="00A25918"/>
    <w:rsid w:val="00A25A0D"/>
    <w:rsid w:val="00A25A1C"/>
    <w:rsid w:val="00A25CFC"/>
    <w:rsid w:val="00A26273"/>
    <w:rsid w:val="00A26568"/>
    <w:rsid w:val="00A26673"/>
    <w:rsid w:val="00A266D3"/>
    <w:rsid w:val="00A26732"/>
    <w:rsid w:val="00A267F1"/>
    <w:rsid w:val="00A26B29"/>
    <w:rsid w:val="00A26B85"/>
    <w:rsid w:val="00A26D34"/>
    <w:rsid w:val="00A27082"/>
    <w:rsid w:val="00A270D5"/>
    <w:rsid w:val="00A271DF"/>
    <w:rsid w:val="00A27298"/>
    <w:rsid w:val="00A272C3"/>
    <w:rsid w:val="00A2752D"/>
    <w:rsid w:val="00A2770E"/>
    <w:rsid w:val="00A27D0C"/>
    <w:rsid w:val="00A27E01"/>
    <w:rsid w:val="00A3018F"/>
    <w:rsid w:val="00A30279"/>
    <w:rsid w:val="00A305A9"/>
    <w:rsid w:val="00A30610"/>
    <w:rsid w:val="00A308E5"/>
    <w:rsid w:val="00A3098F"/>
    <w:rsid w:val="00A30C01"/>
    <w:rsid w:val="00A30C83"/>
    <w:rsid w:val="00A30C93"/>
    <w:rsid w:val="00A30CE5"/>
    <w:rsid w:val="00A30D9F"/>
    <w:rsid w:val="00A30DC4"/>
    <w:rsid w:val="00A30E5F"/>
    <w:rsid w:val="00A30F30"/>
    <w:rsid w:val="00A31001"/>
    <w:rsid w:val="00A31130"/>
    <w:rsid w:val="00A31490"/>
    <w:rsid w:val="00A31B12"/>
    <w:rsid w:val="00A31E6B"/>
    <w:rsid w:val="00A320E7"/>
    <w:rsid w:val="00A3244E"/>
    <w:rsid w:val="00A328BA"/>
    <w:rsid w:val="00A32B8E"/>
    <w:rsid w:val="00A32BAD"/>
    <w:rsid w:val="00A33030"/>
    <w:rsid w:val="00A33109"/>
    <w:rsid w:val="00A3337C"/>
    <w:rsid w:val="00A33391"/>
    <w:rsid w:val="00A333D7"/>
    <w:rsid w:val="00A33613"/>
    <w:rsid w:val="00A33B42"/>
    <w:rsid w:val="00A33CC1"/>
    <w:rsid w:val="00A33D95"/>
    <w:rsid w:val="00A346C5"/>
    <w:rsid w:val="00A34784"/>
    <w:rsid w:val="00A34863"/>
    <w:rsid w:val="00A34949"/>
    <w:rsid w:val="00A354EB"/>
    <w:rsid w:val="00A355C2"/>
    <w:rsid w:val="00A35748"/>
    <w:rsid w:val="00A357F9"/>
    <w:rsid w:val="00A35ABE"/>
    <w:rsid w:val="00A35C65"/>
    <w:rsid w:val="00A35CFF"/>
    <w:rsid w:val="00A35D06"/>
    <w:rsid w:val="00A3632D"/>
    <w:rsid w:val="00A363B0"/>
    <w:rsid w:val="00A366FF"/>
    <w:rsid w:val="00A36743"/>
    <w:rsid w:val="00A36800"/>
    <w:rsid w:val="00A369D5"/>
    <w:rsid w:val="00A36E2F"/>
    <w:rsid w:val="00A36F0E"/>
    <w:rsid w:val="00A36F87"/>
    <w:rsid w:val="00A370F8"/>
    <w:rsid w:val="00A37233"/>
    <w:rsid w:val="00A37859"/>
    <w:rsid w:val="00A37921"/>
    <w:rsid w:val="00A37C35"/>
    <w:rsid w:val="00A37C5E"/>
    <w:rsid w:val="00A37C98"/>
    <w:rsid w:val="00A37DBB"/>
    <w:rsid w:val="00A37FD8"/>
    <w:rsid w:val="00A400E5"/>
    <w:rsid w:val="00A40458"/>
    <w:rsid w:val="00A405DB"/>
    <w:rsid w:val="00A4066A"/>
    <w:rsid w:val="00A408CA"/>
    <w:rsid w:val="00A40CDD"/>
    <w:rsid w:val="00A40D74"/>
    <w:rsid w:val="00A40E70"/>
    <w:rsid w:val="00A410C4"/>
    <w:rsid w:val="00A414B2"/>
    <w:rsid w:val="00A4185F"/>
    <w:rsid w:val="00A41C30"/>
    <w:rsid w:val="00A42040"/>
    <w:rsid w:val="00A422DF"/>
    <w:rsid w:val="00A4237B"/>
    <w:rsid w:val="00A423C8"/>
    <w:rsid w:val="00A42485"/>
    <w:rsid w:val="00A426D5"/>
    <w:rsid w:val="00A4278E"/>
    <w:rsid w:val="00A42D00"/>
    <w:rsid w:val="00A438CB"/>
    <w:rsid w:val="00A4390B"/>
    <w:rsid w:val="00A43AB6"/>
    <w:rsid w:val="00A43C20"/>
    <w:rsid w:val="00A43ED0"/>
    <w:rsid w:val="00A44027"/>
    <w:rsid w:val="00A440E4"/>
    <w:rsid w:val="00A44589"/>
    <w:rsid w:val="00A44891"/>
    <w:rsid w:val="00A44D13"/>
    <w:rsid w:val="00A44D8A"/>
    <w:rsid w:val="00A44EEB"/>
    <w:rsid w:val="00A45510"/>
    <w:rsid w:val="00A45883"/>
    <w:rsid w:val="00A45C68"/>
    <w:rsid w:val="00A45CA7"/>
    <w:rsid w:val="00A45F8E"/>
    <w:rsid w:val="00A46227"/>
    <w:rsid w:val="00A46328"/>
    <w:rsid w:val="00A464CD"/>
    <w:rsid w:val="00A46547"/>
    <w:rsid w:val="00A466A0"/>
    <w:rsid w:val="00A46A91"/>
    <w:rsid w:val="00A46B35"/>
    <w:rsid w:val="00A46E6D"/>
    <w:rsid w:val="00A46F11"/>
    <w:rsid w:val="00A47D31"/>
    <w:rsid w:val="00A5051A"/>
    <w:rsid w:val="00A507B0"/>
    <w:rsid w:val="00A50B65"/>
    <w:rsid w:val="00A50BAD"/>
    <w:rsid w:val="00A50EE2"/>
    <w:rsid w:val="00A5106F"/>
    <w:rsid w:val="00A51074"/>
    <w:rsid w:val="00A5109D"/>
    <w:rsid w:val="00A510E1"/>
    <w:rsid w:val="00A51225"/>
    <w:rsid w:val="00A51561"/>
    <w:rsid w:val="00A51980"/>
    <w:rsid w:val="00A51C35"/>
    <w:rsid w:val="00A51D44"/>
    <w:rsid w:val="00A51ED9"/>
    <w:rsid w:val="00A51F6D"/>
    <w:rsid w:val="00A5204B"/>
    <w:rsid w:val="00A52149"/>
    <w:rsid w:val="00A525FF"/>
    <w:rsid w:val="00A52792"/>
    <w:rsid w:val="00A52874"/>
    <w:rsid w:val="00A52EBA"/>
    <w:rsid w:val="00A52FC7"/>
    <w:rsid w:val="00A533F1"/>
    <w:rsid w:val="00A53431"/>
    <w:rsid w:val="00A5372A"/>
    <w:rsid w:val="00A53ABC"/>
    <w:rsid w:val="00A53AC4"/>
    <w:rsid w:val="00A53BBC"/>
    <w:rsid w:val="00A53D7F"/>
    <w:rsid w:val="00A54080"/>
    <w:rsid w:val="00A54791"/>
    <w:rsid w:val="00A548A0"/>
    <w:rsid w:val="00A54E3C"/>
    <w:rsid w:val="00A54E61"/>
    <w:rsid w:val="00A5507C"/>
    <w:rsid w:val="00A55197"/>
    <w:rsid w:val="00A55226"/>
    <w:rsid w:val="00A552D7"/>
    <w:rsid w:val="00A55573"/>
    <w:rsid w:val="00A55756"/>
    <w:rsid w:val="00A557B3"/>
    <w:rsid w:val="00A558F9"/>
    <w:rsid w:val="00A55B57"/>
    <w:rsid w:val="00A55CD7"/>
    <w:rsid w:val="00A55DA1"/>
    <w:rsid w:val="00A55FBD"/>
    <w:rsid w:val="00A562DF"/>
    <w:rsid w:val="00A56F53"/>
    <w:rsid w:val="00A56F6C"/>
    <w:rsid w:val="00A570B8"/>
    <w:rsid w:val="00A5716D"/>
    <w:rsid w:val="00A576F2"/>
    <w:rsid w:val="00A57D2F"/>
    <w:rsid w:val="00A57FFD"/>
    <w:rsid w:val="00A600B6"/>
    <w:rsid w:val="00A600F2"/>
    <w:rsid w:val="00A605D9"/>
    <w:rsid w:val="00A6064C"/>
    <w:rsid w:val="00A606A5"/>
    <w:rsid w:val="00A60908"/>
    <w:rsid w:val="00A60A14"/>
    <w:rsid w:val="00A60D3C"/>
    <w:rsid w:val="00A6114D"/>
    <w:rsid w:val="00A61474"/>
    <w:rsid w:val="00A615FE"/>
    <w:rsid w:val="00A616F4"/>
    <w:rsid w:val="00A6177A"/>
    <w:rsid w:val="00A61890"/>
    <w:rsid w:val="00A61B24"/>
    <w:rsid w:val="00A61B3F"/>
    <w:rsid w:val="00A61B6A"/>
    <w:rsid w:val="00A61DAF"/>
    <w:rsid w:val="00A61F1D"/>
    <w:rsid w:val="00A6217B"/>
    <w:rsid w:val="00A622F4"/>
    <w:rsid w:val="00A624A7"/>
    <w:rsid w:val="00A62624"/>
    <w:rsid w:val="00A626C0"/>
    <w:rsid w:val="00A626E2"/>
    <w:rsid w:val="00A626E7"/>
    <w:rsid w:val="00A6284C"/>
    <w:rsid w:val="00A62D50"/>
    <w:rsid w:val="00A63315"/>
    <w:rsid w:val="00A63663"/>
    <w:rsid w:val="00A63694"/>
    <w:rsid w:val="00A638C9"/>
    <w:rsid w:val="00A638F8"/>
    <w:rsid w:val="00A639FD"/>
    <w:rsid w:val="00A63B17"/>
    <w:rsid w:val="00A63ED8"/>
    <w:rsid w:val="00A640B4"/>
    <w:rsid w:val="00A6412B"/>
    <w:rsid w:val="00A641D5"/>
    <w:rsid w:val="00A645D2"/>
    <w:rsid w:val="00A6486E"/>
    <w:rsid w:val="00A648E9"/>
    <w:rsid w:val="00A64A5C"/>
    <w:rsid w:val="00A64DDE"/>
    <w:rsid w:val="00A64F74"/>
    <w:rsid w:val="00A650DD"/>
    <w:rsid w:val="00A650E9"/>
    <w:rsid w:val="00A651EA"/>
    <w:rsid w:val="00A653FB"/>
    <w:rsid w:val="00A6578F"/>
    <w:rsid w:val="00A65858"/>
    <w:rsid w:val="00A65929"/>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E0"/>
    <w:rsid w:val="00A70B60"/>
    <w:rsid w:val="00A70E00"/>
    <w:rsid w:val="00A70F5B"/>
    <w:rsid w:val="00A71034"/>
    <w:rsid w:val="00A71237"/>
    <w:rsid w:val="00A715D6"/>
    <w:rsid w:val="00A716D2"/>
    <w:rsid w:val="00A71771"/>
    <w:rsid w:val="00A71831"/>
    <w:rsid w:val="00A71942"/>
    <w:rsid w:val="00A71D07"/>
    <w:rsid w:val="00A71D45"/>
    <w:rsid w:val="00A71E05"/>
    <w:rsid w:val="00A71E98"/>
    <w:rsid w:val="00A71F1B"/>
    <w:rsid w:val="00A7214B"/>
    <w:rsid w:val="00A721EB"/>
    <w:rsid w:val="00A722CC"/>
    <w:rsid w:val="00A72396"/>
    <w:rsid w:val="00A723C7"/>
    <w:rsid w:val="00A7273C"/>
    <w:rsid w:val="00A72CCD"/>
    <w:rsid w:val="00A7317F"/>
    <w:rsid w:val="00A73246"/>
    <w:rsid w:val="00A73666"/>
    <w:rsid w:val="00A736D3"/>
    <w:rsid w:val="00A73A43"/>
    <w:rsid w:val="00A73C0F"/>
    <w:rsid w:val="00A73C4C"/>
    <w:rsid w:val="00A73CAD"/>
    <w:rsid w:val="00A7405A"/>
    <w:rsid w:val="00A74076"/>
    <w:rsid w:val="00A740EA"/>
    <w:rsid w:val="00A74364"/>
    <w:rsid w:val="00A75012"/>
    <w:rsid w:val="00A75018"/>
    <w:rsid w:val="00A75533"/>
    <w:rsid w:val="00A7561A"/>
    <w:rsid w:val="00A75C16"/>
    <w:rsid w:val="00A75CB6"/>
    <w:rsid w:val="00A75E0E"/>
    <w:rsid w:val="00A75E98"/>
    <w:rsid w:val="00A7600B"/>
    <w:rsid w:val="00A761F7"/>
    <w:rsid w:val="00A7685B"/>
    <w:rsid w:val="00A76A50"/>
    <w:rsid w:val="00A76DF0"/>
    <w:rsid w:val="00A76E96"/>
    <w:rsid w:val="00A76EAC"/>
    <w:rsid w:val="00A76FF4"/>
    <w:rsid w:val="00A7706F"/>
    <w:rsid w:val="00A775EA"/>
    <w:rsid w:val="00A776E4"/>
    <w:rsid w:val="00A77AB2"/>
    <w:rsid w:val="00A77D9B"/>
    <w:rsid w:val="00A77DC7"/>
    <w:rsid w:val="00A800DB"/>
    <w:rsid w:val="00A800FE"/>
    <w:rsid w:val="00A801CC"/>
    <w:rsid w:val="00A8037C"/>
    <w:rsid w:val="00A8069F"/>
    <w:rsid w:val="00A80B94"/>
    <w:rsid w:val="00A80BBD"/>
    <w:rsid w:val="00A80C13"/>
    <w:rsid w:val="00A80C9D"/>
    <w:rsid w:val="00A8104E"/>
    <w:rsid w:val="00A81147"/>
    <w:rsid w:val="00A811AB"/>
    <w:rsid w:val="00A8132C"/>
    <w:rsid w:val="00A814F5"/>
    <w:rsid w:val="00A81595"/>
    <w:rsid w:val="00A81A3E"/>
    <w:rsid w:val="00A81A5B"/>
    <w:rsid w:val="00A81BD0"/>
    <w:rsid w:val="00A81CA4"/>
    <w:rsid w:val="00A81CE3"/>
    <w:rsid w:val="00A81E46"/>
    <w:rsid w:val="00A81F8D"/>
    <w:rsid w:val="00A82381"/>
    <w:rsid w:val="00A823D7"/>
    <w:rsid w:val="00A82467"/>
    <w:rsid w:val="00A82495"/>
    <w:rsid w:val="00A8250F"/>
    <w:rsid w:val="00A82644"/>
    <w:rsid w:val="00A8277B"/>
    <w:rsid w:val="00A827CA"/>
    <w:rsid w:val="00A8297E"/>
    <w:rsid w:val="00A82A7A"/>
    <w:rsid w:val="00A82E1F"/>
    <w:rsid w:val="00A82FA9"/>
    <w:rsid w:val="00A83507"/>
    <w:rsid w:val="00A83521"/>
    <w:rsid w:val="00A83698"/>
    <w:rsid w:val="00A838F6"/>
    <w:rsid w:val="00A83EC2"/>
    <w:rsid w:val="00A83F77"/>
    <w:rsid w:val="00A83FD6"/>
    <w:rsid w:val="00A842F2"/>
    <w:rsid w:val="00A84B8B"/>
    <w:rsid w:val="00A84D52"/>
    <w:rsid w:val="00A84DB7"/>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71"/>
    <w:rsid w:val="00A86D8B"/>
    <w:rsid w:val="00A873CC"/>
    <w:rsid w:val="00A87575"/>
    <w:rsid w:val="00A8758C"/>
    <w:rsid w:val="00A87A25"/>
    <w:rsid w:val="00A87FEF"/>
    <w:rsid w:val="00A90140"/>
    <w:rsid w:val="00A90178"/>
    <w:rsid w:val="00A90197"/>
    <w:rsid w:val="00A90231"/>
    <w:rsid w:val="00A904E8"/>
    <w:rsid w:val="00A905F1"/>
    <w:rsid w:val="00A9086A"/>
    <w:rsid w:val="00A90A8A"/>
    <w:rsid w:val="00A90B9B"/>
    <w:rsid w:val="00A90E53"/>
    <w:rsid w:val="00A90E6A"/>
    <w:rsid w:val="00A90EDE"/>
    <w:rsid w:val="00A91682"/>
    <w:rsid w:val="00A917CC"/>
    <w:rsid w:val="00A9195C"/>
    <w:rsid w:val="00A91990"/>
    <w:rsid w:val="00A91C04"/>
    <w:rsid w:val="00A91D85"/>
    <w:rsid w:val="00A91F45"/>
    <w:rsid w:val="00A9221F"/>
    <w:rsid w:val="00A9226E"/>
    <w:rsid w:val="00A922C1"/>
    <w:rsid w:val="00A92448"/>
    <w:rsid w:val="00A926CD"/>
    <w:rsid w:val="00A927D4"/>
    <w:rsid w:val="00A9288E"/>
    <w:rsid w:val="00A92919"/>
    <w:rsid w:val="00A92968"/>
    <w:rsid w:val="00A92A53"/>
    <w:rsid w:val="00A92F77"/>
    <w:rsid w:val="00A930F7"/>
    <w:rsid w:val="00A931C7"/>
    <w:rsid w:val="00A932E7"/>
    <w:rsid w:val="00A932ED"/>
    <w:rsid w:val="00A93310"/>
    <w:rsid w:val="00A93340"/>
    <w:rsid w:val="00A935F1"/>
    <w:rsid w:val="00A93813"/>
    <w:rsid w:val="00A93C06"/>
    <w:rsid w:val="00A93D4B"/>
    <w:rsid w:val="00A93EC4"/>
    <w:rsid w:val="00A93EEC"/>
    <w:rsid w:val="00A93F6C"/>
    <w:rsid w:val="00A93F72"/>
    <w:rsid w:val="00A94187"/>
    <w:rsid w:val="00A9423E"/>
    <w:rsid w:val="00A9439B"/>
    <w:rsid w:val="00A9447F"/>
    <w:rsid w:val="00A94496"/>
    <w:rsid w:val="00A94605"/>
    <w:rsid w:val="00A946DA"/>
    <w:rsid w:val="00A94820"/>
    <w:rsid w:val="00A94888"/>
    <w:rsid w:val="00A94A0F"/>
    <w:rsid w:val="00A94A36"/>
    <w:rsid w:val="00A94A93"/>
    <w:rsid w:val="00A94AA0"/>
    <w:rsid w:val="00A94B1A"/>
    <w:rsid w:val="00A9518B"/>
    <w:rsid w:val="00A9540E"/>
    <w:rsid w:val="00A95925"/>
    <w:rsid w:val="00A95960"/>
    <w:rsid w:val="00A95E1E"/>
    <w:rsid w:val="00A95FCD"/>
    <w:rsid w:val="00A9622B"/>
    <w:rsid w:val="00A965A9"/>
    <w:rsid w:val="00A9660D"/>
    <w:rsid w:val="00A96611"/>
    <w:rsid w:val="00A9678B"/>
    <w:rsid w:val="00A971B1"/>
    <w:rsid w:val="00A97391"/>
    <w:rsid w:val="00A973B5"/>
    <w:rsid w:val="00A974EF"/>
    <w:rsid w:val="00A97536"/>
    <w:rsid w:val="00A9772F"/>
    <w:rsid w:val="00A97933"/>
    <w:rsid w:val="00A97CF9"/>
    <w:rsid w:val="00A97E60"/>
    <w:rsid w:val="00AA019A"/>
    <w:rsid w:val="00AA0257"/>
    <w:rsid w:val="00AA0468"/>
    <w:rsid w:val="00AA063D"/>
    <w:rsid w:val="00AA0C81"/>
    <w:rsid w:val="00AA0D50"/>
    <w:rsid w:val="00AA12BA"/>
    <w:rsid w:val="00AA142B"/>
    <w:rsid w:val="00AA155B"/>
    <w:rsid w:val="00AA18AC"/>
    <w:rsid w:val="00AA19F0"/>
    <w:rsid w:val="00AA1C4E"/>
    <w:rsid w:val="00AA1C9A"/>
    <w:rsid w:val="00AA240A"/>
    <w:rsid w:val="00AA276C"/>
    <w:rsid w:val="00AA2B83"/>
    <w:rsid w:val="00AA2BC7"/>
    <w:rsid w:val="00AA313F"/>
    <w:rsid w:val="00AA353A"/>
    <w:rsid w:val="00AA3A2D"/>
    <w:rsid w:val="00AA3AB3"/>
    <w:rsid w:val="00AA3ADE"/>
    <w:rsid w:val="00AA3B04"/>
    <w:rsid w:val="00AA3B1E"/>
    <w:rsid w:val="00AA3B49"/>
    <w:rsid w:val="00AA3BBB"/>
    <w:rsid w:val="00AA3C7C"/>
    <w:rsid w:val="00AA3FCF"/>
    <w:rsid w:val="00AA4063"/>
    <w:rsid w:val="00AA430A"/>
    <w:rsid w:val="00AA4333"/>
    <w:rsid w:val="00AA438C"/>
    <w:rsid w:val="00AA44CF"/>
    <w:rsid w:val="00AA486C"/>
    <w:rsid w:val="00AA4A00"/>
    <w:rsid w:val="00AA4ADA"/>
    <w:rsid w:val="00AA4E90"/>
    <w:rsid w:val="00AA5342"/>
    <w:rsid w:val="00AA5626"/>
    <w:rsid w:val="00AA5849"/>
    <w:rsid w:val="00AA5ABB"/>
    <w:rsid w:val="00AA5C7A"/>
    <w:rsid w:val="00AA5F96"/>
    <w:rsid w:val="00AA6216"/>
    <w:rsid w:val="00AA623C"/>
    <w:rsid w:val="00AA67B8"/>
    <w:rsid w:val="00AA6829"/>
    <w:rsid w:val="00AA68FC"/>
    <w:rsid w:val="00AA6A21"/>
    <w:rsid w:val="00AA6BCA"/>
    <w:rsid w:val="00AA6FB9"/>
    <w:rsid w:val="00AA7008"/>
    <w:rsid w:val="00AA7A33"/>
    <w:rsid w:val="00AA7D18"/>
    <w:rsid w:val="00AB0263"/>
    <w:rsid w:val="00AB02C4"/>
    <w:rsid w:val="00AB02EE"/>
    <w:rsid w:val="00AB0438"/>
    <w:rsid w:val="00AB05EE"/>
    <w:rsid w:val="00AB06E1"/>
    <w:rsid w:val="00AB0740"/>
    <w:rsid w:val="00AB076D"/>
    <w:rsid w:val="00AB07E6"/>
    <w:rsid w:val="00AB08D9"/>
    <w:rsid w:val="00AB0BBB"/>
    <w:rsid w:val="00AB0F3B"/>
    <w:rsid w:val="00AB13C9"/>
    <w:rsid w:val="00AB14F8"/>
    <w:rsid w:val="00AB171A"/>
    <w:rsid w:val="00AB1A68"/>
    <w:rsid w:val="00AB1F76"/>
    <w:rsid w:val="00AB20EE"/>
    <w:rsid w:val="00AB2283"/>
    <w:rsid w:val="00AB2320"/>
    <w:rsid w:val="00AB25F9"/>
    <w:rsid w:val="00AB2644"/>
    <w:rsid w:val="00AB2727"/>
    <w:rsid w:val="00AB2803"/>
    <w:rsid w:val="00AB28F4"/>
    <w:rsid w:val="00AB2A11"/>
    <w:rsid w:val="00AB2CBB"/>
    <w:rsid w:val="00AB2EF2"/>
    <w:rsid w:val="00AB33A9"/>
    <w:rsid w:val="00AB34F3"/>
    <w:rsid w:val="00AB3855"/>
    <w:rsid w:val="00AB3B2D"/>
    <w:rsid w:val="00AB3C1E"/>
    <w:rsid w:val="00AB4169"/>
    <w:rsid w:val="00AB4191"/>
    <w:rsid w:val="00AB4229"/>
    <w:rsid w:val="00AB4247"/>
    <w:rsid w:val="00AB42B7"/>
    <w:rsid w:val="00AB469D"/>
    <w:rsid w:val="00AB47EA"/>
    <w:rsid w:val="00AB4CE8"/>
    <w:rsid w:val="00AB4E35"/>
    <w:rsid w:val="00AB503A"/>
    <w:rsid w:val="00AB536E"/>
    <w:rsid w:val="00AB5517"/>
    <w:rsid w:val="00AB5666"/>
    <w:rsid w:val="00AB56A2"/>
    <w:rsid w:val="00AB5A99"/>
    <w:rsid w:val="00AB5AF2"/>
    <w:rsid w:val="00AB5F0D"/>
    <w:rsid w:val="00AB6269"/>
    <w:rsid w:val="00AB656E"/>
    <w:rsid w:val="00AB659C"/>
    <w:rsid w:val="00AB68D0"/>
    <w:rsid w:val="00AB6BAD"/>
    <w:rsid w:val="00AB6E89"/>
    <w:rsid w:val="00AB7373"/>
    <w:rsid w:val="00AB78CB"/>
    <w:rsid w:val="00AB79EA"/>
    <w:rsid w:val="00AB7D48"/>
    <w:rsid w:val="00AB7E07"/>
    <w:rsid w:val="00AB7E54"/>
    <w:rsid w:val="00AC00A4"/>
    <w:rsid w:val="00AC01C9"/>
    <w:rsid w:val="00AC04D8"/>
    <w:rsid w:val="00AC0533"/>
    <w:rsid w:val="00AC0A49"/>
    <w:rsid w:val="00AC0B86"/>
    <w:rsid w:val="00AC0BEE"/>
    <w:rsid w:val="00AC0F92"/>
    <w:rsid w:val="00AC107F"/>
    <w:rsid w:val="00AC12C2"/>
    <w:rsid w:val="00AC14F7"/>
    <w:rsid w:val="00AC1838"/>
    <w:rsid w:val="00AC1853"/>
    <w:rsid w:val="00AC1A1C"/>
    <w:rsid w:val="00AC1B71"/>
    <w:rsid w:val="00AC1DC8"/>
    <w:rsid w:val="00AC1E52"/>
    <w:rsid w:val="00AC2587"/>
    <w:rsid w:val="00AC277B"/>
    <w:rsid w:val="00AC2A68"/>
    <w:rsid w:val="00AC2AB2"/>
    <w:rsid w:val="00AC2AD7"/>
    <w:rsid w:val="00AC2CDB"/>
    <w:rsid w:val="00AC2E19"/>
    <w:rsid w:val="00AC30A5"/>
    <w:rsid w:val="00AC323A"/>
    <w:rsid w:val="00AC3479"/>
    <w:rsid w:val="00AC34BC"/>
    <w:rsid w:val="00AC35A7"/>
    <w:rsid w:val="00AC3886"/>
    <w:rsid w:val="00AC4034"/>
    <w:rsid w:val="00AC43A4"/>
    <w:rsid w:val="00AC4583"/>
    <w:rsid w:val="00AC4692"/>
    <w:rsid w:val="00AC4735"/>
    <w:rsid w:val="00AC4ADA"/>
    <w:rsid w:val="00AC4AE5"/>
    <w:rsid w:val="00AC4C0E"/>
    <w:rsid w:val="00AC4D64"/>
    <w:rsid w:val="00AC5058"/>
    <w:rsid w:val="00AC547D"/>
    <w:rsid w:val="00AC54BE"/>
    <w:rsid w:val="00AC56D0"/>
    <w:rsid w:val="00AC576E"/>
    <w:rsid w:val="00AC5A22"/>
    <w:rsid w:val="00AC5BE2"/>
    <w:rsid w:val="00AC5D23"/>
    <w:rsid w:val="00AC61D7"/>
    <w:rsid w:val="00AC6202"/>
    <w:rsid w:val="00AC676C"/>
    <w:rsid w:val="00AC69D0"/>
    <w:rsid w:val="00AC6BEB"/>
    <w:rsid w:val="00AC6F13"/>
    <w:rsid w:val="00AC6FAA"/>
    <w:rsid w:val="00AC6FFF"/>
    <w:rsid w:val="00AC7514"/>
    <w:rsid w:val="00AC7581"/>
    <w:rsid w:val="00AC77C2"/>
    <w:rsid w:val="00AC7CD6"/>
    <w:rsid w:val="00AD01BD"/>
    <w:rsid w:val="00AD075D"/>
    <w:rsid w:val="00AD0884"/>
    <w:rsid w:val="00AD0AE1"/>
    <w:rsid w:val="00AD0B8E"/>
    <w:rsid w:val="00AD11EB"/>
    <w:rsid w:val="00AD132B"/>
    <w:rsid w:val="00AD182C"/>
    <w:rsid w:val="00AD1858"/>
    <w:rsid w:val="00AD185E"/>
    <w:rsid w:val="00AD18C2"/>
    <w:rsid w:val="00AD1999"/>
    <w:rsid w:val="00AD1AA4"/>
    <w:rsid w:val="00AD1C69"/>
    <w:rsid w:val="00AD1CF3"/>
    <w:rsid w:val="00AD1D11"/>
    <w:rsid w:val="00AD210B"/>
    <w:rsid w:val="00AD219D"/>
    <w:rsid w:val="00AD2322"/>
    <w:rsid w:val="00AD24AE"/>
    <w:rsid w:val="00AD27AB"/>
    <w:rsid w:val="00AD28EE"/>
    <w:rsid w:val="00AD2A11"/>
    <w:rsid w:val="00AD2AA1"/>
    <w:rsid w:val="00AD2B8B"/>
    <w:rsid w:val="00AD2F1D"/>
    <w:rsid w:val="00AD321B"/>
    <w:rsid w:val="00AD34FE"/>
    <w:rsid w:val="00AD3662"/>
    <w:rsid w:val="00AD3ABC"/>
    <w:rsid w:val="00AD41DD"/>
    <w:rsid w:val="00AD434D"/>
    <w:rsid w:val="00AD4385"/>
    <w:rsid w:val="00AD43F0"/>
    <w:rsid w:val="00AD457E"/>
    <w:rsid w:val="00AD45A0"/>
    <w:rsid w:val="00AD4A60"/>
    <w:rsid w:val="00AD4F02"/>
    <w:rsid w:val="00AD50E8"/>
    <w:rsid w:val="00AD5130"/>
    <w:rsid w:val="00AD56D6"/>
    <w:rsid w:val="00AD582F"/>
    <w:rsid w:val="00AD5B7C"/>
    <w:rsid w:val="00AD5C93"/>
    <w:rsid w:val="00AD5CEF"/>
    <w:rsid w:val="00AD5DB9"/>
    <w:rsid w:val="00AD5FAA"/>
    <w:rsid w:val="00AD623C"/>
    <w:rsid w:val="00AD6434"/>
    <w:rsid w:val="00AD648D"/>
    <w:rsid w:val="00AD6714"/>
    <w:rsid w:val="00AD6721"/>
    <w:rsid w:val="00AD6A34"/>
    <w:rsid w:val="00AD6B06"/>
    <w:rsid w:val="00AD6E37"/>
    <w:rsid w:val="00AD6EBA"/>
    <w:rsid w:val="00AD7078"/>
    <w:rsid w:val="00AD71DA"/>
    <w:rsid w:val="00AD722C"/>
    <w:rsid w:val="00AD7231"/>
    <w:rsid w:val="00AD7CD8"/>
    <w:rsid w:val="00AD7F89"/>
    <w:rsid w:val="00AE0202"/>
    <w:rsid w:val="00AE02D0"/>
    <w:rsid w:val="00AE02EA"/>
    <w:rsid w:val="00AE0533"/>
    <w:rsid w:val="00AE0B50"/>
    <w:rsid w:val="00AE0BA3"/>
    <w:rsid w:val="00AE0C39"/>
    <w:rsid w:val="00AE0E95"/>
    <w:rsid w:val="00AE0F64"/>
    <w:rsid w:val="00AE1110"/>
    <w:rsid w:val="00AE1129"/>
    <w:rsid w:val="00AE1180"/>
    <w:rsid w:val="00AE1277"/>
    <w:rsid w:val="00AE158B"/>
    <w:rsid w:val="00AE17A1"/>
    <w:rsid w:val="00AE20A0"/>
    <w:rsid w:val="00AE23B8"/>
    <w:rsid w:val="00AE251B"/>
    <w:rsid w:val="00AE2755"/>
    <w:rsid w:val="00AE27D5"/>
    <w:rsid w:val="00AE287E"/>
    <w:rsid w:val="00AE2A63"/>
    <w:rsid w:val="00AE2F92"/>
    <w:rsid w:val="00AE30DE"/>
    <w:rsid w:val="00AE31DA"/>
    <w:rsid w:val="00AE34D8"/>
    <w:rsid w:val="00AE34F6"/>
    <w:rsid w:val="00AE34FC"/>
    <w:rsid w:val="00AE3BCA"/>
    <w:rsid w:val="00AE3F00"/>
    <w:rsid w:val="00AE3F33"/>
    <w:rsid w:val="00AE3F56"/>
    <w:rsid w:val="00AE40E6"/>
    <w:rsid w:val="00AE4782"/>
    <w:rsid w:val="00AE4843"/>
    <w:rsid w:val="00AE4C69"/>
    <w:rsid w:val="00AE4CAE"/>
    <w:rsid w:val="00AE4DB8"/>
    <w:rsid w:val="00AE4DC6"/>
    <w:rsid w:val="00AE4DD6"/>
    <w:rsid w:val="00AE506A"/>
    <w:rsid w:val="00AE516A"/>
    <w:rsid w:val="00AE52A0"/>
    <w:rsid w:val="00AE5793"/>
    <w:rsid w:val="00AE579B"/>
    <w:rsid w:val="00AE5827"/>
    <w:rsid w:val="00AE5907"/>
    <w:rsid w:val="00AE5E28"/>
    <w:rsid w:val="00AE5EF7"/>
    <w:rsid w:val="00AE65C3"/>
    <w:rsid w:val="00AE66EF"/>
    <w:rsid w:val="00AE68AF"/>
    <w:rsid w:val="00AE6A89"/>
    <w:rsid w:val="00AE6CB0"/>
    <w:rsid w:val="00AE6CC6"/>
    <w:rsid w:val="00AE6F21"/>
    <w:rsid w:val="00AE7161"/>
    <w:rsid w:val="00AE71B2"/>
    <w:rsid w:val="00AE73BA"/>
    <w:rsid w:val="00AE7432"/>
    <w:rsid w:val="00AE74C7"/>
    <w:rsid w:val="00AE7B0C"/>
    <w:rsid w:val="00AE7BA9"/>
    <w:rsid w:val="00AE7C16"/>
    <w:rsid w:val="00AE7C9C"/>
    <w:rsid w:val="00AE7CD1"/>
    <w:rsid w:val="00AE7E32"/>
    <w:rsid w:val="00AE7F1C"/>
    <w:rsid w:val="00AF028C"/>
    <w:rsid w:val="00AF082F"/>
    <w:rsid w:val="00AF0AE6"/>
    <w:rsid w:val="00AF0E37"/>
    <w:rsid w:val="00AF0F5C"/>
    <w:rsid w:val="00AF13B7"/>
    <w:rsid w:val="00AF146A"/>
    <w:rsid w:val="00AF16F9"/>
    <w:rsid w:val="00AF17B4"/>
    <w:rsid w:val="00AF18CA"/>
    <w:rsid w:val="00AF2771"/>
    <w:rsid w:val="00AF2A52"/>
    <w:rsid w:val="00AF2E0E"/>
    <w:rsid w:val="00AF2F5C"/>
    <w:rsid w:val="00AF2FD1"/>
    <w:rsid w:val="00AF3341"/>
    <w:rsid w:val="00AF36A6"/>
    <w:rsid w:val="00AF38C9"/>
    <w:rsid w:val="00AF3DF5"/>
    <w:rsid w:val="00AF458C"/>
    <w:rsid w:val="00AF469D"/>
    <w:rsid w:val="00AF4A1C"/>
    <w:rsid w:val="00AF4CB2"/>
    <w:rsid w:val="00AF52EA"/>
    <w:rsid w:val="00AF5542"/>
    <w:rsid w:val="00AF5B29"/>
    <w:rsid w:val="00AF5BBD"/>
    <w:rsid w:val="00AF5C48"/>
    <w:rsid w:val="00AF5E85"/>
    <w:rsid w:val="00AF5F60"/>
    <w:rsid w:val="00AF6280"/>
    <w:rsid w:val="00AF64E6"/>
    <w:rsid w:val="00AF6700"/>
    <w:rsid w:val="00AF673E"/>
    <w:rsid w:val="00AF68E5"/>
    <w:rsid w:val="00AF6A43"/>
    <w:rsid w:val="00AF6F17"/>
    <w:rsid w:val="00AF708A"/>
    <w:rsid w:val="00AF7271"/>
    <w:rsid w:val="00AF73A5"/>
    <w:rsid w:val="00AF7453"/>
    <w:rsid w:val="00AF76F8"/>
    <w:rsid w:val="00AF7862"/>
    <w:rsid w:val="00AF78F7"/>
    <w:rsid w:val="00AF7961"/>
    <w:rsid w:val="00AF7C6C"/>
    <w:rsid w:val="00AF7D18"/>
    <w:rsid w:val="00B002CF"/>
    <w:rsid w:val="00B00A4E"/>
    <w:rsid w:val="00B00A91"/>
    <w:rsid w:val="00B00AFE"/>
    <w:rsid w:val="00B00B2D"/>
    <w:rsid w:val="00B00BD0"/>
    <w:rsid w:val="00B00FA5"/>
    <w:rsid w:val="00B01403"/>
    <w:rsid w:val="00B01447"/>
    <w:rsid w:val="00B014C8"/>
    <w:rsid w:val="00B016B4"/>
    <w:rsid w:val="00B01717"/>
    <w:rsid w:val="00B01A3C"/>
    <w:rsid w:val="00B01BC6"/>
    <w:rsid w:val="00B01EAA"/>
    <w:rsid w:val="00B0206C"/>
    <w:rsid w:val="00B02374"/>
    <w:rsid w:val="00B023AF"/>
    <w:rsid w:val="00B02463"/>
    <w:rsid w:val="00B02769"/>
    <w:rsid w:val="00B02906"/>
    <w:rsid w:val="00B02949"/>
    <w:rsid w:val="00B02962"/>
    <w:rsid w:val="00B02D02"/>
    <w:rsid w:val="00B02D0F"/>
    <w:rsid w:val="00B03048"/>
    <w:rsid w:val="00B03313"/>
    <w:rsid w:val="00B0373B"/>
    <w:rsid w:val="00B03979"/>
    <w:rsid w:val="00B03B2C"/>
    <w:rsid w:val="00B03BC6"/>
    <w:rsid w:val="00B04492"/>
    <w:rsid w:val="00B0452E"/>
    <w:rsid w:val="00B046A6"/>
    <w:rsid w:val="00B048D5"/>
    <w:rsid w:val="00B04A5C"/>
    <w:rsid w:val="00B04AE5"/>
    <w:rsid w:val="00B04F72"/>
    <w:rsid w:val="00B0523F"/>
    <w:rsid w:val="00B052CB"/>
    <w:rsid w:val="00B0540C"/>
    <w:rsid w:val="00B05452"/>
    <w:rsid w:val="00B05517"/>
    <w:rsid w:val="00B0560A"/>
    <w:rsid w:val="00B05641"/>
    <w:rsid w:val="00B05A2B"/>
    <w:rsid w:val="00B05AA5"/>
    <w:rsid w:val="00B05E13"/>
    <w:rsid w:val="00B05E6C"/>
    <w:rsid w:val="00B05F75"/>
    <w:rsid w:val="00B06067"/>
    <w:rsid w:val="00B061F7"/>
    <w:rsid w:val="00B062C1"/>
    <w:rsid w:val="00B062C3"/>
    <w:rsid w:val="00B0631C"/>
    <w:rsid w:val="00B064D2"/>
    <w:rsid w:val="00B0695D"/>
    <w:rsid w:val="00B06AA2"/>
    <w:rsid w:val="00B06B84"/>
    <w:rsid w:val="00B07278"/>
    <w:rsid w:val="00B0778F"/>
    <w:rsid w:val="00B079BC"/>
    <w:rsid w:val="00B07AA4"/>
    <w:rsid w:val="00B07D56"/>
    <w:rsid w:val="00B07D7E"/>
    <w:rsid w:val="00B07D9B"/>
    <w:rsid w:val="00B07E0B"/>
    <w:rsid w:val="00B07E6B"/>
    <w:rsid w:val="00B07F8E"/>
    <w:rsid w:val="00B1015F"/>
    <w:rsid w:val="00B10215"/>
    <w:rsid w:val="00B103E2"/>
    <w:rsid w:val="00B10516"/>
    <w:rsid w:val="00B1070E"/>
    <w:rsid w:val="00B108E8"/>
    <w:rsid w:val="00B109A0"/>
    <w:rsid w:val="00B10CC2"/>
    <w:rsid w:val="00B10EEA"/>
    <w:rsid w:val="00B110D7"/>
    <w:rsid w:val="00B11104"/>
    <w:rsid w:val="00B11495"/>
    <w:rsid w:val="00B114D2"/>
    <w:rsid w:val="00B115BE"/>
    <w:rsid w:val="00B11689"/>
    <w:rsid w:val="00B11906"/>
    <w:rsid w:val="00B11C19"/>
    <w:rsid w:val="00B11E4B"/>
    <w:rsid w:val="00B11E66"/>
    <w:rsid w:val="00B12156"/>
    <w:rsid w:val="00B12188"/>
    <w:rsid w:val="00B125AD"/>
    <w:rsid w:val="00B1273E"/>
    <w:rsid w:val="00B1283B"/>
    <w:rsid w:val="00B128C7"/>
    <w:rsid w:val="00B13EEE"/>
    <w:rsid w:val="00B141E0"/>
    <w:rsid w:val="00B14205"/>
    <w:rsid w:val="00B1478D"/>
    <w:rsid w:val="00B149DE"/>
    <w:rsid w:val="00B14DE6"/>
    <w:rsid w:val="00B14EA6"/>
    <w:rsid w:val="00B14F85"/>
    <w:rsid w:val="00B151C2"/>
    <w:rsid w:val="00B1522E"/>
    <w:rsid w:val="00B1536C"/>
    <w:rsid w:val="00B1552C"/>
    <w:rsid w:val="00B15554"/>
    <w:rsid w:val="00B1597A"/>
    <w:rsid w:val="00B15A87"/>
    <w:rsid w:val="00B15A90"/>
    <w:rsid w:val="00B15B34"/>
    <w:rsid w:val="00B15C6D"/>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7F2"/>
    <w:rsid w:val="00B178BC"/>
    <w:rsid w:val="00B17BDD"/>
    <w:rsid w:val="00B17C29"/>
    <w:rsid w:val="00B17EB7"/>
    <w:rsid w:val="00B20426"/>
    <w:rsid w:val="00B204D3"/>
    <w:rsid w:val="00B2091D"/>
    <w:rsid w:val="00B20D7C"/>
    <w:rsid w:val="00B20F8F"/>
    <w:rsid w:val="00B21033"/>
    <w:rsid w:val="00B210AC"/>
    <w:rsid w:val="00B21427"/>
    <w:rsid w:val="00B217A3"/>
    <w:rsid w:val="00B21C75"/>
    <w:rsid w:val="00B21CD7"/>
    <w:rsid w:val="00B21D59"/>
    <w:rsid w:val="00B21F14"/>
    <w:rsid w:val="00B221A8"/>
    <w:rsid w:val="00B226A4"/>
    <w:rsid w:val="00B226CE"/>
    <w:rsid w:val="00B22AB3"/>
    <w:rsid w:val="00B22B24"/>
    <w:rsid w:val="00B22BC8"/>
    <w:rsid w:val="00B22CB8"/>
    <w:rsid w:val="00B22D45"/>
    <w:rsid w:val="00B22FB8"/>
    <w:rsid w:val="00B230B8"/>
    <w:rsid w:val="00B23183"/>
    <w:rsid w:val="00B234D9"/>
    <w:rsid w:val="00B23950"/>
    <w:rsid w:val="00B23ACB"/>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76E"/>
    <w:rsid w:val="00B25853"/>
    <w:rsid w:val="00B258A8"/>
    <w:rsid w:val="00B259CB"/>
    <w:rsid w:val="00B25A25"/>
    <w:rsid w:val="00B25A37"/>
    <w:rsid w:val="00B25B2C"/>
    <w:rsid w:val="00B25D1E"/>
    <w:rsid w:val="00B25DED"/>
    <w:rsid w:val="00B25E90"/>
    <w:rsid w:val="00B26065"/>
    <w:rsid w:val="00B26295"/>
    <w:rsid w:val="00B2635D"/>
    <w:rsid w:val="00B26572"/>
    <w:rsid w:val="00B267EB"/>
    <w:rsid w:val="00B2681E"/>
    <w:rsid w:val="00B26DBE"/>
    <w:rsid w:val="00B2725F"/>
    <w:rsid w:val="00B2726A"/>
    <w:rsid w:val="00B277DF"/>
    <w:rsid w:val="00B278BD"/>
    <w:rsid w:val="00B278D8"/>
    <w:rsid w:val="00B2794F"/>
    <w:rsid w:val="00B27B86"/>
    <w:rsid w:val="00B27D66"/>
    <w:rsid w:val="00B27DE1"/>
    <w:rsid w:val="00B27E36"/>
    <w:rsid w:val="00B27EEB"/>
    <w:rsid w:val="00B30096"/>
    <w:rsid w:val="00B303E5"/>
    <w:rsid w:val="00B3049E"/>
    <w:rsid w:val="00B30658"/>
    <w:rsid w:val="00B30916"/>
    <w:rsid w:val="00B30AB8"/>
    <w:rsid w:val="00B30C56"/>
    <w:rsid w:val="00B30E00"/>
    <w:rsid w:val="00B30F97"/>
    <w:rsid w:val="00B3108F"/>
    <w:rsid w:val="00B314C7"/>
    <w:rsid w:val="00B315C7"/>
    <w:rsid w:val="00B31A10"/>
    <w:rsid w:val="00B320A0"/>
    <w:rsid w:val="00B32214"/>
    <w:rsid w:val="00B3270E"/>
    <w:rsid w:val="00B3271A"/>
    <w:rsid w:val="00B32961"/>
    <w:rsid w:val="00B32A30"/>
    <w:rsid w:val="00B32BB1"/>
    <w:rsid w:val="00B32BB2"/>
    <w:rsid w:val="00B32C96"/>
    <w:rsid w:val="00B32CD7"/>
    <w:rsid w:val="00B32DAE"/>
    <w:rsid w:val="00B3321E"/>
    <w:rsid w:val="00B33274"/>
    <w:rsid w:val="00B334F4"/>
    <w:rsid w:val="00B33961"/>
    <w:rsid w:val="00B33CC3"/>
    <w:rsid w:val="00B33D92"/>
    <w:rsid w:val="00B33EE3"/>
    <w:rsid w:val="00B3431D"/>
    <w:rsid w:val="00B3449B"/>
    <w:rsid w:val="00B345DF"/>
    <w:rsid w:val="00B34CFF"/>
    <w:rsid w:val="00B34D80"/>
    <w:rsid w:val="00B34EF4"/>
    <w:rsid w:val="00B353C7"/>
    <w:rsid w:val="00B35510"/>
    <w:rsid w:val="00B358B3"/>
    <w:rsid w:val="00B35B6E"/>
    <w:rsid w:val="00B35B89"/>
    <w:rsid w:val="00B35E55"/>
    <w:rsid w:val="00B36100"/>
    <w:rsid w:val="00B36583"/>
    <w:rsid w:val="00B36A32"/>
    <w:rsid w:val="00B36B72"/>
    <w:rsid w:val="00B36DA6"/>
    <w:rsid w:val="00B37074"/>
    <w:rsid w:val="00B371CE"/>
    <w:rsid w:val="00B37291"/>
    <w:rsid w:val="00B37316"/>
    <w:rsid w:val="00B3749C"/>
    <w:rsid w:val="00B3750F"/>
    <w:rsid w:val="00B378DC"/>
    <w:rsid w:val="00B37AF1"/>
    <w:rsid w:val="00B37C04"/>
    <w:rsid w:val="00B37C52"/>
    <w:rsid w:val="00B37EAC"/>
    <w:rsid w:val="00B37FF5"/>
    <w:rsid w:val="00B4025D"/>
    <w:rsid w:val="00B402F7"/>
    <w:rsid w:val="00B40559"/>
    <w:rsid w:val="00B40651"/>
    <w:rsid w:val="00B4072A"/>
    <w:rsid w:val="00B408BD"/>
    <w:rsid w:val="00B40954"/>
    <w:rsid w:val="00B40B41"/>
    <w:rsid w:val="00B41192"/>
    <w:rsid w:val="00B412FB"/>
    <w:rsid w:val="00B413CF"/>
    <w:rsid w:val="00B413F9"/>
    <w:rsid w:val="00B41768"/>
    <w:rsid w:val="00B417E7"/>
    <w:rsid w:val="00B418DC"/>
    <w:rsid w:val="00B41A23"/>
    <w:rsid w:val="00B41C49"/>
    <w:rsid w:val="00B41D83"/>
    <w:rsid w:val="00B42318"/>
    <w:rsid w:val="00B42337"/>
    <w:rsid w:val="00B424F8"/>
    <w:rsid w:val="00B4298D"/>
    <w:rsid w:val="00B42A55"/>
    <w:rsid w:val="00B42BFA"/>
    <w:rsid w:val="00B42D04"/>
    <w:rsid w:val="00B42D94"/>
    <w:rsid w:val="00B4300E"/>
    <w:rsid w:val="00B430EF"/>
    <w:rsid w:val="00B430F9"/>
    <w:rsid w:val="00B43167"/>
    <w:rsid w:val="00B431ED"/>
    <w:rsid w:val="00B434A6"/>
    <w:rsid w:val="00B43544"/>
    <w:rsid w:val="00B437C0"/>
    <w:rsid w:val="00B43CFF"/>
    <w:rsid w:val="00B44481"/>
    <w:rsid w:val="00B4449C"/>
    <w:rsid w:val="00B44773"/>
    <w:rsid w:val="00B44777"/>
    <w:rsid w:val="00B447A3"/>
    <w:rsid w:val="00B447C0"/>
    <w:rsid w:val="00B44C0B"/>
    <w:rsid w:val="00B452F7"/>
    <w:rsid w:val="00B45A43"/>
    <w:rsid w:val="00B45C96"/>
    <w:rsid w:val="00B45FCB"/>
    <w:rsid w:val="00B465FF"/>
    <w:rsid w:val="00B466F1"/>
    <w:rsid w:val="00B4699E"/>
    <w:rsid w:val="00B46A42"/>
    <w:rsid w:val="00B46CB6"/>
    <w:rsid w:val="00B476D4"/>
    <w:rsid w:val="00B4776B"/>
    <w:rsid w:val="00B47796"/>
    <w:rsid w:val="00B47C40"/>
    <w:rsid w:val="00B47FD3"/>
    <w:rsid w:val="00B5001C"/>
    <w:rsid w:val="00B5015F"/>
    <w:rsid w:val="00B5021A"/>
    <w:rsid w:val="00B5038F"/>
    <w:rsid w:val="00B5056C"/>
    <w:rsid w:val="00B507C7"/>
    <w:rsid w:val="00B50B31"/>
    <w:rsid w:val="00B50D6D"/>
    <w:rsid w:val="00B511CF"/>
    <w:rsid w:val="00B512E2"/>
    <w:rsid w:val="00B514FE"/>
    <w:rsid w:val="00B517AC"/>
    <w:rsid w:val="00B51C51"/>
    <w:rsid w:val="00B51EE3"/>
    <w:rsid w:val="00B52361"/>
    <w:rsid w:val="00B52740"/>
    <w:rsid w:val="00B52953"/>
    <w:rsid w:val="00B52AC6"/>
    <w:rsid w:val="00B52ECE"/>
    <w:rsid w:val="00B52FE6"/>
    <w:rsid w:val="00B5318F"/>
    <w:rsid w:val="00B5380D"/>
    <w:rsid w:val="00B53BF0"/>
    <w:rsid w:val="00B53CDD"/>
    <w:rsid w:val="00B54207"/>
    <w:rsid w:val="00B54507"/>
    <w:rsid w:val="00B547A1"/>
    <w:rsid w:val="00B548EC"/>
    <w:rsid w:val="00B54E0F"/>
    <w:rsid w:val="00B54FDF"/>
    <w:rsid w:val="00B550C3"/>
    <w:rsid w:val="00B5513F"/>
    <w:rsid w:val="00B5534A"/>
    <w:rsid w:val="00B5540E"/>
    <w:rsid w:val="00B55609"/>
    <w:rsid w:val="00B5581D"/>
    <w:rsid w:val="00B55948"/>
    <w:rsid w:val="00B55E90"/>
    <w:rsid w:val="00B562D5"/>
    <w:rsid w:val="00B563CA"/>
    <w:rsid w:val="00B564DF"/>
    <w:rsid w:val="00B56784"/>
    <w:rsid w:val="00B56888"/>
    <w:rsid w:val="00B56A4C"/>
    <w:rsid w:val="00B56AB9"/>
    <w:rsid w:val="00B56D40"/>
    <w:rsid w:val="00B56D66"/>
    <w:rsid w:val="00B56DCA"/>
    <w:rsid w:val="00B56E9A"/>
    <w:rsid w:val="00B56EAA"/>
    <w:rsid w:val="00B5740A"/>
    <w:rsid w:val="00B577F2"/>
    <w:rsid w:val="00B57A6E"/>
    <w:rsid w:val="00B57C6B"/>
    <w:rsid w:val="00B60036"/>
    <w:rsid w:val="00B6012A"/>
    <w:rsid w:val="00B60157"/>
    <w:rsid w:val="00B60316"/>
    <w:rsid w:val="00B60461"/>
    <w:rsid w:val="00B60496"/>
    <w:rsid w:val="00B60573"/>
    <w:rsid w:val="00B6077B"/>
    <w:rsid w:val="00B60863"/>
    <w:rsid w:val="00B60D73"/>
    <w:rsid w:val="00B613AF"/>
    <w:rsid w:val="00B61597"/>
    <w:rsid w:val="00B61C69"/>
    <w:rsid w:val="00B61D95"/>
    <w:rsid w:val="00B61E06"/>
    <w:rsid w:val="00B61F45"/>
    <w:rsid w:val="00B625F8"/>
    <w:rsid w:val="00B629EF"/>
    <w:rsid w:val="00B62A45"/>
    <w:rsid w:val="00B62EAB"/>
    <w:rsid w:val="00B62FDC"/>
    <w:rsid w:val="00B63062"/>
    <w:rsid w:val="00B631AA"/>
    <w:rsid w:val="00B63228"/>
    <w:rsid w:val="00B6323E"/>
    <w:rsid w:val="00B633E8"/>
    <w:rsid w:val="00B6380E"/>
    <w:rsid w:val="00B6392A"/>
    <w:rsid w:val="00B63C2B"/>
    <w:rsid w:val="00B63D3A"/>
    <w:rsid w:val="00B63EFF"/>
    <w:rsid w:val="00B640AC"/>
    <w:rsid w:val="00B642C8"/>
    <w:rsid w:val="00B643CA"/>
    <w:rsid w:val="00B644B4"/>
    <w:rsid w:val="00B6497E"/>
    <w:rsid w:val="00B64B8C"/>
    <w:rsid w:val="00B64F8E"/>
    <w:rsid w:val="00B64FCB"/>
    <w:rsid w:val="00B654FC"/>
    <w:rsid w:val="00B6555C"/>
    <w:rsid w:val="00B65560"/>
    <w:rsid w:val="00B65732"/>
    <w:rsid w:val="00B65846"/>
    <w:rsid w:val="00B65856"/>
    <w:rsid w:val="00B658A5"/>
    <w:rsid w:val="00B65CE8"/>
    <w:rsid w:val="00B65DB0"/>
    <w:rsid w:val="00B65DFA"/>
    <w:rsid w:val="00B66233"/>
    <w:rsid w:val="00B662D0"/>
    <w:rsid w:val="00B66417"/>
    <w:rsid w:val="00B665D6"/>
    <w:rsid w:val="00B666DF"/>
    <w:rsid w:val="00B666F6"/>
    <w:rsid w:val="00B66803"/>
    <w:rsid w:val="00B668EF"/>
    <w:rsid w:val="00B66AB8"/>
    <w:rsid w:val="00B66DEC"/>
    <w:rsid w:val="00B66F15"/>
    <w:rsid w:val="00B670A5"/>
    <w:rsid w:val="00B671A9"/>
    <w:rsid w:val="00B67735"/>
    <w:rsid w:val="00B67C2A"/>
    <w:rsid w:val="00B67FC5"/>
    <w:rsid w:val="00B703ED"/>
    <w:rsid w:val="00B705AD"/>
    <w:rsid w:val="00B70A2C"/>
    <w:rsid w:val="00B70AF7"/>
    <w:rsid w:val="00B70B2B"/>
    <w:rsid w:val="00B70B59"/>
    <w:rsid w:val="00B70B7B"/>
    <w:rsid w:val="00B70F71"/>
    <w:rsid w:val="00B71209"/>
    <w:rsid w:val="00B712B0"/>
    <w:rsid w:val="00B7156D"/>
    <w:rsid w:val="00B7190A"/>
    <w:rsid w:val="00B71ABF"/>
    <w:rsid w:val="00B71BEF"/>
    <w:rsid w:val="00B71CE5"/>
    <w:rsid w:val="00B72065"/>
    <w:rsid w:val="00B72124"/>
    <w:rsid w:val="00B72142"/>
    <w:rsid w:val="00B722C2"/>
    <w:rsid w:val="00B72432"/>
    <w:rsid w:val="00B72984"/>
    <w:rsid w:val="00B72991"/>
    <w:rsid w:val="00B72B8E"/>
    <w:rsid w:val="00B72BC4"/>
    <w:rsid w:val="00B72C45"/>
    <w:rsid w:val="00B72EF9"/>
    <w:rsid w:val="00B734CB"/>
    <w:rsid w:val="00B73504"/>
    <w:rsid w:val="00B736F5"/>
    <w:rsid w:val="00B73771"/>
    <w:rsid w:val="00B73A36"/>
    <w:rsid w:val="00B73BDA"/>
    <w:rsid w:val="00B73C48"/>
    <w:rsid w:val="00B73F22"/>
    <w:rsid w:val="00B744A2"/>
    <w:rsid w:val="00B745AA"/>
    <w:rsid w:val="00B74888"/>
    <w:rsid w:val="00B749F9"/>
    <w:rsid w:val="00B74A47"/>
    <w:rsid w:val="00B74B89"/>
    <w:rsid w:val="00B74E0E"/>
    <w:rsid w:val="00B75351"/>
    <w:rsid w:val="00B75442"/>
    <w:rsid w:val="00B7559B"/>
    <w:rsid w:val="00B757B9"/>
    <w:rsid w:val="00B7582F"/>
    <w:rsid w:val="00B7591A"/>
    <w:rsid w:val="00B7594F"/>
    <w:rsid w:val="00B759B8"/>
    <w:rsid w:val="00B75CFD"/>
    <w:rsid w:val="00B75DFA"/>
    <w:rsid w:val="00B75F1A"/>
    <w:rsid w:val="00B75FA8"/>
    <w:rsid w:val="00B7630B"/>
    <w:rsid w:val="00B76504"/>
    <w:rsid w:val="00B765EE"/>
    <w:rsid w:val="00B76894"/>
    <w:rsid w:val="00B76BBA"/>
    <w:rsid w:val="00B76DC4"/>
    <w:rsid w:val="00B76E7C"/>
    <w:rsid w:val="00B77273"/>
    <w:rsid w:val="00B777D4"/>
    <w:rsid w:val="00B779F9"/>
    <w:rsid w:val="00B77A6F"/>
    <w:rsid w:val="00B77B11"/>
    <w:rsid w:val="00B77DC4"/>
    <w:rsid w:val="00B800A8"/>
    <w:rsid w:val="00B802D9"/>
    <w:rsid w:val="00B802FF"/>
    <w:rsid w:val="00B8074B"/>
    <w:rsid w:val="00B80882"/>
    <w:rsid w:val="00B80B4D"/>
    <w:rsid w:val="00B80EDF"/>
    <w:rsid w:val="00B810E1"/>
    <w:rsid w:val="00B81473"/>
    <w:rsid w:val="00B815CA"/>
    <w:rsid w:val="00B81875"/>
    <w:rsid w:val="00B81960"/>
    <w:rsid w:val="00B81971"/>
    <w:rsid w:val="00B81B4D"/>
    <w:rsid w:val="00B81DEF"/>
    <w:rsid w:val="00B81EA3"/>
    <w:rsid w:val="00B82280"/>
    <w:rsid w:val="00B823A0"/>
    <w:rsid w:val="00B823D1"/>
    <w:rsid w:val="00B8250F"/>
    <w:rsid w:val="00B82711"/>
    <w:rsid w:val="00B8272F"/>
    <w:rsid w:val="00B829A7"/>
    <w:rsid w:val="00B82A43"/>
    <w:rsid w:val="00B82AEE"/>
    <w:rsid w:val="00B82FD8"/>
    <w:rsid w:val="00B831E1"/>
    <w:rsid w:val="00B839B1"/>
    <w:rsid w:val="00B843AA"/>
    <w:rsid w:val="00B846F1"/>
    <w:rsid w:val="00B8586C"/>
    <w:rsid w:val="00B85A28"/>
    <w:rsid w:val="00B85A71"/>
    <w:rsid w:val="00B85E7F"/>
    <w:rsid w:val="00B85EE3"/>
    <w:rsid w:val="00B86280"/>
    <w:rsid w:val="00B863DE"/>
    <w:rsid w:val="00B866EE"/>
    <w:rsid w:val="00B86981"/>
    <w:rsid w:val="00B86B8E"/>
    <w:rsid w:val="00B8707A"/>
    <w:rsid w:val="00B8711E"/>
    <w:rsid w:val="00B87306"/>
    <w:rsid w:val="00B8735C"/>
    <w:rsid w:val="00B87413"/>
    <w:rsid w:val="00B874C3"/>
    <w:rsid w:val="00B87656"/>
    <w:rsid w:val="00B878A9"/>
    <w:rsid w:val="00B879AB"/>
    <w:rsid w:val="00B87B7A"/>
    <w:rsid w:val="00B90563"/>
    <w:rsid w:val="00B90A90"/>
    <w:rsid w:val="00B90F52"/>
    <w:rsid w:val="00B90F96"/>
    <w:rsid w:val="00B90FE8"/>
    <w:rsid w:val="00B90FF4"/>
    <w:rsid w:val="00B9107B"/>
    <w:rsid w:val="00B912BC"/>
    <w:rsid w:val="00B91467"/>
    <w:rsid w:val="00B915F7"/>
    <w:rsid w:val="00B917BD"/>
    <w:rsid w:val="00B919EC"/>
    <w:rsid w:val="00B91DC7"/>
    <w:rsid w:val="00B91F27"/>
    <w:rsid w:val="00B923F0"/>
    <w:rsid w:val="00B924A2"/>
    <w:rsid w:val="00B92742"/>
    <w:rsid w:val="00B9279C"/>
    <w:rsid w:val="00B92873"/>
    <w:rsid w:val="00B9289C"/>
    <w:rsid w:val="00B92B50"/>
    <w:rsid w:val="00B92BA4"/>
    <w:rsid w:val="00B92D3C"/>
    <w:rsid w:val="00B92D97"/>
    <w:rsid w:val="00B937D0"/>
    <w:rsid w:val="00B93838"/>
    <w:rsid w:val="00B9389A"/>
    <w:rsid w:val="00B93B93"/>
    <w:rsid w:val="00B93BD8"/>
    <w:rsid w:val="00B94154"/>
    <w:rsid w:val="00B94279"/>
    <w:rsid w:val="00B9427B"/>
    <w:rsid w:val="00B944D1"/>
    <w:rsid w:val="00B9452B"/>
    <w:rsid w:val="00B9454C"/>
    <w:rsid w:val="00B94638"/>
    <w:rsid w:val="00B94B6C"/>
    <w:rsid w:val="00B9524F"/>
    <w:rsid w:val="00B95920"/>
    <w:rsid w:val="00B959E0"/>
    <w:rsid w:val="00B95AAF"/>
    <w:rsid w:val="00B95ACD"/>
    <w:rsid w:val="00B95B31"/>
    <w:rsid w:val="00B95EB4"/>
    <w:rsid w:val="00B961D7"/>
    <w:rsid w:val="00B964D1"/>
    <w:rsid w:val="00B96A96"/>
    <w:rsid w:val="00B96D9B"/>
    <w:rsid w:val="00B96F90"/>
    <w:rsid w:val="00B970C3"/>
    <w:rsid w:val="00B97258"/>
    <w:rsid w:val="00B974D3"/>
    <w:rsid w:val="00B976E8"/>
    <w:rsid w:val="00B9774B"/>
    <w:rsid w:val="00B97849"/>
    <w:rsid w:val="00B979DF"/>
    <w:rsid w:val="00B97ACE"/>
    <w:rsid w:val="00B97AFF"/>
    <w:rsid w:val="00B97F4E"/>
    <w:rsid w:val="00B97FD8"/>
    <w:rsid w:val="00BA041A"/>
    <w:rsid w:val="00BA0660"/>
    <w:rsid w:val="00BA078A"/>
    <w:rsid w:val="00BA0BCD"/>
    <w:rsid w:val="00BA0C6F"/>
    <w:rsid w:val="00BA0C93"/>
    <w:rsid w:val="00BA0CD7"/>
    <w:rsid w:val="00BA164E"/>
    <w:rsid w:val="00BA1875"/>
    <w:rsid w:val="00BA18C1"/>
    <w:rsid w:val="00BA1977"/>
    <w:rsid w:val="00BA20A0"/>
    <w:rsid w:val="00BA20AB"/>
    <w:rsid w:val="00BA261C"/>
    <w:rsid w:val="00BA27EE"/>
    <w:rsid w:val="00BA280F"/>
    <w:rsid w:val="00BA285D"/>
    <w:rsid w:val="00BA2BDE"/>
    <w:rsid w:val="00BA2C9C"/>
    <w:rsid w:val="00BA2CCB"/>
    <w:rsid w:val="00BA300F"/>
    <w:rsid w:val="00BA32CB"/>
    <w:rsid w:val="00BA336D"/>
    <w:rsid w:val="00BA340F"/>
    <w:rsid w:val="00BA34F3"/>
    <w:rsid w:val="00BA3525"/>
    <w:rsid w:val="00BA36B0"/>
    <w:rsid w:val="00BA3ACF"/>
    <w:rsid w:val="00BA3B3E"/>
    <w:rsid w:val="00BA3B7E"/>
    <w:rsid w:val="00BA3B92"/>
    <w:rsid w:val="00BA3E53"/>
    <w:rsid w:val="00BA4792"/>
    <w:rsid w:val="00BA4975"/>
    <w:rsid w:val="00BA497E"/>
    <w:rsid w:val="00BA4AFA"/>
    <w:rsid w:val="00BA4BD4"/>
    <w:rsid w:val="00BA4E66"/>
    <w:rsid w:val="00BA4E99"/>
    <w:rsid w:val="00BA4EEC"/>
    <w:rsid w:val="00BA4FF0"/>
    <w:rsid w:val="00BA50DD"/>
    <w:rsid w:val="00BA50F2"/>
    <w:rsid w:val="00BA5316"/>
    <w:rsid w:val="00BA536B"/>
    <w:rsid w:val="00BA5880"/>
    <w:rsid w:val="00BA5BF6"/>
    <w:rsid w:val="00BA5E63"/>
    <w:rsid w:val="00BA5F04"/>
    <w:rsid w:val="00BA5F59"/>
    <w:rsid w:val="00BA60D0"/>
    <w:rsid w:val="00BA6253"/>
    <w:rsid w:val="00BA6319"/>
    <w:rsid w:val="00BA639A"/>
    <w:rsid w:val="00BA6961"/>
    <w:rsid w:val="00BA6E99"/>
    <w:rsid w:val="00BA6EED"/>
    <w:rsid w:val="00BA7143"/>
    <w:rsid w:val="00BA72D0"/>
    <w:rsid w:val="00BA7682"/>
    <w:rsid w:val="00BA76F1"/>
    <w:rsid w:val="00BA7839"/>
    <w:rsid w:val="00BB0021"/>
    <w:rsid w:val="00BB0170"/>
    <w:rsid w:val="00BB01CF"/>
    <w:rsid w:val="00BB046E"/>
    <w:rsid w:val="00BB0AFA"/>
    <w:rsid w:val="00BB0C81"/>
    <w:rsid w:val="00BB0D4E"/>
    <w:rsid w:val="00BB0EB7"/>
    <w:rsid w:val="00BB1321"/>
    <w:rsid w:val="00BB1596"/>
    <w:rsid w:val="00BB1620"/>
    <w:rsid w:val="00BB1737"/>
    <w:rsid w:val="00BB182C"/>
    <w:rsid w:val="00BB1B0F"/>
    <w:rsid w:val="00BB1BED"/>
    <w:rsid w:val="00BB1D23"/>
    <w:rsid w:val="00BB1F3E"/>
    <w:rsid w:val="00BB23E8"/>
    <w:rsid w:val="00BB28B8"/>
    <w:rsid w:val="00BB2A25"/>
    <w:rsid w:val="00BB2B89"/>
    <w:rsid w:val="00BB323A"/>
    <w:rsid w:val="00BB33C0"/>
    <w:rsid w:val="00BB34C5"/>
    <w:rsid w:val="00BB3551"/>
    <w:rsid w:val="00BB36F0"/>
    <w:rsid w:val="00BB3AE9"/>
    <w:rsid w:val="00BB3B19"/>
    <w:rsid w:val="00BB489C"/>
    <w:rsid w:val="00BB48AB"/>
    <w:rsid w:val="00BB4906"/>
    <w:rsid w:val="00BB4DF6"/>
    <w:rsid w:val="00BB522D"/>
    <w:rsid w:val="00BB52DA"/>
    <w:rsid w:val="00BB5481"/>
    <w:rsid w:val="00BB57C7"/>
    <w:rsid w:val="00BB59F1"/>
    <w:rsid w:val="00BB5B9B"/>
    <w:rsid w:val="00BB5BE5"/>
    <w:rsid w:val="00BB5D56"/>
    <w:rsid w:val="00BB5F42"/>
    <w:rsid w:val="00BB624A"/>
    <w:rsid w:val="00BB6401"/>
    <w:rsid w:val="00BB6432"/>
    <w:rsid w:val="00BB6624"/>
    <w:rsid w:val="00BB7062"/>
    <w:rsid w:val="00BB7073"/>
    <w:rsid w:val="00BB72EF"/>
    <w:rsid w:val="00BB734E"/>
    <w:rsid w:val="00BB73D7"/>
    <w:rsid w:val="00BB7A32"/>
    <w:rsid w:val="00BB7A5B"/>
    <w:rsid w:val="00BB7D2F"/>
    <w:rsid w:val="00BB7F2E"/>
    <w:rsid w:val="00BB7F65"/>
    <w:rsid w:val="00BC0064"/>
    <w:rsid w:val="00BC0116"/>
    <w:rsid w:val="00BC05D3"/>
    <w:rsid w:val="00BC071A"/>
    <w:rsid w:val="00BC07B0"/>
    <w:rsid w:val="00BC092F"/>
    <w:rsid w:val="00BC0C7F"/>
    <w:rsid w:val="00BC0D90"/>
    <w:rsid w:val="00BC0E6E"/>
    <w:rsid w:val="00BC11F0"/>
    <w:rsid w:val="00BC129F"/>
    <w:rsid w:val="00BC1456"/>
    <w:rsid w:val="00BC1479"/>
    <w:rsid w:val="00BC151E"/>
    <w:rsid w:val="00BC1574"/>
    <w:rsid w:val="00BC15FD"/>
    <w:rsid w:val="00BC1A26"/>
    <w:rsid w:val="00BC1B20"/>
    <w:rsid w:val="00BC1B98"/>
    <w:rsid w:val="00BC1C0A"/>
    <w:rsid w:val="00BC1C90"/>
    <w:rsid w:val="00BC1CDF"/>
    <w:rsid w:val="00BC1ECF"/>
    <w:rsid w:val="00BC24E5"/>
    <w:rsid w:val="00BC2833"/>
    <w:rsid w:val="00BC303F"/>
    <w:rsid w:val="00BC3351"/>
    <w:rsid w:val="00BC345A"/>
    <w:rsid w:val="00BC38EE"/>
    <w:rsid w:val="00BC43C2"/>
    <w:rsid w:val="00BC49B3"/>
    <w:rsid w:val="00BC4A00"/>
    <w:rsid w:val="00BC4D64"/>
    <w:rsid w:val="00BC4F8B"/>
    <w:rsid w:val="00BC5167"/>
    <w:rsid w:val="00BC54A4"/>
    <w:rsid w:val="00BC5643"/>
    <w:rsid w:val="00BC5E24"/>
    <w:rsid w:val="00BC6066"/>
    <w:rsid w:val="00BC61F3"/>
    <w:rsid w:val="00BC6310"/>
    <w:rsid w:val="00BC632A"/>
    <w:rsid w:val="00BC6345"/>
    <w:rsid w:val="00BC6387"/>
    <w:rsid w:val="00BC6566"/>
    <w:rsid w:val="00BC6603"/>
    <w:rsid w:val="00BC6711"/>
    <w:rsid w:val="00BC672B"/>
    <w:rsid w:val="00BC688A"/>
    <w:rsid w:val="00BC6B91"/>
    <w:rsid w:val="00BC6E54"/>
    <w:rsid w:val="00BC7420"/>
    <w:rsid w:val="00BC74B8"/>
    <w:rsid w:val="00BC7BA6"/>
    <w:rsid w:val="00BC7CD2"/>
    <w:rsid w:val="00BC7E91"/>
    <w:rsid w:val="00BD0152"/>
    <w:rsid w:val="00BD0262"/>
    <w:rsid w:val="00BD027F"/>
    <w:rsid w:val="00BD02C4"/>
    <w:rsid w:val="00BD04A3"/>
    <w:rsid w:val="00BD0606"/>
    <w:rsid w:val="00BD0C29"/>
    <w:rsid w:val="00BD0C92"/>
    <w:rsid w:val="00BD0E95"/>
    <w:rsid w:val="00BD0F86"/>
    <w:rsid w:val="00BD0FF5"/>
    <w:rsid w:val="00BD1021"/>
    <w:rsid w:val="00BD113E"/>
    <w:rsid w:val="00BD1198"/>
    <w:rsid w:val="00BD1235"/>
    <w:rsid w:val="00BD18FA"/>
    <w:rsid w:val="00BD1C3D"/>
    <w:rsid w:val="00BD1CFD"/>
    <w:rsid w:val="00BD1F82"/>
    <w:rsid w:val="00BD20A0"/>
    <w:rsid w:val="00BD2BBC"/>
    <w:rsid w:val="00BD2E98"/>
    <w:rsid w:val="00BD2F2F"/>
    <w:rsid w:val="00BD3249"/>
    <w:rsid w:val="00BD3266"/>
    <w:rsid w:val="00BD3831"/>
    <w:rsid w:val="00BD38D6"/>
    <w:rsid w:val="00BD43B4"/>
    <w:rsid w:val="00BD43BD"/>
    <w:rsid w:val="00BD4939"/>
    <w:rsid w:val="00BD4C99"/>
    <w:rsid w:val="00BD4E59"/>
    <w:rsid w:val="00BD5374"/>
    <w:rsid w:val="00BD53C4"/>
    <w:rsid w:val="00BD551B"/>
    <w:rsid w:val="00BD578C"/>
    <w:rsid w:val="00BD58D6"/>
    <w:rsid w:val="00BD59F0"/>
    <w:rsid w:val="00BD5B87"/>
    <w:rsid w:val="00BD5BD5"/>
    <w:rsid w:val="00BD5BEA"/>
    <w:rsid w:val="00BD5C14"/>
    <w:rsid w:val="00BD6075"/>
    <w:rsid w:val="00BD64DC"/>
    <w:rsid w:val="00BD652D"/>
    <w:rsid w:val="00BD66E6"/>
    <w:rsid w:val="00BD6755"/>
    <w:rsid w:val="00BD675F"/>
    <w:rsid w:val="00BD6AD8"/>
    <w:rsid w:val="00BD6C39"/>
    <w:rsid w:val="00BD6F00"/>
    <w:rsid w:val="00BD6F11"/>
    <w:rsid w:val="00BD6F45"/>
    <w:rsid w:val="00BD7826"/>
    <w:rsid w:val="00BD7B25"/>
    <w:rsid w:val="00BD7C31"/>
    <w:rsid w:val="00BD7D91"/>
    <w:rsid w:val="00BD7E70"/>
    <w:rsid w:val="00BE0037"/>
    <w:rsid w:val="00BE018B"/>
    <w:rsid w:val="00BE0333"/>
    <w:rsid w:val="00BE0334"/>
    <w:rsid w:val="00BE05B9"/>
    <w:rsid w:val="00BE0672"/>
    <w:rsid w:val="00BE0B3B"/>
    <w:rsid w:val="00BE0B69"/>
    <w:rsid w:val="00BE0CB0"/>
    <w:rsid w:val="00BE1928"/>
    <w:rsid w:val="00BE1D00"/>
    <w:rsid w:val="00BE2017"/>
    <w:rsid w:val="00BE2107"/>
    <w:rsid w:val="00BE243C"/>
    <w:rsid w:val="00BE2753"/>
    <w:rsid w:val="00BE2F17"/>
    <w:rsid w:val="00BE2FF7"/>
    <w:rsid w:val="00BE3040"/>
    <w:rsid w:val="00BE3490"/>
    <w:rsid w:val="00BE35B9"/>
    <w:rsid w:val="00BE37FE"/>
    <w:rsid w:val="00BE3822"/>
    <w:rsid w:val="00BE38BD"/>
    <w:rsid w:val="00BE3B8A"/>
    <w:rsid w:val="00BE450C"/>
    <w:rsid w:val="00BE4734"/>
    <w:rsid w:val="00BE4912"/>
    <w:rsid w:val="00BE4BF8"/>
    <w:rsid w:val="00BE4C50"/>
    <w:rsid w:val="00BE539C"/>
    <w:rsid w:val="00BE53EA"/>
    <w:rsid w:val="00BE53F1"/>
    <w:rsid w:val="00BE56C5"/>
    <w:rsid w:val="00BE589E"/>
    <w:rsid w:val="00BE5922"/>
    <w:rsid w:val="00BE5D7F"/>
    <w:rsid w:val="00BE5D9C"/>
    <w:rsid w:val="00BE5DF4"/>
    <w:rsid w:val="00BE5FB3"/>
    <w:rsid w:val="00BE60DA"/>
    <w:rsid w:val="00BE63AD"/>
    <w:rsid w:val="00BE654F"/>
    <w:rsid w:val="00BE6600"/>
    <w:rsid w:val="00BE69E6"/>
    <w:rsid w:val="00BE6FB6"/>
    <w:rsid w:val="00BE705A"/>
    <w:rsid w:val="00BE7229"/>
    <w:rsid w:val="00BE729B"/>
    <w:rsid w:val="00BE7379"/>
    <w:rsid w:val="00BE7777"/>
    <w:rsid w:val="00BE77CC"/>
    <w:rsid w:val="00BE793C"/>
    <w:rsid w:val="00BE7C5B"/>
    <w:rsid w:val="00BE7C79"/>
    <w:rsid w:val="00BE7E21"/>
    <w:rsid w:val="00BF037D"/>
    <w:rsid w:val="00BF0450"/>
    <w:rsid w:val="00BF04A9"/>
    <w:rsid w:val="00BF0541"/>
    <w:rsid w:val="00BF0591"/>
    <w:rsid w:val="00BF05CA"/>
    <w:rsid w:val="00BF0808"/>
    <w:rsid w:val="00BF0972"/>
    <w:rsid w:val="00BF09D0"/>
    <w:rsid w:val="00BF0CB7"/>
    <w:rsid w:val="00BF1089"/>
    <w:rsid w:val="00BF113C"/>
    <w:rsid w:val="00BF115F"/>
    <w:rsid w:val="00BF11D9"/>
    <w:rsid w:val="00BF124A"/>
    <w:rsid w:val="00BF1453"/>
    <w:rsid w:val="00BF151A"/>
    <w:rsid w:val="00BF182B"/>
    <w:rsid w:val="00BF19A1"/>
    <w:rsid w:val="00BF1A1D"/>
    <w:rsid w:val="00BF1DE4"/>
    <w:rsid w:val="00BF1EAC"/>
    <w:rsid w:val="00BF1EF6"/>
    <w:rsid w:val="00BF217D"/>
    <w:rsid w:val="00BF2191"/>
    <w:rsid w:val="00BF2228"/>
    <w:rsid w:val="00BF2244"/>
    <w:rsid w:val="00BF22BF"/>
    <w:rsid w:val="00BF2322"/>
    <w:rsid w:val="00BF232D"/>
    <w:rsid w:val="00BF28E6"/>
    <w:rsid w:val="00BF29F1"/>
    <w:rsid w:val="00BF2C97"/>
    <w:rsid w:val="00BF2D92"/>
    <w:rsid w:val="00BF2ED2"/>
    <w:rsid w:val="00BF3133"/>
    <w:rsid w:val="00BF3402"/>
    <w:rsid w:val="00BF3453"/>
    <w:rsid w:val="00BF35E7"/>
    <w:rsid w:val="00BF397B"/>
    <w:rsid w:val="00BF39A0"/>
    <w:rsid w:val="00BF3A68"/>
    <w:rsid w:val="00BF3A96"/>
    <w:rsid w:val="00BF3D88"/>
    <w:rsid w:val="00BF3DCA"/>
    <w:rsid w:val="00BF3E8E"/>
    <w:rsid w:val="00BF41F8"/>
    <w:rsid w:val="00BF4233"/>
    <w:rsid w:val="00BF4301"/>
    <w:rsid w:val="00BF444D"/>
    <w:rsid w:val="00BF45D4"/>
    <w:rsid w:val="00BF4822"/>
    <w:rsid w:val="00BF4A08"/>
    <w:rsid w:val="00BF4AE4"/>
    <w:rsid w:val="00BF4B7D"/>
    <w:rsid w:val="00BF4C43"/>
    <w:rsid w:val="00BF4CEA"/>
    <w:rsid w:val="00BF4D05"/>
    <w:rsid w:val="00BF4D10"/>
    <w:rsid w:val="00BF4FBF"/>
    <w:rsid w:val="00BF50D3"/>
    <w:rsid w:val="00BF52BD"/>
    <w:rsid w:val="00BF52D9"/>
    <w:rsid w:val="00BF5447"/>
    <w:rsid w:val="00BF57D8"/>
    <w:rsid w:val="00BF5888"/>
    <w:rsid w:val="00BF59B1"/>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7DE"/>
    <w:rsid w:val="00BF78E5"/>
    <w:rsid w:val="00BF793E"/>
    <w:rsid w:val="00BF7C3D"/>
    <w:rsid w:val="00C00214"/>
    <w:rsid w:val="00C002D6"/>
    <w:rsid w:val="00C00450"/>
    <w:rsid w:val="00C00495"/>
    <w:rsid w:val="00C007D4"/>
    <w:rsid w:val="00C008A6"/>
    <w:rsid w:val="00C00C11"/>
    <w:rsid w:val="00C00DFA"/>
    <w:rsid w:val="00C01187"/>
    <w:rsid w:val="00C0126D"/>
    <w:rsid w:val="00C0153C"/>
    <w:rsid w:val="00C015B1"/>
    <w:rsid w:val="00C0179A"/>
    <w:rsid w:val="00C01819"/>
    <w:rsid w:val="00C0186E"/>
    <w:rsid w:val="00C01915"/>
    <w:rsid w:val="00C01AD1"/>
    <w:rsid w:val="00C01D72"/>
    <w:rsid w:val="00C01E4E"/>
    <w:rsid w:val="00C01E74"/>
    <w:rsid w:val="00C01ED6"/>
    <w:rsid w:val="00C024D4"/>
    <w:rsid w:val="00C026D1"/>
    <w:rsid w:val="00C02A4F"/>
    <w:rsid w:val="00C02BEB"/>
    <w:rsid w:val="00C02D13"/>
    <w:rsid w:val="00C02F0D"/>
    <w:rsid w:val="00C03240"/>
    <w:rsid w:val="00C0336A"/>
    <w:rsid w:val="00C033DE"/>
    <w:rsid w:val="00C03471"/>
    <w:rsid w:val="00C0388C"/>
    <w:rsid w:val="00C03A04"/>
    <w:rsid w:val="00C03AA2"/>
    <w:rsid w:val="00C03DD8"/>
    <w:rsid w:val="00C04067"/>
    <w:rsid w:val="00C041C4"/>
    <w:rsid w:val="00C041F1"/>
    <w:rsid w:val="00C044AA"/>
    <w:rsid w:val="00C0458D"/>
    <w:rsid w:val="00C0464D"/>
    <w:rsid w:val="00C0467E"/>
    <w:rsid w:val="00C04A3E"/>
    <w:rsid w:val="00C04C4A"/>
    <w:rsid w:val="00C04D15"/>
    <w:rsid w:val="00C05027"/>
    <w:rsid w:val="00C050AA"/>
    <w:rsid w:val="00C05228"/>
    <w:rsid w:val="00C05380"/>
    <w:rsid w:val="00C053AD"/>
    <w:rsid w:val="00C056EC"/>
    <w:rsid w:val="00C05944"/>
    <w:rsid w:val="00C05AC7"/>
    <w:rsid w:val="00C05C0C"/>
    <w:rsid w:val="00C05E11"/>
    <w:rsid w:val="00C06073"/>
    <w:rsid w:val="00C06087"/>
    <w:rsid w:val="00C0616D"/>
    <w:rsid w:val="00C064BD"/>
    <w:rsid w:val="00C064F2"/>
    <w:rsid w:val="00C06822"/>
    <w:rsid w:val="00C0685E"/>
    <w:rsid w:val="00C06CC4"/>
    <w:rsid w:val="00C06F70"/>
    <w:rsid w:val="00C07130"/>
    <w:rsid w:val="00C071CB"/>
    <w:rsid w:val="00C07338"/>
    <w:rsid w:val="00C075C9"/>
    <w:rsid w:val="00C07BF7"/>
    <w:rsid w:val="00C07D19"/>
    <w:rsid w:val="00C1022D"/>
    <w:rsid w:val="00C1059C"/>
    <w:rsid w:val="00C1067E"/>
    <w:rsid w:val="00C107A9"/>
    <w:rsid w:val="00C108F7"/>
    <w:rsid w:val="00C10AAD"/>
    <w:rsid w:val="00C10DD0"/>
    <w:rsid w:val="00C10ECD"/>
    <w:rsid w:val="00C11200"/>
    <w:rsid w:val="00C11277"/>
    <w:rsid w:val="00C11DD9"/>
    <w:rsid w:val="00C12148"/>
    <w:rsid w:val="00C12739"/>
    <w:rsid w:val="00C127A7"/>
    <w:rsid w:val="00C128D8"/>
    <w:rsid w:val="00C12AE6"/>
    <w:rsid w:val="00C12EAF"/>
    <w:rsid w:val="00C12F10"/>
    <w:rsid w:val="00C12F2C"/>
    <w:rsid w:val="00C12F31"/>
    <w:rsid w:val="00C13063"/>
    <w:rsid w:val="00C1318A"/>
    <w:rsid w:val="00C13233"/>
    <w:rsid w:val="00C13396"/>
    <w:rsid w:val="00C13410"/>
    <w:rsid w:val="00C13576"/>
    <w:rsid w:val="00C136F4"/>
    <w:rsid w:val="00C13750"/>
    <w:rsid w:val="00C138CC"/>
    <w:rsid w:val="00C13BE5"/>
    <w:rsid w:val="00C13E04"/>
    <w:rsid w:val="00C140EC"/>
    <w:rsid w:val="00C141AC"/>
    <w:rsid w:val="00C14223"/>
    <w:rsid w:val="00C146BD"/>
    <w:rsid w:val="00C14A39"/>
    <w:rsid w:val="00C14B18"/>
    <w:rsid w:val="00C14B6E"/>
    <w:rsid w:val="00C1524B"/>
    <w:rsid w:val="00C152EE"/>
    <w:rsid w:val="00C1559C"/>
    <w:rsid w:val="00C1563B"/>
    <w:rsid w:val="00C1566C"/>
    <w:rsid w:val="00C15698"/>
    <w:rsid w:val="00C159BB"/>
    <w:rsid w:val="00C16187"/>
    <w:rsid w:val="00C162AC"/>
    <w:rsid w:val="00C1639C"/>
    <w:rsid w:val="00C16596"/>
    <w:rsid w:val="00C16987"/>
    <w:rsid w:val="00C169CB"/>
    <w:rsid w:val="00C16CA6"/>
    <w:rsid w:val="00C16E28"/>
    <w:rsid w:val="00C17493"/>
    <w:rsid w:val="00C1755B"/>
    <w:rsid w:val="00C17561"/>
    <w:rsid w:val="00C175D1"/>
    <w:rsid w:val="00C177FC"/>
    <w:rsid w:val="00C178FF"/>
    <w:rsid w:val="00C17F61"/>
    <w:rsid w:val="00C2016E"/>
    <w:rsid w:val="00C203C4"/>
    <w:rsid w:val="00C2061E"/>
    <w:rsid w:val="00C206E4"/>
    <w:rsid w:val="00C2085D"/>
    <w:rsid w:val="00C208C4"/>
    <w:rsid w:val="00C2094D"/>
    <w:rsid w:val="00C209CB"/>
    <w:rsid w:val="00C20D45"/>
    <w:rsid w:val="00C2130C"/>
    <w:rsid w:val="00C21EA7"/>
    <w:rsid w:val="00C2207B"/>
    <w:rsid w:val="00C223ED"/>
    <w:rsid w:val="00C22515"/>
    <w:rsid w:val="00C225AF"/>
    <w:rsid w:val="00C22B49"/>
    <w:rsid w:val="00C23069"/>
    <w:rsid w:val="00C23084"/>
    <w:rsid w:val="00C23601"/>
    <w:rsid w:val="00C236C0"/>
    <w:rsid w:val="00C23710"/>
    <w:rsid w:val="00C23B88"/>
    <w:rsid w:val="00C23C13"/>
    <w:rsid w:val="00C23E6C"/>
    <w:rsid w:val="00C23EEF"/>
    <w:rsid w:val="00C24044"/>
    <w:rsid w:val="00C24154"/>
    <w:rsid w:val="00C2429E"/>
    <w:rsid w:val="00C24A34"/>
    <w:rsid w:val="00C24C03"/>
    <w:rsid w:val="00C24E59"/>
    <w:rsid w:val="00C25017"/>
    <w:rsid w:val="00C25097"/>
    <w:rsid w:val="00C251A7"/>
    <w:rsid w:val="00C25311"/>
    <w:rsid w:val="00C253AA"/>
    <w:rsid w:val="00C253AF"/>
    <w:rsid w:val="00C254CC"/>
    <w:rsid w:val="00C2557E"/>
    <w:rsid w:val="00C25668"/>
    <w:rsid w:val="00C25B9A"/>
    <w:rsid w:val="00C25BD0"/>
    <w:rsid w:val="00C25D49"/>
    <w:rsid w:val="00C25E2B"/>
    <w:rsid w:val="00C261BA"/>
    <w:rsid w:val="00C2623F"/>
    <w:rsid w:val="00C2632E"/>
    <w:rsid w:val="00C263B9"/>
    <w:rsid w:val="00C2667D"/>
    <w:rsid w:val="00C2685C"/>
    <w:rsid w:val="00C26921"/>
    <w:rsid w:val="00C26F1C"/>
    <w:rsid w:val="00C27557"/>
    <w:rsid w:val="00C27808"/>
    <w:rsid w:val="00C278D6"/>
    <w:rsid w:val="00C279D8"/>
    <w:rsid w:val="00C279FE"/>
    <w:rsid w:val="00C27A0D"/>
    <w:rsid w:val="00C27C1D"/>
    <w:rsid w:val="00C301A4"/>
    <w:rsid w:val="00C303DA"/>
    <w:rsid w:val="00C308C2"/>
    <w:rsid w:val="00C30A43"/>
    <w:rsid w:val="00C30A9A"/>
    <w:rsid w:val="00C30C55"/>
    <w:rsid w:val="00C30FC1"/>
    <w:rsid w:val="00C311FB"/>
    <w:rsid w:val="00C312B4"/>
    <w:rsid w:val="00C315FE"/>
    <w:rsid w:val="00C3178A"/>
    <w:rsid w:val="00C318FB"/>
    <w:rsid w:val="00C31AC2"/>
    <w:rsid w:val="00C31B29"/>
    <w:rsid w:val="00C31B41"/>
    <w:rsid w:val="00C31CB3"/>
    <w:rsid w:val="00C31E4E"/>
    <w:rsid w:val="00C31ECC"/>
    <w:rsid w:val="00C32009"/>
    <w:rsid w:val="00C32029"/>
    <w:rsid w:val="00C3211C"/>
    <w:rsid w:val="00C325D4"/>
    <w:rsid w:val="00C3282B"/>
    <w:rsid w:val="00C32A0B"/>
    <w:rsid w:val="00C32A78"/>
    <w:rsid w:val="00C32AA7"/>
    <w:rsid w:val="00C32D18"/>
    <w:rsid w:val="00C32D92"/>
    <w:rsid w:val="00C32E4B"/>
    <w:rsid w:val="00C32E55"/>
    <w:rsid w:val="00C33012"/>
    <w:rsid w:val="00C332F0"/>
    <w:rsid w:val="00C335FF"/>
    <w:rsid w:val="00C33841"/>
    <w:rsid w:val="00C33990"/>
    <w:rsid w:val="00C33BAD"/>
    <w:rsid w:val="00C33D21"/>
    <w:rsid w:val="00C33ECF"/>
    <w:rsid w:val="00C340F5"/>
    <w:rsid w:val="00C341E2"/>
    <w:rsid w:val="00C34245"/>
    <w:rsid w:val="00C34364"/>
    <w:rsid w:val="00C34377"/>
    <w:rsid w:val="00C348AE"/>
    <w:rsid w:val="00C34911"/>
    <w:rsid w:val="00C3495C"/>
    <w:rsid w:val="00C34C3C"/>
    <w:rsid w:val="00C34C87"/>
    <w:rsid w:val="00C34D77"/>
    <w:rsid w:val="00C35148"/>
    <w:rsid w:val="00C351C8"/>
    <w:rsid w:val="00C3523B"/>
    <w:rsid w:val="00C35309"/>
    <w:rsid w:val="00C3580B"/>
    <w:rsid w:val="00C35F5C"/>
    <w:rsid w:val="00C3603C"/>
    <w:rsid w:val="00C3604C"/>
    <w:rsid w:val="00C362AE"/>
    <w:rsid w:val="00C3652B"/>
    <w:rsid w:val="00C36602"/>
    <w:rsid w:val="00C3666E"/>
    <w:rsid w:val="00C3687A"/>
    <w:rsid w:val="00C36DAF"/>
    <w:rsid w:val="00C36EF4"/>
    <w:rsid w:val="00C36F00"/>
    <w:rsid w:val="00C370FF"/>
    <w:rsid w:val="00C378AC"/>
    <w:rsid w:val="00C379E2"/>
    <w:rsid w:val="00C37A44"/>
    <w:rsid w:val="00C40633"/>
    <w:rsid w:val="00C4072F"/>
    <w:rsid w:val="00C412FA"/>
    <w:rsid w:val="00C41389"/>
    <w:rsid w:val="00C41448"/>
    <w:rsid w:val="00C415AC"/>
    <w:rsid w:val="00C41662"/>
    <w:rsid w:val="00C417DA"/>
    <w:rsid w:val="00C417F8"/>
    <w:rsid w:val="00C41A24"/>
    <w:rsid w:val="00C41AA2"/>
    <w:rsid w:val="00C41FA0"/>
    <w:rsid w:val="00C4200D"/>
    <w:rsid w:val="00C4215F"/>
    <w:rsid w:val="00C4241D"/>
    <w:rsid w:val="00C42988"/>
    <w:rsid w:val="00C429CF"/>
    <w:rsid w:val="00C42AA4"/>
    <w:rsid w:val="00C42DD2"/>
    <w:rsid w:val="00C430AE"/>
    <w:rsid w:val="00C43321"/>
    <w:rsid w:val="00C434C2"/>
    <w:rsid w:val="00C43882"/>
    <w:rsid w:val="00C4395D"/>
    <w:rsid w:val="00C43AE0"/>
    <w:rsid w:val="00C43B5E"/>
    <w:rsid w:val="00C44305"/>
    <w:rsid w:val="00C4433D"/>
    <w:rsid w:val="00C445D0"/>
    <w:rsid w:val="00C449D7"/>
    <w:rsid w:val="00C44DF0"/>
    <w:rsid w:val="00C44EB6"/>
    <w:rsid w:val="00C44F3D"/>
    <w:rsid w:val="00C453F3"/>
    <w:rsid w:val="00C458E5"/>
    <w:rsid w:val="00C45A2B"/>
    <w:rsid w:val="00C45CD5"/>
    <w:rsid w:val="00C45D9E"/>
    <w:rsid w:val="00C45ECD"/>
    <w:rsid w:val="00C46024"/>
    <w:rsid w:val="00C4610B"/>
    <w:rsid w:val="00C46195"/>
    <w:rsid w:val="00C46656"/>
    <w:rsid w:val="00C46932"/>
    <w:rsid w:val="00C46A18"/>
    <w:rsid w:val="00C46CBA"/>
    <w:rsid w:val="00C46F42"/>
    <w:rsid w:val="00C47420"/>
    <w:rsid w:val="00C4759F"/>
    <w:rsid w:val="00C47B1D"/>
    <w:rsid w:val="00C47B64"/>
    <w:rsid w:val="00C50283"/>
    <w:rsid w:val="00C50401"/>
    <w:rsid w:val="00C50926"/>
    <w:rsid w:val="00C50A80"/>
    <w:rsid w:val="00C51109"/>
    <w:rsid w:val="00C5112D"/>
    <w:rsid w:val="00C51149"/>
    <w:rsid w:val="00C51290"/>
    <w:rsid w:val="00C513B2"/>
    <w:rsid w:val="00C515FB"/>
    <w:rsid w:val="00C519D8"/>
    <w:rsid w:val="00C51CBA"/>
    <w:rsid w:val="00C51ED0"/>
    <w:rsid w:val="00C5247F"/>
    <w:rsid w:val="00C529E9"/>
    <w:rsid w:val="00C52EE1"/>
    <w:rsid w:val="00C53317"/>
    <w:rsid w:val="00C53631"/>
    <w:rsid w:val="00C536CF"/>
    <w:rsid w:val="00C53933"/>
    <w:rsid w:val="00C53E7A"/>
    <w:rsid w:val="00C540B7"/>
    <w:rsid w:val="00C54337"/>
    <w:rsid w:val="00C544AF"/>
    <w:rsid w:val="00C54665"/>
    <w:rsid w:val="00C548ED"/>
    <w:rsid w:val="00C54B19"/>
    <w:rsid w:val="00C54C8F"/>
    <w:rsid w:val="00C54D0C"/>
    <w:rsid w:val="00C54D5A"/>
    <w:rsid w:val="00C54DC1"/>
    <w:rsid w:val="00C54F57"/>
    <w:rsid w:val="00C5502D"/>
    <w:rsid w:val="00C5528C"/>
    <w:rsid w:val="00C5529C"/>
    <w:rsid w:val="00C5537D"/>
    <w:rsid w:val="00C55570"/>
    <w:rsid w:val="00C5597C"/>
    <w:rsid w:val="00C559C3"/>
    <w:rsid w:val="00C559E2"/>
    <w:rsid w:val="00C55AEC"/>
    <w:rsid w:val="00C55C9F"/>
    <w:rsid w:val="00C55E8A"/>
    <w:rsid w:val="00C56484"/>
    <w:rsid w:val="00C56608"/>
    <w:rsid w:val="00C5677F"/>
    <w:rsid w:val="00C56A0B"/>
    <w:rsid w:val="00C56A3E"/>
    <w:rsid w:val="00C56A77"/>
    <w:rsid w:val="00C56E35"/>
    <w:rsid w:val="00C56EC3"/>
    <w:rsid w:val="00C56F58"/>
    <w:rsid w:val="00C57073"/>
    <w:rsid w:val="00C574DD"/>
    <w:rsid w:val="00C5751B"/>
    <w:rsid w:val="00C57850"/>
    <w:rsid w:val="00C57AD5"/>
    <w:rsid w:val="00C57D2B"/>
    <w:rsid w:val="00C57E78"/>
    <w:rsid w:val="00C600CB"/>
    <w:rsid w:val="00C600E0"/>
    <w:rsid w:val="00C60A09"/>
    <w:rsid w:val="00C60FAD"/>
    <w:rsid w:val="00C60FEE"/>
    <w:rsid w:val="00C61050"/>
    <w:rsid w:val="00C612CC"/>
    <w:rsid w:val="00C6132D"/>
    <w:rsid w:val="00C613E5"/>
    <w:rsid w:val="00C6157E"/>
    <w:rsid w:val="00C616AB"/>
    <w:rsid w:val="00C618BC"/>
    <w:rsid w:val="00C618F9"/>
    <w:rsid w:val="00C61C54"/>
    <w:rsid w:val="00C61CB5"/>
    <w:rsid w:val="00C61E76"/>
    <w:rsid w:val="00C61E80"/>
    <w:rsid w:val="00C6209C"/>
    <w:rsid w:val="00C624E3"/>
    <w:rsid w:val="00C62567"/>
    <w:rsid w:val="00C62568"/>
    <w:rsid w:val="00C625FA"/>
    <w:rsid w:val="00C6263C"/>
    <w:rsid w:val="00C626AD"/>
    <w:rsid w:val="00C627C5"/>
    <w:rsid w:val="00C629A2"/>
    <w:rsid w:val="00C62E1F"/>
    <w:rsid w:val="00C62FA1"/>
    <w:rsid w:val="00C6316B"/>
    <w:rsid w:val="00C632D3"/>
    <w:rsid w:val="00C63439"/>
    <w:rsid w:val="00C63FAA"/>
    <w:rsid w:val="00C64A03"/>
    <w:rsid w:val="00C64B15"/>
    <w:rsid w:val="00C64D0C"/>
    <w:rsid w:val="00C64D78"/>
    <w:rsid w:val="00C64DBB"/>
    <w:rsid w:val="00C64EBA"/>
    <w:rsid w:val="00C6500F"/>
    <w:rsid w:val="00C65237"/>
    <w:rsid w:val="00C65367"/>
    <w:rsid w:val="00C659A7"/>
    <w:rsid w:val="00C65BCB"/>
    <w:rsid w:val="00C65BF5"/>
    <w:rsid w:val="00C663C7"/>
    <w:rsid w:val="00C664F3"/>
    <w:rsid w:val="00C6652A"/>
    <w:rsid w:val="00C66760"/>
    <w:rsid w:val="00C6679F"/>
    <w:rsid w:val="00C66822"/>
    <w:rsid w:val="00C669FD"/>
    <w:rsid w:val="00C66BE7"/>
    <w:rsid w:val="00C66C84"/>
    <w:rsid w:val="00C66D1C"/>
    <w:rsid w:val="00C671AD"/>
    <w:rsid w:val="00C671B1"/>
    <w:rsid w:val="00C6747E"/>
    <w:rsid w:val="00C677A8"/>
    <w:rsid w:val="00C679EE"/>
    <w:rsid w:val="00C67A53"/>
    <w:rsid w:val="00C67C5B"/>
    <w:rsid w:val="00C67D01"/>
    <w:rsid w:val="00C67D72"/>
    <w:rsid w:val="00C7002A"/>
    <w:rsid w:val="00C7005A"/>
    <w:rsid w:val="00C701DE"/>
    <w:rsid w:val="00C70250"/>
    <w:rsid w:val="00C70301"/>
    <w:rsid w:val="00C703A0"/>
    <w:rsid w:val="00C705EE"/>
    <w:rsid w:val="00C70B9E"/>
    <w:rsid w:val="00C70C58"/>
    <w:rsid w:val="00C70D9B"/>
    <w:rsid w:val="00C70FA2"/>
    <w:rsid w:val="00C71396"/>
    <w:rsid w:val="00C71FB9"/>
    <w:rsid w:val="00C7202C"/>
    <w:rsid w:val="00C720DD"/>
    <w:rsid w:val="00C725E1"/>
    <w:rsid w:val="00C728B5"/>
    <w:rsid w:val="00C72A54"/>
    <w:rsid w:val="00C72BCD"/>
    <w:rsid w:val="00C73171"/>
    <w:rsid w:val="00C73593"/>
    <w:rsid w:val="00C735E4"/>
    <w:rsid w:val="00C73660"/>
    <w:rsid w:val="00C73901"/>
    <w:rsid w:val="00C73B14"/>
    <w:rsid w:val="00C73D86"/>
    <w:rsid w:val="00C73EFD"/>
    <w:rsid w:val="00C740DD"/>
    <w:rsid w:val="00C742D7"/>
    <w:rsid w:val="00C7480F"/>
    <w:rsid w:val="00C74B4A"/>
    <w:rsid w:val="00C74BCC"/>
    <w:rsid w:val="00C74C2E"/>
    <w:rsid w:val="00C75194"/>
    <w:rsid w:val="00C75437"/>
    <w:rsid w:val="00C75649"/>
    <w:rsid w:val="00C758E8"/>
    <w:rsid w:val="00C75BC0"/>
    <w:rsid w:val="00C75C80"/>
    <w:rsid w:val="00C75E50"/>
    <w:rsid w:val="00C75EF5"/>
    <w:rsid w:val="00C76007"/>
    <w:rsid w:val="00C76403"/>
    <w:rsid w:val="00C7642B"/>
    <w:rsid w:val="00C76551"/>
    <w:rsid w:val="00C765EA"/>
    <w:rsid w:val="00C765F4"/>
    <w:rsid w:val="00C76604"/>
    <w:rsid w:val="00C76827"/>
    <w:rsid w:val="00C76AEC"/>
    <w:rsid w:val="00C76C10"/>
    <w:rsid w:val="00C76C3A"/>
    <w:rsid w:val="00C773D4"/>
    <w:rsid w:val="00C77532"/>
    <w:rsid w:val="00C77855"/>
    <w:rsid w:val="00C77A90"/>
    <w:rsid w:val="00C77BF5"/>
    <w:rsid w:val="00C77C69"/>
    <w:rsid w:val="00C77D63"/>
    <w:rsid w:val="00C77D95"/>
    <w:rsid w:val="00C77EC2"/>
    <w:rsid w:val="00C77F72"/>
    <w:rsid w:val="00C801E8"/>
    <w:rsid w:val="00C803E9"/>
    <w:rsid w:val="00C809C8"/>
    <w:rsid w:val="00C80A1F"/>
    <w:rsid w:val="00C822A1"/>
    <w:rsid w:val="00C8253B"/>
    <w:rsid w:val="00C82648"/>
    <w:rsid w:val="00C82869"/>
    <w:rsid w:val="00C828E9"/>
    <w:rsid w:val="00C82FDE"/>
    <w:rsid w:val="00C833F0"/>
    <w:rsid w:val="00C83507"/>
    <w:rsid w:val="00C837B1"/>
    <w:rsid w:val="00C837B7"/>
    <w:rsid w:val="00C838C2"/>
    <w:rsid w:val="00C838FF"/>
    <w:rsid w:val="00C839AE"/>
    <w:rsid w:val="00C83A4F"/>
    <w:rsid w:val="00C83CDD"/>
    <w:rsid w:val="00C83D84"/>
    <w:rsid w:val="00C840FB"/>
    <w:rsid w:val="00C84601"/>
    <w:rsid w:val="00C84816"/>
    <w:rsid w:val="00C84989"/>
    <w:rsid w:val="00C84AD2"/>
    <w:rsid w:val="00C84DEA"/>
    <w:rsid w:val="00C84E94"/>
    <w:rsid w:val="00C84ED2"/>
    <w:rsid w:val="00C8507A"/>
    <w:rsid w:val="00C850BB"/>
    <w:rsid w:val="00C8516E"/>
    <w:rsid w:val="00C854AD"/>
    <w:rsid w:val="00C855C4"/>
    <w:rsid w:val="00C855CA"/>
    <w:rsid w:val="00C8610B"/>
    <w:rsid w:val="00C8662A"/>
    <w:rsid w:val="00C869B0"/>
    <w:rsid w:val="00C86A12"/>
    <w:rsid w:val="00C86AD0"/>
    <w:rsid w:val="00C86D5F"/>
    <w:rsid w:val="00C86D7A"/>
    <w:rsid w:val="00C86ED3"/>
    <w:rsid w:val="00C87090"/>
    <w:rsid w:val="00C870EF"/>
    <w:rsid w:val="00C87209"/>
    <w:rsid w:val="00C87232"/>
    <w:rsid w:val="00C87274"/>
    <w:rsid w:val="00C87797"/>
    <w:rsid w:val="00C879B9"/>
    <w:rsid w:val="00C879EA"/>
    <w:rsid w:val="00C87B70"/>
    <w:rsid w:val="00C87D71"/>
    <w:rsid w:val="00C87F43"/>
    <w:rsid w:val="00C90188"/>
    <w:rsid w:val="00C90300"/>
    <w:rsid w:val="00C9047B"/>
    <w:rsid w:val="00C90773"/>
    <w:rsid w:val="00C90A03"/>
    <w:rsid w:val="00C90AC4"/>
    <w:rsid w:val="00C90B02"/>
    <w:rsid w:val="00C90C43"/>
    <w:rsid w:val="00C9120E"/>
    <w:rsid w:val="00C91617"/>
    <w:rsid w:val="00C91946"/>
    <w:rsid w:val="00C91EDC"/>
    <w:rsid w:val="00C9259D"/>
    <w:rsid w:val="00C92A7E"/>
    <w:rsid w:val="00C92AB1"/>
    <w:rsid w:val="00C92B93"/>
    <w:rsid w:val="00C92BA2"/>
    <w:rsid w:val="00C92EE4"/>
    <w:rsid w:val="00C92FD9"/>
    <w:rsid w:val="00C931FB"/>
    <w:rsid w:val="00C9328D"/>
    <w:rsid w:val="00C93591"/>
    <w:rsid w:val="00C935D7"/>
    <w:rsid w:val="00C936D3"/>
    <w:rsid w:val="00C93A0D"/>
    <w:rsid w:val="00C93C81"/>
    <w:rsid w:val="00C93EC8"/>
    <w:rsid w:val="00C93F1D"/>
    <w:rsid w:val="00C93F3A"/>
    <w:rsid w:val="00C94038"/>
    <w:rsid w:val="00C9418C"/>
    <w:rsid w:val="00C9419C"/>
    <w:rsid w:val="00C94440"/>
    <w:rsid w:val="00C944C6"/>
    <w:rsid w:val="00C946B7"/>
    <w:rsid w:val="00C94771"/>
    <w:rsid w:val="00C94AB0"/>
    <w:rsid w:val="00C94ED2"/>
    <w:rsid w:val="00C95965"/>
    <w:rsid w:val="00C95A04"/>
    <w:rsid w:val="00C95CE1"/>
    <w:rsid w:val="00C95EB2"/>
    <w:rsid w:val="00C9622F"/>
    <w:rsid w:val="00C96297"/>
    <w:rsid w:val="00C96344"/>
    <w:rsid w:val="00C96355"/>
    <w:rsid w:val="00C96CB8"/>
    <w:rsid w:val="00C96DC4"/>
    <w:rsid w:val="00C96F0F"/>
    <w:rsid w:val="00C97150"/>
    <w:rsid w:val="00C971C1"/>
    <w:rsid w:val="00C976F4"/>
    <w:rsid w:val="00C9770B"/>
    <w:rsid w:val="00C9770E"/>
    <w:rsid w:val="00C978E7"/>
    <w:rsid w:val="00C97C35"/>
    <w:rsid w:val="00C97CE6"/>
    <w:rsid w:val="00CA046D"/>
    <w:rsid w:val="00CA04DD"/>
    <w:rsid w:val="00CA05A3"/>
    <w:rsid w:val="00CA073D"/>
    <w:rsid w:val="00CA0B4B"/>
    <w:rsid w:val="00CA0ED1"/>
    <w:rsid w:val="00CA1278"/>
    <w:rsid w:val="00CA1379"/>
    <w:rsid w:val="00CA1529"/>
    <w:rsid w:val="00CA1566"/>
    <w:rsid w:val="00CA163E"/>
    <w:rsid w:val="00CA19EC"/>
    <w:rsid w:val="00CA1A43"/>
    <w:rsid w:val="00CA1AA5"/>
    <w:rsid w:val="00CA1BCB"/>
    <w:rsid w:val="00CA1D47"/>
    <w:rsid w:val="00CA1D77"/>
    <w:rsid w:val="00CA2651"/>
    <w:rsid w:val="00CA2902"/>
    <w:rsid w:val="00CA2B5B"/>
    <w:rsid w:val="00CA2C6A"/>
    <w:rsid w:val="00CA2C76"/>
    <w:rsid w:val="00CA2CD5"/>
    <w:rsid w:val="00CA2F3D"/>
    <w:rsid w:val="00CA3038"/>
    <w:rsid w:val="00CA3058"/>
    <w:rsid w:val="00CA3329"/>
    <w:rsid w:val="00CA352A"/>
    <w:rsid w:val="00CA3778"/>
    <w:rsid w:val="00CA3781"/>
    <w:rsid w:val="00CA3D06"/>
    <w:rsid w:val="00CA3D91"/>
    <w:rsid w:val="00CA4062"/>
    <w:rsid w:val="00CA459C"/>
    <w:rsid w:val="00CA4649"/>
    <w:rsid w:val="00CA487E"/>
    <w:rsid w:val="00CA4AD4"/>
    <w:rsid w:val="00CA4AEE"/>
    <w:rsid w:val="00CA4F57"/>
    <w:rsid w:val="00CA4FA9"/>
    <w:rsid w:val="00CA5021"/>
    <w:rsid w:val="00CA506D"/>
    <w:rsid w:val="00CA50FE"/>
    <w:rsid w:val="00CA5398"/>
    <w:rsid w:val="00CA53BA"/>
    <w:rsid w:val="00CA55F5"/>
    <w:rsid w:val="00CA58E9"/>
    <w:rsid w:val="00CA59B8"/>
    <w:rsid w:val="00CA5E09"/>
    <w:rsid w:val="00CA5E41"/>
    <w:rsid w:val="00CA64DB"/>
    <w:rsid w:val="00CA67FD"/>
    <w:rsid w:val="00CA67FF"/>
    <w:rsid w:val="00CA68BF"/>
    <w:rsid w:val="00CA696C"/>
    <w:rsid w:val="00CA6976"/>
    <w:rsid w:val="00CA6C3E"/>
    <w:rsid w:val="00CA6EAC"/>
    <w:rsid w:val="00CA745D"/>
    <w:rsid w:val="00CA75A9"/>
    <w:rsid w:val="00CA781E"/>
    <w:rsid w:val="00CA783B"/>
    <w:rsid w:val="00CA793C"/>
    <w:rsid w:val="00CA7B54"/>
    <w:rsid w:val="00CA7BA9"/>
    <w:rsid w:val="00CA7D5C"/>
    <w:rsid w:val="00CA7D82"/>
    <w:rsid w:val="00CB035B"/>
    <w:rsid w:val="00CB0A16"/>
    <w:rsid w:val="00CB0A6C"/>
    <w:rsid w:val="00CB1156"/>
    <w:rsid w:val="00CB13A9"/>
    <w:rsid w:val="00CB13E3"/>
    <w:rsid w:val="00CB1B03"/>
    <w:rsid w:val="00CB1E1D"/>
    <w:rsid w:val="00CB28F6"/>
    <w:rsid w:val="00CB2B1B"/>
    <w:rsid w:val="00CB2B32"/>
    <w:rsid w:val="00CB2DF2"/>
    <w:rsid w:val="00CB2F9D"/>
    <w:rsid w:val="00CB2F9E"/>
    <w:rsid w:val="00CB361B"/>
    <w:rsid w:val="00CB365F"/>
    <w:rsid w:val="00CB3AD7"/>
    <w:rsid w:val="00CB3BAC"/>
    <w:rsid w:val="00CB3CC8"/>
    <w:rsid w:val="00CB3E50"/>
    <w:rsid w:val="00CB3EA2"/>
    <w:rsid w:val="00CB4139"/>
    <w:rsid w:val="00CB4225"/>
    <w:rsid w:val="00CB47FF"/>
    <w:rsid w:val="00CB490D"/>
    <w:rsid w:val="00CB4A7C"/>
    <w:rsid w:val="00CB4AB4"/>
    <w:rsid w:val="00CB526C"/>
    <w:rsid w:val="00CB552F"/>
    <w:rsid w:val="00CB5753"/>
    <w:rsid w:val="00CB5801"/>
    <w:rsid w:val="00CB591E"/>
    <w:rsid w:val="00CB5A66"/>
    <w:rsid w:val="00CB5B6F"/>
    <w:rsid w:val="00CB5BE2"/>
    <w:rsid w:val="00CB5C85"/>
    <w:rsid w:val="00CB6196"/>
    <w:rsid w:val="00CB65FA"/>
    <w:rsid w:val="00CB667C"/>
    <w:rsid w:val="00CB6BEC"/>
    <w:rsid w:val="00CB6CE2"/>
    <w:rsid w:val="00CB6E2A"/>
    <w:rsid w:val="00CB70A8"/>
    <w:rsid w:val="00CB7690"/>
    <w:rsid w:val="00CB799E"/>
    <w:rsid w:val="00CB7C67"/>
    <w:rsid w:val="00CC0204"/>
    <w:rsid w:val="00CC0436"/>
    <w:rsid w:val="00CC0780"/>
    <w:rsid w:val="00CC0985"/>
    <w:rsid w:val="00CC09E4"/>
    <w:rsid w:val="00CC0ADB"/>
    <w:rsid w:val="00CC0AFE"/>
    <w:rsid w:val="00CC0B9A"/>
    <w:rsid w:val="00CC0CBA"/>
    <w:rsid w:val="00CC0DB6"/>
    <w:rsid w:val="00CC14C7"/>
    <w:rsid w:val="00CC17E3"/>
    <w:rsid w:val="00CC1C86"/>
    <w:rsid w:val="00CC26D2"/>
    <w:rsid w:val="00CC2943"/>
    <w:rsid w:val="00CC2D67"/>
    <w:rsid w:val="00CC30C0"/>
    <w:rsid w:val="00CC3669"/>
    <w:rsid w:val="00CC3A26"/>
    <w:rsid w:val="00CC3CDD"/>
    <w:rsid w:val="00CC3DBE"/>
    <w:rsid w:val="00CC4249"/>
    <w:rsid w:val="00CC4343"/>
    <w:rsid w:val="00CC4595"/>
    <w:rsid w:val="00CC4708"/>
    <w:rsid w:val="00CC49C6"/>
    <w:rsid w:val="00CC4C87"/>
    <w:rsid w:val="00CC4FBF"/>
    <w:rsid w:val="00CC51C5"/>
    <w:rsid w:val="00CC52B5"/>
    <w:rsid w:val="00CC53D9"/>
    <w:rsid w:val="00CC5414"/>
    <w:rsid w:val="00CC5589"/>
    <w:rsid w:val="00CC5593"/>
    <w:rsid w:val="00CC563D"/>
    <w:rsid w:val="00CC5777"/>
    <w:rsid w:val="00CC5797"/>
    <w:rsid w:val="00CC5798"/>
    <w:rsid w:val="00CC5996"/>
    <w:rsid w:val="00CC5ABA"/>
    <w:rsid w:val="00CC5AD5"/>
    <w:rsid w:val="00CC5BC3"/>
    <w:rsid w:val="00CC5EAE"/>
    <w:rsid w:val="00CC5FA2"/>
    <w:rsid w:val="00CC5FA7"/>
    <w:rsid w:val="00CC6AC7"/>
    <w:rsid w:val="00CC6D60"/>
    <w:rsid w:val="00CC6E71"/>
    <w:rsid w:val="00CC6F1B"/>
    <w:rsid w:val="00CC709A"/>
    <w:rsid w:val="00CC71FB"/>
    <w:rsid w:val="00CC7383"/>
    <w:rsid w:val="00CC739F"/>
    <w:rsid w:val="00CC7570"/>
    <w:rsid w:val="00CC7CB3"/>
    <w:rsid w:val="00CD0330"/>
    <w:rsid w:val="00CD0426"/>
    <w:rsid w:val="00CD0640"/>
    <w:rsid w:val="00CD085D"/>
    <w:rsid w:val="00CD099E"/>
    <w:rsid w:val="00CD0F67"/>
    <w:rsid w:val="00CD0F92"/>
    <w:rsid w:val="00CD1770"/>
    <w:rsid w:val="00CD1C69"/>
    <w:rsid w:val="00CD1CE4"/>
    <w:rsid w:val="00CD1F3E"/>
    <w:rsid w:val="00CD2111"/>
    <w:rsid w:val="00CD28E8"/>
    <w:rsid w:val="00CD2D88"/>
    <w:rsid w:val="00CD3594"/>
    <w:rsid w:val="00CD3BAD"/>
    <w:rsid w:val="00CD3C2E"/>
    <w:rsid w:val="00CD4146"/>
    <w:rsid w:val="00CD4312"/>
    <w:rsid w:val="00CD4480"/>
    <w:rsid w:val="00CD46CC"/>
    <w:rsid w:val="00CD4735"/>
    <w:rsid w:val="00CD4959"/>
    <w:rsid w:val="00CD4B02"/>
    <w:rsid w:val="00CD4B3D"/>
    <w:rsid w:val="00CD4F70"/>
    <w:rsid w:val="00CD4FBC"/>
    <w:rsid w:val="00CD4FC9"/>
    <w:rsid w:val="00CD518E"/>
    <w:rsid w:val="00CD51F0"/>
    <w:rsid w:val="00CD5255"/>
    <w:rsid w:val="00CD52AB"/>
    <w:rsid w:val="00CD58FA"/>
    <w:rsid w:val="00CD5C6A"/>
    <w:rsid w:val="00CD5EFD"/>
    <w:rsid w:val="00CD619A"/>
    <w:rsid w:val="00CD62FC"/>
    <w:rsid w:val="00CD6B02"/>
    <w:rsid w:val="00CD6CB1"/>
    <w:rsid w:val="00CD6F97"/>
    <w:rsid w:val="00CD7714"/>
    <w:rsid w:val="00CD7835"/>
    <w:rsid w:val="00CD7857"/>
    <w:rsid w:val="00CD7AEC"/>
    <w:rsid w:val="00CD7EAC"/>
    <w:rsid w:val="00CE063D"/>
    <w:rsid w:val="00CE06C8"/>
    <w:rsid w:val="00CE0775"/>
    <w:rsid w:val="00CE07C2"/>
    <w:rsid w:val="00CE0872"/>
    <w:rsid w:val="00CE08AB"/>
    <w:rsid w:val="00CE0BDB"/>
    <w:rsid w:val="00CE0DBA"/>
    <w:rsid w:val="00CE0E64"/>
    <w:rsid w:val="00CE100F"/>
    <w:rsid w:val="00CE101E"/>
    <w:rsid w:val="00CE1379"/>
    <w:rsid w:val="00CE1396"/>
    <w:rsid w:val="00CE1498"/>
    <w:rsid w:val="00CE1545"/>
    <w:rsid w:val="00CE156E"/>
    <w:rsid w:val="00CE1765"/>
    <w:rsid w:val="00CE17B9"/>
    <w:rsid w:val="00CE1A57"/>
    <w:rsid w:val="00CE1BD6"/>
    <w:rsid w:val="00CE1C16"/>
    <w:rsid w:val="00CE1FC4"/>
    <w:rsid w:val="00CE2044"/>
    <w:rsid w:val="00CE209C"/>
    <w:rsid w:val="00CE2347"/>
    <w:rsid w:val="00CE2443"/>
    <w:rsid w:val="00CE2613"/>
    <w:rsid w:val="00CE2690"/>
    <w:rsid w:val="00CE2751"/>
    <w:rsid w:val="00CE2A94"/>
    <w:rsid w:val="00CE2B0E"/>
    <w:rsid w:val="00CE2D37"/>
    <w:rsid w:val="00CE2E55"/>
    <w:rsid w:val="00CE311D"/>
    <w:rsid w:val="00CE3268"/>
    <w:rsid w:val="00CE32A0"/>
    <w:rsid w:val="00CE335E"/>
    <w:rsid w:val="00CE37B9"/>
    <w:rsid w:val="00CE38BA"/>
    <w:rsid w:val="00CE3B3B"/>
    <w:rsid w:val="00CE4050"/>
    <w:rsid w:val="00CE45E9"/>
    <w:rsid w:val="00CE4E15"/>
    <w:rsid w:val="00CE5061"/>
    <w:rsid w:val="00CE53FF"/>
    <w:rsid w:val="00CE577A"/>
    <w:rsid w:val="00CE598F"/>
    <w:rsid w:val="00CE5C4D"/>
    <w:rsid w:val="00CE5CFD"/>
    <w:rsid w:val="00CE5D60"/>
    <w:rsid w:val="00CE5D9A"/>
    <w:rsid w:val="00CE61F1"/>
    <w:rsid w:val="00CE646A"/>
    <w:rsid w:val="00CE67FC"/>
    <w:rsid w:val="00CE68CC"/>
    <w:rsid w:val="00CE6954"/>
    <w:rsid w:val="00CE6A06"/>
    <w:rsid w:val="00CE6A59"/>
    <w:rsid w:val="00CE6A7C"/>
    <w:rsid w:val="00CE716D"/>
    <w:rsid w:val="00CE71F8"/>
    <w:rsid w:val="00CE731C"/>
    <w:rsid w:val="00CE7B34"/>
    <w:rsid w:val="00CE7DA6"/>
    <w:rsid w:val="00CF0184"/>
    <w:rsid w:val="00CF022A"/>
    <w:rsid w:val="00CF023C"/>
    <w:rsid w:val="00CF0270"/>
    <w:rsid w:val="00CF0456"/>
    <w:rsid w:val="00CF05D5"/>
    <w:rsid w:val="00CF09FD"/>
    <w:rsid w:val="00CF0E14"/>
    <w:rsid w:val="00CF0E93"/>
    <w:rsid w:val="00CF0F2E"/>
    <w:rsid w:val="00CF130E"/>
    <w:rsid w:val="00CF148D"/>
    <w:rsid w:val="00CF1593"/>
    <w:rsid w:val="00CF1A11"/>
    <w:rsid w:val="00CF1A4B"/>
    <w:rsid w:val="00CF1A5D"/>
    <w:rsid w:val="00CF1DBE"/>
    <w:rsid w:val="00CF207C"/>
    <w:rsid w:val="00CF2472"/>
    <w:rsid w:val="00CF24EE"/>
    <w:rsid w:val="00CF29AE"/>
    <w:rsid w:val="00CF29BC"/>
    <w:rsid w:val="00CF2A17"/>
    <w:rsid w:val="00CF2A5F"/>
    <w:rsid w:val="00CF2A6B"/>
    <w:rsid w:val="00CF2CE6"/>
    <w:rsid w:val="00CF2D98"/>
    <w:rsid w:val="00CF2F86"/>
    <w:rsid w:val="00CF3062"/>
    <w:rsid w:val="00CF3194"/>
    <w:rsid w:val="00CF3366"/>
    <w:rsid w:val="00CF38D3"/>
    <w:rsid w:val="00CF3937"/>
    <w:rsid w:val="00CF3A57"/>
    <w:rsid w:val="00CF4134"/>
    <w:rsid w:val="00CF4257"/>
    <w:rsid w:val="00CF4330"/>
    <w:rsid w:val="00CF43F3"/>
    <w:rsid w:val="00CF46B0"/>
    <w:rsid w:val="00CF4802"/>
    <w:rsid w:val="00CF4C61"/>
    <w:rsid w:val="00CF4F19"/>
    <w:rsid w:val="00CF5099"/>
    <w:rsid w:val="00CF50DF"/>
    <w:rsid w:val="00CF5108"/>
    <w:rsid w:val="00CF52CD"/>
    <w:rsid w:val="00CF542E"/>
    <w:rsid w:val="00CF5C2A"/>
    <w:rsid w:val="00CF5C46"/>
    <w:rsid w:val="00CF5DEA"/>
    <w:rsid w:val="00CF626C"/>
    <w:rsid w:val="00CF6413"/>
    <w:rsid w:val="00CF64E0"/>
    <w:rsid w:val="00CF64FB"/>
    <w:rsid w:val="00CF6569"/>
    <w:rsid w:val="00CF69B2"/>
    <w:rsid w:val="00CF69B4"/>
    <w:rsid w:val="00CF714D"/>
    <w:rsid w:val="00CF74D5"/>
    <w:rsid w:val="00CF75CE"/>
    <w:rsid w:val="00CF762A"/>
    <w:rsid w:val="00CF7871"/>
    <w:rsid w:val="00CF78B7"/>
    <w:rsid w:val="00CF7A2F"/>
    <w:rsid w:val="00CF7A6B"/>
    <w:rsid w:val="00CF7C20"/>
    <w:rsid w:val="00CF7D60"/>
    <w:rsid w:val="00D003A6"/>
    <w:rsid w:val="00D00AC8"/>
    <w:rsid w:val="00D00C5B"/>
    <w:rsid w:val="00D0152F"/>
    <w:rsid w:val="00D01558"/>
    <w:rsid w:val="00D01669"/>
    <w:rsid w:val="00D01776"/>
    <w:rsid w:val="00D0187B"/>
    <w:rsid w:val="00D018FE"/>
    <w:rsid w:val="00D01A1B"/>
    <w:rsid w:val="00D01B32"/>
    <w:rsid w:val="00D01D45"/>
    <w:rsid w:val="00D01F1B"/>
    <w:rsid w:val="00D0216E"/>
    <w:rsid w:val="00D024DB"/>
    <w:rsid w:val="00D0255D"/>
    <w:rsid w:val="00D0262C"/>
    <w:rsid w:val="00D02B8B"/>
    <w:rsid w:val="00D02BB1"/>
    <w:rsid w:val="00D02C7B"/>
    <w:rsid w:val="00D02E11"/>
    <w:rsid w:val="00D034C0"/>
    <w:rsid w:val="00D037F0"/>
    <w:rsid w:val="00D038C0"/>
    <w:rsid w:val="00D039D1"/>
    <w:rsid w:val="00D039DC"/>
    <w:rsid w:val="00D03B13"/>
    <w:rsid w:val="00D03D99"/>
    <w:rsid w:val="00D03E60"/>
    <w:rsid w:val="00D03EBF"/>
    <w:rsid w:val="00D03ECF"/>
    <w:rsid w:val="00D04021"/>
    <w:rsid w:val="00D043B3"/>
    <w:rsid w:val="00D047C7"/>
    <w:rsid w:val="00D048A1"/>
    <w:rsid w:val="00D049BD"/>
    <w:rsid w:val="00D04B3D"/>
    <w:rsid w:val="00D05098"/>
    <w:rsid w:val="00D0513D"/>
    <w:rsid w:val="00D05145"/>
    <w:rsid w:val="00D05202"/>
    <w:rsid w:val="00D053D5"/>
    <w:rsid w:val="00D05A4C"/>
    <w:rsid w:val="00D06420"/>
    <w:rsid w:val="00D066E7"/>
    <w:rsid w:val="00D06774"/>
    <w:rsid w:val="00D067EA"/>
    <w:rsid w:val="00D06A4E"/>
    <w:rsid w:val="00D06ADD"/>
    <w:rsid w:val="00D06C3D"/>
    <w:rsid w:val="00D06D6B"/>
    <w:rsid w:val="00D06D8D"/>
    <w:rsid w:val="00D06D90"/>
    <w:rsid w:val="00D073A2"/>
    <w:rsid w:val="00D07408"/>
    <w:rsid w:val="00D074F0"/>
    <w:rsid w:val="00D0771B"/>
    <w:rsid w:val="00D079BC"/>
    <w:rsid w:val="00D079C8"/>
    <w:rsid w:val="00D1042F"/>
    <w:rsid w:val="00D104E9"/>
    <w:rsid w:val="00D10628"/>
    <w:rsid w:val="00D1074D"/>
    <w:rsid w:val="00D10B09"/>
    <w:rsid w:val="00D10C67"/>
    <w:rsid w:val="00D10E52"/>
    <w:rsid w:val="00D10F02"/>
    <w:rsid w:val="00D11227"/>
    <w:rsid w:val="00D11A4D"/>
    <w:rsid w:val="00D11B49"/>
    <w:rsid w:val="00D11B4D"/>
    <w:rsid w:val="00D11C08"/>
    <w:rsid w:val="00D11D87"/>
    <w:rsid w:val="00D11DCE"/>
    <w:rsid w:val="00D11DFC"/>
    <w:rsid w:val="00D12039"/>
    <w:rsid w:val="00D1213D"/>
    <w:rsid w:val="00D12322"/>
    <w:rsid w:val="00D124C0"/>
    <w:rsid w:val="00D12628"/>
    <w:rsid w:val="00D129C1"/>
    <w:rsid w:val="00D12A9B"/>
    <w:rsid w:val="00D12AC9"/>
    <w:rsid w:val="00D12B9F"/>
    <w:rsid w:val="00D12D73"/>
    <w:rsid w:val="00D130AC"/>
    <w:rsid w:val="00D134D5"/>
    <w:rsid w:val="00D13B19"/>
    <w:rsid w:val="00D13BD2"/>
    <w:rsid w:val="00D13C4E"/>
    <w:rsid w:val="00D13E9B"/>
    <w:rsid w:val="00D13F31"/>
    <w:rsid w:val="00D13F56"/>
    <w:rsid w:val="00D13FBC"/>
    <w:rsid w:val="00D14209"/>
    <w:rsid w:val="00D14255"/>
    <w:rsid w:val="00D143C4"/>
    <w:rsid w:val="00D146AC"/>
    <w:rsid w:val="00D146EA"/>
    <w:rsid w:val="00D14CDA"/>
    <w:rsid w:val="00D15239"/>
    <w:rsid w:val="00D153FD"/>
    <w:rsid w:val="00D15406"/>
    <w:rsid w:val="00D1557B"/>
    <w:rsid w:val="00D15965"/>
    <w:rsid w:val="00D15B62"/>
    <w:rsid w:val="00D15DFD"/>
    <w:rsid w:val="00D1620F"/>
    <w:rsid w:val="00D1650F"/>
    <w:rsid w:val="00D16630"/>
    <w:rsid w:val="00D166D8"/>
    <w:rsid w:val="00D16DCE"/>
    <w:rsid w:val="00D16E39"/>
    <w:rsid w:val="00D17145"/>
    <w:rsid w:val="00D17173"/>
    <w:rsid w:val="00D17506"/>
    <w:rsid w:val="00D178DB"/>
    <w:rsid w:val="00D179AA"/>
    <w:rsid w:val="00D17A54"/>
    <w:rsid w:val="00D17FDE"/>
    <w:rsid w:val="00D2013E"/>
    <w:rsid w:val="00D20151"/>
    <w:rsid w:val="00D20C87"/>
    <w:rsid w:val="00D20D1C"/>
    <w:rsid w:val="00D20F4E"/>
    <w:rsid w:val="00D210AA"/>
    <w:rsid w:val="00D214F5"/>
    <w:rsid w:val="00D215AD"/>
    <w:rsid w:val="00D21D69"/>
    <w:rsid w:val="00D21F62"/>
    <w:rsid w:val="00D21F8B"/>
    <w:rsid w:val="00D21FB5"/>
    <w:rsid w:val="00D2217E"/>
    <w:rsid w:val="00D2229B"/>
    <w:rsid w:val="00D22323"/>
    <w:rsid w:val="00D22546"/>
    <w:rsid w:val="00D22941"/>
    <w:rsid w:val="00D22B98"/>
    <w:rsid w:val="00D22F87"/>
    <w:rsid w:val="00D230DA"/>
    <w:rsid w:val="00D2350A"/>
    <w:rsid w:val="00D23517"/>
    <w:rsid w:val="00D23642"/>
    <w:rsid w:val="00D236E0"/>
    <w:rsid w:val="00D23AB8"/>
    <w:rsid w:val="00D23AC9"/>
    <w:rsid w:val="00D246FD"/>
    <w:rsid w:val="00D247C4"/>
    <w:rsid w:val="00D24879"/>
    <w:rsid w:val="00D2489F"/>
    <w:rsid w:val="00D2492C"/>
    <w:rsid w:val="00D24942"/>
    <w:rsid w:val="00D24A9E"/>
    <w:rsid w:val="00D24DF4"/>
    <w:rsid w:val="00D2527A"/>
    <w:rsid w:val="00D253A6"/>
    <w:rsid w:val="00D253BB"/>
    <w:rsid w:val="00D2542B"/>
    <w:rsid w:val="00D2550C"/>
    <w:rsid w:val="00D2568C"/>
    <w:rsid w:val="00D256C6"/>
    <w:rsid w:val="00D257A5"/>
    <w:rsid w:val="00D25A42"/>
    <w:rsid w:val="00D25D45"/>
    <w:rsid w:val="00D25EF8"/>
    <w:rsid w:val="00D25EFE"/>
    <w:rsid w:val="00D25F05"/>
    <w:rsid w:val="00D260B0"/>
    <w:rsid w:val="00D26106"/>
    <w:rsid w:val="00D26202"/>
    <w:rsid w:val="00D2639D"/>
    <w:rsid w:val="00D266F7"/>
    <w:rsid w:val="00D26731"/>
    <w:rsid w:val="00D2682D"/>
    <w:rsid w:val="00D268AD"/>
    <w:rsid w:val="00D26A0E"/>
    <w:rsid w:val="00D26B0A"/>
    <w:rsid w:val="00D26B15"/>
    <w:rsid w:val="00D26F5B"/>
    <w:rsid w:val="00D27197"/>
    <w:rsid w:val="00D27339"/>
    <w:rsid w:val="00D27445"/>
    <w:rsid w:val="00D2752A"/>
    <w:rsid w:val="00D276AC"/>
    <w:rsid w:val="00D27975"/>
    <w:rsid w:val="00D27F19"/>
    <w:rsid w:val="00D3012A"/>
    <w:rsid w:val="00D30303"/>
    <w:rsid w:val="00D303E6"/>
    <w:rsid w:val="00D304AA"/>
    <w:rsid w:val="00D30A18"/>
    <w:rsid w:val="00D30A22"/>
    <w:rsid w:val="00D30A97"/>
    <w:rsid w:val="00D30B20"/>
    <w:rsid w:val="00D30D3E"/>
    <w:rsid w:val="00D30F34"/>
    <w:rsid w:val="00D31127"/>
    <w:rsid w:val="00D3184A"/>
    <w:rsid w:val="00D31890"/>
    <w:rsid w:val="00D318B2"/>
    <w:rsid w:val="00D31B6A"/>
    <w:rsid w:val="00D31DA0"/>
    <w:rsid w:val="00D32006"/>
    <w:rsid w:val="00D326B5"/>
    <w:rsid w:val="00D32737"/>
    <w:rsid w:val="00D329AB"/>
    <w:rsid w:val="00D32BC8"/>
    <w:rsid w:val="00D32CC3"/>
    <w:rsid w:val="00D32F8D"/>
    <w:rsid w:val="00D3309B"/>
    <w:rsid w:val="00D334C3"/>
    <w:rsid w:val="00D336D6"/>
    <w:rsid w:val="00D3384E"/>
    <w:rsid w:val="00D33DF0"/>
    <w:rsid w:val="00D33F48"/>
    <w:rsid w:val="00D3426B"/>
    <w:rsid w:val="00D345D2"/>
    <w:rsid w:val="00D345F7"/>
    <w:rsid w:val="00D34689"/>
    <w:rsid w:val="00D34693"/>
    <w:rsid w:val="00D3498E"/>
    <w:rsid w:val="00D34D40"/>
    <w:rsid w:val="00D34E36"/>
    <w:rsid w:val="00D34EA4"/>
    <w:rsid w:val="00D35238"/>
    <w:rsid w:val="00D35256"/>
    <w:rsid w:val="00D352B1"/>
    <w:rsid w:val="00D3531A"/>
    <w:rsid w:val="00D353F7"/>
    <w:rsid w:val="00D35460"/>
    <w:rsid w:val="00D35486"/>
    <w:rsid w:val="00D355C0"/>
    <w:rsid w:val="00D3560F"/>
    <w:rsid w:val="00D35775"/>
    <w:rsid w:val="00D357F3"/>
    <w:rsid w:val="00D35B18"/>
    <w:rsid w:val="00D35D8B"/>
    <w:rsid w:val="00D36036"/>
    <w:rsid w:val="00D3625F"/>
    <w:rsid w:val="00D36360"/>
    <w:rsid w:val="00D36879"/>
    <w:rsid w:val="00D369F9"/>
    <w:rsid w:val="00D36BCA"/>
    <w:rsid w:val="00D36C1E"/>
    <w:rsid w:val="00D36DD8"/>
    <w:rsid w:val="00D36EC9"/>
    <w:rsid w:val="00D37542"/>
    <w:rsid w:val="00D3762F"/>
    <w:rsid w:val="00D376F2"/>
    <w:rsid w:val="00D3788C"/>
    <w:rsid w:val="00D379FE"/>
    <w:rsid w:val="00D37E9B"/>
    <w:rsid w:val="00D37F6D"/>
    <w:rsid w:val="00D4020B"/>
    <w:rsid w:val="00D402A4"/>
    <w:rsid w:val="00D40369"/>
    <w:rsid w:val="00D405AB"/>
    <w:rsid w:val="00D4077B"/>
    <w:rsid w:val="00D409DF"/>
    <w:rsid w:val="00D40E34"/>
    <w:rsid w:val="00D40E4C"/>
    <w:rsid w:val="00D41112"/>
    <w:rsid w:val="00D41162"/>
    <w:rsid w:val="00D411DB"/>
    <w:rsid w:val="00D41BB2"/>
    <w:rsid w:val="00D41D65"/>
    <w:rsid w:val="00D42293"/>
    <w:rsid w:val="00D4264D"/>
    <w:rsid w:val="00D42716"/>
    <w:rsid w:val="00D42928"/>
    <w:rsid w:val="00D42C35"/>
    <w:rsid w:val="00D42CD2"/>
    <w:rsid w:val="00D42CF2"/>
    <w:rsid w:val="00D43075"/>
    <w:rsid w:val="00D436FC"/>
    <w:rsid w:val="00D43866"/>
    <w:rsid w:val="00D43D19"/>
    <w:rsid w:val="00D44454"/>
    <w:rsid w:val="00D4463D"/>
    <w:rsid w:val="00D4496C"/>
    <w:rsid w:val="00D44CF5"/>
    <w:rsid w:val="00D44E84"/>
    <w:rsid w:val="00D44F36"/>
    <w:rsid w:val="00D45176"/>
    <w:rsid w:val="00D451D0"/>
    <w:rsid w:val="00D45560"/>
    <w:rsid w:val="00D455E3"/>
    <w:rsid w:val="00D459E6"/>
    <w:rsid w:val="00D45B0C"/>
    <w:rsid w:val="00D45E4B"/>
    <w:rsid w:val="00D45FA4"/>
    <w:rsid w:val="00D461E4"/>
    <w:rsid w:val="00D46304"/>
    <w:rsid w:val="00D46439"/>
    <w:rsid w:val="00D464A8"/>
    <w:rsid w:val="00D46671"/>
    <w:rsid w:val="00D46971"/>
    <w:rsid w:val="00D46C37"/>
    <w:rsid w:val="00D46CCB"/>
    <w:rsid w:val="00D473BE"/>
    <w:rsid w:val="00D474CE"/>
    <w:rsid w:val="00D4758F"/>
    <w:rsid w:val="00D47763"/>
    <w:rsid w:val="00D477F5"/>
    <w:rsid w:val="00D47896"/>
    <w:rsid w:val="00D4799B"/>
    <w:rsid w:val="00D479CA"/>
    <w:rsid w:val="00D47A65"/>
    <w:rsid w:val="00D47D20"/>
    <w:rsid w:val="00D47E74"/>
    <w:rsid w:val="00D47EAF"/>
    <w:rsid w:val="00D50426"/>
    <w:rsid w:val="00D50492"/>
    <w:rsid w:val="00D504B0"/>
    <w:rsid w:val="00D5069D"/>
    <w:rsid w:val="00D506BB"/>
    <w:rsid w:val="00D509FC"/>
    <w:rsid w:val="00D50A62"/>
    <w:rsid w:val="00D50C21"/>
    <w:rsid w:val="00D50D95"/>
    <w:rsid w:val="00D50F41"/>
    <w:rsid w:val="00D511F1"/>
    <w:rsid w:val="00D5132B"/>
    <w:rsid w:val="00D52288"/>
    <w:rsid w:val="00D5241A"/>
    <w:rsid w:val="00D52830"/>
    <w:rsid w:val="00D52A0F"/>
    <w:rsid w:val="00D52AB4"/>
    <w:rsid w:val="00D52DA0"/>
    <w:rsid w:val="00D52DBB"/>
    <w:rsid w:val="00D52F6D"/>
    <w:rsid w:val="00D530AF"/>
    <w:rsid w:val="00D531F4"/>
    <w:rsid w:val="00D535EB"/>
    <w:rsid w:val="00D53799"/>
    <w:rsid w:val="00D537A2"/>
    <w:rsid w:val="00D53DC5"/>
    <w:rsid w:val="00D540F8"/>
    <w:rsid w:val="00D541A5"/>
    <w:rsid w:val="00D542EB"/>
    <w:rsid w:val="00D543B2"/>
    <w:rsid w:val="00D543C2"/>
    <w:rsid w:val="00D5444D"/>
    <w:rsid w:val="00D5459F"/>
    <w:rsid w:val="00D54653"/>
    <w:rsid w:val="00D54700"/>
    <w:rsid w:val="00D54B8A"/>
    <w:rsid w:val="00D54D72"/>
    <w:rsid w:val="00D551E0"/>
    <w:rsid w:val="00D55415"/>
    <w:rsid w:val="00D55647"/>
    <w:rsid w:val="00D55B3F"/>
    <w:rsid w:val="00D55CBE"/>
    <w:rsid w:val="00D5611F"/>
    <w:rsid w:val="00D561C0"/>
    <w:rsid w:val="00D56571"/>
    <w:rsid w:val="00D56BA1"/>
    <w:rsid w:val="00D56E86"/>
    <w:rsid w:val="00D56ECC"/>
    <w:rsid w:val="00D56F72"/>
    <w:rsid w:val="00D56FCB"/>
    <w:rsid w:val="00D5710F"/>
    <w:rsid w:val="00D57170"/>
    <w:rsid w:val="00D57386"/>
    <w:rsid w:val="00D57395"/>
    <w:rsid w:val="00D574DE"/>
    <w:rsid w:val="00D576B6"/>
    <w:rsid w:val="00D57BF2"/>
    <w:rsid w:val="00D602A9"/>
    <w:rsid w:val="00D60446"/>
    <w:rsid w:val="00D604BC"/>
    <w:rsid w:val="00D60786"/>
    <w:rsid w:val="00D6083F"/>
    <w:rsid w:val="00D60B05"/>
    <w:rsid w:val="00D60C6C"/>
    <w:rsid w:val="00D6113A"/>
    <w:rsid w:val="00D61199"/>
    <w:rsid w:val="00D613B0"/>
    <w:rsid w:val="00D617C4"/>
    <w:rsid w:val="00D6188F"/>
    <w:rsid w:val="00D61B6E"/>
    <w:rsid w:val="00D61C03"/>
    <w:rsid w:val="00D61D4B"/>
    <w:rsid w:val="00D61EDA"/>
    <w:rsid w:val="00D61FA5"/>
    <w:rsid w:val="00D61FA9"/>
    <w:rsid w:val="00D62228"/>
    <w:rsid w:val="00D62A75"/>
    <w:rsid w:val="00D62D2D"/>
    <w:rsid w:val="00D62DFF"/>
    <w:rsid w:val="00D63012"/>
    <w:rsid w:val="00D63375"/>
    <w:rsid w:val="00D63414"/>
    <w:rsid w:val="00D6358A"/>
    <w:rsid w:val="00D63638"/>
    <w:rsid w:val="00D63714"/>
    <w:rsid w:val="00D63907"/>
    <w:rsid w:val="00D639AA"/>
    <w:rsid w:val="00D63B0D"/>
    <w:rsid w:val="00D63D2A"/>
    <w:rsid w:val="00D6416A"/>
    <w:rsid w:val="00D642EC"/>
    <w:rsid w:val="00D6438F"/>
    <w:rsid w:val="00D643B7"/>
    <w:rsid w:val="00D64ABB"/>
    <w:rsid w:val="00D64B81"/>
    <w:rsid w:val="00D64C1C"/>
    <w:rsid w:val="00D64E41"/>
    <w:rsid w:val="00D64EB0"/>
    <w:rsid w:val="00D65110"/>
    <w:rsid w:val="00D6511A"/>
    <w:rsid w:val="00D655CA"/>
    <w:rsid w:val="00D6594F"/>
    <w:rsid w:val="00D65C2C"/>
    <w:rsid w:val="00D65DD2"/>
    <w:rsid w:val="00D65FC1"/>
    <w:rsid w:val="00D66682"/>
    <w:rsid w:val="00D671C0"/>
    <w:rsid w:val="00D67351"/>
    <w:rsid w:val="00D67499"/>
    <w:rsid w:val="00D67582"/>
    <w:rsid w:val="00D67BBA"/>
    <w:rsid w:val="00D67C2C"/>
    <w:rsid w:val="00D67FFA"/>
    <w:rsid w:val="00D7039E"/>
    <w:rsid w:val="00D704B8"/>
    <w:rsid w:val="00D704DC"/>
    <w:rsid w:val="00D706AE"/>
    <w:rsid w:val="00D70735"/>
    <w:rsid w:val="00D711D7"/>
    <w:rsid w:val="00D714E9"/>
    <w:rsid w:val="00D715BB"/>
    <w:rsid w:val="00D71CD6"/>
    <w:rsid w:val="00D71F3E"/>
    <w:rsid w:val="00D72210"/>
    <w:rsid w:val="00D722DE"/>
    <w:rsid w:val="00D72585"/>
    <w:rsid w:val="00D72815"/>
    <w:rsid w:val="00D729D4"/>
    <w:rsid w:val="00D72B65"/>
    <w:rsid w:val="00D72D75"/>
    <w:rsid w:val="00D72FEE"/>
    <w:rsid w:val="00D7327E"/>
    <w:rsid w:val="00D732C0"/>
    <w:rsid w:val="00D73912"/>
    <w:rsid w:val="00D73AB5"/>
    <w:rsid w:val="00D73B7B"/>
    <w:rsid w:val="00D741FD"/>
    <w:rsid w:val="00D74539"/>
    <w:rsid w:val="00D7456F"/>
    <w:rsid w:val="00D74626"/>
    <w:rsid w:val="00D747C7"/>
    <w:rsid w:val="00D74836"/>
    <w:rsid w:val="00D74A66"/>
    <w:rsid w:val="00D74AF1"/>
    <w:rsid w:val="00D74C68"/>
    <w:rsid w:val="00D74CFF"/>
    <w:rsid w:val="00D754EA"/>
    <w:rsid w:val="00D7574B"/>
    <w:rsid w:val="00D75AC8"/>
    <w:rsid w:val="00D760DF"/>
    <w:rsid w:val="00D76423"/>
    <w:rsid w:val="00D765B2"/>
    <w:rsid w:val="00D76833"/>
    <w:rsid w:val="00D76909"/>
    <w:rsid w:val="00D7694B"/>
    <w:rsid w:val="00D76A0B"/>
    <w:rsid w:val="00D76B11"/>
    <w:rsid w:val="00D76C06"/>
    <w:rsid w:val="00D77294"/>
    <w:rsid w:val="00D77378"/>
    <w:rsid w:val="00D776FB"/>
    <w:rsid w:val="00D777D8"/>
    <w:rsid w:val="00D7794A"/>
    <w:rsid w:val="00D77B03"/>
    <w:rsid w:val="00D77BD4"/>
    <w:rsid w:val="00D77C5E"/>
    <w:rsid w:val="00D77CF4"/>
    <w:rsid w:val="00D77FFB"/>
    <w:rsid w:val="00D80542"/>
    <w:rsid w:val="00D8054C"/>
    <w:rsid w:val="00D806DF"/>
    <w:rsid w:val="00D808A7"/>
    <w:rsid w:val="00D80AFF"/>
    <w:rsid w:val="00D80C45"/>
    <w:rsid w:val="00D8135F"/>
    <w:rsid w:val="00D8140C"/>
    <w:rsid w:val="00D81473"/>
    <w:rsid w:val="00D81A17"/>
    <w:rsid w:val="00D81C7E"/>
    <w:rsid w:val="00D81EA5"/>
    <w:rsid w:val="00D81EDC"/>
    <w:rsid w:val="00D8204A"/>
    <w:rsid w:val="00D82109"/>
    <w:rsid w:val="00D82126"/>
    <w:rsid w:val="00D825A3"/>
    <w:rsid w:val="00D825B0"/>
    <w:rsid w:val="00D8286A"/>
    <w:rsid w:val="00D82CD2"/>
    <w:rsid w:val="00D8325A"/>
    <w:rsid w:val="00D832E3"/>
    <w:rsid w:val="00D83417"/>
    <w:rsid w:val="00D83BB5"/>
    <w:rsid w:val="00D83BD0"/>
    <w:rsid w:val="00D83D0F"/>
    <w:rsid w:val="00D83D34"/>
    <w:rsid w:val="00D83F74"/>
    <w:rsid w:val="00D83FA1"/>
    <w:rsid w:val="00D84209"/>
    <w:rsid w:val="00D8424E"/>
    <w:rsid w:val="00D842B9"/>
    <w:rsid w:val="00D8481D"/>
    <w:rsid w:val="00D84A12"/>
    <w:rsid w:val="00D850D2"/>
    <w:rsid w:val="00D851C8"/>
    <w:rsid w:val="00D8548B"/>
    <w:rsid w:val="00D8556A"/>
    <w:rsid w:val="00D85C14"/>
    <w:rsid w:val="00D85C61"/>
    <w:rsid w:val="00D85C97"/>
    <w:rsid w:val="00D8632B"/>
    <w:rsid w:val="00D86424"/>
    <w:rsid w:val="00D864A4"/>
    <w:rsid w:val="00D864B2"/>
    <w:rsid w:val="00D86752"/>
    <w:rsid w:val="00D867D3"/>
    <w:rsid w:val="00D868F0"/>
    <w:rsid w:val="00D86AAC"/>
    <w:rsid w:val="00D87065"/>
    <w:rsid w:val="00D872DE"/>
    <w:rsid w:val="00D873A2"/>
    <w:rsid w:val="00D873F5"/>
    <w:rsid w:val="00D874EE"/>
    <w:rsid w:val="00D8760D"/>
    <w:rsid w:val="00D87759"/>
    <w:rsid w:val="00D878F2"/>
    <w:rsid w:val="00D87962"/>
    <w:rsid w:val="00D87F0B"/>
    <w:rsid w:val="00D900AD"/>
    <w:rsid w:val="00D90115"/>
    <w:rsid w:val="00D90156"/>
    <w:rsid w:val="00D901AB"/>
    <w:rsid w:val="00D907D7"/>
    <w:rsid w:val="00D90B6B"/>
    <w:rsid w:val="00D90DD2"/>
    <w:rsid w:val="00D90E5A"/>
    <w:rsid w:val="00D90F86"/>
    <w:rsid w:val="00D91018"/>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3AA5"/>
    <w:rsid w:val="00D94298"/>
    <w:rsid w:val="00D94347"/>
    <w:rsid w:val="00D9437E"/>
    <w:rsid w:val="00D9445C"/>
    <w:rsid w:val="00D94805"/>
    <w:rsid w:val="00D949E0"/>
    <w:rsid w:val="00D94DD6"/>
    <w:rsid w:val="00D94F26"/>
    <w:rsid w:val="00D95105"/>
    <w:rsid w:val="00D955B3"/>
    <w:rsid w:val="00D9572A"/>
    <w:rsid w:val="00D95929"/>
    <w:rsid w:val="00D9597B"/>
    <w:rsid w:val="00D95B4F"/>
    <w:rsid w:val="00D9605D"/>
    <w:rsid w:val="00D96506"/>
    <w:rsid w:val="00D96874"/>
    <w:rsid w:val="00D96980"/>
    <w:rsid w:val="00D96994"/>
    <w:rsid w:val="00D96A13"/>
    <w:rsid w:val="00D96F3F"/>
    <w:rsid w:val="00D96F4D"/>
    <w:rsid w:val="00D9769B"/>
    <w:rsid w:val="00D978E0"/>
    <w:rsid w:val="00D97B40"/>
    <w:rsid w:val="00D97B92"/>
    <w:rsid w:val="00D97C43"/>
    <w:rsid w:val="00D97FF8"/>
    <w:rsid w:val="00DA00F0"/>
    <w:rsid w:val="00DA05F5"/>
    <w:rsid w:val="00DA0649"/>
    <w:rsid w:val="00DA0759"/>
    <w:rsid w:val="00DA085A"/>
    <w:rsid w:val="00DA0FA1"/>
    <w:rsid w:val="00DA1072"/>
    <w:rsid w:val="00DA1347"/>
    <w:rsid w:val="00DA1380"/>
    <w:rsid w:val="00DA14B9"/>
    <w:rsid w:val="00DA1678"/>
    <w:rsid w:val="00DA1AD0"/>
    <w:rsid w:val="00DA1B5A"/>
    <w:rsid w:val="00DA1E15"/>
    <w:rsid w:val="00DA23B4"/>
    <w:rsid w:val="00DA2832"/>
    <w:rsid w:val="00DA287E"/>
    <w:rsid w:val="00DA289E"/>
    <w:rsid w:val="00DA2924"/>
    <w:rsid w:val="00DA2AEE"/>
    <w:rsid w:val="00DA2C44"/>
    <w:rsid w:val="00DA2D82"/>
    <w:rsid w:val="00DA2DF2"/>
    <w:rsid w:val="00DA2EF7"/>
    <w:rsid w:val="00DA2FBB"/>
    <w:rsid w:val="00DA2FEB"/>
    <w:rsid w:val="00DA30B3"/>
    <w:rsid w:val="00DA3289"/>
    <w:rsid w:val="00DA35AA"/>
    <w:rsid w:val="00DA37AF"/>
    <w:rsid w:val="00DA382B"/>
    <w:rsid w:val="00DA3E4D"/>
    <w:rsid w:val="00DA3FCF"/>
    <w:rsid w:val="00DA42A2"/>
    <w:rsid w:val="00DA42CE"/>
    <w:rsid w:val="00DA4ACB"/>
    <w:rsid w:val="00DA4C90"/>
    <w:rsid w:val="00DA4DA0"/>
    <w:rsid w:val="00DA500C"/>
    <w:rsid w:val="00DA51E6"/>
    <w:rsid w:val="00DA5376"/>
    <w:rsid w:val="00DA55CF"/>
    <w:rsid w:val="00DA560D"/>
    <w:rsid w:val="00DA5807"/>
    <w:rsid w:val="00DA5858"/>
    <w:rsid w:val="00DA5B8B"/>
    <w:rsid w:val="00DA5C56"/>
    <w:rsid w:val="00DA5C7A"/>
    <w:rsid w:val="00DA606D"/>
    <w:rsid w:val="00DA64D1"/>
    <w:rsid w:val="00DA660A"/>
    <w:rsid w:val="00DA6989"/>
    <w:rsid w:val="00DA69BE"/>
    <w:rsid w:val="00DA69D7"/>
    <w:rsid w:val="00DA6B98"/>
    <w:rsid w:val="00DA6D61"/>
    <w:rsid w:val="00DA6D95"/>
    <w:rsid w:val="00DA6E77"/>
    <w:rsid w:val="00DA6FB4"/>
    <w:rsid w:val="00DA709F"/>
    <w:rsid w:val="00DA738D"/>
    <w:rsid w:val="00DA77E9"/>
    <w:rsid w:val="00DA782B"/>
    <w:rsid w:val="00DA7A2F"/>
    <w:rsid w:val="00DA7A89"/>
    <w:rsid w:val="00DB0026"/>
    <w:rsid w:val="00DB00EE"/>
    <w:rsid w:val="00DB052F"/>
    <w:rsid w:val="00DB0647"/>
    <w:rsid w:val="00DB0721"/>
    <w:rsid w:val="00DB0888"/>
    <w:rsid w:val="00DB09A1"/>
    <w:rsid w:val="00DB0A58"/>
    <w:rsid w:val="00DB0C56"/>
    <w:rsid w:val="00DB1139"/>
    <w:rsid w:val="00DB13FF"/>
    <w:rsid w:val="00DB152A"/>
    <w:rsid w:val="00DB17A6"/>
    <w:rsid w:val="00DB191E"/>
    <w:rsid w:val="00DB1955"/>
    <w:rsid w:val="00DB2983"/>
    <w:rsid w:val="00DB2B29"/>
    <w:rsid w:val="00DB2D16"/>
    <w:rsid w:val="00DB3074"/>
    <w:rsid w:val="00DB30FB"/>
    <w:rsid w:val="00DB32F8"/>
    <w:rsid w:val="00DB37F9"/>
    <w:rsid w:val="00DB391F"/>
    <w:rsid w:val="00DB3CF5"/>
    <w:rsid w:val="00DB41EA"/>
    <w:rsid w:val="00DB42A0"/>
    <w:rsid w:val="00DB4315"/>
    <w:rsid w:val="00DB435E"/>
    <w:rsid w:val="00DB4679"/>
    <w:rsid w:val="00DB47F2"/>
    <w:rsid w:val="00DB4B1F"/>
    <w:rsid w:val="00DB4BBC"/>
    <w:rsid w:val="00DB4DBB"/>
    <w:rsid w:val="00DB4FA7"/>
    <w:rsid w:val="00DB508F"/>
    <w:rsid w:val="00DB523B"/>
    <w:rsid w:val="00DB5257"/>
    <w:rsid w:val="00DB5489"/>
    <w:rsid w:val="00DB5738"/>
    <w:rsid w:val="00DB5E30"/>
    <w:rsid w:val="00DB60D1"/>
    <w:rsid w:val="00DB62A4"/>
    <w:rsid w:val="00DB631B"/>
    <w:rsid w:val="00DB6541"/>
    <w:rsid w:val="00DB6FCE"/>
    <w:rsid w:val="00DB7010"/>
    <w:rsid w:val="00DB7187"/>
    <w:rsid w:val="00DB724F"/>
    <w:rsid w:val="00DB7364"/>
    <w:rsid w:val="00DB7451"/>
    <w:rsid w:val="00DB771A"/>
    <w:rsid w:val="00DB78E3"/>
    <w:rsid w:val="00DB7A4D"/>
    <w:rsid w:val="00DB7B5B"/>
    <w:rsid w:val="00DB7C6F"/>
    <w:rsid w:val="00DB7CFB"/>
    <w:rsid w:val="00DB7D1F"/>
    <w:rsid w:val="00DB7F0B"/>
    <w:rsid w:val="00DC01CA"/>
    <w:rsid w:val="00DC02B4"/>
    <w:rsid w:val="00DC0614"/>
    <w:rsid w:val="00DC0674"/>
    <w:rsid w:val="00DC06F8"/>
    <w:rsid w:val="00DC0745"/>
    <w:rsid w:val="00DC07C8"/>
    <w:rsid w:val="00DC0C73"/>
    <w:rsid w:val="00DC0DF6"/>
    <w:rsid w:val="00DC0E5E"/>
    <w:rsid w:val="00DC0E7D"/>
    <w:rsid w:val="00DC0E9B"/>
    <w:rsid w:val="00DC14E7"/>
    <w:rsid w:val="00DC150B"/>
    <w:rsid w:val="00DC1642"/>
    <w:rsid w:val="00DC18D7"/>
    <w:rsid w:val="00DC1A09"/>
    <w:rsid w:val="00DC1CD7"/>
    <w:rsid w:val="00DC1DB6"/>
    <w:rsid w:val="00DC2164"/>
    <w:rsid w:val="00DC24BC"/>
    <w:rsid w:val="00DC25A4"/>
    <w:rsid w:val="00DC2781"/>
    <w:rsid w:val="00DC28FF"/>
    <w:rsid w:val="00DC2D62"/>
    <w:rsid w:val="00DC2E67"/>
    <w:rsid w:val="00DC2EED"/>
    <w:rsid w:val="00DC3003"/>
    <w:rsid w:val="00DC3157"/>
    <w:rsid w:val="00DC3324"/>
    <w:rsid w:val="00DC3649"/>
    <w:rsid w:val="00DC373E"/>
    <w:rsid w:val="00DC394C"/>
    <w:rsid w:val="00DC3ACC"/>
    <w:rsid w:val="00DC3AF0"/>
    <w:rsid w:val="00DC3B74"/>
    <w:rsid w:val="00DC3CB0"/>
    <w:rsid w:val="00DC4670"/>
    <w:rsid w:val="00DC4676"/>
    <w:rsid w:val="00DC46A6"/>
    <w:rsid w:val="00DC49C2"/>
    <w:rsid w:val="00DC4CC9"/>
    <w:rsid w:val="00DC4DA9"/>
    <w:rsid w:val="00DC50FE"/>
    <w:rsid w:val="00DC52AC"/>
    <w:rsid w:val="00DC52CE"/>
    <w:rsid w:val="00DC54D7"/>
    <w:rsid w:val="00DC5522"/>
    <w:rsid w:val="00DC57E2"/>
    <w:rsid w:val="00DC5BBA"/>
    <w:rsid w:val="00DC5E32"/>
    <w:rsid w:val="00DC6140"/>
    <w:rsid w:val="00DC64E5"/>
    <w:rsid w:val="00DC681B"/>
    <w:rsid w:val="00DC68D6"/>
    <w:rsid w:val="00DC6CA1"/>
    <w:rsid w:val="00DC6D1E"/>
    <w:rsid w:val="00DC6F74"/>
    <w:rsid w:val="00DC7145"/>
    <w:rsid w:val="00DC7312"/>
    <w:rsid w:val="00DC776A"/>
    <w:rsid w:val="00DC77F1"/>
    <w:rsid w:val="00DC78BB"/>
    <w:rsid w:val="00DC7C54"/>
    <w:rsid w:val="00DC7DDE"/>
    <w:rsid w:val="00DC7F29"/>
    <w:rsid w:val="00DC7F50"/>
    <w:rsid w:val="00DC7F97"/>
    <w:rsid w:val="00DD0122"/>
    <w:rsid w:val="00DD034D"/>
    <w:rsid w:val="00DD0791"/>
    <w:rsid w:val="00DD0A14"/>
    <w:rsid w:val="00DD0CC4"/>
    <w:rsid w:val="00DD0FC5"/>
    <w:rsid w:val="00DD15B0"/>
    <w:rsid w:val="00DD15DB"/>
    <w:rsid w:val="00DD160A"/>
    <w:rsid w:val="00DD1637"/>
    <w:rsid w:val="00DD19A0"/>
    <w:rsid w:val="00DD1E88"/>
    <w:rsid w:val="00DD237E"/>
    <w:rsid w:val="00DD2A67"/>
    <w:rsid w:val="00DD2B77"/>
    <w:rsid w:val="00DD2BCE"/>
    <w:rsid w:val="00DD2C29"/>
    <w:rsid w:val="00DD2D01"/>
    <w:rsid w:val="00DD3125"/>
    <w:rsid w:val="00DD3178"/>
    <w:rsid w:val="00DD376C"/>
    <w:rsid w:val="00DD3B3C"/>
    <w:rsid w:val="00DD3C9E"/>
    <w:rsid w:val="00DD45C0"/>
    <w:rsid w:val="00DD45CD"/>
    <w:rsid w:val="00DD4753"/>
    <w:rsid w:val="00DD481D"/>
    <w:rsid w:val="00DD4A56"/>
    <w:rsid w:val="00DD4A7F"/>
    <w:rsid w:val="00DD4C94"/>
    <w:rsid w:val="00DD5736"/>
    <w:rsid w:val="00DD57F2"/>
    <w:rsid w:val="00DD57F9"/>
    <w:rsid w:val="00DD5C80"/>
    <w:rsid w:val="00DD5CD2"/>
    <w:rsid w:val="00DD5CF6"/>
    <w:rsid w:val="00DD5DB8"/>
    <w:rsid w:val="00DD5E64"/>
    <w:rsid w:val="00DD6521"/>
    <w:rsid w:val="00DD6A09"/>
    <w:rsid w:val="00DD6A19"/>
    <w:rsid w:val="00DD6A65"/>
    <w:rsid w:val="00DD6ABA"/>
    <w:rsid w:val="00DD7089"/>
    <w:rsid w:val="00DD7272"/>
    <w:rsid w:val="00DD78B9"/>
    <w:rsid w:val="00DD792B"/>
    <w:rsid w:val="00DD7A69"/>
    <w:rsid w:val="00DE0061"/>
    <w:rsid w:val="00DE0241"/>
    <w:rsid w:val="00DE0276"/>
    <w:rsid w:val="00DE0398"/>
    <w:rsid w:val="00DE0AE2"/>
    <w:rsid w:val="00DE0C0F"/>
    <w:rsid w:val="00DE0E3B"/>
    <w:rsid w:val="00DE10A6"/>
    <w:rsid w:val="00DE12F5"/>
    <w:rsid w:val="00DE1991"/>
    <w:rsid w:val="00DE1E49"/>
    <w:rsid w:val="00DE230B"/>
    <w:rsid w:val="00DE29C9"/>
    <w:rsid w:val="00DE312C"/>
    <w:rsid w:val="00DE3223"/>
    <w:rsid w:val="00DE329E"/>
    <w:rsid w:val="00DE3419"/>
    <w:rsid w:val="00DE3606"/>
    <w:rsid w:val="00DE37C8"/>
    <w:rsid w:val="00DE399F"/>
    <w:rsid w:val="00DE3E99"/>
    <w:rsid w:val="00DE3F2C"/>
    <w:rsid w:val="00DE4707"/>
    <w:rsid w:val="00DE4787"/>
    <w:rsid w:val="00DE47A9"/>
    <w:rsid w:val="00DE4A9B"/>
    <w:rsid w:val="00DE538E"/>
    <w:rsid w:val="00DE5579"/>
    <w:rsid w:val="00DE57EA"/>
    <w:rsid w:val="00DE5C87"/>
    <w:rsid w:val="00DE6626"/>
    <w:rsid w:val="00DE693C"/>
    <w:rsid w:val="00DE6BD5"/>
    <w:rsid w:val="00DE6DE7"/>
    <w:rsid w:val="00DE704B"/>
    <w:rsid w:val="00DE7093"/>
    <w:rsid w:val="00DE7489"/>
    <w:rsid w:val="00DE7521"/>
    <w:rsid w:val="00DE7522"/>
    <w:rsid w:val="00DE76DA"/>
    <w:rsid w:val="00DE7B5C"/>
    <w:rsid w:val="00DE7F75"/>
    <w:rsid w:val="00DF0303"/>
    <w:rsid w:val="00DF03C4"/>
    <w:rsid w:val="00DF041B"/>
    <w:rsid w:val="00DF0689"/>
    <w:rsid w:val="00DF0718"/>
    <w:rsid w:val="00DF09E7"/>
    <w:rsid w:val="00DF0AAA"/>
    <w:rsid w:val="00DF0C21"/>
    <w:rsid w:val="00DF0F2C"/>
    <w:rsid w:val="00DF0FDB"/>
    <w:rsid w:val="00DF1092"/>
    <w:rsid w:val="00DF125E"/>
    <w:rsid w:val="00DF16FC"/>
    <w:rsid w:val="00DF1AA5"/>
    <w:rsid w:val="00DF1C6D"/>
    <w:rsid w:val="00DF1E51"/>
    <w:rsid w:val="00DF2061"/>
    <w:rsid w:val="00DF22A7"/>
    <w:rsid w:val="00DF22AA"/>
    <w:rsid w:val="00DF248A"/>
    <w:rsid w:val="00DF292C"/>
    <w:rsid w:val="00DF2D02"/>
    <w:rsid w:val="00DF3449"/>
    <w:rsid w:val="00DF36E1"/>
    <w:rsid w:val="00DF3BCB"/>
    <w:rsid w:val="00DF3DA2"/>
    <w:rsid w:val="00DF3E7A"/>
    <w:rsid w:val="00DF43CB"/>
    <w:rsid w:val="00DF4481"/>
    <w:rsid w:val="00DF4FB1"/>
    <w:rsid w:val="00DF5146"/>
    <w:rsid w:val="00DF5236"/>
    <w:rsid w:val="00DF5384"/>
    <w:rsid w:val="00DF5478"/>
    <w:rsid w:val="00DF54B9"/>
    <w:rsid w:val="00DF5ADA"/>
    <w:rsid w:val="00DF5F58"/>
    <w:rsid w:val="00DF62A2"/>
    <w:rsid w:val="00DF62C9"/>
    <w:rsid w:val="00DF62E5"/>
    <w:rsid w:val="00DF6327"/>
    <w:rsid w:val="00DF6369"/>
    <w:rsid w:val="00DF648A"/>
    <w:rsid w:val="00DF655D"/>
    <w:rsid w:val="00DF6AC4"/>
    <w:rsid w:val="00DF7104"/>
    <w:rsid w:val="00DF723B"/>
    <w:rsid w:val="00DF7442"/>
    <w:rsid w:val="00DF76A4"/>
    <w:rsid w:val="00DF7732"/>
    <w:rsid w:val="00DF7925"/>
    <w:rsid w:val="00DF79B6"/>
    <w:rsid w:val="00DF79BD"/>
    <w:rsid w:val="00DF7B25"/>
    <w:rsid w:val="00DF7F80"/>
    <w:rsid w:val="00DF7FD1"/>
    <w:rsid w:val="00E004FE"/>
    <w:rsid w:val="00E0053E"/>
    <w:rsid w:val="00E006AE"/>
    <w:rsid w:val="00E0082E"/>
    <w:rsid w:val="00E00890"/>
    <w:rsid w:val="00E009CC"/>
    <w:rsid w:val="00E009DA"/>
    <w:rsid w:val="00E00A40"/>
    <w:rsid w:val="00E00BCA"/>
    <w:rsid w:val="00E00DEE"/>
    <w:rsid w:val="00E00F25"/>
    <w:rsid w:val="00E012B6"/>
    <w:rsid w:val="00E01513"/>
    <w:rsid w:val="00E01711"/>
    <w:rsid w:val="00E017FC"/>
    <w:rsid w:val="00E018B5"/>
    <w:rsid w:val="00E019E6"/>
    <w:rsid w:val="00E01AA1"/>
    <w:rsid w:val="00E01C37"/>
    <w:rsid w:val="00E01D57"/>
    <w:rsid w:val="00E01EFE"/>
    <w:rsid w:val="00E02215"/>
    <w:rsid w:val="00E0222F"/>
    <w:rsid w:val="00E02276"/>
    <w:rsid w:val="00E023C3"/>
    <w:rsid w:val="00E025FB"/>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570"/>
    <w:rsid w:val="00E0371F"/>
    <w:rsid w:val="00E03781"/>
    <w:rsid w:val="00E03954"/>
    <w:rsid w:val="00E039F0"/>
    <w:rsid w:val="00E03A0F"/>
    <w:rsid w:val="00E03D74"/>
    <w:rsid w:val="00E041E1"/>
    <w:rsid w:val="00E041EB"/>
    <w:rsid w:val="00E04202"/>
    <w:rsid w:val="00E044C3"/>
    <w:rsid w:val="00E04996"/>
    <w:rsid w:val="00E049EB"/>
    <w:rsid w:val="00E04B89"/>
    <w:rsid w:val="00E04CC3"/>
    <w:rsid w:val="00E04DF3"/>
    <w:rsid w:val="00E04E59"/>
    <w:rsid w:val="00E05044"/>
    <w:rsid w:val="00E05045"/>
    <w:rsid w:val="00E054EA"/>
    <w:rsid w:val="00E0571A"/>
    <w:rsid w:val="00E05BEF"/>
    <w:rsid w:val="00E05F10"/>
    <w:rsid w:val="00E05F33"/>
    <w:rsid w:val="00E0632B"/>
    <w:rsid w:val="00E06400"/>
    <w:rsid w:val="00E06677"/>
    <w:rsid w:val="00E068F3"/>
    <w:rsid w:val="00E06A27"/>
    <w:rsid w:val="00E06D44"/>
    <w:rsid w:val="00E06FD6"/>
    <w:rsid w:val="00E076FA"/>
    <w:rsid w:val="00E077D6"/>
    <w:rsid w:val="00E07824"/>
    <w:rsid w:val="00E078B6"/>
    <w:rsid w:val="00E078F0"/>
    <w:rsid w:val="00E07CB4"/>
    <w:rsid w:val="00E07E96"/>
    <w:rsid w:val="00E101EF"/>
    <w:rsid w:val="00E1025C"/>
    <w:rsid w:val="00E10312"/>
    <w:rsid w:val="00E1040D"/>
    <w:rsid w:val="00E10522"/>
    <w:rsid w:val="00E106AC"/>
    <w:rsid w:val="00E107DF"/>
    <w:rsid w:val="00E108B0"/>
    <w:rsid w:val="00E10998"/>
    <w:rsid w:val="00E112DE"/>
    <w:rsid w:val="00E1136D"/>
    <w:rsid w:val="00E1158E"/>
    <w:rsid w:val="00E1179C"/>
    <w:rsid w:val="00E11D5E"/>
    <w:rsid w:val="00E11DAF"/>
    <w:rsid w:val="00E11F96"/>
    <w:rsid w:val="00E1202C"/>
    <w:rsid w:val="00E12420"/>
    <w:rsid w:val="00E126A3"/>
    <w:rsid w:val="00E12768"/>
    <w:rsid w:val="00E127DE"/>
    <w:rsid w:val="00E128BB"/>
    <w:rsid w:val="00E12D7B"/>
    <w:rsid w:val="00E12EF1"/>
    <w:rsid w:val="00E13091"/>
    <w:rsid w:val="00E130BD"/>
    <w:rsid w:val="00E1379A"/>
    <w:rsid w:val="00E13926"/>
    <w:rsid w:val="00E13A62"/>
    <w:rsid w:val="00E14012"/>
    <w:rsid w:val="00E1434A"/>
    <w:rsid w:val="00E145C2"/>
    <w:rsid w:val="00E1476D"/>
    <w:rsid w:val="00E14A7F"/>
    <w:rsid w:val="00E14A87"/>
    <w:rsid w:val="00E14D94"/>
    <w:rsid w:val="00E15246"/>
    <w:rsid w:val="00E152F9"/>
    <w:rsid w:val="00E152FF"/>
    <w:rsid w:val="00E15359"/>
    <w:rsid w:val="00E1552E"/>
    <w:rsid w:val="00E156F2"/>
    <w:rsid w:val="00E15A01"/>
    <w:rsid w:val="00E15B8D"/>
    <w:rsid w:val="00E15BF8"/>
    <w:rsid w:val="00E15E06"/>
    <w:rsid w:val="00E1609C"/>
    <w:rsid w:val="00E160EE"/>
    <w:rsid w:val="00E164D9"/>
    <w:rsid w:val="00E165FC"/>
    <w:rsid w:val="00E1673A"/>
    <w:rsid w:val="00E16AF9"/>
    <w:rsid w:val="00E16BC1"/>
    <w:rsid w:val="00E16C17"/>
    <w:rsid w:val="00E16C3B"/>
    <w:rsid w:val="00E17127"/>
    <w:rsid w:val="00E1713B"/>
    <w:rsid w:val="00E17209"/>
    <w:rsid w:val="00E172A6"/>
    <w:rsid w:val="00E172EC"/>
    <w:rsid w:val="00E173CF"/>
    <w:rsid w:val="00E1744D"/>
    <w:rsid w:val="00E17565"/>
    <w:rsid w:val="00E175F0"/>
    <w:rsid w:val="00E1767E"/>
    <w:rsid w:val="00E179AE"/>
    <w:rsid w:val="00E17C5B"/>
    <w:rsid w:val="00E17C67"/>
    <w:rsid w:val="00E17F13"/>
    <w:rsid w:val="00E200A9"/>
    <w:rsid w:val="00E200B6"/>
    <w:rsid w:val="00E2026D"/>
    <w:rsid w:val="00E2028C"/>
    <w:rsid w:val="00E20496"/>
    <w:rsid w:val="00E2060A"/>
    <w:rsid w:val="00E20680"/>
    <w:rsid w:val="00E20778"/>
    <w:rsid w:val="00E20A17"/>
    <w:rsid w:val="00E20A53"/>
    <w:rsid w:val="00E20DC7"/>
    <w:rsid w:val="00E20E5E"/>
    <w:rsid w:val="00E20FFC"/>
    <w:rsid w:val="00E21045"/>
    <w:rsid w:val="00E214DE"/>
    <w:rsid w:val="00E21822"/>
    <w:rsid w:val="00E21A8D"/>
    <w:rsid w:val="00E21AF3"/>
    <w:rsid w:val="00E21B35"/>
    <w:rsid w:val="00E21BD8"/>
    <w:rsid w:val="00E21C45"/>
    <w:rsid w:val="00E21CF9"/>
    <w:rsid w:val="00E21DF7"/>
    <w:rsid w:val="00E222AD"/>
    <w:rsid w:val="00E2239F"/>
    <w:rsid w:val="00E224D7"/>
    <w:rsid w:val="00E22575"/>
    <w:rsid w:val="00E226CA"/>
    <w:rsid w:val="00E2285C"/>
    <w:rsid w:val="00E22B57"/>
    <w:rsid w:val="00E22D99"/>
    <w:rsid w:val="00E22E65"/>
    <w:rsid w:val="00E233B2"/>
    <w:rsid w:val="00E23409"/>
    <w:rsid w:val="00E23590"/>
    <w:rsid w:val="00E2372C"/>
    <w:rsid w:val="00E23803"/>
    <w:rsid w:val="00E23C27"/>
    <w:rsid w:val="00E23C3B"/>
    <w:rsid w:val="00E23CF2"/>
    <w:rsid w:val="00E23D49"/>
    <w:rsid w:val="00E2405D"/>
    <w:rsid w:val="00E240A0"/>
    <w:rsid w:val="00E24700"/>
    <w:rsid w:val="00E2475F"/>
    <w:rsid w:val="00E249E7"/>
    <w:rsid w:val="00E24A92"/>
    <w:rsid w:val="00E24BAC"/>
    <w:rsid w:val="00E25430"/>
    <w:rsid w:val="00E25446"/>
    <w:rsid w:val="00E2551F"/>
    <w:rsid w:val="00E256A1"/>
    <w:rsid w:val="00E25735"/>
    <w:rsid w:val="00E259C5"/>
    <w:rsid w:val="00E25AFB"/>
    <w:rsid w:val="00E25C24"/>
    <w:rsid w:val="00E25DF3"/>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B40"/>
    <w:rsid w:val="00E27F58"/>
    <w:rsid w:val="00E27F59"/>
    <w:rsid w:val="00E30249"/>
    <w:rsid w:val="00E303CA"/>
    <w:rsid w:val="00E305A8"/>
    <w:rsid w:val="00E30994"/>
    <w:rsid w:val="00E30EE9"/>
    <w:rsid w:val="00E30F0B"/>
    <w:rsid w:val="00E30F4D"/>
    <w:rsid w:val="00E311EB"/>
    <w:rsid w:val="00E31665"/>
    <w:rsid w:val="00E316C9"/>
    <w:rsid w:val="00E31E50"/>
    <w:rsid w:val="00E326AA"/>
    <w:rsid w:val="00E3270A"/>
    <w:rsid w:val="00E32752"/>
    <w:rsid w:val="00E3283B"/>
    <w:rsid w:val="00E32CB3"/>
    <w:rsid w:val="00E32CE8"/>
    <w:rsid w:val="00E32DD0"/>
    <w:rsid w:val="00E32E99"/>
    <w:rsid w:val="00E32F65"/>
    <w:rsid w:val="00E32FE3"/>
    <w:rsid w:val="00E3313D"/>
    <w:rsid w:val="00E33243"/>
    <w:rsid w:val="00E3326F"/>
    <w:rsid w:val="00E33498"/>
    <w:rsid w:val="00E334B1"/>
    <w:rsid w:val="00E3372E"/>
    <w:rsid w:val="00E340E7"/>
    <w:rsid w:val="00E3414D"/>
    <w:rsid w:val="00E34179"/>
    <w:rsid w:val="00E344A1"/>
    <w:rsid w:val="00E34BDB"/>
    <w:rsid w:val="00E34FA0"/>
    <w:rsid w:val="00E35097"/>
    <w:rsid w:val="00E35112"/>
    <w:rsid w:val="00E3545B"/>
    <w:rsid w:val="00E35975"/>
    <w:rsid w:val="00E35A1B"/>
    <w:rsid w:val="00E3616D"/>
    <w:rsid w:val="00E362EE"/>
    <w:rsid w:val="00E36502"/>
    <w:rsid w:val="00E366F0"/>
    <w:rsid w:val="00E3698E"/>
    <w:rsid w:val="00E36A7D"/>
    <w:rsid w:val="00E36BFE"/>
    <w:rsid w:val="00E36EDA"/>
    <w:rsid w:val="00E36F9E"/>
    <w:rsid w:val="00E370CE"/>
    <w:rsid w:val="00E3712B"/>
    <w:rsid w:val="00E37255"/>
    <w:rsid w:val="00E37641"/>
    <w:rsid w:val="00E37753"/>
    <w:rsid w:val="00E37790"/>
    <w:rsid w:val="00E377F6"/>
    <w:rsid w:val="00E37A48"/>
    <w:rsid w:val="00E37D1C"/>
    <w:rsid w:val="00E4034C"/>
    <w:rsid w:val="00E40B07"/>
    <w:rsid w:val="00E40BDA"/>
    <w:rsid w:val="00E41539"/>
    <w:rsid w:val="00E4153E"/>
    <w:rsid w:val="00E417AE"/>
    <w:rsid w:val="00E418AA"/>
    <w:rsid w:val="00E4197A"/>
    <w:rsid w:val="00E41DB1"/>
    <w:rsid w:val="00E41E91"/>
    <w:rsid w:val="00E4209D"/>
    <w:rsid w:val="00E420F3"/>
    <w:rsid w:val="00E421F9"/>
    <w:rsid w:val="00E42212"/>
    <w:rsid w:val="00E42EDA"/>
    <w:rsid w:val="00E430BE"/>
    <w:rsid w:val="00E435EC"/>
    <w:rsid w:val="00E43634"/>
    <w:rsid w:val="00E436CF"/>
    <w:rsid w:val="00E43C58"/>
    <w:rsid w:val="00E44398"/>
    <w:rsid w:val="00E444AC"/>
    <w:rsid w:val="00E444E4"/>
    <w:rsid w:val="00E446E9"/>
    <w:rsid w:val="00E44991"/>
    <w:rsid w:val="00E44B90"/>
    <w:rsid w:val="00E4526C"/>
    <w:rsid w:val="00E459F4"/>
    <w:rsid w:val="00E461BA"/>
    <w:rsid w:val="00E46652"/>
    <w:rsid w:val="00E4679F"/>
    <w:rsid w:val="00E46C63"/>
    <w:rsid w:val="00E46D41"/>
    <w:rsid w:val="00E46E0B"/>
    <w:rsid w:val="00E46F42"/>
    <w:rsid w:val="00E46F6A"/>
    <w:rsid w:val="00E4706E"/>
    <w:rsid w:val="00E472D4"/>
    <w:rsid w:val="00E4737E"/>
    <w:rsid w:val="00E47395"/>
    <w:rsid w:val="00E474D3"/>
    <w:rsid w:val="00E47678"/>
    <w:rsid w:val="00E476DE"/>
    <w:rsid w:val="00E4790A"/>
    <w:rsid w:val="00E47BBE"/>
    <w:rsid w:val="00E47CEA"/>
    <w:rsid w:val="00E47F2C"/>
    <w:rsid w:val="00E5054D"/>
    <w:rsid w:val="00E50D2B"/>
    <w:rsid w:val="00E50D98"/>
    <w:rsid w:val="00E50E66"/>
    <w:rsid w:val="00E51028"/>
    <w:rsid w:val="00E51174"/>
    <w:rsid w:val="00E51345"/>
    <w:rsid w:val="00E51690"/>
    <w:rsid w:val="00E5173C"/>
    <w:rsid w:val="00E517EA"/>
    <w:rsid w:val="00E517F1"/>
    <w:rsid w:val="00E5186C"/>
    <w:rsid w:val="00E51EB8"/>
    <w:rsid w:val="00E5283A"/>
    <w:rsid w:val="00E52865"/>
    <w:rsid w:val="00E52A43"/>
    <w:rsid w:val="00E52B9C"/>
    <w:rsid w:val="00E52C7D"/>
    <w:rsid w:val="00E52FC2"/>
    <w:rsid w:val="00E53426"/>
    <w:rsid w:val="00E53887"/>
    <w:rsid w:val="00E5395F"/>
    <w:rsid w:val="00E53C26"/>
    <w:rsid w:val="00E53C80"/>
    <w:rsid w:val="00E54125"/>
    <w:rsid w:val="00E54512"/>
    <w:rsid w:val="00E54626"/>
    <w:rsid w:val="00E54B6A"/>
    <w:rsid w:val="00E54D3C"/>
    <w:rsid w:val="00E54DB9"/>
    <w:rsid w:val="00E54DF0"/>
    <w:rsid w:val="00E54E25"/>
    <w:rsid w:val="00E55136"/>
    <w:rsid w:val="00E554BA"/>
    <w:rsid w:val="00E55A09"/>
    <w:rsid w:val="00E55BB4"/>
    <w:rsid w:val="00E55F08"/>
    <w:rsid w:val="00E563C2"/>
    <w:rsid w:val="00E56665"/>
    <w:rsid w:val="00E568CA"/>
    <w:rsid w:val="00E56BC9"/>
    <w:rsid w:val="00E56C85"/>
    <w:rsid w:val="00E56CAE"/>
    <w:rsid w:val="00E56DF0"/>
    <w:rsid w:val="00E5712F"/>
    <w:rsid w:val="00E571D7"/>
    <w:rsid w:val="00E573BE"/>
    <w:rsid w:val="00E5746C"/>
    <w:rsid w:val="00E57492"/>
    <w:rsid w:val="00E576BF"/>
    <w:rsid w:val="00E576C6"/>
    <w:rsid w:val="00E576F3"/>
    <w:rsid w:val="00E57805"/>
    <w:rsid w:val="00E57A0B"/>
    <w:rsid w:val="00E57E27"/>
    <w:rsid w:val="00E57FAA"/>
    <w:rsid w:val="00E602EB"/>
    <w:rsid w:val="00E60463"/>
    <w:rsid w:val="00E60627"/>
    <w:rsid w:val="00E606A0"/>
    <w:rsid w:val="00E608AE"/>
    <w:rsid w:val="00E60C40"/>
    <w:rsid w:val="00E60DD7"/>
    <w:rsid w:val="00E610F0"/>
    <w:rsid w:val="00E6117D"/>
    <w:rsid w:val="00E611DA"/>
    <w:rsid w:val="00E612B9"/>
    <w:rsid w:val="00E61681"/>
    <w:rsid w:val="00E6191E"/>
    <w:rsid w:val="00E621FA"/>
    <w:rsid w:val="00E62380"/>
    <w:rsid w:val="00E623D8"/>
    <w:rsid w:val="00E6276F"/>
    <w:rsid w:val="00E62D5D"/>
    <w:rsid w:val="00E62D69"/>
    <w:rsid w:val="00E62EBA"/>
    <w:rsid w:val="00E62ECB"/>
    <w:rsid w:val="00E63338"/>
    <w:rsid w:val="00E63493"/>
    <w:rsid w:val="00E637EC"/>
    <w:rsid w:val="00E63BD0"/>
    <w:rsid w:val="00E63CF8"/>
    <w:rsid w:val="00E63D58"/>
    <w:rsid w:val="00E63FC7"/>
    <w:rsid w:val="00E63FEB"/>
    <w:rsid w:val="00E6400D"/>
    <w:rsid w:val="00E64142"/>
    <w:rsid w:val="00E646E2"/>
    <w:rsid w:val="00E647AE"/>
    <w:rsid w:val="00E64A55"/>
    <w:rsid w:val="00E64B77"/>
    <w:rsid w:val="00E64DAB"/>
    <w:rsid w:val="00E651F7"/>
    <w:rsid w:val="00E653E9"/>
    <w:rsid w:val="00E654B4"/>
    <w:rsid w:val="00E655E1"/>
    <w:rsid w:val="00E65B38"/>
    <w:rsid w:val="00E65B9A"/>
    <w:rsid w:val="00E65CC8"/>
    <w:rsid w:val="00E65CFE"/>
    <w:rsid w:val="00E65E5D"/>
    <w:rsid w:val="00E65EE9"/>
    <w:rsid w:val="00E6601B"/>
    <w:rsid w:val="00E66114"/>
    <w:rsid w:val="00E6635C"/>
    <w:rsid w:val="00E663F1"/>
    <w:rsid w:val="00E66489"/>
    <w:rsid w:val="00E6667D"/>
    <w:rsid w:val="00E66763"/>
    <w:rsid w:val="00E66826"/>
    <w:rsid w:val="00E6694B"/>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8FE"/>
    <w:rsid w:val="00E70B17"/>
    <w:rsid w:val="00E70ED0"/>
    <w:rsid w:val="00E71149"/>
    <w:rsid w:val="00E71597"/>
    <w:rsid w:val="00E7174B"/>
    <w:rsid w:val="00E71889"/>
    <w:rsid w:val="00E7188D"/>
    <w:rsid w:val="00E718F2"/>
    <w:rsid w:val="00E71A2C"/>
    <w:rsid w:val="00E71FE8"/>
    <w:rsid w:val="00E71FF1"/>
    <w:rsid w:val="00E723B4"/>
    <w:rsid w:val="00E72553"/>
    <w:rsid w:val="00E729EA"/>
    <w:rsid w:val="00E72A69"/>
    <w:rsid w:val="00E72B89"/>
    <w:rsid w:val="00E73176"/>
    <w:rsid w:val="00E731A6"/>
    <w:rsid w:val="00E73330"/>
    <w:rsid w:val="00E73522"/>
    <w:rsid w:val="00E73860"/>
    <w:rsid w:val="00E738ED"/>
    <w:rsid w:val="00E73A52"/>
    <w:rsid w:val="00E73BF3"/>
    <w:rsid w:val="00E73F04"/>
    <w:rsid w:val="00E73F61"/>
    <w:rsid w:val="00E7400E"/>
    <w:rsid w:val="00E74173"/>
    <w:rsid w:val="00E742DA"/>
    <w:rsid w:val="00E74E19"/>
    <w:rsid w:val="00E75133"/>
    <w:rsid w:val="00E751C5"/>
    <w:rsid w:val="00E75207"/>
    <w:rsid w:val="00E7559B"/>
    <w:rsid w:val="00E755FB"/>
    <w:rsid w:val="00E75642"/>
    <w:rsid w:val="00E75991"/>
    <w:rsid w:val="00E75B87"/>
    <w:rsid w:val="00E75E0B"/>
    <w:rsid w:val="00E7624B"/>
    <w:rsid w:val="00E762C6"/>
    <w:rsid w:val="00E7636D"/>
    <w:rsid w:val="00E76385"/>
    <w:rsid w:val="00E76967"/>
    <w:rsid w:val="00E76AB4"/>
    <w:rsid w:val="00E76B2A"/>
    <w:rsid w:val="00E76DAF"/>
    <w:rsid w:val="00E76DF2"/>
    <w:rsid w:val="00E771C4"/>
    <w:rsid w:val="00E7722B"/>
    <w:rsid w:val="00E772D9"/>
    <w:rsid w:val="00E77519"/>
    <w:rsid w:val="00E775BE"/>
    <w:rsid w:val="00E77A3D"/>
    <w:rsid w:val="00E77A66"/>
    <w:rsid w:val="00E77ABF"/>
    <w:rsid w:val="00E77BD2"/>
    <w:rsid w:val="00E80143"/>
    <w:rsid w:val="00E8039E"/>
    <w:rsid w:val="00E8053A"/>
    <w:rsid w:val="00E80603"/>
    <w:rsid w:val="00E80B9F"/>
    <w:rsid w:val="00E80BDA"/>
    <w:rsid w:val="00E810DA"/>
    <w:rsid w:val="00E81346"/>
    <w:rsid w:val="00E81797"/>
    <w:rsid w:val="00E817E1"/>
    <w:rsid w:val="00E8188F"/>
    <w:rsid w:val="00E818C7"/>
    <w:rsid w:val="00E81E6E"/>
    <w:rsid w:val="00E81E93"/>
    <w:rsid w:val="00E81F03"/>
    <w:rsid w:val="00E82006"/>
    <w:rsid w:val="00E82007"/>
    <w:rsid w:val="00E8235D"/>
    <w:rsid w:val="00E824DE"/>
    <w:rsid w:val="00E82534"/>
    <w:rsid w:val="00E82BD4"/>
    <w:rsid w:val="00E82CEE"/>
    <w:rsid w:val="00E83001"/>
    <w:rsid w:val="00E8327D"/>
    <w:rsid w:val="00E83291"/>
    <w:rsid w:val="00E832DE"/>
    <w:rsid w:val="00E835BC"/>
    <w:rsid w:val="00E8373F"/>
    <w:rsid w:val="00E8381E"/>
    <w:rsid w:val="00E83985"/>
    <w:rsid w:val="00E83A3E"/>
    <w:rsid w:val="00E83C26"/>
    <w:rsid w:val="00E83D84"/>
    <w:rsid w:val="00E844A8"/>
    <w:rsid w:val="00E844F8"/>
    <w:rsid w:val="00E845C5"/>
    <w:rsid w:val="00E84948"/>
    <w:rsid w:val="00E84A92"/>
    <w:rsid w:val="00E84B20"/>
    <w:rsid w:val="00E84CCD"/>
    <w:rsid w:val="00E84D69"/>
    <w:rsid w:val="00E851E6"/>
    <w:rsid w:val="00E8523F"/>
    <w:rsid w:val="00E85455"/>
    <w:rsid w:val="00E85B34"/>
    <w:rsid w:val="00E85B78"/>
    <w:rsid w:val="00E85C55"/>
    <w:rsid w:val="00E85C6E"/>
    <w:rsid w:val="00E85D00"/>
    <w:rsid w:val="00E85DEF"/>
    <w:rsid w:val="00E85E2A"/>
    <w:rsid w:val="00E860EF"/>
    <w:rsid w:val="00E8622F"/>
    <w:rsid w:val="00E863F8"/>
    <w:rsid w:val="00E86408"/>
    <w:rsid w:val="00E8653F"/>
    <w:rsid w:val="00E86714"/>
    <w:rsid w:val="00E868A5"/>
    <w:rsid w:val="00E8691B"/>
    <w:rsid w:val="00E86A4B"/>
    <w:rsid w:val="00E8709F"/>
    <w:rsid w:val="00E8715F"/>
    <w:rsid w:val="00E8724F"/>
    <w:rsid w:val="00E876C8"/>
    <w:rsid w:val="00E879E8"/>
    <w:rsid w:val="00E87D75"/>
    <w:rsid w:val="00E9008E"/>
    <w:rsid w:val="00E9034F"/>
    <w:rsid w:val="00E904BC"/>
    <w:rsid w:val="00E90533"/>
    <w:rsid w:val="00E90747"/>
    <w:rsid w:val="00E9075E"/>
    <w:rsid w:val="00E907E2"/>
    <w:rsid w:val="00E90E07"/>
    <w:rsid w:val="00E90EEE"/>
    <w:rsid w:val="00E911AB"/>
    <w:rsid w:val="00E91AD2"/>
    <w:rsid w:val="00E91BE9"/>
    <w:rsid w:val="00E91EE6"/>
    <w:rsid w:val="00E91F55"/>
    <w:rsid w:val="00E91FC5"/>
    <w:rsid w:val="00E92571"/>
    <w:rsid w:val="00E92ABD"/>
    <w:rsid w:val="00E92B54"/>
    <w:rsid w:val="00E92E1D"/>
    <w:rsid w:val="00E92E4A"/>
    <w:rsid w:val="00E92E90"/>
    <w:rsid w:val="00E937A3"/>
    <w:rsid w:val="00E93BDA"/>
    <w:rsid w:val="00E93CCA"/>
    <w:rsid w:val="00E93D2A"/>
    <w:rsid w:val="00E93E45"/>
    <w:rsid w:val="00E940F8"/>
    <w:rsid w:val="00E9430E"/>
    <w:rsid w:val="00E945F5"/>
    <w:rsid w:val="00E94624"/>
    <w:rsid w:val="00E94662"/>
    <w:rsid w:val="00E947F9"/>
    <w:rsid w:val="00E9483B"/>
    <w:rsid w:val="00E94A01"/>
    <w:rsid w:val="00E94A43"/>
    <w:rsid w:val="00E94C45"/>
    <w:rsid w:val="00E94CAF"/>
    <w:rsid w:val="00E94F4D"/>
    <w:rsid w:val="00E951E9"/>
    <w:rsid w:val="00E95669"/>
    <w:rsid w:val="00E958F2"/>
    <w:rsid w:val="00E958FC"/>
    <w:rsid w:val="00E9599D"/>
    <w:rsid w:val="00E95A29"/>
    <w:rsid w:val="00E95F06"/>
    <w:rsid w:val="00E96000"/>
    <w:rsid w:val="00E96481"/>
    <w:rsid w:val="00E9649E"/>
    <w:rsid w:val="00E96599"/>
    <w:rsid w:val="00E96971"/>
    <w:rsid w:val="00E97234"/>
    <w:rsid w:val="00E975E3"/>
    <w:rsid w:val="00E97607"/>
    <w:rsid w:val="00E9763B"/>
    <w:rsid w:val="00E97664"/>
    <w:rsid w:val="00E97858"/>
    <w:rsid w:val="00E979A0"/>
    <w:rsid w:val="00E97BB2"/>
    <w:rsid w:val="00E97D72"/>
    <w:rsid w:val="00E97E3A"/>
    <w:rsid w:val="00EA0267"/>
    <w:rsid w:val="00EA03DD"/>
    <w:rsid w:val="00EA0487"/>
    <w:rsid w:val="00EA07EB"/>
    <w:rsid w:val="00EA0B97"/>
    <w:rsid w:val="00EA0C52"/>
    <w:rsid w:val="00EA0E49"/>
    <w:rsid w:val="00EA1487"/>
    <w:rsid w:val="00EA14FF"/>
    <w:rsid w:val="00EA150B"/>
    <w:rsid w:val="00EA17DE"/>
    <w:rsid w:val="00EA1A70"/>
    <w:rsid w:val="00EA1AEF"/>
    <w:rsid w:val="00EA1B26"/>
    <w:rsid w:val="00EA1D0D"/>
    <w:rsid w:val="00EA20DE"/>
    <w:rsid w:val="00EA21FD"/>
    <w:rsid w:val="00EA2431"/>
    <w:rsid w:val="00EA243B"/>
    <w:rsid w:val="00EA25C1"/>
    <w:rsid w:val="00EA265B"/>
    <w:rsid w:val="00EA26E4"/>
    <w:rsid w:val="00EA2A00"/>
    <w:rsid w:val="00EA2A50"/>
    <w:rsid w:val="00EA2B9D"/>
    <w:rsid w:val="00EA3275"/>
    <w:rsid w:val="00EA33A1"/>
    <w:rsid w:val="00EA350E"/>
    <w:rsid w:val="00EA3591"/>
    <w:rsid w:val="00EA362D"/>
    <w:rsid w:val="00EA3A5C"/>
    <w:rsid w:val="00EA3CF7"/>
    <w:rsid w:val="00EA3F08"/>
    <w:rsid w:val="00EA3F95"/>
    <w:rsid w:val="00EA41F2"/>
    <w:rsid w:val="00EA44D3"/>
    <w:rsid w:val="00EA47E5"/>
    <w:rsid w:val="00EA4B52"/>
    <w:rsid w:val="00EA5382"/>
    <w:rsid w:val="00EA538C"/>
    <w:rsid w:val="00EA543A"/>
    <w:rsid w:val="00EA5466"/>
    <w:rsid w:val="00EA5677"/>
    <w:rsid w:val="00EA569C"/>
    <w:rsid w:val="00EA5914"/>
    <w:rsid w:val="00EA5942"/>
    <w:rsid w:val="00EA5A1F"/>
    <w:rsid w:val="00EA5A83"/>
    <w:rsid w:val="00EA5D93"/>
    <w:rsid w:val="00EA5DEB"/>
    <w:rsid w:val="00EA6246"/>
    <w:rsid w:val="00EA63DA"/>
    <w:rsid w:val="00EA6527"/>
    <w:rsid w:val="00EA652C"/>
    <w:rsid w:val="00EA6634"/>
    <w:rsid w:val="00EA678B"/>
    <w:rsid w:val="00EA6C67"/>
    <w:rsid w:val="00EA6D31"/>
    <w:rsid w:val="00EA6D34"/>
    <w:rsid w:val="00EA6D40"/>
    <w:rsid w:val="00EA6D67"/>
    <w:rsid w:val="00EA7555"/>
    <w:rsid w:val="00EA76F4"/>
    <w:rsid w:val="00EA7DB6"/>
    <w:rsid w:val="00EA7DCC"/>
    <w:rsid w:val="00EA7E50"/>
    <w:rsid w:val="00EB01B5"/>
    <w:rsid w:val="00EB039B"/>
    <w:rsid w:val="00EB05BF"/>
    <w:rsid w:val="00EB0910"/>
    <w:rsid w:val="00EB0A69"/>
    <w:rsid w:val="00EB0AD0"/>
    <w:rsid w:val="00EB0C20"/>
    <w:rsid w:val="00EB0C89"/>
    <w:rsid w:val="00EB11BB"/>
    <w:rsid w:val="00EB12F7"/>
    <w:rsid w:val="00EB1495"/>
    <w:rsid w:val="00EB1696"/>
    <w:rsid w:val="00EB1A4F"/>
    <w:rsid w:val="00EB2050"/>
    <w:rsid w:val="00EB2524"/>
    <w:rsid w:val="00EB25A8"/>
    <w:rsid w:val="00EB2833"/>
    <w:rsid w:val="00EB2A0D"/>
    <w:rsid w:val="00EB2B86"/>
    <w:rsid w:val="00EB322E"/>
    <w:rsid w:val="00EB3310"/>
    <w:rsid w:val="00EB33EA"/>
    <w:rsid w:val="00EB344D"/>
    <w:rsid w:val="00EB354B"/>
    <w:rsid w:val="00EB3706"/>
    <w:rsid w:val="00EB3B60"/>
    <w:rsid w:val="00EB3C68"/>
    <w:rsid w:val="00EB444C"/>
    <w:rsid w:val="00EB4626"/>
    <w:rsid w:val="00EB4771"/>
    <w:rsid w:val="00EB49EE"/>
    <w:rsid w:val="00EB4BF5"/>
    <w:rsid w:val="00EB505A"/>
    <w:rsid w:val="00EB50E8"/>
    <w:rsid w:val="00EB55D4"/>
    <w:rsid w:val="00EB571D"/>
    <w:rsid w:val="00EB57BC"/>
    <w:rsid w:val="00EB57E1"/>
    <w:rsid w:val="00EB5A42"/>
    <w:rsid w:val="00EB5ED3"/>
    <w:rsid w:val="00EB62F8"/>
    <w:rsid w:val="00EB63EC"/>
    <w:rsid w:val="00EB6577"/>
    <w:rsid w:val="00EB6935"/>
    <w:rsid w:val="00EB699B"/>
    <w:rsid w:val="00EB69F7"/>
    <w:rsid w:val="00EB6A4C"/>
    <w:rsid w:val="00EB76BB"/>
    <w:rsid w:val="00EB7817"/>
    <w:rsid w:val="00EB7B6D"/>
    <w:rsid w:val="00EB7CE7"/>
    <w:rsid w:val="00EC02E4"/>
    <w:rsid w:val="00EC05BF"/>
    <w:rsid w:val="00EC05E4"/>
    <w:rsid w:val="00EC060A"/>
    <w:rsid w:val="00EC064C"/>
    <w:rsid w:val="00EC07D5"/>
    <w:rsid w:val="00EC087C"/>
    <w:rsid w:val="00EC0BD8"/>
    <w:rsid w:val="00EC0EEF"/>
    <w:rsid w:val="00EC0FCE"/>
    <w:rsid w:val="00EC150D"/>
    <w:rsid w:val="00EC155F"/>
    <w:rsid w:val="00EC171C"/>
    <w:rsid w:val="00EC198C"/>
    <w:rsid w:val="00EC1AEE"/>
    <w:rsid w:val="00EC1C20"/>
    <w:rsid w:val="00EC1E22"/>
    <w:rsid w:val="00EC1F84"/>
    <w:rsid w:val="00EC1F9B"/>
    <w:rsid w:val="00EC2415"/>
    <w:rsid w:val="00EC2952"/>
    <w:rsid w:val="00EC2C22"/>
    <w:rsid w:val="00EC2C76"/>
    <w:rsid w:val="00EC2DAD"/>
    <w:rsid w:val="00EC2DEB"/>
    <w:rsid w:val="00EC2E0F"/>
    <w:rsid w:val="00EC326F"/>
    <w:rsid w:val="00EC35B0"/>
    <w:rsid w:val="00EC35C2"/>
    <w:rsid w:val="00EC3AD9"/>
    <w:rsid w:val="00EC42CC"/>
    <w:rsid w:val="00EC42D6"/>
    <w:rsid w:val="00EC43AF"/>
    <w:rsid w:val="00EC43D1"/>
    <w:rsid w:val="00EC442F"/>
    <w:rsid w:val="00EC484D"/>
    <w:rsid w:val="00EC4AF4"/>
    <w:rsid w:val="00EC4B6B"/>
    <w:rsid w:val="00EC4BB0"/>
    <w:rsid w:val="00EC4D86"/>
    <w:rsid w:val="00EC4E76"/>
    <w:rsid w:val="00EC5580"/>
    <w:rsid w:val="00EC5AE6"/>
    <w:rsid w:val="00EC5AF3"/>
    <w:rsid w:val="00EC5D1A"/>
    <w:rsid w:val="00EC5D1E"/>
    <w:rsid w:val="00EC5FE7"/>
    <w:rsid w:val="00EC626D"/>
    <w:rsid w:val="00EC628C"/>
    <w:rsid w:val="00EC6439"/>
    <w:rsid w:val="00EC6ACB"/>
    <w:rsid w:val="00EC6D63"/>
    <w:rsid w:val="00EC6EF6"/>
    <w:rsid w:val="00EC72E8"/>
    <w:rsid w:val="00EC74EA"/>
    <w:rsid w:val="00EC7C3A"/>
    <w:rsid w:val="00EC7C5E"/>
    <w:rsid w:val="00ED09EE"/>
    <w:rsid w:val="00ED09FB"/>
    <w:rsid w:val="00ED0B0A"/>
    <w:rsid w:val="00ED0B93"/>
    <w:rsid w:val="00ED0C3D"/>
    <w:rsid w:val="00ED0DE1"/>
    <w:rsid w:val="00ED0E46"/>
    <w:rsid w:val="00ED0E79"/>
    <w:rsid w:val="00ED0F1A"/>
    <w:rsid w:val="00ED0FB7"/>
    <w:rsid w:val="00ED1094"/>
    <w:rsid w:val="00ED11C4"/>
    <w:rsid w:val="00ED1268"/>
    <w:rsid w:val="00ED175D"/>
    <w:rsid w:val="00ED18ED"/>
    <w:rsid w:val="00ED19B2"/>
    <w:rsid w:val="00ED1C20"/>
    <w:rsid w:val="00ED1D24"/>
    <w:rsid w:val="00ED1F0A"/>
    <w:rsid w:val="00ED1FB1"/>
    <w:rsid w:val="00ED2329"/>
    <w:rsid w:val="00ED27D2"/>
    <w:rsid w:val="00ED29DA"/>
    <w:rsid w:val="00ED2CDC"/>
    <w:rsid w:val="00ED2E6D"/>
    <w:rsid w:val="00ED2F9C"/>
    <w:rsid w:val="00ED3153"/>
    <w:rsid w:val="00ED325C"/>
    <w:rsid w:val="00ED32AB"/>
    <w:rsid w:val="00ED3D5C"/>
    <w:rsid w:val="00ED4147"/>
    <w:rsid w:val="00ED42D3"/>
    <w:rsid w:val="00ED430B"/>
    <w:rsid w:val="00ED43F7"/>
    <w:rsid w:val="00ED460D"/>
    <w:rsid w:val="00ED4610"/>
    <w:rsid w:val="00ED4720"/>
    <w:rsid w:val="00ED47C9"/>
    <w:rsid w:val="00ED4870"/>
    <w:rsid w:val="00ED48D7"/>
    <w:rsid w:val="00ED48E0"/>
    <w:rsid w:val="00ED49AA"/>
    <w:rsid w:val="00ED49DF"/>
    <w:rsid w:val="00ED4AC7"/>
    <w:rsid w:val="00ED4BD4"/>
    <w:rsid w:val="00ED4DB0"/>
    <w:rsid w:val="00ED4FCA"/>
    <w:rsid w:val="00ED550B"/>
    <w:rsid w:val="00ED5CEF"/>
    <w:rsid w:val="00ED5D0B"/>
    <w:rsid w:val="00ED5E30"/>
    <w:rsid w:val="00ED5F43"/>
    <w:rsid w:val="00ED6229"/>
    <w:rsid w:val="00ED65C0"/>
    <w:rsid w:val="00ED6739"/>
    <w:rsid w:val="00ED6AFC"/>
    <w:rsid w:val="00ED6B5A"/>
    <w:rsid w:val="00ED6BC2"/>
    <w:rsid w:val="00ED6BE8"/>
    <w:rsid w:val="00ED6E36"/>
    <w:rsid w:val="00ED6EA7"/>
    <w:rsid w:val="00ED725A"/>
    <w:rsid w:val="00ED7364"/>
    <w:rsid w:val="00ED73AC"/>
    <w:rsid w:val="00ED75FE"/>
    <w:rsid w:val="00ED764F"/>
    <w:rsid w:val="00ED7739"/>
    <w:rsid w:val="00ED78CA"/>
    <w:rsid w:val="00ED7CD5"/>
    <w:rsid w:val="00ED7F8F"/>
    <w:rsid w:val="00EE0148"/>
    <w:rsid w:val="00EE0493"/>
    <w:rsid w:val="00EE062A"/>
    <w:rsid w:val="00EE068E"/>
    <w:rsid w:val="00EE1158"/>
    <w:rsid w:val="00EE12E4"/>
    <w:rsid w:val="00EE14F9"/>
    <w:rsid w:val="00EE159D"/>
    <w:rsid w:val="00EE1AAD"/>
    <w:rsid w:val="00EE1B08"/>
    <w:rsid w:val="00EE1CBD"/>
    <w:rsid w:val="00EE1D5D"/>
    <w:rsid w:val="00EE248F"/>
    <w:rsid w:val="00EE24B8"/>
    <w:rsid w:val="00EE2919"/>
    <w:rsid w:val="00EE2A6D"/>
    <w:rsid w:val="00EE2BE0"/>
    <w:rsid w:val="00EE2CE0"/>
    <w:rsid w:val="00EE2F9C"/>
    <w:rsid w:val="00EE3495"/>
    <w:rsid w:val="00EE35AC"/>
    <w:rsid w:val="00EE36D5"/>
    <w:rsid w:val="00EE3946"/>
    <w:rsid w:val="00EE3FE1"/>
    <w:rsid w:val="00EE495E"/>
    <w:rsid w:val="00EE4C13"/>
    <w:rsid w:val="00EE5236"/>
    <w:rsid w:val="00EE544B"/>
    <w:rsid w:val="00EE5DE2"/>
    <w:rsid w:val="00EE600F"/>
    <w:rsid w:val="00EE613D"/>
    <w:rsid w:val="00EE61AE"/>
    <w:rsid w:val="00EE6451"/>
    <w:rsid w:val="00EE67B2"/>
    <w:rsid w:val="00EE6945"/>
    <w:rsid w:val="00EE6B07"/>
    <w:rsid w:val="00EE6CD3"/>
    <w:rsid w:val="00EE6FD0"/>
    <w:rsid w:val="00EE72EA"/>
    <w:rsid w:val="00EE74F2"/>
    <w:rsid w:val="00EE77B6"/>
    <w:rsid w:val="00EE7B51"/>
    <w:rsid w:val="00EE7E3B"/>
    <w:rsid w:val="00EE7E6B"/>
    <w:rsid w:val="00EF0151"/>
    <w:rsid w:val="00EF0239"/>
    <w:rsid w:val="00EF0405"/>
    <w:rsid w:val="00EF0437"/>
    <w:rsid w:val="00EF0642"/>
    <w:rsid w:val="00EF069A"/>
    <w:rsid w:val="00EF0815"/>
    <w:rsid w:val="00EF0975"/>
    <w:rsid w:val="00EF0A1A"/>
    <w:rsid w:val="00EF0AB9"/>
    <w:rsid w:val="00EF0E61"/>
    <w:rsid w:val="00EF11B5"/>
    <w:rsid w:val="00EF129C"/>
    <w:rsid w:val="00EF1589"/>
    <w:rsid w:val="00EF15CE"/>
    <w:rsid w:val="00EF1915"/>
    <w:rsid w:val="00EF1F86"/>
    <w:rsid w:val="00EF1FAF"/>
    <w:rsid w:val="00EF2069"/>
    <w:rsid w:val="00EF207C"/>
    <w:rsid w:val="00EF21F5"/>
    <w:rsid w:val="00EF22EA"/>
    <w:rsid w:val="00EF24BE"/>
    <w:rsid w:val="00EF26FC"/>
    <w:rsid w:val="00EF2845"/>
    <w:rsid w:val="00EF285A"/>
    <w:rsid w:val="00EF3101"/>
    <w:rsid w:val="00EF3196"/>
    <w:rsid w:val="00EF3223"/>
    <w:rsid w:val="00EF3238"/>
    <w:rsid w:val="00EF3371"/>
    <w:rsid w:val="00EF345F"/>
    <w:rsid w:val="00EF36A3"/>
    <w:rsid w:val="00EF36F4"/>
    <w:rsid w:val="00EF3856"/>
    <w:rsid w:val="00EF391E"/>
    <w:rsid w:val="00EF3DAE"/>
    <w:rsid w:val="00EF4065"/>
    <w:rsid w:val="00EF4177"/>
    <w:rsid w:val="00EF436E"/>
    <w:rsid w:val="00EF481E"/>
    <w:rsid w:val="00EF4A70"/>
    <w:rsid w:val="00EF4BEF"/>
    <w:rsid w:val="00EF4D6F"/>
    <w:rsid w:val="00EF4F05"/>
    <w:rsid w:val="00EF5074"/>
    <w:rsid w:val="00EF50C7"/>
    <w:rsid w:val="00EF516A"/>
    <w:rsid w:val="00EF5A60"/>
    <w:rsid w:val="00EF5C97"/>
    <w:rsid w:val="00EF5E54"/>
    <w:rsid w:val="00EF5EDF"/>
    <w:rsid w:val="00EF5F02"/>
    <w:rsid w:val="00EF5FBA"/>
    <w:rsid w:val="00EF6266"/>
    <w:rsid w:val="00EF63F8"/>
    <w:rsid w:val="00EF6643"/>
    <w:rsid w:val="00EF66B1"/>
    <w:rsid w:val="00EF6A92"/>
    <w:rsid w:val="00EF75A1"/>
    <w:rsid w:val="00EF7717"/>
    <w:rsid w:val="00EF79B3"/>
    <w:rsid w:val="00EF7AEE"/>
    <w:rsid w:val="00EF7AF6"/>
    <w:rsid w:val="00EF7B05"/>
    <w:rsid w:val="00EF7B59"/>
    <w:rsid w:val="00EF7C1E"/>
    <w:rsid w:val="00EF7D31"/>
    <w:rsid w:val="00EF7FD9"/>
    <w:rsid w:val="00F002F2"/>
    <w:rsid w:val="00F00510"/>
    <w:rsid w:val="00F005AD"/>
    <w:rsid w:val="00F005D9"/>
    <w:rsid w:val="00F00A21"/>
    <w:rsid w:val="00F00E3B"/>
    <w:rsid w:val="00F00F65"/>
    <w:rsid w:val="00F00F7B"/>
    <w:rsid w:val="00F011E5"/>
    <w:rsid w:val="00F015C3"/>
    <w:rsid w:val="00F01D80"/>
    <w:rsid w:val="00F01EBF"/>
    <w:rsid w:val="00F01F21"/>
    <w:rsid w:val="00F01F56"/>
    <w:rsid w:val="00F02350"/>
    <w:rsid w:val="00F0236D"/>
    <w:rsid w:val="00F02441"/>
    <w:rsid w:val="00F02577"/>
    <w:rsid w:val="00F025FD"/>
    <w:rsid w:val="00F028DD"/>
    <w:rsid w:val="00F02C55"/>
    <w:rsid w:val="00F02CCA"/>
    <w:rsid w:val="00F02CCE"/>
    <w:rsid w:val="00F02FE0"/>
    <w:rsid w:val="00F035C9"/>
    <w:rsid w:val="00F03675"/>
    <w:rsid w:val="00F037C4"/>
    <w:rsid w:val="00F03B17"/>
    <w:rsid w:val="00F03C63"/>
    <w:rsid w:val="00F040DE"/>
    <w:rsid w:val="00F041AB"/>
    <w:rsid w:val="00F04264"/>
    <w:rsid w:val="00F042E3"/>
    <w:rsid w:val="00F044CD"/>
    <w:rsid w:val="00F045AC"/>
    <w:rsid w:val="00F04660"/>
    <w:rsid w:val="00F048C0"/>
    <w:rsid w:val="00F0492A"/>
    <w:rsid w:val="00F04995"/>
    <w:rsid w:val="00F04A00"/>
    <w:rsid w:val="00F04B94"/>
    <w:rsid w:val="00F04DEA"/>
    <w:rsid w:val="00F05025"/>
    <w:rsid w:val="00F052EC"/>
    <w:rsid w:val="00F057BE"/>
    <w:rsid w:val="00F0585D"/>
    <w:rsid w:val="00F05B5B"/>
    <w:rsid w:val="00F05B8D"/>
    <w:rsid w:val="00F05F57"/>
    <w:rsid w:val="00F06117"/>
    <w:rsid w:val="00F0664E"/>
    <w:rsid w:val="00F06658"/>
    <w:rsid w:val="00F06872"/>
    <w:rsid w:val="00F06BEA"/>
    <w:rsid w:val="00F06D69"/>
    <w:rsid w:val="00F0729A"/>
    <w:rsid w:val="00F0737B"/>
    <w:rsid w:val="00F07976"/>
    <w:rsid w:val="00F07AF1"/>
    <w:rsid w:val="00F1001C"/>
    <w:rsid w:val="00F100D5"/>
    <w:rsid w:val="00F101BC"/>
    <w:rsid w:val="00F10769"/>
    <w:rsid w:val="00F1077A"/>
    <w:rsid w:val="00F10A41"/>
    <w:rsid w:val="00F10AC8"/>
    <w:rsid w:val="00F10EBB"/>
    <w:rsid w:val="00F112D8"/>
    <w:rsid w:val="00F11350"/>
    <w:rsid w:val="00F114B8"/>
    <w:rsid w:val="00F11689"/>
    <w:rsid w:val="00F11799"/>
    <w:rsid w:val="00F11A06"/>
    <w:rsid w:val="00F11D49"/>
    <w:rsid w:val="00F11D98"/>
    <w:rsid w:val="00F11EAC"/>
    <w:rsid w:val="00F11FB8"/>
    <w:rsid w:val="00F121D7"/>
    <w:rsid w:val="00F121ED"/>
    <w:rsid w:val="00F12332"/>
    <w:rsid w:val="00F127E6"/>
    <w:rsid w:val="00F129A2"/>
    <w:rsid w:val="00F12AEA"/>
    <w:rsid w:val="00F12B92"/>
    <w:rsid w:val="00F12DB4"/>
    <w:rsid w:val="00F12FCA"/>
    <w:rsid w:val="00F1304F"/>
    <w:rsid w:val="00F13235"/>
    <w:rsid w:val="00F133B5"/>
    <w:rsid w:val="00F13411"/>
    <w:rsid w:val="00F1361B"/>
    <w:rsid w:val="00F13624"/>
    <w:rsid w:val="00F13654"/>
    <w:rsid w:val="00F1380A"/>
    <w:rsid w:val="00F13830"/>
    <w:rsid w:val="00F13F33"/>
    <w:rsid w:val="00F140F3"/>
    <w:rsid w:val="00F14116"/>
    <w:rsid w:val="00F1429C"/>
    <w:rsid w:val="00F1429F"/>
    <w:rsid w:val="00F142E3"/>
    <w:rsid w:val="00F14504"/>
    <w:rsid w:val="00F1450A"/>
    <w:rsid w:val="00F14737"/>
    <w:rsid w:val="00F148C5"/>
    <w:rsid w:val="00F149F6"/>
    <w:rsid w:val="00F1516F"/>
    <w:rsid w:val="00F153B6"/>
    <w:rsid w:val="00F15515"/>
    <w:rsid w:val="00F156E5"/>
    <w:rsid w:val="00F159A7"/>
    <w:rsid w:val="00F159FD"/>
    <w:rsid w:val="00F15DBB"/>
    <w:rsid w:val="00F15DC7"/>
    <w:rsid w:val="00F16355"/>
    <w:rsid w:val="00F166E7"/>
    <w:rsid w:val="00F16A53"/>
    <w:rsid w:val="00F16ADC"/>
    <w:rsid w:val="00F16C52"/>
    <w:rsid w:val="00F16CE2"/>
    <w:rsid w:val="00F16D48"/>
    <w:rsid w:val="00F16DF9"/>
    <w:rsid w:val="00F16FED"/>
    <w:rsid w:val="00F175B8"/>
    <w:rsid w:val="00F177E7"/>
    <w:rsid w:val="00F17919"/>
    <w:rsid w:val="00F1795B"/>
    <w:rsid w:val="00F203BC"/>
    <w:rsid w:val="00F20445"/>
    <w:rsid w:val="00F20628"/>
    <w:rsid w:val="00F20650"/>
    <w:rsid w:val="00F20D32"/>
    <w:rsid w:val="00F20D71"/>
    <w:rsid w:val="00F20DB2"/>
    <w:rsid w:val="00F20F92"/>
    <w:rsid w:val="00F211D3"/>
    <w:rsid w:val="00F218DE"/>
    <w:rsid w:val="00F218F0"/>
    <w:rsid w:val="00F21C41"/>
    <w:rsid w:val="00F21D3E"/>
    <w:rsid w:val="00F221AB"/>
    <w:rsid w:val="00F22354"/>
    <w:rsid w:val="00F225C8"/>
    <w:rsid w:val="00F2261D"/>
    <w:rsid w:val="00F227FA"/>
    <w:rsid w:val="00F22B8B"/>
    <w:rsid w:val="00F22C68"/>
    <w:rsid w:val="00F22CDA"/>
    <w:rsid w:val="00F22EA2"/>
    <w:rsid w:val="00F23242"/>
    <w:rsid w:val="00F2334D"/>
    <w:rsid w:val="00F2356A"/>
    <w:rsid w:val="00F235CA"/>
    <w:rsid w:val="00F23771"/>
    <w:rsid w:val="00F23B3F"/>
    <w:rsid w:val="00F23CD1"/>
    <w:rsid w:val="00F24064"/>
    <w:rsid w:val="00F2409B"/>
    <w:rsid w:val="00F2463E"/>
    <w:rsid w:val="00F24AF9"/>
    <w:rsid w:val="00F24B16"/>
    <w:rsid w:val="00F24D79"/>
    <w:rsid w:val="00F24F16"/>
    <w:rsid w:val="00F24F57"/>
    <w:rsid w:val="00F251CD"/>
    <w:rsid w:val="00F253AA"/>
    <w:rsid w:val="00F25562"/>
    <w:rsid w:val="00F257F9"/>
    <w:rsid w:val="00F257FC"/>
    <w:rsid w:val="00F25C65"/>
    <w:rsid w:val="00F25CF0"/>
    <w:rsid w:val="00F25E0E"/>
    <w:rsid w:val="00F25EA5"/>
    <w:rsid w:val="00F26042"/>
    <w:rsid w:val="00F2630C"/>
    <w:rsid w:val="00F264DE"/>
    <w:rsid w:val="00F269CC"/>
    <w:rsid w:val="00F26AB4"/>
    <w:rsid w:val="00F26ABE"/>
    <w:rsid w:val="00F26BF5"/>
    <w:rsid w:val="00F26CE1"/>
    <w:rsid w:val="00F27000"/>
    <w:rsid w:val="00F271F0"/>
    <w:rsid w:val="00F27323"/>
    <w:rsid w:val="00F274FC"/>
    <w:rsid w:val="00F27758"/>
    <w:rsid w:val="00F27874"/>
    <w:rsid w:val="00F27BF9"/>
    <w:rsid w:val="00F27CCD"/>
    <w:rsid w:val="00F27D0D"/>
    <w:rsid w:val="00F27D65"/>
    <w:rsid w:val="00F30073"/>
    <w:rsid w:val="00F300EA"/>
    <w:rsid w:val="00F30313"/>
    <w:rsid w:val="00F30509"/>
    <w:rsid w:val="00F305D1"/>
    <w:rsid w:val="00F305E2"/>
    <w:rsid w:val="00F30833"/>
    <w:rsid w:val="00F30FD5"/>
    <w:rsid w:val="00F3168B"/>
    <w:rsid w:val="00F31DE5"/>
    <w:rsid w:val="00F31FC9"/>
    <w:rsid w:val="00F32379"/>
    <w:rsid w:val="00F326D4"/>
    <w:rsid w:val="00F32702"/>
    <w:rsid w:val="00F32C2F"/>
    <w:rsid w:val="00F32D93"/>
    <w:rsid w:val="00F33477"/>
    <w:rsid w:val="00F335ED"/>
    <w:rsid w:val="00F336CC"/>
    <w:rsid w:val="00F33879"/>
    <w:rsid w:val="00F33A78"/>
    <w:rsid w:val="00F33EB4"/>
    <w:rsid w:val="00F33EFB"/>
    <w:rsid w:val="00F33F85"/>
    <w:rsid w:val="00F34021"/>
    <w:rsid w:val="00F3403C"/>
    <w:rsid w:val="00F34396"/>
    <w:rsid w:val="00F345DD"/>
    <w:rsid w:val="00F34829"/>
    <w:rsid w:val="00F349C7"/>
    <w:rsid w:val="00F34B9F"/>
    <w:rsid w:val="00F34DF7"/>
    <w:rsid w:val="00F34E33"/>
    <w:rsid w:val="00F34F3C"/>
    <w:rsid w:val="00F35219"/>
    <w:rsid w:val="00F3562C"/>
    <w:rsid w:val="00F35867"/>
    <w:rsid w:val="00F3593E"/>
    <w:rsid w:val="00F359BF"/>
    <w:rsid w:val="00F35A12"/>
    <w:rsid w:val="00F360B7"/>
    <w:rsid w:val="00F3646D"/>
    <w:rsid w:val="00F364FC"/>
    <w:rsid w:val="00F36634"/>
    <w:rsid w:val="00F36835"/>
    <w:rsid w:val="00F36B5B"/>
    <w:rsid w:val="00F370AD"/>
    <w:rsid w:val="00F37135"/>
    <w:rsid w:val="00F37293"/>
    <w:rsid w:val="00F37294"/>
    <w:rsid w:val="00F3729B"/>
    <w:rsid w:val="00F373EB"/>
    <w:rsid w:val="00F3740F"/>
    <w:rsid w:val="00F37619"/>
    <w:rsid w:val="00F3765F"/>
    <w:rsid w:val="00F37820"/>
    <w:rsid w:val="00F37B09"/>
    <w:rsid w:val="00F37C1B"/>
    <w:rsid w:val="00F37EB2"/>
    <w:rsid w:val="00F401B7"/>
    <w:rsid w:val="00F401BF"/>
    <w:rsid w:val="00F401E0"/>
    <w:rsid w:val="00F402AF"/>
    <w:rsid w:val="00F404B2"/>
    <w:rsid w:val="00F4070C"/>
    <w:rsid w:val="00F40786"/>
    <w:rsid w:val="00F40930"/>
    <w:rsid w:val="00F40C87"/>
    <w:rsid w:val="00F41186"/>
    <w:rsid w:val="00F414B3"/>
    <w:rsid w:val="00F41573"/>
    <w:rsid w:val="00F41B4D"/>
    <w:rsid w:val="00F41E60"/>
    <w:rsid w:val="00F420D1"/>
    <w:rsid w:val="00F42240"/>
    <w:rsid w:val="00F42629"/>
    <w:rsid w:val="00F427C9"/>
    <w:rsid w:val="00F42B81"/>
    <w:rsid w:val="00F42D0E"/>
    <w:rsid w:val="00F42DA7"/>
    <w:rsid w:val="00F42F2B"/>
    <w:rsid w:val="00F42FFC"/>
    <w:rsid w:val="00F43667"/>
    <w:rsid w:val="00F43827"/>
    <w:rsid w:val="00F43D90"/>
    <w:rsid w:val="00F43E09"/>
    <w:rsid w:val="00F43F0C"/>
    <w:rsid w:val="00F444FF"/>
    <w:rsid w:val="00F44762"/>
    <w:rsid w:val="00F447A2"/>
    <w:rsid w:val="00F44AE6"/>
    <w:rsid w:val="00F44E14"/>
    <w:rsid w:val="00F44E26"/>
    <w:rsid w:val="00F44EB6"/>
    <w:rsid w:val="00F44F21"/>
    <w:rsid w:val="00F4524D"/>
    <w:rsid w:val="00F45505"/>
    <w:rsid w:val="00F45608"/>
    <w:rsid w:val="00F4568C"/>
    <w:rsid w:val="00F45731"/>
    <w:rsid w:val="00F45A8F"/>
    <w:rsid w:val="00F45BD3"/>
    <w:rsid w:val="00F45EAB"/>
    <w:rsid w:val="00F461AE"/>
    <w:rsid w:val="00F4646A"/>
    <w:rsid w:val="00F4653A"/>
    <w:rsid w:val="00F4658B"/>
    <w:rsid w:val="00F465AD"/>
    <w:rsid w:val="00F46635"/>
    <w:rsid w:val="00F46928"/>
    <w:rsid w:val="00F46D81"/>
    <w:rsid w:val="00F46E0B"/>
    <w:rsid w:val="00F471A7"/>
    <w:rsid w:val="00F47274"/>
    <w:rsid w:val="00F4736A"/>
    <w:rsid w:val="00F4761D"/>
    <w:rsid w:val="00F4779C"/>
    <w:rsid w:val="00F477B0"/>
    <w:rsid w:val="00F477B6"/>
    <w:rsid w:val="00F47C2F"/>
    <w:rsid w:val="00F47D77"/>
    <w:rsid w:val="00F47E3D"/>
    <w:rsid w:val="00F50247"/>
    <w:rsid w:val="00F50631"/>
    <w:rsid w:val="00F506C7"/>
    <w:rsid w:val="00F507B4"/>
    <w:rsid w:val="00F50F4D"/>
    <w:rsid w:val="00F51033"/>
    <w:rsid w:val="00F51412"/>
    <w:rsid w:val="00F51989"/>
    <w:rsid w:val="00F51A25"/>
    <w:rsid w:val="00F51B12"/>
    <w:rsid w:val="00F51B2D"/>
    <w:rsid w:val="00F51E7D"/>
    <w:rsid w:val="00F52414"/>
    <w:rsid w:val="00F5264D"/>
    <w:rsid w:val="00F5273F"/>
    <w:rsid w:val="00F528D0"/>
    <w:rsid w:val="00F529AE"/>
    <w:rsid w:val="00F52E95"/>
    <w:rsid w:val="00F530B6"/>
    <w:rsid w:val="00F53160"/>
    <w:rsid w:val="00F532E4"/>
    <w:rsid w:val="00F5385F"/>
    <w:rsid w:val="00F539FC"/>
    <w:rsid w:val="00F53BD7"/>
    <w:rsid w:val="00F53CF5"/>
    <w:rsid w:val="00F53CF7"/>
    <w:rsid w:val="00F53F21"/>
    <w:rsid w:val="00F54227"/>
    <w:rsid w:val="00F54270"/>
    <w:rsid w:val="00F542DB"/>
    <w:rsid w:val="00F54440"/>
    <w:rsid w:val="00F546E5"/>
    <w:rsid w:val="00F54711"/>
    <w:rsid w:val="00F54B21"/>
    <w:rsid w:val="00F54B91"/>
    <w:rsid w:val="00F54D39"/>
    <w:rsid w:val="00F54EB0"/>
    <w:rsid w:val="00F54F78"/>
    <w:rsid w:val="00F5525E"/>
    <w:rsid w:val="00F553DF"/>
    <w:rsid w:val="00F55636"/>
    <w:rsid w:val="00F55665"/>
    <w:rsid w:val="00F5572B"/>
    <w:rsid w:val="00F558C2"/>
    <w:rsid w:val="00F55AE7"/>
    <w:rsid w:val="00F55B9B"/>
    <w:rsid w:val="00F55D3C"/>
    <w:rsid w:val="00F55D8A"/>
    <w:rsid w:val="00F55E90"/>
    <w:rsid w:val="00F55F05"/>
    <w:rsid w:val="00F55F2C"/>
    <w:rsid w:val="00F55FD9"/>
    <w:rsid w:val="00F5616F"/>
    <w:rsid w:val="00F56174"/>
    <w:rsid w:val="00F56269"/>
    <w:rsid w:val="00F563AD"/>
    <w:rsid w:val="00F566E8"/>
    <w:rsid w:val="00F56766"/>
    <w:rsid w:val="00F568A4"/>
    <w:rsid w:val="00F568DE"/>
    <w:rsid w:val="00F56958"/>
    <w:rsid w:val="00F56AA3"/>
    <w:rsid w:val="00F56BFB"/>
    <w:rsid w:val="00F56DE5"/>
    <w:rsid w:val="00F56FE9"/>
    <w:rsid w:val="00F573E2"/>
    <w:rsid w:val="00F5743D"/>
    <w:rsid w:val="00F576B8"/>
    <w:rsid w:val="00F578DB"/>
    <w:rsid w:val="00F57AEA"/>
    <w:rsid w:val="00F57DD6"/>
    <w:rsid w:val="00F60030"/>
    <w:rsid w:val="00F60276"/>
    <w:rsid w:val="00F6055C"/>
    <w:rsid w:val="00F608E6"/>
    <w:rsid w:val="00F60C9F"/>
    <w:rsid w:val="00F60D1D"/>
    <w:rsid w:val="00F61014"/>
    <w:rsid w:val="00F6103D"/>
    <w:rsid w:val="00F6132F"/>
    <w:rsid w:val="00F613CC"/>
    <w:rsid w:val="00F61495"/>
    <w:rsid w:val="00F6173D"/>
    <w:rsid w:val="00F617A8"/>
    <w:rsid w:val="00F617B8"/>
    <w:rsid w:val="00F61911"/>
    <w:rsid w:val="00F61A9C"/>
    <w:rsid w:val="00F621EC"/>
    <w:rsid w:val="00F622A5"/>
    <w:rsid w:val="00F6271A"/>
    <w:rsid w:val="00F6288C"/>
    <w:rsid w:val="00F62C58"/>
    <w:rsid w:val="00F62E7D"/>
    <w:rsid w:val="00F62F67"/>
    <w:rsid w:val="00F632C3"/>
    <w:rsid w:val="00F634C1"/>
    <w:rsid w:val="00F63768"/>
    <w:rsid w:val="00F63AEA"/>
    <w:rsid w:val="00F63C2E"/>
    <w:rsid w:val="00F63E4C"/>
    <w:rsid w:val="00F63E55"/>
    <w:rsid w:val="00F640AC"/>
    <w:rsid w:val="00F644A8"/>
    <w:rsid w:val="00F646AE"/>
    <w:rsid w:val="00F64A10"/>
    <w:rsid w:val="00F64A44"/>
    <w:rsid w:val="00F64E24"/>
    <w:rsid w:val="00F64EE3"/>
    <w:rsid w:val="00F65071"/>
    <w:rsid w:val="00F65147"/>
    <w:rsid w:val="00F652C3"/>
    <w:rsid w:val="00F65A3D"/>
    <w:rsid w:val="00F65AA7"/>
    <w:rsid w:val="00F65FCF"/>
    <w:rsid w:val="00F662B9"/>
    <w:rsid w:val="00F663D3"/>
    <w:rsid w:val="00F665D3"/>
    <w:rsid w:val="00F6663B"/>
    <w:rsid w:val="00F66B51"/>
    <w:rsid w:val="00F66BB2"/>
    <w:rsid w:val="00F66C0C"/>
    <w:rsid w:val="00F66DE2"/>
    <w:rsid w:val="00F67259"/>
    <w:rsid w:val="00F67268"/>
    <w:rsid w:val="00F6750B"/>
    <w:rsid w:val="00F67594"/>
    <w:rsid w:val="00F67657"/>
    <w:rsid w:val="00F6765A"/>
    <w:rsid w:val="00F677AD"/>
    <w:rsid w:val="00F67805"/>
    <w:rsid w:val="00F67B33"/>
    <w:rsid w:val="00F67C47"/>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113"/>
    <w:rsid w:val="00F711BA"/>
    <w:rsid w:val="00F711BD"/>
    <w:rsid w:val="00F71281"/>
    <w:rsid w:val="00F71678"/>
    <w:rsid w:val="00F71875"/>
    <w:rsid w:val="00F71881"/>
    <w:rsid w:val="00F71A37"/>
    <w:rsid w:val="00F71A5D"/>
    <w:rsid w:val="00F71BB7"/>
    <w:rsid w:val="00F71EBD"/>
    <w:rsid w:val="00F71F22"/>
    <w:rsid w:val="00F71F30"/>
    <w:rsid w:val="00F7201F"/>
    <w:rsid w:val="00F72055"/>
    <w:rsid w:val="00F723C2"/>
    <w:rsid w:val="00F7254C"/>
    <w:rsid w:val="00F725BC"/>
    <w:rsid w:val="00F726D8"/>
    <w:rsid w:val="00F72A03"/>
    <w:rsid w:val="00F72A45"/>
    <w:rsid w:val="00F72A71"/>
    <w:rsid w:val="00F72B23"/>
    <w:rsid w:val="00F72B76"/>
    <w:rsid w:val="00F72E7B"/>
    <w:rsid w:val="00F72EFF"/>
    <w:rsid w:val="00F73018"/>
    <w:rsid w:val="00F7304E"/>
    <w:rsid w:val="00F732E6"/>
    <w:rsid w:val="00F73482"/>
    <w:rsid w:val="00F735FC"/>
    <w:rsid w:val="00F73679"/>
    <w:rsid w:val="00F7399D"/>
    <w:rsid w:val="00F73AF0"/>
    <w:rsid w:val="00F73B79"/>
    <w:rsid w:val="00F73CD7"/>
    <w:rsid w:val="00F73D3E"/>
    <w:rsid w:val="00F73DD3"/>
    <w:rsid w:val="00F73EE0"/>
    <w:rsid w:val="00F73F97"/>
    <w:rsid w:val="00F73FD4"/>
    <w:rsid w:val="00F74755"/>
    <w:rsid w:val="00F747A2"/>
    <w:rsid w:val="00F747F7"/>
    <w:rsid w:val="00F74AFA"/>
    <w:rsid w:val="00F74F44"/>
    <w:rsid w:val="00F75019"/>
    <w:rsid w:val="00F75043"/>
    <w:rsid w:val="00F750F8"/>
    <w:rsid w:val="00F75622"/>
    <w:rsid w:val="00F75661"/>
    <w:rsid w:val="00F759BD"/>
    <w:rsid w:val="00F75B25"/>
    <w:rsid w:val="00F75E59"/>
    <w:rsid w:val="00F75F31"/>
    <w:rsid w:val="00F762D3"/>
    <w:rsid w:val="00F76478"/>
    <w:rsid w:val="00F76A0B"/>
    <w:rsid w:val="00F76C82"/>
    <w:rsid w:val="00F76D57"/>
    <w:rsid w:val="00F77133"/>
    <w:rsid w:val="00F776C7"/>
    <w:rsid w:val="00F776DD"/>
    <w:rsid w:val="00F77741"/>
    <w:rsid w:val="00F778C7"/>
    <w:rsid w:val="00F77BF8"/>
    <w:rsid w:val="00F77C5D"/>
    <w:rsid w:val="00F77D6B"/>
    <w:rsid w:val="00F804F8"/>
    <w:rsid w:val="00F80D73"/>
    <w:rsid w:val="00F81083"/>
    <w:rsid w:val="00F816F4"/>
    <w:rsid w:val="00F817F8"/>
    <w:rsid w:val="00F81B68"/>
    <w:rsid w:val="00F81E5C"/>
    <w:rsid w:val="00F81F82"/>
    <w:rsid w:val="00F827DB"/>
    <w:rsid w:val="00F82D38"/>
    <w:rsid w:val="00F82F44"/>
    <w:rsid w:val="00F83009"/>
    <w:rsid w:val="00F83042"/>
    <w:rsid w:val="00F8322E"/>
    <w:rsid w:val="00F833A5"/>
    <w:rsid w:val="00F833C3"/>
    <w:rsid w:val="00F83496"/>
    <w:rsid w:val="00F8354A"/>
    <w:rsid w:val="00F83654"/>
    <w:rsid w:val="00F83A26"/>
    <w:rsid w:val="00F83E53"/>
    <w:rsid w:val="00F8437D"/>
    <w:rsid w:val="00F84458"/>
    <w:rsid w:val="00F8454F"/>
    <w:rsid w:val="00F84613"/>
    <w:rsid w:val="00F84621"/>
    <w:rsid w:val="00F8468A"/>
    <w:rsid w:val="00F846D9"/>
    <w:rsid w:val="00F849B2"/>
    <w:rsid w:val="00F84F9B"/>
    <w:rsid w:val="00F84F9C"/>
    <w:rsid w:val="00F85091"/>
    <w:rsid w:val="00F850C6"/>
    <w:rsid w:val="00F8519F"/>
    <w:rsid w:val="00F85398"/>
    <w:rsid w:val="00F85BF1"/>
    <w:rsid w:val="00F85E95"/>
    <w:rsid w:val="00F86028"/>
    <w:rsid w:val="00F86319"/>
    <w:rsid w:val="00F86496"/>
    <w:rsid w:val="00F865E9"/>
    <w:rsid w:val="00F8667A"/>
    <w:rsid w:val="00F868A4"/>
    <w:rsid w:val="00F868B6"/>
    <w:rsid w:val="00F8695B"/>
    <w:rsid w:val="00F86962"/>
    <w:rsid w:val="00F86C4E"/>
    <w:rsid w:val="00F86C82"/>
    <w:rsid w:val="00F86D8B"/>
    <w:rsid w:val="00F86FCF"/>
    <w:rsid w:val="00F87378"/>
    <w:rsid w:val="00F873E5"/>
    <w:rsid w:val="00F87493"/>
    <w:rsid w:val="00F87893"/>
    <w:rsid w:val="00F87C79"/>
    <w:rsid w:val="00F90286"/>
    <w:rsid w:val="00F902F5"/>
    <w:rsid w:val="00F903DE"/>
    <w:rsid w:val="00F907D6"/>
    <w:rsid w:val="00F9086D"/>
    <w:rsid w:val="00F90AC2"/>
    <w:rsid w:val="00F90D43"/>
    <w:rsid w:val="00F910CB"/>
    <w:rsid w:val="00F9142C"/>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46A"/>
    <w:rsid w:val="00F93692"/>
    <w:rsid w:val="00F93709"/>
    <w:rsid w:val="00F9387F"/>
    <w:rsid w:val="00F93899"/>
    <w:rsid w:val="00F93C19"/>
    <w:rsid w:val="00F9401F"/>
    <w:rsid w:val="00F94064"/>
    <w:rsid w:val="00F94232"/>
    <w:rsid w:val="00F945EC"/>
    <w:rsid w:val="00F94668"/>
    <w:rsid w:val="00F9487F"/>
    <w:rsid w:val="00F94BDD"/>
    <w:rsid w:val="00F95257"/>
    <w:rsid w:val="00F95312"/>
    <w:rsid w:val="00F9539D"/>
    <w:rsid w:val="00F95CAB"/>
    <w:rsid w:val="00F95DB3"/>
    <w:rsid w:val="00F961E6"/>
    <w:rsid w:val="00F963B3"/>
    <w:rsid w:val="00F9677D"/>
    <w:rsid w:val="00F968C9"/>
    <w:rsid w:val="00F968EA"/>
    <w:rsid w:val="00F968F6"/>
    <w:rsid w:val="00F96A01"/>
    <w:rsid w:val="00F96A0D"/>
    <w:rsid w:val="00F96CA4"/>
    <w:rsid w:val="00F970C3"/>
    <w:rsid w:val="00F97238"/>
    <w:rsid w:val="00F9735C"/>
    <w:rsid w:val="00F973D9"/>
    <w:rsid w:val="00F9745C"/>
    <w:rsid w:val="00F975EC"/>
    <w:rsid w:val="00F976B8"/>
    <w:rsid w:val="00F9779E"/>
    <w:rsid w:val="00F977B0"/>
    <w:rsid w:val="00F977DD"/>
    <w:rsid w:val="00F9783C"/>
    <w:rsid w:val="00F978D9"/>
    <w:rsid w:val="00F97903"/>
    <w:rsid w:val="00F97AEF"/>
    <w:rsid w:val="00F97B57"/>
    <w:rsid w:val="00F97C63"/>
    <w:rsid w:val="00FA009C"/>
    <w:rsid w:val="00FA04EC"/>
    <w:rsid w:val="00FA0632"/>
    <w:rsid w:val="00FA0708"/>
    <w:rsid w:val="00FA076B"/>
    <w:rsid w:val="00FA07D3"/>
    <w:rsid w:val="00FA08F5"/>
    <w:rsid w:val="00FA0BDA"/>
    <w:rsid w:val="00FA0D52"/>
    <w:rsid w:val="00FA0E0B"/>
    <w:rsid w:val="00FA119C"/>
    <w:rsid w:val="00FA14D5"/>
    <w:rsid w:val="00FA1563"/>
    <w:rsid w:val="00FA162F"/>
    <w:rsid w:val="00FA167D"/>
    <w:rsid w:val="00FA19CD"/>
    <w:rsid w:val="00FA1B41"/>
    <w:rsid w:val="00FA1CA5"/>
    <w:rsid w:val="00FA1DFF"/>
    <w:rsid w:val="00FA2400"/>
    <w:rsid w:val="00FA2840"/>
    <w:rsid w:val="00FA28E0"/>
    <w:rsid w:val="00FA31B2"/>
    <w:rsid w:val="00FA33EF"/>
    <w:rsid w:val="00FA3A9F"/>
    <w:rsid w:val="00FA3D29"/>
    <w:rsid w:val="00FA3DB1"/>
    <w:rsid w:val="00FA3E8C"/>
    <w:rsid w:val="00FA3EE7"/>
    <w:rsid w:val="00FA40A4"/>
    <w:rsid w:val="00FA41F6"/>
    <w:rsid w:val="00FA4542"/>
    <w:rsid w:val="00FA473A"/>
    <w:rsid w:val="00FA48D0"/>
    <w:rsid w:val="00FA4C67"/>
    <w:rsid w:val="00FA5178"/>
    <w:rsid w:val="00FA520B"/>
    <w:rsid w:val="00FA5255"/>
    <w:rsid w:val="00FA55C3"/>
    <w:rsid w:val="00FA55D4"/>
    <w:rsid w:val="00FA5615"/>
    <w:rsid w:val="00FA561A"/>
    <w:rsid w:val="00FA5CCB"/>
    <w:rsid w:val="00FA5FAF"/>
    <w:rsid w:val="00FA5FB8"/>
    <w:rsid w:val="00FA60BC"/>
    <w:rsid w:val="00FA6153"/>
    <w:rsid w:val="00FA687C"/>
    <w:rsid w:val="00FA6996"/>
    <w:rsid w:val="00FA6B59"/>
    <w:rsid w:val="00FA6C46"/>
    <w:rsid w:val="00FA7338"/>
    <w:rsid w:val="00FA7889"/>
    <w:rsid w:val="00FA7B72"/>
    <w:rsid w:val="00FA7F55"/>
    <w:rsid w:val="00FA7FD5"/>
    <w:rsid w:val="00FB0482"/>
    <w:rsid w:val="00FB0643"/>
    <w:rsid w:val="00FB073D"/>
    <w:rsid w:val="00FB09D5"/>
    <w:rsid w:val="00FB0A81"/>
    <w:rsid w:val="00FB0B8A"/>
    <w:rsid w:val="00FB0BAF"/>
    <w:rsid w:val="00FB0D5D"/>
    <w:rsid w:val="00FB0E97"/>
    <w:rsid w:val="00FB10B7"/>
    <w:rsid w:val="00FB112F"/>
    <w:rsid w:val="00FB14D5"/>
    <w:rsid w:val="00FB1780"/>
    <w:rsid w:val="00FB1901"/>
    <w:rsid w:val="00FB1955"/>
    <w:rsid w:val="00FB1DA8"/>
    <w:rsid w:val="00FB1F19"/>
    <w:rsid w:val="00FB1F39"/>
    <w:rsid w:val="00FB21FE"/>
    <w:rsid w:val="00FB242A"/>
    <w:rsid w:val="00FB2495"/>
    <w:rsid w:val="00FB287A"/>
    <w:rsid w:val="00FB2A04"/>
    <w:rsid w:val="00FB2CD2"/>
    <w:rsid w:val="00FB2D0D"/>
    <w:rsid w:val="00FB2F59"/>
    <w:rsid w:val="00FB346D"/>
    <w:rsid w:val="00FB3594"/>
    <w:rsid w:val="00FB35BE"/>
    <w:rsid w:val="00FB3646"/>
    <w:rsid w:val="00FB38D8"/>
    <w:rsid w:val="00FB38D9"/>
    <w:rsid w:val="00FB3BB5"/>
    <w:rsid w:val="00FB3BC5"/>
    <w:rsid w:val="00FB3C5D"/>
    <w:rsid w:val="00FB3C6C"/>
    <w:rsid w:val="00FB3CC2"/>
    <w:rsid w:val="00FB3DE9"/>
    <w:rsid w:val="00FB4929"/>
    <w:rsid w:val="00FB492B"/>
    <w:rsid w:val="00FB498E"/>
    <w:rsid w:val="00FB4A48"/>
    <w:rsid w:val="00FB4AB2"/>
    <w:rsid w:val="00FB4ACC"/>
    <w:rsid w:val="00FB4D16"/>
    <w:rsid w:val="00FB4DA0"/>
    <w:rsid w:val="00FB4DF1"/>
    <w:rsid w:val="00FB4E0C"/>
    <w:rsid w:val="00FB5093"/>
    <w:rsid w:val="00FB5177"/>
    <w:rsid w:val="00FB51B1"/>
    <w:rsid w:val="00FB526D"/>
    <w:rsid w:val="00FB527F"/>
    <w:rsid w:val="00FB5292"/>
    <w:rsid w:val="00FB544B"/>
    <w:rsid w:val="00FB5854"/>
    <w:rsid w:val="00FB58A8"/>
    <w:rsid w:val="00FB5B93"/>
    <w:rsid w:val="00FB5E7D"/>
    <w:rsid w:val="00FB5FA8"/>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5D"/>
    <w:rsid w:val="00FB7561"/>
    <w:rsid w:val="00FB7573"/>
    <w:rsid w:val="00FB79AE"/>
    <w:rsid w:val="00FB7ABA"/>
    <w:rsid w:val="00FC0048"/>
    <w:rsid w:val="00FC00DE"/>
    <w:rsid w:val="00FC0191"/>
    <w:rsid w:val="00FC0687"/>
    <w:rsid w:val="00FC0767"/>
    <w:rsid w:val="00FC0837"/>
    <w:rsid w:val="00FC0C66"/>
    <w:rsid w:val="00FC14B1"/>
    <w:rsid w:val="00FC14E7"/>
    <w:rsid w:val="00FC15D7"/>
    <w:rsid w:val="00FC1634"/>
    <w:rsid w:val="00FC1701"/>
    <w:rsid w:val="00FC188C"/>
    <w:rsid w:val="00FC18BE"/>
    <w:rsid w:val="00FC191B"/>
    <w:rsid w:val="00FC1BAD"/>
    <w:rsid w:val="00FC1D85"/>
    <w:rsid w:val="00FC20B3"/>
    <w:rsid w:val="00FC2279"/>
    <w:rsid w:val="00FC23AD"/>
    <w:rsid w:val="00FC27A7"/>
    <w:rsid w:val="00FC292A"/>
    <w:rsid w:val="00FC2D9F"/>
    <w:rsid w:val="00FC2F6A"/>
    <w:rsid w:val="00FC3055"/>
    <w:rsid w:val="00FC34CF"/>
    <w:rsid w:val="00FC3599"/>
    <w:rsid w:val="00FC3767"/>
    <w:rsid w:val="00FC3960"/>
    <w:rsid w:val="00FC3A91"/>
    <w:rsid w:val="00FC3AC3"/>
    <w:rsid w:val="00FC3C3C"/>
    <w:rsid w:val="00FC3E8C"/>
    <w:rsid w:val="00FC3EF7"/>
    <w:rsid w:val="00FC42E0"/>
    <w:rsid w:val="00FC431B"/>
    <w:rsid w:val="00FC4425"/>
    <w:rsid w:val="00FC46EB"/>
    <w:rsid w:val="00FC485D"/>
    <w:rsid w:val="00FC4910"/>
    <w:rsid w:val="00FC4BD1"/>
    <w:rsid w:val="00FC4CBF"/>
    <w:rsid w:val="00FC503D"/>
    <w:rsid w:val="00FC523C"/>
    <w:rsid w:val="00FC5466"/>
    <w:rsid w:val="00FC5544"/>
    <w:rsid w:val="00FC5604"/>
    <w:rsid w:val="00FC5918"/>
    <w:rsid w:val="00FC597E"/>
    <w:rsid w:val="00FC5B46"/>
    <w:rsid w:val="00FC5FEC"/>
    <w:rsid w:val="00FC6049"/>
    <w:rsid w:val="00FC6298"/>
    <w:rsid w:val="00FC6A97"/>
    <w:rsid w:val="00FC6B41"/>
    <w:rsid w:val="00FC6D45"/>
    <w:rsid w:val="00FC72CA"/>
    <w:rsid w:val="00FC7662"/>
    <w:rsid w:val="00FC76FD"/>
    <w:rsid w:val="00FC790C"/>
    <w:rsid w:val="00FD0256"/>
    <w:rsid w:val="00FD04EE"/>
    <w:rsid w:val="00FD05BC"/>
    <w:rsid w:val="00FD0824"/>
    <w:rsid w:val="00FD0BDA"/>
    <w:rsid w:val="00FD0DE4"/>
    <w:rsid w:val="00FD0EF9"/>
    <w:rsid w:val="00FD1098"/>
    <w:rsid w:val="00FD13AB"/>
    <w:rsid w:val="00FD1527"/>
    <w:rsid w:val="00FD15D9"/>
    <w:rsid w:val="00FD15F6"/>
    <w:rsid w:val="00FD1854"/>
    <w:rsid w:val="00FD1881"/>
    <w:rsid w:val="00FD1AE4"/>
    <w:rsid w:val="00FD23CA"/>
    <w:rsid w:val="00FD2448"/>
    <w:rsid w:val="00FD2548"/>
    <w:rsid w:val="00FD25E1"/>
    <w:rsid w:val="00FD2691"/>
    <w:rsid w:val="00FD2A54"/>
    <w:rsid w:val="00FD2AAD"/>
    <w:rsid w:val="00FD2BE4"/>
    <w:rsid w:val="00FD2CE4"/>
    <w:rsid w:val="00FD30A1"/>
    <w:rsid w:val="00FD350A"/>
    <w:rsid w:val="00FD35C5"/>
    <w:rsid w:val="00FD386F"/>
    <w:rsid w:val="00FD3A36"/>
    <w:rsid w:val="00FD3DDA"/>
    <w:rsid w:val="00FD3DDE"/>
    <w:rsid w:val="00FD4011"/>
    <w:rsid w:val="00FD441E"/>
    <w:rsid w:val="00FD46B1"/>
    <w:rsid w:val="00FD478C"/>
    <w:rsid w:val="00FD4A2B"/>
    <w:rsid w:val="00FD4ACD"/>
    <w:rsid w:val="00FD4E17"/>
    <w:rsid w:val="00FD520C"/>
    <w:rsid w:val="00FD52F1"/>
    <w:rsid w:val="00FD5381"/>
    <w:rsid w:val="00FD5646"/>
    <w:rsid w:val="00FD5862"/>
    <w:rsid w:val="00FD598B"/>
    <w:rsid w:val="00FD5C76"/>
    <w:rsid w:val="00FD5E2E"/>
    <w:rsid w:val="00FD6036"/>
    <w:rsid w:val="00FD6148"/>
    <w:rsid w:val="00FD6296"/>
    <w:rsid w:val="00FD62B8"/>
    <w:rsid w:val="00FD6439"/>
    <w:rsid w:val="00FD6440"/>
    <w:rsid w:val="00FD6478"/>
    <w:rsid w:val="00FD6499"/>
    <w:rsid w:val="00FD66F3"/>
    <w:rsid w:val="00FD67BA"/>
    <w:rsid w:val="00FD68E6"/>
    <w:rsid w:val="00FD6A00"/>
    <w:rsid w:val="00FD6A86"/>
    <w:rsid w:val="00FD6C42"/>
    <w:rsid w:val="00FD712A"/>
    <w:rsid w:val="00FD7240"/>
    <w:rsid w:val="00FD7399"/>
    <w:rsid w:val="00FD743C"/>
    <w:rsid w:val="00FD7575"/>
    <w:rsid w:val="00FD7673"/>
    <w:rsid w:val="00FD77E7"/>
    <w:rsid w:val="00FD7929"/>
    <w:rsid w:val="00FD7DF4"/>
    <w:rsid w:val="00FD7E1A"/>
    <w:rsid w:val="00FD7F85"/>
    <w:rsid w:val="00FD7FDF"/>
    <w:rsid w:val="00FE0196"/>
    <w:rsid w:val="00FE07A9"/>
    <w:rsid w:val="00FE0CA4"/>
    <w:rsid w:val="00FE0D10"/>
    <w:rsid w:val="00FE0D35"/>
    <w:rsid w:val="00FE0E1B"/>
    <w:rsid w:val="00FE0EEC"/>
    <w:rsid w:val="00FE104F"/>
    <w:rsid w:val="00FE106D"/>
    <w:rsid w:val="00FE10AA"/>
    <w:rsid w:val="00FE10F1"/>
    <w:rsid w:val="00FE15CA"/>
    <w:rsid w:val="00FE1621"/>
    <w:rsid w:val="00FE166B"/>
    <w:rsid w:val="00FE178F"/>
    <w:rsid w:val="00FE1922"/>
    <w:rsid w:val="00FE1F48"/>
    <w:rsid w:val="00FE2266"/>
    <w:rsid w:val="00FE233E"/>
    <w:rsid w:val="00FE2671"/>
    <w:rsid w:val="00FE295A"/>
    <w:rsid w:val="00FE29D5"/>
    <w:rsid w:val="00FE2DD7"/>
    <w:rsid w:val="00FE302D"/>
    <w:rsid w:val="00FE3069"/>
    <w:rsid w:val="00FE30EC"/>
    <w:rsid w:val="00FE367D"/>
    <w:rsid w:val="00FE39D9"/>
    <w:rsid w:val="00FE3A33"/>
    <w:rsid w:val="00FE3C9D"/>
    <w:rsid w:val="00FE3D11"/>
    <w:rsid w:val="00FE3D13"/>
    <w:rsid w:val="00FE3E58"/>
    <w:rsid w:val="00FE40C6"/>
    <w:rsid w:val="00FE46B3"/>
    <w:rsid w:val="00FE4915"/>
    <w:rsid w:val="00FE4965"/>
    <w:rsid w:val="00FE4A31"/>
    <w:rsid w:val="00FE4CB0"/>
    <w:rsid w:val="00FE4D08"/>
    <w:rsid w:val="00FE4E35"/>
    <w:rsid w:val="00FE521F"/>
    <w:rsid w:val="00FE5290"/>
    <w:rsid w:val="00FE544E"/>
    <w:rsid w:val="00FE5469"/>
    <w:rsid w:val="00FE54D4"/>
    <w:rsid w:val="00FE55B5"/>
    <w:rsid w:val="00FE5609"/>
    <w:rsid w:val="00FE5739"/>
    <w:rsid w:val="00FE5D66"/>
    <w:rsid w:val="00FE5D8E"/>
    <w:rsid w:val="00FE61A5"/>
    <w:rsid w:val="00FE61EB"/>
    <w:rsid w:val="00FE65DC"/>
    <w:rsid w:val="00FE69BB"/>
    <w:rsid w:val="00FE6A52"/>
    <w:rsid w:val="00FE6CB3"/>
    <w:rsid w:val="00FE6CFA"/>
    <w:rsid w:val="00FE6ED1"/>
    <w:rsid w:val="00FE713E"/>
    <w:rsid w:val="00FE7167"/>
    <w:rsid w:val="00FE769E"/>
    <w:rsid w:val="00FE784C"/>
    <w:rsid w:val="00FF0114"/>
    <w:rsid w:val="00FF055D"/>
    <w:rsid w:val="00FF078C"/>
    <w:rsid w:val="00FF081F"/>
    <w:rsid w:val="00FF08F1"/>
    <w:rsid w:val="00FF0E7C"/>
    <w:rsid w:val="00FF102A"/>
    <w:rsid w:val="00FF16A5"/>
    <w:rsid w:val="00FF16CC"/>
    <w:rsid w:val="00FF1786"/>
    <w:rsid w:val="00FF17C3"/>
    <w:rsid w:val="00FF20E6"/>
    <w:rsid w:val="00FF21F5"/>
    <w:rsid w:val="00FF2575"/>
    <w:rsid w:val="00FF2AB0"/>
    <w:rsid w:val="00FF2DCE"/>
    <w:rsid w:val="00FF2F16"/>
    <w:rsid w:val="00FF3254"/>
    <w:rsid w:val="00FF32E6"/>
    <w:rsid w:val="00FF3361"/>
    <w:rsid w:val="00FF33CD"/>
    <w:rsid w:val="00FF33D9"/>
    <w:rsid w:val="00FF34B6"/>
    <w:rsid w:val="00FF351F"/>
    <w:rsid w:val="00FF3580"/>
    <w:rsid w:val="00FF37FF"/>
    <w:rsid w:val="00FF3D11"/>
    <w:rsid w:val="00FF4047"/>
    <w:rsid w:val="00FF40C0"/>
    <w:rsid w:val="00FF44F4"/>
    <w:rsid w:val="00FF485F"/>
    <w:rsid w:val="00FF4CBC"/>
    <w:rsid w:val="00FF4D17"/>
    <w:rsid w:val="00FF4F5D"/>
    <w:rsid w:val="00FF5294"/>
    <w:rsid w:val="00FF541F"/>
    <w:rsid w:val="00FF54EA"/>
    <w:rsid w:val="00FF568F"/>
    <w:rsid w:val="00FF56C2"/>
    <w:rsid w:val="00FF596B"/>
    <w:rsid w:val="00FF5970"/>
    <w:rsid w:val="00FF5A04"/>
    <w:rsid w:val="00FF5A62"/>
    <w:rsid w:val="00FF5B66"/>
    <w:rsid w:val="00FF5CA0"/>
    <w:rsid w:val="00FF5D3A"/>
    <w:rsid w:val="00FF5F59"/>
    <w:rsid w:val="00FF62E9"/>
    <w:rsid w:val="00FF6334"/>
    <w:rsid w:val="00FF6472"/>
    <w:rsid w:val="00FF6737"/>
    <w:rsid w:val="00FF6989"/>
    <w:rsid w:val="00FF69B1"/>
    <w:rsid w:val="00FF6D3D"/>
    <w:rsid w:val="00FF6FF6"/>
    <w:rsid w:val="00FF7392"/>
    <w:rsid w:val="00FF7415"/>
    <w:rsid w:val="00FF74DF"/>
    <w:rsid w:val="00FF75A5"/>
    <w:rsid w:val="00FF7707"/>
    <w:rsid w:val="00FF7742"/>
    <w:rsid w:val="00FF777D"/>
    <w:rsid w:val="00FF7868"/>
    <w:rsid w:val="00FF7910"/>
    <w:rsid w:val="00FF7A18"/>
    <w:rsid w:val="00FF7DB9"/>
    <w:rsid w:val="00FF7DDD"/>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50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D8D"/>
    <w:pPr>
      <w:spacing w:before="120" w:after="120"/>
    </w:pPr>
    <w:rPr>
      <w:rFonts w:ascii="Calibri" w:hAnsi="Calibri"/>
      <w:sz w:val="22"/>
      <w:szCs w:val="24"/>
    </w:rPr>
  </w:style>
  <w:style w:type="paragraph" w:styleId="Heading1">
    <w:name w:val="heading 1"/>
    <w:basedOn w:val="Normal"/>
    <w:next w:val="Normal"/>
    <w:link w:val="Heading1Char"/>
    <w:autoRedefine/>
    <w:qFormat/>
    <w:rsid w:val="008A4AB5"/>
    <w:pPr>
      <w:keepNext/>
      <w:tabs>
        <w:tab w:val="left" w:pos="2268"/>
      </w:tabs>
      <w:spacing w:before="240" w:after="60"/>
      <w:ind w:left="2268" w:hanging="2268"/>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tabs>
        <w:tab w:val="left" w:pos="1418"/>
      </w:tabs>
      <w:spacing w:before="240" w:after="60"/>
      <w:ind w:left="1418" w:hanging="1418"/>
      <w:outlineLvl w:val="1"/>
    </w:pPr>
    <w:rPr>
      <w:b/>
      <w:i/>
      <w:sz w:val="28"/>
      <w:szCs w:val="28"/>
    </w:rPr>
  </w:style>
  <w:style w:type="paragraph" w:styleId="Heading3">
    <w:name w:val="heading 3"/>
    <w:basedOn w:val="3RARMP"/>
    <w:next w:val="Normal"/>
    <w:link w:val="Heading3Char"/>
    <w:qFormat/>
    <w:rsid w:val="00780A22"/>
  </w:style>
  <w:style w:type="paragraph" w:styleId="Heading4">
    <w:name w:val="heading 4"/>
    <w:basedOn w:val="4RARMP"/>
    <w:next w:val="Normal"/>
    <w:link w:val="Heading4Char"/>
    <w:qFormat/>
    <w:rsid w:val="00780A22"/>
    <w:pPr>
      <w:tabs>
        <w:tab w:val="clear" w:pos="1986"/>
      </w:tabs>
    </w:pPr>
  </w:style>
  <w:style w:type="paragraph" w:styleId="Heading5">
    <w:name w:val="heading 5"/>
    <w:basedOn w:val="Normal"/>
    <w:next w:val="Normal"/>
    <w:link w:val="Heading5Char"/>
    <w:qFormat/>
    <w:rsid w:val="00FD1AE4"/>
    <w:pPr>
      <w:keepNext/>
      <w:spacing w:before="240" w:after="60"/>
      <w:outlineLvl w:val="4"/>
    </w:pPr>
    <w:rPr>
      <w:bCs/>
      <w:iCs/>
      <w:u w:val="single"/>
    </w:rPr>
  </w:style>
  <w:style w:type="paragraph" w:styleId="Heading6">
    <w:name w:val="heading 6"/>
    <w:basedOn w:val="Normal"/>
    <w:next w:val="Normal"/>
    <w:link w:val="Heading6Char"/>
    <w:semiHidden/>
    <w:unhideWhenUsed/>
    <w:qFormat/>
    <w:rsid w:val="00FE6CFA"/>
    <w:pPr>
      <w:spacing w:before="240" w:after="60"/>
      <w:outlineLvl w:val="5"/>
    </w:pPr>
    <w:rPr>
      <w:b/>
      <w:bCs/>
      <w:szCs w:val="22"/>
    </w:rPr>
  </w:style>
  <w:style w:type="paragraph" w:styleId="Heading7">
    <w:name w:val="heading 7"/>
    <w:basedOn w:val="Normal"/>
    <w:next w:val="Normal"/>
    <w:link w:val="Heading7Char"/>
    <w:unhideWhenUsed/>
    <w:qFormat/>
    <w:rsid w:val="00302CAD"/>
    <w:pPr>
      <w:tabs>
        <w:tab w:val="num" w:pos="1296"/>
      </w:tabs>
      <w:spacing w:before="240" w:after="60"/>
      <w:ind w:left="1296" w:hanging="1296"/>
      <w:outlineLvl w:val="6"/>
    </w:p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unhideWhenUsed/>
    <w:qFormat/>
    <w:rsid w:val="00302CAD"/>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8"/>
      </w:numPr>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1F116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rsid w:val="00BD3249"/>
    <w:rPr>
      <w:sz w:val="20"/>
      <w:szCs w:val="20"/>
    </w:rPr>
  </w:style>
  <w:style w:type="character" w:customStyle="1" w:styleId="BalloonTextChar">
    <w:name w:val="Balloon Text Char"/>
    <w:basedOn w:val="DefaultParagraphFont"/>
    <w:link w:val="BalloonText"/>
    <w:rsid w:val="00170F62"/>
    <w:rPr>
      <w:rFonts w:ascii="Tahoma" w:hAnsi="Tahoma" w:cs="Tahoma"/>
      <w:sz w:val="16"/>
      <w:szCs w:val="16"/>
    </w:rPr>
  </w:style>
  <w:style w:type="character" w:customStyle="1" w:styleId="CommentTextChar">
    <w:name w:val="Comment Text Char"/>
    <w:basedOn w:val="DefaultParagraphFont"/>
    <w:link w:val="CommentText"/>
    <w:rsid w:val="00BD3249"/>
    <w:rPr>
      <w:rFonts w:ascii="Calibri" w:hAnsi="Calibri"/>
    </w:rPr>
  </w:style>
  <w:style w:type="paragraph" w:styleId="CommentSubject">
    <w:name w:val="annotation subject"/>
    <w:basedOn w:val="CommentText"/>
    <w:next w:val="CommentText"/>
    <w:link w:val="CommentSubjectChar"/>
    <w:rsid w:val="00BD3249"/>
    <w:rPr>
      <w:b/>
      <w:bCs/>
    </w:rPr>
  </w:style>
  <w:style w:type="character" w:customStyle="1" w:styleId="CommentSubjectChar">
    <w:name w:val="Comment Subject Char"/>
    <w:basedOn w:val="CommentTextChar"/>
    <w:link w:val="CommentSubject"/>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rsid w:val="001E222E"/>
    <w:pPr>
      <w:numPr>
        <w:numId w:val="2"/>
      </w:numPr>
      <w:tabs>
        <w:tab w:val="left" w:pos="1985"/>
      </w:tabs>
      <w:outlineLvl w:val="0"/>
    </w:pPr>
    <w:rPr>
      <w:rFonts w:cs="Arial"/>
      <w:b/>
      <w:bCs/>
      <w:sz w:val="36"/>
      <w:szCs w:val="36"/>
    </w:rPr>
  </w:style>
  <w:style w:type="paragraph" w:customStyle="1" w:styleId="2RARMP">
    <w:name w:val="2 RARMP"/>
    <w:basedOn w:val="Normal"/>
    <w:autoRedefine/>
    <w:rsid w:val="007E32E3"/>
    <w:pPr>
      <w:keepNext/>
      <w:numPr>
        <w:ilvl w:val="1"/>
        <w:numId w:val="2"/>
      </w:numPr>
      <w:spacing w:before="240"/>
      <w:ind w:left="1531"/>
      <w:outlineLvl w:val="1"/>
    </w:pPr>
    <w:rPr>
      <w:rFonts w:cs="Arial"/>
      <w:b/>
      <w:bCs/>
      <w:iCs/>
      <w:sz w:val="28"/>
      <w:szCs w:val="28"/>
    </w:rPr>
  </w:style>
  <w:style w:type="paragraph" w:customStyle="1" w:styleId="3RARMP">
    <w:name w:val="3 RARMP"/>
    <w:basedOn w:val="Normal"/>
    <w:rsid w:val="008F72B5"/>
    <w:pPr>
      <w:keepNext/>
      <w:numPr>
        <w:ilvl w:val="2"/>
        <w:numId w:val="2"/>
      </w:numPr>
      <w:outlineLvl w:val="2"/>
    </w:pPr>
    <w:rPr>
      <w:rFonts w:cs="Arial"/>
      <w:b/>
      <w:bCs/>
      <w:sz w:val="24"/>
    </w:rPr>
  </w:style>
  <w:style w:type="paragraph" w:customStyle="1" w:styleId="4RARMP">
    <w:name w:val="4 RARMP"/>
    <w:basedOn w:val="Normal"/>
    <w:link w:val="4RARMPChar"/>
    <w:rsid w:val="00183AEB"/>
    <w:pPr>
      <w:keepNext/>
      <w:keepLines/>
      <w:numPr>
        <w:ilvl w:val="3"/>
        <w:numId w:val="2"/>
      </w:numPr>
      <w:tabs>
        <w:tab w:val="clear" w:pos="426"/>
        <w:tab w:val="left" w:pos="1134"/>
        <w:tab w:val="num" w:pos="1986"/>
      </w:tabs>
      <w:ind w:left="0"/>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rsid w:val="00183AEB"/>
    <w:rPr>
      <w:rFonts w:asciiTheme="minorHAnsi" w:hAnsiTheme="minorHAnsi" w:cs="Arial"/>
      <w:b/>
      <w:bCs/>
      <w:i/>
      <w:iCs/>
      <w:sz w:val="22"/>
      <w:szCs w:val="22"/>
    </w:rPr>
  </w:style>
  <w:style w:type="character" w:customStyle="1" w:styleId="Heading6Char">
    <w:name w:val="Heading 6 Char"/>
    <w:link w:val="Heading6"/>
    <w:semiHidden/>
    <w:rsid w:val="00FE6CFA"/>
    <w:rPr>
      <w:rFonts w:ascii="Calibri" w:eastAsia="Times New Roman" w:hAnsi="Calibri" w:cs="Times New Roman"/>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sz w:val="24"/>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Normal"/>
    <w:qFormat/>
    <w:rsid w:val="001156D4"/>
    <w:pPr>
      <w:keepNext/>
      <w:tabs>
        <w:tab w:val="left" w:pos="567"/>
      </w:tabs>
      <w:outlineLvl w:val="4"/>
    </w:pPr>
    <w:rPr>
      <w:b/>
      <w:i/>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1E222E"/>
    <w:rPr>
      <w:color w:val="000000" w:themeColor="text1"/>
      <w:u w:val="single"/>
    </w:rPr>
  </w:style>
  <w:style w:type="paragraph" w:customStyle="1" w:styleId="1Para">
    <w:name w:val="1 Para"/>
    <w:basedOn w:val="Normal"/>
    <w:link w:val="1ParaChar"/>
    <w:rsid w:val="00EB2A0D"/>
    <w:pPr>
      <w:numPr>
        <w:numId w:val="17"/>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
    <w:autoRedefine/>
    <w:rsid w:val="00EB2A0D"/>
    <w:pPr>
      <w:numPr>
        <w:numId w:val="18"/>
      </w:numPr>
      <w:tabs>
        <w:tab w:val="clear" w:pos="6755"/>
        <w:tab w:val="left" w:pos="567"/>
        <w:tab w:val="num" w:pos="771"/>
      </w:tabs>
    </w:pPr>
    <w:rPr>
      <w:rFonts w:ascii="Times New Roman" w:hAnsi="Times New Roman"/>
      <w:sz w:val="24"/>
    </w:rPr>
  </w:style>
  <w:style w:type="paragraph" w:styleId="NormalWeb">
    <w:name w:val="Normal (Web)"/>
    <w:basedOn w:val="Normal"/>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4925A2"/>
    <w:pPr>
      <w:spacing w:after="240"/>
      <w:ind w:firstLine="510"/>
    </w:pPr>
    <w:rPr>
      <w:rFonts w:ascii="Calibri" w:hAnsi="Calibri"/>
      <w:b/>
      <w:bCs/>
      <w:sz w:val="22"/>
    </w:rPr>
  </w:style>
  <w:style w:type="paragraph" w:customStyle="1" w:styleId="6RARMP">
    <w:name w:val="6 RARMP"/>
    <w:basedOn w:val="5RARMP"/>
    <w:qFormat/>
    <w:rsid w:val="00602C38"/>
    <w:rPr>
      <w:b w:val="0"/>
      <w:i w:val="0"/>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numbering" w:customStyle="1" w:styleId="StyleBulletRARMP">
    <w:name w:val="Style Bullet RARMP"/>
    <w:basedOn w:val="NoList"/>
    <w:rsid w:val="006459BE"/>
    <w:pPr>
      <w:numPr>
        <w:numId w:val="20"/>
      </w:numPr>
    </w:pPr>
  </w:style>
  <w:style w:type="paragraph" w:customStyle="1" w:styleId="Bullet">
    <w:name w:val="Bullet"/>
    <w:basedOn w:val="ListParagraph"/>
    <w:qFormat/>
    <w:rsid w:val="00DC4DA9"/>
    <w:pPr>
      <w:ind w:left="0"/>
      <w:contextualSpacing/>
    </w:pPr>
    <w:rPr>
      <w:lang w:eastAsia="en-US"/>
    </w:rPr>
  </w:style>
  <w:style w:type="paragraph" w:customStyle="1" w:styleId="RARMPPara">
    <w:name w:val="RARMP Para"/>
    <w:basedOn w:val="Normal"/>
    <w:link w:val="RARMPParaChar"/>
    <w:qFormat/>
    <w:rsid w:val="00DC5522"/>
    <w:pPr>
      <w:numPr>
        <w:numId w:val="21"/>
      </w:numPr>
      <w:tabs>
        <w:tab w:val="left" w:pos="567"/>
      </w:tabs>
      <w:ind w:left="0" w:firstLine="0"/>
    </w:pPr>
    <w:rPr>
      <w:rFonts w:asciiTheme="minorHAnsi" w:hAnsiTheme="minorHAnsi"/>
      <w:lang w:eastAsia="en-US"/>
    </w:rPr>
  </w:style>
  <w:style w:type="paragraph" w:customStyle="1" w:styleId="Head2">
    <w:name w:val="Head2"/>
    <w:basedOn w:val="2RARMP"/>
    <w:next w:val="Para"/>
    <w:qFormat/>
    <w:rsid w:val="00627EFB"/>
    <w:pPr>
      <w:numPr>
        <w:ilvl w:val="0"/>
        <w:numId w:val="0"/>
      </w:numPr>
    </w:pPr>
    <w:rPr>
      <w:rFonts w:ascii="Arial" w:hAnsi="Arial"/>
      <w:bCs w:val="0"/>
      <w:i/>
      <w:iCs w:val="0"/>
    </w:rPr>
  </w:style>
  <w:style w:type="character" w:customStyle="1" w:styleId="ParaChar">
    <w:name w:val="Para Char"/>
    <w:link w:val="Para"/>
    <w:locked/>
    <w:rsid w:val="00627EFB"/>
    <w:rPr>
      <w:sz w:val="24"/>
      <w:szCs w:val="24"/>
    </w:rPr>
  </w:style>
  <w:style w:type="paragraph" w:customStyle="1" w:styleId="bulletedRARMP2">
    <w:name w:val="bulleted RARMP2"/>
    <w:basedOn w:val="Normal"/>
    <w:rsid w:val="00627EFB"/>
    <w:pPr>
      <w:numPr>
        <w:numId w:val="22"/>
      </w:numPr>
      <w:spacing w:before="60" w:after="60"/>
    </w:pPr>
    <w:rPr>
      <w:rFonts w:ascii="Times New Roman" w:hAnsi="Times New Roman"/>
      <w:sz w:val="24"/>
    </w:rPr>
  </w:style>
  <w:style w:type="character" w:customStyle="1" w:styleId="RARMPParaChar">
    <w:name w:val="RARMP Para Char"/>
    <w:basedOn w:val="DefaultParagraphFont"/>
    <w:link w:val="RARMPPara"/>
    <w:rsid w:val="00787388"/>
    <w:rPr>
      <w:rFonts w:asciiTheme="minorHAnsi" w:hAnsiTheme="minorHAnsi"/>
      <w:sz w:val="22"/>
      <w:szCs w:val="24"/>
      <w:lang w:eastAsia="en-US"/>
    </w:rPr>
  </w:style>
  <w:style w:type="paragraph" w:customStyle="1" w:styleId="TableTextRARMPBullet9pt">
    <w:name w:val="Table Text RARMP Bullet 9pt"/>
    <w:basedOn w:val="Normal"/>
    <w:rsid w:val="0081523F"/>
    <w:pPr>
      <w:numPr>
        <w:numId w:val="24"/>
      </w:numPr>
      <w:spacing w:before="0" w:after="0"/>
    </w:pPr>
    <w:rPr>
      <w:sz w:val="18"/>
      <w:szCs w:val="20"/>
      <w:lang w:eastAsia="en-US"/>
    </w:rPr>
  </w:style>
  <w:style w:type="paragraph" w:styleId="Caption">
    <w:name w:val="caption"/>
    <w:basedOn w:val="Normal"/>
    <w:next w:val="Normal"/>
    <w:unhideWhenUsed/>
    <w:qFormat/>
    <w:rsid w:val="002D498A"/>
    <w:pPr>
      <w:spacing w:before="0" w:after="200"/>
    </w:pPr>
    <w:rPr>
      <w:i/>
      <w:iCs/>
      <w:color w:val="1F497D" w:themeColor="text2"/>
      <w:sz w:val="18"/>
      <w:szCs w:val="18"/>
    </w:rPr>
  </w:style>
  <w:style w:type="character" w:customStyle="1" w:styleId="Heading1Char">
    <w:name w:val="Heading 1 Char"/>
    <w:basedOn w:val="DefaultParagraphFont"/>
    <w:link w:val="Heading1"/>
    <w:rsid w:val="00233AEF"/>
    <w:rPr>
      <w:rFonts w:ascii="Calibri" w:hAnsi="Calibri" w:cs="Arial"/>
      <w:b/>
      <w:snapToGrid w:val="0"/>
      <w:sz w:val="36"/>
      <w:szCs w:val="36"/>
      <w:lang w:eastAsia="en-US"/>
    </w:rPr>
  </w:style>
  <w:style w:type="character" w:customStyle="1" w:styleId="Heading3Char">
    <w:name w:val="Heading 3 Char"/>
    <w:basedOn w:val="DefaultParagraphFont"/>
    <w:link w:val="Heading3"/>
    <w:rsid w:val="00233AEF"/>
    <w:rPr>
      <w:rFonts w:ascii="Calibri" w:hAnsi="Calibri" w:cs="Arial"/>
      <w:b/>
      <w:bCs/>
      <w:sz w:val="24"/>
      <w:szCs w:val="24"/>
    </w:rPr>
  </w:style>
  <w:style w:type="character" w:customStyle="1" w:styleId="Heading4Char">
    <w:name w:val="Heading 4 Char"/>
    <w:basedOn w:val="DefaultParagraphFont"/>
    <w:link w:val="Heading4"/>
    <w:rsid w:val="00233AEF"/>
    <w:rPr>
      <w:rFonts w:asciiTheme="minorHAnsi" w:hAnsiTheme="minorHAnsi" w:cs="Arial"/>
      <w:b/>
      <w:bCs/>
      <w:i/>
      <w:iCs/>
      <w:sz w:val="22"/>
      <w:szCs w:val="22"/>
    </w:rPr>
  </w:style>
  <w:style w:type="character" w:customStyle="1" w:styleId="Heading5Char">
    <w:name w:val="Heading 5 Char"/>
    <w:basedOn w:val="DefaultParagraphFont"/>
    <w:link w:val="Heading5"/>
    <w:rsid w:val="00233AEF"/>
    <w:rPr>
      <w:rFonts w:ascii="Calibri" w:hAnsi="Calibri"/>
      <w:bCs/>
      <w:iCs/>
      <w:sz w:val="22"/>
      <w:szCs w:val="24"/>
      <w:u w:val="single"/>
    </w:rPr>
  </w:style>
  <w:style w:type="character" w:customStyle="1" w:styleId="Heading8Char">
    <w:name w:val="Heading 8 Char"/>
    <w:basedOn w:val="DefaultParagraphFont"/>
    <w:link w:val="Heading8"/>
    <w:rsid w:val="00233AEF"/>
    <w:rPr>
      <w:rFonts w:ascii="Calibri" w:hAnsi="Calibri"/>
      <w:i/>
      <w:iCs/>
      <w:sz w:val="22"/>
      <w:szCs w:val="24"/>
    </w:rPr>
  </w:style>
  <w:style w:type="character" w:styleId="Emphasis">
    <w:name w:val="Emphasis"/>
    <w:basedOn w:val="DefaultParagraphFont"/>
    <w:qFormat/>
    <w:rsid w:val="00735F8D"/>
    <w:rPr>
      <w:i/>
      <w:iCs/>
    </w:rPr>
  </w:style>
  <w:style w:type="paragraph" w:customStyle="1" w:styleId="bulletblank">
    <w:name w:val="bullet blank"/>
    <w:basedOn w:val="Normal"/>
    <w:link w:val="bulletblankChar"/>
    <w:uiPriority w:val="6"/>
    <w:qFormat/>
    <w:rsid w:val="00EA265B"/>
    <w:pPr>
      <w:tabs>
        <w:tab w:val="num" w:pos="1021"/>
        <w:tab w:val="num" w:pos="1437"/>
      </w:tabs>
      <w:ind w:left="1276" w:hanging="567"/>
    </w:pPr>
    <w:rPr>
      <w:rFonts w:ascii="Times New Roman" w:hAnsi="Times New Roman"/>
      <w:sz w:val="24"/>
    </w:rPr>
  </w:style>
  <w:style w:type="character" w:customStyle="1" w:styleId="bulletblankChar">
    <w:name w:val="bullet blank Char"/>
    <w:basedOn w:val="DefaultParagraphFont"/>
    <w:link w:val="bulletblank"/>
    <w:uiPriority w:val="6"/>
    <w:rsid w:val="00EA265B"/>
    <w:rPr>
      <w:sz w:val="24"/>
      <w:szCs w:val="24"/>
    </w:rPr>
  </w:style>
  <w:style w:type="paragraph" w:customStyle="1" w:styleId="Arrow">
    <w:name w:val="Arrow"/>
    <w:basedOn w:val="Normal"/>
    <w:autoRedefine/>
    <w:rsid w:val="00EA265B"/>
    <w:pPr>
      <w:keepLines/>
      <w:numPr>
        <w:numId w:val="27"/>
      </w:numPr>
      <w:spacing w:before="0" w:line="276" w:lineRule="auto"/>
      <w:ind w:left="927"/>
    </w:pPr>
    <w:rPr>
      <w:rFonts w:ascii="Times New Roman" w:eastAsiaTheme="minorHAnsi" w:hAnsi="Times New Roman" w:cstheme="minorBidi"/>
      <w:snapToGrid w:val="0"/>
      <w:color w:val="000000"/>
      <w:sz w:val="24"/>
      <w:lang w:eastAsia="en-US"/>
    </w:rPr>
  </w:style>
  <w:style w:type="table" w:customStyle="1" w:styleId="TableGrid1">
    <w:name w:val="Table Grid1"/>
    <w:basedOn w:val="TableNormal"/>
    <w:next w:val="TableGrid"/>
    <w:rsid w:val="00154E13"/>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autoRedefine/>
    <w:uiPriority w:val="2"/>
    <w:qFormat/>
    <w:rsid w:val="00013AF0"/>
    <w:pPr>
      <w:keepLines/>
      <w:tabs>
        <w:tab w:val="left" w:pos="0"/>
      </w:tabs>
      <w:spacing w:before="0" w:after="0"/>
    </w:pPr>
    <w:rPr>
      <w:rFonts w:cs="Calibri"/>
      <w:color w:val="FF0000"/>
      <w:sz w:val="20"/>
      <w:szCs w:val="20"/>
    </w:rPr>
  </w:style>
  <w:style w:type="character" w:customStyle="1" w:styleId="tabletextChar">
    <w:name w:val="table text Char"/>
    <w:basedOn w:val="DefaultParagraphFont"/>
    <w:link w:val="tabletext"/>
    <w:uiPriority w:val="2"/>
    <w:rsid w:val="00013AF0"/>
    <w:rPr>
      <w:rFonts w:ascii="Calibri" w:hAnsi="Calibri" w:cs="Calibri"/>
      <w:color w:val="FF0000"/>
    </w:rPr>
  </w:style>
  <w:style w:type="table" w:customStyle="1" w:styleId="TableGrid2">
    <w:name w:val="Table Grid2"/>
    <w:basedOn w:val="TableNormal"/>
    <w:rsid w:val="00E73176"/>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0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52899462">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12934823">
      <w:bodyDiv w:val="1"/>
      <w:marLeft w:val="0"/>
      <w:marRight w:val="0"/>
      <w:marTop w:val="0"/>
      <w:marBottom w:val="0"/>
      <w:divBdr>
        <w:top w:val="none" w:sz="0" w:space="0" w:color="auto"/>
        <w:left w:val="none" w:sz="0" w:space="0" w:color="auto"/>
        <w:bottom w:val="none" w:sz="0" w:space="0" w:color="auto"/>
        <w:right w:val="none" w:sz="0" w:space="0" w:color="auto"/>
      </w:divBdr>
    </w:div>
    <w:div w:id="220137133">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678433182">
      <w:bodyDiv w:val="1"/>
      <w:marLeft w:val="0"/>
      <w:marRight w:val="0"/>
      <w:marTop w:val="0"/>
      <w:marBottom w:val="0"/>
      <w:divBdr>
        <w:top w:val="none" w:sz="0" w:space="0" w:color="auto"/>
        <w:left w:val="none" w:sz="0" w:space="0" w:color="auto"/>
        <w:bottom w:val="none" w:sz="0" w:space="0" w:color="auto"/>
        <w:right w:val="none" w:sz="0" w:space="0" w:color="auto"/>
      </w:divBdr>
    </w:div>
    <w:div w:id="847138640">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997878109">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03186818">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183975842">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80142224">
      <w:bodyDiv w:val="1"/>
      <w:marLeft w:val="0"/>
      <w:marRight w:val="0"/>
      <w:marTop w:val="0"/>
      <w:marBottom w:val="0"/>
      <w:divBdr>
        <w:top w:val="none" w:sz="0" w:space="0" w:color="auto"/>
        <w:left w:val="none" w:sz="0" w:space="0" w:color="auto"/>
        <w:bottom w:val="none" w:sz="0" w:space="0" w:color="auto"/>
        <w:right w:val="none" w:sz="0" w:space="0" w:color="auto"/>
      </w:divBdr>
    </w:div>
    <w:div w:id="1614285344">
      <w:bodyDiv w:val="1"/>
      <w:marLeft w:val="0"/>
      <w:marRight w:val="0"/>
      <w:marTop w:val="0"/>
      <w:marBottom w:val="0"/>
      <w:divBdr>
        <w:top w:val="none" w:sz="0" w:space="0" w:color="auto"/>
        <w:left w:val="none" w:sz="0" w:space="0" w:color="auto"/>
        <w:bottom w:val="none" w:sz="0" w:space="0" w:color="auto"/>
        <w:right w:val="none" w:sz="0" w:space="0" w:color="auto"/>
      </w:divBdr>
    </w:div>
    <w:div w:id="1746144090">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7227122">
      <w:bodyDiv w:val="1"/>
      <w:marLeft w:val="0"/>
      <w:marRight w:val="0"/>
      <w:marTop w:val="0"/>
      <w:marBottom w:val="0"/>
      <w:divBdr>
        <w:top w:val="none" w:sz="0" w:space="0" w:color="auto"/>
        <w:left w:val="none" w:sz="0" w:space="0" w:color="auto"/>
        <w:bottom w:val="none" w:sz="0" w:space="0" w:color="auto"/>
        <w:right w:val="none" w:sz="0" w:space="0" w:color="auto"/>
      </w:divBdr>
    </w:div>
    <w:div w:id="214364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www.allergenonline.org/"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florabase.dpaw.wa.gov.au/" TargetMode="Externa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blast.ncbi.nlm.nih.gov/Blast.cgi?PAGE=Proteins" TargetMode="External"/><Relationship Id="rId33" Type="http://schemas.openxmlformats.org/officeDocument/2006/relationships/hyperlink" Target="http://eflora.nt.gov.au/" TargetMode="External"/><Relationship Id="rId38" Type="http://schemas.openxmlformats.org/officeDocument/2006/relationships/hyperlink" Target="https://www.ogtr.gov.au/resources" TargetMode="External"/><Relationship Id="rId2" Type="http://schemas.openxmlformats.org/officeDocument/2006/relationships/numbering" Target="numbering.xml"/><Relationship Id="rId16" Type="http://schemas.openxmlformats.org/officeDocument/2006/relationships/hyperlink" Target="http://www.ogtr.gov.au/" TargetMode="External"/><Relationship Id="rId20" Type="http://schemas.openxmlformats.org/officeDocument/2006/relationships/hyperlink" Target="https://www.ala.org.au/" TargetMode="External"/><Relationship Id="rId29" Type="http://schemas.openxmlformats.org/officeDocument/2006/relationships/hyperlink" Target="https://www.ala.org.au/"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canr.edu/sites/poisonous_safe_plants/" TargetMode="External"/><Relationship Id="rId32" Type="http://schemas.openxmlformats.org/officeDocument/2006/relationships/hyperlink" Target="https://www.qld.gov.au/environment/plants-animals/plants/herbarium/flora-census" TargetMode="External"/><Relationship Id="rId37" Type="http://schemas.openxmlformats.org/officeDocument/2006/relationships/image" Target="media/image6.png"/><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ogtr.gov.au/resources" TargetMode="External"/><Relationship Id="rId28" Type="http://schemas.openxmlformats.org/officeDocument/2006/relationships/hyperlink" Target="https://www.ala.org.au/" TargetMode="External"/><Relationship Id="rId36"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www.aspca.org/pet-care/animal-poison-control/toxic-and-non-toxic-plants/chrysanthemum" TargetMode="External"/><Relationship Id="rId31" Type="http://schemas.openxmlformats.org/officeDocument/2006/relationships/hyperlink" Target="https://www.ala.org.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footer" Target="footer3.xml"/><Relationship Id="rId22" Type="http://schemas.openxmlformats.org/officeDocument/2006/relationships/hyperlink" Target="https://www.ogtr.gov.au/resources" TargetMode="External"/><Relationship Id="rId27" Type="http://schemas.openxmlformats.org/officeDocument/2006/relationships/hyperlink" Target="https://comparefasta.comparedatabase.org/" TargetMode="External"/><Relationship Id="rId30" Type="http://schemas.openxmlformats.org/officeDocument/2006/relationships/hyperlink" Target="https://agriculture.vic.gov.au/biosecurity/plant-diseases/flower-and-ornamental-diseases/virus-diseases-of-chrysanthemums" TargetMode="External"/><Relationship Id="rId35" Type="http://schemas.openxmlformats.org/officeDocument/2006/relationships/footer" Target="footer5.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10AA-E383-4C4A-9C0E-95E637B1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18249</Words>
  <Characters>196421</Characters>
  <Application>Microsoft Office Word</Application>
  <DocSecurity>0</DocSecurity>
  <Lines>1636</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214242</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191 - Risk Assessment and Risk Management Plan (consultation version)</dc:title>
  <dc:subject/>
  <dc:creator/>
  <cp:keywords/>
  <dc:description/>
  <cp:lastModifiedBy/>
  <cp:revision>1</cp:revision>
  <dcterms:created xsi:type="dcterms:W3CDTF">2022-10-21T02:03:00Z</dcterms:created>
  <dcterms:modified xsi:type="dcterms:W3CDTF">2022-10-21T02:03:00Z</dcterms:modified>
</cp:coreProperties>
</file>