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8BB2" w14:textId="77777777" w:rsidR="00872C83" w:rsidRPr="0021071E" w:rsidRDefault="00872C83" w:rsidP="00872C83">
      <w:pPr>
        <w:jc w:val="right"/>
        <w:rPr>
          <w:rFonts w:ascii="Calibri" w:hAnsi="Calibri"/>
          <w:sz w:val="22"/>
          <w:szCs w:val="22"/>
        </w:rPr>
      </w:pPr>
      <w:r w:rsidRPr="0021071E">
        <w:rPr>
          <w:rFonts w:ascii="Calibri" w:hAnsi="Calibri"/>
          <w:sz w:val="22"/>
          <w:szCs w:val="22"/>
        </w:rPr>
        <w:t>26 September 2022</w:t>
      </w:r>
    </w:p>
    <w:p w14:paraId="170F182B" w14:textId="66D7FCD3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8321E0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8321E0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8321E0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8321E0">
        <w:rPr>
          <w:rFonts w:ascii="Calibri" w:hAnsi="Calibri" w:cs="Arial"/>
          <w:b/>
          <w:sz w:val="22"/>
          <w:szCs w:val="22"/>
        </w:rPr>
        <w:t xml:space="preserve">DIR </w:t>
      </w:r>
      <w:r w:rsidR="00EB5837" w:rsidRPr="008321E0">
        <w:rPr>
          <w:rFonts w:ascii="Calibri" w:hAnsi="Calibri" w:cs="Arial"/>
          <w:b/>
          <w:sz w:val="22"/>
          <w:szCs w:val="22"/>
        </w:rPr>
        <w:t>192</w:t>
      </w:r>
      <w:r w:rsidR="00791C64" w:rsidRPr="008321E0">
        <w:rPr>
          <w:rFonts w:ascii="Calibri" w:hAnsi="Calibri" w:cs="Arial"/>
          <w:b/>
          <w:sz w:val="22"/>
          <w:szCs w:val="22"/>
        </w:rPr>
        <w:t xml:space="preserve"> </w:t>
      </w:r>
      <w:r w:rsidR="00EB5837" w:rsidRPr="008321E0">
        <w:rPr>
          <w:rFonts w:ascii="Calibri" w:hAnsi="Calibri" w:cs="Arial"/>
          <w:b/>
          <w:sz w:val="22"/>
          <w:szCs w:val="22"/>
        </w:rPr>
        <w:t xml:space="preserve">from </w:t>
      </w:r>
      <w:proofErr w:type="spellStart"/>
      <w:r w:rsidR="00EB5837" w:rsidRPr="008321E0">
        <w:rPr>
          <w:rFonts w:ascii="Calibri" w:hAnsi="Calibri" w:cs="Arial"/>
          <w:b/>
          <w:sz w:val="22"/>
          <w:szCs w:val="22"/>
        </w:rPr>
        <w:t>Medpace</w:t>
      </w:r>
      <w:proofErr w:type="spellEnd"/>
      <w:r w:rsidR="00EB5837" w:rsidRPr="008321E0">
        <w:rPr>
          <w:rFonts w:ascii="Calibri" w:hAnsi="Calibri" w:cs="Arial"/>
          <w:b/>
          <w:sz w:val="22"/>
          <w:szCs w:val="22"/>
        </w:rPr>
        <w:t xml:space="preserve"> Australia Pty Ltd – </w:t>
      </w:r>
      <w:r w:rsidR="00EB5837" w:rsidRPr="00EB5837">
        <w:rPr>
          <w:rFonts w:ascii="Calibri" w:hAnsi="Calibri" w:cs="Arial"/>
          <w:b/>
          <w:sz w:val="22"/>
          <w:szCs w:val="22"/>
        </w:rPr>
        <w:t xml:space="preserve">Clinical trial of a genetically modified (GM) </w:t>
      </w:r>
      <w:r w:rsidR="0098663E">
        <w:rPr>
          <w:rFonts w:ascii="Calibri" w:hAnsi="Calibri" w:cs="Arial"/>
          <w:b/>
          <w:sz w:val="22"/>
          <w:szCs w:val="22"/>
        </w:rPr>
        <w:t>c</w:t>
      </w:r>
      <w:r w:rsidR="00EB5837" w:rsidRPr="00EB5837">
        <w:rPr>
          <w:rFonts w:ascii="Calibri" w:hAnsi="Calibri" w:cs="Arial"/>
          <w:b/>
          <w:sz w:val="22"/>
          <w:szCs w:val="22"/>
        </w:rPr>
        <w:t xml:space="preserve">himeric </w:t>
      </w:r>
      <w:r w:rsidR="0098663E">
        <w:rPr>
          <w:rFonts w:ascii="Calibri" w:hAnsi="Calibri" w:cs="Arial"/>
          <w:b/>
          <w:sz w:val="22"/>
          <w:szCs w:val="22"/>
        </w:rPr>
        <w:t>o</w:t>
      </w:r>
      <w:r w:rsidR="00EB5837" w:rsidRPr="00EB5837">
        <w:rPr>
          <w:rFonts w:ascii="Calibri" w:hAnsi="Calibri" w:cs="Arial"/>
          <w:b/>
          <w:sz w:val="22"/>
          <w:szCs w:val="22"/>
        </w:rPr>
        <w:t>rthopoxvirus as a cancer treatment</w:t>
      </w:r>
    </w:p>
    <w:p w14:paraId="0F7FEA49" w14:textId="3D876D55" w:rsidR="00E77348" w:rsidRPr="00E77348" w:rsidRDefault="00B61EBE" w:rsidP="00EB5837">
      <w:pPr>
        <w:pStyle w:val="RIGHTLIST"/>
        <w:spacing w:before="0" w:after="120" w:line="264" w:lineRule="auto"/>
        <w:rPr>
          <w:rFonts w:ascii="Calibri" w:hAnsi="Calibri"/>
          <w:color w:val="7030A0"/>
        </w:rPr>
      </w:pPr>
      <w:r w:rsidRPr="00F27D1E">
        <w:rPr>
          <w:rFonts w:ascii="Calibri" w:hAnsi="Calibri"/>
        </w:rPr>
        <w:t xml:space="preserve">The </w:t>
      </w:r>
      <w:r w:rsidR="00821AE3" w:rsidRPr="00F27D1E">
        <w:rPr>
          <w:rFonts w:ascii="Calibri" w:hAnsi="Calibri"/>
        </w:rPr>
        <w:t xml:space="preserve">Regulator has </w:t>
      </w:r>
      <w:r w:rsidR="00821AE3" w:rsidRPr="00EB5837">
        <w:rPr>
          <w:rFonts w:ascii="Calibri" w:hAnsi="Calibri"/>
        </w:rPr>
        <w:t>issued li</w:t>
      </w:r>
      <w:r w:rsidR="003423A3" w:rsidRPr="00EB5837">
        <w:rPr>
          <w:rFonts w:ascii="Calibri" w:hAnsi="Calibri"/>
        </w:rPr>
        <w:t xml:space="preserve">cence </w:t>
      </w:r>
      <w:r w:rsidRPr="00EB5837">
        <w:rPr>
          <w:rFonts w:ascii="Calibri" w:hAnsi="Calibri"/>
        </w:rPr>
        <w:t xml:space="preserve">DIR </w:t>
      </w:r>
      <w:r w:rsidR="00EB5837" w:rsidRPr="00EB5837">
        <w:rPr>
          <w:rFonts w:ascii="Calibri" w:hAnsi="Calibri"/>
        </w:rPr>
        <w:t>192</w:t>
      </w:r>
      <w:r w:rsidR="00A57687" w:rsidRPr="00EB5837">
        <w:rPr>
          <w:rFonts w:ascii="Calibri" w:hAnsi="Calibri"/>
        </w:rPr>
        <w:t xml:space="preserve"> to</w:t>
      </w:r>
      <w:r w:rsidR="00791C64" w:rsidRPr="00EB5837">
        <w:rPr>
          <w:rFonts w:ascii="Calibri" w:hAnsi="Calibri"/>
        </w:rPr>
        <w:t xml:space="preserve"> </w:t>
      </w:r>
      <w:proofErr w:type="spellStart"/>
      <w:r w:rsidR="00EB5837" w:rsidRPr="00EB5837">
        <w:rPr>
          <w:rFonts w:ascii="Calibri" w:hAnsi="Calibri"/>
        </w:rPr>
        <w:t>Medpace</w:t>
      </w:r>
      <w:proofErr w:type="spellEnd"/>
      <w:r w:rsidR="00EB5837" w:rsidRPr="00EB5837">
        <w:rPr>
          <w:rFonts w:ascii="Calibri" w:hAnsi="Calibri"/>
        </w:rPr>
        <w:t xml:space="preserve"> Australia Pty Ltd</w:t>
      </w:r>
      <w:r w:rsidRPr="00EB5837">
        <w:rPr>
          <w:rFonts w:ascii="Calibri" w:hAnsi="Calibri"/>
        </w:rPr>
        <w:t xml:space="preserve">, </w:t>
      </w:r>
      <w:r w:rsidR="00821AE3" w:rsidRPr="00EB5837">
        <w:rPr>
          <w:rFonts w:ascii="Calibri" w:hAnsi="Calibri"/>
        </w:rPr>
        <w:t xml:space="preserve">authorising </w:t>
      </w:r>
      <w:r w:rsidR="00125707" w:rsidRPr="00F27D1E">
        <w:rPr>
          <w:rFonts w:ascii="Calibri" w:hAnsi="Calibri"/>
        </w:rPr>
        <w:t xml:space="preserve">the </w:t>
      </w:r>
      <w:r w:rsidR="00EB5837">
        <w:rPr>
          <w:rFonts w:ascii="Calibri" w:hAnsi="Calibri"/>
        </w:rPr>
        <w:t>c</w:t>
      </w:r>
      <w:r w:rsidR="00EB5837" w:rsidRPr="00EB5837">
        <w:rPr>
          <w:rFonts w:ascii="Calibri" w:hAnsi="Calibri"/>
        </w:rPr>
        <w:t xml:space="preserve">linical trial of a genetically modified (GM) chimeric </w:t>
      </w:r>
      <w:r w:rsidR="0098663E">
        <w:rPr>
          <w:rFonts w:ascii="Calibri" w:hAnsi="Calibri"/>
        </w:rPr>
        <w:t>o</w:t>
      </w:r>
      <w:r w:rsidR="00EB5837" w:rsidRPr="00EB5837">
        <w:rPr>
          <w:rFonts w:ascii="Calibri" w:hAnsi="Calibri"/>
        </w:rPr>
        <w:t>rthopoxvirus (CF33-hNIS) as a cancer treatment</w:t>
      </w:r>
      <w:r w:rsidR="00EB5837">
        <w:rPr>
          <w:rFonts w:ascii="Calibri" w:hAnsi="Calibri"/>
        </w:rPr>
        <w:t xml:space="preserve">. </w:t>
      </w:r>
    </w:p>
    <w:p w14:paraId="49281822" w14:textId="6BFA98D0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 xml:space="preserve">Risk Assessment and Risk Management </w:t>
      </w:r>
      <w:r w:rsidR="0068490A" w:rsidRPr="00EB5837">
        <w:rPr>
          <w:rFonts w:ascii="Calibri" w:hAnsi="Calibri"/>
          <w:sz w:val="22"/>
          <w:szCs w:val="22"/>
        </w:rPr>
        <w:t>Plan (</w:t>
      </w:r>
      <w:r w:rsidR="00EE12CE" w:rsidRPr="00EB5837">
        <w:rPr>
          <w:rFonts w:ascii="Calibri" w:hAnsi="Calibri"/>
          <w:sz w:val="22"/>
          <w:szCs w:val="22"/>
        </w:rPr>
        <w:t>RARMP</w:t>
      </w:r>
      <w:r w:rsidR="0068490A" w:rsidRPr="00EB5837">
        <w:rPr>
          <w:rFonts w:ascii="Calibri" w:hAnsi="Calibri"/>
          <w:sz w:val="22"/>
          <w:szCs w:val="22"/>
        </w:rPr>
        <w:t>)</w:t>
      </w:r>
      <w:r w:rsidR="00EE12CE" w:rsidRPr="00EB5837">
        <w:rPr>
          <w:rFonts w:ascii="Calibri" w:hAnsi="Calibri"/>
          <w:sz w:val="22"/>
          <w:szCs w:val="22"/>
        </w:rPr>
        <w:t xml:space="preserve"> and the licence</w:t>
      </w:r>
      <w:r w:rsidR="00EB5837" w:rsidRPr="00EB5837">
        <w:rPr>
          <w:rFonts w:ascii="Calibri" w:hAnsi="Calibri"/>
          <w:sz w:val="22"/>
          <w:szCs w:val="22"/>
        </w:rPr>
        <w:t xml:space="preserve"> </w:t>
      </w:r>
      <w:r w:rsidR="00EE12CE" w:rsidRPr="00EB5837">
        <w:rPr>
          <w:rFonts w:ascii="Calibri" w:hAnsi="Calibri"/>
          <w:sz w:val="22"/>
          <w:szCs w:val="22"/>
        </w:rPr>
        <w:t xml:space="preserve">were finalised </w:t>
      </w:r>
      <w:proofErr w:type="gramStart"/>
      <w:r w:rsidR="00EE12CE" w:rsidRPr="00EB5837">
        <w:rPr>
          <w:rFonts w:ascii="Calibri" w:hAnsi="Calibri"/>
          <w:sz w:val="22"/>
          <w:szCs w:val="22"/>
        </w:rPr>
        <w:t xml:space="preserve">taking into </w:t>
      </w:r>
      <w:r w:rsidR="00EE12CE" w:rsidRPr="00F27D1E">
        <w:rPr>
          <w:rFonts w:ascii="Calibri" w:hAnsi="Calibri"/>
          <w:sz w:val="22"/>
          <w:szCs w:val="22"/>
        </w:rPr>
        <w:t>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</w:t>
      </w:r>
      <w:r w:rsidR="002C183D" w:rsidRPr="0031021D">
        <w:rPr>
          <w:rFonts w:ascii="Calibri" w:hAnsi="Calibri"/>
          <w:sz w:val="22"/>
          <w:szCs w:val="22"/>
        </w:rPr>
        <w:t>Minister for the Environment and Water</w:t>
      </w:r>
      <w:r w:rsidR="00C35928" w:rsidRPr="00F27D1E">
        <w:rPr>
          <w:rFonts w:ascii="Calibri" w:hAnsi="Calibri"/>
          <w:sz w:val="22"/>
          <w:szCs w:val="22"/>
        </w:rPr>
        <w:t>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7DEABDAD" w:rsidR="00AE0E89" w:rsidRPr="0027496A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</w:t>
      </w:r>
      <w:r w:rsidRPr="0027496A">
        <w:rPr>
          <w:rFonts w:ascii="Calibri" w:hAnsi="Calibri"/>
          <w:sz w:val="22"/>
          <w:szCs w:val="22"/>
        </w:rPr>
        <w:t xml:space="preserve">summarised </w:t>
      </w:r>
      <w:r w:rsidR="00EE12CE" w:rsidRPr="0027496A">
        <w:rPr>
          <w:rFonts w:ascii="Calibri" w:hAnsi="Calibri"/>
          <w:sz w:val="22"/>
          <w:szCs w:val="22"/>
        </w:rPr>
        <w:t xml:space="preserve">in Appendix </w:t>
      </w:r>
      <w:r w:rsidR="0027496A" w:rsidRPr="0027496A">
        <w:rPr>
          <w:rFonts w:ascii="Calibri" w:hAnsi="Calibri"/>
          <w:sz w:val="22"/>
          <w:szCs w:val="22"/>
        </w:rPr>
        <w:t>A</w:t>
      </w:r>
      <w:r w:rsidR="00EE12CE" w:rsidRPr="0027496A">
        <w:rPr>
          <w:rFonts w:ascii="Calibri" w:hAnsi="Calibri"/>
          <w:sz w:val="22"/>
          <w:szCs w:val="22"/>
        </w:rPr>
        <w:t xml:space="preserve"> and Appendix </w:t>
      </w:r>
      <w:r w:rsidR="0027496A" w:rsidRPr="0027496A">
        <w:rPr>
          <w:rFonts w:ascii="Calibri" w:hAnsi="Calibri"/>
          <w:sz w:val="22"/>
          <w:szCs w:val="22"/>
        </w:rPr>
        <w:t>B</w:t>
      </w:r>
      <w:r w:rsidR="00EE12CE" w:rsidRPr="0027496A">
        <w:rPr>
          <w:rFonts w:ascii="Calibri" w:hAnsi="Calibri"/>
          <w:sz w:val="22"/>
          <w:szCs w:val="22"/>
        </w:rPr>
        <w:t xml:space="preserve"> of the RARMP,</w:t>
      </w:r>
      <w:r w:rsidR="00D95E44" w:rsidRPr="0027496A">
        <w:rPr>
          <w:rFonts w:ascii="Calibri" w:hAnsi="Calibri"/>
          <w:sz w:val="22"/>
          <w:szCs w:val="22"/>
        </w:rPr>
        <w:t xml:space="preserve"> together</w:t>
      </w:r>
      <w:r w:rsidR="00EE12CE" w:rsidRPr="0027496A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27496A">
        <w:rPr>
          <w:rFonts w:ascii="Calibri" w:hAnsi="Calibri"/>
          <w:sz w:val="22"/>
          <w:szCs w:val="22"/>
        </w:rPr>
        <w:t>finalising the RARMP</w:t>
      </w:r>
      <w:r w:rsidR="00EB5837" w:rsidRPr="0027496A">
        <w:rPr>
          <w:rFonts w:ascii="Calibri" w:hAnsi="Calibri"/>
          <w:sz w:val="22"/>
          <w:szCs w:val="22"/>
        </w:rPr>
        <w:t xml:space="preserve">. </w:t>
      </w:r>
    </w:p>
    <w:p w14:paraId="0EAC14F9" w14:textId="10885CB0" w:rsidR="00266796" w:rsidRPr="006461FC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6461FC">
        <w:rPr>
          <w:rFonts w:ascii="Calibri" w:hAnsi="Calibri"/>
          <w:sz w:val="22"/>
          <w:szCs w:val="22"/>
        </w:rPr>
        <w:t>The finalised RARM</w:t>
      </w:r>
      <w:r w:rsidR="00817E18" w:rsidRPr="006461FC">
        <w:rPr>
          <w:rFonts w:ascii="Calibri" w:hAnsi="Calibri"/>
          <w:sz w:val="22"/>
          <w:szCs w:val="22"/>
        </w:rPr>
        <w:t xml:space="preserve">P concludes that this </w:t>
      </w:r>
      <w:r w:rsidR="008847FC" w:rsidRPr="006461FC">
        <w:rPr>
          <w:rFonts w:ascii="Calibri" w:hAnsi="Calibri"/>
          <w:sz w:val="22"/>
          <w:szCs w:val="22"/>
        </w:rPr>
        <w:t>clinical</w:t>
      </w:r>
      <w:r w:rsidR="00F562D6" w:rsidRPr="006461FC">
        <w:rPr>
          <w:rFonts w:ascii="Calibri" w:hAnsi="Calibri"/>
          <w:sz w:val="22"/>
          <w:szCs w:val="22"/>
        </w:rPr>
        <w:t xml:space="preserve"> trial</w:t>
      </w:r>
      <w:r w:rsidRPr="006461FC">
        <w:rPr>
          <w:rFonts w:ascii="Calibri" w:hAnsi="Calibri"/>
          <w:sz w:val="22"/>
          <w:szCs w:val="22"/>
        </w:rPr>
        <w:t xml:space="preserve"> poses negligible</w:t>
      </w:r>
      <w:r w:rsidR="00EB5837" w:rsidRPr="006461FC">
        <w:rPr>
          <w:rFonts w:ascii="Calibri" w:hAnsi="Calibri"/>
          <w:sz w:val="22"/>
          <w:szCs w:val="22"/>
        </w:rPr>
        <w:t xml:space="preserve"> </w:t>
      </w:r>
      <w:r w:rsidRPr="006461FC">
        <w:rPr>
          <w:rFonts w:ascii="Calibri" w:hAnsi="Calibri"/>
          <w:sz w:val="22"/>
          <w:szCs w:val="22"/>
        </w:rPr>
        <w:t xml:space="preserve">risks to </w:t>
      </w:r>
      <w:r w:rsidR="000D79B3" w:rsidRPr="006461FC">
        <w:rPr>
          <w:rFonts w:ascii="Calibri" w:hAnsi="Calibri"/>
          <w:sz w:val="22"/>
          <w:szCs w:val="22"/>
        </w:rPr>
        <w:t xml:space="preserve">the health and safety of </w:t>
      </w:r>
      <w:r w:rsidRPr="006461FC">
        <w:rPr>
          <w:rFonts w:ascii="Calibri" w:hAnsi="Calibri"/>
          <w:sz w:val="22"/>
          <w:szCs w:val="22"/>
        </w:rPr>
        <w:t>people and the environment</w:t>
      </w:r>
      <w:r w:rsidR="00F562D6" w:rsidRPr="006461FC">
        <w:rPr>
          <w:rFonts w:ascii="Calibri" w:hAnsi="Calibri"/>
          <w:sz w:val="22"/>
          <w:szCs w:val="22"/>
        </w:rPr>
        <w:t>, thus it</w:t>
      </w:r>
      <w:r w:rsidRPr="006461FC">
        <w:rPr>
          <w:rFonts w:ascii="Calibri" w:hAnsi="Calibri"/>
          <w:sz w:val="22"/>
          <w:szCs w:val="22"/>
        </w:rPr>
        <w:t xml:space="preserve"> does </w:t>
      </w:r>
      <w:r w:rsidR="00EB5837" w:rsidRPr="006461FC">
        <w:rPr>
          <w:rFonts w:ascii="Calibri" w:hAnsi="Calibri"/>
          <w:sz w:val="22"/>
          <w:szCs w:val="22"/>
        </w:rPr>
        <w:t>not</w:t>
      </w:r>
      <w:r w:rsidRPr="006461FC">
        <w:rPr>
          <w:rFonts w:ascii="Calibri" w:hAnsi="Calibri"/>
          <w:sz w:val="22"/>
          <w:szCs w:val="22"/>
        </w:rPr>
        <w:t xml:space="preserve"> require specific risk treatment measures. </w:t>
      </w:r>
      <w:r w:rsidR="00817E18" w:rsidRPr="006461FC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6461FC">
        <w:rPr>
          <w:rFonts w:ascii="Calibri" w:hAnsi="Calibri"/>
          <w:sz w:val="22"/>
          <w:szCs w:val="22"/>
        </w:rPr>
        <w:t xml:space="preserve">limit the </w:t>
      </w:r>
      <w:r w:rsidR="008847FC" w:rsidRPr="006461FC">
        <w:rPr>
          <w:rFonts w:asciiTheme="minorHAnsi" w:hAnsiTheme="minorHAnsi" w:cstheme="minorHAnsi"/>
          <w:sz w:val="22"/>
          <w:szCs w:val="22"/>
        </w:rPr>
        <w:t>number of trial participants, limit the location of the clinical trial to hospitals and clinical trial sites, limit the duration of the trial, and specify a range of controls to minimise the potential for the GMO to spread in the environment</w:t>
      </w:r>
      <w:r w:rsidR="008847FC" w:rsidRPr="006461FC">
        <w:rPr>
          <w:rFonts w:ascii="Calibri" w:hAnsi="Calibri"/>
          <w:sz w:val="22"/>
          <w:szCs w:val="22"/>
        </w:rPr>
        <w:t>, as these were important considerations for the RARMP.</w:t>
      </w:r>
    </w:p>
    <w:p w14:paraId="666259D6" w14:textId="315FCCAC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6461FC">
          <w:rPr>
            <w:rStyle w:val="Hyperlink"/>
            <w:rFonts w:ascii="Calibri" w:hAnsi="Calibri" w:cs="Calibri"/>
            <w:sz w:val="22"/>
            <w:szCs w:val="22"/>
          </w:rPr>
          <w:t>DIR 192</w:t>
        </w:r>
      </w:hyperlink>
      <w:r w:rsidR="006461FC">
        <w:rPr>
          <w:rStyle w:val="Hyperlink"/>
          <w:rFonts w:ascii="Calibri" w:hAnsi="Calibri" w:cs="Calibri"/>
          <w:color w:val="auto"/>
          <w:sz w:val="22"/>
          <w:szCs w:val="22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74833714" w:rsidR="002361F1" w:rsidRPr="00AD3644" w:rsidRDefault="00DE381E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 w:rsidR="002361F1" w:rsidRPr="00DE381E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AD364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B606" w14:textId="77777777" w:rsidR="00CC6FCA" w:rsidRDefault="00CC6FCA">
      <w:r>
        <w:separator/>
      </w:r>
    </w:p>
  </w:endnote>
  <w:endnote w:type="continuationSeparator" w:id="0">
    <w:p w14:paraId="6F17BF3F" w14:textId="77777777" w:rsidR="00CC6FCA" w:rsidRDefault="00CC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5935" w14:textId="77777777" w:rsidR="00CC6FCA" w:rsidRDefault="00CC6FCA">
      <w:r>
        <w:separator/>
      </w:r>
    </w:p>
  </w:footnote>
  <w:footnote w:type="continuationSeparator" w:id="0">
    <w:p w14:paraId="47F6F9D6" w14:textId="77777777" w:rsidR="00CC6FCA" w:rsidRDefault="00CC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E73CD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496A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183D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21D"/>
    <w:rsid w:val="00310E0F"/>
    <w:rsid w:val="00313ADC"/>
    <w:rsid w:val="0032525B"/>
    <w:rsid w:val="00334323"/>
    <w:rsid w:val="003423A3"/>
    <w:rsid w:val="00342EB0"/>
    <w:rsid w:val="003503EB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1C4B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1B10"/>
    <w:rsid w:val="006222D7"/>
    <w:rsid w:val="00627754"/>
    <w:rsid w:val="00634FAC"/>
    <w:rsid w:val="006360D1"/>
    <w:rsid w:val="006375F8"/>
    <w:rsid w:val="00641171"/>
    <w:rsid w:val="00641527"/>
    <w:rsid w:val="00642285"/>
    <w:rsid w:val="006461FC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321E0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2C83"/>
    <w:rsid w:val="00873606"/>
    <w:rsid w:val="008807AF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63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141D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5A68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C6FCA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E381E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B5837"/>
    <w:rsid w:val="00EC3469"/>
    <w:rsid w:val="00EC496A"/>
    <w:rsid w:val="00EC6D1B"/>
    <w:rsid w:val="00ED6081"/>
    <w:rsid w:val="00ED6540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4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9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2133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192 - Notification of licence decision</dc:title>
  <dc:creator/>
  <cp:lastModifiedBy/>
  <cp:revision>1</cp:revision>
  <dcterms:created xsi:type="dcterms:W3CDTF">2022-09-19T01:10:00Z</dcterms:created>
  <dcterms:modified xsi:type="dcterms:W3CDTF">2022-09-19T01:10:00Z</dcterms:modified>
</cp:coreProperties>
</file>