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FE953" w14:textId="77777777" w:rsidR="005B4370" w:rsidRDefault="005B4370">
      <w:pPr>
        <w:pStyle w:val="BodyText"/>
        <w:rPr>
          <w:rFonts w:ascii="Times New Roman"/>
          <w:sz w:val="20"/>
        </w:rPr>
      </w:pPr>
    </w:p>
    <w:p w14:paraId="4C471CB2" w14:textId="77777777" w:rsidR="005B4370" w:rsidRDefault="005B4370">
      <w:pPr>
        <w:pStyle w:val="BodyText"/>
        <w:rPr>
          <w:rFonts w:ascii="Times New Roman"/>
          <w:sz w:val="20"/>
        </w:rPr>
      </w:pPr>
    </w:p>
    <w:p w14:paraId="5F24C921" w14:textId="77777777" w:rsidR="005B4370" w:rsidRDefault="005B4370">
      <w:pPr>
        <w:pStyle w:val="BodyText"/>
        <w:rPr>
          <w:rFonts w:ascii="Times New Roman"/>
          <w:sz w:val="20"/>
        </w:rPr>
      </w:pPr>
    </w:p>
    <w:p w14:paraId="2144E97B" w14:textId="77777777" w:rsidR="005B4370" w:rsidRDefault="005B4370">
      <w:pPr>
        <w:pStyle w:val="BodyText"/>
        <w:rPr>
          <w:rFonts w:ascii="Times New Roman"/>
          <w:sz w:val="20"/>
        </w:rPr>
      </w:pPr>
    </w:p>
    <w:p w14:paraId="6BBDDC23" w14:textId="77777777" w:rsidR="005B4370" w:rsidRDefault="005B4370">
      <w:pPr>
        <w:pStyle w:val="BodyText"/>
        <w:rPr>
          <w:rFonts w:ascii="Times New Roman"/>
          <w:sz w:val="20"/>
        </w:rPr>
      </w:pPr>
    </w:p>
    <w:p w14:paraId="6DB31D5A" w14:textId="77777777" w:rsidR="005B4370" w:rsidRDefault="005B4370">
      <w:pPr>
        <w:pStyle w:val="BodyText"/>
        <w:rPr>
          <w:rFonts w:ascii="Times New Roman"/>
          <w:sz w:val="20"/>
        </w:rPr>
      </w:pPr>
    </w:p>
    <w:p w14:paraId="0B7A029B" w14:textId="77777777" w:rsidR="005B4370" w:rsidRDefault="005B4370">
      <w:pPr>
        <w:pStyle w:val="BodyText"/>
        <w:rPr>
          <w:rFonts w:ascii="Times New Roman"/>
          <w:sz w:val="20"/>
        </w:rPr>
      </w:pPr>
    </w:p>
    <w:p w14:paraId="62C29FFD" w14:textId="77777777" w:rsidR="005B4370" w:rsidRDefault="005B4370">
      <w:pPr>
        <w:pStyle w:val="BodyText"/>
        <w:rPr>
          <w:rFonts w:ascii="Times New Roman"/>
          <w:sz w:val="20"/>
        </w:rPr>
      </w:pPr>
    </w:p>
    <w:p w14:paraId="5F80A924" w14:textId="77777777" w:rsidR="005B4370" w:rsidRDefault="005B4370">
      <w:pPr>
        <w:pStyle w:val="BodyText"/>
        <w:rPr>
          <w:rFonts w:ascii="Times New Roman"/>
          <w:sz w:val="20"/>
        </w:rPr>
      </w:pPr>
    </w:p>
    <w:p w14:paraId="65E5AA0F" w14:textId="77777777" w:rsidR="005B4370" w:rsidRDefault="005B4370">
      <w:pPr>
        <w:pStyle w:val="BodyText"/>
        <w:rPr>
          <w:rFonts w:ascii="Times New Roman"/>
          <w:sz w:val="20"/>
        </w:rPr>
      </w:pPr>
    </w:p>
    <w:p w14:paraId="36B9F570" w14:textId="77777777" w:rsidR="005B4370" w:rsidRDefault="005B4370">
      <w:pPr>
        <w:pStyle w:val="BodyText"/>
        <w:rPr>
          <w:rFonts w:ascii="Times New Roman"/>
          <w:sz w:val="20"/>
        </w:rPr>
      </w:pPr>
    </w:p>
    <w:p w14:paraId="1709AA6C" w14:textId="77777777" w:rsidR="005B4370" w:rsidRDefault="005B4370">
      <w:pPr>
        <w:pStyle w:val="BodyText"/>
        <w:rPr>
          <w:rFonts w:ascii="Times New Roman"/>
          <w:sz w:val="20"/>
        </w:rPr>
      </w:pPr>
    </w:p>
    <w:p w14:paraId="68DBB7D1" w14:textId="77777777" w:rsidR="005B4370" w:rsidRDefault="005B4370">
      <w:pPr>
        <w:pStyle w:val="BodyText"/>
        <w:rPr>
          <w:rFonts w:ascii="Times New Roman"/>
          <w:sz w:val="20"/>
        </w:rPr>
      </w:pPr>
    </w:p>
    <w:p w14:paraId="5027AACF" w14:textId="77777777" w:rsidR="005B4370" w:rsidRDefault="005B4370">
      <w:pPr>
        <w:pStyle w:val="BodyText"/>
        <w:rPr>
          <w:rFonts w:ascii="Times New Roman"/>
          <w:sz w:val="20"/>
        </w:rPr>
      </w:pPr>
    </w:p>
    <w:p w14:paraId="1CD0B7E5" w14:textId="77777777" w:rsidR="005B4370" w:rsidRDefault="005B4370">
      <w:pPr>
        <w:pStyle w:val="BodyText"/>
        <w:rPr>
          <w:rFonts w:ascii="Times New Roman"/>
          <w:sz w:val="20"/>
        </w:rPr>
      </w:pPr>
    </w:p>
    <w:p w14:paraId="0E2B86DD" w14:textId="77777777" w:rsidR="005B4370" w:rsidRDefault="005B4370">
      <w:pPr>
        <w:pStyle w:val="BodyText"/>
        <w:rPr>
          <w:rFonts w:ascii="Times New Roman"/>
          <w:sz w:val="20"/>
        </w:rPr>
      </w:pPr>
    </w:p>
    <w:p w14:paraId="36E18861" w14:textId="77777777" w:rsidR="005B4370" w:rsidRDefault="005B4370">
      <w:pPr>
        <w:pStyle w:val="BodyText"/>
        <w:rPr>
          <w:rFonts w:ascii="Times New Roman"/>
          <w:sz w:val="20"/>
        </w:rPr>
      </w:pPr>
    </w:p>
    <w:p w14:paraId="0539BEA5" w14:textId="77777777" w:rsidR="005B4370" w:rsidRDefault="005B4370">
      <w:pPr>
        <w:pStyle w:val="BodyText"/>
        <w:rPr>
          <w:rFonts w:ascii="Times New Roman"/>
          <w:sz w:val="20"/>
        </w:rPr>
      </w:pPr>
    </w:p>
    <w:p w14:paraId="13536569" w14:textId="77777777" w:rsidR="005B4370" w:rsidRDefault="005B4370">
      <w:pPr>
        <w:pStyle w:val="BodyText"/>
        <w:rPr>
          <w:rFonts w:ascii="Times New Roman"/>
          <w:sz w:val="20"/>
        </w:rPr>
      </w:pPr>
    </w:p>
    <w:p w14:paraId="016619BB" w14:textId="77777777" w:rsidR="005B4370" w:rsidRDefault="005B4370">
      <w:pPr>
        <w:pStyle w:val="BodyText"/>
        <w:rPr>
          <w:rFonts w:ascii="Times New Roman"/>
          <w:sz w:val="20"/>
        </w:rPr>
      </w:pPr>
    </w:p>
    <w:p w14:paraId="44F5D155" w14:textId="77777777" w:rsidR="005B4370" w:rsidRDefault="005B4370">
      <w:pPr>
        <w:pStyle w:val="BodyText"/>
        <w:rPr>
          <w:rFonts w:ascii="Times New Roman"/>
          <w:sz w:val="20"/>
        </w:rPr>
      </w:pPr>
    </w:p>
    <w:p w14:paraId="256C7EC7" w14:textId="77777777" w:rsidR="005B4370" w:rsidRDefault="005B4370">
      <w:pPr>
        <w:pStyle w:val="BodyText"/>
        <w:rPr>
          <w:rFonts w:ascii="Times New Roman"/>
          <w:sz w:val="20"/>
        </w:rPr>
      </w:pPr>
    </w:p>
    <w:p w14:paraId="4E484F84" w14:textId="77777777" w:rsidR="005B4370" w:rsidRDefault="005B4370">
      <w:pPr>
        <w:pStyle w:val="BodyText"/>
        <w:rPr>
          <w:rFonts w:ascii="Times New Roman"/>
          <w:sz w:val="20"/>
        </w:rPr>
      </w:pPr>
    </w:p>
    <w:p w14:paraId="471F4FC6" w14:textId="77777777" w:rsidR="005B4370" w:rsidRDefault="005B4370">
      <w:pPr>
        <w:pStyle w:val="BodyText"/>
        <w:rPr>
          <w:rFonts w:ascii="Times New Roman"/>
          <w:sz w:val="20"/>
        </w:rPr>
      </w:pPr>
    </w:p>
    <w:p w14:paraId="17442A16" w14:textId="77777777" w:rsidR="005B4370" w:rsidRDefault="005B4370">
      <w:pPr>
        <w:pStyle w:val="BodyText"/>
        <w:spacing w:before="5"/>
        <w:rPr>
          <w:rFonts w:ascii="Times New Roman"/>
        </w:rPr>
      </w:pPr>
    </w:p>
    <w:p w14:paraId="2D0F4896" w14:textId="77777777" w:rsidR="005B4370" w:rsidRDefault="005B4370">
      <w:pPr>
        <w:rPr>
          <w:rFonts w:ascii="Times New Roman"/>
        </w:rPr>
        <w:sectPr w:rsidR="005B4370">
          <w:footerReference w:type="default" r:id="rId7"/>
          <w:type w:val="continuous"/>
          <w:pgSz w:w="11910" w:h="16840"/>
          <w:pgMar w:top="40" w:right="0" w:bottom="1460" w:left="0" w:header="0" w:footer="1267" w:gutter="0"/>
          <w:pgNumType w:start="1"/>
          <w:cols w:space="720"/>
        </w:sectPr>
      </w:pPr>
    </w:p>
    <w:p w14:paraId="3E607DFB" w14:textId="77777777" w:rsidR="005B4370" w:rsidRDefault="00AD0A0C">
      <w:pPr>
        <w:pStyle w:val="ListParagraph"/>
        <w:numPr>
          <w:ilvl w:val="0"/>
          <w:numId w:val="1"/>
        </w:numPr>
        <w:tabs>
          <w:tab w:val="left" w:pos="1136"/>
        </w:tabs>
        <w:spacing w:before="101" w:line="259" w:lineRule="auto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AB450A" wp14:editId="3EF00277">
            <wp:simplePos x="0" y="0"/>
            <wp:positionH relativeFrom="page">
              <wp:posOffset>36207</wp:posOffset>
            </wp:positionH>
            <wp:positionV relativeFrom="paragraph">
              <wp:posOffset>-3660553</wp:posOffset>
            </wp:positionV>
            <wp:extent cx="7524356" cy="3489897"/>
            <wp:effectExtent l="0" t="0" r="0" b="0"/>
            <wp:wrapNone/>
            <wp:docPr id="3" name="image2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partment of Health logo and heading banne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56" cy="348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Wheat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number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proofErr w:type="gramEnd"/>
      <w:r>
        <w:rPr>
          <w:spacing w:val="-55"/>
          <w:sz w:val="21"/>
        </w:rPr>
        <w:t xml:space="preserve"> </w:t>
      </w:r>
      <w:r>
        <w:rPr>
          <w:sz w:val="21"/>
        </w:rPr>
        <w:t>GM crops that have been</w:t>
      </w:r>
      <w:r>
        <w:rPr>
          <w:spacing w:val="1"/>
          <w:sz w:val="21"/>
        </w:rPr>
        <w:t xml:space="preserve"> </w:t>
      </w:r>
      <w:r>
        <w:rPr>
          <w:sz w:val="21"/>
        </w:rPr>
        <w:t>approved for experimental</w:t>
      </w:r>
      <w:r>
        <w:rPr>
          <w:spacing w:val="1"/>
          <w:sz w:val="21"/>
        </w:rPr>
        <w:t xml:space="preserve"> </w:t>
      </w:r>
      <w:r>
        <w:rPr>
          <w:sz w:val="21"/>
        </w:rPr>
        <w:t>field</w:t>
      </w:r>
      <w:r>
        <w:rPr>
          <w:spacing w:val="-2"/>
          <w:sz w:val="21"/>
        </w:rPr>
        <w:t xml:space="preserve"> </w:t>
      </w:r>
      <w:r>
        <w:rPr>
          <w:sz w:val="21"/>
        </w:rPr>
        <w:t>planting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Australia.</w:t>
      </w:r>
    </w:p>
    <w:p w14:paraId="16CDD7B5" w14:textId="77777777" w:rsidR="005B4370" w:rsidRDefault="00AD0A0C">
      <w:pPr>
        <w:pStyle w:val="ListParagraph"/>
        <w:numPr>
          <w:ilvl w:val="0"/>
          <w:numId w:val="1"/>
        </w:numPr>
        <w:tabs>
          <w:tab w:val="left" w:pos="1136"/>
        </w:tabs>
        <w:spacing w:line="259" w:lineRule="auto"/>
        <w:ind w:right="68"/>
        <w:rPr>
          <w:sz w:val="21"/>
        </w:rPr>
      </w:pPr>
      <w:r>
        <w:rPr>
          <w:sz w:val="21"/>
        </w:rPr>
        <w:t>There have been trials of</w:t>
      </w:r>
      <w:r>
        <w:rPr>
          <w:spacing w:val="1"/>
          <w:sz w:val="21"/>
        </w:rPr>
        <w:t xml:space="preserve"> </w:t>
      </w:r>
      <w:r>
        <w:rPr>
          <w:sz w:val="21"/>
        </w:rPr>
        <w:t>GM wheat that sought to</w:t>
      </w:r>
      <w:r>
        <w:rPr>
          <w:spacing w:val="1"/>
          <w:sz w:val="21"/>
        </w:rPr>
        <w:t xml:space="preserve"> </w:t>
      </w:r>
      <w:r>
        <w:rPr>
          <w:sz w:val="21"/>
        </w:rPr>
        <w:t>improve salt tolerance,</w:t>
      </w:r>
      <w:r>
        <w:rPr>
          <w:spacing w:val="1"/>
          <w:sz w:val="21"/>
        </w:rPr>
        <w:t xml:space="preserve"> </w:t>
      </w:r>
      <w:r>
        <w:rPr>
          <w:sz w:val="21"/>
        </w:rPr>
        <w:t>drought resistance, disease</w:t>
      </w:r>
      <w:r>
        <w:rPr>
          <w:spacing w:val="-56"/>
          <w:sz w:val="21"/>
        </w:rPr>
        <w:t xml:space="preserve"> </w:t>
      </w:r>
      <w:r>
        <w:rPr>
          <w:sz w:val="21"/>
        </w:rPr>
        <w:t>resistance, yield, grain</w:t>
      </w:r>
      <w:r>
        <w:rPr>
          <w:spacing w:val="1"/>
          <w:sz w:val="21"/>
        </w:rPr>
        <w:t xml:space="preserve"> </w:t>
      </w:r>
      <w:r>
        <w:rPr>
          <w:sz w:val="21"/>
        </w:rPr>
        <w:t>quality, grain nutrients and</w:t>
      </w:r>
      <w:r>
        <w:rPr>
          <w:spacing w:val="1"/>
          <w:sz w:val="21"/>
        </w:rPr>
        <w:t xml:space="preserve"> </w:t>
      </w:r>
      <w:r>
        <w:rPr>
          <w:sz w:val="21"/>
        </w:rPr>
        <w:t>nutrient</w:t>
      </w:r>
      <w:r>
        <w:rPr>
          <w:spacing w:val="-3"/>
          <w:sz w:val="21"/>
        </w:rPr>
        <w:t xml:space="preserve"> </w:t>
      </w:r>
      <w:r>
        <w:rPr>
          <w:sz w:val="21"/>
        </w:rPr>
        <w:t>use</w:t>
      </w:r>
      <w:r>
        <w:rPr>
          <w:spacing w:val="-1"/>
          <w:sz w:val="21"/>
        </w:rPr>
        <w:t xml:space="preserve"> </w:t>
      </w:r>
      <w:r>
        <w:rPr>
          <w:sz w:val="21"/>
        </w:rPr>
        <w:t>efficiency.</w:t>
      </w:r>
    </w:p>
    <w:p w14:paraId="71D90634" w14:textId="77777777" w:rsidR="005B4370" w:rsidRDefault="00AD0A0C">
      <w:pPr>
        <w:pStyle w:val="ListParagraph"/>
        <w:numPr>
          <w:ilvl w:val="0"/>
          <w:numId w:val="1"/>
        </w:numPr>
        <w:tabs>
          <w:tab w:val="left" w:pos="1136"/>
        </w:tabs>
        <w:spacing w:line="259" w:lineRule="auto"/>
        <w:ind w:right="251"/>
        <w:rPr>
          <w:sz w:val="21"/>
        </w:rPr>
      </w:pPr>
      <w:r>
        <w:rPr>
          <w:sz w:val="21"/>
        </w:rPr>
        <w:t>GM wheat is not grown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commercially in </w:t>
      </w:r>
      <w:proofErr w:type="gramStart"/>
      <w:r>
        <w:rPr>
          <w:sz w:val="21"/>
        </w:rPr>
        <w:t>Australia,</w:t>
      </w:r>
      <w:r>
        <w:rPr>
          <w:spacing w:val="-56"/>
          <w:sz w:val="21"/>
        </w:rPr>
        <w:t xml:space="preserve"> </w:t>
      </w:r>
      <w:r>
        <w:rPr>
          <w:sz w:val="21"/>
        </w:rPr>
        <w:t>and</w:t>
      </w:r>
      <w:proofErr w:type="gramEnd"/>
      <w:r>
        <w:rPr>
          <w:sz w:val="21"/>
        </w:rPr>
        <w:t xml:space="preserve"> is not licenced for</w:t>
      </w:r>
      <w:r>
        <w:rPr>
          <w:spacing w:val="1"/>
          <w:sz w:val="21"/>
        </w:rPr>
        <w:t xml:space="preserve"> </w:t>
      </w:r>
      <w:r>
        <w:rPr>
          <w:sz w:val="21"/>
        </w:rPr>
        <w:t>commercial</w:t>
      </w:r>
      <w:r>
        <w:rPr>
          <w:spacing w:val="-1"/>
          <w:sz w:val="21"/>
        </w:rPr>
        <w:t xml:space="preserve"> </w:t>
      </w:r>
      <w:r>
        <w:rPr>
          <w:sz w:val="21"/>
        </w:rPr>
        <w:t>release.</w:t>
      </w:r>
    </w:p>
    <w:p w14:paraId="2DCFF5B9" w14:textId="77777777" w:rsidR="005B4370" w:rsidRDefault="00AD0A0C">
      <w:pPr>
        <w:pStyle w:val="ListParagraph"/>
        <w:numPr>
          <w:ilvl w:val="0"/>
          <w:numId w:val="1"/>
        </w:numPr>
        <w:tabs>
          <w:tab w:val="left" w:pos="1137"/>
        </w:tabs>
        <w:spacing w:line="259" w:lineRule="auto"/>
        <w:ind w:right="136"/>
        <w:rPr>
          <w:sz w:val="21"/>
        </w:rPr>
      </w:pPr>
      <w:r>
        <w:rPr>
          <w:sz w:val="21"/>
        </w:rPr>
        <w:t>The Gene Technology</w:t>
      </w:r>
      <w:r>
        <w:rPr>
          <w:spacing w:val="1"/>
          <w:sz w:val="21"/>
        </w:rPr>
        <w:t xml:space="preserve"> </w:t>
      </w:r>
      <w:r>
        <w:rPr>
          <w:sz w:val="21"/>
        </w:rPr>
        <w:t>Regulator (the Regulator)</w:t>
      </w:r>
      <w:r>
        <w:rPr>
          <w:spacing w:val="1"/>
          <w:sz w:val="21"/>
        </w:rPr>
        <w:t xml:space="preserve"> </w:t>
      </w:r>
      <w:r>
        <w:rPr>
          <w:sz w:val="21"/>
        </w:rPr>
        <w:t>carries out science-based</w:t>
      </w:r>
      <w:r>
        <w:rPr>
          <w:spacing w:val="1"/>
          <w:sz w:val="21"/>
        </w:rPr>
        <w:t xml:space="preserve"> </w:t>
      </w:r>
      <w:r>
        <w:rPr>
          <w:sz w:val="21"/>
        </w:rPr>
        <w:t>risk analysis before</w:t>
      </w:r>
      <w:r>
        <w:rPr>
          <w:spacing w:val="1"/>
          <w:sz w:val="21"/>
        </w:rPr>
        <w:t xml:space="preserve"> </w:t>
      </w:r>
      <w:r>
        <w:rPr>
          <w:sz w:val="21"/>
        </w:rPr>
        <w:t>approving field trials of GM</w:t>
      </w:r>
      <w:r>
        <w:rPr>
          <w:spacing w:val="-56"/>
          <w:sz w:val="21"/>
        </w:rPr>
        <w:t xml:space="preserve"> </w:t>
      </w:r>
      <w:r>
        <w:rPr>
          <w:sz w:val="21"/>
        </w:rPr>
        <w:t>wheat.</w:t>
      </w:r>
    </w:p>
    <w:p w14:paraId="1E12855D" w14:textId="77777777" w:rsidR="005B4370" w:rsidRDefault="00AD0A0C">
      <w:pPr>
        <w:pStyle w:val="ListParagraph"/>
        <w:numPr>
          <w:ilvl w:val="0"/>
          <w:numId w:val="1"/>
        </w:numPr>
        <w:tabs>
          <w:tab w:val="left" w:pos="1137"/>
        </w:tabs>
        <w:spacing w:line="259" w:lineRule="auto"/>
        <w:ind w:left="1136" w:right="101"/>
        <w:rPr>
          <w:sz w:val="21"/>
        </w:rPr>
      </w:pPr>
      <w:r>
        <w:rPr>
          <w:sz w:val="21"/>
        </w:rPr>
        <w:t>Any work with GM wheat in</w:t>
      </w:r>
      <w:r>
        <w:rPr>
          <w:spacing w:val="-56"/>
          <w:sz w:val="21"/>
        </w:rPr>
        <w:t xml:space="preserve"> </w:t>
      </w:r>
      <w:r>
        <w:rPr>
          <w:sz w:val="21"/>
        </w:rPr>
        <w:t>Australia must be licenced</w:t>
      </w:r>
      <w:r>
        <w:rPr>
          <w:spacing w:val="1"/>
          <w:sz w:val="21"/>
        </w:rPr>
        <w:t xml:space="preserve"> </w:t>
      </w:r>
      <w:r>
        <w:rPr>
          <w:sz w:val="21"/>
        </w:rPr>
        <w:t>by the Regulator. Criminal</w:t>
      </w:r>
      <w:r>
        <w:rPr>
          <w:spacing w:val="1"/>
          <w:sz w:val="21"/>
        </w:rPr>
        <w:t xml:space="preserve"> </w:t>
      </w:r>
      <w:r>
        <w:rPr>
          <w:sz w:val="21"/>
        </w:rPr>
        <w:t>charges can apply for</w:t>
      </w:r>
      <w:r>
        <w:rPr>
          <w:spacing w:val="1"/>
          <w:sz w:val="21"/>
        </w:rPr>
        <w:t xml:space="preserve"> </w:t>
      </w:r>
      <w:r>
        <w:rPr>
          <w:sz w:val="21"/>
        </w:rPr>
        <w:t>unauthorised dealings with</w:t>
      </w:r>
      <w:r>
        <w:rPr>
          <w:spacing w:val="-56"/>
          <w:sz w:val="21"/>
        </w:rPr>
        <w:t xml:space="preserve"> </w:t>
      </w:r>
      <w:r>
        <w:rPr>
          <w:sz w:val="21"/>
        </w:rPr>
        <w:t>GM</w:t>
      </w:r>
      <w:r>
        <w:rPr>
          <w:spacing w:val="-2"/>
          <w:sz w:val="21"/>
        </w:rPr>
        <w:t xml:space="preserve"> </w:t>
      </w:r>
      <w:r>
        <w:rPr>
          <w:sz w:val="21"/>
        </w:rPr>
        <w:t>plants</w:t>
      </w:r>
      <w:r>
        <w:rPr>
          <w:spacing w:val="-1"/>
          <w:sz w:val="21"/>
        </w:rPr>
        <w:t xml:space="preserve"> </w:t>
      </w:r>
      <w:r>
        <w:rPr>
          <w:sz w:val="21"/>
        </w:rPr>
        <w:t>of any</w:t>
      </w:r>
      <w:r>
        <w:rPr>
          <w:spacing w:val="-4"/>
          <w:sz w:val="21"/>
        </w:rPr>
        <w:t xml:space="preserve"> </w:t>
      </w:r>
      <w:r>
        <w:rPr>
          <w:sz w:val="21"/>
        </w:rPr>
        <w:t>kind.</w:t>
      </w:r>
    </w:p>
    <w:p w14:paraId="4792FB61" w14:textId="77777777" w:rsidR="005B4370" w:rsidRDefault="00AD0A0C">
      <w:pPr>
        <w:pStyle w:val="BodyText"/>
        <w:spacing w:before="140"/>
        <w:ind w:left="852" w:right="-15"/>
      </w:pPr>
      <w:r>
        <w:t>Since 2005, the Regulator has</w:t>
      </w:r>
      <w:r>
        <w:rPr>
          <w:spacing w:val="1"/>
        </w:rPr>
        <w:t xml:space="preserve"> </w:t>
      </w:r>
      <w:r>
        <w:t>issued 22 licences for small-</w:t>
      </w:r>
      <w:r>
        <w:rPr>
          <w:spacing w:val="1"/>
        </w:rPr>
        <w:t xml:space="preserve"> </w:t>
      </w:r>
      <w:r>
        <w:t>field, early-stage research trials</w:t>
      </w:r>
      <w:r>
        <w:rPr>
          <w:spacing w:val="-56"/>
        </w:rPr>
        <w:t xml:space="preserve"> </w:t>
      </w:r>
      <w:r>
        <w:t>of GM wheat. To date, four of</w:t>
      </w:r>
      <w:r>
        <w:rPr>
          <w:spacing w:val="1"/>
        </w:rPr>
        <w:t xml:space="preserve"> </w:t>
      </w:r>
      <w:r>
        <w:t>these field trial licences are still</w:t>
      </w:r>
      <w:r>
        <w:rPr>
          <w:spacing w:val="-56"/>
        </w:rPr>
        <w:t xml:space="preserve"> </w:t>
      </w:r>
      <w:r>
        <w:t>current. For further details, see</w:t>
      </w:r>
      <w:r>
        <w:rPr>
          <w:spacing w:val="-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page.</w:t>
      </w:r>
    </w:p>
    <w:p w14:paraId="6CC293B9" w14:textId="77777777" w:rsidR="005B4370" w:rsidRDefault="00AD0A0C">
      <w:pPr>
        <w:spacing w:before="3"/>
        <w:rPr>
          <w:sz w:val="3"/>
        </w:rPr>
      </w:pPr>
      <w:r>
        <w:br w:type="column"/>
      </w:r>
    </w:p>
    <w:p w14:paraId="7FAA1817" w14:textId="77777777" w:rsidR="005B4370" w:rsidRDefault="00515A8E">
      <w:pPr>
        <w:pStyle w:val="BodyText"/>
        <w:ind w:left="555"/>
        <w:rPr>
          <w:sz w:val="20"/>
        </w:rPr>
      </w:pPr>
      <w:r>
        <w:rPr>
          <w:sz w:val="20"/>
        </w:rPr>
      </w:r>
      <w:r>
        <w:rPr>
          <w:sz w:val="20"/>
        </w:rPr>
        <w:pict w14:anchorId="014409F7">
          <v:group id="docshapegroup1" o:spid="_x0000_s1030" alt="Information on commercial release of GM wheat in Australia" style="width:143.35pt;height:150.35pt;mso-position-horizontal-relative:char;mso-position-vertical-relative:line" coordsize="2867,3007">
            <v:shape id="docshape2" o:spid="_x0000_s1033" style="position:absolute;left:20;top:20;width:2827;height:2967" coordorigin="20,20" coordsize="2827,2967" path="m2376,20l491,20r-76,6l342,44,275,73r-62,38l158,158r-47,55l73,275,44,342,26,415r-6,76l20,2516r6,76l44,2665r29,67l111,2794r47,55l213,2896r62,38l342,2963r73,18l491,2987r1885,l2452,2981r73,-18l2592,2934r62,-38l2709,2849r47,-55l2794,2732r29,-67l2841,2592r6,-76l2847,491r-6,-76l2823,342r-29,-67l2756,213r-47,-55l2654,111,2592,73,2525,44,2452,26r-76,-6xe" fillcolor="#d7dff4" stroked="f">
              <v:path arrowok="t"/>
            </v:shape>
            <v:shape id="docshape3" o:spid="_x0000_s1032" style="position:absolute;left:20;top:20;width:2827;height:2967" coordorigin="20,20" coordsize="2827,2967" path="m20,491r6,-76l44,342,73,275r38,-62l158,158r55,-47l275,73,342,44,415,26r76,-6l2376,20r76,6l2525,44r67,29l2654,111r55,47l2756,213r38,62l2823,342r18,73l2847,491r,2025l2841,2592r-18,73l2794,2732r-38,62l2709,2849r-55,47l2592,2934r-67,29l2452,2981r-76,6l491,2987r-76,-6l342,2963r-67,-29l213,2896r-55,-47l111,2794,73,2732,44,2665,26,2592r-6,-76l20,491xe" filled="f" strokecolor="#24408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1" type="#_x0000_t202" style="position:absolute;width:2867;height:3007" filled="f" stroked="f">
              <v:textbox inset="0,0,0,0">
                <w:txbxContent>
                  <w:p w14:paraId="07B18DC6" w14:textId="77777777" w:rsidR="005B4370" w:rsidRDefault="005B4370">
                    <w:pPr>
                      <w:spacing w:before="9"/>
                      <w:rPr>
                        <w:sz w:val="26"/>
                      </w:rPr>
                    </w:pPr>
                  </w:p>
                  <w:p w14:paraId="4198A033" w14:textId="77777777" w:rsidR="005B4370" w:rsidRDefault="00AD0A0C">
                    <w:pPr>
                      <w:ind w:left="321" w:right="346"/>
                      <w:rPr>
                        <w:sz w:val="23"/>
                      </w:rPr>
                    </w:pPr>
                    <w:r>
                      <w:rPr>
                        <w:color w:val="24408F"/>
                        <w:sz w:val="23"/>
                      </w:rPr>
                      <w:t>There has been no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commercial</w:t>
                    </w:r>
                    <w:r>
                      <w:rPr>
                        <w:color w:val="24408F"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release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of GM wheat in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Australia, and to date</w:t>
                    </w:r>
                    <w:r>
                      <w:rPr>
                        <w:color w:val="24408F"/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the</w:t>
                    </w:r>
                    <w:r>
                      <w:rPr>
                        <w:color w:val="24408F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Regulator</w:t>
                    </w:r>
                    <w:r>
                      <w:rPr>
                        <w:color w:val="24408F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has</w:t>
                    </w:r>
                    <w:r>
                      <w:rPr>
                        <w:color w:val="24408F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not</w:t>
                    </w:r>
                    <w:r>
                      <w:rPr>
                        <w:color w:val="24408F"/>
                        <w:spacing w:val="-6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received any licence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applications for the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commercial</w:t>
                    </w:r>
                    <w:r>
                      <w:rPr>
                        <w:color w:val="24408F"/>
                        <w:spacing w:val="14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release</w:t>
                    </w:r>
                    <w:r>
                      <w:rPr>
                        <w:color w:val="24408F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color w:val="24408F"/>
                        <w:sz w:val="23"/>
                      </w:rPr>
                      <w:t>of GM wheat.</w:t>
                    </w:r>
                  </w:p>
                </w:txbxContent>
              </v:textbox>
            </v:shape>
            <w10:anchorlock/>
          </v:group>
        </w:pict>
      </w:r>
    </w:p>
    <w:p w14:paraId="3B6B1C2C" w14:textId="77777777" w:rsidR="005B4370" w:rsidRDefault="00AD0A0C">
      <w:pPr>
        <w:pStyle w:val="BodyText"/>
        <w:spacing w:before="156"/>
        <w:ind w:left="653"/>
      </w:pPr>
      <w:r>
        <w:t>Each field trial is limited in its</w:t>
      </w:r>
      <w:r>
        <w:rPr>
          <w:spacing w:val="1"/>
        </w:rPr>
        <w:t xml:space="preserve"> </w:t>
      </w:r>
      <w:r>
        <w:t>size and duration. For example,</w:t>
      </w:r>
      <w:r>
        <w:rPr>
          <w:spacing w:val="-56"/>
        </w:rPr>
        <w:t xml:space="preserve"> </w:t>
      </w:r>
      <w:r>
        <w:t>DIR</w:t>
      </w:r>
      <w:r>
        <w:rPr>
          <w:spacing w:val="12"/>
        </w:rPr>
        <w:t xml:space="preserve"> </w:t>
      </w:r>
      <w:r>
        <w:t>165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hectares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5 years. This is limited to 2 sites</w:t>
      </w:r>
      <w:r>
        <w:rPr>
          <w:spacing w:val="-56"/>
        </w:rPr>
        <w:t xml:space="preserve"> </w:t>
      </w:r>
      <w:r>
        <w:t>in the first year and 10 sites per</w:t>
      </w:r>
      <w:r>
        <w:rPr>
          <w:spacing w:val="-56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years.</w:t>
      </w:r>
    </w:p>
    <w:p w14:paraId="17249A88" w14:textId="77777777" w:rsidR="005B4370" w:rsidRDefault="00AD0A0C">
      <w:pPr>
        <w:pStyle w:val="BodyText"/>
        <w:spacing w:before="2"/>
        <w:ind w:left="653" w:right="-7"/>
      </w:pPr>
      <w:r>
        <w:t>The trials are subject to strict</w:t>
      </w:r>
      <w:r>
        <w:rPr>
          <w:spacing w:val="1"/>
        </w:rPr>
        <w:t xml:space="preserve"> </w:t>
      </w:r>
      <w:r>
        <w:t>containment conditions to</w:t>
      </w:r>
      <w:r>
        <w:rPr>
          <w:spacing w:val="1"/>
        </w:rPr>
        <w:t xml:space="preserve"> </w:t>
      </w:r>
      <w:r>
        <w:t>manage the potential for spread</w:t>
      </w:r>
      <w:r>
        <w:rPr>
          <w:spacing w:val="-56"/>
        </w:rPr>
        <w:t xml:space="preserve"> </w:t>
      </w:r>
      <w:r>
        <w:t>and persistence of the GM</w:t>
      </w:r>
      <w:r>
        <w:rPr>
          <w:spacing w:val="1"/>
        </w:rPr>
        <w:t xml:space="preserve"> </w:t>
      </w:r>
      <w:r>
        <w:t>wheat and its introduced genes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environment.</w:t>
      </w:r>
    </w:p>
    <w:p w14:paraId="7248FF03" w14:textId="77777777" w:rsidR="005B4370" w:rsidRDefault="00AD0A0C">
      <w:pPr>
        <w:pStyle w:val="BodyText"/>
        <w:spacing w:before="58"/>
        <w:ind w:left="653" w:right="16"/>
      </w:pPr>
      <w:r>
        <w:t>The OGTR actively inspects</w:t>
      </w:r>
      <w:r>
        <w:rPr>
          <w:spacing w:val="1"/>
        </w:rPr>
        <w:t xml:space="preserve"> </w:t>
      </w:r>
      <w:r>
        <w:t>trials to make sure they are</w:t>
      </w:r>
      <w:r>
        <w:rPr>
          <w:spacing w:val="1"/>
        </w:rPr>
        <w:t xml:space="preserve"> </w:t>
      </w:r>
      <w:r>
        <w:t>compliant with licence</w:t>
      </w:r>
      <w:r>
        <w:rPr>
          <w:spacing w:val="1"/>
        </w:rPr>
        <w:t xml:space="preserve"> </w:t>
      </w:r>
      <w:r>
        <w:t>conditions. There have been no</w:t>
      </w:r>
      <w:r>
        <w:rPr>
          <w:spacing w:val="-56"/>
        </w:rPr>
        <w:t xml:space="preserve"> </w:t>
      </w:r>
      <w:r>
        <w:t>breaches of containment with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 these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trials.</w:t>
      </w:r>
    </w:p>
    <w:p w14:paraId="756C0B5A" w14:textId="77777777" w:rsidR="005B4370" w:rsidRDefault="00AD0A0C">
      <w:pPr>
        <w:pStyle w:val="BodyText"/>
        <w:spacing w:before="61"/>
        <w:ind w:left="653" w:right="106"/>
      </w:pPr>
      <w:r>
        <w:t>GM wheat from these trials is</w:t>
      </w:r>
      <w:r>
        <w:rPr>
          <w:spacing w:val="1"/>
        </w:rPr>
        <w:t xml:space="preserve"> </w:t>
      </w:r>
      <w:r>
        <w:t>not permitted to enter</w:t>
      </w:r>
      <w:r>
        <w:rPr>
          <w:spacing w:val="1"/>
        </w:rPr>
        <w:t xml:space="preserve"> </w:t>
      </w:r>
      <w:r>
        <w:t>commercial human food or</w:t>
      </w:r>
      <w:r>
        <w:rPr>
          <w:spacing w:val="1"/>
        </w:rPr>
        <w:t xml:space="preserve"> </w:t>
      </w:r>
      <w:r>
        <w:t>animal feed supplies. CSIRO</w:t>
      </w:r>
      <w:r>
        <w:rPr>
          <w:spacing w:val="1"/>
        </w:rPr>
        <w:t xml:space="preserve"> </w:t>
      </w:r>
      <w:r>
        <w:t>researchers are developing</w:t>
      </w:r>
      <w:r>
        <w:rPr>
          <w:spacing w:val="1"/>
        </w:rPr>
        <w:t xml:space="preserve"> </w:t>
      </w:r>
      <w:r>
        <w:t>wheat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wheat</w:t>
      </w:r>
      <w:r>
        <w:rPr>
          <w:spacing w:val="-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that</w:t>
      </w:r>
    </w:p>
    <w:p w14:paraId="4CFC5FE0" w14:textId="77777777" w:rsidR="005B4370" w:rsidRDefault="00AD0A0C">
      <w:pPr>
        <w:pStyle w:val="BodyText"/>
        <w:spacing w:before="101"/>
        <w:ind w:left="596" w:right="959"/>
      </w:pPr>
      <w:r>
        <w:br w:type="column"/>
      </w:r>
      <w:r>
        <w:t>might improve nutritional</w:t>
      </w:r>
      <w:r>
        <w:rPr>
          <w:spacing w:val="1"/>
        </w:rPr>
        <w:t xml:space="preserve"> </w:t>
      </w:r>
      <w:r>
        <w:t>properties such as glycaemic</w:t>
      </w:r>
      <w:r>
        <w:rPr>
          <w:spacing w:val="1"/>
        </w:rPr>
        <w:t xml:space="preserve"> </w:t>
      </w:r>
      <w:r>
        <w:t>index. The Regulator has</w:t>
      </w:r>
      <w:r>
        <w:rPr>
          <w:spacing w:val="1"/>
        </w:rPr>
        <w:t xml:space="preserve"> </w:t>
      </w:r>
      <w:r>
        <w:t>authorised CSIRO to conduct</w:t>
      </w:r>
      <w:r>
        <w:rPr>
          <w:spacing w:val="1"/>
        </w:rPr>
        <w:t xml:space="preserve"> </w:t>
      </w:r>
      <w:r>
        <w:t>trials involving feeding foods</w:t>
      </w:r>
      <w:r>
        <w:rPr>
          <w:spacing w:val="1"/>
        </w:rPr>
        <w:t xml:space="preserve"> </w:t>
      </w:r>
      <w:r>
        <w:t>containing GM wheat to</w:t>
      </w:r>
      <w:r>
        <w:rPr>
          <w:spacing w:val="1"/>
        </w:rPr>
        <w:t xml:space="preserve"> </w:t>
      </w:r>
      <w:r>
        <w:t>animals and people under</w:t>
      </w:r>
      <w:r>
        <w:rPr>
          <w:spacing w:val="1"/>
        </w:rPr>
        <w:t xml:space="preserve"> </w:t>
      </w:r>
      <w:r>
        <w:t>some licences. These studies</w:t>
      </w:r>
      <w:r>
        <w:rPr>
          <w:spacing w:val="1"/>
        </w:rPr>
        <w:t xml:space="preserve"> </w:t>
      </w:r>
      <w:r>
        <w:t>are also subject to approval by</w:t>
      </w:r>
      <w:r>
        <w:rPr>
          <w:spacing w:val="-56"/>
        </w:rPr>
        <w:t xml:space="preserve"> </w:t>
      </w:r>
      <w:r>
        <w:t>ethics committees who</w:t>
      </w:r>
      <w:r>
        <w:rPr>
          <w:spacing w:val="1"/>
        </w:rPr>
        <w:t xml:space="preserve"> </w:t>
      </w:r>
      <w:r>
        <w:t>consider animal and human</w:t>
      </w:r>
      <w:r>
        <w:rPr>
          <w:spacing w:val="1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issues.</w:t>
      </w:r>
    </w:p>
    <w:p w14:paraId="08F6E8AC" w14:textId="6D3BD18C" w:rsidR="005B4370" w:rsidRDefault="00515A8E">
      <w:pPr>
        <w:pStyle w:val="BodyText"/>
        <w:spacing w:before="62"/>
        <w:ind w:left="596" w:right="923"/>
      </w:pPr>
      <w:r>
        <w:pict w14:anchorId="2A3F0B32">
          <v:group id="docshapegroup5" o:spid="_x0000_s1026" alt="Information about realted factsheets and further reading" style="position:absolute;left:0;text-align:left;margin-left:403.7pt;margin-top:87.15pt;width:148.05pt;height:213.2pt;z-index:-15830528;mso-position-horizontal-relative:page" coordorigin="8074,1743" coordsize="2961,4264">
            <v:shape id="docshape6" o:spid="_x0000_s1029" style="position:absolute;left:8081;top:1750;width:2946;height:4249" coordorigin="8081,1750" coordsize="2946,4249" path="m10721,1750r-2334,l8317,1759r-64,23l8196,1818r-48,47l8112,1922r-23,64l8081,2057r,3636l8089,5763r23,65l8148,5885r48,47l8253,5968r64,23l8387,5999r2334,l10791,5991r64,-23l10912,5932r48,-47l10996,5828r23,-65l11027,5693r,-3636l11019,1986r-23,-64l10960,1865r-48,-47l10855,1782r-64,-23l10721,1750xe" fillcolor="#d7dff4" stroked="f">
              <v:path arrowok="t"/>
            </v:shape>
            <v:shape id="docshape7" o:spid="_x0000_s1028" style="position:absolute;left:8081;top:1750;width:2946;height:4249" coordorigin="8081,1750" coordsize="2946,4249" path="m8081,2057r8,-71l8112,1922r36,-57l8196,1818r57,-36l8317,1759r70,-9l10721,1750r70,9l10855,1782r57,36l10960,1865r36,57l11019,1986r8,71l11027,5693r-8,70l10996,5828r-36,57l10912,5932r-57,36l10791,5991r-70,8l8387,5999r-70,-8l8253,5968r-57,-36l8148,5885r-36,-57l8089,5763r-8,-70l8081,2057xe" filled="f" strokecolor="#24408f">
              <v:path arrowok="t"/>
            </v:shape>
            <v:shape id="docshape8" o:spid="_x0000_s1027" type="#_x0000_t202" style="position:absolute;left:8073;top:1742;width:2961;height:4264" filled="f" stroked="f">
              <v:textbox inset="0,0,0,0">
                <w:txbxContent>
                  <w:p w14:paraId="095C032A" w14:textId="77777777" w:rsidR="005B4370" w:rsidRDefault="005B4370">
                    <w:pPr>
                      <w:spacing w:before="11"/>
                      <w:rPr>
                        <w:sz w:val="23"/>
                      </w:rPr>
                    </w:pPr>
                  </w:p>
                  <w:p w14:paraId="29F20AB9" w14:textId="10B98F21" w:rsidR="005B4370" w:rsidRDefault="00AD0A0C">
                    <w:pPr>
                      <w:ind w:left="218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  <w:u w:val="single" w:color="24408F"/>
                      </w:rPr>
                      <w:t>Related</w:t>
                    </w:r>
                    <w:r>
                      <w:rPr>
                        <w:color w:val="24408F"/>
                        <w:spacing w:val="-6"/>
                        <w:sz w:val="17"/>
                        <w:u w:val="single" w:color="24408F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  <w:u w:val="single" w:color="24408F"/>
                      </w:rPr>
                      <w:t>factsheets</w:t>
                    </w:r>
                  </w:p>
                  <w:p w14:paraId="459211FB" w14:textId="77777777" w:rsidR="005B4370" w:rsidRDefault="00AD0A0C">
                    <w:pPr>
                      <w:spacing w:before="59"/>
                      <w:ind w:left="218" w:right="295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</w:rPr>
                      <w:t>Genetically modified (GM) crops</w:t>
                    </w:r>
                    <w:r>
                      <w:rPr>
                        <w:color w:val="24408F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in</w:t>
                    </w:r>
                    <w:r>
                      <w:rPr>
                        <w:color w:val="24408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Australia</w:t>
                    </w:r>
                  </w:p>
                  <w:p w14:paraId="0FC89B8F" w14:textId="77777777" w:rsidR="005B4370" w:rsidRDefault="00AD0A0C">
                    <w:pPr>
                      <w:spacing w:before="60"/>
                      <w:ind w:left="218" w:right="209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</w:rPr>
                      <w:t>Genetically modified (GM) canola</w:t>
                    </w:r>
                    <w:r>
                      <w:rPr>
                        <w:color w:val="24408F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in</w:t>
                    </w:r>
                    <w:r>
                      <w:rPr>
                        <w:color w:val="24408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Australia</w:t>
                    </w:r>
                  </w:p>
                  <w:p w14:paraId="1E047A78" w14:textId="77777777" w:rsidR="005B4370" w:rsidRDefault="00AD0A0C">
                    <w:pPr>
                      <w:spacing w:before="61"/>
                      <w:ind w:left="218" w:right="785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</w:rPr>
                      <w:t>Stockfeed and genetically</w:t>
                    </w:r>
                    <w:r>
                      <w:rPr>
                        <w:color w:val="24408F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modified</w:t>
                    </w:r>
                    <w:r>
                      <w:rPr>
                        <w:color w:val="24408F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(GM) crops</w:t>
                    </w:r>
                  </w:p>
                  <w:p w14:paraId="2CDB05F1" w14:textId="5F78A986" w:rsidR="005B4370" w:rsidRDefault="00AD0A0C">
                    <w:pPr>
                      <w:spacing w:before="60"/>
                      <w:ind w:left="218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  <w:u w:val="single" w:color="24408F"/>
                      </w:rPr>
                      <w:t>Further</w:t>
                    </w:r>
                    <w:r>
                      <w:rPr>
                        <w:color w:val="24408F"/>
                        <w:spacing w:val="-6"/>
                        <w:sz w:val="17"/>
                        <w:u w:val="single" w:color="24408F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  <w:u w:val="single" w:color="24408F"/>
                      </w:rPr>
                      <w:t>reading</w:t>
                    </w:r>
                  </w:p>
                  <w:p w14:paraId="697FB8CD" w14:textId="77777777" w:rsidR="005B4370" w:rsidRDefault="00AD0A0C">
                    <w:pPr>
                      <w:spacing w:before="59"/>
                      <w:ind w:left="218" w:right="360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</w:rPr>
                      <w:t>Genetically modified organisms</w:t>
                    </w:r>
                    <w:r>
                      <w:rPr>
                        <w:color w:val="24408F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in</w:t>
                    </w:r>
                    <w:r>
                      <w:rPr>
                        <w:color w:val="24408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Australia</w:t>
                    </w:r>
                  </w:p>
                  <w:p w14:paraId="63E190E6" w14:textId="77777777" w:rsidR="005B4370" w:rsidRDefault="00AD0A0C">
                    <w:pPr>
                      <w:spacing w:before="60"/>
                      <w:ind w:left="218" w:right="351"/>
                      <w:rPr>
                        <w:sz w:val="17"/>
                      </w:rPr>
                    </w:pPr>
                    <w:r>
                      <w:rPr>
                        <w:color w:val="24408F"/>
                        <w:sz w:val="17"/>
                      </w:rPr>
                      <w:t>How are genetically modified</w:t>
                    </w:r>
                    <w:r>
                      <w:rPr>
                        <w:color w:val="24408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organisms (GMOs) regulated in</w:t>
                    </w:r>
                    <w:r>
                      <w:rPr>
                        <w:color w:val="24408F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4408F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r w:rsidR="00AD0A0C">
        <w:t>Some of these trials are</w:t>
      </w:r>
      <w:r w:rsidR="00AD0A0C">
        <w:rPr>
          <w:spacing w:val="1"/>
        </w:rPr>
        <w:t xml:space="preserve"> </w:t>
      </w:r>
      <w:r w:rsidR="00AD0A0C">
        <w:t>ongoing, while some have</w:t>
      </w:r>
      <w:r w:rsidR="00AD0A0C">
        <w:rPr>
          <w:spacing w:val="1"/>
        </w:rPr>
        <w:t xml:space="preserve"> </w:t>
      </w:r>
      <w:r w:rsidR="00AD0A0C">
        <w:t>concluded. For full details on</w:t>
      </w:r>
      <w:r w:rsidR="00AD0A0C">
        <w:rPr>
          <w:spacing w:val="1"/>
        </w:rPr>
        <w:t xml:space="preserve"> </w:t>
      </w:r>
      <w:r w:rsidR="00AD0A0C">
        <w:t>each</w:t>
      </w:r>
      <w:r w:rsidR="00AD0A0C">
        <w:rPr>
          <w:spacing w:val="-2"/>
        </w:rPr>
        <w:t xml:space="preserve"> </w:t>
      </w:r>
      <w:r w:rsidR="00AD0A0C">
        <w:t>trial</w:t>
      </w:r>
      <w:r w:rsidR="00AD0A0C">
        <w:rPr>
          <w:spacing w:val="-1"/>
        </w:rPr>
        <w:t xml:space="preserve"> </w:t>
      </w:r>
      <w:r w:rsidR="00AD0A0C">
        <w:t>visit</w:t>
      </w:r>
      <w:r w:rsidR="00AD0A0C">
        <w:rPr>
          <w:spacing w:val="-3"/>
        </w:rPr>
        <w:t xml:space="preserve"> </w:t>
      </w:r>
      <w:r w:rsidR="00AD0A0C">
        <w:t>the</w:t>
      </w:r>
      <w:r w:rsidR="00AD0A0C">
        <w:rPr>
          <w:spacing w:val="-2"/>
        </w:rPr>
        <w:t xml:space="preserve"> </w:t>
      </w:r>
      <w:hyperlink r:id="rId9" w:history="1">
        <w:r w:rsidR="00AD0A0C" w:rsidRPr="00AD0A0C">
          <w:rPr>
            <w:rStyle w:val="Hyperlink"/>
          </w:rPr>
          <w:t>GMO</w:t>
        </w:r>
        <w:r w:rsidR="00AD0A0C" w:rsidRPr="00AD0A0C">
          <w:rPr>
            <w:rStyle w:val="Hyperlink"/>
            <w:spacing w:val="-2"/>
          </w:rPr>
          <w:t xml:space="preserve"> </w:t>
        </w:r>
        <w:r w:rsidR="00AD0A0C" w:rsidRPr="00AD0A0C">
          <w:rPr>
            <w:rStyle w:val="Hyperlink"/>
          </w:rPr>
          <w:t>record</w:t>
        </w:r>
      </w:hyperlink>
      <w:r w:rsidR="00AD0A0C">
        <w:t>.</w:t>
      </w:r>
    </w:p>
    <w:p w14:paraId="0348CF3A" w14:textId="77777777" w:rsidR="005B4370" w:rsidRDefault="005B4370">
      <w:pPr>
        <w:pStyle w:val="BodyText"/>
        <w:rPr>
          <w:sz w:val="20"/>
        </w:rPr>
      </w:pPr>
    </w:p>
    <w:p w14:paraId="1B429527" w14:textId="77777777" w:rsidR="005B4370" w:rsidRDefault="005B4370">
      <w:pPr>
        <w:pStyle w:val="BodyText"/>
        <w:rPr>
          <w:sz w:val="20"/>
        </w:rPr>
      </w:pPr>
    </w:p>
    <w:p w14:paraId="6460ABAC" w14:textId="77777777" w:rsidR="005B4370" w:rsidRDefault="005B4370">
      <w:pPr>
        <w:pStyle w:val="BodyText"/>
        <w:rPr>
          <w:sz w:val="20"/>
        </w:rPr>
      </w:pPr>
    </w:p>
    <w:p w14:paraId="6BA6C04C" w14:textId="77777777" w:rsidR="005B4370" w:rsidRDefault="005B4370">
      <w:pPr>
        <w:pStyle w:val="BodyText"/>
        <w:rPr>
          <w:sz w:val="20"/>
        </w:rPr>
      </w:pPr>
    </w:p>
    <w:p w14:paraId="772C0324" w14:textId="77777777" w:rsidR="005B4370" w:rsidRDefault="005B4370">
      <w:pPr>
        <w:pStyle w:val="BodyText"/>
        <w:rPr>
          <w:sz w:val="20"/>
        </w:rPr>
      </w:pPr>
    </w:p>
    <w:p w14:paraId="6E816CB1" w14:textId="77777777" w:rsidR="005B4370" w:rsidRDefault="005B4370">
      <w:pPr>
        <w:pStyle w:val="BodyText"/>
        <w:rPr>
          <w:sz w:val="20"/>
        </w:rPr>
      </w:pPr>
    </w:p>
    <w:p w14:paraId="7633C2CD" w14:textId="77777777" w:rsidR="005B4370" w:rsidRDefault="005B4370">
      <w:pPr>
        <w:pStyle w:val="BodyText"/>
        <w:rPr>
          <w:sz w:val="20"/>
        </w:rPr>
      </w:pPr>
    </w:p>
    <w:p w14:paraId="3AC52018" w14:textId="77777777" w:rsidR="005B4370" w:rsidRDefault="005B4370">
      <w:pPr>
        <w:pStyle w:val="BodyText"/>
        <w:rPr>
          <w:sz w:val="20"/>
        </w:rPr>
      </w:pPr>
    </w:p>
    <w:p w14:paraId="376D08AB" w14:textId="77777777" w:rsidR="005B4370" w:rsidRDefault="005B4370">
      <w:pPr>
        <w:pStyle w:val="BodyText"/>
        <w:rPr>
          <w:sz w:val="20"/>
        </w:rPr>
      </w:pPr>
    </w:p>
    <w:p w14:paraId="6CF25AB1" w14:textId="77777777" w:rsidR="005B4370" w:rsidRDefault="005B4370">
      <w:pPr>
        <w:pStyle w:val="BodyText"/>
        <w:rPr>
          <w:sz w:val="20"/>
        </w:rPr>
      </w:pPr>
    </w:p>
    <w:p w14:paraId="288E1896" w14:textId="77777777" w:rsidR="005B4370" w:rsidRDefault="005B4370">
      <w:pPr>
        <w:pStyle w:val="BodyText"/>
        <w:rPr>
          <w:sz w:val="20"/>
        </w:rPr>
      </w:pPr>
    </w:p>
    <w:p w14:paraId="6E51F5B3" w14:textId="77777777" w:rsidR="005B4370" w:rsidRDefault="005B4370">
      <w:pPr>
        <w:pStyle w:val="BodyText"/>
        <w:rPr>
          <w:sz w:val="20"/>
        </w:rPr>
      </w:pPr>
    </w:p>
    <w:p w14:paraId="594BD19B" w14:textId="77777777" w:rsidR="005B4370" w:rsidRDefault="005B4370">
      <w:pPr>
        <w:pStyle w:val="BodyText"/>
        <w:rPr>
          <w:sz w:val="20"/>
        </w:rPr>
      </w:pPr>
    </w:p>
    <w:p w14:paraId="4CB511A2" w14:textId="77777777" w:rsidR="005B4370" w:rsidRDefault="005B4370">
      <w:pPr>
        <w:pStyle w:val="BodyText"/>
        <w:rPr>
          <w:sz w:val="20"/>
        </w:rPr>
      </w:pPr>
    </w:p>
    <w:p w14:paraId="59724406" w14:textId="77777777" w:rsidR="005B4370" w:rsidRDefault="005B4370">
      <w:pPr>
        <w:pStyle w:val="BodyText"/>
        <w:rPr>
          <w:sz w:val="20"/>
        </w:rPr>
      </w:pPr>
    </w:p>
    <w:p w14:paraId="0FA881A9" w14:textId="77777777" w:rsidR="005B4370" w:rsidRDefault="005B4370">
      <w:pPr>
        <w:pStyle w:val="BodyText"/>
        <w:rPr>
          <w:sz w:val="20"/>
        </w:rPr>
      </w:pPr>
    </w:p>
    <w:p w14:paraId="4E82DDF3" w14:textId="77777777" w:rsidR="005B4370" w:rsidRDefault="005B4370">
      <w:pPr>
        <w:pStyle w:val="BodyText"/>
        <w:rPr>
          <w:sz w:val="20"/>
        </w:rPr>
      </w:pPr>
    </w:p>
    <w:p w14:paraId="0D899DE7" w14:textId="77777777" w:rsidR="005B4370" w:rsidRDefault="005B4370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815" w:type="dxa"/>
        <w:tblBorders>
          <w:top w:val="single" w:sz="4" w:space="0" w:color="24408F"/>
          <w:left w:val="single" w:sz="4" w:space="0" w:color="24408F"/>
          <w:bottom w:val="single" w:sz="4" w:space="0" w:color="24408F"/>
          <w:right w:val="single" w:sz="4" w:space="0" w:color="24408F"/>
          <w:insideH w:val="single" w:sz="4" w:space="0" w:color="24408F"/>
          <w:insideV w:val="single" w:sz="4" w:space="0" w:color="2440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380"/>
      </w:tblGrid>
      <w:tr w:rsidR="005B4370" w14:paraId="2A9C9AAF" w14:textId="77777777">
        <w:trPr>
          <w:trHeight w:val="316"/>
        </w:trPr>
        <w:tc>
          <w:tcPr>
            <w:tcW w:w="1135" w:type="dxa"/>
          </w:tcPr>
          <w:p w14:paraId="737B6C99" w14:textId="77777777" w:rsidR="005B4370" w:rsidRDefault="00AD0A0C">
            <w:pPr>
              <w:pStyle w:val="TableParagraph"/>
              <w:spacing w:before="56"/>
              <w:ind w:left="107"/>
              <w:rPr>
                <w:sz w:val="17"/>
              </w:rPr>
            </w:pPr>
            <w:r>
              <w:rPr>
                <w:color w:val="24408F"/>
                <w:sz w:val="17"/>
              </w:rPr>
              <w:t>Version</w:t>
            </w:r>
            <w:r>
              <w:rPr>
                <w:color w:val="24408F"/>
                <w:spacing w:val="-3"/>
                <w:sz w:val="17"/>
              </w:rPr>
              <w:t xml:space="preserve"> </w:t>
            </w:r>
            <w:r>
              <w:rPr>
                <w:color w:val="24408F"/>
                <w:sz w:val="17"/>
              </w:rPr>
              <w:t>1.4</w:t>
            </w:r>
          </w:p>
        </w:tc>
        <w:tc>
          <w:tcPr>
            <w:tcW w:w="1380" w:type="dxa"/>
          </w:tcPr>
          <w:p w14:paraId="610226EF" w14:textId="77777777" w:rsidR="005B4370" w:rsidRDefault="00AD0A0C">
            <w:pPr>
              <w:pStyle w:val="TableParagraph"/>
              <w:spacing w:before="56"/>
              <w:ind w:left="374"/>
              <w:rPr>
                <w:sz w:val="17"/>
              </w:rPr>
            </w:pPr>
            <w:r>
              <w:rPr>
                <w:color w:val="24408F"/>
                <w:sz w:val="17"/>
              </w:rPr>
              <w:t>March</w:t>
            </w:r>
            <w:r>
              <w:rPr>
                <w:color w:val="24408F"/>
                <w:spacing w:val="-5"/>
                <w:sz w:val="17"/>
              </w:rPr>
              <w:t xml:space="preserve"> </w:t>
            </w:r>
            <w:r>
              <w:rPr>
                <w:color w:val="24408F"/>
                <w:sz w:val="17"/>
              </w:rPr>
              <w:t>2021</w:t>
            </w:r>
          </w:p>
        </w:tc>
      </w:tr>
    </w:tbl>
    <w:p w14:paraId="54E6E8B7" w14:textId="77777777" w:rsidR="005B4370" w:rsidRDefault="005B4370">
      <w:pPr>
        <w:rPr>
          <w:sz w:val="17"/>
        </w:rPr>
        <w:sectPr w:rsidR="005B4370">
          <w:type w:val="continuous"/>
          <w:pgSz w:w="11910" w:h="16840"/>
          <w:pgMar w:top="40" w:right="0" w:bottom="1460" w:left="0" w:header="0" w:footer="1267" w:gutter="0"/>
          <w:cols w:num="3" w:space="720" w:equalWidth="0">
            <w:col w:w="3775" w:space="40"/>
            <w:col w:w="3632" w:space="39"/>
            <w:col w:w="4424"/>
          </w:cols>
        </w:sectPr>
      </w:pPr>
    </w:p>
    <w:p w14:paraId="397A96B6" w14:textId="77777777" w:rsidR="005B4370" w:rsidRDefault="00AD0A0C">
      <w:pPr>
        <w:pStyle w:val="BodyText"/>
        <w:ind w:left="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F9D3510" wp14:editId="02103C80">
            <wp:extent cx="7012734" cy="3720274"/>
            <wp:effectExtent l="0" t="0" r="0" b="0"/>
            <wp:docPr id="5" name="image3.jpeg" descr="Image of wheat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age of wheat cro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734" cy="372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A2FA" w14:textId="77777777" w:rsidR="005B4370" w:rsidRDefault="005B4370">
      <w:pPr>
        <w:pStyle w:val="BodyText"/>
        <w:spacing w:before="8"/>
        <w:rPr>
          <w:sz w:val="25"/>
        </w:rPr>
      </w:pPr>
    </w:p>
    <w:p w14:paraId="7A1D2902" w14:textId="77777777" w:rsidR="005B4370" w:rsidRDefault="00AD0A0C">
      <w:pPr>
        <w:spacing w:before="94"/>
        <w:ind w:left="852"/>
        <w:rPr>
          <w:b/>
          <w:sz w:val="18"/>
        </w:rPr>
      </w:pPr>
      <w:bookmarkStart w:id="0" w:name="Current_licences_for_limited_and_control"/>
      <w:bookmarkEnd w:id="0"/>
      <w:r>
        <w:rPr>
          <w:b/>
          <w:sz w:val="18"/>
        </w:rPr>
        <w:t>Current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licences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limited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controlled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releases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(field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trials)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March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2021)</w:t>
      </w:r>
    </w:p>
    <w:p w14:paraId="4BBB29E9" w14:textId="77777777" w:rsidR="005B4370" w:rsidRDefault="005B4370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1945"/>
        <w:gridCol w:w="4757"/>
        <w:gridCol w:w="1976"/>
      </w:tblGrid>
      <w:tr w:rsidR="005B4370" w14:paraId="0D59FF5B" w14:textId="77777777">
        <w:trPr>
          <w:trHeight w:val="611"/>
        </w:trPr>
        <w:tc>
          <w:tcPr>
            <w:tcW w:w="1381" w:type="dxa"/>
            <w:tcBorders>
              <w:top w:val="single" w:sz="4" w:space="0" w:color="24408F"/>
              <w:bottom w:val="single" w:sz="4" w:space="0" w:color="24408F"/>
            </w:tcBorders>
            <w:shd w:val="clear" w:color="auto" w:fill="D7DFF4"/>
          </w:tcPr>
          <w:p w14:paraId="6643B6F8" w14:textId="77777777" w:rsidR="005B4370" w:rsidRDefault="00AD0A0C">
            <w:pPr>
              <w:pStyle w:val="TableParagraph"/>
              <w:spacing w:before="146"/>
              <w:ind w:left="143" w:right="133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Licence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No</w:t>
            </w:r>
          </w:p>
        </w:tc>
        <w:tc>
          <w:tcPr>
            <w:tcW w:w="1945" w:type="dxa"/>
            <w:tcBorders>
              <w:top w:val="single" w:sz="4" w:space="0" w:color="24408F"/>
              <w:bottom w:val="single" w:sz="4" w:space="0" w:color="24408F"/>
            </w:tcBorders>
            <w:shd w:val="clear" w:color="auto" w:fill="D7DFF4"/>
          </w:tcPr>
          <w:p w14:paraId="4ECF3471" w14:textId="77777777" w:rsidR="005B4370" w:rsidRDefault="00AD0A0C">
            <w:pPr>
              <w:pStyle w:val="TableParagraph"/>
              <w:spacing w:before="146"/>
              <w:ind w:left="30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Licence</w:t>
            </w:r>
            <w:r>
              <w:rPr>
                <w:b/>
                <w:color w:val="212121"/>
                <w:spacing w:val="-5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holder</w:t>
            </w:r>
          </w:p>
        </w:tc>
        <w:tc>
          <w:tcPr>
            <w:tcW w:w="4757" w:type="dxa"/>
            <w:tcBorders>
              <w:top w:val="single" w:sz="4" w:space="0" w:color="24408F"/>
              <w:bottom w:val="single" w:sz="4" w:space="0" w:color="24408F"/>
            </w:tcBorders>
            <w:shd w:val="clear" w:color="auto" w:fill="D7DFF4"/>
          </w:tcPr>
          <w:p w14:paraId="7E1B9F8D" w14:textId="77777777" w:rsidR="005B4370" w:rsidRDefault="00AD0A0C">
            <w:pPr>
              <w:pStyle w:val="TableParagraph"/>
              <w:spacing w:before="146"/>
              <w:ind w:left="186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Modified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Trait</w:t>
            </w:r>
          </w:p>
        </w:tc>
        <w:tc>
          <w:tcPr>
            <w:tcW w:w="1976" w:type="dxa"/>
            <w:tcBorders>
              <w:top w:val="single" w:sz="4" w:space="0" w:color="24408F"/>
              <w:bottom w:val="single" w:sz="4" w:space="0" w:color="24408F"/>
            </w:tcBorders>
            <w:shd w:val="clear" w:color="auto" w:fill="D7DFF4"/>
          </w:tcPr>
          <w:p w14:paraId="04C4CF86" w14:textId="77777777" w:rsidR="005B4370" w:rsidRDefault="00AD0A0C">
            <w:pPr>
              <w:pStyle w:val="TableParagraph"/>
              <w:spacing w:before="146"/>
              <w:ind w:left="77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Issued</w:t>
            </w:r>
          </w:p>
        </w:tc>
      </w:tr>
      <w:tr w:rsidR="005B4370" w14:paraId="01A97BE0" w14:textId="77777777">
        <w:trPr>
          <w:trHeight w:val="760"/>
        </w:trPr>
        <w:tc>
          <w:tcPr>
            <w:tcW w:w="1381" w:type="dxa"/>
            <w:tcBorders>
              <w:top w:val="single" w:sz="4" w:space="0" w:color="24408F"/>
              <w:bottom w:val="single" w:sz="4" w:space="0" w:color="24408F"/>
            </w:tcBorders>
          </w:tcPr>
          <w:p w14:paraId="50A5F7F6" w14:textId="5E3E187B" w:rsidR="005B4370" w:rsidRPr="00AD0A0C" w:rsidRDefault="00515A8E">
            <w:pPr>
              <w:pStyle w:val="TableParagraph"/>
              <w:ind w:right="133"/>
              <w:jc w:val="center"/>
              <w:rPr>
                <w:sz w:val="20"/>
              </w:rPr>
            </w:pPr>
            <w:hyperlink r:id="rId11" w:history="1">
              <w:r w:rsidR="00AD0A0C" w:rsidRPr="00AD0A0C">
                <w:rPr>
                  <w:rStyle w:val="Hyperlink"/>
                  <w:sz w:val="20"/>
                </w:rPr>
                <w:t>DIR</w:t>
              </w:r>
              <w:r w:rsidR="00AD0A0C" w:rsidRPr="00AD0A0C">
                <w:rPr>
                  <w:rStyle w:val="Hyperlink"/>
                  <w:spacing w:val="-3"/>
                  <w:sz w:val="20"/>
                </w:rPr>
                <w:t xml:space="preserve"> </w:t>
              </w:r>
              <w:r w:rsidR="00AD0A0C" w:rsidRPr="00AD0A0C">
                <w:rPr>
                  <w:rStyle w:val="Hyperlink"/>
                  <w:sz w:val="20"/>
                </w:rPr>
                <w:t>165</w:t>
              </w:r>
            </w:hyperlink>
          </w:p>
        </w:tc>
        <w:tc>
          <w:tcPr>
            <w:tcW w:w="1945" w:type="dxa"/>
            <w:tcBorders>
              <w:top w:val="single" w:sz="4" w:space="0" w:color="24408F"/>
              <w:bottom w:val="single" w:sz="4" w:space="0" w:color="24408F"/>
            </w:tcBorders>
          </w:tcPr>
          <w:p w14:paraId="0A267129" w14:textId="77777777" w:rsidR="005B4370" w:rsidRDefault="00AD0A0C">
            <w:pPr>
              <w:pStyle w:val="TableParagraph"/>
              <w:ind w:left="152" w:right="28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Melbourne</w:t>
            </w:r>
          </w:p>
        </w:tc>
        <w:tc>
          <w:tcPr>
            <w:tcW w:w="4757" w:type="dxa"/>
            <w:tcBorders>
              <w:top w:val="single" w:sz="4" w:space="0" w:color="24408F"/>
              <w:bottom w:val="single" w:sz="4" w:space="0" w:color="24408F"/>
            </w:tcBorders>
          </w:tcPr>
          <w:p w14:paraId="7FCFEEBC" w14:textId="77777777" w:rsidR="005B4370" w:rsidRDefault="00AD0A0C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Composition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nutrition)</w:t>
            </w:r>
          </w:p>
        </w:tc>
        <w:tc>
          <w:tcPr>
            <w:tcW w:w="1976" w:type="dxa"/>
            <w:tcBorders>
              <w:top w:val="single" w:sz="4" w:space="0" w:color="24408F"/>
              <w:bottom w:val="single" w:sz="4" w:space="0" w:color="24408F"/>
            </w:tcBorders>
          </w:tcPr>
          <w:p w14:paraId="67068F04" w14:textId="77777777" w:rsidR="005B4370" w:rsidRDefault="00AD0A0C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5B4370" w14:paraId="3B694AC4" w14:textId="77777777">
        <w:trPr>
          <w:trHeight w:val="551"/>
        </w:trPr>
        <w:tc>
          <w:tcPr>
            <w:tcW w:w="1381" w:type="dxa"/>
            <w:tcBorders>
              <w:top w:val="single" w:sz="4" w:space="0" w:color="24408F"/>
              <w:bottom w:val="single" w:sz="4" w:space="0" w:color="24408F"/>
            </w:tcBorders>
          </w:tcPr>
          <w:p w14:paraId="5E01F7AC" w14:textId="54DA3BD6" w:rsidR="005B4370" w:rsidRPr="00AD0A0C" w:rsidRDefault="00515A8E">
            <w:pPr>
              <w:pStyle w:val="TableParagraph"/>
              <w:ind w:right="133"/>
              <w:jc w:val="center"/>
              <w:rPr>
                <w:sz w:val="20"/>
              </w:rPr>
            </w:pPr>
            <w:hyperlink r:id="rId12" w:history="1">
              <w:r w:rsidR="00AD0A0C" w:rsidRPr="00AD0A0C">
                <w:rPr>
                  <w:rStyle w:val="Hyperlink"/>
                  <w:sz w:val="20"/>
                </w:rPr>
                <w:t>DIR</w:t>
              </w:r>
              <w:r w:rsidR="00AD0A0C" w:rsidRPr="00AD0A0C">
                <w:rPr>
                  <w:rStyle w:val="Hyperlink"/>
                  <w:spacing w:val="-3"/>
                  <w:sz w:val="20"/>
                </w:rPr>
                <w:t xml:space="preserve"> </w:t>
              </w:r>
              <w:r w:rsidR="00AD0A0C" w:rsidRPr="00AD0A0C">
                <w:rPr>
                  <w:rStyle w:val="Hyperlink"/>
                  <w:sz w:val="20"/>
                </w:rPr>
                <w:t>162</w:t>
              </w:r>
            </w:hyperlink>
          </w:p>
        </w:tc>
        <w:tc>
          <w:tcPr>
            <w:tcW w:w="1945" w:type="dxa"/>
            <w:tcBorders>
              <w:top w:val="single" w:sz="4" w:space="0" w:color="24408F"/>
              <w:bottom w:val="single" w:sz="4" w:space="0" w:color="24408F"/>
            </w:tcBorders>
          </w:tcPr>
          <w:p w14:paraId="0C875D47" w14:textId="77777777" w:rsidR="005B4370" w:rsidRDefault="00AD0A0C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CSIRO</w:t>
            </w:r>
          </w:p>
        </w:tc>
        <w:tc>
          <w:tcPr>
            <w:tcW w:w="4757" w:type="dxa"/>
            <w:tcBorders>
              <w:top w:val="single" w:sz="4" w:space="0" w:color="24408F"/>
              <w:bottom w:val="single" w:sz="4" w:space="0" w:color="24408F"/>
            </w:tcBorders>
          </w:tcPr>
          <w:p w14:paraId="401218ED" w14:textId="77777777" w:rsidR="005B4370" w:rsidRDefault="00AD0A0C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Disease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</w:p>
        </w:tc>
        <w:tc>
          <w:tcPr>
            <w:tcW w:w="1976" w:type="dxa"/>
            <w:tcBorders>
              <w:top w:val="single" w:sz="4" w:space="0" w:color="24408F"/>
              <w:bottom w:val="single" w:sz="4" w:space="0" w:color="24408F"/>
            </w:tcBorders>
          </w:tcPr>
          <w:p w14:paraId="1153156A" w14:textId="77777777" w:rsidR="005B4370" w:rsidRDefault="00AD0A0C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:rsidR="005B4370" w14:paraId="26E1EB9B" w14:textId="77777777">
        <w:trPr>
          <w:trHeight w:val="760"/>
        </w:trPr>
        <w:tc>
          <w:tcPr>
            <w:tcW w:w="1381" w:type="dxa"/>
            <w:tcBorders>
              <w:top w:val="single" w:sz="4" w:space="0" w:color="24408F"/>
              <w:bottom w:val="single" w:sz="4" w:space="0" w:color="24408F"/>
            </w:tcBorders>
          </w:tcPr>
          <w:p w14:paraId="51661113" w14:textId="12E78E77" w:rsidR="005B4370" w:rsidRPr="00AD0A0C" w:rsidRDefault="00515A8E">
            <w:pPr>
              <w:pStyle w:val="TableParagraph"/>
              <w:spacing w:before="148"/>
              <w:ind w:right="133"/>
              <w:jc w:val="center"/>
              <w:rPr>
                <w:sz w:val="20"/>
              </w:rPr>
            </w:pPr>
            <w:hyperlink r:id="rId13" w:history="1">
              <w:r w:rsidR="00AD0A0C" w:rsidRPr="00AD0A0C">
                <w:rPr>
                  <w:rStyle w:val="Hyperlink"/>
                  <w:sz w:val="20"/>
                </w:rPr>
                <w:t>DIR</w:t>
              </w:r>
              <w:r w:rsidR="00AD0A0C" w:rsidRPr="00AD0A0C">
                <w:rPr>
                  <w:rStyle w:val="Hyperlink"/>
                  <w:spacing w:val="-3"/>
                  <w:sz w:val="20"/>
                </w:rPr>
                <w:t xml:space="preserve"> </w:t>
              </w:r>
              <w:r w:rsidR="00AD0A0C" w:rsidRPr="00AD0A0C">
                <w:rPr>
                  <w:rStyle w:val="Hyperlink"/>
                  <w:sz w:val="20"/>
                </w:rPr>
                <w:t>152</w:t>
              </w:r>
            </w:hyperlink>
          </w:p>
        </w:tc>
        <w:tc>
          <w:tcPr>
            <w:tcW w:w="1945" w:type="dxa"/>
            <w:tcBorders>
              <w:top w:val="single" w:sz="4" w:space="0" w:color="24408F"/>
              <w:bottom w:val="single" w:sz="4" w:space="0" w:color="24408F"/>
            </w:tcBorders>
          </w:tcPr>
          <w:p w14:paraId="53A9F7DE" w14:textId="77777777" w:rsidR="005B4370" w:rsidRDefault="00AD0A0C">
            <w:pPr>
              <w:pStyle w:val="TableParagraph"/>
              <w:spacing w:before="148"/>
              <w:ind w:left="152" w:right="6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University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Adelaide</w:t>
            </w:r>
          </w:p>
        </w:tc>
        <w:tc>
          <w:tcPr>
            <w:tcW w:w="4757" w:type="dxa"/>
            <w:tcBorders>
              <w:top w:val="single" w:sz="4" w:space="0" w:color="24408F"/>
              <w:bottom w:val="single" w:sz="4" w:space="0" w:color="24408F"/>
            </w:tcBorders>
          </w:tcPr>
          <w:p w14:paraId="3A96E40E" w14:textId="77777777" w:rsidR="005B4370" w:rsidRDefault="00AD0A0C">
            <w:pPr>
              <w:pStyle w:val="TableParagraph"/>
              <w:spacing w:before="148"/>
              <w:ind w:left="228"/>
              <w:rPr>
                <w:sz w:val="20"/>
              </w:rPr>
            </w:pPr>
            <w:r>
              <w:rPr>
                <w:sz w:val="20"/>
              </w:rPr>
              <w:t>Enhanced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yield,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Abiotic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</w:p>
        </w:tc>
        <w:tc>
          <w:tcPr>
            <w:tcW w:w="1976" w:type="dxa"/>
            <w:tcBorders>
              <w:top w:val="single" w:sz="4" w:space="0" w:color="24408F"/>
              <w:bottom w:val="single" w:sz="4" w:space="0" w:color="24408F"/>
            </w:tcBorders>
          </w:tcPr>
          <w:p w14:paraId="49B7AFD9" w14:textId="77777777" w:rsidR="005B4370" w:rsidRDefault="00AD0A0C">
            <w:pPr>
              <w:pStyle w:val="TableParagraph"/>
              <w:spacing w:before="148"/>
              <w:ind w:left="350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5B4370" w14:paraId="30150358" w14:textId="77777777">
        <w:trPr>
          <w:trHeight w:val="1108"/>
        </w:trPr>
        <w:tc>
          <w:tcPr>
            <w:tcW w:w="1381" w:type="dxa"/>
            <w:tcBorders>
              <w:top w:val="single" w:sz="4" w:space="0" w:color="24408F"/>
              <w:bottom w:val="single" w:sz="4" w:space="0" w:color="24408F"/>
            </w:tcBorders>
          </w:tcPr>
          <w:p w14:paraId="44184FA2" w14:textId="54F859B1" w:rsidR="005B4370" w:rsidRPr="00AD0A0C" w:rsidRDefault="00515A8E">
            <w:pPr>
              <w:pStyle w:val="TableParagraph"/>
              <w:spacing w:before="148"/>
              <w:ind w:right="133"/>
              <w:jc w:val="center"/>
              <w:rPr>
                <w:sz w:val="20"/>
              </w:rPr>
            </w:pPr>
            <w:hyperlink r:id="rId14" w:history="1">
              <w:r w:rsidR="00AD0A0C" w:rsidRPr="00AD0A0C">
                <w:rPr>
                  <w:rStyle w:val="Hyperlink"/>
                  <w:sz w:val="20"/>
                </w:rPr>
                <w:t>DIR</w:t>
              </w:r>
              <w:r w:rsidR="00AD0A0C" w:rsidRPr="00AD0A0C">
                <w:rPr>
                  <w:rStyle w:val="Hyperlink"/>
                  <w:spacing w:val="-3"/>
                  <w:sz w:val="20"/>
                </w:rPr>
                <w:t xml:space="preserve"> </w:t>
              </w:r>
              <w:r w:rsidR="00AD0A0C" w:rsidRPr="00AD0A0C">
                <w:rPr>
                  <w:rStyle w:val="Hyperlink"/>
                  <w:sz w:val="20"/>
                </w:rPr>
                <w:t>151</w:t>
              </w:r>
            </w:hyperlink>
          </w:p>
        </w:tc>
        <w:tc>
          <w:tcPr>
            <w:tcW w:w="1945" w:type="dxa"/>
            <w:tcBorders>
              <w:top w:val="single" w:sz="4" w:space="0" w:color="24408F"/>
              <w:bottom w:val="single" w:sz="4" w:space="0" w:color="24408F"/>
            </w:tcBorders>
          </w:tcPr>
          <w:p w14:paraId="73B3C7C6" w14:textId="77777777" w:rsidR="005B4370" w:rsidRDefault="005B437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5303F389" w14:textId="77777777" w:rsidR="005B4370" w:rsidRDefault="00AD0A0C">
            <w:pPr>
              <w:pStyle w:val="TableParagraph"/>
              <w:spacing w:before="0"/>
              <w:ind w:left="152"/>
              <w:rPr>
                <w:sz w:val="20"/>
              </w:rPr>
            </w:pPr>
            <w:r>
              <w:rPr>
                <w:sz w:val="20"/>
              </w:rPr>
              <w:t>CSIRO</w:t>
            </w:r>
          </w:p>
        </w:tc>
        <w:tc>
          <w:tcPr>
            <w:tcW w:w="4757" w:type="dxa"/>
            <w:tcBorders>
              <w:top w:val="single" w:sz="4" w:space="0" w:color="24408F"/>
              <w:bottom w:val="single" w:sz="4" w:space="0" w:color="24408F"/>
            </w:tcBorders>
          </w:tcPr>
          <w:p w14:paraId="59A2AB4E" w14:textId="77777777" w:rsidR="005B4370" w:rsidRDefault="005B437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5092B5B0" w14:textId="77777777" w:rsidR="005B4370" w:rsidRDefault="00AD0A0C">
            <w:pPr>
              <w:pStyle w:val="TableParagraph"/>
              <w:spacing w:before="0"/>
              <w:ind w:left="228" w:right="3"/>
              <w:rPr>
                <w:sz w:val="20"/>
              </w:rPr>
            </w:pPr>
            <w:r>
              <w:rPr>
                <w:sz w:val="20"/>
              </w:rPr>
              <w:t>Disease resistance, Drought tolerance,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(processing),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nutrition)</w:t>
            </w:r>
          </w:p>
        </w:tc>
        <w:tc>
          <w:tcPr>
            <w:tcW w:w="1976" w:type="dxa"/>
            <w:tcBorders>
              <w:top w:val="single" w:sz="4" w:space="0" w:color="24408F"/>
              <w:bottom w:val="single" w:sz="4" w:space="0" w:color="24408F"/>
            </w:tcBorders>
          </w:tcPr>
          <w:p w14:paraId="2750FF6D" w14:textId="77777777" w:rsidR="005B4370" w:rsidRDefault="005B437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963ADF2" w14:textId="77777777" w:rsidR="005B4370" w:rsidRDefault="00AD0A0C">
            <w:pPr>
              <w:pStyle w:val="TableParagraph"/>
              <w:spacing w:before="0"/>
              <w:ind w:left="35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</w:tbl>
    <w:p w14:paraId="312E060F" w14:textId="77777777" w:rsidR="00713F6C" w:rsidRDefault="00713F6C"/>
    <w:sectPr w:rsidR="00713F6C">
      <w:pgSz w:w="11910" w:h="16840"/>
      <w:pgMar w:top="40" w:right="0" w:bottom="1460" w:left="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FDB32" w14:textId="77777777" w:rsidR="00713F6C" w:rsidRDefault="00AD0A0C">
      <w:r>
        <w:separator/>
      </w:r>
    </w:p>
  </w:endnote>
  <w:endnote w:type="continuationSeparator" w:id="0">
    <w:p w14:paraId="02CE416A" w14:textId="77777777" w:rsidR="00713F6C" w:rsidRDefault="00AD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FB58" w14:textId="77777777" w:rsidR="005B4370" w:rsidRDefault="00AD0A0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928" behindDoc="1" locked="0" layoutInCell="1" allowOverlap="1" wp14:anchorId="647B8BEF" wp14:editId="3FBE65D2">
          <wp:simplePos x="0" y="0"/>
          <wp:positionH relativeFrom="page">
            <wp:posOffset>36195</wp:posOffset>
          </wp:positionH>
          <wp:positionV relativeFrom="page">
            <wp:posOffset>9760585</wp:posOffset>
          </wp:positionV>
          <wp:extent cx="6787127" cy="768984"/>
          <wp:effectExtent l="0" t="0" r="0" b="0"/>
          <wp:wrapNone/>
          <wp:docPr id="1" name="image1.jpeg" descr="Contact details for OG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ontact details for OGT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7127" cy="768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7560" w14:textId="77777777" w:rsidR="00713F6C" w:rsidRDefault="00AD0A0C">
      <w:r>
        <w:separator/>
      </w:r>
    </w:p>
  </w:footnote>
  <w:footnote w:type="continuationSeparator" w:id="0">
    <w:p w14:paraId="1D31EF6E" w14:textId="77777777" w:rsidR="00713F6C" w:rsidRDefault="00AD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C44FA"/>
    <w:multiLevelType w:val="hybridMultilevel"/>
    <w:tmpl w:val="B5EA6968"/>
    <w:lvl w:ilvl="0" w:tplc="474A5AFC">
      <w:numFmt w:val="bullet"/>
      <w:lvlText w:val=""/>
      <w:lvlJc w:val="left"/>
      <w:pPr>
        <w:ind w:left="1135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1" w:tplc="F63E4246">
      <w:numFmt w:val="bullet"/>
      <w:lvlText w:val="•"/>
      <w:lvlJc w:val="left"/>
      <w:pPr>
        <w:ind w:left="1403" w:hanging="293"/>
      </w:pPr>
      <w:rPr>
        <w:rFonts w:hint="default"/>
        <w:lang w:val="en-AU" w:eastAsia="en-US" w:bidi="ar-SA"/>
      </w:rPr>
    </w:lvl>
    <w:lvl w:ilvl="2" w:tplc="E2AEDDD6">
      <w:numFmt w:val="bullet"/>
      <w:lvlText w:val="•"/>
      <w:lvlJc w:val="left"/>
      <w:pPr>
        <w:ind w:left="1666" w:hanging="293"/>
      </w:pPr>
      <w:rPr>
        <w:rFonts w:hint="default"/>
        <w:lang w:val="en-AU" w:eastAsia="en-US" w:bidi="ar-SA"/>
      </w:rPr>
    </w:lvl>
    <w:lvl w:ilvl="3" w:tplc="103AD114">
      <w:numFmt w:val="bullet"/>
      <w:lvlText w:val="•"/>
      <w:lvlJc w:val="left"/>
      <w:pPr>
        <w:ind w:left="1930" w:hanging="293"/>
      </w:pPr>
      <w:rPr>
        <w:rFonts w:hint="default"/>
        <w:lang w:val="en-AU" w:eastAsia="en-US" w:bidi="ar-SA"/>
      </w:rPr>
    </w:lvl>
    <w:lvl w:ilvl="4" w:tplc="7CA2E39C">
      <w:numFmt w:val="bullet"/>
      <w:lvlText w:val="•"/>
      <w:lvlJc w:val="left"/>
      <w:pPr>
        <w:ind w:left="2193" w:hanging="293"/>
      </w:pPr>
      <w:rPr>
        <w:rFonts w:hint="default"/>
        <w:lang w:val="en-AU" w:eastAsia="en-US" w:bidi="ar-SA"/>
      </w:rPr>
    </w:lvl>
    <w:lvl w:ilvl="5" w:tplc="5E36C862">
      <w:numFmt w:val="bullet"/>
      <w:lvlText w:val="•"/>
      <w:lvlJc w:val="left"/>
      <w:pPr>
        <w:ind w:left="2457" w:hanging="293"/>
      </w:pPr>
      <w:rPr>
        <w:rFonts w:hint="default"/>
        <w:lang w:val="en-AU" w:eastAsia="en-US" w:bidi="ar-SA"/>
      </w:rPr>
    </w:lvl>
    <w:lvl w:ilvl="6" w:tplc="EC7AA37C">
      <w:numFmt w:val="bullet"/>
      <w:lvlText w:val="•"/>
      <w:lvlJc w:val="left"/>
      <w:pPr>
        <w:ind w:left="2720" w:hanging="293"/>
      </w:pPr>
      <w:rPr>
        <w:rFonts w:hint="default"/>
        <w:lang w:val="en-AU" w:eastAsia="en-US" w:bidi="ar-SA"/>
      </w:rPr>
    </w:lvl>
    <w:lvl w:ilvl="7" w:tplc="67CEEAAA">
      <w:numFmt w:val="bullet"/>
      <w:lvlText w:val="•"/>
      <w:lvlJc w:val="left"/>
      <w:pPr>
        <w:ind w:left="2984" w:hanging="293"/>
      </w:pPr>
      <w:rPr>
        <w:rFonts w:hint="default"/>
        <w:lang w:val="en-AU" w:eastAsia="en-US" w:bidi="ar-SA"/>
      </w:rPr>
    </w:lvl>
    <w:lvl w:ilvl="8" w:tplc="166CA8A6">
      <w:numFmt w:val="bullet"/>
      <w:lvlText w:val="•"/>
      <w:lvlJc w:val="left"/>
      <w:pPr>
        <w:ind w:left="3247" w:hanging="293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370"/>
    <w:rsid w:val="00515A8E"/>
    <w:rsid w:val="005B4370"/>
    <w:rsid w:val="00713F6C"/>
    <w:rsid w:val="008E7A81"/>
    <w:rsid w:val="00AD0A0C"/>
    <w:rsid w:val="00C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4B38D0C"/>
  <w15:docId w15:val="{148DB622-DD69-42E3-852B-DB01E8C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35" w:hanging="293"/>
    </w:pPr>
  </w:style>
  <w:style w:type="paragraph" w:customStyle="1" w:styleId="TableParagraph">
    <w:name w:val="Table Paragraph"/>
    <w:basedOn w:val="Normal"/>
    <w:uiPriority w:val="1"/>
    <w:qFormat/>
    <w:pPr>
      <w:spacing w:before="150"/>
      <w:ind w:left="141"/>
    </w:pPr>
  </w:style>
  <w:style w:type="character" w:styleId="Hyperlink">
    <w:name w:val="Hyperlink"/>
    <w:basedOn w:val="DefaultParagraphFont"/>
    <w:uiPriority w:val="99"/>
    <w:unhideWhenUsed/>
    <w:rsid w:val="00AD0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ogtr.gov.au/gmo-dealings/dealings-involving-intentional-release/dir-15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ogtr.gov.au/gmo-dealings/dealings-involving-intentional-release/dir-1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gtr.gov.au/gmo-dealings/dealings-involving-intentional-release/dir-16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what-weve-approved/dealings-involving-intentional-release" TargetMode="External"/><Relationship Id="rId14" Type="http://schemas.openxmlformats.org/officeDocument/2006/relationships/hyperlink" Target="https://www.ogtr.gov.au/gmo-dealings/dealings-involving-intentional-release/dir-1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Genetically modified (GM) wheat trials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Genetically modified (GM) wheat trials</dc:title>
  <dc:creator>OGTR</dc:creator>
  <cp:lastModifiedBy>SMITH, Justine</cp:lastModifiedBy>
  <cp:revision>5</cp:revision>
  <dcterms:created xsi:type="dcterms:W3CDTF">2021-11-11T22:25:00Z</dcterms:created>
  <dcterms:modified xsi:type="dcterms:W3CDTF">2021-11-11T23:10:00Z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2021-11-11T00:00:00Z</vt:filetime>
  </property>
</Properties>
</file>