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AE64" w14:textId="71847909" w:rsidR="006F175C" w:rsidRPr="00A15798" w:rsidRDefault="006F175C" w:rsidP="005B0261">
      <w:pPr>
        <w:pStyle w:val="BodyText3"/>
        <w:spacing w:before="480" w:after="240"/>
        <w:ind w:right="-170"/>
        <w:rPr>
          <w:rFonts w:asciiTheme="minorHAnsi" w:hAnsiTheme="minorHAnsi" w:cs="Arial"/>
          <w:szCs w:val="22"/>
        </w:rPr>
      </w:pPr>
      <w:r w:rsidRPr="00A15798">
        <w:rPr>
          <w:rFonts w:asciiTheme="minorHAnsi" w:hAnsiTheme="minorHAnsi" w:cs="Arial"/>
          <w:szCs w:val="22"/>
        </w:rPr>
        <w:t xml:space="preserve">Questions &amp; Answers </w:t>
      </w:r>
      <w:r w:rsidRPr="000C5F2B">
        <w:rPr>
          <w:rFonts w:asciiTheme="minorHAnsi" w:hAnsiTheme="minorHAnsi" w:cs="Arial"/>
          <w:szCs w:val="22"/>
        </w:rPr>
        <w:t xml:space="preserve">on licence application DIR </w:t>
      </w:r>
      <w:r w:rsidR="000C5F2B" w:rsidRPr="000C5F2B">
        <w:rPr>
          <w:rFonts w:asciiTheme="minorHAnsi" w:hAnsiTheme="minorHAnsi" w:cs="Arial"/>
          <w:szCs w:val="22"/>
        </w:rPr>
        <w:t>1</w:t>
      </w:r>
      <w:r w:rsidR="00D5241E">
        <w:rPr>
          <w:rFonts w:asciiTheme="minorHAnsi" w:hAnsiTheme="minorHAnsi" w:cs="Arial"/>
          <w:szCs w:val="22"/>
        </w:rPr>
        <w:t>81</w:t>
      </w:r>
      <w:r w:rsidR="001D3903" w:rsidRPr="000C5F2B">
        <w:rPr>
          <w:rFonts w:asciiTheme="minorHAnsi" w:hAnsiTheme="minorHAnsi" w:cs="Arial"/>
          <w:szCs w:val="22"/>
        </w:rPr>
        <w:t xml:space="preserve"> </w:t>
      </w:r>
      <w:r w:rsidRPr="000C5F2B">
        <w:rPr>
          <w:rFonts w:asciiTheme="minorHAnsi" w:hAnsiTheme="minorHAnsi" w:cs="Arial"/>
          <w:szCs w:val="22"/>
        </w:rPr>
        <w:t>–</w:t>
      </w:r>
      <w:r w:rsidRPr="000C5F2B">
        <w:rPr>
          <w:rFonts w:asciiTheme="minorHAnsi" w:hAnsiTheme="minorHAnsi" w:cs="Arial"/>
          <w:szCs w:val="22"/>
        </w:rPr>
        <w:br/>
      </w:r>
      <w:r w:rsidR="00FA550E" w:rsidRPr="00FA550E">
        <w:rPr>
          <w:rFonts w:asciiTheme="minorHAnsi" w:hAnsiTheme="minorHAnsi" w:cs="Arial"/>
          <w:szCs w:val="22"/>
        </w:rPr>
        <w:t xml:space="preserve">Clinical trial </w:t>
      </w:r>
      <w:r w:rsidR="00FB5FC0">
        <w:rPr>
          <w:rFonts w:asciiTheme="minorHAnsi" w:hAnsiTheme="minorHAnsi" w:cs="Arial"/>
          <w:szCs w:val="22"/>
        </w:rPr>
        <w:t>of</w:t>
      </w:r>
      <w:r w:rsidR="00FA550E" w:rsidRPr="00FA550E">
        <w:rPr>
          <w:rFonts w:asciiTheme="minorHAnsi" w:hAnsiTheme="minorHAnsi" w:cs="Arial"/>
          <w:szCs w:val="22"/>
        </w:rPr>
        <w:t xml:space="preserve"> a genetically modified </w:t>
      </w:r>
      <w:r w:rsidR="00FB5FC0" w:rsidRPr="00FB5FC0">
        <w:rPr>
          <w:rFonts w:asciiTheme="minorHAnsi" w:hAnsiTheme="minorHAnsi" w:cs="Arial"/>
          <w:szCs w:val="22"/>
        </w:rPr>
        <w:t>Herpes virus for the treatment of cystic fibrosis</w:t>
      </w:r>
    </w:p>
    <w:p w14:paraId="25CC23FF" w14:textId="3BFD15EC" w:rsidR="006F175C" w:rsidRPr="00A15798" w:rsidRDefault="006F175C" w:rsidP="0066269D">
      <w:pPr>
        <w:keepNext/>
        <w:spacing w:before="120" w:after="120"/>
        <w:rPr>
          <w:rFonts w:asciiTheme="minorHAnsi" w:hAnsiTheme="minorHAnsi" w:cs="Arial"/>
          <w:b/>
          <w:sz w:val="22"/>
          <w:szCs w:val="22"/>
        </w:rPr>
      </w:pPr>
      <w:r w:rsidRPr="00A15798">
        <w:rPr>
          <w:rFonts w:asciiTheme="minorHAnsi" w:hAnsiTheme="minorHAnsi" w:cs="Arial"/>
          <w:b/>
          <w:sz w:val="22"/>
          <w:szCs w:val="22"/>
        </w:rPr>
        <w:t xml:space="preserve">What </w:t>
      </w:r>
      <w:r w:rsidR="009E13CC" w:rsidRPr="00B34CBB">
        <w:rPr>
          <w:rFonts w:ascii="Calibri" w:hAnsi="Calibri" w:cs="Calibri"/>
          <w:b/>
          <w:sz w:val="22"/>
          <w:szCs w:val="22"/>
        </w:rPr>
        <w:t>does this licence allow?</w:t>
      </w:r>
    </w:p>
    <w:p w14:paraId="73B7319A" w14:textId="4F620721" w:rsidR="00FB5FC0" w:rsidRDefault="00CA4EB9" w:rsidP="00B139A1">
      <w:pPr>
        <w:spacing w:before="120" w:after="120"/>
        <w:rPr>
          <w:rFonts w:asciiTheme="minorHAnsi" w:hAnsiTheme="minorHAnsi" w:cstheme="minorHAnsi"/>
          <w:sz w:val="22"/>
        </w:rPr>
      </w:pPr>
      <w:proofErr w:type="spellStart"/>
      <w:r w:rsidRPr="00FC350F">
        <w:rPr>
          <w:rFonts w:asciiTheme="minorHAnsi" w:hAnsiTheme="minorHAnsi" w:cs="Arial"/>
          <w:sz w:val="22"/>
          <w:szCs w:val="22"/>
        </w:rPr>
        <w:t>Novotech</w:t>
      </w:r>
      <w:proofErr w:type="spellEnd"/>
      <w:r w:rsidRPr="00FC350F">
        <w:rPr>
          <w:rFonts w:asciiTheme="minorHAnsi" w:hAnsiTheme="minorHAnsi" w:cs="Arial"/>
          <w:sz w:val="22"/>
          <w:szCs w:val="22"/>
        </w:rPr>
        <w:t xml:space="preserve"> (Australia) Pty</w:t>
      </w:r>
      <w:r w:rsidR="009E13CC">
        <w:rPr>
          <w:rFonts w:asciiTheme="minorHAnsi" w:hAnsiTheme="minorHAnsi" w:cs="Arial"/>
          <w:sz w:val="22"/>
          <w:szCs w:val="22"/>
        </w:rPr>
        <w:t xml:space="preserve"> Limited is conducting</w:t>
      </w:r>
      <w:r w:rsidRPr="00FC350F">
        <w:rPr>
          <w:rFonts w:asciiTheme="minorHAnsi" w:hAnsiTheme="minorHAnsi" w:cs="Arial"/>
          <w:sz w:val="22"/>
          <w:szCs w:val="22"/>
        </w:rPr>
        <w:t xml:space="preserve"> a clinical trial of genetically modified</w:t>
      </w:r>
      <w:r w:rsidR="000A6ED4" w:rsidRPr="00FC350F">
        <w:rPr>
          <w:rFonts w:asciiTheme="minorHAnsi" w:hAnsiTheme="minorHAnsi" w:cs="Arial"/>
          <w:sz w:val="22"/>
          <w:szCs w:val="22"/>
        </w:rPr>
        <w:t xml:space="preserve"> (GM)</w:t>
      </w:r>
      <w:r w:rsidRPr="00FC350F">
        <w:rPr>
          <w:rFonts w:asciiTheme="minorHAnsi" w:hAnsiTheme="minorHAnsi" w:cs="Arial"/>
          <w:sz w:val="22"/>
          <w:szCs w:val="22"/>
        </w:rPr>
        <w:t xml:space="preserve"> </w:t>
      </w:r>
      <w:r w:rsidR="00704435">
        <w:rPr>
          <w:rFonts w:asciiTheme="minorHAnsi" w:hAnsiTheme="minorHAnsi" w:cs="Arial"/>
          <w:i/>
          <w:sz w:val="22"/>
          <w:szCs w:val="22"/>
        </w:rPr>
        <w:t>Herpes simplex</w:t>
      </w:r>
      <w:r w:rsidRPr="00FA550E">
        <w:rPr>
          <w:rFonts w:asciiTheme="minorHAnsi" w:hAnsiTheme="minorHAnsi" w:cs="Arial"/>
          <w:i/>
          <w:sz w:val="22"/>
          <w:szCs w:val="22"/>
        </w:rPr>
        <w:t xml:space="preserve"> virus</w:t>
      </w:r>
      <w:r w:rsidR="00704435">
        <w:rPr>
          <w:rFonts w:asciiTheme="minorHAnsi" w:hAnsiTheme="minorHAnsi" w:cs="Arial"/>
          <w:i/>
          <w:sz w:val="22"/>
          <w:szCs w:val="22"/>
        </w:rPr>
        <w:t>-1</w:t>
      </w:r>
      <w:r w:rsidRPr="00FC350F">
        <w:rPr>
          <w:rFonts w:asciiTheme="minorHAnsi" w:hAnsiTheme="minorHAnsi" w:cs="Arial"/>
          <w:sz w:val="22"/>
          <w:szCs w:val="22"/>
        </w:rPr>
        <w:t xml:space="preserve"> </w:t>
      </w:r>
      <w:r w:rsidR="00704435">
        <w:rPr>
          <w:rFonts w:asciiTheme="minorHAnsi" w:hAnsiTheme="minorHAnsi" w:cs="Arial"/>
          <w:sz w:val="22"/>
          <w:szCs w:val="22"/>
        </w:rPr>
        <w:t xml:space="preserve">as a treatment for cystic fibrosis. </w:t>
      </w:r>
      <w:r w:rsidR="00704435" w:rsidRPr="00873929">
        <w:rPr>
          <w:rFonts w:asciiTheme="minorHAnsi" w:hAnsiTheme="minorHAnsi" w:cstheme="minorHAnsi"/>
          <w:sz w:val="22"/>
          <w:szCs w:val="22"/>
        </w:rPr>
        <w:t>Cystic fibrosis is a</w:t>
      </w:r>
      <w:r w:rsidR="00704435">
        <w:rPr>
          <w:rFonts w:asciiTheme="minorHAnsi" w:hAnsiTheme="minorHAnsi" w:cstheme="minorHAnsi"/>
          <w:sz w:val="22"/>
          <w:szCs w:val="22"/>
        </w:rPr>
        <w:t xml:space="preserve">n inherited disease caused by a defect in the </w:t>
      </w:r>
      <w:r w:rsidR="00704435" w:rsidRPr="00B96D22">
        <w:rPr>
          <w:rFonts w:asciiTheme="minorHAnsi" w:hAnsiTheme="minorHAnsi" w:cstheme="minorHAnsi"/>
          <w:sz w:val="22"/>
        </w:rPr>
        <w:t xml:space="preserve">cystic fibrosis </w:t>
      </w:r>
      <w:r w:rsidR="00704435" w:rsidRPr="00B139A1">
        <w:rPr>
          <w:rFonts w:asciiTheme="minorHAnsi" w:hAnsiTheme="minorHAnsi" w:cs="Arial"/>
          <w:sz w:val="22"/>
          <w:szCs w:val="22"/>
        </w:rPr>
        <w:t>transmembrane</w:t>
      </w:r>
      <w:r w:rsidR="00704435" w:rsidRPr="00B96D22">
        <w:rPr>
          <w:rFonts w:asciiTheme="minorHAnsi" w:hAnsiTheme="minorHAnsi" w:cstheme="minorHAnsi"/>
          <w:sz w:val="22"/>
        </w:rPr>
        <w:t xml:space="preserve"> </w:t>
      </w:r>
      <w:r w:rsidR="00704435" w:rsidRPr="00B139A1">
        <w:rPr>
          <w:rFonts w:asciiTheme="minorHAnsi" w:hAnsiTheme="minorHAnsi"/>
          <w:sz w:val="22"/>
          <w:szCs w:val="22"/>
        </w:rPr>
        <w:t>conductance</w:t>
      </w:r>
      <w:r w:rsidR="00704435" w:rsidRPr="00B96D22">
        <w:rPr>
          <w:rFonts w:asciiTheme="minorHAnsi" w:hAnsiTheme="minorHAnsi" w:cstheme="minorHAnsi"/>
          <w:sz w:val="22"/>
        </w:rPr>
        <w:t xml:space="preserve"> regulator (CFTR) gene</w:t>
      </w:r>
      <w:r w:rsidR="00FB5FC0">
        <w:rPr>
          <w:rFonts w:asciiTheme="minorHAnsi" w:hAnsiTheme="minorHAnsi" w:cstheme="minorHAnsi"/>
          <w:sz w:val="22"/>
        </w:rPr>
        <w:t xml:space="preserve">. </w:t>
      </w:r>
      <w:r w:rsidR="00FB5FC0" w:rsidRPr="00FB5FC0">
        <w:rPr>
          <w:rFonts w:asciiTheme="minorHAnsi" w:hAnsiTheme="minorHAnsi" w:cstheme="minorHAnsi"/>
          <w:sz w:val="22"/>
        </w:rPr>
        <w:t>It affe</w:t>
      </w:r>
      <w:r w:rsidR="00FB5FC0">
        <w:rPr>
          <w:rFonts w:asciiTheme="minorHAnsi" w:hAnsiTheme="minorHAnsi" w:cstheme="minorHAnsi"/>
          <w:sz w:val="22"/>
        </w:rPr>
        <w:t>cts the glands that produce muc</w:t>
      </w:r>
      <w:r w:rsidR="00FB5FC0" w:rsidRPr="00FB5FC0">
        <w:rPr>
          <w:rFonts w:asciiTheme="minorHAnsi" w:hAnsiTheme="minorHAnsi" w:cstheme="minorHAnsi"/>
          <w:sz w:val="22"/>
        </w:rPr>
        <w:t>us and sweat, and a thick, sticky mucus accumulates in the lungs, breathing passages and digestive tract. This often leads to serious lung infections and digestion problems. Cystic fibrosis sufferers who survive to adulthood live on average to their mid-forties, with death commonly due to lung failure.</w:t>
      </w:r>
    </w:p>
    <w:p w14:paraId="169CA5D4" w14:textId="04233C12" w:rsidR="009E13CC" w:rsidRDefault="00704435" w:rsidP="00B139A1">
      <w:pPr>
        <w:spacing w:before="120" w:after="120"/>
        <w:rPr>
          <w:rFonts w:asciiTheme="minorHAnsi" w:hAnsiTheme="minorHAnsi" w:cs="Arial"/>
          <w:sz w:val="22"/>
          <w:szCs w:val="22"/>
        </w:rPr>
      </w:pPr>
      <w:r w:rsidRPr="00704435">
        <w:rPr>
          <w:rFonts w:asciiTheme="minorHAnsi" w:hAnsiTheme="minorHAnsi" w:cs="Arial"/>
          <w:sz w:val="22"/>
          <w:szCs w:val="22"/>
        </w:rPr>
        <w:t xml:space="preserve">The GMO is a gene therapy product intended to </w:t>
      </w:r>
      <w:r>
        <w:rPr>
          <w:rFonts w:asciiTheme="minorHAnsi" w:hAnsiTheme="minorHAnsi" w:cs="Arial"/>
          <w:sz w:val="22"/>
          <w:szCs w:val="22"/>
        </w:rPr>
        <w:t>repair</w:t>
      </w:r>
      <w:r w:rsidR="00FB5FC0">
        <w:rPr>
          <w:rFonts w:asciiTheme="minorHAnsi" w:hAnsiTheme="minorHAnsi" w:cs="Arial"/>
          <w:sz w:val="22"/>
          <w:szCs w:val="22"/>
        </w:rPr>
        <w:t xml:space="preserve"> this</w:t>
      </w:r>
      <w:r>
        <w:rPr>
          <w:rFonts w:asciiTheme="minorHAnsi" w:hAnsiTheme="minorHAnsi" w:cs="Arial"/>
          <w:sz w:val="22"/>
          <w:szCs w:val="22"/>
        </w:rPr>
        <w:t xml:space="preserve"> genetic defect</w:t>
      </w:r>
      <w:r w:rsidRPr="00704435">
        <w:rPr>
          <w:rFonts w:asciiTheme="minorHAnsi" w:hAnsiTheme="minorHAnsi" w:cs="Arial"/>
          <w:sz w:val="22"/>
          <w:szCs w:val="22"/>
        </w:rPr>
        <w:t xml:space="preserve"> </w:t>
      </w:r>
      <w:r>
        <w:rPr>
          <w:rFonts w:asciiTheme="minorHAnsi" w:hAnsiTheme="minorHAnsi" w:cs="Arial"/>
          <w:sz w:val="22"/>
          <w:szCs w:val="22"/>
        </w:rPr>
        <w:t>by restoring</w:t>
      </w:r>
      <w:r w:rsidRPr="00704435">
        <w:rPr>
          <w:rFonts w:asciiTheme="minorHAnsi" w:hAnsiTheme="minorHAnsi" w:cs="Arial"/>
          <w:sz w:val="22"/>
          <w:szCs w:val="22"/>
        </w:rPr>
        <w:t xml:space="preserve"> a functional copy of the CFTR gene to </w:t>
      </w:r>
      <w:r>
        <w:rPr>
          <w:rFonts w:asciiTheme="minorHAnsi" w:hAnsiTheme="minorHAnsi" w:cs="Arial"/>
          <w:sz w:val="22"/>
          <w:szCs w:val="22"/>
        </w:rPr>
        <w:t>lung cells</w:t>
      </w:r>
      <w:r w:rsidRPr="00704435">
        <w:rPr>
          <w:rFonts w:asciiTheme="minorHAnsi" w:hAnsiTheme="minorHAnsi" w:cs="Arial"/>
          <w:sz w:val="22"/>
          <w:szCs w:val="22"/>
        </w:rPr>
        <w:t>.</w:t>
      </w:r>
      <w:r>
        <w:rPr>
          <w:rFonts w:asciiTheme="minorHAnsi" w:hAnsiTheme="minorHAnsi" w:cs="Arial"/>
          <w:sz w:val="22"/>
          <w:szCs w:val="22"/>
        </w:rPr>
        <w:t xml:space="preserve"> It w</w:t>
      </w:r>
      <w:r w:rsidR="009E13CC">
        <w:rPr>
          <w:rFonts w:asciiTheme="minorHAnsi" w:hAnsiTheme="minorHAnsi" w:cs="Arial"/>
          <w:sz w:val="22"/>
          <w:szCs w:val="22"/>
        </w:rPr>
        <w:t>ill</w:t>
      </w:r>
      <w:r>
        <w:rPr>
          <w:rFonts w:asciiTheme="minorHAnsi" w:hAnsiTheme="minorHAnsi" w:cs="Arial"/>
          <w:sz w:val="22"/>
          <w:szCs w:val="22"/>
        </w:rPr>
        <w:t xml:space="preserve"> be </w:t>
      </w:r>
      <w:r w:rsidRPr="00704435">
        <w:rPr>
          <w:rFonts w:asciiTheme="minorHAnsi" w:hAnsiTheme="minorHAnsi" w:cs="Arial"/>
          <w:sz w:val="22"/>
          <w:szCs w:val="22"/>
        </w:rPr>
        <w:t>manufactured overs</w:t>
      </w:r>
      <w:r>
        <w:rPr>
          <w:rFonts w:asciiTheme="minorHAnsi" w:hAnsiTheme="minorHAnsi" w:cs="Arial"/>
          <w:sz w:val="22"/>
          <w:szCs w:val="22"/>
        </w:rPr>
        <w:t xml:space="preserve">eas and imported into Australia. </w:t>
      </w:r>
      <w:r w:rsidR="009E13CC">
        <w:rPr>
          <w:rFonts w:asciiTheme="minorHAnsi" w:hAnsiTheme="minorHAnsi" w:cs="Arial"/>
          <w:sz w:val="22"/>
          <w:szCs w:val="22"/>
        </w:rPr>
        <w:t>Up to 15 people with cystic fibrosis are permitted to be treated with the GMO in a hospital setting, over a three year period.</w:t>
      </w:r>
    </w:p>
    <w:p w14:paraId="7F6A8D08" w14:textId="77777777" w:rsidR="009E13CC" w:rsidRPr="001D3903" w:rsidRDefault="009E13CC" w:rsidP="009E13CC">
      <w:pPr>
        <w:keepNext/>
        <w:spacing w:before="120" w:after="60"/>
        <w:rPr>
          <w:rFonts w:asciiTheme="minorHAnsi" w:hAnsiTheme="minorHAnsi" w:cs="Arial"/>
          <w:sz w:val="22"/>
          <w:szCs w:val="22"/>
        </w:rPr>
      </w:pPr>
      <w:r w:rsidRPr="001D3903">
        <w:rPr>
          <w:rFonts w:asciiTheme="minorHAnsi" w:hAnsiTheme="minorHAnsi" w:cs="Arial"/>
          <w:b/>
          <w:sz w:val="22"/>
          <w:szCs w:val="22"/>
        </w:rPr>
        <w:t xml:space="preserve">How </w:t>
      </w:r>
      <w:r>
        <w:rPr>
          <w:rFonts w:asciiTheme="minorHAnsi" w:hAnsiTheme="minorHAnsi" w:cs="Arial"/>
          <w:b/>
          <w:sz w:val="22"/>
          <w:szCs w:val="22"/>
        </w:rPr>
        <w:t>was</w:t>
      </w:r>
      <w:r w:rsidRPr="001D3903">
        <w:rPr>
          <w:rFonts w:asciiTheme="minorHAnsi" w:hAnsiTheme="minorHAnsi" w:cs="Arial"/>
          <w:b/>
          <w:sz w:val="22"/>
          <w:szCs w:val="22"/>
        </w:rPr>
        <w:t xml:space="preserve"> the </w:t>
      </w:r>
      <w:r w:rsidRPr="002F40B3">
        <w:rPr>
          <w:rFonts w:asciiTheme="minorHAnsi" w:hAnsiTheme="minorHAnsi" w:cs="Arial"/>
          <w:b/>
          <w:sz w:val="22"/>
          <w:szCs w:val="22"/>
        </w:rPr>
        <w:t xml:space="preserve">GM treatment </w:t>
      </w:r>
      <w:r>
        <w:rPr>
          <w:rFonts w:asciiTheme="minorHAnsi" w:hAnsiTheme="minorHAnsi" w:cs="Arial"/>
          <w:b/>
          <w:sz w:val="22"/>
          <w:szCs w:val="22"/>
        </w:rPr>
        <w:t>designed</w:t>
      </w:r>
      <w:r w:rsidRPr="001D3903">
        <w:rPr>
          <w:rFonts w:asciiTheme="minorHAnsi" w:hAnsiTheme="minorHAnsi" w:cs="Arial"/>
          <w:b/>
          <w:sz w:val="22"/>
          <w:szCs w:val="22"/>
        </w:rPr>
        <w:t>?</w:t>
      </w:r>
    </w:p>
    <w:p w14:paraId="35B160F2" w14:textId="77777777" w:rsidR="009E13CC" w:rsidRDefault="009E13CC" w:rsidP="009E13CC">
      <w:pPr>
        <w:spacing w:before="120" w:after="120"/>
        <w:rPr>
          <w:rFonts w:asciiTheme="minorHAnsi" w:hAnsiTheme="minorHAnsi" w:cs="Arial"/>
          <w:sz w:val="22"/>
          <w:szCs w:val="22"/>
        </w:rPr>
      </w:pPr>
      <w:r>
        <w:rPr>
          <w:rFonts w:asciiTheme="minorHAnsi" w:hAnsiTheme="minorHAnsi" w:cs="Arial"/>
          <w:sz w:val="22"/>
          <w:szCs w:val="22"/>
        </w:rPr>
        <w:t>The GMO</w:t>
      </w:r>
      <w:r w:rsidRPr="00FB3A44">
        <w:rPr>
          <w:rFonts w:asciiTheme="minorHAnsi" w:hAnsiTheme="minorHAnsi" w:cs="Arial"/>
          <w:sz w:val="22"/>
          <w:szCs w:val="22"/>
        </w:rPr>
        <w:t xml:space="preserve"> is based on</w:t>
      </w:r>
      <w:r>
        <w:rPr>
          <w:rFonts w:asciiTheme="minorHAnsi" w:hAnsiTheme="minorHAnsi" w:cs="Arial"/>
          <w:sz w:val="22"/>
          <w:szCs w:val="22"/>
        </w:rPr>
        <w:t xml:space="preserve"> </w:t>
      </w:r>
      <w:r w:rsidRPr="00704435">
        <w:rPr>
          <w:rFonts w:asciiTheme="minorHAnsi" w:hAnsiTheme="minorHAnsi" w:cs="Arial"/>
          <w:i/>
          <w:sz w:val="22"/>
          <w:szCs w:val="22"/>
        </w:rPr>
        <w:t>Herpes simplex virus-1</w:t>
      </w:r>
      <w:r>
        <w:rPr>
          <w:rFonts w:asciiTheme="minorHAnsi" w:hAnsiTheme="minorHAnsi" w:cs="Arial"/>
          <w:sz w:val="22"/>
          <w:szCs w:val="22"/>
        </w:rPr>
        <w:t xml:space="preserve">, commonly associated with cold sores. It has been modified </w:t>
      </w:r>
      <w:r w:rsidRPr="00704435">
        <w:rPr>
          <w:rFonts w:asciiTheme="minorHAnsi" w:hAnsiTheme="minorHAnsi" w:cs="Arial"/>
          <w:sz w:val="22"/>
          <w:szCs w:val="22"/>
        </w:rPr>
        <w:t xml:space="preserve">such that it cannot </w:t>
      </w:r>
      <w:r>
        <w:rPr>
          <w:rFonts w:asciiTheme="minorHAnsi" w:hAnsiTheme="minorHAnsi" w:cs="Arial"/>
          <w:sz w:val="22"/>
          <w:szCs w:val="22"/>
        </w:rPr>
        <w:t>multiply after entering a cell and instead produces the CFTR protein. This is</w:t>
      </w:r>
      <w:r w:rsidRPr="005F7DCD">
        <w:rPr>
          <w:rFonts w:asciiTheme="minorHAnsi" w:hAnsiTheme="minorHAnsi" w:cs="Arial"/>
          <w:sz w:val="22"/>
          <w:szCs w:val="22"/>
        </w:rPr>
        <w:t xml:space="preserve"> intended to replace </w:t>
      </w:r>
      <w:r>
        <w:rPr>
          <w:rFonts w:asciiTheme="minorHAnsi" w:hAnsiTheme="minorHAnsi" w:cs="Arial"/>
          <w:sz w:val="22"/>
          <w:szCs w:val="22"/>
        </w:rPr>
        <w:t>defective CFTR</w:t>
      </w:r>
      <w:r w:rsidRPr="005F7DCD">
        <w:rPr>
          <w:rFonts w:asciiTheme="minorHAnsi" w:hAnsiTheme="minorHAnsi" w:cs="Arial"/>
          <w:sz w:val="22"/>
          <w:szCs w:val="22"/>
        </w:rPr>
        <w:t xml:space="preserve"> </w:t>
      </w:r>
      <w:r>
        <w:rPr>
          <w:rFonts w:asciiTheme="minorHAnsi" w:hAnsiTheme="minorHAnsi" w:cs="Arial"/>
          <w:sz w:val="22"/>
          <w:szCs w:val="22"/>
        </w:rPr>
        <w:t xml:space="preserve">found </w:t>
      </w:r>
      <w:r w:rsidRPr="005F7DCD">
        <w:rPr>
          <w:rFonts w:asciiTheme="minorHAnsi" w:hAnsiTheme="minorHAnsi" w:cs="Arial"/>
          <w:sz w:val="22"/>
          <w:szCs w:val="22"/>
        </w:rPr>
        <w:t>in patients with cystic fibrosis</w:t>
      </w:r>
      <w:r>
        <w:rPr>
          <w:rFonts w:asciiTheme="minorHAnsi" w:hAnsiTheme="minorHAnsi" w:cs="Arial"/>
          <w:sz w:val="22"/>
          <w:szCs w:val="22"/>
        </w:rPr>
        <w:t>.</w:t>
      </w:r>
    </w:p>
    <w:p w14:paraId="70E0F343" w14:textId="02927267" w:rsidR="009E13CC" w:rsidRDefault="009E13CC" w:rsidP="009E13CC">
      <w:pPr>
        <w:keepNext/>
        <w:spacing w:before="120" w:after="60"/>
        <w:rPr>
          <w:rFonts w:asciiTheme="minorHAnsi" w:hAnsiTheme="minorHAnsi" w:cs="Arial"/>
          <w:b/>
          <w:sz w:val="22"/>
          <w:szCs w:val="22"/>
        </w:rPr>
      </w:pPr>
      <w:r w:rsidRPr="00B34CBB">
        <w:rPr>
          <w:rFonts w:ascii="Calibri" w:hAnsi="Calibri" w:cs="Calibri"/>
          <w:b/>
          <w:sz w:val="22"/>
          <w:szCs w:val="22"/>
        </w:rPr>
        <w:t>What is the purpose of the</w:t>
      </w:r>
      <w:r>
        <w:rPr>
          <w:rFonts w:ascii="Calibri" w:hAnsi="Calibri" w:cs="Calibri"/>
          <w:b/>
          <w:sz w:val="22"/>
          <w:szCs w:val="22"/>
        </w:rPr>
        <w:t xml:space="preserve"> clinical</w:t>
      </w:r>
      <w:r w:rsidRPr="00B34CBB">
        <w:rPr>
          <w:rFonts w:ascii="Calibri" w:hAnsi="Calibri" w:cs="Calibri"/>
          <w:b/>
          <w:sz w:val="22"/>
          <w:szCs w:val="22"/>
        </w:rPr>
        <w:t xml:space="preserve"> trial?</w:t>
      </w:r>
    </w:p>
    <w:p w14:paraId="798FBA8B" w14:textId="28FFA9F2" w:rsidR="009E13CC" w:rsidRDefault="009E13CC" w:rsidP="009E13CC">
      <w:pPr>
        <w:spacing w:before="120" w:after="120"/>
        <w:rPr>
          <w:rFonts w:asciiTheme="minorHAnsi" w:hAnsiTheme="minorHAnsi" w:cstheme="minorHAnsi"/>
          <w:sz w:val="22"/>
        </w:rPr>
      </w:pPr>
      <w:r w:rsidRPr="00B306E0">
        <w:rPr>
          <w:rFonts w:asciiTheme="minorHAnsi" w:hAnsiTheme="minorHAnsi" w:cstheme="minorHAnsi"/>
          <w:sz w:val="22"/>
        </w:rPr>
        <w:t>The aim of the clinical trial is to gather data to assess the saf</w:t>
      </w:r>
      <w:r>
        <w:rPr>
          <w:rFonts w:asciiTheme="minorHAnsi" w:hAnsiTheme="minorHAnsi" w:cstheme="minorHAnsi"/>
          <w:sz w:val="22"/>
        </w:rPr>
        <w:t>ety and effectiveness of the GMO in correcting the genetic defect in the lungs of cystic fibrosis patients.</w:t>
      </w:r>
    </w:p>
    <w:p w14:paraId="20E2737F" w14:textId="77777777" w:rsidR="000A6ED4" w:rsidRPr="00381CA5" w:rsidRDefault="000A6ED4" w:rsidP="000A6ED4">
      <w:pPr>
        <w:keepNext/>
        <w:spacing w:before="120" w:after="60"/>
        <w:rPr>
          <w:rFonts w:asciiTheme="minorHAnsi" w:hAnsiTheme="minorHAnsi" w:cs="Arial"/>
          <w:b/>
          <w:sz w:val="22"/>
          <w:szCs w:val="22"/>
        </w:rPr>
      </w:pPr>
      <w:r w:rsidRPr="00381CA5">
        <w:rPr>
          <w:rFonts w:asciiTheme="minorHAnsi" w:hAnsiTheme="minorHAnsi" w:cs="Arial"/>
          <w:b/>
          <w:sz w:val="22"/>
          <w:szCs w:val="22"/>
        </w:rPr>
        <w:t>What other regulatory processes apply to this trial?</w:t>
      </w:r>
    </w:p>
    <w:p w14:paraId="2A758337" w14:textId="48F0875A" w:rsidR="000A6ED4" w:rsidRPr="00381CA5" w:rsidRDefault="000A6ED4" w:rsidP="00B139A1">
      <w:pPr>
        <w:spacing w:before="120" w:after="120"/>
        <w:rPr>
          <w:rFonts w:asciiTheme="minorHAnsi" w:hAnsiTheme="minorHAnsi" w:cs="Arial"/>
          <w:sz w:val="22"/>
          <w:szCs w:val="22"/>
        </w:rPr>
      </w:pPr>
      <w:r w:rsidRPr="00381CA5">
        <w:rPr>
          <w:rFonts w:asciiTheme="minorHAnsi" w:hAnsiTheme="minorHAnsi" w:cs="Arial"/>
          <w:sz w:val="22"/>
          <w:szCs w:val="22"/>
        </w:rPr>
        <w:t>Clinical trials must be conducted in accordance with requirements of the Therapeutic Goods Administration (TGA), which address the safety of trial part</w:t>
      </w:r>
      <w:r w:rsidR="00D5241E">
        <w:rPr>
          <w:rFonts w:asciiTheme="minorHAnsi" w:hAnsiTheme="minorHAnsi" w:cs="Arial"/>
          <w:sz w:val="22"/>
          <w:szCs w:val="22"/>
        </w:rPr>
        <w:t>icipants. Before commencing, this</w:t>
      </w:r>
      <w:r w:rsidRPr="00381CA5">
        <w:rPr>
          <w:rFonts w:asciiTheme="minorHAnsi" w:hAnsiTheme="minorHAnsi" w:cs="Arial"/>
          <w:sz w:val="22"/>
          <w:szCs w:val="22"/>
        </w:rPr>
        <w:t xml:space="preserve"> trial w</w:t>
      </w:r>
      <w:r w:rsidR="009E13CC">
        <w:rPr>
          <w:rFonts w:asciiTheme="minorHAnsi" w:hAnsiTheme="minorHAnsi" w:cs="Arial"/>
          <w:sz w:val="22"/>
          <w:szCs w:val="22"/>
        </w:rPr>
        <w:t>ill</w:t>
      </w:r>
      <w:r w:rsidRPr="00381CA5">
        <w:rPr>
          <w:rFonts w:asciiTheme="minorHAnsi" w:hAnsiTheme="minorHAnsi" w:cs="Arial"/>
          <w:sz w:val="22"/>
          <w:szCs w:val="22"/>
        </w:rPr>
        <w:t xml:space="preserve"> require </w:t>
      </w:r>
      <w:r w:rsidR="00D5241E">
        <w:rPr>
          <w:rFonts w:asciiTheme="minorHAnsi" w:hAnsiTheme="minorHAnsi" w:cs="Arial"/>
          <w:sz w:val="22"/>
          <w:szCs w:val="22"/>
        </w:rPr>
        <w:t>approval by a Human Research Ethics Committee</w:t>
      </w:r>
      <w:r w:rsidRPr="00381CA5">
        <w:rPr>
          <w:rFonts w:asciiTheme="minorHAnsi" w:hAnsiTheme="minorHAnsi" w:cs="Arial"/>
          <w:sz w:val="22"/>
          <w:szCs w:val="22"/>
        </w:rPr>
        <w:t xml:space="preserve">, and must be conducted in accordance with the </w:t>
      </w:r>
      <w:r w:rsidRPr="00381CA5">
        <w:rPr>
          <w:rFonts w:asciiTheme="minorHAnsi" w:hAnsiTheme="minorHAnsi" w:cs="Arial"/>
          <w:i/>
          <w:sz w:val="22"/>
          <w:szCs w:val="22"/>
        </w:rPr>
        <w:t>Guidelines for Good Clinical Practice</w:t>
      </w:r>
      <w:r w:rsidR="00FB5FC0">
        <w:rPr>
          <w:rFonts w:asciiTheme="minorHAnsi" w:hAnsiTheme="minorHAnsi" w:cs="Arial"/>
          <w:sz w:val="22"/>
          <w:szCs w:val="22"/>
        </w:rPr>
        <w:t>. Import of the GMO w</w:t>
      </w:r>
      <w:r w:rsidR="009E13CC">
        <w:rPr>
          <w:rFonts w:asciiTheme="minorHAnsi" w:hAnsiTheme="minorHAnsi" w:cs="Arial"/>
          <w:sz w:val="22"/>
          <w:szCs w:val="22"/>
        </w:rPr>
        <w:t>ill</w:t>
      </w:r>
      <w:r w:rsidRPr="00381CA5">
        <w:rPr>
          <w:rFonts w:asciiTheme="minorHAnsi" w:hAnsiTheme="minorHAnsi" w:cs="Arial"/>
          <w:sz w:val="22"/>
          <w:szCs w:val="22"/>
        </w:rPr>
        <w:t xml:space="preserve"> </w:t>
      </w:r>
      <w:r w:rsidRPr="00B139A1">
        <w:rPr>
          <w:rFonts w:asciiTheme="minorHAnsi" w:hAnsiTheme="minorHAnsi"/>
          <w:sz w:val="22"/>
          <w:szCs w:val="22"/>
        </w:rPr>
        <w:t>also</w:t>
      </w:r>
      <w:r w:rsidRPr="00381CA5">
        <w:rPr>
          <w:rFonts w:asciiTheme="minorHAnsi" w:hAnsiTheme="minorHAnsi" w:cs="Arial"/>
          <w:sz w:val="22"/>
          <w:szCs w:val="22"/>
        </w:rPr>
        <w:t xml:space="preserve"> require approval from the Department of Agricult</w:t>
      </w:r>
      <w:r w:rsidR="00FB5FC0">
        <w:rPr>
          <w:rFonts w:asciiTheme="minorHAnsi" w:hAnsiTheme="minorHAnsi" w:cs="Arial"/>
          <w:sz w:val="22"/>
          <w:szCs w:val="22"/>
        </w:rPr>
        <w:t>ure, Water and the Environment.</w:t>
      </w:r>
    </w:p>
    <w:p w14:paraId="4F34F5B2" w14:textId="239E31F5" w:rsidR="006F175C" w:rsidRPr="00FB3A44"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 xml:space="preserve">What controls are </w:t>
      </w:r>
      <w:r w:rsidR="009E13CC">
        <w:rPr>
          <w:rFonts w:asciiTheme="minorHAnsi" w:hAnsiTheme="minorHAnsi" w:cs="Arial"/>
          <w:b/>
          <w:sz w:val="22"/>
          <w:szCs w:val="22"/>
        </w:rPr>
        <w:t>im</w:t>
      </w:r>
      <w:r w:rsidRPr="00FB3A44">
        <w:rPr>
          <w:rFonts w:asciiTheme="minorHAnsi" w:hAnsiTheme="minorHAnsi" w:cs="Arial"/>
          <w:b/>
          <w:sz w:val="22"/>
          <w:szCs w:val="22"/>
        </w:rPr>
        <w:t>posed for this release?</w:t>
      </w:r>
    </w:p>
    <w:p w14:paraId="579E63CF" w14:textId="5453EDBE" w:rsidR="009E13CC" w:rsidRDefault="00CD006F" w:rsidP="0066269D">
      <w:pPr>
        <w:spacing w:before="120" w:after="120"/>
        <w:rPr>
          <w:rFonts w:asciiTheme="minorHAnsi" w:hAnsiTheme="minorHAnsi"/>
          <w:sz w:val="22"/>
          <w:szCs w:val="22"/>
        </w:rPr>
      </w:pPr>
      <w:r w:rsidRPr="00FB3A44">
        <w:rPr>
          <w:rFonts w:asciiTheme="minorHAnsi" w:hAnsiTheme="minorHAnsi"/>
          <w:sz w:val="22"/>
          <w:szCs w:val="22"/>
        </w:rPr>
        <w:t xml:space="preserve">The Risk Assessment and Risk Management Plan (RARMP) prepared for this application concluded that the clinical trial poses </w:t>
      </w:r>
      <w:r>
        <w:rPr>
          <w:rFonts w:asciiTheme="minorHAnsi" w:hAnsiTheme="minorHAnsi"/>
          <w:sz w:val="22"/>
          <w:szCs w:val="22"/>
        </w:rPr>
        <w:t>low to moderate</w:t>
      </w:r>
      <w:r w:rsidRPr="00CA5AEB">
        <w:rPr>
          <w:rFonts w:asciiTheme="minorHAnsi" w:hAnsiTheme="minorHAnsi"/>
          <w:sz w:val="22"/>
          <w:szCs w:val="22"/>
        </w:rPr>
        <w:t xml:space="preserve"> risks</w:t>
      </w:r>
      <w:r>
        <w:rPr>
          <w:rFonts w:asciiTheme="minorHAnsi" w:hAnsiTheme="minorHAnsi"/>
          <w:sz w:val="22"/>
          <w:szCs w:val="22"/>
        </w:rPr>
        <w:t xml:space="preserve"> to people and</w:t>
      </w:r>
      <w:r w:rsidRPr="00FB3A44">
        <w:rPr>
          <w:rFonts w:asciiTheme="minorHAnsi" w:hAnsiTheme="minorHAnsi"/>
          <w:sz w:val="22"/>
          <w:szCs w:val="22"/>
        </w:rPr>
        <w:t xml:space="preserve"> </w:t>
      </w:r>
      <w:r w:rsidR="001C4A8D">
        <w:rPr>
          <w:rFonts w:asciiTheme="minorHAnsi" w:hAnsiTheme="minorHAnsi"/>
          <w:sz w:val="22"/>
          <w:szCs w:val="22"/>
        </w:rPr>
        <w:t xml:space="preserve">negligible risks to </w:t>
      </w:r>
      <w:r w:rsidRPr="00FB3A44">
        <w:rPr>
          <w:rFonts w:asciiTheme="minorHAnsi" w:hAnsiTheme="minorHAnsi"/>
          <w:sz w:val="22"/>
          <w:szCs w:val="22"/>
        </w:rPr>
        <w:t xml:space="preserve">the environment. </w:t>
      </w:r>
      <w:r w:rsidRPr="0064301E">
        <w:rPr>
          <w:rFonts w:ascii="Calibri" w:hAnsi="Calibri"/>
          <w:sz w:val="22"/>
          <w:szCs w:val="22"/>
        </w:rPr>
        <w:t xml:space="preserve">To manage these risks, licence </w:t>
      </w:r>
      <w:r>
        <w:rPr>
          <w:rFonts w:ascii="Calibri" w:hAnsi="Calibri"/>
          <w:sz w:val="22"/>
          <w:szCs w:val="22"/>
        </w:rPr>
        <w:t xml:space="preserve">conditions have been imposed requiring that </w:t>
      </w:r>
      <w:r w:rsidRPr="0064301E">
        <w:rPr>
          <w:rFonts w:ascii="Calibri" w:hAnsi="Calibri"/>
          <w:sz w:val="22"/>
          <w:szCs w:val="22"/>
        </w:rPr>
        <w:t>trial participants be seronegative for HSV-1, be monitored over the course of the trial for primary HSV-1 infection and offered anti-viral medication if they acquire an infection. Effective protection of clinical trial staff from aerosolised GMO is also required.</w:t>
      </w:r>
      <w:r>
        <w:rPr>
          <w:rFonts w:ascii="Calibri" w:hAnsi="Calibri"/>
          <w:sz w:val="22"/>
          <w:szCs w:val="22"/>
        </w:rPr>
        <w:t xml:space="preserve"> T</w:t>
      </w:r>
      <w:r w:rsidRPr="0064301E">
        <w:rPr>
          <w:rFonts w:ascii="Calibri" w:hAnsi="Calibri"/>
          <w:sz w:val="22"/>
          <w:szCs w:val="22"/>
        </w:rPr>
        <w:t xml:space="preserve">he licence also </w:t>
      </w:r>
      <w:r>
        <w:rPr>
          <w:rFonts w:ascii="Calibri" w:hAnsi="Calibri"/>
          <w:sz w:val="22"/>
          <w:szCs w:val="22"/>
        </w:rPr>
        <w:t>limits</w:t>
      </w:r>
      <w:r w:rsidRPr="0064301E">
        <w:rPr>
          <w:rFonts w:ascii="Calibri" w:hAnsi="Calibri"/>
          <w:sz w:val="22"/>
          <w:szCs w:val="22"/>
        </w:rPr>
        <w:t xml:space="preserve"> the number of trial participants, </w:t>
      </w:r>
      <w:r>
        <w:rPr>
          <w:rFonts w:ascii="Calibri" w:hAnsi="Calibri"/>
          <w:sz w:val="22"/>
          <w:szCs w:val="22"/>
        </w:rPr>
        <w:t xml:space="preserve">the </w:t>
      </w:r>
      <w:r w:rsidRPr="0064301E">
        <w:rPr>
          <w:rFonts w:ascii="Calibri" w:hAnsi="Calibri"/>
          <w:sz w:val="22"/>
          <w:szCs w:val="22"/>
        </w:rPr>
        <w:t xml:space="preserve">types of facility where the trial may be conducted, and the duration of the trial. </w:t>
      </w:r>
      <w:r>
        <w:rPr>
          <w:rFonts w:ascii="Calibri" w:hAnsi="Calibri"/>
          <w:sz w:val="22"/>
          <w:szCs w:val="22"/>
        </w:rPr>
        <w:t>A</w:t>
      </w:r>
      <w:r w:rsidRPr="0064301E">
        <w:rPr>
          <w:rFonts w:ascii="Calibri" w:hAnsi="Calibri"/>
          <w:sz w:val="22"/>
          <w:szCs w:val="22"/>
        </w:rPr>
        <w:t xml:space="preserve"> range of additional controls are imposed to minimise the potential for exposure of people other than trial participants, and susceptible animals, to the GMO.</w:t>
      </w:r>
    </w:p>
    <w:p w14:paraId="69A19F5F" w14:textId="7C028A45" w:rsidR="006F175C" w:rsidRPr="00EC014C" w:rsidRDefault="009E13CC" w:rsidP="0066269D">
      <w:pPr>
        <w:spacing w:before="120" w:after="120"/>
        <w:rPr>
          <w:rFonts w:asciiTheme="minorHAnsi" w:hAnsiTheme="minorHAnsi" w:cs="Arial"/>
          <w:b/>
          <w:sz w:val="22"/>
          <w:szCs w:val="22"/>
        </w:rPr>
      </w:pPr>
      <w:r w:rsidRPr="00B34CBB">
        <w:rPr>
          <w:rFonts w:ascii="Calibri" w:hAnsi="Calibri" w:cs="Calibri"/>
          <w:b/>
          <w:sz w:val="22"/>
          <w:szCs w:val="22"/>
        </w:rPr>
        <w:t>Want more information?</w:t>
      </w:r>
    </w:p>
    <w:p w14:paraId="540FD19B" w14:textId="4B97C174" w:rsidR="006F175C" w:rsidRPr="001D3903" w:rsidRDefault="009E13CC" w:rsidP="0066269D">
      <w:pPr>
        <w:tabs>
          <w:tab w:val="left" w:pos="8647"/>
        </w:tabs>
        <w:spacing w:before="120" w:after="120"/>
        <w:rPr>
          <w:rFonts w:asciiTheme="minorHAnsi" w:hAnsiTheme="minorHAnsi"/>
          <w:sz w:val="22"/>
          <w:szCs w:val="22"/>
        </w:rPr>
      </w:pPr>
      <w:r w:rsidRPr="009E13CC">
        <w:rPr>
          <w:rFonts w:asciiTheme="minorHAnsi" w:hAnsiTheme="minorHAnsi"/>
          <w:sz w:val="22"/>
          <w:szCs w:val="22"/>
        </w:rPr>
        <w:t xml:space="preserve">A number of documents relating to this decision are available on the </w:t>
      </w:r>
      <w:hyperlink r:id="rId8" w:history="1">
        <w:r w:rsidRPr="009E13CC">
          <w:rPr>
            <w:rStyle w:val="Hyperlink"/>
            <w:rFonts w:asciiTheme="minorHAnsi" w:hAnsiTheme="minorHAnsi"/>
            <w:sz w:val="22"/>
            <w:szCs w:val="22"/>
          </w:rPr>
          <w:t>DIR 181</w:t>
        </w:r>
      </w:hyperlink>
      <w:r w:rsidRPr="009E13CC">
        <w:rPr>
          <w:rFonts w:asciiTheme="minorHAnsi" w:hAnsiTheme="minorHAnsi"/>
          <w:sz w:val="22"/>
          <w:szCs w:val="22"/>
        </w:rPr>
        <w:t xml:space="preserve"> page of the OGTR website or via </w:t>
      </w:r>
      <w:proofErr w:type="spellStart"/>
      <w:r w:rsidRPr="009E13CC">
        <w:rPr>
          <w:rFonts w:asciiTheme="minorHAnsi" w:hAnsiTheme="minorHAnsi"/>
          <w:sz w:val="22"/>
          <w:szCs w:val="22"/>
        </w:rPr>
        <w:t>Freecall</w:t>
      </w:r>
      <w:proofErr w:type="spellEnd"/>
      <w:r w:rsidRPr="009E13CC">
        <w:rPr>
          <w:rFonts w:asciiTheme="minorHAnsi" w:hAnsiTheme="minorHAnsi"/>
          <w:sz w:val="22"/>
          <w:szCs w:val="22"/>
        </w:rPr>
        <w:t xml:space="preserve"> 1800 181 030. These documents include the finalised Risk Assessment and Risk Management Plan (RARMP), a summary of the RARMP and the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51418467"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007A1104">
        <w:rPr>
          <w:rFonts w:asciiTheme="minorHAnsi" w:hAnsiTheme="minorHAnsi"/>
          <w:b/>
          <w:sz w:val="22"/>
          <w:szCs w:val="22"/>
        </w:rPr>
        <w:instrText>HYPERLINK "http://www.ogtr.gov.au/"</w:instrText>
      </w:r>
      <w:r w:rsidR="007A1104" w:rsidRPr="00CD43F0">
        <w:rPr>
          <w:rFonts w:asciiTheme="minorHAnsi" w:hAnsiTheme="minorHAnsi"/>
          <w:b/>
          <w:sz w:val="22"/>
          <w:szCs w:val="22"/>
        </w:rPr>
      </w:r>
      <w:r w:rsidRPr="00CD43F0">
        <w:rPr>
          <w:rFonts w:asciiTheme="minorHAnsi" w:hAnsiTheme="minorHAnsi"/>
          <w:b/>
          <w:sz w:val="22"/>
          <w:szCs w:val="22"/>
        </w:rPr>
        <w:fldChar w:fldCharType="separate"/>
      </w:r>
      <w:r w:rsidR="007A1104">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bookmarkStart w:id="0" w:name="_GoBack"/>
      <w:bookmarkEnd w:id="0"/>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7F6B" w14:textId="77777777" w:rsidR="00CA0840" w:rsidRDefault="00CA0840">
      <w:r>
        <w:separator/>
      </w:r>
    </w:p>
  </w:endnote>
  <w:endnote w:type="continuationSeparator" w:id="0">
    <w:p w14:paraId="0B61E3D3"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4622"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1E944598" w14:textId="77777777" w:rsidR="00F666BA" w:rsidRDefault="007A110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92A" w14:textId="6342A328" w:rsidR="00F666BA" w:rsidRPr="00FB5FC0" w:rsidRDefault="006F175C">
    <w:pPr>
      <w:pStyle w:val="Footer"/>
      <w:framePr w:wrap="around" w:vAnchor="text" w:hAnchor="margin" w:xAlign="right" w:y="1"/>
      <w:rPr>
        <w:rStyle w:val="PageNumber"/>
        <w:rFonts w:asciiTheme="minorHAnsi" w:hAnsiTheme="minorHAnsi" w:cstheme="minorHAnsi"/>
        <w:sz w:val="20"/>
        <w:szCs w:val="22"/>
      </w:rPr>
    </w:pPr>
    <w:r w:rsidRPr="00FB5FC0">
      <w:rPr>
        <w:rStyle w:val="PageNumber"/>
        <w:rFonts w:asciiTheme="minorHAnsi" w:hAnsiTheme="minorHAnsi" w:cstheme="minorHAnsi"/>
        <w:sz w:val="20"/>
        <w:szCs w:val="22"/>
      </w:rPr>
      <w:fldChar w:fldCharType="begin"/>
    </w:r>
    <w:r w:rsidRPr="00FB5FC0">
      <w:rPr>
        <w:rStyle w:val="PageNumber"/>
        <w:rFonts w:asciiTheme="minorHAnsi" w:hAnsiTheme="minorHAnsi" w:cstheme="minorHAnsi"/>
        <w:sz w:val="20"/>
        <w:szCs w:val="22"/>
      </w:rPr>
      <w:instrText xml:space="preserve">PAGE  </w:instrText>
    </w:r>
    <w:r w:rsidRPr="00FB5FC0">
      <w:rPr>
        <w:rStyle w:val="PageNumber"/>
        <w:rFonts w:asciiTheme="minorHAnsi" w:hAnsiTheme="minorHAnsi" w:cstheme="minorHAnsi"/>
        <w:sz w:val="20"/>
        <w:szCs w:val="22"/>
      </w:rPr>
      <w:fldChar w:fldCharType="separate"/>
    </w:r>
    <w:r w:rsidR="00CD006F">
      <w:rPr>
        <w:rStyle w:val="PageNumber"/>
        <w:rFonts w:asciiTheme="minorHAnsi" w:hAnsiTheme="minorHAnsi" w:cstheme="minorHAnsi"/>
        <w:noProof/>
        <w:sz w:val="20"/>
        <w:szCs w:val="22"/>
      </w:rPr>
      <w:t>2</w:t>
    </w:r>
    <w:r w:rsidRPr="00FB5FC0">
      <w:rPr>
        <w:rStyle w:val="PageNumber"/>
        <w:rFonts w:asciiTheme="minorHAnsi" w:hAnsiTheme="minorHAnsi" w:cstheme="minorHAnsi"/>
        <w:sz w:val="20"/>
        <w:szCs w:val="22"/>
      </w:rPr>
      <w:fldChar w:fldCharType="end"/>
    </w:r>
  </w:p>
  <w:p w14:paraId="5BC92C93" w14:textId="0F08A2FC" w:rsidR="00F666BA" w:rsidRPr="00FB5FC0" w:rsidRDefault="006F175C">
    <w:pPr>
      <w:pStyle w:val="Footer"/>
      <w:ind w:right="360"/>
      <w:jc w:val="center"/>
      <w:rPr>
        <w:rFonts w:asciiTheme="minorHAnsi" w:hAnsiTheme="minorHAnsi" w:cstheme="minorHAnsi"/>
        <w:sz w:val="18"/>
        <w:szCs w:val="18"/>
      </w:rPr>
    </w:pPr>
    <w:r w:rsidRPr="00FB5FC0">
      <w:rPr>
        <w:rFonts w:asciiTheme="minorHAnsi" w:hAnsiTheme="minorHAnsi" w:cstheme="minorHAnsi"/>
        <w:sz w:val="18"/>
        <w:szCs w:val="18"/>
      </w:rPr>
      <w:t xml:space="preserve">Office of the </w:t>
    </w:r>
    <w:r w:rsidR="00FB5FC0" w:rsidRPr="00FB5FC0">
      <w:rPr>
        <w:rFonts w:asciiTheme="minorHAnsi" w:hAnsiTheme="minorHAnsi" w:cstheme="minorHAnsi"/>
        <w:sz w:val="18"/>
        <w:szCs w:val="18"/>
      </w:rPr>
      <w:t>Gene Technology Regulator – Q&amp;A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7B383" w14:textId="77777777" w:rsidR="00CA0840" w:rsidRDefault="00CA0840">
      <w:r>
        <w:separator/>
      </w:r>
    </w:p>
  </w:footnote>
  <w:footnote w:type="continuationSeparator" w:id="0">
    <w:p w14:paraId="78DA23F8"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3696" w14:textId="7CAFEAF9" w:rsidR="00F666BA" w:rsidRPr="00A15798" w:rsidRDefault="006F175C" w:rsidP="00012280">
    <w:pPr>
      <w:pBdr>
        <w:bottom w:val="single" w:sz="4" w:space="1" w:color="auto"/>
      </w:pBdr>
      <w:tabs>
        <w:tab w:val="right" w:pos="9752"/>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45613F">
      <w:rPr>
        <w:rFonts w:asciiTheme="minorHAnsi" w:hAnsiTheme="minorHAnsi" w:cs="Arial (W1)"/>
        <w:sz w:val="18"/>
        <w:szCs w:val="18"/>
      </w:rPr>
      <w:t>July</w:t>
    </w:r>
    <w:r w:rsidR="00D03AEC" w:rsidRPr="00C955D7">
      <w:rPr>
        <w:rFonts w:asciiTheme="minorHAnsi" w:hAnsiTheme="minorHAnsi" w:cs="Arial (W1)"/>
        <w:sz w:val="18"/>
        <w:szCs w:val="18"/>
      </w:rPr>
      <w:t xml:space="preserve"> 20</w:t>
    </w:r>
    <w:r w:rsidR="00C955D7" w:rsidRPr="00C955D7">
      <w:rPr>
        <w:rFonts w:asciiTheme="minorHAnsi" w:hAnsiTheme="minorHAnsi" w:cs="Arial (W1)"/>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7B72"/>
    <w:rsid w:val="00010339"/>
    <w:rsid w:val="00012280"/>
    <w:rsid w:val="00013442"/>
    <w:rsid w:val="000324FA"/>
    <w:rsid w:val="00040F4A"/>
    <w:rsid w:val="00041352"/>
    <w:rsid w:val="00042D68"/>
    <w:rsid w:val="000506CE"/>
    <w:rsid w:val="00057FDC"/>
    <w:rsid w:val="00064F03"/>
    <w:rsid w:val="000668A6"/>
    <w:rsid w:val="000712B5"/>
    <w:rsid w:val="00082615"/>
    <w:rsid w:val="00094C4B"/>
    <w:rsid w:val="000A6ED4"/>
    <w:rsid w:val="000A76D9"/>
    <w:rsid w:val="000B6DC4"/>
    <w:rsid w:val="000C5F2B"/>
    <w:rsid w:val="000D02C2"/>
    <w:rsid w:val="000D222B"/>
    <w:rsid w:val="001057FE"/>
    <w:rsid w:val="001078B3"/>
    <w:rsid w:val="001111C7"/>
    <w:rsid w:val="00126445"/>
    <w:rsid w:val="0012712E"/>
    <w:rsid w:val="001564D8"/>
    <w:rsid w:val="0017627F"/>
    <w:rsid w:val="00177770"/>
    <w:rsid w:val="001A621F"/>
    <w:rsid w:val="001C2478"/>
    <w:rsid w:val="001C4A8D"/>
    <w:rsid w:val="001D2D29"/>
    <w:rsid w:val="001D3903"/>
    <w:rsid w:val="001D5060"/>
    <w:rsid w:val="001D6B5E"/>
    <w:rsid w:val="001E0B42"/>
    <w:rsid w:val="001E30D9"/>
    <w:rsid w:val="001E7C07"/>
    <w:rsid w:val="0020040F"/>
    <w:rsid w:val="002042D1"/>
    <w:rsid w:val="00207F1C"/>
    <w:rsid w:val="0021112C"/>
    <w:rsid w:val="0021365A"/>
    <w:rsid w:val="0022466F"/>
    <w:rsid w:val="00234B18"/>
    <w:rsid w:val="00244B6A"/>
    <w:rsid w:val="002665D8"/>
    <w:rsid w:val="0028500E"/>
    <w:rsid w:val="00285AAA"/>
    <w:rsid w:val="0028698E"/>
    <w:rsid w:val="00292330"/>
    <w:rsid w:val="002937CD"/>
    <w:rsid w:val="002B050F"/>
    <w:rsid w:val="002B3EC8"/>
    <w:rsid w:val="002B4670"/>
    <w:rsid w:val="002D736D"/>
    <w:rsid w:val="002E1B3D"/>
    <w:rsid w:val="002E3655"/>
    <w:rsid w:val="002F0657"/>
    <w:rsid w:val="002F40B3"/>
    <w:rsid w:val="00306A47"/>
    <w:rsid w:val="0031412A"/>
    <w:rsid w:val="0033318E"/>
    <w:rsid w:val="00334006"/>
    <w:rsid w:val="0034427E"/>
    <w:rsid w:val="00375524"/>
    <w:rsid w:val="0038710E"/>
    <w:rsid w:val="003A0298"/>
    <w:rsid w:val="003A649E"/>
    <w:rsid w:val="003B4298"/>
    <w:rsid w:val="003B57B0"/>
    <w:rsid w:val="003C0DFE"/>
    <w:rsid w:val="003C1AA1"/>
    <w:rsid w:val="003C3512"/>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613F"/>
    <w:rsid w:val="0045693C"/>
    <w:rsid w:val="00470CD8"/>
    <w:rsid w:val="00473E5B"/>
    <w:rsid w:val="00482102"/>
    <w:rsid w:val="004877B5"/>
    <w:rsid w:val="00495E6D"/>
    <w:rsid w:val="00496FF5"/>
    <w:rsid w:val="004A6C2F"/>
    <w:rsid w:val="004C0276"/>
    <w:rsid w:val="004C0831"/>
    <w:rsid w:val="005010B2"/>
    <w:rsid w:val="0051167D"/>
    <w:rsid w:val="00516D2F"/>
    <w:rsid w:val="005214DA"/>
    <w:rsid w:val="0053350A"/>
    <w:rsid w:val="005446D7"/>
    <w:rsid w:val="005657F7"/>
    <w:rsid w:val="00565B38"/>
    <w:rsid w:val="00566D27"/>
    <w:rsid w:val="005722D3"/>
    <w:rsid w:val="005750F5"/>
    <w:rsid w:val="005779B3"/>
    <w:rsid w:val="00583C62"/>
    <w:rsid w:val="005862FF"/>
    <w:rsid w:val="00593ECD"/>
    <w:rsid w:val="005A126F"/>
    <w:rsid w:val="005A761A"/>
    <w:rsid w:val="005B0261"/>
    <w:rsid w:val="005B643B"/>
    <w:rsid w:val="005C4078"/>
    <w:rsid w:val="005C6574"/>
    <w:rsid w:val="005C79C1"/>
    <w:rsid w:val="005D5A4B"/>
    <w:rsid w:val="005E70E9"/>
    <w:rsid w:val="005F7DCD"/>
    <w:rsid w:val="0060459D"/>
    <w:rsid w:val="00607C3D"/>
    <w:rsid w:val="006121FD"/>
    <w:rsid w:val="00617324"/>
    <w:rsid w:val="006239FB"/>
    <w:rsid w:val="00644F55"/>
    <w:rsid w:val="00645D95"/>
    <w:rsid w:val="0066269D"/>
    <w:rsid w:val="00672BDB"/>
    <w:rsid w:val="00677C4A"/>
    <w:rsid w:val="00681864"/>
    <w:rsid w:val="006822B2"/>
    <w:rsid w:val="006A2366"/>
    <w:rsid w:val="006B0C81"/>
    <w:rsid w:val="006C03F5"/>
    <w:rsid w:val="006C35B9"/>
    <w:rsid w:val="006C4C70"/>
    <w:rsid w:val="006E5ACB"/>
    <w:rsid w:val="006E6BD2"/>
    <w:rsid w:val="006F175C"/>
    <w:rsid w:val="006F3DAC"/>
    <w:rsid w:val="00704435"/>
    <w:rsid w:val="0070504D"/>
    <w:rsid w:val="00707DE8"/>
    <w:rsid w:val="007136EB"/>
    <w:rsid w:val="00714A4E"/>
    <w:rsid w:val="007431B7"/>
    <w:rsid w:val="0075343C"/>
    <w:rsid w:val="00755BC2"/>
    <w:rsid w:val="00764A99"/>
    <w:rsid w:val="007659AC"/>
    <w:rsid w:val="00772AA1"/>
    <w:rsid w:val="00772C18"/>
    <w:rsid w:val="00781185"/>
    <w:rsid w:val="007A1104"/>
    <w:rsid w:val="007A6342"/>
    <w:rsid w:val="007B749B"/>
    <w:rsid w:val="007B7EE5"/>
    <w:rsid w:val="007D5030"/>
    <w:rsid w:val="007D6832"/>
    <w:rsid w:val="007D6E24"/>
    <w:rsid w:val="007F3ABB"/>
    <w:rsid w:val="0080031E"/>
    <w:rsid w:val="00815B15"/>
    <w:rsid w:val="00827BE2"/>
    <w:rsid w:val="0084110A"/>
    <w:rsid w:val="008615BD"/>
    <w:rsid w:val="008C5202"/>
    <w:rsid w:val="008D3A69"/>
    <w:rsid w:val="009241B9"/>
    <w:rsid w:val="00973055"/>
    <w:rsid w:val="0097681E"/>
    <w:rsid w:val="0098602D"/>
    <w:rsid w:val="0099229E"/>
    <w:rsid w:val="009C18CC"/>
    <w:rsid w:val="009E13CC"/>
    <w:rsid w:val="009E614B"/>
    <w:rsid w:val="009F61C9"/>
    <w:rsid w:val="00A022EA"/>
    <w:rsid w:val="00A15798"/>
    <w:rsid w:val="00A15D83"/>
    <w:rsid w:val="00A16D20"/>
    <w:rsid w:val="00A172B7"/>
    <w:rsid w:val="00A35004"/>
    <w:rsid w:val="00A35EBD"/>
    <w:rsid w:val="00A42B83"/>
    <w:rsid w:val="00A5746A"/>
    <w:rsid w:val="00A62445"/>
    <w:rsid w:val="00A67F46"/>
    <w:rsid w:val="00AA253B"/>
    <w:rsid w:val="00AB3A1C"/>
    <w:rsid w:val="00AB504C"/>
    <w:rsid w:val="00AC41D2"/>
    <w:rsid w:val="00AD4EE3"/>
    <w:rsid w:val="00AD5ECA"/>
    <w:rsid w:val="00AD6109"/>
    <w:rsid w:val="00AE7741"/>
    <w:rsid w:val="00B0451F"/>
    <w:rsid w:val="00B04978"/>
    <w:rsid w:val="00B139A1"/>
    <w:rsid w:val="00B41006"/>
    <w:rsid w:val="00B41B42"/>
    <w:rsid w:val="00B63616"/>
    <w:rsid w:val="00B87FB9"/>
    <w:rsid w:val="00BB3800"/>
    <w:rsid w:val="00BB487E"/>
    <w:rsid w:val="00BD4847"/>
    <w:rsid w:val="00BD579A"/>
    <w:rsid w:val="00BE1669"/>
    <w:rsid w:val="00BE3523"/>
    <w:rsid w:val="00BE36BC"/>
    <w:rsid w:val="00C024EF"/>
    <w:rsid w:val="00C03A4A"/>
    <w:rsid w:val="00C14D4A"/>
    <w:rsid w:val="00C17DBC"/>
    <w:rsid w:val="00C34670"/>
    <w:rsid w:val="00C5105A"/>
    <w:rsid w:val="00C553EF"/>
    <w:rsid w:val="00C626BD"/>
    <w:rsid w:val="00C64A7C"/>
    <w:rsid w:val="00C81D28"/>
    <w:rsid w:val="00C87EA7"/>
    <w:rsid w:val="00C90371"/>
    <w:rsid w:val="00C955D7"/>
    <w:rsid w:val="00CA0840"/>
    <w:rsid w:val="00CA4EB9"/>
    <w:rsid w:val="00CA5AEB"/>
    <w:rsid w:val="00CC2AAD"/>
    <w:rsid w:val="00CC2FED"/>
    <w:rsid w:val="00CC52B8"/>
    <w:rsid w:val="00CC55D4"/>
    <w:rsid w:val="00CD006F"/>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241E"/>
    <w:rsid w:val="00D5716F"/>
    <w:rsid w:val="00D61A01"/>
    <w:rsid w:val="00D669EE"/>
    <w:rsid w:val="00D77386"/>
    <w:rsid w:val="00D81B7C"/>
    <w:rsid w:val="00D91189"/>
    <w:rsid w:val="00DB04C0"/>
    <w:rsid w:val="00DC101D"/>
    <w:rsid w:val="00DC7900"/>
    <w:rsid w:val="00DD49B6"/>
    <w:rsid w:val="00DD4DE3"/>
    <w:rsid w:val="00DD4F80"/>
    <w:rsid w:val="00DE3B81"/>
    <w:rsid w:val="00DE7879"/>
    <w:rsid w:val="00DF5342"/>
    <w:rsid w:val="00DF688F"/>
    <w:rsid w:val="00DF74A4"/>
    <w:rsid w:val="00E0012A"/>
    <w:rsid w:val="00E042CB"/>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7C85"/>
    <w:rsid w:val="00E91AD9"/>
    <w:rsid w:val="00EA1F00"/>
    <w:rsid w:val="00EA2420"/>
    <w:rsid w:val="00EC014C"/>
    <w:rsid w:val="00EC2011"/>
    <w:rsid w:val="00EC4A1D"/>
    <w:rsid w:val="00EC7E25"/>
    <w:rsid w:val="00ED5961"/>
    <w:rsid w:val="00EE245E"/>
    <w:rsid w:val="00EE4755"/>
    <w:rsid w:val="00EF1725"/>
    <w:rsid w:val="00F119BA"/>
    <w:rsid w:val="00F13FA8"/>
    <w:rsid w:val="00F42720"/>
    <w:rsid w:val="00F43AE6"/>
    <w:rsid w:val="00F459B4"/>
    <w:rsid w:val="00F537E8"/>
    <w:rsid w:val="00F549CD"/>
    <w:rsid w:val="00F64537"/>
    <w:rsid w:val="00F722DA"/>
    <w:rsid w:val="00F905E8"/>
    <w:rsid w:val="00F94B1B"/>
    <w:rsid w:val="00FA550E"/>
    <w:rsid w:val="00FA754F"/>
    <w:rsid w:val="00FB34C1"/>
    <w:rsid w:val="00FB387E"/>
    <w:rsid w:val="00FB3A44"/>
    <w:rsid w:val="00FB5FC0"/>
    <w:rsid w:val="00FC350F"/>
    <w:rsid w:val="00FC53EC"/>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3577-0ABC-409E-8DEC-F823841A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181 - Questions and Answers on licence decision</dc:title>
  <dc:creator>Office of the Gene Technology Regulator</dc:creator>
  <cp:lastModifiedBy>SMITH, Justine</cp:lastModifiedBy>
  <cp:revision>2</cp:revision>
  <cp:lastPrinted>2014-07-16T03:27:00Z</cp:lastPrinted>
  <dcterms:created xsi:type="dcterms:W3CDTF">2021-07-05T23:05:00Z</dcterms:created>
  <dcterms:modified xsi:type="dcterms:W3CDTF">2021-07-05T23:05:00Z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