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6E1C8" w14:textId="52FDDDF7" w:rsidR="006F175C" w:rsidRPr="00AB4596" w:rsidRDefault="006F175C" w:rsidP="003435CC">
      <w:pPr>
        <w:pStyle w:val="BodyText3"/>
        <w:spacing w:before="240" w:after="240"/>
        <w:ind w:right="-170"/>
        <w:rPr>
          <w:rFonts w:asciiTheme="minorHAnsi" w:hAnsiTheme="minorHAnsi" w:cs="Arial"/>
          <w:szCs w:val="22"/>
        </w:rPr>
      </w:pPr>
      <w:bookmarkStart w:id="0" w:name="_GoBack"/>
      <w:bookmarkEnd w:id="0"/>
      <w:r w:rsidRPr="00AB4596">
        <w:rPr>
          <w:rFonts w:asciiTheme="minorHAnsi" w:hAnsiTheme="minorHAnsi" w:cs="Arial"/>
          <w:szCs w:val="22"/>
        </w:rPr>
        <w:t xml:space="preserve">Questions &amp; Answers on </w:t>
      </w:r>
      <w:r w:rsidR="007069C1" w:rsidRPr="00AB4596">
        <w:rPr>
          <w:rFonts w:asciiTheme="minorHAnsi" w:hAnsiTheme="minorHAnsi" w:cs="Arial"/>
          <w:szCs w:val="22"/>
        </w:rPr>
        <w:t>l</w:t>
      </w:r>
      <w:r w:rsidRPr="00AB4596">
        <w:rPr>
          <w:rFonts w:asciiTheme="minorHAnsi" w:hAnsiTheme="minorHAnsi" w:cs="Arial"/>
          <w:szCs w:val="22"/>
        </w:rPr>
        <w:t>icen</w:t>
      </w:r>
      <w:r w:rsidRPr="00223330">
        <w:rPr>
          <w:rFonts w:asciiTheme="minorHAnsi" w:hAnsiTheme="minorHAnsi" w:cs="Arial"/>
          <w:szCs w:val="22"/>
        </w:rPr>
        <w:t xml:space="preserve">ce DIR </w:t>
      </w:r>
      <w:r w:rsidR="00223330" w:rsidRPr="00223330">
        <w:rPr>
          <w:rFonts w:asciiTheme="minorHAnsi" w:hAnsiTheme="minorHAnsi" w:cs="Arial"/>
          <w:szCs w:val="22"/>
        </w:rPr>
        <w:t>179</w:t>
      </w:r>
      <w:r w:rsidR="001D3903" w:rsidRPr="00223330">
        <w:rPr>
          <w:rFonts w:asciiTheme="minorHAnsi" w:hAnsiTheme="minorHAnsi" w:cs="Arial"/>
          <w:szCs w:val="22"/>
        </w:rPr>
        <w:t xml:space="preserve"> </w:t>
      </w:r>
      <w:r w:rsidRPr="00223330">
        <w:rPr>
          <w:rFonts w:asciiTheme="minorHAnsi" w:hAnsiTheme="minorHAnsi" w:cs="Arial"/>
          <w:szCs w:val="22"/>
        </w:rPr>
        <w:t>–</w:t>
      </w:r>
      <w:r w:rsidRPr="00223330">
        <w:rPr>
          <w:rFonts w:asciiTheme="minorHAnsi" w:hAnsiTheme="minorHAnsi" w:cs="Arial"/>
          <w:szCs w:val="22"/>
        </w:rPr>
        <w:br/>
      </w:r>
      <w:r w:rsidR="00223330" w:rsidRPr="00223330">
        <w:rPr>
          <w:rFonts w:asciiTheme="minorHAnsi" w:hAnsiTheme="minorHAnsi" w:cs="Arial"/>
          <w:szCs w:val="22"/>
        </w:rPr>
        <w:t xml:space="preserve">Clinical trial with a genetically modified </w:t>
      </w:r>
      <w:r w:rsidR="00223330" w:rsidRPr="00223330">
        <w:rPr>
          <w:rFonts w:asciiTheme="minorHAnsi" w:hAnsiTheme="minorHAnsi" w:cs="Arial"/>
          <w:i/>
          <w:szCs w:val="22"/>
        </w:rPr>
        <w:t>Vaccinia virus</w:t>
      </w:r>
      <w:r w:rsidR="00223330" w:rsidRPr="00223330">
        <w:rPr>
          <w:rFonts w:asciiTheme="minorHAnsi" w:hAnsiTheme="minorHAnsi" w:cs="Arial"/>
          <w:szCs w:val="22"/>
        </w:rPr>
        <w:t xml:space="preserve"> based treatment for solid cancerous tumours</w:t>
      </w:r>
    </w:p>
    <w:p w14:paraId="6DE077F7" w14:textId="77777777" w:rsidR="000036AF" w:rsidRPr="00B34CBB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B34CBB">
        <w:rPr>
          <w:rFonts w:ascii="Calibri" w:hAnsi="Calibri" w:cs="Calibri"/>
          <w:b/>
          <w:sz w:val="22"/>
          <w:szCs w:val="22"/>
        </w:rPr>
        <w:t>does this licence allow</w:t>
      </w:r>
      <w:r w:rsidRPr="00B34CBB">
        <w:rPr>
          <w:rFonts w:ascii="Calibri" w:hAnsi="Calibri" w:cs="Calibri"/>
          <w:b/>
          <w:sz w:val="22"/>
          <w:szCs w:val="22"/>
        </w:rPr>
        <w:t>?</w:t>
      </w:r>
    </w:p>
    <w:p w14:paraId="24830333" w14:textId="77777777" w:rsidR="00DF655A" w:rsidRPr="00DF655A" w:rsidRDefault="00223330" w:rsidP="00DF655A">
      <w:pPr>
        <w:pStyle w:val="Arrow"/>
        <w:numPr>
          <w:ilvl w:val="0"/>
          <w:numId w:val="0"/>
        </w:numPr>
        <w:spacing w:before="12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Novotech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(Australia) Pty Limited </w:t>
      </w:r>
      <w:r w:rsidRPr="00223330">
        <w:rPr>
          <w:rFonts w:asciiTheme="minorHAnsi" w:hAnsiTheme="minorHAnsi" w:cstheme="minorHAnsi"/>
          <w:sz w:val="22"/>
        </w:rPr>
        <w:t xml:space="preserve">is conducting a clinical trial, under limited and controlled conditions, of a </w:t>
      </w:r>
      <w:r w:rsidRPr="00DF655A">
        <w:rPr>
          <w:rFonts w:asciiTheme="minorHAnsi" w:hAnsiTheme="minorHAnsi" w:cstheme="minorHAnsi"/>
          <w:sz w:val="22"/>
          <w:szCs w:val="22"/>
        </w:rPr>
        <w:t xml:space="preserve">genetically modified (GM) </w:t>
      </w:r>
      <w:r w:rsidRPr="00DF655A">
        <w:rPr>
          <w:rFonts w:asciiTheme="minorHAnsi" w:hAnsiTheme="minorHAnsi" w:cstheme="minorHAnsi"/>
          <w:i/>
          <w:sz w:val="22"/>
          <w:szCs w:val="22"/>
        </w:rPr>
        <w:t>Vaccinia virus</w:t>
      </w:r>
      <w:r w:rsidRPr="00DF655A">
        <w:rPr>
          <w:rFonts w:asciiTheme="minorHAnsi" w:hAnsiTheme="minorHAnsi" w:cstheme="minorHAnsi"/>
          <w:sz w:val="22"/>
          <w:szCs w:val="22"/>
        </w:rPr>
        <w:t xml:space="preserve"> based treatment for solid cancerous tumours. </w:t>
      </w:r>
    </w:p>
    <w:p w14:paraId="47F193FB" w14:textId="15601D22" w:rsidR="00DF655A" w:rsidRPr="00DF655A" w:rsidRDefault="00DF655A" w:rsidP="00DF655A">
      <w:pPr>
        <w:pStyle w:val="Arrow"/>
        <w:numPr>
          <w:ilvl w:val="0"/>
          <w:numId w:val="0"/>
        </w:numPr>
        <w:spacing w:before="120"/>
        <w:rPr>
          <w:rFonts w:asciiTheme="minorHAnsi" w:hAnsiTheme="minorHAnsi" w:cstheme="minorHAnsi"/>
          <w:color w:val="00B0F0"/>
          <w:sz w:val="22"/>
          <w:szCs w:val="22"/>
        </w:rPr>
      </w:pPr>
      <w:r w:rsidRPr="00DF655A">
        <w:rPr>
          <w:rFonts w:asciiTheme="minorHAnsi" w:hAnsiTheme="minorHAnsi" w:cstheme="minorHAnsi"/>
          <w:sz w:val="22"/>
          <w:szCs w:val="22"/>
        </w:rPr>
        <w:t xml:space="preserve">The GM treatment </w:t>
      </w:r>
      <w:proofErr w:type="gramStart"/>
      <w:r w:rsidRPr="00DF655A">
        <w:rPr>
          <w:rFonts w:asciiTheme="minorHAnsi" w:hAnsiTheme="minorHAnsi" w:cstheme="minorHAnsi"/>
          <w:sz w:val="22"/>
          <w:szCs w:val="22"/>
        </w:rPr>
        <w:t>has been designed</w:t>
      </w:r>
      <w:proofErr w:type="gramEnd"/>
      <w:r w:rsidRPr="00DF655A">
        <w:rPr>
          <w:rFonts w:asciiTheme="minorHAnsi" w:hAnsiTheme="minorHAnsi" w:cstheme="minorHAnsi"/>
          <w:sz w:val="22"/>
          <w:szCs w:val="22"/>
        </w:rPr>
        <w:t xml:space="preserve"> to preferentially multiply in, and kill cancer cells. It </w:t>
      </w:r>
      <w:proofErr w:type="gramStart"/>
      <w:r w:rsidRPr="00DF655A">
        <w:rPr>
          <w:rFonts w:asciiTheme="minorHAnsi" w:hAnsiTheme="minorHAnsi" w:cstheme="minorHAnsi"/>
          <w:sz w:val="22"/>
          <w:szCs w:val="22"/>
        </w:rPr>
        <w:t>is predicted</w:t>
      </w:r>
      <w:proofErr w:type="gramEnd"/>
      <w:r w:rsidRPr="00DF655A">
        <w:rPr>
          <w:rFonts w:asciiTheme="minorHAnsi" w:hAnsiTheme="minorHAnsi" w:cstheme="minorHAnsi"/>
          <w:sz w:val="22"/>
          <w:szCs w:val="22"/>
        </w:rPr>
        <w:t xml:space="preserve"> to significantly increase survival rates of patients that have been unresponsive to other treatments. The GM treatment </w:t>
      </w:r>
      <w:proofErr w:type="gramStart"/>
      <w:r w:rsidRPr="00DF655A">
        <w:rPr>
          <w:rFonts w:asciiTheme="minorHAnsi" w:hAnsiTheme="minorHAnsi" w:cstheme="minorHAnsi"/>
          <w:sz w:val="22"/>
          <w:szCs w:val="22"/>
        </w:rPr>
        <w:t>would be manufactured overseas and imported into Australia</w:t>
      </w:r>
      <w:proofErr w:type="gramEnd"/>
      <w:r w:rsidRPr="00DF655A">
        <w:rPr>
          <w:rFonts w:asciiTheme="minorHAnsi" w:hAnsiTheme="minorHAnsi" w:cstheme="minorHAnsi"/>
          <w:sz w:val="22"/>
          <w:szCs w:val="22"/>
        </w:rPr>
        <w:t xml:space="preserve">. Up to 150 patients with advanced solid cancerous tumours </w:t>
      </w:r>
      <w:proofErr w:type="gramStart"/>
      <w:r w:rsidRPr="00DF655A">
        <w:rPr>
          <w:rFonts w:asciiTheme="minorHAnsi" w:hAnsiTheme="minorHAnsi" w:cstheme="minorHAnsi"/>
          <w:sz w:val="22"/>
          <w:szCs w:val="22"/>
        </w:rPr>
        <w:t>are permitted to be treated</w:t>
      </w:r>
      <w:proofErr w:type="gramEnd"/>
      <w:r w:rsidRPr="00DF655A">
        <w:rPr>
          <w:rFonts w:asciiTheme="minorHAnsi" w:hAnsiTheme="minorHAnsi" w:cstheme="minorHAnsi"/>
          <w:sz w:val="22"/>
          <w:szCs w:val="22"/>
        </w:rPr>
        <w:t xml:space="preserve"> with the GM </w:t>
      </w:r>
      <w:r w:rsidRPr="00DF655A">
        <w:rPr>
          <w:rFonts w:asciiTheme="minorHAnsi" w:hAnsiTheme="minorHAnsi" w:cstheme="minorHAnsi"/>
          <w:i/>
          <w:sz w:val="22"/>
          <w:szCs w:val="22"/>
        </w:rPr>
        <w:t>Vaccinia virus</w:t>
      </w:r>
      <w:r w:rsidRPr="00DF655A">
        <w:rPr>
          <w:rFonts w:asciiTheme="minorHAnsi" w:hAnsiTheme="minorHAnsi" w:cstheme="minorHAnsi"/>
          <w:sz w:val="22"/>
          <w:szCs w:val="22"/>
        </w:rPr>
        <w:t xml:space="preserve"> at clinical trial sites and hospitals in Australia, over a period of five years.</w:t>
      </w:r>
    </w:p>
    <w:p w14:paraId="7CB5B5F8" w14:textId="49CE5758" w:rsidR="00DF655A" w:rsidRPr="00DF655A" w:rsidRDefault="00DF655A" w:rsidP="00DF655A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DF655A">
        <w:rPr>
          <w:rFonts w:ascii="Calibri" w:hAnsi="Calibri" w:cs="Calibri"/>
          <w:b/>
          <w:sz w:val="22"/>
          <w:szCs w:val="22"/>
        </w:rPr>
        <w:t xml:space="preserve">How </w:t>
      </w:r>
      <w:proofErr w:type="gramStart"/>
      <w:r w:rsidRPr="00DF655A">
        <w:rPr>
          <w:rFonts w:ascii="Calibri" w:hAnsi="Calibri" w:cs="Calibri"/>
          <w:b/>
          <w:sz w:val="22"/>
          <w:szCs w:val="22"/>
        </w:rPr>
        <w:t xml:space="preserve">has the GM treatment been </w:t>
      </w:r>
      <w:r w:rsidR="00543997">
        <w:rPr>
          <w:rFonts w:ascii="Calibri" w:hAnsi="Calibri" w:cs="Calibri"/>
          <w:b/>
          <w:sz w:val="22"/>
          <w:szCs w:val="22"/>
        </w:rPr>
        <w:t>designed</w:t>
      </w:r>
      <w:proofErr w:type="gramEnd"/>
      <w:r w:rsidRPr="00DF655A">
        <w:rPr>
          <w:rFonts w:ascii="Calibri" w:hAnsi="Calibri" w:cs="Calibri"/>
          <w:b/>
          <w:sz w:val="22"/>
          <w:szCs w:val="22"/>
        </w:rPr>
        <w:t>?</w:t>
      </w:r>
    </w:p>
    <w:p w14:paraId="2D94EA5D" w14:textId="77777777" w:rsidR="00DF655A" w:rsidRPr="00DF655A" w:rsidRDefault="00DF655A" w:rsidP="00DF655A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DF655A">
        <w:rPr>
          <w:rFonts w:ascii="Calibri" w:hAnsi="Calibri" w:cs="Calibri"/>
          <w:sz w:val="22"/>
          <w:szCs w:val="22"/>
        </w:rPr>
        <w:t xml:space="preserve">The GM treatment </w:t>
      </w:r>
      <w:proofErr w:type="gramStart"/>
      <w:r w:rsidRPr="00DF655A">
        <w:rPr>
          <w:rFonts w:ascii="Calibri" w:hAnsi="Calibri" w:cs="Calibri"/>
          <w:sz w:val="22"/>
          <w:szCs w:val="22"/>
        </w:rPr>
        <w:t>is based</w:t>
      </w:r>
      <w:proofErr w:type="gramEnd"/>
      <w:r w:rsidRPr="00DF655A">
        <w:rPr>
          <w:rFonts w:ascii="Calibri" w:hAnsi="Calibri" w:cs="Calibri"/>
          <w:sz w:val="22"/>
          <w:szCs w:val="22"/>
        </w:rPr>
        <w:t xml:space="preserve"> on </w:t>
      </w:r>
      <w:r w:rsidRPr="00DF655A">
        <w:rPr>
          <w:rFonts w:ascii="Calibri" w:hAnsi="Calibri" w:cs="Calibri"/>
          <w:i/>
          <w:sz w:val="22"/>
          <w:szCs w:val="22"/>
        </w:rPr>
        <w:t>Vaccinia virus</w:t>
      </w:r>
      <w:r w:rsidRPr="00DF655A">
        <w:rPr>
          <w:rFonts w:ascii="Calibri" w:hAnsi="Calibri" w:cs="Calibri"/>
          <w:sz w:val="22"/>
          <w:szCs w:val="22"/>
        </w:rPr>
        <w:t xml:space="preserve">, which was used as a vaccine during the global smallpox eradication campaign. The GM treatment </w:t>
      </w:r>
      <w:proofErr w:type="gramStart"/>
      <w:r w:rsidRPr="00DF655A">
        <w:rPr>
          <w:rFonts w:ascii="Calibri" w:hAnsi="Calibri" w:cs="Calibri"/>
          <w:sz w:val="22"/>
          <w:szCs w:val="22"/>
        </w:rPr>
        <w:t>has been modified</w:t>
      </w:r>
      <w:proofErr w:type="gramEnd"/>
      <w:r w:rsidRPr="00DF655A">
        <w:rPr>
          <w:rFonts w:ascii="Calibri" w:hAnsi="Calibri" w:cs="Calibri"/>
          <w:sz w:val="22"/>
          <w:szCs w:val="22"/>
        </w:rPr>
        <w:t xml:space="preserve"> by deletion of several genes so that it multiplies in and then kills cancerous tumour cells without affecting healthy cells. Three genes </w:t>
      </w:r>
      <w:proofErr w:type="gramStart"/>
      <w:r w:rsidRPr="00DF655A">
        <w:rPr>
          <w:rFonts w:ascii="Calibri" w:hAnsi="Calibri" w:cs="Calibri"/>
          <w:sz w:val="22"/>
          <w:szCs w:val="22"/>
        </w:rPr>
        <w:t>have also been introduced</w:t>
      </w:r>
      <w:proofErr w:type="gramEnd"/>
      <w:r w:rsidRPr="00DF655A">
        <w:rPr>
          <w:rFonts w:ascii="Calibri" w:hAnsi="Calibri" w:cs="Calibri"/>
          <w:sz w:val="22"/>
          <w:szCs w:val="22"/>
        </w:rPr>
        <w:t xml:space="preserve"> into the GM treatment that stimulate the body’s immune system to recognise and kill tumour cells. </w:t>
      </w:r>
    </w:p>
    <w:p w14:paraId="01C8A775" w14:textId="1571913B" w:rsidR="000036AF" w:rsidRPr="00B34CBB" w:rsidRDefault="006F175C" w:rsidP="00DF655A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What is the purpose of the</w:t>
      </w:r>
      <w:r w:rsidR="00B306E0">
        <w:rPr>
          <w:rFonts w:ascii="Calibri" w:hAnsi="Calibri" w:cs="Calibri"/>
          <w:b/>
          <w:sz w:val="22"/>
          <w:szCs w:val="22"/>
        </w:rPr>
        <w:t xml:space="preserve"> clinical</w:t>
      </w:r>
      <w:r w:rsidRPr="00B34CBB">
        <w:rPr>
          <w:rFonts w:ascii="Calibri" w:hAnsi="Calibri" w:cs="Calibri"/>
          <w:b/>
          <w:sz w:val="22"/>
          <w:szCs w:val="22"/>
        </w:rPr>
        <w:t xml:space="preserve"> trial?</w:t>
      </w:r>
    </w:p>
    <w:p w14:paraId="5A884D30" w14:textId="02657430" w:rsidR="00146DA1" w:rsidRPr="001D129F" w:rsidRDefault="00146DA1" w:rsidP="000036AF">
      <w:pPr>
        <w:keepNext/>
        <w:spacing w:before="120"/>
        <w:rPr>
          <w:rFonts w:asciiTheme="minorHAnsi" w:hAnsiTheme="minorHAnsi" w:cstheme="minorHAnsi"/>
          <w:sz w:val="22"/>
          <w:szCs w:val="22"/>
        </w:rPr>
      </w:pPr>
      <w:r w:rsidRPr="00B306E0">
        <w:rPr>
          <w:rFonts w:asciiTheme="minorHAnsi" w:hAnsiTheme="minorHAnsi" w:cstheme="minorHAnsi"/>
          <w:sz w:val="22"/>
        </w:rPr>
        <w:t xml:space="preserve">The aim of the clinical trial is to gather data to assess the safety and effectiveness of the GM </w:t>
      </w:r>
      <w:r w:rsidR="00B306E0" w:rsidRPr="00B306E0">
        <w:rPr>
          <w:rFonts w:asciiTheme="minorHAnsi" w:hAnsiTheme="minorHAnsi" w:cstheme="minorHAnsi"/>
          <w:sz w:val="22"/>
        </w:rPr>
        <w:t>treatment</w:t>
      </w:r>
      <w:r w:rsidRPr="00B306E0">
        <w:rPr>
          <w:rFonts w:asciiTheme="minorHAnsi" w:hAnsiTheme="minorHAnsi" w:cstheme="minorHAnsi"/>
          <w:sz w:val="22"/>
        </w:rPr>
        <w:t xml:space="preserve">. It </w:t>
      </w:r>
      <w:proofErr w:type="gramStart"/>
      <w:r w:rsidRPr="00B306E0">
        <w:rPr>
          <w:rFonts w:asciiTheme="minorHAnsi" w:hAnsiTheme="minorHAnsi" w:cstheme="minorHAnsi"/>
          <w:sz w:val="22"/>
        </w:rPr>
        <w:t>is hoped</w:t>
      </w:r>
      <w:proofErr w:type="gramEnd"/>
      <w:r w:rsidRPr="00B306E0">
        <w:rPr>
          <w:rFonts w:asciiTheme="minorHAnsi" w:hAnsiTheme="minorHAnsi" w:cstheme="minorHAnsi"/>
          <w:sz w:val="22"/>
        </w:rPr>
        <w:t xml:space="preserve"> that this GM </w:t>
      </w:r>
      <w:r w:rsidR="00B306E0" w:rsidRPr="00B306E0">
        <w:rPr>
          <w:rFonts w:asciiTheme="minorHAnsi" w:hAnsiTheme="minorHAnsi" w:cstheme="minorHAnsi"/>
          <w:sz w:val="22"/>
        </w:rPr>
        <w:t xml:space="preserve">treatment offers an </w:t>
      </w:r>
      <w:r w:rsidR="00B306E0">
        <w:rPr>
          <w:rFonts w:asciiTheme="minorHAnsi" w:hAnsiTheme="minorHAnsi" w:cstheme="minorHAnsi"/>
          <w:sz w:val="22"/>
        </w:rPr>
        <w:t>option</w:t>
      </w:r>
      <w:r w:rsidR="00B306E0" w:rsidRPr="00B306E0">
        <w:rPr>
          <w:rFonts w:asciiTheme="minorHAnsi" w:hAnsiTheme="minorHAnsi" w:cstheme="minorHAnsi"/>
          <w:sz w:val="22"/>
        </w:rPr>
        <w:t xml:space="preserve"> to patients with advanced solid cancerous </w:t>
      </w:r>
      <w:r w:rsidR="00B306E0" w:rsidRPr="001D129F">
        <w:rPr>
          <w:rFonts w:asciiTheme="minorHAnsi" w:hAnsiTheme="minorHAnsi" w:cstheme="minorHAnsi"/>
          <w:sz w:val="22"/>
          <w:szCs w:val="22"/>
        </w:rPr>
        <w:t xml:space="preserve">tumours who have an incurable disease or where standard </w:t>
      </w:r>
      <w:r w:rsidR="009A0675">
        <w:rPr>
          <w:rFonts w:asciiTheme="minorHAnsi" w:hAnsiTheme="minorHAnsi" w:cstheme="minorHAnsi"/>
          <w:sz w:val="22"/>
          <w:szCs w:val="22"/>
        </w:rPr>
        <w:t>therap</w:t>
      </w:r>
      <w:r w:rsidR="00543997">
        <w:rPr>
          <w:rFonts w:asciiTheme="minorHAnsi" w:hAnsiTheme="minorHAnsi" w:cstheme="minorHAnsi"/>
          <w:sz w:val="22"/>
          <w:szCs w:val="22"/>
        </w:rPr>
        <w:t>ies</w:t>
      </w:r>
      <w:r w:rsidR="009A0675" w:rsidRPr="001D129F">
        <w:rPr>
          <w:rFonts w:asciiTheme="minorHAnsi" w:hAnsiTheme="minorHAnsi" w:cstheme="minorHAnsi"/>
          <w:sz w:val="22"/>
          <w:szCs w:val="22"/>
        </w:rPr>
        <w:t xml:space="preserve"> </w:t>
      </w:r>
      <w:r w:rsidR="00B306E0" w:rsidRPr="001D129F">
        <w:rPr>
          <w:rFonts w:asciiTheme="minorHAnsi" w:hAnsiTheme="minorHAnsi" w:cstheme="minorHAnsi"/>
          <w:sz w:val="22"/>
          <w:szCs w:val="22"/>
        </w:rPr>
        <w:t>either do not exist or are no longer effective</w:t>
      </w:r>
      <w:r w:rsidRPr="001D129F">
        <w:rPr>
          <w:rFonts w:asciiTheme="minorHAnsi" w:hAnsiTheme="minorHAnsi" w:cstheme="minorHAnsi"/>
          <w:sz w:val="22"/>
          <w:szCs w:val="22"/>
        </w:rPr>
        <w:t xml:space="preserve">. If this trial is successful, the GM </w:t>
      </w:r>
      <w:r w:rsidR="00B306E0" w:rsidRPr="001D129F">
        <w:rPr>
          <w:rFonts w:asciiTheme="minorHAnsi" w:hAnsiTheme="minorHAnsi" w:cstheme="minorHAnsi"/>
          <w:sz w:val="22"/>
          <w:szCs w:val="22"/>
        </w:rPr>
        <w:t>treatment</w:t>
      </w:r>
      <w:r w:rsidRPr="001D129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D129F">
        <w:rPr>
          <w:rFonts w:asciiTheme="minorHAnsi" w:hAnsiTheme="minorHAnsi" w:cstheme="minorHAnsi"/>
          <w:sz w:val="22"/>
          <w:szCs w:val="22"/>
        </w:rPr>
        <w:t>may be tested</w:t>
      </w:r>
      <w:proofErr w:type="gramEnd"/>
      <w:r w:rsidRPr="001D129F">
        <w:rPr>
          <w:rFonts w:asciiTheme="minorHAnsi" w:hAnsiTheme="minorHAnsi" w:cstheme="minorHAnsi"/>
          <w:sz w:val="22"/>
          <w:szCs w:val="22"/>
        </w:rPr>
        <w:t xml:space="preserve"> in further trials, which would need additional approval from the Regulator. </w:t>
      </w:r>
    </w:p>
    <w:p w14:paraId="042C6A1A" w14:textId="77777777" w:rsidR="001D129F" w:rsidRPr="001D129F" w:rsidRDefault="001D129F" w:rsidP="000036AF">
      <w:pPr>
        <w:keepNext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1D129F">
        <w:rPr>
          <w:rFonts w:asciiTheme="minorHAnsi" w:hAnsiTheme="minorHAnsi" w:cstheme="minorHAnsi"/>
          <w:b/>
          <w:sz w:val="22"/>
          <w:szCs w:val="22"/>
        </w:rPr>
        <w:t xml:space="preserve">What other regulatory processes apply to this trial? </w:t>
      </w:r>
    </w:p>
    <w:p w14:paraId="0DF420E4" w14:textId="5DDD39B5" w:rsidR="001D129F" w:rsidRPr="00205948" w:rsidRDefault="001D129F" w:rsidP="000036AF">
      <w:pPr>
        <w:keepNext/>
        <w:spacing w:before="120"/>
        <w:rPr>
          <w:rFonts w:asciiTheme="minorHAnsi" w:hAnsiTheme="minorHAnsi" w:cstheme="minorHAnsi"/>
          <w:sz w:val="22"/>
          <w:szCs w:val="22"/>
        </w:rPr>
      </w:pPr>
      <w:r w:rsidRPr="001D129F">
        <w:rPr>
          <w:rFonts w:asciiTheme="minorHAnsi" w:hAnsiTheme="minorHAnsi" w:cstheme="minorHAnsi"/>
          <w:sz w:val="22"/>
          <w:szCs w:val="22"/>
        </w:rPr>
        <w:t xml:space="preserve">Clinical trials </w:t>
      </w:r>
      <w:proofErr w:type="gramStart"/>
      <w:r w:rsidRPr="001D129F">
        <w:rPr>
          <w:rFonts w:asciiTheme="minorHAnsi" w:hAnsiTheme="minorHAnsi" w:cstheme="minorHAnsi"/>
          <w:sz w:val="22"/>
          <w:szCs w:val="22"/>
        </w:rPr>
        <w:t>must be conducted</w:t>
      </w:r>
      <w:proofErr w:type="gramEnd"/>
      <w:r w:rsidRPr="001D129F">
        <w:rPr>
          <w:rFonts w:asciiTheme="minorHAnsi" w:hAnsiTheme="minorHAnsi" w:cstheme="minorHAnsi"/>
          <w:sz w:val="22"/>
          <w:szCs w:val="22"/>
        </w:rPr>
        <w:t xml:space="preserve"> in accordance with requirements of the Therapeutic Goods Administration (TGA), which address the safety of trial participants. Before commencing, the trials would require ethics approval, and </w:t>
      </w:r>
      <w:proofErr w:type="gramStart"/>
      <w:r w:rsidRPr="001D129F">
        <w:rPr>
          <w:rFonts w:asciiTheme="minorHAnsi" w:hAnsiTheme="minorHAnsi" w:cstheme="minorHAnsi"/>
          <w:sz w:val="22"/>
          <w:szCs w:val="22"/>
        </w:rPr>
        <w:t>must be conducted</w:t>
      </w:r>
      <w:proofErr w:type="gramEnd"/>
      <w:r w:rsidRPr="001D129F">
        <w:rPr>
          <w:rFonts w:asciiTheme="minorHAnsi" w:hAnsiTheme="minorHAnsi" w:cstheme="minorHAnsi"/>
          <w:sz w:val="22"/>
          <w:szCs w:val="22"/>
        </w:rPr>
        <w:t xml:space="preserve"> in accordance with the Guidelines for Good </w:t>
      </w:r>
      <w:r w:rsidRPr="00205948">
        <w:rPr>
          <w:rFonts w:asciiTheme="minorHAnsi" w:hAnsiTheme="minorHAnsi" w:cstheme="minorHAnsi"/>
          <w:sz w:val="22"/>
          <w:szCs w:val="22"/>
        </w:rPr>
        <w:t xml:space="preserve">Clinical Practice. Import of the GM treatment will also require approval from the Department of Agriculture, Water and the Environment. </w:t>
      </w:r>
    </w:p>
    <w:p w14:paraId="6F72E1B4" w14:textId="43CA9902" w:rsidR="000036AF" w:rsidRPr="00205948" w:rsidRDefault="006F175C" w:rsidP="000036AF">
      <w:pPr>
        <w:keepNext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205948">
        <w:rPr>
          <w:rFonts w:asciiTheme="minorHAnsi" w:hAnsiTheme="minorHAnsi" w:cstheme="minorHAnsi"/>
          <w:b/>
          <w:sz w:val="22"/>
          <w:szCs w:val="22"/>
        </w:rPr>
        <w:t xml:space="preserve">What controls </w:t>
      </w:r>
      <w:proofErr w:type="gramStart"/>
      <w:r w:rsidRPr="00205948">
        <w:rPr>
          <w:rFonts w:asciiTheme="minorHAnsi" w:hAnsiTheme="minorHAnsi" w:cstheme="minorHAnsi"/>
          <w:b/>
          <w:sz w:val="22"/>
          <w:szCs w:val="22"/>
        </w:rPr>
        <w:t xml:space="preserve">are </w:t>
      </w:r>
      <w:r w:rsidR="00EE58C1" w:rsidRPr="00205948">
        <w:rPr>
          <w:rFonts w:asciiTheme="minorHAnsi" w:hAnsiTheme="minorHAnsi" w:cstheme="minorHAnsi"/>
          <w:b/>
          <w:sz w:val="22"/>
          <w:szCs w:val="22"/>
        </w:rPr>
        <w:t>im</w:t>
      </w:r>
      <w:r w:rsidRPr="00205948">
        <w:rPr>
          <w:rFonts w:asciiTheme="minorHAnsi" w:hAnsiTheme="minorHAnsi" w:cstheme="minorHAnsi"/>
          <w:b/>
          <w:sz w:val="22"/>
          <w:szCs w:val="22"/>
        </w:rPr>
        <w:t>posed</w:t>
      </w:r>
      <w:proofErr w:type="gramEnd"/>
      <w:r w:rsidRPr="00205948">
        <w:rPr>
          <w:rFonts w:asciiTheme="minorHAnsi" w:hAnsiTheme="minorHAnsi" w:cstheme="minorHAnsi"/>
          <w:b/>
          <w:sz w:val="22"/>
          <w:szCs w:val="22"/>
        </w:rPr>
        <w:t xml:space="preserve"> for this release?</w:t>
      </w:r>
    </w:p>
    <w:p w14:paraId="4383612D" w14:textId="15DFDECC" w:rsidR="001D129F" w:rsidRPr="00205948" w:rsidRDefault="000036AF" w:rsidP="00205948">
      <w:pPr>
        <w:rPr>
          <w:rFonts w:asciiTheme="minorHAnsi" w:hAnsiTheme="minorHAnsi" w:cstheme="minorHAnsi"/>
          <w:b/>
          <w:sz w:val="22"/>
          <w:szCs w:val="22"/>
        </w:rPr>
      </w:pPr>
      <w:r w:rsidRPr="00205948">
        <w:rPr>
          <w:rFonts w:asciiTheme="minorHAnsi" w:hAnsiTheme="minorHAnsi" w:cstheme="minorHAnsi"/>
          <w:sz w:val="22"/>
          <w:szCs w:val="22"/>
        </w:rPr>
        <w:t xml:space="preserve">The Risk Assessment and Risk Management Plan (RARMP) for this application concludes that the </w:t>
      </w:r>
      <w:r w:rsidR="001D129F" w:rsidRPr="00205948">
        <w:rPr>
          <w:rFonts w:asciiTheme="minorHAnsi" w:hAnsiTheme="minorHAnsi" w:cstheme="minorHAnsi"/>
          <w:sz w:val="22"/>
          <w:szCs w:val="22"/>
        </w:rPr>
        <w:t>clinical</w:t>
      </w:r>
      <w:r w:rsidRPr="00205948">
        <w:rPr>
          <w:rFonts w:asciiTheme="minorHAnsi" w:hAnsiTheme="minorHAnsi" w:cstheme="minorHAnsi"/>
          <w:sz w:val="22"/>
          <w:szCs w:val="22"/>
        </w:rPr>
        <w:t xml:space="preserve"> trial poses negligible</w:t>
      </w:r>
      <w:r w:rsidR="001D129F" w:rsidRPr="00205948">
        <w:rPr>
          <w:rFonts w:asciiTheme="minorHAnsi" w:hAnsiTheme="minorHAnsi" w:cstheme="minorHAnsi"/>
          <w:sz w:val="22"/>
          <w:szCs w:val="22"/>
        </w:rPr>
        <w:t xml:space="preserve"> </w:t>
      </w:r>
      <w:r w:rsidRPr="00205948">
        <w:rPr>
          <w:rFonts w:asciiTheme="minorHAnsi" w:hAnsiTheme="minorHAnsi" w:cstheme="minorHAnsi"/>
          <w:sz w:val="22"/>
          <w:szCs w:val="22"/>
        </w:rPr>
        <w:t xml:space="preserve">risks to people or the environment. However, as this is a </w:t>
      </w:r>
      <w:r w:rsidR="001D129F" w:rsidRPr="00205948">
        <w:rPr>
          <w:rFonts w:asciiTheme="minorHAnsi" w:hAnsiTheme="minorHAnsi" w:cstheme="minorHAnsi"/>
          <w:sz w:val="22"/>
          <w:szCs w:val="22"/>
        </w:rPr>
        <w:t xml:space="preserve">clinical </w:t>
      </w:r>
      <w:r w:rsidRPr="00205948">
        <w:rPr>
          <w:rFonts w:asciiTheme="minorHAnsi" w:hAnsiTheme="minorHAnsi" w:cstheme="minorHAnsi"/>
          <w:sz w:val="22"/>
          <w:szCs w:val="22"/>
        </w:rPr>
        <w:t xml:space="preserve">trial, </w:t>
      </w:r>
      <w:proofErr w:type="spellStart"/>
      <w:r w:rsidR="001D129F" w:rsidRPr="00205948">
        <w:rPr>
          <w:rFonts w:asciiTheme="minorHAnsi" w:hAnsiTheme="minorHAnsi" w:cstheme="minorHAnsi"/>
          <w:sz w:val="22"/>
          <w:szCs w:val="22"/>
        </w:rPr>
        <w:t>Novotech</w:t>
      </w:r>
      <w:proofErr w:type="spellEnd"/>
      <w:r w:rsidR="001D129F" w:rsidRPr="00205948">
        <w:rPr>
          <w:rFonts w:asciiTheme="minorHAnsi" w:hAnsiTheme="minorHAnsi" w:cstheme="minorHAnsi"/>
          <w:sz w:val="22"/>
          <w:szCs w:val="22"/>
        </w:rPr>
        <w:t xml:space="preserve"> (Australia) Pty Limited</w:t>
      </w:r>
      <w:r w:rsidRPr="00205948">
        <w:rPr>
          <w:rFonts w:asciiTheme="minorHAnsi" w:hAnsiTheme="minorHAnsi" w:cstheme="minorHAnsi"/>
          <w:sz w:val="22"/>
          <w:szCs w:val="22"/>
        </w:rPr>
        <w:t xml:space="preserve"> must </w:t>
      </w:r>
      <w:r w:rsidR="006147F4" w:rsidRPr="00205948">
        <w:rPr>
          <w:rFonts w:asciiTheme="minorHAnsi" w:hAnsiTheme="minorHAnsi" w:cstheme="minorHAnsi"/>
          <w:sz w:val="22"/>
          <w:szCs w:val="22"/>
        </w:rPr>
        <w:t xml:space="preserve">comply with </w:t>
      </w:r>
      <w:r w:rsidRPr="00205948">
        <w:rPr>
          <w:rFonts w:asciiTheme="minorHAnsi" w:hAnsiTheme="minorHAnsi" w:cstheme="minorHAnsi"/>
          <w:sz w:val="22"/>
          <w:szCs w:val="22"/>
        </w:rPr>
        <w:t>a r</w:t>
      </w:r>
      <w:r w:rsidR="000231E8" w:rsidRPr="00205948">
        <w:rPr>
          <w:rFonts w:asciiTheme="minorHAnsi" w:hAnsiTheme="minorHAnsi" w:cstheme="minorHAnsi"/>
          <w:sz w:val="22"/>
          <w:szCs w:val="22"/>
        </w:rPr>
        <w:t>ange of licence conditions</w:t>
      </w:r>
      <w:r w:rsidR="001D129F" w:rsidRPr="00205948">
        <w:rPr>
          <w:rFonts w:asciiTheme="minorHAnsi" w:hAnsiTheme="minorHAnsi" w:cstheme="minorHAnsi"/>
          <w:sz w:val="22"/>
          <w:szCs w:val="22"/>
        </w:rPr>
        <w:t xml:space="preserve">. These conditions limit the number of trial participants, limit the location of the clinical trial to hospitals and clinical trial sites, limit the duration of the trial, and specify a range of controls to minimise the potential for the GM treatment to spread in the environment. For example, there are conditions relating to administration of the GM </w:t>
      </w:r>
      <w:r w:rsidR="00205948" w:rsidRPr="00205948">
        <w:rPr>
          <w:rFonts w:asciiTheme="minorHAnsi" w:hAnsiTheme="minorHAnsi" w:cstheme="minorHAnsi"/>
          <w:sz w:val="22"/>
          <w:szCs w:val="22"/>
        </w:rPr>
        <w:t>treatment</w:t>
      </w:r>
      <w:r w:rsidR="001D129F" w:rsidRPr="00205948">
        <w:rPr>
          <w:rFonts w:asciiTheme="minorHAnsi" w:hAnsiTheme="minorHAnsi" w:cstheme="minorHAnsi"/>
          <w:sz w:val="22"/>
          <w:szCs w:val="22"/>
        </w:rPr>
        <w:t xml:space="preserve">, secure transport and storage of the </w:t>
      </w:r>
      <w:r w:rsidR="00205948" w:rsidRPr="00205948">
        <w:rPr>
          <w:rFonts w:asciiTheme="minorHAnsi" w:hAnsiTheme="minorHAnsi" w:cstheme="minorHAnsi"/>
          <w:sz w:val="22"/>
          <w:szCs w:val="22"/>
        </w:rPr>
        <w:t>GM treatment</w:t>
      </w:r>
      <w:r w:rsidR="001D129F" w:rsidRPr="00205948">
        <w:rPr>
          <w:rFonts w:asciiTheme="minorHAnsi" w:hAnsiTheme="minorHAnsi" w:cstheme="minorHAnsi"/>
          <w:sz w:val="22"/>
          <w:szCs w:val="22"/>
        </w:rPr>
        <w:t xml:space="preserve"> and appropriate waste disposal. Full details of these control measures are in the licence.</w:t>
      </w:r>
      <w:r w:rsidR="001D129F" w:rsidRPr="002059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08F369" w14:textId="06A35869" w:rsidR="006F175C" w:rsidRPr="00B34CBB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proofErr w:type="gramStart"/>
      <w:r w:rsidRPr="00B34CBB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B34CBB">
        <w:rPr>
          <w:rFonts w:ascii="Calibri" w:hAnsi="Calibri" w:cs="Calibri"/>
          <w:b/>
          <w:sz w:val="22"/>
          <w:szCs w:val="22"/>
        </w:rPr>
        <w:t>?</w:t>
      </w:r>
      <w:proofErr w:type="gramEnd"/>
    </w:p>
    <w:p w14:paraId="576EC0E2" w14:textId="7AF29477" w:rsidR="00EE58C1" w:rsidRPr="00B34CBB" w:rsidRDefault="00EE58C1" w:rsidP="00EE58C1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>A number of documents relating to this decision are available on the</w:t>
      </w:r>
      <w:r w:rsidR="001E7287" w:rsidRPr="00B34CBB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231E8" w:rsidRPr="006A028A">
          <w:rPr>
            <w:rStyle w:val="Hyperlink"/>
            <w:rFonts w:ascii="Calibri" w:hAnsi="Calibri" w:cs="Calibri"/>
            <w:sz w:val="22"/>
            <w:szCs w:val="22"/>
          </w:rPr>
          <w:t xml:space="preserve">DIR </w:t>
        </w:r>
        <w:r w:rsidR="00205948" w:rsidRPr="006A028A">
          <w:rPr>
            <w:rStyle w:val="Hyperlink"/>
            <w:rFonts w:ascii="Calibri" w:hAnsi="Calibri" w:cs="Calibri"/>
            <w:sz w:val="22"/>
            <w:szCs w:val="22"/>
          </w:rPr>
          <w:t>179</w:t>
        </w:r>
      </w:hyperlink>
      <w:r w:rsidR="007E48D3">
        <w:rPr>
          <w:rFonts w:ascii="Calibri" w:hAnsi="Calibri" w:cs="Calibri"/>
          <w:sz w:val="22"/>
          <w:szCs w:val="22"/>
        </w:rPr>
        <w:t xml:space="preserve"> </w:t>
      </w:r>
      <w:r w:rsidRPr="00B34CBB">
        <w:rPr>
          <w:rFonts w:ascii="Calibri" w:hAnsi="Calibri" w:cs="Calibri"/>
          <w:sz w:val="22"/>
          <w:szCs w:val="22"/>
        </w:rPr>
        <w:t xml:space="preserve">page of the OGTR website or via </w:t>
      </w:r>
      <w:proofErr w:type="spellStart"/>
      <w:r w:rsidRPr="00B34CBB">
        <w:rPr>
          <w:rFonts w:ascii="Calibri" w:hAnsi="Calibri" w:cs="Calibri"/>
          <w:sz w:val="22"/>
          <w:szCs w:val="22"/>
        </w:rPr>
        <w:t>Freecall</w:t>
      </w:r>
      <w:proofErr w:type="spellEnd"/>
      <w:r w:rsidRPr="00B34CBB">
        <w:rPr>
          <w:rFonts w:ascii="Calibri" w:hAnsi="Calibri" w:cs="Calibri"/>
          <w:sz w:val="22"/>
          <w:szCs w:val="22"/>
        </w:rPr>
        <w:t xml:space="preserve"> 1800 181 030. These documents in</w:t>
      </w:r>
      <w:r w:rsidRPr="00205948">
        <w:rPr>
          <w:rFonts w:ascii="Calibri" w:hAnsi="Calibri" w:cs="Calibri"/>
          <w:sz w:val="22"/>
          <w:szCs w:val="22"/>
        </w:rPr>
        <w:t xml:space="preserve">clude the finalised </w:t>
      </w:r>
      <w:r w:rsidR="007E48D3" w:rsidRPr="00205948">
        <w:rPr>
          <w:rFonts w:ascii="Calibri" w:hAnsi="Calibri" w:cs="Calibri"/>
          <w:sz w:val="22"/>
          <w:szCs w:val="22"/>
        </w:rPr>
        <w:t>Risk Assessment and Risk Management Plan (</w:t>
      </w:r>
      <w:r w:rsidRPr="00205948">
        <w:rPr>
          <w:rFonts w:ascii="Calibri" w:hAnsi="Calibri" w:cs="Calibri"/>
          <w:sz w:val="22"/>
          <w:szCs w:val="22"/>
        </w:rPr>
        <w:t>RARMP</w:t>
      </w:r>
      <w:r w:rsidR="007E48D3" w:rsidRPr="00205948">
        <w:rPr>
          <w:rFonts w:ascii="Calibri" w:hAnsi="Calibri" w:cs="Calibri"/>
          <w:sz w:val="22"/>
          <w:szCs w:val="22"/>
        </w:rPr>
        <w:t>)</w:t>
      </w:r>
      <w:r w:rsidRPr="00205948">
        <w:rPr>
          <w:rFonts w:ascii="Calibri" w:hAnsi="Calibri" w:cs="Calibri"/>
          <w:sz w:val="22"/>
          <w:szCs w:val="22"/>
        </w:rPr>
        <w:t xml:space="preserve">, a summary of the RARMP </w:t>
      </w:r>
      <w:r w:rsidRPr="00205948">
        <w:rPr>
          <w:rFonts w:ascii="Calibri" w:hAnsi="Calibri" w:cs="Calibri"/>
          <w:sz w:val="22"/>
        </w:rPr>
        <w:t>and the licence</w:t>
      </w:r>
      <w:r w:rsidRPr="00205948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506462" w:rsidRPr="001D3903" w:rsidRDefault="00532866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1D3903" w:rsidSect="00B00257"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D9CC" w14:textId="77777777" w:rsidR="00CA0840" w:rsidRDefault="00CA0840">
      <w:r>
        <w:separator/>
      </w:r>
    </w:p>
  </w:endnote>
  <w:endnote w:type="continuationSeparator" w:id="0">
    <w:p w14:paraId="6D3053AC" w14:textId="77777777" w:rsidR="00CA0840" w:rsidRDefault="00CA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81A7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266A53C" w14:textId="77777777" w:rsidR="00F666BA" w:rsidRDefault="00532866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4D5E" w14:textId="73EF3A1C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3435CC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3C3EB" w14:textId="77777777" w:rsidR="00CA0840" w:rsidRDefault="00CA0840">
      <w:r>
        <w:separator/>
      </w:r>
    </w:p>
  </w:footnote>
  <w:footnote w:type="continuationSeparator" w:id="0">
    <w:p w14:paraId="03515573" w14:textId="77777777" w:rsidR="00CA0840" w:rsidRDefault="00CA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0CF8" w14:textId="305CEC1D" w:rsidR="00F666BA" w:rsidRPr="00205948" w:rsidRDefault="006F175C" w:rsidP="00DF655A">
    <w:pPr>
      <w:pBdr>
        <w:bottom w:val="single" w:sz="4" w:space="1" w:color="auto"/>
      </w:pBdr>
      <w:tabs>
        <w:tab w:val="left" w:pos="7797"/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 w:rsidR="0074468E">
      <w:rPr>
        <w:rFonts w:asciiTheme="minorHAnsi" w:hAnsiTheme="minorHAnsi" w:cs="Arial (W1)"/>
        <w:sz w:val="18"/>
        <w:szCs w:val="18"/>
      </w:rPr>
      <w:t>f the Gene Technology Regulator</w:t>
    </w:r>
    <w:r w:rsidR="0074468E">
      <w:rPr>
        <w:rFonts w:asciiTheme="minorHAnsi" w:hAnsiTheme="minorHAnsi" w:cs="Arial (W1)"/>
        <w:sz w:val="18"/>
        <w:szCs w:val="18"/>
      </w:rPr>
      <w:tab/>
    </w:r>
    <w:r w:rsidR="00DF655A">
      <w:rPr>
        <w:rFonts w:asciiTheme="minorHAnsi" w:hAnsiTheme="minorHAnsi" w:cs="Arial (W1)"/>
        <w:sz w:val="18"/>
        <w:szCs w:val="18"/>
      </w:rPr>
      <w:tab/>
    </w:r>
    <w:r w:rsidR="00365368" w:rsidRPr="00205948">
      <w:rPr>
        <w:rFonts w:asciiTheme="minorHAnsi" w:hAnsiTheme="minorHAnsi" w:cs="Arial (W1)"/>
        <w:sz w:val="18"/>
        <w:szCs w:val="18"/>
      </w:rPr>
      <w:t>April</w:t>
    </w:r>
    <w:r w:rsidR="0023033D" w:rsidRPr="00205948">
      <w:rPr>
        <w:rFonts w:asciiTheme="minorHAnsi" w:hAnsiTheme="minorHAnsi" w:cs="Arial (W1)"/>
        <w:sz w:val="18"/>
        <w:szCs w:val="18"/>
      </w:rPr>
      <w:t xml:space="preserve"> </w:t>
    </w:r>
    <w:r w:rsidR="0074468E" w:rsidRPr="00205948">
      <w:rPr>
        <w:rFonts w:asciiTheme="minorHAnsi" w:hAnsiTheme="minorHAnsi" w:cs="Arial (W1)"/>
        <w:sz w:val="18"/>
        <w:szCs w:val="18"/>
      </w:rPr>
      <w:t>20</w:t>
    </w:r>
    <w:r w:rsidR="00365368" w:rsidRPr="00205948">
      <w:rPr>
        <w:rFonts w:asciiTheme="minorHAnsi" w:hAnsiTheme="minorHAnsi" w:cs="Arial (W1)"/>
        <w:sz w:val="18"/>
        <w:szCs w:val="18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30"/>
    <w:rsid w:val="000036AF"/>
    <w:rsid w:val="00010339"/>
    <w:rsid w:val="00013442"/>
    <w:rsid w:val="000231E8"/>
    <w:rsid w:val="000324FA"/>
    <w:rsid w:val="00040F4A"/>
    <w:rsid w:val="00041352"/>
    <w:rsid w:val="000506CE"/>
    <w:rsid w:val="00054944"/>
    <w:rsid w:val="00057FDC"/>
    <w:rsid w:val="00082615"/>
    <w:rsid w:val="000A76D9"/>
    <w:rsid w:val="000B6DC4"/>
    <w:rsid w:val="000D02C2"/>
    <w:rsid w:val="000D222B"/>
    <w:rsid w:val="001057FE"/>
    <w:rsid w:val="001078B3"/>
    <w:rsid w:val="001111C7"/>
    <w:rsid w:val="00126445"/>
    <w:rsid w:val="0012712E"/>
    <w:rsid w:val="00146DA1"/>
    <w:rsid w:val="0015311C"/>
    <w:rsid w:val="001564D8"/>
    <w:rsid w:val="0017627F"/>
    <w:rsid w:val="00177770"/>
    <w:rsid w:val="001A621F"/>
    <w:rsid w:val="001B6D3B"/>
    <w:rsid w:val="001D129F"/>
    <w:rsid w:val="001D2D29"/>
    <w:rsid w:val="001D3903"/>
    <w:rsid w:val="001D6B5E"/>
    <w:rsid w:val="001E7287"/>
    <w:rsid w:val="001E7C07"/>
    <w:rsid w:val="0020040F"/>
    <w:rsid w:val="002042D1"/>
    <w:rsid w:val="00205948"/>
    <w:rsid w:val="00207F1C"/>
    <w:rsid w:val="0021365A"/>
    <w:rsid w:val="00223330"/>
    <w:rsid w:val="0022466F"/>
    <w:rsid w:val="0023033D"/>
    <w:rsid w:val="00234B18"/>
    <w:rsid w:val="00244B6A"/>
    <w:rsid w:val="00257811"/>
    <w:rsid w:val="002665D8"/>
    <w:rsid w:val="00280A30"/>
    <w:rsid w:val="00285AAA"/>
    <w:rsid w:val="0028698E"/>
    <w:rsid w:val="00292330"/>
    <w:rsid w:val="002B3EC8"/>
    <w:rsid w:val="002B4670"/>
    <w:rsid w:val="002D736D"/>
    <w:rsid w:val="002E3655"/>
    <w:rsid w:val="002F0657"/>
    <w:rsid w:val="00306A47"/>
    <w:rsid w:val="00311991"/>
    <w:rsid w:val="0031412A"/>
    <w:rsid w:val="0033318E"/>
    <w:rsid w:val="00334006"/>
    <w:rsid w:val="00335599"/>
    <w:rsid w:val="003435CC"/>
    <w:rsid w:val="0035429C"/>
    <w:rsid w:val="00365368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E77C4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70CD8"/>
    <w:rsid w:val="00473E5B"/>
    <w:rsid w:val="004877B5"/>
    <w:rsid w:val="00496FF5"/>
    <w:rsid w:val="004A6C2F"/>
    <w:rsid w:val="004C0276"/>
    <w:rsid w:val="004C0831"/>
    <w:rsid w:val="004C29F5"/>
    <w:rsid w:val="005010B2"/>
    <w:rsid w:val="0051167D"/>
    <w:rsid w:val="00511CC5"/>
    <w:rsid w:val="00516D2F"/>
    <w:rsid w:val="00516EC1"/>
    <w:rsid w:val="005214DA"/>
    <w:rsid w:val="00532866"/>
    <w:rsid w:val="0053350A"/>
    <w:rsid w:val="00543997"/>
    <w:rsid w:val="005446D7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60459D"/>
    <w:rsid w:val="00607C3D"/>
    <w:rsid w:val="006121FD"/>
    <w:rsid w:val="006147F4"/>
    <w:rsid w:val="006239FB"/>
    <w:rsid w:val="00627DB6"/>
    <w:rsid w:val="00644F55"/>
    <w:rsid w:val="00645D95"/>
    <w:rsid w:val="00662028"/>
    <w:rsid w:val="00672BDB"/>
    <w:rsid w:val="00674B76"/>
    <w:rsid w:val="00677C4A"/>
    <w:rsid w:val="00681864"/>
    <w:rsid w:val="006822B2"/>
    <w:rsid w:val="0069256E"/>
    <w:rsid w:val="006A028A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4A4E"/>
    <w:rsid w:val="00723BF5"/>
    <w:rsid w:val="007431B7"/>
    <w:rsid w:val="0074468E"/>
    <w:rsid w:val="00764A99"/>
    <w:rsid w:val="0077665A"/>
    <w:rsid w:val="00781185"/>
    <w:rsid w:val="007840A0"/>
    <w:rsid w:val="007A6342"/>
    <w:rsid w:val="007B527B"/>
    <w:rsid w:val="007B7EE5"/>
    <w:rsid w:val="007D5030"/>
    <w:rsid w:val="007D6832"/>
    <w:rsid w:val="007D6E24"/>
    <w:rsid w:val="007E48D3"/>
    <w:rsid w:val="0080031E"/>
    <w:rsid w:val="00815B15"/>
    <w:rsid w:val="0083048D"/>
    <w:rsid w:val="0084110A"/>
    <w:rsid w:val="008615BD"/>
    <w:rsid w:val="008C5202"/>
    <w:rsid w:val="008D2F5F"/>
    <w:rsid w:val="008D3A69"/>
    <w:rsid w:val="009241B9"/>
    <w:rsid w:val="0095654B"/>
    <w:rsid w:val="00973055"/>
    <w:rsid w:val="0097681E"/>
    <w:rsid w:val="0098602D"/>
    <w:rsid w:val="0099229E"/>
    <w:rsid w:val="009A0675"/>
    <w:rsid w:val="009E614B"/>
    <w:rsid w:val="009F61C9"/>
    <w:rsid w:val="00A022EA"/>
    <w:rsid w:val="00A15798"/>
    <w:rsid w:val="00A172B7"/>
    <w:rsid w:val="00A20FA2"/>
    <w:rsid w:val="00A35004"/>
    <w:rsid w:val="00A35EBD"/>
    <w:rsid w:val="00A50456"/>
    <w:rsid w:val="00A5746A"/>
    <w:rsid w:val="00A62445"/>
    <w:rsid w:val="00A7277F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451F"/>
    <w:rsid w:val="00B04978"/>
    <w:rsid w:val="00B306E0"/>
    <w:rsid w:val="00B34CBB"/>
    <w:rsid w:val="00B41006"/>
    <w:rsid w:val="00B41B42"/>
    <w:rsid w:val="00B84A99"/>
    <w:rsid w:val="00B87FB9"/>
    <w:rsid w:val="00BD4847"/>
    <w:rsid w:val="00BD579A"/>
    <w:rsid w:val="00BE1669"/>
    <w:rsid w:val="00C024EF"/>
    <w:rsid w:val="00C02DD7"/>
    <w:rsid w:val="00C03A4A"/>
    <w:rsid w:val="00C14D4A"/>
    <w:rsid w:val="00C30101"/>
    <w:rsid w:val="00C34670"/>
    <w:rsid w:val="00C50DAF"/>
    <w:rsid w:val="00C5105A"/>
    <w:rsid w:val="00C626BD"/>
    <w:rsid w:val="00C64A7C"/>
    <w:rsid w:val="00C70328"/>
    <w:rsid w:val="00C81D28"/>
    <w:rsid w:val="00C87EA7"/>
    <w:rsid w:val="00C90371"/>
    <w:rsid w:val="00CA0840"/>
    <w:rsid w:val="00CC2AAD"/>
    <w:rsid w:val="00CC52B8"/>
    <w:rsid w:val="00CC55D4"/>
    <w:rsid w:val="00CD516D"/>
    <w:rsid w:val="00CD6FEB"/>
    <w:rsid w:val="00CE4FF3"/>
    <w:rsid w:val="00D16AD8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716F"/>
    <w:rsid w:val="00D61A01"/>
    <w:rsid w:val="00D669EE"/>
    <w:rsid w:val="00D77386"/>
    <w:rsid w:val="00D91189"/>
    <w:rsid w:val="00DB04C0"/>
    <w:rsid w:val="00DC7900"/>
    <w:rsid w:val="00DD4DE3"/>
    <w:rsid w:val="00DD4F80"/>
    <w:rsid w:val="00DD50AC"/>
    <w:rsid w:val="00DE3B81"/>
    <w:rsid w:val="00DE7879"/>
    <w:rsid w:val="00DF4F0C"/>
    <w:rsid w:val="00DF5342"/>
    <w:rsid w:val="00DF655A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83CF9"/>
    <w:rsid w:val="00E91AD9"/>
    <w:rsid w:val="00EA2420"/>
    <w:rsid w:val="00EA3EB1"/>
    <w:rsid w:val="00EA43D8"/>
    <w:rsid w:val="00EC014C"/>
    <w:rsid w:val="00EC2011"/>
    <w:rsid w:val="00EC4A1D"/>
    <w:rsid w:val="00EC7E25"/>
    <w:rsid w:val="00ED5961"/>
    <w:rsid w:val="00EE4755"/>
    <w:rsid w:val="00EE58C1"/>
    <w:rsid w:val="00EF1725"/>
    <w:rsid w:val="00EF6053"/>
    <w:rsid w:val="00F1396F"/>
    <w:rsid w:val="00F13FA8"/>
    <w:rsid w:val="00F1531A"/>
    <w:rsid w:val="00F42720"/>
    <w:rsid w:val="00F43AE6"/>
    <w:rsid w:val="00F549CD"/>
    <w:rsid w:val="00F64537"/>
    <w:rsid w:val="00F905E8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01445F57"/>
  <w15:docId w15:val="{B7193D69-E2AC-4ACA-BD84-6440EF1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3953-1CAD-4E16-B2FD-2231542E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3083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179 - Questions and Answers on licence decision</dc:title>
  <dc:creator>Office of the Gene Technology Regulator</dc:creator>
  <cp:lastModifiedBy>SMITH, Justine</cp:lastModifiedBy>
  <cp:revision>2</cp:revision>
  <cp:lastPrinted>2014-07-16T03:27:00Z</cp:lastPrinted>
  <dcterms:created xsi:type="dcterms:W3CDTF">2021-04-11T22:56:00Z</dcterms:created>
  <dcterms:modified xsi:type="dcterms:W3CDTF">2021-04-11T22:56:00Z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