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7CB86" w14:textId="3B3F48E9" w:rsidR="00F56FE9" w:rsidRPr="00B278D8" w:rsidRDefault="009D718F" w:rsidP="00CD7B8E">
      <w:pPr>
        <w:pStyle w:val="Titletext"/>
        <w:tabs>
          <w:tab w:val="left" w:pos="3890"/>
        </w:tabs>
      </w:pPr>
      <w:bookmarkStart w:id="0" w:name="_Toc118533845"/>
      <w:bookmarkStart w:id="1" w:name="_Toc121209920"/>
      <w:bookmarkStart w:id="2" w:name="_Toc110915462"/>
      <w:bookmarkStart w:id="3" w:name="_GoBack"/>
      <w:bookmarkEnd w:id="3"/>
      <w:r w:rsidRPr="00B278D8">
        <w:rPr>
          <w:noProof/>
        </w:rPr>
        <w:drawing>
          <wp:inline distT="0" distB="0" distL="0" distR="0" wp14:anchorId="469BA59D" wp14:editId="503611AC">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r w:rsidR="0060369B">
        <w:t xml:space="preserve"> </w:t>
      </w:r>
      <w:r w:rsidR="00234D9A" w:rsidRPr="00B278D8">
        <w:br w:type="textWrapping" w:clear="all"/>
      </w:r>
    </w:p>
    <w:p w14:paraId="71B7BEE6" w14:textId="7E54F481" w:rsidR="00F56FE9" w:rsidRPr="00B278D8" w:rsidRDefault="00C449D7" w:rsidP="006815F3">
      <w:pPr>
        <w:pStyle w:val="Titletext"/>
        <w:spacing w:before="480" w:after="120"/>
        <w:jc w:val="center"/>
        <w:rPr>
          <w:sz w:val="52"/>
          <w:szCs w:val="52"/>
        </w:rPr>
      </w:pPr>
      <w:r w:rsidRPr="00B278D8">
        <w:rPr>
          <w:sz w:val="52"/>
          <w:szCs w:val="52"/>
        </w:rPr>
        <w:t>Risk</w:t>
      </w:r>
      <w:r w:rsidR="00AC547D" w:rsidRPr="00B278D8">
        <w:rPr>
          <w:sz w:val="52"/>
          <w:szCs w:val="52"/>
        </w:rPr>
        <w:t xml:space="preserve"> Assessment and</w:t>
      </w:r>
      <w:r w:rsidR="00C16596" w:rsidRPr="00B278D8">
        <w:rPr>
          <w:sz w:val="52"/>
          <w:szCs w:val="52"/>
        </w:rPr>
        <w:t xml:space="preserve"> </w:t>
      </w:r>
      <w:r w:rsidR="00AC547D" w:rsidRPr="00B278D8">
        <w:rPr>
          <w:sz w:val="52"/>
          <w:szCs w:val="52"/>
        </w:rPr>
        <w:t>Risk</w:t>
      </w:r>
      <w:r w:rsidR="00F56FE9" w:rsidRPr="00B278D8">
        <w:rPr>
          <w:sz w:val="52"/>
          <w:szCs w:val="52"/>
        </w:rPr>
        <w:t xml:space="preserve"> Management Plan</w:t>
      </w:r>
      <w:r w:rsidR="006815F3" w:rsidRPr="00B278D8">
        <w:rPr>
          <w:sz w:val="52"/>
          <w:szCs w:val="52"/>
        </w:rPr>
        <w:t xml:space="preserve"> </w:t>
      </w:r>
      <w:r w:rsidR="00F56FE9" w:rsidRPr="00B278D8">
        <w:rPr>
          <w:sz w:val="52"/>
          <w:szCs w:val="52"/>
        </w:rPr>
        <w:t>for</w:t>
      </w:r>
    </w:p>
    <w:p w14:paraId="31237AFC" w14:textId="409AE459" w:rsidR="00F56FE9" w:rsidRPr="00B278D8" w:rsidRDefault="00F56FE9" w:rsidP="00C70301">
      <w:pPr>
        <w:pStyle w:val="Titletext"/>
        <w:spacing w:before="600" w:after="600"/>
        <w:jc w:val="center"/>
        <w:rPr>
          <w:sz w:val="52"/>
          <w:szCs w:val="52"/>
        </w:rPr>
      </w:pPr>
      <w:r w:rsidRPr="00B278D8">
        <w:rPr>
          <w:b/>
          <w:bCs/>
          <w:sz w:val="52"/>
          <w:szCs w:val="52"/>
        </w:rPr>
        <w:t xml:space="preserve">DIR </w:t>
      </w:r>
      <w:r w:rsidR="005812E6" w:rsidRPr="00B278D8">
        <w:rPr>
          <w:b/>
          <w:bCs/>
          <w:sz w:val="52"/>
          <w:szCs w:val="52"/>
        </w:rPr>
        <w:t>1</w:t>
      </w:r>
      <w:r w:rsidR="002E048B" w:rsidRPr="00B278D8">
        <w:rPr>
          <w:b/>
          <w:bCs/>
          <w:sz w:val="52"/>
          <w:szCs w:val="52"/>
        </w:rPr>
        <w:t>7</w:t>
      </w:r>
      <w:r w:rsidR="00AA276C" w:rsidRPr="00B278D8">
        <w:rPr>
          <w:b/>
          <w:bCs/>
          <w:sz w:val="52"/>
          <w:szCs w:val="52"/>
        </w:rPr>
        <w:t>5</w:t>
      </w:r>
    </w:p>
    <w:p w14:paraId="3931F216" w14:textId="3D42A434" w:rsidR="00F56FE9" w:rsidRPr="00B278D8" w:rsidRDefault="00AA276C" w:rsidP="00931BCD">
      <w:pPr>
        <w:pStyle w:val="Titletext"/>
        <w:spacing w:before="120" w:after="480"/>
        <w:jc w:val="center"/>
        <w:rPr>
          <w:sz w:val="52"/>
          <w:szCs w:val="52"/>
        </w:rPr>
      </w:pPr>
      <w:r w:rsidRPr="00B278D8">
        <w:rPr>
          <w:bCs/>
          <w:sz w:val="52"/>
          <w:szCs w:val="52"/>
        </w:rPr>
        <w:t xml:space="preserve">Commercial release of canola </w:t>
      </w:r>
      <w:r w:rsidRPr="00B278D8">
        <w:rPr>
          <w:bCs/>
          <w:sz w:val="52"/>
          <w:szCs w:val="52"/>
        </w:rPr>
        <w:br/>
        <w:t>(</w:t>
      </w:r>
      <w:r w:rsidRPr="00B278D8">
        <w:rPr>
          <w:bCs/>
          <w:i/>
          <w:sz w:val="52"/>
          <w:szCs w:val="52"/>
        </w:rPr>
        <w:t>Brassica napus</w:t>
      </w:r>
      <w:r w:rsidRPr="00B278D8">
        <w:rPr>
          <w:bCs/>
          <w:sz w:val="52"/>
          <w:szCs w:val="52"/>
        </w:rPr>
        <w:t>) genetically modified for herbicide tolerance and a hybrid breeding system (MS11)</w:t>
      </w:r>
    </w:p>
    <w:p w14:paraId="1C709431" w14:textId="5994922C" w:rsidR="00880C2C" w:rsidRPr="00B278D8" w:rsidRDefault="00F56FE9" w:rsidP="00E0618B">
      <w:pPr>
        <w:pStyle w:val="Titletext"/>
        <w:spacing w:before="960"/>
        <w:jc w:val="center"/>
        <w:rPr>
          <w:sz w:val="40"/>
          <w:szCs w:val="40"/>
        </w:rPr>
      </w:pPr>
      <w:r w:rsidRPr="00B278D8">
        <w:rPr>
          <w:sz w:val="40"/>
          <w:szCs w:val="40"/>
        </w:rPr>
        <w:lastRenderedPageBreak/>
        <w:t xml:space="preserve">Applicant: </w:t>
      </w:r>
      <w:r w:rsidR="00AA276C" w:rsidRPr="00B278D8">
        <w:rPr>
          <w:sz w:val="40"/>
          <w:szCs w:val="40"/>
        </w:rPr>
        <w:t>BASF</w:t>
      </w:r>
      <w:r w:rsidR="001A28A3" w:rsidRPr="00B278D8">
        <w:rPr>
          <w:sz w:val="40"/>
          <w:szCs w:val="40"/>
        </w:rPr>
        <w:t xml:space="preserve"> Australia Ltd</w:t>
      </w:r>
      <w:r w:rsidR="00880C2C">
        <w:rPr>
          <w:sz w:val="40"/>
          <w:szCs w:val="40"/>
        </w:rPr>
        <w:br/>
      </w:r>
      <w:r w:rsidR="00880C2C">
        <w:rPr>
          <w:sz w:val="40"/>
          <w:szCs w:val="40"/>
        </w:rPr>
        <w:br/>
        <w:t>May 2021</w:t>
      </w:r>
    </w:p>
    <w:p w14:paraId="2E7F396E" w14:textId="77777777" w:rsidR="00931BCD" w:rsidRPr="00B278D8" w:rsidRDefault="00931BCD" w:rsidP="00931BCD">
      <w:pPr>
        <w:jc w:val="center"/>
        <w:rPr>
          <w:lang w:eastAsia="en-US"/>
        </w:rPr>
        <w:sectPr w:rsidR="00931BCD" w:rsidRPr="00B278D8" w:rsidSect="00931BCD">
          <w:headerReference w:type="default" r:id="rId9"/>
          <w:footerReference w:type="default" r:id="rId10"/>
          <w:pgSz w:w="11906" w:h="16838"/>
          <w:pgMar w:top="1134" w:right="1134" w:bottom="1134" w:left="1134" w:header="709" w:footer="709" w:gutter="0"/>
          <w:pgNumType w:fmt="lowerRoman"/>
          <w:cols w:space="708"/>
          <w:titlePg/>
          <w:docGrid w:linePitch="360"/>
        </w:sectPr>
      </w:pPr>
    </w:p>
    <w:p w14:paraId="61CAF418" w14:textId="77777777" w:rsidR="00F56FE9" w:rsidRPr="00B278D8" w:rsidRDefault="00340F3A" w:rsidP="001156D4">
      <w:pPr>
        <w:jc w:val="center"/>
        <w:sectPr w:rsidR="00F56FE9" w:rsidRPr="00B278D8" w:rsidSect="00F56FE9">
          <w:pgSz w:w="11906" w:h="16838"/>
          <w:pgMar w:top="1440" w:right="1440" w:bottom="1440" w:left="1440" w:header="709" w:footer="709" w:gutter="0"/>
          <w:cols w:space="708"/>
          <w:docGrid w:linePitch="360"/>
        </w:sectPr>
      </w:pPr>
      <w:r w:rsidRPr="00B278D8">
        <w:lastRenderedPageBreak/>
        <w:t>PAGE INTENTIONALLY LEFT BLANK</w:t>
      </w:r>
    </w:p>
    <w:p w14:paraId="1B51FB2B" w14:textId="051EEC4B" w:rsidR="00C70301" w:rsidRPr="00B278D8" w:rsidRDefault="003B4A34" w:rsidP="002873FE">
      <w:pPr>
        <w:pStyle w:val="Heading1"/>
      </w:pPr>
      <w:bookmarkStart w:id="4" w:name="_Toc64987856"/>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B278D8">
        <w:lastRenderedPageBreak/>
        <w:t>Summary of the Risk Assessment and Risk Management Plan</w:t>
      </w:r>
      <w:bookmarkEnd w:id="4"/>
      <w:r w:rsidR="00306444" w:rsidRPr="00B278D8">
        <w:t xml:space="preserve"> </w:t>
      </w:r>
    </w:p>
    <w:p w14:paraId="0FD50BF7" w14:textId="391CA77B" w:rsidR="00306444" w:rsidRPr="00B278D8" w:rsidRDefault="003B4A34" w:rsidP="00DB3074">
      <w:pPr>
        <w:keepNext/>
        <w:jc w:val="center"/>
        <w:rPr>
          <w:rFonts w:cs="Arial"/>
          <w:b/>
          <w:bCs/>
          <w:kern w:val="32"/>
          <w:sz w:val="28"/>
          <w:szCs w:val="28"/>
          <w:lang w:eastAsia="en-US"/>
        </w:rPr>
      </w:pPr>
      <w:r w:rsidRPr="00B278D8">
        <w:rPr>
          <w:rFonts w:cs="Arial"/>
          <w:b/>
          <w:bCs/>
          <w:kern w:val="32"/>
          <w:sz w:val="28"/>
          <w:szCs w:val="28"/>
          <w:lang w:eastAsia="en-US"/>
        </w:rPr>
        <w:t>for</w:t>
      </w:r>
    </w:p>
    <w:p w14:paraId="7B38AC2A" w14:textId="53E126BD" w:rsidR="003B4A34" w:rsidRPr="00B278D8" w:rsidRDefault="003B4A34" w:rsidP="00124CCF">
      <w:pPr>
        <w:keepNext/>
        <w:jc w:val="center"/>
        <w:rPr>
          <w:rFonts w:cs="Arial"/>
          <w:b/>
          <w:bCs/>
          <w:kern w:val="32"/>
          <w:sz w:val="36"/>
          <w:szCs w:val="36"/>
          <w:lang w:eastAsia="en-US"/>
        </w:rPr>
      </w:pPr>
      <w:r w:rsidRPr="00B278D8">
        <w:rPr>
          <w:rFonts w:cs="Arial"/>
          <w:b/>
          <w:bCs/>
          <w:kern w:val="32"/>
          <w:sz w:val="36"/>
          <w:szCs w:val="36"/>
          <w:lang w:eastAsia="en-US"/>
        </w:rPr>
        <w:t>Licence Application</w:t>
      </w:r>
      <w:r w:rsidR="001A492D" w:rsidRPr="00B278D8">
        <w:rPr>
          <w:rFonts w:cs="Arial"/>
          <w:b/>
          <w:bCs/>
          <w:kern w:val="32"/>
          <w:sz w:val="36"/>
          <w:szCs w:val="36"/>
          <w:lang w:eastAsia="en-US"/>
        </w:rPr>
        <w:t xml:space="preserve"> </w:t>
      </w:r>
      <w:r w:rsidRPr="00B278D8">
        <w:rPr>
          <w:rFonts w:cs="Arial"/>
          <w:b/>
          <w:bCs/>
          <w:kern w:val="32"/>
          <w:sz w:val="36"/>
          <w:szCs w:val="36"/>
          <w:lang w:eastAsia="en-US"/>
        </w:rPr>
        <w:t>DIR 1</w:t>
      </w:r>
      <w:r w:rsidR="001A28A3" w:rsidRPr="00B278D8">
        <w:rPr>
          <w:rFonts w:cs="Arial"/>
          <w:b/>
          <w:bCs/>
          <w:kern w:val="32"/>
          <w:sz w:val="36"/>
          <w:szCs w:val="36"/>
          <w:lang w:eastAsia="en-US"/>
        </w:rPr>
        <w:t>7</w:t>
      </w:r>
      <w:r w:rsidR="00AA276C" w:rsidRPr="00B278D8">
        <w:rPr>
          <w:rFonts w:cs="Arial"/>
          <w:b/>
          <w:bCs/>
          <w:kern w:val="32"/>
          <w:sz w:val="36"/>
          <w:szCs w:val="36"/>
          <w:lang w:eastAsia="en-US"/>
        </w:rPr>
        <w:t>5</w:t>
      </w:r>
    </w:p>
    <w:p w14:paraId="4831B241" w14:textId="3D7D93E0" w:rsidR="00981194" w:rsidRPr="00B278D8" w:rsidRDefault="00880C2C" w:rsidP="00981194">
      <w:pPr>
        <w:pStyle w:val="Heading2"/>
        <w:rPr>
          <w:lang w:eastAsia="en-US"/>
        </w:rPr>
      </w:pPr>
      <w:bookmarkStart w:id="13" w:name="_Toc64987857"/>
      <w:r>
        <w:rPr>
          <w:lang w:eastAsia="en-US"/>
        </w:rPr>
        <w:t>Decision</w:t>
      </w:r>
      <w:r w:rsidR="00547586" w:rsidRPr="002873FE">
        <w:rPr>
          <w:color w:val="FFFFFF" w:themeColor="background1"/>
          <w:lang w:eastAsia="en-US"/>
        </w:rPr>
        <w:t>........</w:t>
      </w:r>
      <w:bookmarkEnd w:id="13"/>
    </w:p>
    <w:bookmarkEnd w:id="5"/>
    <w:bookmarkEnd w:id="6"/>
    <w:bookmarkEnd w:id="7"/>
    <w:bookmarkEnd w:id="8"/>
    <w:bookmarkEnd w:id="9"/>
    <w:bookmarkEnd w:id="10"/>
    <w:bookmarkEnd w:id="11"/>
    <w:bookmarkEnd w:id="12"/>
    <w:p w14:paraId="35905024" w14:textId="5FAEA915" w:rsidR="00302CAD" w:rsidRPr="00B278D8" w:rsidRDefault="00302CAD" w:rsidP="001156D4">
      <w:r w:rsidRPr="00B278D8">
        <w:t xml:space="preserve">The Gene Technology Regulator (the Regulator) has </w:t>
      </w:r>
      <w:r w:rsidR="00880C2C">
        <w:t>decided to issue</w:t>
      </w:r>
      <w:r w:rsidR="00880C2C" w:rsidRPr="00B278D8">
        <w:t xml:space="preserve"> </w:t>
      </w:r>
      <w:r w:rsidRPr="00B278D8">
        <w:t>a licence</w:t>
      </w:r>
      <w:r w:rsidR="00880C2C">
        <w:t xml:space="preserve"> for this</w:t>
      </w:r>
      <w:r w:rsidRPr="00B278D8">
        <w:t xml:space="preserve"> application</w:t>
      </w:r>
      <w:r w:rsidR="0062169B" w:rsidRPr="00B278D8">
        <w:t xml:space="preserve"> </w:t>
      </w:r>
      <w:r w:rsidRPr="00B278D8">
        <w:t>for the intentional</w:t>
      </w:r>
      <w:r w:rsidR="0062169B" w:rsidRPr="00B278D8">
        <w:t>, commercial scale release</w:t>
      </w:r>
      <w:r w:rsidRPr="00B278D8">
        <w:t xml:space="preserve"> </w:t>
      </w:r>
      <w:r w:rsidR="000D0C88" w:rsidRPr="00B278D8">
        <w:t>of</w:t>
      </w:r>
      <w:r w:rsidR="00E66A4E" w:rsidRPr="00B278D8">
        <w:t xml:space="preserve"> genetically modified (GM) </w:t>
      </w:r>
      <w:r w:rsidR="00AA276C" w:rsidRPr="00B278D8">
        <w:t>canola</w:t>
      </w:r>
      <w:r w:rsidR="0062169B" w:rsidRPr="00B278D8">
        <w:t xml:space="preserve"> in Australia. </w:t>
      </w:r>
      <w:r w:rsidR="00880C2C" w:rsidRPr="00880C2C">
        <w:t>A Risk Assessment and Risk Management Plan (RARMP) for this application was prepared by the Regulator in accordance with the requirements of the Gene Technology Act 2000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14:paraId="7C5F3776" w14:textId="77777777" w:rsidR="00C82FDE" w:rsidRPr="00B278D8" w:rsidRDefault="00302CAD" w:rsidP="000F5911">
      <w:pPr>
        <w:pStyle w:val="Heading2"/>
      </w:pPr>
      <w:bookmarkStart w:id="14" w:name="_Toc342042135"/>
      <w:bookmarkStart w:id="15" w:name="_Toc64987858"/>
      <w:bookmarkStart w:id="16" w:name="_Toc291151777"/>
      <w:bookmarkStart w:id="17" w:name="_Toc274904727"/>
      <w:bookmarkStart w:id="18" w:name="_Toc209859548"/>
      <w:r w:rsidRPr="00B278D8">
        <w:t>The application</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B278D8" w:rsidRPr="00B278D8" w14:paraId="41172EAC"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6BDFA785" w14:textId="77777777" w:rsidR="00302CAD" w:rsidRPr="00B278D8" w:rsidRDefault="00302CAD">
            <w:pPr>
              <w:spacing w:before="60" w:after="60"/>
            </w:pPr>
            <w:r w:rsidRPr="00B278D8">
              <w:t>Application number</w:t>
            </w:r>
          </w:p>
        </w:tc>
        <w:tc>
          <w:tcPr>
            <w:tcW w:w="7230" w:type="dxa"/>
            <w:tcBorders>
              <w:top w:val="single" w:sz="4" w:space="0" w:color="auto"/>
              <w:left w:val="single" w:sz="4" w:space="0" w:color="auto"/>
              <w:bottom w:val="single" w:sz="4" w:space="0" w:color="auto"/>
              <w:right w:val="single" w:sz="4" w:space="0" w:color="auto"/>
            </w:tcBorders>
            <w:hideMark/>
          </w:tcPr>
          <w:p w14:paraId="7E2A8AAE" w14:textId="178EA2E5" w:rsidR="00302CAD" w:rsidRPr="00B278D8" w:rsidRDefault="00302CAD" w:rsidP="001A28A3">
            <w:pPr>
              <w:spacing w:before="60" w:after="60"/>
            </w:pPr>
            <w:r w:rsidRPr="00B278D8">
              <w:t xml:space="preserve">DIR </w:t>
            </w:r>
            <w:r w:rsidR="00AA276C" w:rsidRPr="00B278D8">
              <w:t>175</w:t>
            </w:r>
          </w:p>
        </w:tc>
      </w:tr>
      <w:tr w:rsidR="00B278D8" w:rsidRPr="00B278D8" w14:paraId="012C4E51"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16640E5" w14:textId="77777777" w:rsidR="00302CAD" w:rsidRPr="00B278D8" w:rsidRDefault="00302CAD">
            <w:pPr>
              <w:spacing w:before="60" w:after="60"/>
            </w:pPr>
            <w:r w:rsidRPr="00B278D8">
              <w:t>Applicant</w:t>
            </w:r>
          </w:p>
        </w:tc>
        <w:tc>
          <w:tcPr>
            <w:tcW w:w="7230" w:type="dxa"/>
            <w:tcBorders>
              <w:top w:val="single" w:sz="4" w:space="0" w:color="auto"/>
              <w:left w:val="single" w:sz="4" w:space="0" w:color="auto"/>
              <w:bottom w:val="single" w:sz="4" w:space="0" w:color="auto"/>
              <w:right w:val="single" w:sz="4" w:space="0" w:color="auto"/>
            </w:tcBorders>
            <w:hideMark/>
          </w:tcPr>
          <w:p w14:paraId="3AD464D0" w14:textId="1682B9BA" w:rsidR="00302CAD" w:rsidRPr="00B278D8" w:rsidRDefault="00AA276C" w:rsidP="00AA276C">
            <w:pPr>
              <w:spacing w:before="60" w:after="60"/>
            </w:pPr>
            <w:r w:rsidRPr="00B278D8">
              <w:t>BASF</w:t>
            </w:r>
            <w:r w:rsidR="001A28A3" w:rsidRPr="00B278D8">
              <w:t xml:space="preserve"> Australia</w:t>
            </w:r>
            <w:r w:rsidR="00627C3D" w:rsidRPr="00B278D8">
              <w:t xml:space="preserve"> Ltd</w:t>
            </w:r>
            <w:r w:rsidR="00F274FC" w:rsidRPr="00B278D8">
              <w:t xml:space="preserve"> (</w:t>
            </w:r>
            <w:r w:rsidR="00FD1527" w:rsidRPr="00B278D8">
              <w:t>BASF</w:t>
            </w:r>
            <w:r w:rsidR="00F274FC" w:rsidRPr="00B278D8">
              <w:t>)</w:t>
            </w:r>
          </w:p>
        </w:tc>
      </w:tr>
      <w:tr w:rsidR="00B278D8" w:rsidRPr="00B278D8" w14:paraId="1DAA201B"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1BC5293C" w14:textId="77777777" w:rsidR="00302CAD" w:rsidRPr="00B278D8" w:rsidRDefault="00302CAD">
            <w:pPr>
              <w:spacing w:before="60" w:after="60"/>
            </w:pPr>
            <w:r w:rsidRPr="00B278D8">
              <w:t>Project title</w:t>
            </w:r>
          </w:p>
        </w:tc>
        <w:tc>
          <w:tcPr>
            <w:tcW w:w="7230" w:type="dxa"/>
            <w:tcBorders>
              <w:top w:val="single" w:sz="4" w:space="0" w:color="auto"/>
              <w:left w:val="single" w:sz="4" w:space="0" w:color="auto"/>
              <w:bottom w:val="single" w:sz="4" w:space="0" w:color="auto"/>
              <w:right w:val="single" w:sz="4" w:space="0" w:color="auto"/>
            </w:tcBorders>
            <w:hideMark/>
          </w:tcPr>
          <w:p w14:paraId="75CB91ED" w14:textId="6399F32B" w:rsidR="00302CAD" w:rsidRPr="00B278D8" w:rsidRDefault="00AA276C" w:rsidP="005D226E">
            <w:pPr>
              <w:spacing w:before="60" w:after="60"/>
            </w:pPr>
            <w:r w:rsidRPr="00B278D8">
              <w:t>Commercial release of canola (</w:t>
            </w:r>
            <w:r w:rsidRPr="00B278D8">
              <w:rPr>
                <w:i/>
              </w:rPr>
              <w:t>Brassica napus</w:t>
            </w:r>
            <w:r w:rsidRPr="00B278D8">
              <w:t>) genetically modified for herbicide tolerance and a hybrid breeding system (MS11)</w:t>
            </w:r>
            <w:r w:rsidRPr="00B278D8">
              <w:rPr>
                <w:rStyle w:val="FootnoteReference"/>
              </w:rPr>
              <w:footnoteReference w:id="1"/>
            </w:r>
          </w:p>
        </w:tc>
      </w:tr>
      <w:tr w:rsidR="00B278D8" w:rsidRPr="00B278D8" w14:paraId="21B4A884"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29E765D" w14:textId="77777777" w:rsidR="00302CAD" w:rsidRPr="00B278D8" w:rsidRDefault="00302CAD">
            <w:pPr>
              <w:spacing w:before="60" w:after="60"/>
            </w:pPr>
            <w:r w:rsidRPr="00B278D8">
              <w:t>Parent organism</w:t>
            </w:r>
          </w:p>
        </w:tc>
        <w:tc>
          <w:tcPr>
            <w:tcW w:w="7230" w:type="dxa"/>
            <w:tcBorders>
              <w:top w:val="single" w:sz="4" w:space="0" w:color="auto"/>
              <w:left w:val="single" w:sz="4" w:space="0" w:color="auto"/>
              <w:bottom w:val="single" w:sz="4" w:space="0" w:color="auto"/>
              <w:right w:val="single" w:sz="4" w:space="0" w:color="auto"/>
            </w:tcBorders>
            <w:hideMark/>
          </w:tcPr>
          <w:p w14:paraId="342F9D5C" w14:textId="5DCEED25" w:rsidR="00302CAD" w:rsidRPr="00B278D8" w:rsidRDefault="00B712B0" w:rsidP="009546B1">
            <w:pPr>
              <w:spacing w:before="60" w:after="60"/>
            </w:pPr>
            <w:r w:rsidRPr="00B278D8">
              <w:rPr>
                <w:i/>
              </w:rPr>
              <w:t>Brassica napus</w:t>
            </w:r>
            <w:r w:rsidR="009546B1" w:rsidRPr="00B278D8">
              <w:t xml:space="preserve"> </w:t>
            </w:r>
            <w:r w:rsidR="00627C3D" w:rsidRPr="00B278D8">
              <w:t>L.</w:t>
            </w:r>
            <w:r w:rsidR="00F274FC" w:rsidRPr="00B278D8">
              <w:t xml:space="preserve"> (</w:t>
            </w:r>
            <w:r w:rsidR="00AA276C" w:rsidRPr="00B278D8">
              <w:t>canola</w:t>
            </w:r>
            <w:r w:rsidR="00F274FC" w:rsidRPr="00B278D8">
              <w:t>)</w:t>
            </w:r>
          </w:p>
        </w:tc>
      </w:tr>
      <w:tr w:rsidR="00B278D8" w:rsidRPr="00B278D8" w14:paraId="7C99D618"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AB19E7B" w14:textId="0817DC01" w:rsidR="0060653F" w:rsidRPr="00B278D8" w:rsidRDefault="0060653F" w:rsidP="0060653F">
            <w:pPr>
              <w:spacing w:before="60" w:after="60"/>
            </w:pPr>
            <w:r w:rsidRPr="00B278D8">
              <w:t>Introduced gene</w:t>
            </w:r>
            <w:r w:rsidR="000D1C7A" w:rsidRPr="00B278D8">
              <w:t>s</w:t>
            </w:r>
            <w:r w:rsidRPr="00B278D8">
              <w:t xml:space="preserve"> and modified trait</w:t>
            </w:r>
            <w:r w:rsidR="000D1C7A" w:rsidRPr="00B278D8">
              <w:t>s</w:t>
            </w:r>
          </w:p>
        </w:tc>
        <w:tc>
          <w:tcPr>
            <w:tcW w:w="7230" w:type="dxa"/>
            <w:tcBorders>
              <w:top w:val="single" w:sz="4" w:space="0" w:color="auto"/>
              <w:left w:val="single" w:sz="4" w:space="0" w:color="auto"/>
              <w:bottom w:val="single" w:sz="4" w:space="0" w:color="auto"/>
              <w:right w:val="single" w:sz="4" w:space="0" w:color="auto"/>
            </w:tcBorders>
            <w:hideMark/>
          </w:tcPr>
          <w:p w14:paraId="3420EF73" w14:textId="5EF95865" w:rsidR="000D1C7A" w:rsidRPr="00B278D8" w:rsidRDefault="000D1C7A" w:rsidP="000D1C7A">
            <w:pPr>
              <w:widowControl w:val="0"/>
              <w:spacing w:before="60" w:after="60"/>
              <w:rPr>
                <w:rFonts w:asciiTheme="minorHAnsi" w:hAnsiTheme="minorHAnsi" w:cstheme="minorHAnsi"/>
                <w:b/>
                <w:szCs w:val="22"/>
              </w:rPr>
            </w:pPr>
            <w:r w:rsidRPr="00B278D8">
              <w:rPr>
                <w:rFonts w:asciiTheme="minorHAnsi" w:hAnsiTheme="minorHAnsi" w:cstheme="minorHAnsi"/>
                <w:b/>
                <w:szCs w:val="22"/>
              </w:rPr>
              <w:t>One gene for herbicide tolerance:</w:t>
            </w:r>
          </w:p>
          <w:p w14:paraId="1EC1149A" w14:textId="4B0CECB2" w:rsidR="000D1C7A" w:rsidRPr="00B278D8" w:rsidRDefault="000D1C7A" w:rsidP="0081523F">
            <w:pPr>
              <w:pStyle w:val="ListParagraph"/>
              <w:widowControl w:val="0"/>
              <w:numPr>
                <w:ilvl w:val="0"/>
                <w:numId w:val="25"/>
              </w:numPr>
              <w:spacing w:before="60" w:after="60"/>
              <w:ind w:left="0" w:firstLine="0"/>
              <w:rPr>
                <w:rFonts w:asciiTheme="minorHAnsi" w:hAnsiTheme="minorHAnsi" w:cstheme="minorHAnsi"/>
                <w:b/>
                <w:szCs w:val="22"/>
              </w:rPr>
            </w:pPr>
            <w:r w:rsidRPr="00B278D8">
              <w:rPr>
                <w:rFonts w:cs="Calibri"/>
                <w:i/>
                <w:iCs/>
                <w:szCs w:val="22"/>
              </w:rPr>
              <w:t>bar</w:t>
            </w:r>
            <w:r w:rsidRPr="00B278D8">
              <w:rPr>
                <w:rFonts w:cs="Calibri"/>
                <w:iCs/>
                <w:szCs w:val="22"/>
              </w:rPr>
              <w:t xml:space="preserve"> gene</w:t>
            </w:r>
            <w:r w:rsidRPr="00B278D8">
              <w:rPr>
                <w:rFonts w:cs="Calibri"/>
                <w:szCs w:val="22"/>
              </w:rPr>
              <w:t xml:space="preserve"> from </w:t>
            </w:r>
            <w:r w:rsidRPr="00B278D8">
              <w:rPr>
                <w:rFonts w:cs="Calibri"/>
                <w:i/>
                <w:iCs/>
                <w:szCs w:val="22"/>
              </w:rPr>
              <w:t xml:space="preserve">Streptomyces hygroscopicus </w:t>
            </w:r>
            <w:r w:rsidRPr="00B278D8">
              <w:rPr>
                <w:rFonts w:cs="Calibri"/>
                <w:iCs/>
                <w:szCs w:val="22"/>
              </w:rPr>
              <w:t>for</w:t>
            </w:r>
            <w:r w:rsidRPr="00B278D8">
              <w:rPr>
                <w:rFonts w:cs="Calibri"/>
                <w:i/>
                <w:iCs/>
                <w:szCs w:val="22"/>
              </w:rPr>
              <w:t xml:space="preserve"> </w:t>
            </w:r>
            <w:r w:rsidRPr="00B278D8">
              <w:rPr>
                <w:rFonts w:cs="Calibri"/>
                <w:iCs/>
                <w:szCs w:val="22"/>
              </w:rPr>
              <w:t>glufosinate tolerance</w:t>
            </w:r>
          </w:p>
          <w:p w14:paraId="53DA2D2B" w14:textId="0437B492" w:rsidR="000D1C7A" w:rsidRPr="00B278D8" w:rsidRDefault="000D1C7A" w:rsidP="000D1C7A">
            <w:pPr>
              <w:widowControl w:val="0"/>
              <w:spacing w:before="60" w:after="60"/>
              <w:rPr>
                <w:rFonts w:asciiTheme="minorHAnsi" w:hAnsiTheme="minorHAnsi" w:cstheme="minorHAnsi"/>
                <w:b/>
                <w:szCs w:val="22"/>
              </w:rPr>
            </w:pPr>
            <w:r w:rsidRPr="00B278D8">
              <w:rPr>
                <w:rFonts w:asciiTheme="minorHAnsi" w:hAnsiTheme="minorHAnsi" w:cstheme="minorHAnsi"/>
                <w:b/>
                <w:szCs w:val="22"/>
              </w:rPr>
              <w:lastRenderedPageBreak/>
              <w:t>Two genes for a hybrid breeding system:</w:t>
            </w:r>
          </w:p>
          <w:p w14:paraId="07ACD03A" w14:textId="296CA367" w:rsidR="000D1C7A" w:rsidRPr="00B278D8" w:rsidRDefault="000D1C7A" w:rsidP="0081523F">
            <w:pPr>
              <w:pStyle w:val="ListParagraph"/>
              <w:widowControl w:val="0"/>
              <w:numPr>
                <w:ilvl w:val="0"/>
                <w:numId w:val="25"/>
              </w:numPr>
              <w:spacing w:before="60" w:after="60"/>
              <w:ind w:left="0" w:firstLine="0"/>
              <w:rPr>
                <w:rFonts w:asciiTheme="minorHAnsi" w:hAnsiTheme="minorHAnsi" w:cstheme="minorHAnsi"/>
                <w:szCs w:val="22"/>
              </w:rPr>
            </w:pPr>
            <w:r w:rsidRPr="00B278D8">
              <w:rPr>
                <w:rFonts w:asciiTheme="minorHAnsi" w:hAnsiTheme="minorHAnsi" w:cstheme="minorHAnsi"/>
                <w:i/>
                <w:szCs w:val="22"/>
              </w:rPr>
              <w:t xml:space="preserve">barnase </w:t>
            </w:r>
            <w:r w:rsidRPr="00B278D8">
              <w:rPr>
                <w:rFonts w:asciiTheme="minorHAnsi" w:hAnsiTheme="minorHAnsi" w:cstheme="minorHAnsi"/>
                <w:szCs w:val="22"/>
              </w:rPr>
              <w:t xml:space="preserve">gene from </w:t>
            </w:r>
            <w:r w:rsidRPr="00B278D8">
              <w:rPr>
                <w:rFonts w:asciiTheme="minorHAnsi" w:hAnsiTheme="minorHAnsi" w:cstheme="minorHAnsi"/>
                <w:i/>
                <w:iCs/>
                <w:szCs w:val="22"/>
              </w:rPr>
              <w:t>Bacillus amyloliquefaciens</w:t>
            </w:r>
            <w:r w:rsidRPr="00B278D8">
              <w:rPr>
                <w:rFonts w:asciiTheme="minorHAnsi" w:hAnsiTheme="minorHAnsi" w:cstheme="minorHAnsi"/>
                <w:iCs/>
                <w:szCs w:val="22"/>
              </w:rPr>
              <w:t xml:space="preserve"> for male sterility</w:t>
            </w:r>
          </w:p>
          <w:p w14:paraId="1F9A46C6" w14:textId="71B42786" w:rsidR="0060653F" w:rsidRPr="00B278D8" w:rsidRDefault="000D1C7A" w:rsidP="0081523F">
            <w:pPr>
              <w:pStyle w:val="ListParagraph"/>
              <w:widowControl w:val="0"/>
              <w:numPr>
                <w:ilvl w:val="0"/>
                <w:numId w:val="25"/>
              </w:numPr>
              <w:spacing w:before="60" w:after="60"/>
              <w:ind w:left="0" w:firstLine="0"/>
              <w:rPr>
                <w:rFonts w:asciiTheme="minorHAnsi" w:hAnsiTheme="minorHAnsi" w:cstheme="minorHAnsi"/>
                <w:szCs w:val="22"/>
              </w:rPr>
            </w:pPr>
            <w:r w:rsidRPr="00B278D8">
              <w:rPr>
                <w:rFonts w:asciiTheme="minorHAnsi" w:hAnsiTheme="minorHAnsi" w:cstheme="minorHAnsi"/>
                <w:i/>
                <w:szCs w:val="22"/>
              </w:rPr>
              <w:t xml:space="preserve">barstar </w:t>
            </w:r>
            <w:r w:rsidRPr="00B278D8">
              <w:rPr>
                <w:rFonts w:asciiTheme="minorHAnsi" w:hAnsiTheme="minorHAnsi" w:cstheme="minorHAnsi"/>
                <w:szCs w:val="22"/>
              </w:rPr>
              <w:t xml:space="preserve">gene from </w:t>
            </w:r>
            <w:r w:rsidRPr="00B278D8">
              <w:rPr>
                <w:rFonts w:asciiTheme="minorHAnsi" w:hAnsiTheme="minorHAnsi" w:cstheme="minorHAnsi"/>
                <w:i/>
                <w:iCs/>
                <w:szCs w:val="22"/>
              </w:rPr>
              <w:t>Bacillus amyloliquefaciens</w:t>
            </w:r>
            <w:r w:rsidRPr="00B278D8">
              <w:rPr>
                <w:rFonts w:asciiTheme="minorHAnsi" w:hAnsiTheme="minorHAnsi" w:cstheme="minorHAnsi"/>
                <w:szCs w:val="22"/>
              </w:rPr>
              <w:t xml:space="preserve"> for fertility restoration</w:t>
            </w:r>
          </w:p>
        </w:tc>
      </w:tr>
      <w:tr w:rsidR="00B278D8" w:rsidRPr="00B278D8" w14:paraId="18F995E5"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4B75174" w14:textId="77777777" w:rsidR="0060653F" w:rsidRPr="00B278D8" w:rsidRDefault="0060653F" w:rsidP="0060653F">
            <w:pPr>
              <w:spacing w:before="60" w:after="60"/>
            </w:pPr>
            <w:r w:rsidRPr="00B278D8">
              <w:lastRenderedPageBreak/>
              <w:t>Proposed locations</w:t>
            </w:r>
          </w:p>
        </w:tc>
        <w:tc>
          <w:tcPr>
            <w:tcW w:w="7230" w:type="dxa"/>
            <w:tcBorders>
              <w:top w:val="single" w:sz="4" w:space="0" w:color="auto"/>
              <w:left w:val="single" w:sz="4" w:space="0" w:color="auto"/>
              <w:bottom w:val="single" w:sz="4" w:space="0" w:color="auto"/>
              <w:right w:val="single" w:sz="4" w:space="0" w:color="auto"/>
            </w:tcBorders>
            <w:hideMark/>
          </w:tcPr>
          <w:p w14:paraId="77BC96FE" w14:textId="77777777" w:rsidR="0060653F" w:rsidRPr="00B278D8" w:rsidRDefault="0060653F" w:rsidP="0060653F">
            <w:pPr>
              <w:spacing w:before="60" w:after="60"/>
            </w:pPr>
            <w:r w:rsidRPr="00B278D8">
              <w:t>Australia-wide</w:t>
            </w:r>
          </w:p>
        </w:tc>
      </w:tr>
      <w:tr w:rsidR="00B278D8" w:rsidRPr="00B278D8" w14:paraId="13FA2BD7"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9F84357" w14:textId="77777777" w:rsidR="0060653F" w:rsidRPr="00B278D8" w:rsidRDefault="0060653F" w:rsidP="0060653F">
            <w:pPr>
              <w:spacing w:before="60" w:after="60"/>
            </w:pPr>
            <w:r w:rsidRPr="00B278D8">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14:paraId="043C2F95" w14:textId="06EA0B17" w:rsidR="000D1C7A" w:rsidRPr="00B278D8" w:rsidRDefault="000D1C7A" w:rsidP="003726E0">
            <w:pPr>
              <w:spacing w:before="60" w:after="60"/>
            </w:pPr>
            <w:r w:rsidRPr="00B278D8">
              <w:rPr>
                <w:rFonts w:cs="Calibri"/>
              </w:rPr>
              <w:t>Commercial use as a parent line for canola</w:t>
            </w:r>
            <w:r w:rsidR="003726E0" w:rsidRPr="00B278D8">
              <w:rPr>
                <w:rFonts w:cs="Calibri"/>
              </w:rPr>
              <w:t xml:space="preserve"> production</w:t>
            </w:r>
          </w:p>
        </w:tc>
      </w:tr>
    </w:tbl>
    <w:p w14:paraId="7F70A03B" w14:textId="1314087D" w:rsidR="00302CAD" w:rsidRPr="00B278D8" w:rsidRDefault="00302CAD" w:rsidP="008D2884">
      <w:pPr>
        <w:pStyle w:val="Heading2"/>
      </w:pPr>
      <w:bookmarkStart w:id="19" w:name="_Toc342042136"/>
      <w:bookmarkStart w:id="20" w:name="_Toc64987859"/>
      <w:r w:rsidRPr="00B278D8">
        <w:t>Risk assessment</w:t>
      </w:r>
      <w:bookmarkEnd w:id="16"/>
      <w:bookmarkEnd w:id="17"/>
      <w:bookmarkEnd w:id="18"/>
      <w:bookmarkEnd w:id="19"/>
      <w:bookmarkEnd w:id="20"/>
    </w:p>
    <w:p w14:paraId="1EC0026E" w14:textId="77777777" w:rsidR="00B04492" w:rsidRPr="00B278D8" w:rsidRDefault="00B04492" w:rsidP="00B04492">
      <w:pPr>
        <w:rPr>
          <w:bCs/>
        </w:rPr>
      </w:pPr>
      <w:r w:rsidRPr="00B278D8">
        <w:t xml:space="preserve">The risk assessment concludes that risks to the health and safety of people or the environment from the proposed </w:t>
      </w:r>
      <w:r w:rsidR="00437B2B" w:rsidRPr="00B278D8">
        <w:t>dealings, either in the short or long term,</w:t>
      </w:r>
      <w:r w:rsidRPr="00B278D8">
        <w:t xml:space="preserve"> are </w:t>
      </w:r>
      <w:r w:rsidRPr="00B278D8">
        <w:rPr>
          <w:bCs/>
        </w:rPr>
        <w:t>negligible</w:t>
      </w:r>
      <w:r w:rsidRPr="00B278D8">
        <w:t>.</w:t>
      </w:r>
      <w:r w:rsidR="00077DD2" w:rsidRPr="00B278D8">
        <w:t xml:space="preserve"> N</w:t>
      </w:r>
      <w:r w:rsidR="00077DD2" w:rsidRPr="00B278D8">
        <w:rPr>
          <w:bCs/>
        </w:rPr>
        <w:t>o specific risk treatment measures are required to manage these negligible risks.</w:t>
      </w:r>
    </w:p>
    <w:p w14:paraId="4729E757" w14:textId="77777777" w:rsidR="00711324" w:rsidRPr="00B278D8" w:rsidRDefault="00D56ECC" w:rsidP="001156D4">
      <w:r w:rsidRPr="00B278D8">
        <w:t>The risk assessment</w:t>
      </w:r>
      <w:r w:rsidR="00B04492" w:rsidRPr="00B278D8">
        <w:t xml:space="preserve"> process considers how the genetic modification and activities conducted with the GMO</w:t>
      </w:r>
      <w:r w:rsidR="00005CB2" w:rsidRPr="00B278D8">
        <w:t xml:space="preserve"> might lead to harm to people or</w:t>
      </w:r>
      <w:r w:rsidR="00B04492" w:rsidRPr="00B278D8">
        <w:t xml:space="preserve"> the environment. Risks are characterised in relation to both the seriousness and likelihood of harm, taking into account </w:t>
      </w:r>
      <w:r w:rsidRPr="00B278D8">
        <w:t>information in the application, relevant previous approvals, current scientific knowledge and advice received from a wide range of experts, agencies and authorities consulted on the preparation of the RARMP.</w:t>
      </w:r>
      <w:r w:rsidR="00B04492" w:rsidRPr="00B278D8">
        <w:t xml:space="preserve"> Both the short and long term </w:t>
      </w:r>
      <w:r w:rsidR="00A73CAD" w:rsidRPr="00B278D8">
        <w:t xml:space="preserve">risks </w:t>
      </w:r>
      <w:r w:rsidR="00B04492" w:rsidRPr="00B278D8">
        <w:t>are considered.</w:t>
      </w:r>
    </w:p>
    <w:p w14:paraId="2D9CC2FB" w14:textId="4232B4C8" w:rsidR="00302CAD" w:rsidRPr="00B278D8" w:rsidRDefault="00302CAD" w:rsidP="001156D4">
      <w:r w:rsidRPr="00B278D8">
        <w:t xml:space="preserve">Credible pathways to potential harm that were considered included: </w:t>
      </w:r>
      <w:r w:rsidR="00F2356A" w:rsidRPr="00B278D8">
        <w:t>toxic and allerg</w:t>
      </w:r>
      <w:r w:rsidR="001A2321" w:rsidRPr="00B278D8">
        <w:t xml:space="preserve">enic properties of the GM </w:t>
      </w:r>
      <w:r w:rsidR="00AA276C" w:rsidRPr="00B278D8">
        <w:t>canola</w:t>
      </w:r>
      <w:r w:rsidRPr="00B278D8">
        <w:t xml:space="preserve">; </w:t>
      </w:r>
      <w:r w:rsidR="00B810E1" w:rsidRPr="00B278D8">
        <w:t>potential for</w:t>
      </w:r>
      <w:r w:rsidR="00C050AA" w:rsidRPr="00B278D8">
        <w:t xml:space="preserve"> increased weediness </w:t>
      </w:r>
      <w:r w:rsidRPr="00B278D8">
        <w:t xml:space="preserve">of the GM </w:t>
      </w:r>
      <w:r w:rsidR="00AA276C" w:rsidRPr="00B278D8">
        <w:t>canola</w:t>
      </w:r>
      <w:r w:rsidR="002438C9" w:rsidRPr="00B278D8">
        <w:t xml:space="preserve"> </w:t>
      </w:r>
      <w:r w:rsidRPr="00B278D8">
        <w:t xml:space="preserve">relative to unmodified plants; and </w:t>
      </w:r>
      <w:r w:rsidR="00F2356A" w:rsidRPr="00B278D8">
        <w:t xml:space="preserve">vertical </w:t>
      </w:r>
      <w:r w:rsidRPr="00B278D8">
        <w:t>transfer of the introduced genetic material to other sexually compatible pla</w:t>
      </w:r>
      <w:r w:rsidR="00957249" w:rsidRPr="00B278D8">
        <w:t>nts.</w:t>
      </w:r>
    </w:p>
    <w:p w14:paraId="71F0F0DF" w14:textId="3C8BFAB8" w:rsidR="00DA6E77" w:rsidRPr="00B278D8" w:rsidRDefault="00DA6E77" w:rsidP="001156D4">
      <w:r w:rsidRPr="00B278D8">
        <w:t>The principal reasons for the conclusion of negligible risks are</w:t>
      </w:r>
      <w:r w:rsidR="00B810E1" w:rsidRPr="00B278D8">
        <w:t>: the introduced protein</w:t>
      </w:r>
      <w:r w:rsidR="00F3593E" w:rsidRPr="00B278D8">
        <w:t>s</w:t>
      </w:r>
      <w:r w:rsidR="00B810E1" w:rsidRPr="00B278D8">
        <w:t xml:space="preserve"> </w:t>
      </w:r>
      <w:r w:rsidR="00F3593E" w:rsidRPr="00B278D8">
        <w:t xml:space="preserve">are </w:t>
      </w:r>
      <w:r w:rsidR="00B810E1" w:rsidRPr="00B278D8">
        <w:t>not considered toxic or allergenic to people</w:t>
      </w:r>
      <w:r w:rsidR="00B564DF" w:rsidRPr="00B278D8">
        <w:t>,</w:t>
      </w:r>
      <w:r w:rsidR="00B810E1" w:rsidRPr="00B278D8">
        <w:t xml:space="preserve"> or toxic to other desirable organisms; proteins similar to the introduced protein</w:t>
      </w:r>
      <w:r w:rsidR="00F3593E" w:rsidRPr="00B278D8">
        <w:t>s</w:t>
      </w:r>
      <w:r w:rsidR="00B810E1" w:rsidRPr="00B278D8">
        <w:t xml:space="preserve"> are widespread in the environment;</w:t>
      </w:r>
      <w:r w:rsidR="00CC5AD5" w:rsidRPr="00B278D8">
        <w:t xml:space="preserve"> </w:t>
      </w:r>
      <w:r w:rsidR="001A2321" w:rsidRPr="00B278D8">
        <w:t xml:space="preserve">the GM </w:t>
      </w:r>
      <w:r w:rsidR="00676D8A" w:rsidRPr="00B278D8">
        <w:t xml:space="preserve">canola </w:t>
      </w:r>
      <w:r w:rsidR="00B564DF" w:rsidRPr="00B278D8">
        <w:t>was</w:t>
      </w:r>
      <w:r w:rsidRPr="00B278D8">
        <w:t xml:space="preserve"> </w:t>
      </w:r>
      <w:r w:rsidR="008D0FA6" w:rsidRPr="00B278D8">
        <w:t>licenced for</w:t>
      </w:r>
      <w:r w:rsidR="00B810E1" w:rsidRPr="00B278D8">
        <w:t xml:space="preserve"> field trials</w:t>
      </w:r>
      <w:r w:rsidR="00261F88" w:rsidRPr="00B278D8">
        <w:t xml:space="preserve"> in Australia </w:t>
      </w:r>
      <w:r w:rsidR="00027626" w:rsidRPr="00B278D8">
        <w:t xml:space="preserve">between </w:t>
      </w:r>
      <w:r w:rsidR="005D49CB" w:rsidRPr="00B278D8">
        <w:t xml:space="preserve">2011 </w:t>
      </w:r>
      <w:r w:rsidR="00B564DF" w:rsidRPr="00B278D8">
        <w:t>and 2017</w:t>
      </w:r>
      <w:r w:rsidR="00165014" w:rsidRPr="00B278D8">
        <w:t xml:space="preserve"> </w:t>
      </w:r>
      <w:r w:rsidR="00306444" w:rsidRPr="00B278D8">
        <w:t>with</w:t>
      </w:r>
      <w:r w:rsidR="008D0FA6" w:rsidRPr="00B278D8">
        <w:t xml:space="preserve"> no reported</w:t>
      </w:r>
      <w:r w:rsidR="00306444" w:rsidRPr="00B278D8">
        <w:t xml:space="preserve"> adverse </w:t>
      </w:r>
      <w:r w:rsidR="00B810E1" w:rsidRPr="00B278D8">
        <w:t xml:space="preserve">or unexpected </w:t>
      </w:r>
      <w:r w:rsidR="00306444" w:rsidRPr="00B278D8">
        <w:t>effects</w:t>
      </w:r>
      <w:r w:rsidR="00B810E1" w:rsidRPr="00B278D8">
        <w:t xml:space="preserve">; </w:t>
      </w:r>
      <w:r w:rsidR="00CC5AD5" w:rsidRPr="00B278D8">
        <w:t xml:space="preserve">the male sterility trait reduces the ability of the GM canola to spread and persist, compared with non-GM canola; </w:t>
      </w:r>
      <w:r w:rsidRPr="00B278D8">
        <w:t xml:space="preserve">and the GM </w:t>
      </w:r>
      <w:r w:rsidR="00AA276C" w:rsidRPr="00B278D8">
        <w:t>canola</w:t>
      </w:r>
      <w:r w:rsidR="002438C9" w:rsidRPr="00B278D8">
        <w:t xml:space="preserve"> </w:t>
      </w:r>
      <w:r w:rsidR="005D39FC" w:rsidRPr="00B278D8">
        <w:t>has limited capacity</w:t>
      </w:r>
      <w:r w:rsidRPr="00B278D8">
        <w:t xml:space="preserve"> to </w:t>
      </w:r>
      <w:r w:rsidR="008D0FA6" w:rsidRPr="00B278D8">
        <w:t xml:space="preserve">survive </w:t>
      </w:r>
      <w:r w:rsidRPr="00B278D8">
        <w:t>in natural habitats.</w:t>
      </w:r>
      <w:r w:rsidR="002E14AA" w:rsidRPr="00B278D8">
        <w:t xml:space="preserve"> In addition, food made from the GM </w:t>
      </w:r>
      <w:r w:rsidR="00AA276C" w:rsidRPr="00B278D8">
        <w:t>canola</w:t>
      </w:r>
      <w:r w:rsidR="002438C9" w:rsidRPr="00B278D8">
        <w:t xml:space="preserve"> </w:t>
      </w:r>
      <w:r w:rsidR="002E14AA" w:rsidRPr="00B278D8">
        <w:t xml:space="preserve">has been </w:t>
      </w:r>
      <w:r w:rsidR="00B55948" w:rsidRPr="00B278D8">
        <w:t xml:space="preserve">assessed and </w:t>
      </w:r>
      <w:r w:rsidR="002E14AA" w:rsidRPr="00B278D8">
        <w:t>approved by Food Standards Australia New Zealand</w:t>
      </w:r>
      <w:r w:rsidR="00B55948" w:rsidRPr="00B278D8">
        <w:t xml:space="preserve"> as safe for human consumption.</w:t>
      </w:r>
      <w:r w:rsidR="00A249F7" w:rsidRPr="00B278D8">
        <w:t xml:space="preserve"> </w:t>
      </w:r>
    </w:p>
    <w:p w14:paraId="4355851C" w14:textId="77777777" w:rsidR="00302CAD" w:rsidRPr="00B278D8" w:rsidRDefault="00302CAD" w:rsidP="008D2884">
      <w:pPr>
        <w:pStyle w:val="Heading2"/>
      </w:pPr>
      <w:bookmarkStart w:id="21" w:name="_Toc64987860"/>
      <w:r w:rsidRPr="00B278D8">
        <w:lastRenderedPageBreak/>
        <w:t>Risk ma</w:t>
      </w:r>
      <w:bookmarkStart w:id="22" w:name="_Toc209859549"/>
      <w:bookmarkStart w:id="23" w:name="_Toc342042137"/>
      <w:bookmarkStart w:id="24" w:name="_Toc291151778"/>
      <w:bookmarkStart w:id="25" w:name="_Toc274904728"/>
      <w:r w:rsidRPr="00B278D8">
        <w:t>nagement</w:t>
      </w:r>
      <w:bookmarkEnd w:id="22"/>
      <w:bookmarkEnd w:id="23"/>
      <w:bookmarkEnd w:id="24"/>
      <w:bookmarkEnd w:id="25"/>
      <w:bookmarkEnd w:id="21"/>
    </w:p>
    <w:p w14:paraId="42E064CE" w14:textId="77777777" w:rsidR="00D56ECC" w:rsidRPr="00B278D8" w:rsidRDefault="006569F1" w:rsidP="001156D4">
      <w:pPr>
        <w:rPr>
          <w:bCs/>
        </w:rPr>
      </w:pPr>
      <w:r w:rsidRPr="00B278D8">
        <w:t xml:space="preserve">The risk management plan concludes that </w:t>
      </w:r>
      <w:r w:rsidR="00FF485F" w:rsidRPr="00B278D8">
        <w:t>risks from</w:t>
      </w:r>
      <w:r w:rsidR="00C54D0C" w:rsidRPr="00B278D8">
        <w:t xml:space="preserve"> the</w:t>
      </w:r>
      <w:r w:rsidR="00FF485F" w:rsidRPr="00B278D8">
        <w:t xml:space="preserve"> proposed dealings can be managed so as to protect people and the environment by imposing general conditions to ensure that there is ongoing oversight of the release.</w:t>
      </w:r>
    </w:p>
    <w:p w14:paraId="35880050" w14:textId="77777777" w:rsidR="006C1B8C" w:rsidRPr="00B278D8" w:rsidRDefault="006C1B8C" w:rsidP="001156D4">
      <w:r w:rsidRPr="00B278D8">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3D80CFDC" w14:textId="5235D438" w:rsidR="00C42988" w:rsidRPr="00B278D8" w:rsidRDefault="00AC0B86" w:rsidP="001156D4">
      <w:bookmarkStart w:id="26" w:name="_Toc342042138"/>
      <w:bookmarkStart w:id="27" w:name="_Toc291151780"/>
      <w:bookmarkStart w:id="28" w:name="_Toc274904730"/>
      <w:bookmarkStart w:id="29" w:name="_Toc209859551"/>
      <w:r w:rsidRPr="00B278D8">
        <w:t xml:space="preserve">As the level of risk is assessed as negligible, specific risk treatment is not required. However, the Regulator has </w:t>
      </w:r>
      <w:r w:rsidR="00880C2C">
        <w:t>imposed</w:t>
      </w:r>
      <w:r w:rsidR="00880C2C" w:rsidRPr="00B278D8">
        <w:t xml:space="preserve"> </w:t>
      </w:r>
      <w:r w:rsidRPr="00B278D8">
        <w:t xml:space="preserve">licence conditions </w:t>
      </w:r>
      <w:r w:rsidR="005D39FC" w:rsidRPr="00B278D8">
        <w:t>regarding</w:t>
      </w:r>
      <w:r w:rsidRPr="00B278D8">
        <w:t xml:space="preserve">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bookmarkEnd w:id="26"/>
      <w:bookmarkEnd w:id="27"/>
      <w:bookmarkEnd w:id="28"/>
      <w:bookmarkEnd w:id="29"/>
    </w:p>
    <w:p w14:paraId="11B2F9C0" w14:textId="77777777" w:rsidR="001075E0" w:rsidRPr="00B278D8" w:rsidRDefault="001075E0" w:rsidP="001156D4">
      <w:pPr>
        <w:sectPr w:rsidR="001075E0" w:rsidRPr="00B278D8" w:rsidSect="00F274FC">
          <w:headerReference w:type="default" r:id="rId11"/>
          <w:footerReference w:type="default" r:id="rId12"/>
          <w:pgSz w:w="11909" w:h="16834" w:code="9"/>
          <w:pgMar w:top="1418" w:right="1134" w:bottom="1134" w:left="1134" w:header="567" w:footer="567" w:gutter="0"/>
          <w:pgNumType w:fmt="upperRoman" w:start="1"/>
          <w:cols w:space="720"/>
        </w:sectPr>
      </w:pPr>
    </w:p>
    <w:p w14:paraId="1A23F186" w14:textId="77777777" w:rsidR="00FC503D" w:rsidRPr="00B278D8" w:rsidRDefault="00F56FE9" w:rsidP="0042710A">
      <w:pPr>
        <w:pStyle w:val="Heading1"/>
      </w:pPr>
      <w:bookmarkStart w:id="30" w:name="_Table_of_contents"/>
      <w:bookmarkStart w:id="31" w:name="_Toc64987861"/>
      <w:bookmarkEnd w:id="30"/>
      <w:r w:rsidRPr="00B278D8">
        <w:lastRenderedPageBreak/>
        <w:t>Table of contents</w:t>
      </w:r>
      <w:bookmarkEnd w:id="31"/>
    </w:p>
    <w:p w14:paraId="05EDBAE7" w14:textId="340E9C32" w:rsidR="00547586" w:rsidRDefault="00BB1596">
      <w:pPr>
        <w:pStyle w:val="TOC1"/>
        <w:rPr>
          <w:rFonts w:asciiTheme="minorHAnsi" w:eastAsiaTheme="minorEastAsia" w:hAnsiTheme="minorHAnsi" w:cstheme="minorBidi"/>
          <w:b w:val="0"/>
          <w:bCs w:val="0"/>
          <w:caps w:val="0"/>
          <w:color w:val="auto"/>
          <w:szCs w:val="22"/>
        </w:rPr>
      </w:pPr>
      <w:r w:rsidRPr="0000143A">
        <w:rPr>
          <w:color w:val="auto"/>
        </w:rPr>
        <w:fldChar w:fldCharType="begin" w:fldLock="1"/>
      </w:r>
      <w:r w:rsidRPr="0000143A">
        <w:rPr>
          <w:color w:val="auto"/>
        </w:rPr>
        <w:instrText xml:space="preserve"> TOC \o "1-3" \h \z \u </w:instrText>
      </w:r>
      <w:r w:rsidRPr="0000143A">
        <w:rPr>
          <w:color w:val="auto"/>
        </w:rPr>
        <w:fldChar w:fldCharType="separate"/>
      </w:r>
      <w:hyperlink w:anchor="_Toc64987856" w:history="1">
        <w:r w:rsidR="00547586" w:rsidRPr="0002771B">
          <w:rPr>
            <w:rStyle w:val="Hyperlink"/>
          </w:rPr>
          <w:t>Summary of the Risk Assessment and Risk Management Plan</w:t>
        </w:r>
        <w:r w:rsidR="00547586">
          <w:rPr>
            <w:webHidden/>
          </w:rPr>
          <w:tab/>
        </w:r>
        <w:r w:rsidR="00547586">
          <w:rPr>
            <w:webHidden/>
          </w:rPr>
          <w:fldChar w:fldCharType="begin" w:fldLock="1"/>
        </w:r>
        <w:r w:rsidR="00547586">
          <w:rPr>
            <w:webHidden/>
          </w:rPr>
          <w:instrText xml:space="preserve"> PAGEREF _Toc64987856 \h </w:instrText>
        </w:r>
        <w:r w:rsidR="00547586">
          <w:rPr>
            <w:webHidden/>
          </w:rPr>
        </w:r>
        <w:r w:rsidR="00547586">
          <w:rPr>
            <w:webHidden/>
          </w:rPr>
          <w:fldChar w:fldCharType="separate"/>
        </w:r>
        <w:r w:rsidR="00791CA7">
          <w:rPr>
            <w:webHidden/>
          </w:rPr>
          <w:t>I</w:t>
        </w:r>
        <w:r w:rsidR="00547586">
          <w:rPr>
            <w:webHidden/>
          </w:rPr>
          <w:fldChar w:fldCharType="end"/>
        </w:r>
      </w:hyperlink>
    </w:p>
    <w:p w14:paraId="0C27DD1A" w14:textId="46F19EF6" w:rsidR="00547586" w:rsidRDefault="00CA6C2D">
      <w:pPr>
        <w:pStyle w:val="TOC2"/>
        <w:rPr>
          <w:rFonts w:asciiTheme="minorHAnsi" w:eastAsiaTheme="minorEastAsia" w:hAnsiTheme="minorHAnsi" w:cstheme="minorBidi"/>
          <w:smallCaps w:val="0"/>
          <w:szCs w:val="22"/>
          <w:lang w:eastAsia="en-AU"/>
        </w:rPr>
      </w:pPr>
      <w:hyperlink w:anchor="_Toc64987857" w:history="1">
        <w:r w:rsidR="00547586" w:rsidRPr="0002771B">
          <w:rPr>
            <w:rStyle w:val="Hyperlink"/>
          </w:rPr>
          <w:t>Decision........</w:t>
        </w:r>
        <w:r w:rsidR="00547586">
          <w:rPr>
            <w:webHidden/>
          </w:rPr>
          <w:tab/>
        </w:r>
        <w:r w:rsidR="00547586">
          <w:rPr>
            <w:webHidden/>
          </w:rPr>
          <w:fldChar w:fldCharType="begin" w:fldLock="1"/>
        </w:r>
        <w:r w:rsidR="00547586">
          <w:rPr>
            <w:webHidden/>
          </w:rPr>
          <w:instrText xml:space="preserve"> PAGEREF _Toc64987857 \h </w:instrText>
        </w:r>
        <w:r w:rsidR="00547586">
          <w:rPr>
            <w:webHidden/>
          </w:rPr>
        </w:r>
        <w:r w:rsidR="00547586">
          <w:rPr>
            <w:webHidden/>
          </w:rPr>
          <w:fldChar w:fldCharType="separate"/>
        </w:r>
        <w:r w:rsidR="00791CA7">
          <w:rPr>
            <w:webHidden/>
          </w:rPr>
          <w:t>I</w:t>
        </w:r>
        <w:r w:rsidR="00547586">
          <w:rPr>
            <w:webHidden/>
          </w:rPr>
          <w:fldChar w:fldCharType="end"/>
        </w:r>
      </w:hyperlink>
    </w:p>
    <w:p w14:paraId="7059F639" w14:textId="53FFB38E" w:rsidR="00547586" w:rsidRDefault="00CA6C2D">
      <w:pPr>
        <w:pStyle w:val="TOC2"/>
        <w:rPr>
          <w:rFonts w:asciiTheme="minorHAnsi" w:eastAsiaTheme="minorEastAsia" w:hAnsiTheme="minorHAnsi" w:cstheme="minorBidi"/>
          <w:smallCaps w:val="0"/>
          <w:szCs w:val="22"/>
          <w:lang w:eastAsia="en-AU"/>
        </w:rPr>
      </w:pPr>
      <w:hyperlink w:anchor="_Toc64987858" w:history="1">
        <w:r w:rsidR="00547586" w:rsidRPr="0002771B">
          <w:rPr>
            <w:rStyle w:val="Hyperlink"/>
          </w:rPr>
          <w:t>The application</w:t>
        </w:r>
        <w:r w:rsidR="00547586">
          <w:rPr>
            <w:webHidden/>
          </w:rPr>
          <w:tab/>
        </w:r>
        <w:r w:rsidR="00547586">
          <w:rPr>
            <w:webHidden/>
          </w:rPr>
          <w:fldChar w:fldCharType="begin" w:fldLock="1"/>
        </w:r>
        <w:r w:rsidR="00547586">
          <w:rPr>
            <w:webHidden/>
          </w:rPr>
          <w:instrText xml:space="preserve"> PAGEREF _Toc64987858 \h </w:instrText>
        </w:r>
        <w:r w:rsidR="00547586">
          <w:rPr>
            <w:webHidden/>
          </w:rPr>
        </w:r>
        <w:r w:rsidR="00547586">
          <w:rPr>
            <w:webHidden/>
          </w:rPr>
          <w:fldChar w:fldCharType="separate"/>
        </w:r>
        <w:r w:rsidR="00791CA7">
          <w:rPr>
            <w:webHidden/>
          </w:rPr>
          <w:t>I</w:t>
        </w:r>
        <w:r w:rsidR="00547586">
          <w:rPr>
            <w:webHidden/>
          </w:rPr>
          <w:fldChar w:fldCharType="end"/>
        </w:r>
      </w:hyperlink>
    </w:p>
    <w:p w14:paraId="4647E95C" w14:textId="5133B9AC" w:rsidR="00547586" w:rsidRDefault="00CA6C2D">
      <w:pPr>
        <w:pStyle w:val="TOC2"/>
        <w:rPr>
          <w:rFonts w:asciiTheme="minorHAnsi" w:eastAsiaTheme="minorEastAsia" w:hAnsiTheme="minorHAnsi" w:cstheme="minorBidi"/>
          <w:smallCaps w:val="0"/>
          <w:szCs w:val="22"/>
          <w:lang w:eastAsia="en-AU"/>
        </w:rPr>
      </w:pPr>
      <w:hyperlink w:anchor="_Toc64987859" w:history="1">
        <w:r w:rsidR="00547586" w:rsidRPr="0002771B">
          <w:rPr>
            <w:rStyle w:val="Hyperlink"/>
          </w:rPr>
          <w:t>Risk assessment</w:t>
        </w:r>
        <w:r w:rsidR="00547586">
          <w:rPr>
            <w:webHidden/>
          </w:rPr>
          <w:tab/>
        </w:r>
        <w:r w:rsidR="00547586">
          <w:rPr>
            <w:webHidden/>
          </w:rPr>
          <w:fldChar w:fldCharType="begin" w:fldLock="1"/>
        </w:r>
        <w:r w:rsidR="00547586">
          <w:rPr>
            <w:webHidden/>
          </w:rPr>
          <w:instrText xml:space="preserve"> PAGEREF _Toc64987859 \h </w:instrText>
        </w:r>
        <w:r w:rsidR="00547586">
          <w:rPr>
            <w:webHidden/>
          </w:rPr>
        </w:r>
        <w:r w:rsidR="00547586">
          <w:rPr>
            <w:webHidden/>
          </w:rPr>
          <w:fldChar w:fldCharType="separate"/>
        </w:r>
        <w:r w:rsidR="00791CA7">
          <w:rPr>
            <w:webHidden/>
          </w:rPr>
          <w:t>I</w:t>
        </w:r>
        <w:r w:rsidR="00547586">
          <w:rPr>
            <w:webHidden/>
          </w:rPr>
          <w:fldChar w:fldCharType="end"/>
        </w:r>
      </w:hyperlink>
    </w:p>
    <w:p w14:paraId="4FD0439D" w14:textId="2C5A7F98" w:rsidR="00547586" w:rsidRDefault="00CA6C2D">
      <w:pPr>
        <w:pStyle w:val="TOC2"/>
        <w:rPr>
          <w:rFonts w:asciiTheme="minorHAnsi" w:eastAsiaTheme="minorEastAsia" w:hAnsiTheme="minorHAnsi" w:cstheme="minorBidi"/>
          <w:smallCaps w:val="0"/>
          <w:szCs w:val="22"/>
          <w:lang w:eastAsia="en-AU"/>
        </w:rPr>
      </w:pPr>
      <w:hyperlink w:anchor="_Toc64987860" w:history="1">
        <w:r w:rsidR="00547586" w:rsidRPr="0002771B">
          <w:rPr>
            <w:rStyle w:val="Hyperlink"/>
          </w:rPr>
          <w:t>Risk management</w:t>
        </w:r>
        <w:r w:rsidR="00547586">
          <w:rPr>
            <w:webHidden/>
          </w:rPr>
          <w:tab/>
        </w:r>
        <w:r w:rsidR="00547586">
          <w:rPr>
            <w:webHidden/>
          </w:rPr>
          <w:fldChar w:fldCharType="begin" w:fldLock="1"/>
        </w:r>
        <w:r w:rsidR="00547586">
          <w:rPr>
            <w:webHidden/>
          </w:rPr>
          <w:instrText xml:space="preserve"> PAGEREF _Toc64987860 \h </w:instrText>
        </w:r>
        <w:r w:rsidR="00547586">
          <w:rPr>
            <w:webHidden/>
          </w:rPr>
        </w:r>
        <w:r w:rsidR="00547586">
          <w:rPr>
            <w:webHidden/>
          </w:rPr>
          <w:fldChar w:fldCharType="separate"/>
        </w:r>
        <w:r w:rsidR="00791CA7">
          <w:rPr>
            <w:webHidden/>
          </w:rPr>
          <w:t>II</w:t>
        </w:r>
        <w:r w:rsidR="00547586">
          <w:rPr>
            <w:webHidden/>
          </w:rPr>
          <w:fldChar w:fldCharType="end"/>
        </w:r>
      </w:hyperlink>
    </w:p>
    <w:p w14:paraId="03BECC09" w14:textId="20B5134B" w:rsidR="00547586" w:rsidRDefault="00CA6C2D">
      <w:pPr>
        <w:pStyle w:val="TOC1"/>
        <w:rPr>
          <w:rFonts w:asciiTheme="minorHAnsi" w:eastAsiaTheme="minorEastAsia" w:hAnsiTheme="minorHAnsi" w:cstheme="minorBidi"/>
          <w:b w:val="0"/>
          <w:bCs w:val="0"/>
          <w:caps w:val="0"/>
          <w:color w:val="auto"/>
          <w:szCs w:val="22"/>
        </w:rPr>
      </w:pPr>
      <w:hyperlink w:anchor="_Toc64987861" w:history="1">
        <w:r w:rsidR="00547586" w:rsidRPr="0002771B">
          <w:rPr>
            <w:rStyle w:val="Hyperlink"/>
          </w:rPr>
          <w:t>Table of contents</w:t>
        </w:r>
        <w:r w:rsidR="00547586">
          <w:rPr>
            <w:webHidden/>
          </w:rPr>
          <w:tab/>
        </w:r>
        <w:r w:rsidR="00547586">
          <w:rPr>
            <w:webHidden/>
          </w:rPr>
          <w:fldChar w:fldCharType="begin" w:fldLock="1"/>
        </w:r>
        <w:r w:rsidR="00547586">
          <w:rPr>
            <w:webHidden/>
          </w:rPr>
          <w:instrText xml:space="preserve"> PAGEREF _Toc64987861 \h </w:instrText>
        </w:r>
        <w:r w:rsidR="00547586">
          <w:rPr>
            <w:webHidden/>
          </w:rPr>
        </w:r>
        <w:r w:rsidR="00547586">
          <w:rPr>
            <w:webHidden/>
          </w:rPr>
          <w:fldChar w:fldCharType="separate"/>
        </w:r>
        <w:r w:rsidR="00791CA7">
          <w:rPr>
            <w:webHidden/>
          </w:rPr>
          <w:t>III</w:t>
        </w:r>
        <w:r w:rsidR="00547586">
          <w:rPr>
            <w:webHidden/>
          </w:rPr>
          <w:fldChar w:fldCharType="end"/>
        </w:r>
      </w:hyperlink>
    </w:p>
    <w:p w14:paraId="49A61B42" w14:textId="0C9EEF82" w:rsidR="00547586" w:rsidRDefault="00CA6C2D">
      <w:pPr>
        <w:pStyle w:val="TOC1"/>
        <w:rPr>
          <w:rFonts w:asciiTheme="minorHAnsi" w:eastAsiaTheme="minorEastAsia" w:hAnsiTheme="minorHAnsi" w:cstheme="minorBidi"/>
          <w:b w:val="0"/>
          <w:bCs w:val="0"/>
          <w:caps w:val="0"/>
          <w:color w:val="auto"/>
          <w:szCs w:val="22"/>
        </w:rPr>
      </w:pPr>
      <w:hyperlink w:anchor="_Toc64987862" w:history="1">
        <w:r w:rsidR="00547586" w:rsidRPr="0002771B">
          <w:rPr>
            <w:rStyle w:val="Hyperlink"/>
          </w:rPr>
          <w:t>Abbreviations</w:t>
        </w:r>
        <w:r w:rsidR="00547586">
          <w:rPr>
            <w:webHidden/>
          </w:rPr>
          <w:tab/>
        </w:r>
        <w:r w:rsidR="00547586">
          <w:rPr>
            <w:webHidden/>
          </w:rPr>
          <w:fldChar w:fldCharType="begin" w:fldLock="1"/>
        </w:r>
        <w:r w:rsidR="00547586">
          <w:rPr>
            <w:webHidden/>
          </w:rPr>
          <w:instrText xml:space="preserve"> PAGEREF _Toc64987862 \h </w:instrText>
        </w:r>
        <w:r w:rsidR="00547586">
          <w:rPr>
            <w:webHidden/>
          </w:rPr>
        </w:r>
        <w:r w:rsidR="00547586">
          <w:rPr>
            <w:webHidden/>
          </w:rPr>
          <w:fldChar w:fldCharType="separate"/>
        </w:r>
        <w:r w:rsidR="00791CA7">
          <w:rPr>
            <w:webHidden/>
          </w:rPr>
          <w:t>V</w:t>
        </w:r>
        <w:r w:rsidR="00547586">
          <w:rPr>
            <w:webHidden/>
          </w:rPr>
          <w:fldChar w:fldCharType="end"/>
        </w:r>
      </w:hyperlink>
    </w:p>
    <w:p w14:paraId="04709057" w14:textId="4F3C2D4B" w:rsidR="00547586" w:rsidRDefault="00CA6C2D">
      <w:pPr>
        <w:pStyle w:val="TOC1"/>
        <w:rPr>
          <w:rFonts w:asciiTheme="minorHAnsi" w:eastAsiaTheme="minorEastAsia" w:hAnsiTheme="minorHAnsi" w:cstheme="minorBidi"/>
          <w:b w:val="0"/>
          <w:bCs w:val="0"/>
          <w:caps w:val="0"/>
          <w:color w:val="auto"/>
          <w:szCs w:val="22"/>
        </w:rPr>
      </w:pPr>
      <w:hyperlink w:anchor="_Toc64987863" w:history="1">
        <w:r w:rsidR="00547586" w:rsidRPr="0002771B">
          <w:rPr>
            <w:rStyle w:val="Hyperlink"/>
          </w:rPr>
          <w:t>Chapter 1</w:t>
        </w:r>
        <w:r w:rsidR="00547586">
          <w:rPr>
            <w:rFonts w:asciiTheme="minorHAnsi" w:eastAsiaTheme="minorEastAsia" w:hAnsiTheme="minorHAnsi" w:cstheme="minorBidi"/>
            <w:b w:val="0"/>
            <w:bCs w:val="0"/>
            <w:caps w:val="0"/>
            <w:color w:val="auto"/>
            <w:szCs w:val="22"/>
          </w:rPr>
          <w:tab/>
        </w:r>
        <w:r w:rsidR="00547586" w:rsidRPr="0002771B">
          <w:rPr>
            <w:rStyle w:val="Hyperlink"/>
          </w:rPr>
          <w:t>Risk assessment context</w:t>
        </w:r>
        <w:r w:rsidR="00547586">
          <w:rPr>
            <w:webHidden/>
          </w:rPr>
          <w:tab/>
        </w:r>
        <w:r w:rsidR="00547586">
          <w:rPr>
            <w:webHidden/>
          </w:rPr>
          <w:fldChar w:fldCharType="begin" w:fldLock="1"/>
        </w:r>
        <w:r w:rsidR="00547586">
          <w:rPr>
            <w:webHidden/>
          </w:rPr>
          <w:instrText xml:space="preserve"> PAGEREF _Toc64987863 \h </w:instrText>
        </w:r>
        <w:r w:rsidR="00547586">
          <w:rPr>
            <w:webHidden/>
          </w:rPr>
        </w:r>
        <w:r w:rsidR="00547586">
          <w:rPr>
            <w:webHidden/>
          </w:rPr>
          <w:fldChar w:fldCharType="separate"/>
        </w:r>
        <w:r w:rsidR="00791CA7">
          <w:rPr>
            <w:webHidden/>
          </w:rPr>
          <w:t>1</w:t>
        </w:r>
        <w:r w:rsidR="00547586">
          <w:rPr>
            <w:webHidden/>
          </w:rPr>
          <w:fldChar w:fldCharType="end"/>
        </w:r>
      </w:hyperlink>
    </w:p>
    <w:p w14:paraId="6D5E1984" w14:textId="3B45BE17" w:rsidR="00547586" w:rsidRDefault="00CA6C2D">
      <w:pPr>
        <w:pStyle w:val="TOC2"/>
        <w:rPr>
          <w:rFonts w:asciiTheme="minorHAnsi" w:eastAsiaTheme="minorEastAsia" w:hAnsiTheme="minorHAnsi" w:cstheme="minorBidi"/>
          <w:smallCaps w:val="0"/>
          <w:szCs w:val="22"/>
          <w:lang w:eastAsia="en-AU"/>
        </w:rPr>
      </w:pPr>
      <w:hyperlink w:anchor="_Toc64987864" w:history="1">
        <w:r w:rsidR="00547586" w:rsidRPr="0002771B">
          <w:rPr>
            <w:rStyle w:val="Hyperlink"/>
          </w:rPr>
          <w:t>Section 1</w:t>
        </w:r>
        <w:r w:rsidR="00547586">
          <w:rPr>
            <w:rFonts w:asciiTheme="minorHAnsi" w:eastAsiaTheme="minorEastAsia" w:hAnsiTheme="minorHAnsi" w:cstheme="minorBidi"/>
            <w:smallCaps w:val="0"/>
            <w:szCs w:val="22"/>
            <w:lang w:eastAsia="en-AU"/>
          </w:rPr>
          <w:tab/>
        </w:r>
        <w:r w:rsidR="00547586" w:rsidRPr="0002771B">
          <w:rPr>
            <w:rStyle w:val="Hyperlink"/>
          </w:rPr>
          <w:t>Background</w:t>
        </w:r>
        <w:r w:rsidR="00547586">
          <w:rPr>
            <w:webHidden/>
          </w:rPr>
          <w:tab/>
        </w:r>
        <w:r w:rsidR="00547586">
          <w:rPr>
            <w:webHidden/>
          </w:rPr>
          <w:fldChar w:fldCharType="begin" w:fldLock="1"/>
        </w:r>
        <w:r w:rsidR="00547586">
          <w:rPr>
            <w:webHidden/>
          </w:rPr>
          <w:instrText xml:space="preserve"> PAGEREF _Toc64987864 \h </w:instrText>
        </w:r>
        <w:r w:rsidR="00547586">
          <w:rPr>
            <w:webHidden/>
          </w:rPr>
        </w:r>
        <w:r w:rsidR="00547586">
          <w:rPr>
            <w:webHidden/>
          </w:rPr>
          <w:fldChar w:fldCharType="separate"/>
        </w:r>
        <w:r w:rsidR="00791CA7">
          <w:rPr>
            <w:webHidden/>
          </w:rPr>
          <w:t>1</w:t>
        </w:r>
        <w:r w:rsidR="00547586">
          <w:rPr>
            <w:webHidden/>
          </w:rPr>
          <w:fldChar w:fldCharType="end"/>
        </w:r>
      </w:hyperlink>
    </w:p>
    <w:p w14:paraId="4E05DAD5" w14:textId="2230D248" w:rsidR="00547586" w:rsidRDefault="00CA6C2D">
      <w:pPr>
        <w:pStyle w:val="TOC3"/>
        <w:rPr>
          <w:rFonts w:asciiTheme="minorHAnsi" w:eastAsiaTheme="minorEastAsia" w:hAnsiTheme="minorHAnsi" w:cstheme="minorBidi"/>
          <w:iCs w:val="0"/>
          <w:szCs w:val="22"/>
        </w:rPr>
      </w:pPr>
      <w:hyperlink w:anchor="_Toc64987865" w:history="1">
        <w:r w:rsidR="00547586" w:rsidRPr="0002771B">
          <w:rPr>
            <w:rStyle w:val="Hyperlink"/>
          </w:rPr>
          <w:t>1.1</w:t>
        </w:r>
        <w:r w:rsidR="00547586">
          <w:rPr>
            <w:rFonts w:asciiTheme="minorHAnsi" w:eastAsiaTheme="minorEastAsia" w:hAnsiTheme="minorHAnsi" w:cstheme="minorBidi"/>
            <w:iCs w:val="0"/>
            <w:szCs w:val="22"/>
          </w:rPr>
          <w:tab/>
        </w:r>
        <w:r w:rsidR="00547586" w:rsidRPr="0002771B">
          <w:rPr>
            <w:rStyle w:val="Hyperlink"/>
          </w:rPr>
          <w:t>Interface with other regulatory schemes</w:t>
        </w:r>
        <w:r w:rsidR="00547586">
          <w:rPr>
            <w:webHidden/>
          </w:rPr>
          <w:tab/>
        </w:r>
        <w:r w:rsidR="00547586">
          <w:rPr>
            <w:webHidden/>
          </w:rPr>
          <w:fldChar w:fldCharType="begin" w:fldLock="1"/>
        </w:r>
        <w:r w:rsidR="00547586">
          <w:rPr>
            <w:webHidden/>
          </w:rPr>
          <w:instrText xml:space="preserve"> PAGEREF _Toc64987865 \h </w:instrText>
        </w:r>
        <w:r w:rsidR="00547586">
          <w:rPr>
            <w:webHidden/>
          </w:rPr>
        </w:r>
        <w:r w:rsidR="00547586">
          <w:rPr>
            <w:webHidden/>
          </w:rPr>
          <w:fldChar w:fldCharType="separate"/>
        </w:r>
        <w:r w:rsidR="00791CA7">
          <w:rPr>
            <w:webHidden/>
          </w:rPr>
          <w:t>2</w:t>
        </w:r>
        <w:r w:rsidR="00547586">
          <w:rPr>
            <w:webHidden/>
          </w:rPr>
          <w:fldChar w:fldCharType="end"/>
        </w:r>
      </w:hyperlink>
    </w:p>
    <w:p w14:paraId="51A8FD36" w14:textId="02499021" w:rsidR="00547586" w:rsidRDefault="00CA6C2D">
      <w:pPr>
        <w:pStyle w:val="TOC2"/>
        <w:rPr>
          <w:rFonts w:asciiTheme="minorHAnsi" w:eastAsiaTheme="minorEastAsia" w:hAnsiTheme="minorHAnsi" w:cstheme="minorBidi"/>
          <w:smallCaps w:val="0"/>
          <w:szCs w:val="22"/>
          <w:lang w:eastAsia="en-AU"/>
        </w:rPr>
      </w:pPr>
      <w:hyperlink w:anchor="_Toc64987866" w:history="1">
        <w:r w:rsidR="00547586" w:rsidRPr="0002771B">
          <w:rPr>
            <w:rStyle w:val="Hyperlink"/>
          </w:rPr>
          <w:t>Section 2</w:t>
        </w:r>
        <w:r w:rsidR="00547586">
          <w:rPr>
            <w:rFonts w:asciiTheme="minorHAnsi" w:eastAsiaTheme="minorEastAsia" w:hAnsiTheme="minorHAnsi" w:cstheme="minorBidi"/>
            <w:smallCaps w:val="0"/>
            <w:szCs w:val="22"/>
            <w:lang w:eastAsia="en-AU"/>
          </w:rPr>
          <w:tab/>
        </w:r>
        <w:r w:rsidR="00547586" w:rsidRPr="0002771B">
          <w:rPr>
            <w:rStyle w:val="Hyperlink"/>
          </w:rPr>
          <w:t>The proposed release</w:t>
        </w:r>
        <w:r w:rsidR="00547586">
          <w:rPr>
            <w:webHidden/>
          </w:rPr>
          <w:tab/>
        </w:r>
        <w:r w:rsidR="00547586">
          <w:rPr>
            <w:webHidden/>
          </w:rPr>
          <w:fldChar w:fldCharType="begin" w:fldLock="1"/>
        </w:r>
        <w:r w:rsidR="00547586">
          <w:rPr>
            <w:webHidden/>
          </w:rPr>
          <w:instrText xml:space="preserve"> PAGEREF _Toc64987866 \h </w:instrText>
        </w:r>
        <w:r w:rsidR="00547586">
          <w:rPr>
            <w:webHidden/>
          </w:rPr>
        </w:r>
        <w:r w:rsidR="00547586">
          <w:rPr>
            <w:webHidden/>
          </w:rPr>
          <w:fldChar w:fldCharType="separate"/>
        </w:r>
        <w:r w:rsidR="00791CA7">
          <w:rPr>
            <w:webHidden/>
          </w:rPr>
          <w:t>2</w:t>
        </w:r>
        <w:r w:rsidR="00547586">
          <w:rPr>
            <w:webHidden/>
          </w:rPr>
          <w:fldChar w:fldCharType="end"/>
        </w:r>
      </w:hyperlink>
    </w:p>
    <w:p w14:paraId="5B06E6AB" w14:textId="195FB02F" w:rsidR="00547586" w:rsidRDefault="00CA6C2D">
      <w:pPr>
        <w:pStyle w:val="TOC2"/>
        <w:rPr>
          <w:rFonts w:asciiTheme="minorHAnsi" w:eastAsiaTheme="minorEastAsia" w:hAnsiTheme="minorHAnsi" w:cstheme="minorBidi"/>
          <w:smallCaps w:val="0"/>
          <w:szCs w:val="22"/>
          <w:lang w:eastAsia="en-AU"/>
        </w:rPr>
      </w:pPr>
      <w:hyperlink w:anchor="_Toc64987867" w:history="1">
        <w:r w:rsidR="00547586" w:rsidRPr="0002771B">
          <w:rPr>
            <w:rStyle w:val="Hyperlink"/>
          </w:rPr>
          <w:t>Section 3</w:t>
        </w:r>
        <w:r w:rsidR="00547586">
          <w:rPr>
            <w:rFonts w:asciiTheme="minorHAnsi" w:eastAsiaTheme="minorEastAsia" w:hAnsiTheme="minorHAnsi" w:cstheme="minorBidi"/>
            <w:smallCaps w:val="0"/>
            <w:szCs w:val="22"/>
            <w:lang w:eastAsia="en-AU"/>
          </w:rPr>
          <w:tab/>
        </w:r>
        <w:r w:rsidR="00547586" w:rsidRPr="0002771B">
          <w:rPr>
            <w:rStyle w:val="Hyperlink"/>
          </w:rPr>
          <w:t>The parent organism</w:t>
        </w:r>
        <w:r w:rsidR="00547586">
          <w:rPr>
            <w:webHidden/>
          </w:rPr>
          <w:tab/>
        </w:r>
        <w:r w:rsidR="00547586">
          <w:rPr>
            <w:webHidden/>
          </w:rPr>
          <w:fldChar w:fldCharType="begin" w:fldLock="1"/>
        </w:r>
        <w:r w:rsidR="00547586">
          <w:rPr>
            <w:webHidden/>
          </w:rPr>
          <w:instrText xml:space="preserve"> PAGEREF _Toc64987867 \h </w:instrText>
        </w:r>
        <w:r w:rsidR="00547586">
          <w:rPr>
            <w:webHidden/>
          </w:rPr>
        </w:r>
        <w:r w:rsidR="00547586">
          <w:rPr>
            <w:webHidden/>
          </w:rPr>
          <w:fldChar w:fldCharType="separate"/>
        </w:r>
        <w:r w:rsidR="00791CA7">
          <w:rPr>
            <w:webHidden/>
          </w:rPr>
          <w:t>3</w:t>
        </w:r>
        <w:r w:rsidR="00547586">
          <w:rPr>
            <w:webHidden/>
          </w:rPr>
          <w:fldChar w:fldCharType="end"/>
        </w:r>
      </w:hyperlink>
    </w:p>
    <w:p w14:paraId="32CC1719" w14:textId="433C6A3F" w:rsidR="00547586" w:rsidRDefault="00CA6C2D">
      <w:pPr>
        <w:pStyle w:val="TOC3"/>
        <w:rPr>
          <w:rFonts w:asciiTheme="minorHAnsi" w:eastAsiaTheme="minorEastAsia" w:hAnsiTheme="minorHAnsi" w:cstheme="minorBidi"/>
          <w:iCs w:val="0"/>
          <w:szCs w:val="22"/>
        </w:rPr>
      </w:pPr>
      <w:hyperlink w:anchor="_Toc64987868" w:history="1">
        <w:r w:rsidR="00547586" w:rsidRPr="0002771B">
          <w:rPr>
            <w:rStyle w:val="Hyperlink"/>
          </w:rPr>
          <w:t>3.1</w:t>
        </w:r>
        <w:r w:rsidR="00547586">
          <w:rPr>
            <w:rFonts w:asciiTheme="minorHAnsi" w:eastAsiaTheme="minorEastAsia" w:hAnsiTheme="minorHAnsi" w:cstheme="minorBidi"/>
            <w:iCs w:val="0"/>
            <w:szCs w:val="22"/>
          </w:rPr>
          <w:tab/>
        </w:r>
        <w:r w:rsidR="00547586" w:rsidRPr="0002771B">
          <w:rPr>
            <w:rStyle w:val="Hyperlink"/>
          </w:rPr>
          <w:t>Canola as a crop</w:t>
        </w:r>
        <w:r w:rsidR="00547586">
          <w:rPr>
            <w:webHidden/>
          </w:rPr>
          <w:tab/>
        </w:r>
        <w:r w:rsidR="00547586">
          <w:rPr>
            <w:webHidden/>
          </w:rPr>
          <w:fldChar w:fldCharType="begin" w:fldLock="1"/>
        </w:r>
        <w:r w:rsidR="00547586">
          <w:rPr>
            <w:webHidden/>
          </w:rPr>
          <w:instrText xml:space="preserve"> PAGEREF _Toc64987868 \h </w:instrText>
        </w:r>
        <w:r w:rsidR="00547586">
          <w:rPr>
            <w:webHidden/>
          </w:rPr>
        </w:r>
        <w:r w:rsidR="00547586">
          <w:rPr>
            <w:webHidden/>
          </w:rPr>
          <w:fldChar w:fldCharType="separate"/>
        </w:r>
        <w:r w:rsidR="00791CA7">
          <w:rPr>
            <w:webHidden/>
          </w:rPr>
          <w:t>4</w:t>
        </w:r>
        <w:r w:rsidR="00547586">
          <w:rPr>
            <w:webHidden/>
          </w:rPr>
          <w:fldChar w:fldCharType="end"/>
        </w:r>
      </w:hyperlink>
    </w:p>
    <w:p w14:paraId="5A9EDFEA" w14:textId="393A0C69" w:rsidR="00547586" w:rsidRDefault="00CA6C2D">
      <w:pPr>
        <w:pStyle w:val="TOC3"/>
        <w:rPr>
          <w:rFonts w:asciiTheme="minorHAnsi" w:eastAsiaTheme="minorEastAsia" w:hAnsiTheme="minorHAnsi" w:cstheme="minorBidi"/>
          <w:iCs w:val="0"/>
          <w:szCs w:val="22"/>
        </w:rPr>
      </w:pPr>
      <w:hyperlink w:anchor="_Toc64987869" w:history="1">
        <w:r w:rsidR="00547586" w:rsidRPr="0002771B">
          <w:rPr>
            <w:rStyle w:val="Hyperlink"/>
          </w:rPr>
          <w:t>3.2</w:t>
        </w:r>
        <w:r w:rsidR="00547586">
          <w:rPr>
            <w:rFonts w:asciiTheme="minorHAnsi" w:eastAsiaTheme="minorEastAsia" w:hAnsiTheme="minorHAnsi" w:cstheme="minorBidi"/>
            <w:iCs w:val="0"/>
            <w:szCs w:val="22"/>
          </w:rPr>
          <w:tab/>
        </w:r>
        <w:r w:rsidR="00547586" w:rsidRPr="0002771B">
          <w:rPr>
            <w:rStyle w:val="Hyperlink"/>
          </w:rPr>
          <w:t>Weed risk potential for canola outside cultivation</w:t>
        </w:r>
        <w:r w:rsidR="00547586">
          <w:rPr>
            <w:webHidden/>
          </w:rPr>
          <w:tab/>
        </w:r>
        <w:r w:rsidR="00547586">
          <w:rPr>
            <w:webHidden/>
          </w:rPr>
          <w:fldChar w:fldCharType="begin" w:fldLock="1"/>
        </w:r>
        <w:r w:rsidR="00547586">
          <w:rPr>
            <w:webHidden/>
          </w:rPr>
          <w:instrText xml:space="preserve"> PAGEREF _Toc64987869 \h </w:instrText>
        </w:r>
        <w:r w:rsidR="00547586">
          <w:rPr>
            <w:webHidden/>
          </w:rPr>
        </w:r>
        <w:r w:rsidR="00547586">
          <w:rPr>
            <w:webHidden/>
          </w:rPr>
          <w:fldChar w:fldCharType="separate"/>
        </w:r>
        <w:r w:rsidR="00791CA7">
          <w:rPr>
            <w:webHidden/>
          </w:rPr>
          <w:t>4</w:t>
        </w:r>
        <w:r w:rsidR="00547586">
          <w:rPr>
            <w:webHidden/>
          </w:rPr>
          <w:fldChar w:fldCharType="end"/>
        </w:r>
      </w:hyperlink>
    </w:p>
    <w:p w14:paraId="1C00F8F0" w14:textId="6F6FEA3C" w:rsidR="00547586" w:rsidRDefault="00CA6C2D">
      <w:pPr>
        <w:pStyle w:val="TOC2"/>
        <w:rPr>
          <w:rFonts w:asciiTheme="minorHAnsi" w:eastAsiaTheme="minorEastAsia" w:hAnsiTheme="minorHAnsi" w:cstheme="minorBidi"/>
          <w:smallCaps w:val="0"/>
          <w:szCs w:val="22"/>
          <w:lang w:eastAsia="en-AU"/>
        </w:rPr>
      </w:pPr>
      <w:hyperlink w:anchor="_Toc64987870" w:history="1">
        <w:r w:rsidR="00547586" w:rsidRPr="0002771B">
          <w:rPr>
            <w:rStyle w:val="Hyperlink"/>
          </w:rPr>
          <w:t>Section 4</w:t>
        </w:r>
        <w:r w:rsidR="00547586">
          <w:rPr>
            <w:rFonts w:asciiTheme="minorHAnsi" w:eastAsiaTheme="minorEastAsia" w:hAnsiTheme="minorHAnsi" w:cstheme="minorBidi"/>
            <w:smallCaps w:val="0"/>
            <w:szCs w:val="22"/>
            <w:lang w:eastAsia="en-AU"/>
          </w:rPr>
          <w:tab/>
        </w:r>
        <w:r w:rsidR="00547586" w:rsidRPr="0002771B">
          <w:rPr>
            <w:rStyle w:val="Hyperlink"/>
          </w:rPr>
          <w:t>The GM canola – nature and effect of genetic modification</w:t>
        </w:r>
        <w:r w:rsidR="00547586">
          <w:rPr>
            <w:webHidden/>
          </w:rPr>
          <w:tab/>
        </w:r>
        <w:r w:rsidR="00547586">
          <w:rPr>
            <w:webHidden/>
          </w:rPr>
          <w:fldChar w:fldCharType="begin" w:fldLock="1"/>
        </w:r>
        <w:r w:rsidR="00547586">
          <w:rPr>
            <w:webHidden/>
          </w:rPr>
          <w:instrText xml:space="preserve"> PAGEREF _Toc64987870 \h </w:instrText>
        </w:r>
        <w:r w:rsidR="00547586">
          <w:rPr>
            <w:webHidden/>
          </w:rPr>
        </w:r>
        <w:r w:rsidR="00547586">
          <w:rPr>
            <w:webHidden/>
          </w:rPr>
          <w:fldChar w:fldCharType="separate"/>
        </w:r>
        <w:r w:rsidR="00791CA7">
          <w:rPr>
            <w:webHidden/>
          </w:rPr>
          <w:t>6</w:t>
        </w:r>
        <w:r w:rsidR="00547586">
          <w:rPr>
            <w:webHidden/>
          </w:rPr>
          <w:fldChar w:fldCharType="end"/>
        </w:r>
      </w:hyperlink>
    </w:p>
    <w:p w14:paraId="6C5ADC5C" w14:textId="68597FF4" w:rsidR="00547586" w:rsidRDefault="00CA6C2D">
      <w:pPr>
        <w:pStyle w:val="TOC3"/>
        <w:rPr>
          <w:rFonts w:asciiTheme="minorHAnsi" w:eastAsiaTheme="minorEastAsia" w:hAnsiTheme="minorHAnsi" w:cstheme="minorBidi"/>
          <w:iCs w:val="0"/>
          <w:szCs w:val="22"/>
        </w:rPr>
      </w:pPr>
      <w:hyperlink w:anchor="_Toc64987871" w:history="1">
        <w:r w:rsidR="00547586" w:rsidRPr="0002771B">
          <w:rPr>
            <w:rStyle w:val="Hyperlink"/>
          </w:rPr>
          <w:t>4.1</w:t>
        </w:r>
        <w:r w:rsidR="00547586">
          <w:rPr>
            <w:rFonts w:asciiTheme="minorHAnsi" w:eastAsiaTheme="minorEastAsia" w:hAnsiTheme="minorHAnsi" w:cstheme="minorBidi"/>
            <w:iCs w:val="0"/>
            <w:szCs w:val="22"/>
          </w:rPr>
          <w:tab/>
        </w:r>
        <w:r w:rsidR="00547586" w:rsidRPr="0002771B">
          <w:rPr>
            <w:rStyle w:val="Hyperlink"/>
          </w:rPr>
          <w:t>The genetic modification</w:t>
        </w:r>
        <w:r w:rsidR="00547586">
          <w:rPr>
            <w:webHidden/>
          </w:rPr>
          <w:tab/>
        </w:r>
        <w:r w:rsidR="00547586">
          <w:rPr>
            <w:webHidden/>
          </w:rPr>
          <w:fldChar w:fldCharType="begin" w:fldLock="1"/>
        </w:r>
        <w:r w:rsidR="00547586">
          <w:rPr>
            <w:webHidden/>
          </w:rPr>
          <w:instrText xml:space="preserve"> PAGEREF _Toc64987871 \h </w:instrText>
        </w:r>
        <w:r w:rsidR="00547586">
          <w:rPr>
            <w:webHidden/>
          </w:rPr>
        </w:r>
        <w:r w:rsidR="00547586">
          <w:rPr>
            <w:webHidden/>
          </w:rPr>
          <w:fldChar w:fldCharType="separate"/>
        </w:r>
        <w:r w:rsidR="00791CA7">
          <w:rPr>
            <w:webHidden/>
          </w:rPr>
          <w:t>6</w:t>
        </w:r>
        <w:r w:rsidR="00547586">
          <w:rPr>
            <w:webHidden/>
          </w:rPr>
          <w:fldChar w:fldCharType="end"/>
        </w:r>
      </w:hyperlink>
    </w:p>
    <w:p w14:paraId="74C4B911" w14:textId="1457D38A" w:rsidR="00547586" w:rsidRDefault="00CA6C2D">
      <w:pPr>
        <w:pStyle w:val="TOC3"/>
        <w:rPr>
          <w:rFonts w:asciiTheme="minorHAnsi" w:eastAsiaTheme="minorEastAsia" w:hAnsiTheme="minorHAnsi" w:cstheme="minorBidi"/>
          <w:iCs w:val="0"/>
          <w:szCs w:val="22"/>
        </w:rPr>
      </w:pPr>
      <w:hyperlink w:anchor="_Toc64987872" w:history="1">
        <w:r w:rsidR="00547586" w:rsidRPr="0002771B">
          <w:rPr>
            <w:rStyle w:val="Hyperlink"/>
          </w:rPr>
          <w:t>4.2</w:t>
        </w:r>
        <w:r w:rsidR="00547586">
          <w:rPr>
            <w:rFonts w:asciiTheme="minorHAnsi" w:eastAsiaTheme="minorEastAsia" w:hAnsiTheme="minorHAnsi" w:cstheme="minorBidi"/>
            <w:iCs w:val="0"/>
            <w:szCs w:val="22"/>
          </w:rPr>
          <w:tab/>
        </w:r>
        <w:r w:rsidR="00547586" w:rsidRPr="0002771B">
          <w:rPr>
            <w:rStyle w:val="Hyperlink"/>
          </w:rPr>
          <w:t>The introduced genes, their encoded proteins and associated effects</w:t>
        </w:r>
        <w:r w:rsidR="00547586">
          <w:rPr>
            <w:webHidden/>
          </w:rPr>
          <w:tab/>
        </w:r>
        <w:r w:rsidR="00547586">
          <w:rPr>
            <w:webHidden/>
          </w:rPr>
          <w:fldChar w:fldCharType="begin" w:fldLock="1"/>
        </w:r>
        <w:r w:rsidR="00547586">
          <w:rPr>
            <w:webHidden/>
          </w:rPr>
          <w:instrText xml:space="preserve"> PAGEREF _Toc64987872 \h </w:instrText>
        </w:r>
        <w:r w:rsidR="00547586">
          <w:rPr>
            <w:webHidden/>
          </w:rPr>
        </w:r>
        <w:r w:rsidR="00547586">
          <w:rPr>
            <w:webHidden/>
          </w:rPr>
          <w:fldChar w:fldCharType="separate"/>
        </w:r>
        <w:r w:rsidR="00791CA7">
          <w:rPr>
            <w:webHidden/>
          </w:rPr>
          <w:t>7</w:t>
        </w:r>
        <w:r w:rsidR="00547586">
          <w:rPr>
            <w:webHidden/>
          </w:rPr>
          <w:fldChar w:fldCharType="end"/>
        </w:r>
      </w:hyperlink>
    </w:p>
    <w:p w14:paraId="39FCC6EC" w14:textId="28493021" w:rsidR="00547586" w:rsidRDefault="00CA6C2D">
      <w:pPr>
        <w:pStyle w:val="TOC3"/>
        <w:rPr>
          <w:rFonts w:asciiTheme="minorHAnsi" w:eastAsiaTheme="minorEastAsia" w:hAnsiTheme="minorHAnsi" w:cstheme="minorBidi"/>
          <w:iCs w:val="0"/>
          <w:szCs w:val="22"/>
        </w:rPr>
      </w:pPr>
      <w:hyperlink w:anchor="_Toc64987873" w:history="1">
        <w:r w:rsidR="00547586" w:rsidRPr="0002771B">
          <w:rPr>
            <w:rStyle w:val="Hyperlink"/>
          </w:rPr>
          <w:t>4.3</w:t>
        </w:r>
        <w:r w:rsidR="00547586">
          <w:rPr>
            <w:rFonts w:asciiTheme="minorHAnsi" w:eastAsiaTheme="minorEastAsia" w:hAnsiTheme="minorHAnsi" w:cstheme="minorBidi"/>
            <w:iCs w:val="0"/>
            <w:szCs w:val="22"/>
          </w:rPr>
          <w:tab/>
        </w:r>
        <w:r w:rsidR="00547586" w:rsidRPr="0002771B">
          <w:rPr>
            <w:rStyle w:val="Hyperlink"/>
          </w:rPr>
          <w:t>Characterisation of the GMO</w:t>
        </w:r>
        <w:r w:rsidR="00547586">
          <w:rPr>
            <w:webHidden/>
          </w:rPr>
          <w:tab/>
        </w:r>
        <w:r w:rsidR="00547586">
          <w:rPr>
            <w:webHidden/>
          </w:rPr>
          <w:fldChar w:fldCharType="begin" w:fldLock="1"/>
        </w:r>
        <w:r w:rsidR="00547586">
          <w:rPr>
            <w:webHidden/>
          </w:rPr>
          <w:instrText xml:space="preserve"> PAGEREF _Toc64987873 \h </w:instrText>
        </w:r>
        <w:r w:rsidR="00547586">
          <w:rPr>
            <w:webHidden/>
          </w:rPr>
        </w:r>
        <w:r w:rsidR="00547586">
          <w:rPr>
            <w:webHidden/>
          </w:rPr>
          <w:fldChar w:fldCharType="separate"/>
        </w:r>
        <w:r w:rsidR="00791CA7">
          <w:rPr>
            <w:webHidden/>
          </w:rPr>
          <w:t>11</w:t>
        </w:r>
        <w:r w:rsidR="00547586">
          <w:rPr>
            <w:webHidden/>
          </w:rPr>
          <w:fldChar w:fldCharType="end"/>
        </w:r>
      </w:hyperlink>
    </w:p>
    <w:p w14:paraId="31682E6B" w14:textId="0BCF06AB" w:rsidR="00547586" w:rsidRDefault="00CA6C2D">
      <w:pPr>
        <w:pStyle w:val="TOC2"/>
        <w:rPr>
          <w:rFonts w:asciiTheme="minorHAnsi" w:eastAsiaTheme="minorEastAsia" w:hAnsiTheme="minorHAnsi" w:cstheme="minorBidi"/>
          <w:smallCaps w:val="0"/>
          <w:szCs w:val="22"/>
          <w:lang w:eastAsia="en-AU"/>
        </w:rPr>
      </w:pPr>
      <w:hyperlink w:anchor="_Toc64987874" w:history="1">
        <w:r w:rsidR="00547586" w:rsidRPr="0002771B">
          <w:rPr>
            <w:rStyle w:val="Hyperlink"/>
          </w:rPr>
          <w:t>Section 5</w:t>
        </w:r>
        <w:r w:rsidR="00547586">
          <w:rPr>
            <w:rFonts w:asciiTheme="minorHAnsi" w:eastAsiaTheme="minorEastAsia" w:hAnsiTheme="minorHAnsi" w:cstheme="minorBidi"/>
            <w:smallCaps w:val="0"/>
            <w:szCs w:val="22"/>
            <w:lang w:eastAsia="en-AU"/>
          </w:rPr>
          <w:tab/>
        </w:r>
        <w:r w:rsidR="00547586" w:rsidRPr="0002771B">
          <w:rPr>
            <w:rStyle w:val="Hyperlink"/>
          </w:rPr>
          <w:t>The receiving environment</w:t>
        </w:r>
        <w:r w:rsidR="00547586">
          <w:rPr>
            <w:webHidden/>
          </w:rPr>
          <w:tab/>
        </w:r>
        <w:r w:rsidR="00547586">
          <w:rPr>
            <w:webHidden/>
          </w:rPr>
          <w:fldChar w:fldCharType="begin" w:fldLock="1"/>
        </w:r>
        <w:r w:rsidR="00547586">
          <w:rPr>
            <w:webHidden/>
          </w:rPr>
          <w:instrText xml:space="preserve"> PAGEREF _Toc64987874 \h </w:instrText>
        </w:r>
        <w:r w:rsidR="00547586">
          <w:rPr>
            <w:webHidden/>
          </w:rPr>
        </w:r>
        <w:r w:rsidR="00547586">
          <w:rPr>
            <w:webHidden/>
          </w:rPr>
          <w:fldChar w:fldCharType="separate"/>
        </w:r>
        <w:r w:rsidR="00791CA7">
          <w:rPr>
            <w:webHidden/>
          </w:rPr>
          <w:t>15</w:t>
        </w:r>
        <w:r w:rsidR="00547586">
          <w:rPr>
            <w:webHidden/>
          </w:rPr>
          <w:fldChar w:fldCharType="end"/>
        </w:r>
      </w:hyperlink>
    </w:p>
    <w:p w14:paraId="04C97AD1" w14:textId="418C2309" w:rsidR="00547586" w:rsidRDefault="00CA6C2D">
      <w:pPr>
        <w:pStyle w:val="TOC3"/>
        <w:rPr>
          <w:rFonts w:asciiTheme="minorHAnsi" w:eastAsiaTheme="minorEastAsia" w:hAnsiTheme="minorHAnsi" w:cstheme="minorBidi"/>
          <w:iCs w:val="0"/>
          <w:szCs w:val="22"/>
        </w:rPr>
      </w:pPr>
      <w:hyperlink w:anchor="_Toc64987875" w:history="1">
        <w:r w:rsidR="00547586" w:rsidRPr="0002771B">
          <w:rPr>
            <w:rStyle w:val="Hyperlink"/>
          </w:rPr>
          <w:t>5.1</w:t>
        </w:r>
        <w:r w:rsidR="00547586">
          <w:rPr>
            <w:rFonts w:asciiTheme="minorHAnsi" w:eastAsiaTheme="minorEastAsia" w:hAnsiTheme="minorHAnsi" w:cstheme="minorBidi"/>
            <w:iCs w:val="0"/>
            <w:szCs w:val="22"/>
          </w:rPr>
          <w:tab/>
        </w:r>
        <w:r w:rsidR="00547586" w:rsidRPr="0002771B">
          <w:rPr>
            <w:rStyle w:val="Hyperlink"/>
          </w:rPr>
          <w:t>Relevant agronomic practices</w:t>
        </w:r>
        <w:r w:rsidR="00547586">
          <w:rPr>
            <w:webHidden/>
          </w:rPr>
          <w:tab/>
        </w:r>
        <w:r w:rsidR="00547586">
          <w:rPr>
            <w:webHidden/>
          </w:rPr>
          <w:fldChar w:fldCharType="begin" w:fldLock="1"/>
        </w:r>
        <w:r w:rsidR="00547586">
          <w:rPr>
            <w:webHidden/>
          </w:rPr>
          <w:instrText xml:space="preserve"> PAGEREF _Toc64987875 \h </w:instrText>
        </w:r>
        <w:r w:rsidR="00547586">
          <w:rPr>
            <w:webHidden/>
          </w:rPr>
        </w:r>
        <w:r w:rsidR="00547586">
          <w:rPr>
            <w:webHidden/>
          </w:rPr>
          <w:fldChar w:fldCharType="separate"/>
        </w:r>
        <w:r w:rsidR="00791CA7">
          <w:rPr>
            <w:webHidden/>
          </w:rPr>
          <w:t>16</w:t>
        </w:r>
        <w:r w:rsidR="00547586">
          <w:rPr>
            <w:webHidden/>
          </w:rPr>
          <w:fldChar w:fldCharType="end"/>
        </w:r>
      </w:hyperlink>
    </w:p>
    <w:p w14:paraId="40796364" w14:textId="14E66321" w:rsidR="00547586" w:rsidRDefault="00CA6C2D">
      <w:pPr>
        <w:pStyle w:val="TOC3"/>
        <w:rPr>
          <w:rFonts w:asciiTheme="minorHAnsi" w:eastAsiaTheme="minorEastAsia" w:hAnsiTheme="minorHAnsi" w:cstheme="minorBidi"/>
          <w:iCs w:val="0"/>
          <w:szCs w:val="22"/>
        </w:rPr>
      </w:pPr>
      <w:hyperlink w:anchor="_Toc64987876" w:history="1">
        <w:r w:rsidR="00547586" w:rsidRPr="0002771B">
          <w:rPr>
            <w:rStyle w:val="Hyperlink"/>
          </w:rPr>
          <w:t>5.2</w:t>
        </w:r>
        <w:r w:rsidR="00547586">
          <w:rPr>
            <w:rFonts w:asciiTheme="minorHAnsi" w:eastAsiaTheme="minorEastAsia" w:hAnsiTheme="minorHAnsi" w:cstheme="minorBidi"/>
            <w:iCs w:val="0"/>
            <w:szCs w:val="22"/>
          </w:rPr>
          <w:tab/>
        </w:r>
        <w:r w:rsidR="00547586" w:rsidRPr="0002771B">
          <w:rPr>
            <w:rStyle w:val="Hyperlink"/>
          </w:rPr>
          <w:t>Relevant abiotic factors</w:t>
        </w:r>
        <w:r w:rsidR="00547586">
          <w:rPr>
            <w:webHidden/>
          </w:rPr>
          <w:tab/>
        </w:r>
        <w:r w:rsidR="00547586">
          <w:rPr>
            <w:webHidden/>
          </w:rPr>
          <w:fldChar w:fldCharType="begin" w:fldLock="1"/>
        </w:r>
        <w:r w:rsidR="00547586">
          <w:rPr>
            <w:webHidden/>
          </w:rPr>
          <w:instrText xml:space="preserve"> PAGEREF _Toc64987876 \h </w:instrText>
        </w:r>
        <w:r w:rsidR="00547586">
          <w:rPr>
            <w:webHidden/>
          </w:rPr>
        </w:r>
        <w:r w:rsidR="00547586">
          <w:rPr>
            <w:webHidden/>
          </w:rPr>
          <w:fldChar w:fldCharType="separate"/>
        </w:r>
        <w:r w:rsidR="00791CA7">
          <w:rPr>
            <w:webHidden/>
          </w:rPr>
          <w:t>16</w:t>
        </w:r>
        <w:r w:rsidR="00547586">
          <w:rPr>
            <w:webHidden/>
          </w:rPr>
          <w:fldChar w:fldCharType="end"/>
        </w:r>
      </w:hyperlink>
    </w:p>
    <w:p w14:paraId="0BE6C767" w14:textId="70364267" w:rsidR="00547586" w:rsidRDefault="00CA6C2D">
      <w:pPr>
        <w:pStyle w:val="TOC3"/>
        <w:rPr>
          <w:rFonts w:asciiTheme="minorHAnsi" w:eastAsiaTheme="minorEastAsia" w:hAnsiTheme="minorHAnsi" w:cstheme="minorBidi"/>
          <w:iCs w:val="0"/>
          <w:szCs w:val="22"/>
        </w:rPr>
      </w:pPr>
      <w:hyperlink w:anchor="_Toc64987877" w:history="1">
        <w:r w:rsidR="00547586" w:rsidRPr="0002771B">
          <w:rPr>
            <w:rStyle w:val="Hyperlink"/>
          </w:rPr>
          <w:t>5.3</w:t>
        </w:r>
        <w:r w:rsidR="00547586">
          <w:rPr>
            <w:rFonts w:asciiTheme="minorHAnsi" w:eastAsiaTheme="minorEastAsia" w:hAnsiTheme="minorHAnsi" w:cstheme="minorBidi"/>
            <w:iCs w:val="0"/>
            <w:szCs w:val="22"/>
          </w:rPr>
          <w:tab/>
        </w:r>
        <w:r w:rsidR="00547586" w:rsidRPr="0002771B">
          <w:rPr>
            <w:rStyle w:val="Hyperlink"/>
          </w:rPr>
          <w:t>Relevant biotic factors</w:t>
        </w:r>
        <w:r w:rsidR="00547586">
          <w:rPr>
            <w:webHidden/>
          </w:rPr>
          <w:tab/>
        </w:r>
        <w:r w:rsidR="00547586">
          <w:rPr>
            <w:webHidden/>
          </w:rPr>
          <w:fldChar w:fldCharType="begin" w:fldLock="1"/>
        </w:r>
        <w:r w:rsidR="00547586">
          <w:rPr>
            <w:webHidden/>
          </w:rPr>
          <w:instrText xml:space="preserve"> PAGEREF _Toc64987877 \h </w:instrText>
        </w:r>
        <w:r w:rsidR="00547586">
          <w:rPr>
            <w:webHidden/>
          </w:rPr>
        </w:r>
        <w:r w:rsidR="00547586">
          <w:rPr>
            <w:webHidden/>
          </w:rPr>
          <w:fldChar w:fldCharType="separate"/>
        </w:r>
        <w:r w:rsidR="00791CA7">
          <w:rPr>
            <w:webHidden/>
          </w:rPr>
          <w:t>16</w:t>
        </w:r>
        <w:r w:rsidR="00547586">
          <w:rPr>
            <w:webHidden/>
          </w:rPr>
          <w:fldChar w:fldCharType="end"/>
        </w:r>
      </w:hyperlink>
    </w:p>
    <w:p w14:paraId="2F7C6641" w14:textId="1294BDF7" w:rsidR="00547586" w:rsidRDefault="00CA6C2D">
      <w:pPr>
        <w:pStyle w:val="TOC3"/>
        <w:rPr>
          <w:rFonts w:asciiTheme="minorHAnsi" w:eastAsiaTheme="minorEastAsia" w:hAnsiTheme="minorHAnsi" w:cstheme="minorBidi"/>
          <w:iCs w:val="0"/>
          <w:szCs w:val="22"/>
        </w:rPr>
      </w:pPr>
      <w:hyperlink w:anchor="_Toc64987878" w:history="1">
        <w:r w:rsidR="00547586" w:rsidRPr="0002771B">
          <w:rPr>
            <w:rStyle w:val="Hyperlink"/>
          </w:rPr>
          <w:t>5.4</w:t>
        </w:r>
        <w:r w:rsidR="00547586">
          <w:rPr>
            <w:rFonts w:asciiTheme="minorHAnsi" w:eastAsiaTheme="minorEastAsia" w:hAnsiTheme="minorHAnsi" w:cstheme="minorBidi"/>
            <w:iCs w:val="0"/>
            <w:szCs w:val="22"/>
          </w:rPr>
          <w:tab/>
        </w:r>
        <w:r w:rsidR="00547586" w:rsidRPr="0002771B">
          <w:rPr>
            <w:rStyle w:val="Hyperlink"/>
          </w:rPr>
          <w:t>Presence of the introduced or similar genes and encoded proteins in the receiving environment</w:t>
        </w:r>
        <w:r w:rsidR="00547586">
          <w:rPr>
            <w:webHidden/>
          </w:rPr>
          <w:tab/>
        </w:r>
        <w:r w:rsidR="00547586">
          <w:rPr>
            <w:webHidden/>
          </w:rPr>
          <w:fldChar w:fldCharType="begin" w:fldLock="1"/>
        </w:r>
        <w:r w:rsidR="00547586">
          <w:rPr>
            <w:webHidden/>
          </w:rPr>
          <w:instrText xml:space="preserve"> PAGEREF _Toc64987878 \h </w:instrText>
        </w:r>
        <w:r w:rsidR="00547586">
          <w:rPr>
            <w:webHidden/>
          </w:rPr>
        </w:r>
        <w:r w:rsidR="00547586">
          <w:rPr>
            <w:webHidden/>
          </w:rPr>
          <w:fldChar w:fldCharType="separate"/>
        </w:r>
        <w:r w:rsidR="00791CA7">
          <w:rPr>
            <w:webHidden/>
          </w:rPr>
          <w:t>19</w:t>
        </w:r>
        <w:r w:rsidR="00547586">
          <w:rPr>
            <w:webHidden/>
          </w:rPr>
          <w:fldChar w:fldCharType="end"/>
        </w:r>
      </w:hyperlink>
    </w:p>
    <w:p w14:paraId="526B890E" w14:textId="47D614F5" w:rsidR="00547586" w:rsidRDefault="00CA6C2D">
      <w:pPr>
        <w:pStyle w:val="TOC2"/>
        <w:rPr>
          <w:rFonts w:asciiTheme="minorHAnsi" w:eastAsiaTheme="minorEastAsia" w:hAnsiTheme="minorHAnsi" w:cstheme="minorBidi"/>
          <w:smallCaps w:val="0"/>
          <w:szCs w:val="22"/>
          <w:lang w:eastAsia="en-AU"/>
        </w:rPr>
      </w:pPr>
      <w:hyperlink w:anchor="_Toc64987879" w:history="1">
        <w:r w:rsidR="00547586" w:rsidRPr="0002771B">
          <w:rPr>
            <w:rStyle w:val="Hyperlink"/>
          </w:rPr>
          <w:t>Section 6</w:t>
        </w:r>
        <w:r w:rsidR="00547586">
          <w:rPr>
            <w:rFonts w:asciiTheme="minorHAnsi" w:eastAsiaTheme="minorEastAsia" w:hAnsiTheme="minorHAnsi" w:cstheme="minorBidi"/>
            <w:smallCaps w:val="0"/>
            <w:szCs w:val="22"/>
            <w:lang w:eastAsia="en-AU"/>
          </w:rPr>
          <w:tab/>
        </w:r>
        <w:r w:rsidR="00547586" w:rsidRPr="0002771B">
          <w:rPr>
            <w:rStyle w:val="Hyperlink"/>
          </w:rPr>
          <w:t>Previous authorisations</w:t>
        </w:r>
        <w:r w:rsidR="00547586">
          <w:rPr>
            <w:webHidden/>
          </w:rPr>
          <w:tab/>
        </w:r>
        <w:r w:rsidR="00547586">
          <w:rPr>
            <w:webHidden/>
          </w:rPr>
          <w:fldChar w:fldCharType="begin" w:fldLock="1"/>
        </w:r>
        <w:r w:rsidR="00547586">
          <w:rPr>
            <w:webHidden/>
          </w:rPr>
          <w:instrText xml:space="preserve"> PAGEREF _Toc64987879 \h </w:instrText>
        </w:r>
        <w:r w:rsidR="00547586">
          <w:rPr>
            <w:webHidden/>
          </w:rPr>
        </w:r>
        <w:r w:rsidR="00547586">
          <w:rPr>
            <w:webHidden/>
          </w:rPr>
          <w:fldChar w:fldCharType="separate"/>
        </w:r>
        <w:r w:rsidR="00791CA7">
          <w:rPr>
            <w:webHidden/>
          </w:rPr>
          <w:t>20</w:t>
        </w:r>
        <w:r w:rsidR="00547586">
          <w:rPr>
            <w:webHidden/>
          </w:rPr>
          <w:fldChar w:fldCharType="end"/>
        </w:r>
      </w:hyperlink>
    </w:p>
    <w:p w14:paraId="0275B5D5" w14:textId="39A71A47" w:rsidR="00547586" w:rsidRDefault="00CA6C2D">
      <w:pPr>
        <w:pStyle w:val="TOC3"/>
        <w:rPr>
          <w:rFonts w:asciiTheme="minorHAnsi" w:eastAsiaTheme="minorEastAsia" w:hAnsiTheme="minorHAnsi" w:cstheme="minorBidi"/>
          <w:iCs w:val="0"/>
          <w:szCs w:val="22"/>
        </w:rPr>
      </w:pPr>
      <w:hyperlink w:anchor="_Toc64987880" w:history="1">
        <w:r w:rsidR="00547586" w:rsidRPr="0002771B">
          <w:rPr>
            <w:rStyle w:val="Hyperlink"/>
          </w:rPr>
          <w:t>6.1</w:t>
        </w:r>
        <w:r w:rsidR="00547586">
          <w:rPr>
            <w:rFonts w:asciiTheme="minorHAnsi" w:eastAsiaTheme="minorEastAsia" w:hAnsiTheme="minorHAnsi" w:cstheme="minorBidi"/>
            <w:iCs w:val="0"/>
            <w:szCs w:val="22"/>
          </w:rPr>
          <w:tab/>
        </w:r>
        <w:r w:rsidR="00547586" w:rsidRPr="0002771B">
          <w:rPr>
            <w:rStyle w:val="Hyperlink"/>
          </w:rPr>
          <w:t>Australian authorisations of MS11 canola</w:t>
        </w:r>
        <w:r w:rsidR="00547586">
          <w:rPr>
            <w:webHidden/>
          </w:rPr>
          <w:tab/>
        </w:r>
        <w:r w:rsidR="00547586">
          <w:rPr>
            <w:webHidden/>
          </w:rPr>
          <w:fldChar w:fldCharType="begin" w:fldLock="1"/>
        </w:r>
        <w:r w:rsidR="00547586">
          <w:rPr>
            <w:webHidden/>
          </w:rPr>
          <w:instrText xml:space="preserve"> PAGEREF _Toc64987880 \h </w:instrText>
        </w:r>
        <w:r w:rsidR="00547586">
          <w:rPr>
            <w:webHidden/>
          </w:rPr>
        </w:r>
        <w:r w:rsidR="00547586">
          <w:rPr>
            <w:webHidden/>
          </w:rPr>
          <w:fldChar w:fldCharType="separate"/>
        </w:r>
        <w:r w:rsidR="00791CA7">
          <w:rPr>
            <w:webHidden/>
          </w:rPr>
          <w:t>20</w:t>
        </w:r>
        <w:r w:rsidR="00547586">
          <w:rPr>
            <w:webHidden/>
          </w:rPr>
          <w:fldChar w:fldCharType="end"/>
        </w:r>
      </w:hyperlink>
    </w:p>
    <w:p w14:paraId="78CD5463" w14:textId="74CC8C1C" w:rsidR="00547586" w:rsidRDefault="00CA6C2D">
      <w:pPr>
        <w:pStyle w:val="TOC3"/>
        <w:rPr>
          <w:rFonts w:asciiTheme="minorHAnsi" w:eastAsiaTheme="minorEastAsia" w:hAnsiTheme="minorHAnsi" w:cstheme="minorBidi"/>
          <w:iCs w:val="0"/>
          <w:szCs w:val="22"/>
        </w:rPr>
      </w:pPr>
      <w:hyperlink w:anchor="_Toc64987881" w:history="1">
        <w:r w:rsidR="00547586" w:rsidRPr="0002771B">
          <w:rPr>
            <w:rStyle w:val="Hyperlink"/>
          </w:rPr>
          <w:t>6.2</w:t>
        </w:r>
        <w:r w:rsidR="00547586">
          <w:rPr>
            <w:rFonts w:asciiTheme="minorHAnsi" w:eastAsiaTheme="minorEastAsia" w:hAnsiTheme="minorHAnsi" w:cstheme="minorBidi"/>
            <w:iCs w:val="0"/>
            <w:szCs w:val="22"/>
          </w:rPr>
          <w:tab/>
        </w:r>
        <w:r w:rsidR="00547586" w:rsidRPr="0002771B">
          <w:rPr>
            <w:rStyle w:val="Hyperlink"/>
          </w:rPr>
          <w:t>Approvals by other Australian agencies</w:t>
        </w:r>
        <w:r w:rsidR="00547586">
          <w:rPr>
            <w:webHidden/>
          </w:rPr>
          <w:tab/>
        </w:r>
        <w:r w:rsidR="00547586">
          <w:rPr>
            <w:webHidden/>
          </w:rPr>
          <w:fldChar w:fldCharType="begin" w:fldLock="1"/>
        </w:r>
        <w:r w:rsidR="00547586">
          <w:rPr>
            <w:webHidden/>
          </w:rPr>
          <w:instrText xml:space="preserve"> PAGEREF _Toc64987881 \h </w:instrText>
        </w:r>
        <w:r w:rsidR="00547586">
          <w:rPr>
            <w:webHidden/>
          </w:rPr>
        </w:r>
        <w:r w:rsidR="00547586">
          <w:rPr>
            <w:webHidden/>
          </w:rPr>
          <w:fldChar w:fldCharType="separate"/>
        </w:r>
        <w:r w:rsidR="00791CA7">
          <w:rPr>
            <w:webHidden/>
          </w:rPr>
          <w:t>21</w:t>
        </w:r>
        <w:r w:rsidR="00547586">
          <w:rPr>
            <w:webHidden/>
          </w:rPr>
          <w:fldChar w:fldCharType="end"/>
        </w:r>
      </w:hyperlink>
    </w:p>
    <w:p w14:paraId="782B5A04" w14:textId="2A1286BE" w:rsidR="00547586" w:rsidRDefault="00CA6C2D">
      <w:pPr>
        <w:pStyle w:val="TOC3"/>
        <w:rPr>
          <w:rFonts w:asciiTheme="minorHAnsi" w:eastAsiaTheme="minorEastAsia" w:hAnsiTheme="minorHAnsi" w:cstheme="minorBidi"/>
          <w:iCs w:val="0"/>
          <w:szCs w:val="22"/>
        </w:rPr>
      </w:pPr>
      <w:hyperlink w:anchor="_Toc64987882" w:history="1">
        <w:r w:rsidR="00547586" w:rsidRPr="0002771B">
          <w:rPr>
            <w:rStyle w:val="Hyperlink"/>
          </w:rPr>
          <w:t>6.3</w:t>
        </w:r>
        <w:r w:rsidR="00547586">
          <w:rPr>
            <w:rFonts w:asciiTheme="minorHAnsi" w:eastAsiaTheme="minorEastAsia" w:hAnsiTheme="minorHAnsi" w:cstheme="minorBidi"/>
            <w:iCs w:val="0"/>
            <w:szCs w:val="22"/>
          </w:rPr>
          <w:tab/>
        </w:r>
        <w:r w:rsidR="00547586" w:rsidRPr="0002771B">
          <w:rPr>
            <w:rStyle w:val="Hyperlink"/>
          </w:rPr>
          <w:t>International authorisations and experience</w:t>
        </w:r>
        <w:r w:rsidR="00547586">
          <w:rPr>
            <w:webHidden/>
          </w:rPr>
          <w:tab/>
        </w:r>
        <w:r w:rsidR="00547586">
          <w:rPr>
            <w:webHidden/>
          </w:rPr>
          <w:fldChar w:fldCharType="begin" w:fldLock="1"/>
        </w:r>
        <w:r w:rsidR="00547586">
          <w:rPr>
            <w:webHidden/>
          </w:rPr>
          <w:instrText xml:space="preserve"> PAGEREF _Toc64987882 \h </w:instrText>
        </w:r>
        <w:r w:rsidR="00547586">
          <w:rPr>
            <w:webHidden/>
          </w:rPr>
        </w:r>
        <w:r w:rsidR="00547586">
          <w:rPr>
            <w:webHidden/>
          </w:rPr>
          <w:fldChar w:fldCharType="separate"/>
        </w:r>
        <w:r w:rsidR="00791CA7">
          <w:rPr>
            <w:webHidden/>
          </w:rPr>
          <w:t>21</w:t>
        </w:r>
        <w:r w:rsidR="00547586">
          <w:rPr>
            <w:webHidden/>
          </w:rPr>
          <w:fldChar w:fldCharType="end"/>
        </w:r>
      </w:hyperlink>
    </w:p>
    <w:p w14:paraId="32294C8E" w14:textId="4A885373" w:rsidR="00547586" w:rsidRDefault="00CA6C2D">
      <w:pPr>
        <w:pStyle w:val="TOC1"/>
        <w:rPr>
          <w:rFonts w:asciiTheme="minorHAnsi" w:eastAsiaTheme="minorEastAsia" w:hAnsiTheme="minorHAnsi" w:cstheme="minorBidi"/>
          <w:b w:val="0"/>
          <w:bCs w:val="0"/>
          <w:caps w:val="0"/>
          <w:color w:val="auto"/>
          <w:szCs w:val="22"/>
        </w:rPr>
      </w:pPr>
      <w:hyperlink w:anchor="_Toc64987883" w:history="1">
        <w:r w:rsidR="00547586" w:rsidRPr="0002771B">
          <w:rPr>
            <w:rStyle w:val="Hyperlink"/>
          </w:rPr>
          <w:t>Chapter 2</w:t>
        </w:r>
        <w:r w:rsidR="00547586">
          <w:rPr>
            <w:rFonts w:asciiTheme="minorHAnsi" w:eastAsiaTheme="minorEastAsia" w:hAnsiTheme="minorHAnsi" w:cstheme="minorBidi"/>
            <w:b w:val="0"/>
            <w:bCs w:val="0"/>
            <w:caps w:val="0"/>
            <w:color w:val="auto"/>
            <w:szCs w:val="22"/>
          </w:rPr>
          <w:tab/>
        </w:r>
        <w:r w:rsidR="00547586" w:rsidRPr="0002771B">
          <w:rPr>
            <w:rStyle w:val="Hyperlink"/>
          </w:rPr>
          <w:t>Risk assessment</w:t>
        </w:r>
        <w:r w:rsidR="00547586">
          <w:rPr>
            <w:webHidden/>
          </w:rPr>
          <w:tab/>
        </w:r>
        <w:r w:rsidR="00547586">
          <w:rPr>
            <w:webHidden/>
          </w:rPr>
          <w:fldChar w:fldCharType="begin" w:fldLock="1"/>
        </w:r>
        <w:r w:rsidR="00547586">
          <w:rPr>
            <w:webHidden/>
          </w:rPr>
          <w:instrText xml:space="preserve"> PAGEREF _Toc64987883 \h </w:instrText>
        </w:r>
        <w:r w:rsidR="00547586">
          <w:rPr>
            <w:webHidden/>
          </w:rPr>
        </w:r>
        <w:r w:rsidR="00547586">
          <w:rPr>
            <w:webHidden/>
          </w:rPr>
          <w:fldChar w:fldCharType="separate"/>
        </w:r>
        <w:r w:rsidR="00791CA7">
          <w:rPr>
            <w:webHidden/>
          </w:rPr>
          <w:t>22</w:t>
        </w:r>
        <w:r w:rsidR="00547586">
          <w:rPr>
            <w:webHidden/>
          </w:rPr>
          <w:fldChar w:fldCharType="end"/>
        </w:r>
      </w:hyperlink>
    </w:p>
    <w:p w14:paraId="756ABC39" w14:textId="02DC7272" w:rsidR="00547586" w:rsidRDefault="00CA6C2D">
      <w:pPr>
        <w:pStyle w:val="TOC2"/>
        <w:rPr>
          <w:rFonts w:asciiTheme="minorHAnsi" w:eastAsiaTheme="minorEastAsia" w:hAnsiTheme="minorHAnsi" w:cstheme="minorBidi"/>
          <w:smallCaps w:val="0"/>
          <w:szCs w:val="22"/>
          <w:lang w:eastAsia="en-AU"/>
        </w:rPr>
      </w:pPr>
      <w:hyperlink w:anchor="_Toc64987884" w:history="1">
        <w:r w:rsidR="00547586" w:rsidRPr="0002771B">
          <w:rPr>
            <w:rStyle w:val="Hyperlink"/>
          </w:rPr>
          <w:t>Section 1</w:t>
        </w:r>
        <w:r w:rsidR="00547586">
          <w:rPr>
            <w:rFonts w:asciiTheme="minorHAnsi" w:eastAsiaTheme="minorEastAsia" w:hAnsiTheme="minorHAnsi" w:cstheme="minorBidi"/>
            <w:smallCaps w:val="0"/>
            <w:szCs w:val="22"/>
            <w:lang w:eastAsia="en-AU"/>
          </w:rPr>
          <w:tab/>
        </w:r>
        <w:r w:rsidR="00547586" w:rsidRPr="0002771B">
          <w:rPr>
            <w:rStyle w:val="Hyperlink"/>
          </w:rPr>
          <w:t>Introduction</w:t>
        </w:r>
        <w:r w:rsidR="00547586">
          <w:rPr>
            <w:webHidden/>
          </w:rPr>
          <w:tab/>
        </w:r>
        <w:r w:rsidR="00547586">
          <w:rPr>
            <w:webHidden/>
          </w:rPr>
          <w:fldChar w:fldCharType="begin" w:fldLock="1"/>
        </w:r>
        <w:r w:rsidR="00547586">
          <w:rPr>
            <w:webHidden/>
          </w:rPr>
          <w:instrText xml:space="preserve"> PAGEREF _Toc64987884 \h </w:instrText>
        </w:r>
        <w:r w:rsidR="00547586">
          <w:rPr>
            <w:webHidden/>
          </w:rPr>
        </w:r>
        <w:r w:rsidR="00547586">
          <w:rPr>
            <w:webHidden/>
          </w:rPr>
          <w:fldChar w:fldCharType="separate"/>
        </w:r>
        <w:r w:rsidR="00791CA7">
          <w:rPr>
            <w:webHidden/>
          </w:rPr>
          <w:t>22</w:t>
        </w:r>
        <w:r w:rsidR="00547586">
          <w:rPr>
            <w:webHidden/>
          </w:rPr>
          <w:fldChar w:fldCharType="end"/>
        </w:r>
      </w:hyperlink>
    </w:p>
    <w:p w14:paraId="1AC3D257" w14:textId="6E96DF00" w:rsidR="00547586" w:rsidRDefault="00CA6C2D">
      <w:pPr>
        <w:pStyle w:val="TOC2"/>
        <w:rPr>
          <w:rFonts w:asciiTheme="minorHAnsi" w:eastAsiaTheme="minorEastAsia" w:hAnsiTheme="minorHAnsi" w:cstheme="minorBidi"/>
          <w:smallCaps w:val="0"/>
          <w:szCs w:val="22"/>
          <w:lang w:eastAsia="en-AU"/>
        </w:rPr>
      </w:pPr>
      <w:hyperlink w:anchor="_Toc64987885" w:history="1">
        <w:r w:rsidR="00547586" w:rsidRPr="0002771B">
          <w:rPr>
            <w:rStyle w:val="Hyperlink"/>
          </w:rPr>
          <w:t>Section 2</w:t>
        </w:r>
        <w:r w:rsidR="00547586">
          <w:rPr>
            <w:rFonts w:asciiTheme="minorHAnsi" w:eastAsiaTheme="minorEastAsia" w:hAnsiTheme="minorHAnsi" w:cstheme="minorBidi"/>
            <w:smallCaps w:val="0"/>
            <w:szCs w:val="22"/>
            <w:lang w:eastAsia="en-AU"/>
          </w:rPr>
          <w:tab/>
        </w:r>
        <w:r w:rsidR="00547586" w:rsidRPr="0002771B">
          <w:rPr>
            <w:rStyle w:val="Hyperlink"/>
          </w:rPr>
          <w:t>Risk identification</w:t>
        </w:r>
        <w:r w:rsidR="00547586">
          <w:rPr>
            <w:webHidden/>
          </w:rPr>
          <w:tab/>
        </w:r>
        <w:r w:rsidR="00547586">
          <w:rPr>
            <w:webHidden/>
          </w:rPr>
          <w:fldChar w:fldCharType="begin" w:fldLock="1"/>
        </w:r>
        <w:r w:rsidR="00547586">
          <w:rPr>
            <w:webHidden/>
          </w:rPr>
          <w:instrText xml:space="preserve"> PAGEREF _Toc64987885 \h </w:instrText>
        </w:r>
        <w:r w:rsidR="00547586">
          <w:rPr>
            <w:webHidden/>
          </w:rPr>
        </w:r>
        <w:r w:rsidR="00547586">
          <w:rPr>
            <w:webHidden/>
          </w:rPr>
          <w:fldChar w:fldCharType="separate"/>
        </w:r>
        <w:r w:rsidR="00791CA7">
          <w:rPr>
            <w:webHidden/>
          </w:rPr>
          <w:t>23</w:t>
        </w:r>
        <w:r w:rsidR="00547586">
          <w:rPr>
            <w:webHidden/>
          </w:rPr>
          <w:fldChar w:fldCharType="end"/>
        </w:r>
      </w:hyperlink>
    </w:p>
    <w:p w14:paraId="6569225A" w14:textId="7133FE42" w:rsidR="00547586" w:rsidRDefault="00CA6C2D">
      <w:pPr>
        <w:pStyle w:val="TOC3"/>
        <w:rPr>
          <w:rFonts w:asciiTheme="minorHAnsi" w:eastAsiaTheme="minorEastAsia" w:hAnsiTheme="minorHAnsi" w:cstheme="minorBidi"/>
          <w:iCs w:val="0"/>
          <w:szCs w:val="22"/>
        </w:rPr>
      </w:pPr>
      <w:hyperlink w:anchor="_Toc64987886" w:history="1">
        <w:r w:rsidR="00547586" w:rsidRPr="0002771B">
          <w:rPr>
            <w:rStyle w:val="Hyperlink"/>
          </w:rPr>
          <w:t>2.1</w:t>
        </w:r>
        <w:r w:rsidR="00547586">
          <w:rPr>
            <w:rFonts w:asciiTheme="minorHAnsi" w:eastAsiaTheme="minorEastAsia" w:hAnsiTheme="minorHAnsi" w:cstheme="minorBidi"/>
            <w:iCs w:val="0"/>
            <w:szCs w:val="22"/>
          </w:rPr>
          <w:tab/>
        </w:r>
        <w:r w:rsidR="00547586" w:rsidRPr="0002771B">
          <w:rPr>
            <w:rStyle w:val="Hyperlink"/>
          </w:rPr>
          <w:t>Risk source</w:t>
        </w:r>
        <w:r w:rsidR="00547586">
          <w:rPr>
            <w:webHidden/>
          </w:rPr>
          <w:tab/>
        </w:r>
        <w:r w:rsidR="00547586">
          <w:rPr>
            <w:webHidden/>
          </w:rPr>
          <w:fldChar w:fldCharType="begin" w:fldLock="1"/>
        </w:r>
        <w:r w:rsidR="00547586">
          <w:rPr>
            <w:webHidden/>
          </w:rPr>
          <w:instrText xml:space="preserve"> PAGEREF _Toc64987886 \h </w:instrText>
        </w:r>
        <w:r w:rsidR="00547586">
          <w:rPr>
            <w:webHidden/>
          </w:rPr>
        </w:r>
        <w:r w:rsidR="00547586">
          <w:rPr>
            <w:webHidden/>
          </w:rPr>
          <w:fldChar w:fldCharType="separate"/>
        </w:r>
        <w:r w:rsidR="00791CA7">
          <w:rPr>
            <w:webHidden/>
          </w:rPr>
          <w:t>23</w:t>
        </w:r>
        <w:r w:rsidR="00547586">
          <w:rPr>
            <w:webHidden/>
          </w:rPr>
          <w:fldChar w:fldCharType="end"/>
        </w:r>
      </w:hyperlink>
    </w:p>
    <w:p w14:paraId="0D57D33B" w14:textId="1CD1ACD7" w:rsidR="00547586" w:rsidRDefault="00CA6C2D">
      <w:pPr>
        <w:pStyle w:val="TOC3"/>
        <w:rPr>
          <w:rFonts w:asciiTheme="minorHAnsi" w:eastAsiaTheme="minorEastAsia" w:hAnsiTheme="minorHAnsi" w:cstheme="minorBidi"/>
          <w:iCs w:val="0"/>
          <w:szCs w:val="22"/>
        </w:rPr>
      </w:pPr>
      <w:hyperlink w:anchor="_Toc64987887" w:history="1">
        <w:r w:rsidR="00547586" w:rsidRPr="0002771B">
          <w:rPr>
            <w:rStyle w:val="Hyperlink"/>
          </w:rPr>
          <w:t>2.2</w:t>
        </w:r>
        <w:r w:rsidR="00547586">
          <w:rPr>
            <w:rFonts w:asciiTheme="minorHAnsi" w:eastAsiaTheme="minorEastAsia" w:hAnsiTheme="minorHAnsi" w:cstheme="minorBidi"/>
            <w:iCs w:val="0"/>
            <w:szCs w:val="22"/>
          </w:rPr>
          <w:tab/>
        </w:r>
        <w:r w:rsidR="00547586" w:rsidRPr="0002771B">
          <w:rPr>
            <w:rStyle w:val="Hyperlink"/>
          </w:rPr>
          <w:t>Causal pathway</w:t>
        </w:r>
        <w:r w:rsidR="00547586">
          <w:rPr>
            <w:webHidden/>
          </w:rPr>
          <w:tab/>
        </w:r>
        <w:r w:rsidR="00547586">
          <w:rPr>
            <w:webHidden/>
          </w:rPr>
          <w:fldChar w:fldCharType="begin" w:fldLock="1"/>
        </w:r>
        <w:r w:rsidR="00547586">
          <w:rPr>
            <w:webHidden/>
          </w:rPr>
          <w:instrText xml:space="preserve"> PAGEREF _Toc64987887 \h </w:instrText>
        </w:r>
        <w:r w:rsidR="00547586">
          <w:rPr>
            <w:webHidden/>
          </w:rPr>
        </w:r>
        <w:r w:rsidR="00547586">
          <w:rPr>
            <w:webHidden/>
          </w:rPr>
          <w:fldChar w:fldCharType="separate"/>
        </w:r>
        <w:r w:rsidR="00791CA7">
          <w:rPr>
            <w:webHidden/>
          </w:rPr>
          <w:t>24</w:t>
        </w:r>
        <w:r w:rsidR="00547586">
          <w:rPr>
            <w:webHidden/>
          </w:rPr>
          <w:fldChar w:fldCharType="end"/>
        </w:r>
      </w:hyperlink>
    </w:p>
    <w:p w14:paraId="7D4F2D8F" w14:textId="67348250" w:rsidR="00547586" w:rsidRDefault="00CA6C2D">
      <w:pPr>
        <w:pStyle w:val="TOC3"/>
        <w:rPr>
          <w:rFonts w:asciiTheme="minorHAnsi" w:eastAsiaTheme="minorEastAsia" w:hAnsiTheme="minorHAnsi" w:cstheme="minorBidi"/>
          <w:iCs w:val="0"/>
          <w:szCs w:val="22"/>
        </w:rPr>
      </w:pPr>
      <w:hyperlink w:anchor="_Toc64987888" w:history="1">
        <w:r w:rsidR="00547586" w:rsidRPr="0002771B">
          <w:rPr>
            <w:rStyle w:val="Hyperlink"/>
          </w:rPr>
          <w:t>2.3</w:t>
        </w:r>
        <w:r w:rsidR="00547586">
          <w:rPr>
            <w:rFonts w:asciiTheme="minorHAnsi" w:eastAsiaTheme="minorEastAsia" w:hAnsiTheme="minorHAnsi" w:cstheme="minorBidi"/>
            <w:iCs w:val="0"/>
            <w:szCs w:val="22"/>
          </w:rPr>
          <w:tab/>
        </w:r>
        <w:r w:rsidR="00547586" w:rsidRPr="0002771B">
          <w:rPr>
            <w:rStyle w:val="Hyperlink"/>
          </w:rPr>
          <w:t>Potential harm</w:t>
        </w:r>
        <w:r w:rsidR="00547586">
          <w:rPr>
            <w:webHidden/>
          </w:rPr>
          <w:tab/>
        </w:r>
        <w:r w:rsidR="00547586">
          <w:rPr>
            <w:webHidden/>
          </w:rPr>
          <w:fldChar w:fldCharType="begin" w:fldLock="1"/>
        </w:r>
        <w:r w:rsidR="00547586">
          <w:rPr>
            <w:webHidden/>
          </w:rPr>
          <w:instrText xml:space="preserve"> PAGEREF _Toc64987888 \h </w:instrText>
        </w:r>
        <w:r w:rsidR="00547586">
          <w:rPr>
            <w:webHidden/>
          </w:rPr>
        </w:r>
        <w:r w:rsidR="00547586">
          <w:rPr>
            <w:webHidden/>
          </w:rPr>
          <w:fldChar w:fldCharType="separate"/>
        </w:r>
        <w:r w:rsidR="00791CA7">
          <w:rPr>
            <w:webHidden/>
          </w:rPr>
          <w:t>25</w:t>
        </w:r>
        <w:r w:rsidR="00547586">
          <w:rPr>
            <w:webHidden/>
          </w:rPr>
          <w:fldChar w:fldCharType="end"/>
        </w:r>
      </w:hyperlink>
    </w:p>
    <w:p w14:paraId="6193D0D1" w14:textId="72ADC038" w:rsidR="00547586" w:rsidRDefault="00CA6C2D">
      <w:pPr>
        <w:pStyle w:val="TOC3"/>
        <w:rPr>
          <w:rFonts w:asciiTheme="minorHAnsi" w:eastAsiaTheme="minorEastAsia" w:hAnsiTheme="minorHAnsi" w:cstheme="minorBidi"/>
          <w:iCs w:val="0"/>
          <w:szCs w:val="22"/>
        </w:rPr>
      </w:pPr>
      <w:hyperlink w:anchor="_Toc64987889" w:history="1">
        <w:r w:rsidR="00547586" w:rsidRPr="0002771B">
          <w:rPr>
            <w:rStyle w:val="Hyperlink"/>
          </w:rPr>
          <w:t>2.4</w:t>
        </w:r>
        <w:r w:rsidR="00547586">
          <w:rPr>
            <w:rFonts w:asciiTheme="minorHAnsi" w:eastAsiaTheme="minorEastAsia" w:hAnsiTheme="minorHAnsi" w:cstheme="minorBidi"/>
            <w:iCs w:val="0"/>
            <w:szCs w:val="22"/>
          </w:rPr>
          <w:tab/>
        </w:r>
        <w:r w:rsidR="00547586" w:rsidRPr="0002771B">
          <w:rPr>
            <w:rStyle w:val="Hyperlink"/>
          </w:rPr>
          <w:t>Postulated risk scenarios</w:t>
        </w:r>
        <w:r w:rsidR="00547586">
          <w:rPr>
            <w:webHidden/>
          </w:rPr>
          <w:tab/>
        </w:r>
        <w:r w:rsidR="00547586">
          <w:rPr>
            <w:webHidden/>
          </w:rPr>
          <w:fldChar w:fldCharType="begin" w:fldLock="1"/>
        </w:r>
        <w:r w:rsidR="00547586">
          <w:rPr>
            <w:webHidden/>
          </w:rPr>
          <w:instrText xml:space="preserve"> PAGEREF _Toc64987889 \h </w:instrText>
        </w:r>
        <w:r w:rsidR="00547586">
          <w:rPr>
            <w:webHidden/>
          </w:rPr>
        </w:r>
        <w:r w:rsidR="00547586">
          <w:rPr>
            <w:webHidden/>
          </w:rPr>
          <w:fldChar w:fldCharType="separate"/>
        </w:r>
        <w:r w:rsidR="00791CA7">
          <w:rPr>
            <w:webHidden/>
          </w:rPr>
          <w:t>26</w:t>
        </w:r>
        <w:r w:rsidR="00547586">
          <w:rPr>
            <w:webHidden/>
          </w:rPr>
          <w:fldChar w:fldCharType="end"/>
        </w:r>
      </w:hyperlink>
    </w:p>
    <w:p w14:paraId="7EBEC427" w14:textId="2C308B8B" w:rsidR="00547586" w:rsidRDefault="00CA6C2D">
      <w:pPr>
        <w:pStyle w:val="TOC2"/>
        <w:rPr>
          <w:rFonts w:asciiTheme="minorHAnsi" w:eastAsiaTheme="minorEastAsia" w:hAnsiTheme="minorHAnsi" w:cstheme="minorBidi"/>
          <w:smallCaps w:val="0"/>
          <w:szCs w:val="22"/>
          <w:lang w:eastAsia="en-AU"/>
        </w:rPr>
      </w:pPr>
      <w:hyperlink w:anchor="_Toc64987890" w:history="1">
        <w:r w:rsidR="00547586" w:rsidRPr="0002771B">
          <w:rPr>
            <w:rStyle w:val="Hyperlink"/>
          </w:rPr>
          <w:t>Section 3</w:t>
        </w:r>
        <w:r w:rsidR="00547586">
          <w:rPr>
            <w:rFonts w:asciiTheme="minorHAnsi" w:eastAsiaTheme="minorEastAsia" w:hAnsiTheme="minorHAnsi" w:cstheme="minorBidi"/>
            <w:smallCaps w:val="0"/>
            <w:szCs w:val="22"/>
            <w:lang w:eastAsia="en-AU"/>
          </w:rPr>
          <w:tab/>
        </w:r>
        <w:r w:rsidR="00547586" w:rsidRPr="0002771B">
          <w:rPr>
            <w:rStyle w:val="Hyperlink"/>
          </w:rPr>
          <w:t>Uncertainty</w:t>
        </w:r>
        <w:r w:rsidR="00547586">
          <w:rPr>
            <w:webHidden/>
          </w:rPr>
          <w:tab/>
        </w:r>
        <w:r w:rsidR="00547586">
          <w:rPr>
            <w:webHidden/>
          </w:rPr>
          <w:fldChar w:fldCharType="begin" w:fldLock="1"/>
        </w:r>
        <w:r w:rsidR="00547586">
          <w:rPr>
            <w:webHidden/>
          </w:rPr>
          <w:instrText xml:space="preserve"> PAGEREF _Toc64987890 \h </w:instrText>
        </w:r>
        <w:r w:rsidR="00547586">
          <w:rPr>
            <w:webHidden/>
          </w:rPr>
        </w:r>
        <w:r w:rsidR="00547586">
          <w:rPr>
            <w:webHidden/>
          </w:rPr>
          <w:fldChar w:fldCharType="separate"/>
        </w:r>
        <w:r w:rsidR="00791CA7">
          <w:rPr>
            <w:webHidden/>
          </w:rPr>
          <w:t>38</w:t>
        </w:r>
        <w:r w:rsidR="00547586">
          <w:rPr>
            <w:webHidden/>
          </w:rPr>
          <w:fldChar w:fldCharType="end"/>
        </w:r>
      </w:hyperlink>
    </w:p>
    <w:p w14:paraId="77781163" w14:textId="32F1B8E8" w:rsidR="00547586" w:rsidRDefault="00CA6C2D">
      <w:pPr>
        <w:pStyle w:val="TOC2"/>
        <w:rPr>
          <w:rFonts w:asciiTheme="minorHAnsi" w:eastAsiaTheme="minorEastAsia" w:hAnsiTheme="minorHAnsi" w:cstheme="minorBidi"/>
          <w:smallCaps w:val="0"/>
          <w:szCs w:val="22"/>
          <w:lang w:eastAsia="en-AU"/>
        </w:rPr>
      </w:pPr>
      <w:hyperlink w:anchor="_Toc64987891" w:history="1">
        <w:r w:rsidR="00547586" w:rsidRPr="0002771B">
          <w:rPr>
            <w:rStyle w:val="Hyperlink"/>
          </w:rPr>
          <w:t>Section 4</w:t>
        </w:r>
        <w:r w:rsidR="00547586">
          <w:rPr>
            <w:rFonts w:asciiTheme="minorHAnsi" w:eastAsiaTheme="minorEastAsia" w:hAnsiTheme="minorHAnsi" w:cstheme="minorBidi"/>
            <w:smallCaps w:val="0"/>
            <w:szCs w:val="22"/>
            <w:lang w:eastAsia="en-AU"/>
          </w:rPr>
          <w:tab/>
        </w:r>
        <w:r w:rsidR="00547586" w:rsidRPr="0002771B">
          <w:rPr>
            <w:rStyle w:val="Hyperlink"/>
          </w:rPr>
          <w:t>Risk evaluation</w:t>
        </w:r>
        <w:r w:rsidR="00547586">
          <w:rPr>
            <w:webHidden/>
          </w:rPr>
          <w:tab/>
        </w:r>
        <w:r w:rsidR="00547586">
          <w:rPr>
            <w:webHidden/>
          </w:rPr>
          <w:fldChar w:fldCharType="begin" w:fldLock="1"/>
        </w:r>
        <w:r w:rsidR="00547586">
          <w:rPr>
            <w:webHidden/>
          </w:rPr>
          <w:instrText xml:space="preserve"> PAGEREF _Toc64987891 \h </w:instrText>
        </w:r>
        <w:r w:rsidR="00547586">
          <w:rPr>
            <w:webHidden/>
          </w:rPr>
        </w:r>
        <w:r w:rsidR="00547586">
          <w:rPr>
            <w:webHidden/>
          </w:rPr>
          <w:fldChar w:fldCharType="separate"/>
        </w:r>
        <w:r w:rsidR="00791CA7">
          <w:rPr>
            <w:webHidden/>
          </w:rPr>
          <w:t>39</w:t>
        </w:r>
        <w:r w:rsidR="00547586">
          <w:rPr>
            <w:webHidden/>
          </w:rPr>
          <w:fldChar w:fldCharType="end"/>
        </w:r>
      </w:hyperlink>
    </w:p>
    <w:p w14:paraId="544001AB" w14:textId="4A22AD0B" w:rsidR="00547586" w:rsidRDefault="00CA6C2D">
      <w:pPr>
        <w:pStyle w:val="TOC1"/>
        <w:rPr>
          <w:rFonts w:asciiTheme="minorHAnsi" w:eastAsiaTheme="minorEastAsia" w:hAnsiTheme="minorHAnsi" w:cstheme="minorBidi"/>
          <w:b w:val="0"/>
          <w:bCs w:val="0"/>
          <w:caps w:val="0"/>
          <w:color w:val="auto"/>
          <w:szCs w:val="22"/>
        </w:rPr>
      </w:pPr>
      <w:hyperlink w:anchor="_Toc64987892" w:history="1">
        <w:r w:rsidR="00547586" w:rsidRPr="0002771B">
          <w:rPr>
            <w:rStyle w:val="Hyperlink"/>
          </w:rPr>
          <w:t>Chapter 3</w:t>
        </w:r>
        <w:r w:rsidR="00547586">
          <w:rPr>
            <w:rFonts w:asciiTheme="minorHAnsi" w:eastAsiaTheme="minorEastAsia" w:hAnsiTheme="minorHAnsi" w:cstheme="minorBidi"/>
            <w:b w:val="0"/>
            <w:bCs w:val="0"/>
            <w:caps w:val="0"/>
            <w:color w:val="auto"/>
            <w:szCs w:val="22"/>
          </w:rPr>
          <w:tab/>
        </w:r>
        <w:r w:rsidR="00547586" w:rsidRPr="0002771B">
          <w:rPr>
            <w:rStyle w:val="Hyperlink"/>
          </w:rPr>
          <w:t>Risk management plan</w:t>
        </w:r>
        <w:r w:rsidR="00547586">
          <w:rPr>
            <w:webHidden/>
          </w:rPr>
          <w:tab/>
        </w:r>
        <w:r w:rsidR="00547586">
          <w:rPr>
            <w:webHidden/>
          </w:rPr>
          <w:fldChar w:fldCharType="begin" w:fldLock="1"/>
        </w:r>
        <w:r w:rsidR="00547586">
          <w:rPr>
            <w:webHidden/>
          </w:rPr>
          <w:instrText xml:space="preserve"> PAGEREF _Toc64987892 \h </w:instrText>
        </w:r>
        <w:r w:rsidR="00547586">
          <w:rPr>
            <w:webHidden/>
          </w:rPr>
        </w:r>
        <w:r w:rsidR="00547586">
          <w:rPr>
            <w:webHidden/>
          </w:rPr>
          <w:fldChar w:fldCharType="separate"/>
        </w:r>
        <w:r w:rsidR="00791CA7">
          <w:rPr>
            <w:webHidden/>
          </w:rPr>
          <w:t>40</w:t>
        </w:r>
        <w:r w:rsidR="00547586">
          <w:rPr>
            <w:webHidden/>
          </w:rPr>
          <w:fldChar w:fldCharType="end"/>
        </w:r>
      </w:hyperlink>
    </w:p>
    <w:p w14:paraId="368CDCF5" w14:textId="7AC1BE71" w:rsidR="00547586" w:rsidRDefault="00CA6C2D">
      <w:pPr>
        <w:pStyle w:val="TOC2"/>
        <w:rPr>
          <w:rFonts w:asciiTheme="minorHAnsi" w:eastAsiaTheme="minorEastAsia" w:hAnsiTheme="minorHAnsi" w:cstheme="minorBidi"/>
          <w:smallCaps w:val="0"/>
          <w:szCs w:val="22"/>
          <w:lang w:eastAsia="en-AU"/>
        </w:rPr>
      </w:pPr>
      <w:hyperlink w:anchor="_Toc64987893" w:history="1">
        <w:r w:rsidR="00547586" w:rsidRPr="0002771B">
          <w:rPr>
            <w:rStyle w:val="Hyperlink"/>
          </w:rPr>
          <w:t>Section 1</w:t>
        </w:r>
        <w:r w:rsidR="00547586">
          <w:rPr>
            <w:rFonts w:asciiTheme="minorHAnsi" w:eastAsiaTheme="minorEastAsia" w:hAnsiTheme="minorHAnsi" w:cstheme="minorBidi"/>
            <w:smallCaps w:val="0"/>
            <w:szCs w:val="22"/>
            <w:lang w:eastAsia="en-AU"/>
          </w:rPr>
          <w:tab/>
        </w:r>
        <w:r w:rsidR="00547586" w:rsidRPr="0002771B">
          <w:rPr>
            <w:rStyle w:val="Hyperlink"/>
          </w:rPr>
          <w:t>Background</w:t>
        </w:r>
        <w:r w:rsidR="00547586">
          <w:rPr>
            <w:webHidden/>
          </w:rPr>
          <w:tab/>
        </w:r>
        <w:r w:rsidR="00547586">
          <w:rPr>
            <w:webHidden/>
          </w:rPr>
          <w:fldChar w:fldCharType="begin" w:fldLock="1"/>
        </w:r>
        <w:r w:rsidR="00547586">
          <w:rPr>
            <w:webHidden/>
          </w:rPr>
          <w:instrText xml:space="preserve"> PAGEREF _Toc64987893 \h </w:instrText>
        </w:r>
        <w:r w:rsidR="00547586">
          <w:rPr>
            <w:webHidden/>
          </w:rPr>
        </w:r>
        <w:r w:rsidR="00547586">
          <w:rPr>
            <w:webHidden/>
          </w:rPr>
          <w:fldChar w:fldCharType="separate"/>
        </w:r>
        <w:r w:rsidR="00791CA7">
          <w:rPr>
            <w:webHidden/>
          </w:rPr>
          <w:t>40</w:t>
        </w:r>
        <w:r w:rsidR="00547586">
          <w:rPr>
            <w:webHidden/>
          </w:rPr>
          <w:fldChar w:fldCharType="end"/>
        </w:r>
      </w:hyperlink>
    </w:p>
    <w:p w14:paraId="550562B1" w14:textId="13675547" w:rsidR="00547586" w:rsidRDefault="00CA6C2D">
      <w:pPr>
        <w:pStyle w:val="TOC2"/>
        <w:rPr>
          <w:rFonts w:asciiTheme="minorHAnsi" w:eastAsiaTheme="minorEastAsia" w:hAnsiTheme="minorHAnsi" w:cstheme="minorBidi"/>
          <w:smallCaps w:val="0"/>
          <w:szCs w:val="22"/>
          <w:lang w:eastAsia="en-AU"/>
        </w:rPr>
      </w:pPr>
      <w:hyperlink w:anchor="_Toc64987894" w:history="1">
        <w:r w:rsidR="00547586" w:rsidRPr="0002771B">
          <w:rPr>
            <w:rStyle w:val="Hyperlink"/>
          </w:rPr>
          <w:t>Section 2</w:t>
        </w:r>
        <w:r w:rsidR="00547586">
          <w:rPr>
            <w:rFonts w:asciiTheme="minorHAnsi" w:eastAsiaTheme="minorEastAsia" w:hAnsiTheme="minorHAnsi" w:cstheme="minorBidi"/>
            <w:smallCaps w:val="0"/>
            <w:szCs w:val="22"/>
            <w:lang w:eastAsia="en-AU"/>
          </w:rPr>
          <w:tab/>
        </w:r>
        <w:r w:rsidR="00547586" w:rsidRPr="0002771B">
          <w:rPr>
            <w:rStyle w:val="Hyperlink"/>
          </w:rPr>
          <w:t>Risk treatment measures for substantive risks</w:t>
        </w:r>
        <w:r w:rsidR="00547586">
          <w:rPr>
            <w:webHidden/>
          </w:rPr>
          <w:tab/>
        </w:r>
        <w:r w:rsidR="00547586">
          <w:rPr>
            <w:webHidden/>
          </w:rPr>
          <w:fldChar w:fldCharType="begin" w:fldLock="1"/>
        </w:r>
        <w:r w:rsidR="00547586">
          <w:rPr>
            <w:webHidden/>
          </w:rPr>
          <w:instrText xml:space="preserve"> PAGEREF _Toc64987894 \h </w:instrText>
        </w:r>
        <w:r w:rsidR="00547586">
          <w:rPr>
            <w:webHidden/>
          </w:rPr>
        </w:r>
        <w:r w:rsidR="00547586">
          <w:rPr>
            <w:webHidden/>
          </w:rPr>
          <w:fldChar w:fldCharType="separate"/>
        </w:r>
        <w:r w:rsidR="00791CA7">
          <w:rPr>
            <w:webHidden/>
          </w:rPr>
          <w:t>40</w:t>
        </w:r>
        <w:r w:rsidR="00547586">
          <w:rPr>
            <w:webHidden/>
          </w:rPr>
          <w:fldChar w:fldCharType="end"/>
        </w:r>
      </w:hyperlink>
    </w:p>
    <w:p w14:paraId="4AA80946" w14:textId="5BD42FED" w:rsidR="00547586" w:rsidRDefault="00CA6C2D">
      <w:pPr>
        <w:pStyle w:val="TOC2"/>
        <w:rPr>
          <w:rFonts w:asciiTheme="minorHAnsi" w:eastAsiaTheme="minorEastAsia" w:hAnsiTheme="minorHAnsi" w:cstheme="minorBidi"/>
          <w:smallCaps w:val="0"/>
          <w:szCs w:val="22"/>
          <w:lang w:eastAsia="en-AU"/>
        </w:rPr>
      </w:pPr>
      <w:hyperlink w:anchor="_Toc64987895" w:history="1">
        <w:r w:rsidR="00547586" w:rsidRPr="0002771B">
          <w:rPr>
            <w:rStyle w:val="Hyperlink"/>
          </w:rPr>
          <w:t>Section 3</w:t>
        </w:r>
        <w:r w:rsidR="00547586">
          <w:rPr>
            <w:rFonts w:asciiTheme="minorHAnsi" w:eastAsiaTheme="minorEastAsia" w:hAnsiTheme="minorHAnsi" w:cstheme="minorBidi"/>
            <w:smallCaps w:val="0"/>
            <w:szCs w:val="22"/>
            <w:lang w:eastAsia="en-AU"/>
          </w:rPr>
          <w:tab/>
        </w:r>
        <w:r w:rsidR="00547586" w:rsidRPr="0002771B">
          <w:rPr>
            <w:rStyle w:val="Hyperlink"/>
          </w:rPr>
          <w:t>General risk management</w:t>
        </w:r>
        <w:r w:rsidR="00547586">
          <w:rPr>
            <w:webHidden/>
          </w:rPr>
          <w:tab/>
        </w:r>
        <w:r w:rsidR="00547586">
          <w:rPr>
            <w:webHidden/>
          </w:rPr>
          <w:fldChar w:fldCharType="begin" w:fldLock="1"/>
        </w:r>
        <w:r w:rsidR="00547586">
          <w:rPr>
            <w:webHidden/>
          </w:rPr>
          <w:instrText xml:space="preserve"> PAGEREF _Toc64987895 \h </w:instrText>
        </w:r>
        <w:r w:rsidR="00547586">
          <w:rPr>
            <w:webHidden/>
          </w:rPr>
        </w:r>
        <w:r w:rsidR="00547586">
          <w:rPr>
            <w:webHidden/>
          </w:rPr>
          <w:fldChar w:fldCharType="separate"/>
        </w:r>
        <w:r w:rsidR="00791CA7">
          <w:rPr>
            <w:webHidden/>
          </w:rPr>
          <w:t>40</w:t>
        </w:r>
        <w:r w:rsidR="00547586">
          <w:rPr>
            <w:webHidden/>
          </w:rPr>
          <w:fldChar w:fldCharType="end"/>
        </w:r>
      </w:hyperlink>
    </w:p>
    <w:p w14:paraId="2B78AEA1" w14:textId="7AFEF74E" w:rsidR="00547586" w:rsidRDefault="00CA6C2D">
      <w:pPr>
        <w:pStyle w:val="TOC3"/>
        <w:rPr>
          <w:rFonts w:asciiTheme="minorHAnsi" w:eastAsiaTheme="minorEastAsia" w:hAnsiTheme="minorHAnsi" w:cstheme="minorBidi"/>
          <w:iCs w:val="0"/>
          <w:szCs w:val="22"/>
        </w:rPr>
      </w:pPr>
      <w:hyperlink w:anchor="_Toc64987896" w:history="1">
        <w:r w:rsidR="00547586" w:rsidRPr="0002771B">
          <w:rPr>
            <w:rStyle w:val="Hyperlink"/>
          </w:rPr>
          <w:t>3.1</w:t>
        </w:r>
        <w:r w:rsidR="00547586">
          <w:rPr>
            <w:rFonts w:asciiTheme="minorHAnsi" w:eastAsiaTheme="minorEastAsia" w:hAnsiTheme="minorHAnsi" w:cstheme="minorBidi"/>
            <w:iCs w:val="0"/>
            <w:szCs w:val="22"/>
          </w:rPr>
          <w:tab/>
        </w:r>
        <w:r w:rsidR="00547586" w:rsidRPr="0002771B">
          <w:rPr>
            <w:rStyle w:val="Hyperlink"/>
          </w:rPr>
          <w:t>Applicant suitability</w:t>
        </w:r>
        <w:r w:rsidR="00547586">
          <w:rPr>
            <w:webHidden/>
          </w:rPr>
          <w:tab/>
        </w:r>
        <w:r w:rsidR="00547586">
          <w:rPr>
            <w:webHidden/>
          </w:rPr>
          <w:fldChar w:fldCharType="begin" w:fldLock="1"/>
        </w:r>
        <w:r w:rsidR="00547586">
          <w:rPr>
            <w:webHidden/>
          </w:rPr>
          <w:instrText xml:space="preserve"> PAGEREF _Toc64987896 \h </w:instrText>
        </w:r>
        <w:r w:rsidR="00547586">
          <w:rPr>
            <w:webHidden/>
          </w:rPr>
        </w:r>
        <w:r w:rsidR="00547586">
          <w:rPr>
            <w:webHidden/>
          </w:rPr>
          <w:fldChar w:fldCharType="separate"/>
        </w:r>
        <w:r w:rsidR="00791CA7">
          <w:rPr>
            <w:webHidden/>
          </w:rPr>
          <w:t>40</w:t>
        </w:r>
        <w:r w:rsidR="00547586">
          <w:rPr>
            <w:webHidden/>
          </w:rPr>
          <w:fldChar w:fldCharType="end"/>
        </w:r>
      </w:hyperlink>
    </w:p>
    <w:p w14:paraId="4FD0150E" w14:textId="330F728A" w:rsidR="00547586" w:rsidRDefault="00CA6C2D">
      <w:pPr>
        <w:pStyle w:val="TOC3"/>
        <w:rPr>
          <w:rFonts w:asciiTheme="minorHAnsi" w:eastAsiaTheme="minorEastAsia" w:hAnsiTheme="minorHAnsi" w:cstheme="minorBidi"/>
          <w:iCs w:val="0"/>
          <w:szCs w:val="22"/>
        </w:rPr>
      </w:pPr>
      <w:hyperlink w:anchor="_Toc64987897" w:history="1">
        <w:r w:rsidR="00547586" w:rsidRPr="0002771B">
          <w:rPr>
            <w:rStyle w:val="Hyperlink"/>
          </w:rPr>
          <w:t>3.2</w:t>
        </w:r>
        <w:r w:rsidR="00547586">
          <w:rPr>
            <w:rFonts w:asciiTheme="minorHAnsi" w:eastAsiaTheme="minorEastAsia" w:hAnsiTheme="minorHAnsi" w:cstheme="minorBidi"/>
            <w:iCs w:val="0"/>
            <w:szCs w:val="22"/>
          </w:rPr>
          <w:tab/>
        </w:r>
        <w:r w:rsidR="00547586" w:rsidRPr="0002771B">
          <w:rPr>
            <w:rStyle w:val="Hyperlink"/>
          </w:rPr>
          <w:t>Testing methodology</w:t>
        </w:r>
        <w:r w:rsidR="00547586">
          <w:rPr>
            <w:webHidden/>
          </w:rPr>
          <w:tab/>
        </w:r>
        <w:r w:rsidR="00547586">
          <w:rPr>
            <w:webHidden/>
          </w:rPr>
          <w:fldChar w:fldCharType="begin" w:fldLock="1"/>
        </w:r>
        <w:r w:rsidR="00547586">
          <w:rPr>
            <w:webHidden/>
          </w:rPr>
          <w:instrText xml:space="preserve"> PAGEREF _Toc64987897 \h </w:instrText>
        </w:r>
        <w:r w:rsidR="00547586">
          <w:rPr>
            <w:webHidden/>
          </w:rPr>
        </w:r>
        <w:r w:rsidR="00547586">
          <w:rPr>
            <w:webHidden/>
          </w:rPr>
          <w:fldChar w:fldCharType="separate"/>
        </w:r>
        <w:r w:rsidR="00791CA7">
          <w:rPr>
            <w:webHidden/>
          </w:rPr>
          <w:t>41</w:t>
        </w:r>
        <w:r w:rsidR="00547586">
          <w:rPr>
            <w:webHidden/>
          </w:rPr>
          <w:fldChar w:fldCharType="end"/>
        </w:r>
      </w:hyperlink>
    </w:p>
    <w:p w14:paraId="7CC48742" w14:textId="79D1F05D" w:rsidR="00547586" w:rsidRDefault="00CA6C2D">
      <w:pPr>
        <w:pStyle w:val="TOC3"/>
        <w:rPr>
          <w:rFonts w:asciiTheme="minorHAnsi" w:eastAsiaTheme="minorEastAsia" w:hAnsiTheme="minorHAnsi" w:cstheme="minorBidi"/>
          <w:iCs w:val="0"/>
          <w:szCs w:val="22"/>
        </w:rPr>
      </w:pPr>
      <w:hyperlink w:anchor="_Toc64987898" w:history="1">
        <w:r w:rsidR="00547586" w:rsidRPr="0002771B">
          <w:rPr>
            <w:rStyle w:val="Hyperlink"/>
          </w:rPr>
          <w:t>3.3</w:t>
        </w:r>
        <w:r w:rsidR="00547586">
          <w:rPr>
            <w:rFonts w:asciiTheme="minorHAnsi" w:eastAsiaTheme="minorEastAsia" w:hAnsiTheme="minorHAnsi" w:cstheme="minorBidi"/>
            <w:iCs w:val="0"/>
            <w:szCs w:val="22"/>
          </w:rPr>
          <w:tab/>
        </w:r>
        <w:r w:rsidR="00547586" w:rsidRPr="0002771B">
          <w:rPr>
            <w:rStyle w:val="Hyperlink"/>
          </w:rPr>
          <w:t>Identification of the persons or classes of persons covered by the licence</w:t>
        </w:r>
        <w:r w:rsidR="00547586">
          <w:rPr>
            <w:webHidden/>
          </w:rPr>
          <w:tab/>
        </w:r>
        <w:r w:rsidR="00547586">
          <w:rPr>
            <w:webHidden/>
          </w:rPr>
          <w:fldChar w:fldCharType="begin" w:fldLock="1"/>
        </w:r>
        <w:r w:rsidR="00547586">
          <w:rPr>
            <w:webHidden/>
          </w:rPr>
          <w:instrText xml:space="preserve"> PAGEREF _Toc64987898 \h </w:instrText>
        </w:r>
        <w:r w:rsidR="00547586">
          <w:rPr>
            <w:webHidden/>
          </w:rPr>
        </w:r>
        <w:r w:rsidR="00547586">
          <w:rPr>
            <w:webHidden/>
          </w:rPr>
          <w:fldChar w:fldCharType="separate"/>
        </w:r>
        <w:r w:rsidR="00791CA7">
          <w:rPr>
            <w:webHidden/>
          </w:rPr>
          <w:t>41</w:t>
        </w:r>
        <w:r w:rsidR="00547586">
          <w:rPr>
            <w:webHidden/>
          </w:rPr>
          <w:fldChar w:fldCharType="end"/>
        </w:r>
      </w:hyperlink>
    </w:p>
    <w:p w14:paraId="1A85F2A1" w14:textId="252AD94D" w:rsidR="00547586" w:rsidRDefault="00CA6C2D">
      <w:pPr>
        <w:pStyle w:val="TOC3"/>
        <w:rPr>
          <w:rFonts w:asciiTheme="minorHAnsi" w:eastAsiaTheme="minorEastAsia" w:hAnsiTheme="minorHAnsi" w:cstheme="minorBidi"/>
          <w:iCs w:val="0"/>
          <w:szCs w:val="22"/>
        </w:rPr>
      </w:pPr>
      <w:hyperlink w:anchor="_Toc64987899" w:history="1">
        <w:r w:rsidR="00547586" w:rsidRPr="0002771B">
          <w:rPr>
            <w:rStyle w:val="Hyperlink"/>
          </w:rPr>
          <w:t>3.4</w:t>
        </w:r>
        <w:r w:rsidR="00547586">
          <w:rPr>
            <w:rFonts w:asciiTheme="minorHAnsi" w:eastAsiaTheme="minorEastAsia" w:hAnsiTheme="minorHAnsi" w:cstheme="minorBidi"/>
            <w:iCs w:val="0"/>
            <w:szCs w:val="22"/>
          </w:rPr>
          <w:tab/>
        </w:r>
        <w:r w:rsidR="00547586" w:rsidRPr="0002771B">
          <w:rPr>
            <w:rStyle w:val="Hyperlink"/>
          </w:rPr>
          <w:t>Reporting requirements</w:t>
        </w:r>
        <w:r w:rsidR="00547586">
          <w:rPr>
            <w:webHidden/>
          </w:rPr>
          <w:tab/>
        </w:r>
        <w:r w:rsidR="00547586">
          <w:rPr>
            <w:webHidden/>
          </w:rPr>
          <w:fldChar w:fldCharType="begin" w:fldLock="1"/>
        </w:r>
        <w:r w:rsidR="00547586">
          <w:rPr>
            <w:webHidden/>
          </w:rPr>
          <w:instrText xml:space="preserve"> PAGEREF _Toc64987899 \h </w:instrText>
        </w:r>
        <w:r w:rsidR="00547586">
          <w:rPr>
            <w:webHidden/>
          </w:rPr>
        </w:r>
        <w:r w:rsidR="00547586">
          <w:rPr>
            <w:webHidden/>
          </w:rPr>
          <w:fldChar w:fldCharType="separate"/>
        </w:r>
        <w:r w:rsidR="00791CA7">
          <w:rPr>
            <w:webHidden/>
          </w:rPr>
          <w:t>41</w:t>
        </w:r>
        <w:r w:rsidR="00547586">
          <w:rPr>
            <w:webHidden/>
          </w:rPr>
          <w:fldChar w:fldCharType="end"/>
        </w:r>
      </w:hyperlink>
    </w:p>
    <w:p w14:paraId="1FB9C383" w14:textId="458B63AA" w:rsidR="00547586" w:rsidRDefault="00CA6C2D">
      <w:pPr>
        <w:pStyle w:val="TOC3"/>
        <w:rPr>
          <w:rFonts w:asciiTheme="minorHAnsi" w:eastAsiaTheme="minorEastAsia" w:hAnsiTheme="minorHAnsi" w:cstheme="minorBidi"/>
          <w:iCs w:val="0"/>
          <w:szCs w:val="22"/>
        </w:rPr>
      </w:pPr>
      <w:hyperlink w:anchor="_Toc64987900" w:history="1">
        <w:r w:rsidR="00547586" w:rsidRPr="0002771B">
          <w:rPr>
            <w:rStyle w:val="Hyperlink"/>
          </w:rPr>
          <w:t>3.5</w:t>
        </w:r>
        <w:r w:rsidR="00547586">
          <w:rPr>
            <w:rFonts w:asciiTheme="minorHAnsi" w:eastAsiaTheme="minorEastAsia" w:hAnsiTheme="minorHAnsi" w:cstheme="minorBidi"/>
            <w:iCs w:val="0"/>
            <w:szCs w:val="22"/>
          </w:rPr>
          <w:tab/>
        </w:r>
        <w:r w:rsidR="00547586" w:rsidRPr="0002771B">
          <w:rPr>
            <w:rStyle w:val="Hyperlink"/>
          </w:rPr>
          <w:t>Monitoring for compliance</w:t>
        </w:r>
        <w:r w:rsidR="00547586">
          <w:rPr>
            <w:webHidden/>
          </w:rPr>
          <w:tab/>
        </w:r>
        <w:r w:rsidR="00547586">
          <w:rPr>
            <w:webHidden/>
          </w:rPr>
          <w:fldChar w:fldCharType="begin" w:fldLock="1"/>
        </w:r>
        <w:r w:rsidR="00547586">
          <w:rPr>
            <w:webHidden/>
          </w:rPr>
          <w:instrText xml:space="preserve"> PAGEREF _Toc64987900 \h </w:instrText>
        </w:r>
        <w:r w:rsidR="00547586">
          <w:rPr>
            <w:webHidden/>
          </w:rPr>
        </w:r>
        <w:r w:rsidR="00547586">
          <w:rPr>
            <w:webHidden/>
          </w:rPr>
          <w:fldChar w:fldCharType="separate"/>
        </w:r>
        <w:r w:rsidR="00791CA7">
          <w:rPr>
            <w:webHidden/>
          </w:rPr>
          <w:t>41</w:t>
        </w:r>
        <w:r w:rsidR="00547586">
          <w:rPr>
            <w:webHidden/>
          </w:rPr>
          <w:fldChar w:fldCharType="end"/>
        </w:r>
      </w:hyperlink>
    </w:p>
    <w:p w14:paraId="348E34D5" w14:textId="055A3EBE" w:rsidR="00547586" w:rsidRDefault="00CA6C2D">
      <w:pPr>
        <w:pStyle w:val="TOC2"/>
        <w:rPr>
          <w:rFonts w:asciiTheme="minorHAnsi" w:eastAsiaTheme="minorEastAsia" w:hAnsiTheme="minorHAnsi" w:cstheme="minorBidi"/>
          <w:smallCaps w:val="0"/>
          <w:szCs w:val="22"/>
          <w:lang w:eastAsia="en-AU"/>
        </w:rPr>
      </w:pPr>
      <w:hyperlink w:anchor="_Toc64987901" w:history="1">
        <w:r w:rsidR="00547586" w:rsidRPr="0002771B">
          <w:rPr>
            <w:rStyle w:val="Hyperlink"/>
          </w:rPr>
          <w:t>Section 4</w:t>
        </w:r>
        <w:r w:rsidR="00547586">
          <w:rPr>
            <w:rFonts w:asciiTheme="minorHAnsi" w:eastAsiaTheme="minorEastAsia" w:hAnsiTheme="minorHAnsi" w:cstheme="minorBidi"/>
            <w:smallCaps w:val="0"/>
            <w:szCs w:val="22"/>
            <w:lang w:eastAsia="en-AU"/>
          </w:rPr>
          <w:tab/>
        </w:r>
        <w:r w:rsidR="00547586" w:rsidRPr="0002771B">
          <w:rPr>
            <w:rStyle w:val="Hyperlink"/>
          </w:rPr>
          <w:t>Post release review</w:t>
        </w:r>
        <w:r w:rsidR="00547586">
          <w:rPr>
            <w:webHidden/>
          </w:rPr>
          <w:tab/>
        </w:r>
        <w:r w:rsidR="00547586">
          <w:rPr>
            <w:webHidden/>
          </w:rPr>
          <w:fldChar w:fldCharType="begin" w:fldLock="1"/>
        </w:r>
        <w:r w:rsidR="00547586">
          <w:rPr>
            <w:webHidden/>
          </w:rPr>
          <w:instrText xml:space="preserve"> PAGEREF _Toc64987901 \h </w:instrText>
        </w:r>
        <w:r w:rsidR="00547586">
          <w:rPr>
            <w:webHidden/>
          </w:rPr>
        </w:r>
        <w:r w:rsidR="00547586">
          <w:rPr>
            <w:webHidden/>
          </w:rPr>
          <w:fldChar w:fldCharType="separate"/>
        </w:r>
        <w:r w:rsidR="00791CA7">
          <w:rPr>
            <w:webHidden/>
          </w:rPr>
          <w:t>41</w:t>
        </w:r>
        <w:r w:rsidR="00547586">
          <w:rPr>
            <w:webHidden/>
          </w:rPr>
          <w:fldChar w:fldCharType="end"/>
        </w:r>
      </w:hyperlink>
    </w:p>
    <w:p w14:paraId="4E8DAAB7" w14:textId="2E00CA5C" w:rsidR="00547586" w:rsidRDefault="00CA6C2D">
      <w:pPr>
        <w:pStyle w:val="TOC3"/>
        <w:rPr>
          <w:rFonts w:asciiTheme="minorHAnsi" w:eastAsiaTheme="minorEastAsia" w:hAnsiTheme="minorHAnsi" w:cstheme="minorBidi"/>
          <w:iCs w:val="0"/>
          <w:szCs w:val="22"/>
        </w:rPr>
      </w:pPr>
      <w:hyperlink w:anchor="_Toc64987902" w:history="1">
        <w:r w:rsidR="00547586" w:rsidRPr="0002771B">
          <w:rPr>
            <w:rStyle w:val="Hyperlink"/>
          </w:rPr>
          <w:t>4.1</w:t>
        </w:r>
        <w:r w:rsidR="00547586">
          <w:rPr>
            <w:rFonts w:asciiTheme="minorHAnsi" w:eastAsiaTheme="minorEastAsia" w:hAnsiTheme="minorHAnsi" w:cstheme="minorBidi"/>
            <w:iCs w:val="0"/>
            <w:szCs w:val="22"/>
          </w:rPr>
          <w:tab/>
        </w:r>
        <w:r w:rsidR="00547586" w:rsidRPr="0002771B">
          <w:rPr>
            <w:rStyle w:val="Hyperlink"/>
          </w:rPr>
          <w:t>Adverse effects reporting system</w:t>
        </w:r>
        <w:r w:rsidR="00547586">
          <w:rPr>
            <w:webHidden/>
          </w:rPr>
          <w:tab/>
        </w:r>
        <w:r w:rsidR="00547586">
          <w:rPr>
            <w:webHidden/>
          </w:rPr>
          <w:fldChar w:fldCharType="begin" w:fldLock="1"/>
        </w:r>
        <w:r w:rsidR="00547586">
          <w:rPr>
            <w:webHidden/>
          </w:rPr>
          <w:instrText xml:space="preserve"> PAGEREF _Toc64987902 \h </w:instrText>
        </w:r>
        <w:r w:rsidR="00547586">
          <w:rPr>
            <w:webHidden/>
          </w:rPr>
        </w:r>
        <w:r w:rsidR="00547586">
          <w:rPr>
            <w:webHidden/>
          </w:rPr>
          <w:fldChar w:fldCharType="separate"/>
        </w:r>
        <w:r w:rsidR="00791CA7">
          <w:rPr>
            <w:webHidden/>
          </w:rPr>
          <w:t>42</w:t>
        </w:r>
        <w:r w:rsidR="00547586">
          <w:rPr>
            <w:webHidden/>
          </w:rPr>
          <w:fldChar w:fldCharType="end"/>
        </w:r>
      </w:hyperlink>
    </w:p>
    <w:p w14:paraId="2BDB186E" w14:textId="4F32C9FB" w:rsidR="00547586" w:rsidRDefault="00CA6C2D">
      <w:pPr>
        <w:pStyle w:val="TOC3"/>
        <w:rPr>
          <w:rFonts w:asciiTheme="minorHAnsi" w:eastAsiaTheme="minorEastAsia" w:hAnsiTheme="minorHAnsi" w:cstheme="minorBidi"/>
          <w:iCs w:val="0"/>
          <w:szCs w:val="22"/>
        </w:rPr>
      </w:pPr>
      <w:hyperlink w:anchor="_Toc64987903" w:history="1">
        <w:r w:rsidR="00547586" w:rsidRPr="0002771B">
          <w:rPr>
            <w:rStyle w:val="Hyperlink"/>
          </w:rPr>
          <w:t>4.2</w:t>
        </w:r>
        <w:r w:rsidR="00547586">
          <w:rPr>
            <w:rFonts w:asciiTheme="minorHAnsi" w:eastAsiaTheme="minorEastAsia" w:hAnsiTheme="minorHAnsi" w:cstheme="minorBidi"/>
            <w:iCs w:val="0"/>
            <w:szCs w:val="22"/>
          </w:rPr>
          <w:tab/>
        </w:r>
        <w:r w:rsidR="00547586" w:rsidRPr="0002771B">
          <w:rPr>
            <w:rStyle w:val="Hyperlink"/>
          </w:rPr>
          <w:t>Requirement to monitor specific indicators of harm</w:t>
        </w:r>
        <w:r w:rsidR="00547586">
          <w:rPr>
            <w:webHidden/>
          </w:rPr>
          <w:tab/>
        </w:r>
        <w:r w:rsidR="00547586">
          <w:rPr>
            <w:webHidden/>
          </w:rPr>
          <w:fldChar w:fldCharType="begin" w:fldLock="1"/>
        </w:r>
        <w:r w:rsidR="00547586">
          <w:rPr>
            <w:webHidden/>
          </w:rPr>
          <w:instrText xml:space="preserve"> PAGEREF _Toc64987903 \h </w:instrText>
        </w:r>
        <w:r w:rsidR="00547586">
          <w:rPr>
            <w:webHidden/>
          </w:rPr>
        </w:r>
        <w:r w:rsidR="00547586">
          <w:rPr>
            <w:webHidden/>
          </w:rPr>
          <w:fldChar w:fldCharType="separate"/>
        </w:r>
        <w:r w:rsidR="00791CA7">
          <w:rPr>
            <w:webHidden/>
          </w:rPr>
          <w:t>42</w:t>
        </w:r>
        <w:r w:rsidR="00547586">
          <w:rPr>
            <w:webHidden/>
          </w:rPr>
          <w:fldChar w:fldCharType="end"/>
        </w:r>
      </w:hyperlink>
    </w:p>
    <w:p w14:paraId="0F4507A9" w14:textId="1EA2403C" w:rsidR="00547586" w:rsidRDefault="00CA6C2D">
      <w:pPr>
        <w:pStyle w:val="TOC3"/>
        <w:rPr>
          <w:rFonts w:asciiTheme="minorHAnsi" w:eastAsiaTheme="minorEastAsia" w:hAnsiTheme="minorHAnsi" w:cstheme="minorBidi"/>
          <w:iCs w:val="0"/>
          <w:szCs w:val="22"/>
        </w:rPr>
      </w:pPr>
      <w:hyperlink w:anchor="_Toc64987904" w:history="1">
        <w:r w:rsidR="00547586" w:rsidRPr="0002771B">
          <w:rPr>
            <w:rStyle w:val="Hyperlink"/>
          </w:rPr>
          <w:t>4.3</w:t>
        </w:r>
        <w:r w:rsidR="00547586">
          <w:rPr>
            <w:rFonts w:asciiTheme="minorHAnsi" w:eastAsiaTheme="minorEastAsia" w:hAnsiTheme="minorHAnsi" w:cstheme="minorBidi"/>
            <w:iCs w:val="0"/>
            <w:szCs w:val="22"/>
          </w:rPr>
          <w:tab/>
        </w:r>
        <w:r w:rsidR="00547586" w:rsidRPr="0002771B">
          <w:rPr>
            <w:rStyle w:val="Hyperlink"/>
          </w:rPr>
          <w:t>Review of the RARMP</w:t>
        </w:r>
        <w:r w:rsidR="00547586">
          <w:rPr>
            <w:webHidden/>
          </w:rPr>
          <w:tab/>
        </w:r>
        <w:r w:rsidR="00547586">
          <w:rPr>
            <w:webHidden/>
          </w:rPr>
          <w:fldChar w:fldCharType="begin" w:fldLock="1"/>
        </w:r>
        <w:r w:rsidR="00547586">
          <w:rPr>
            <w:webHidden/>
          </w:rPr>
          <w:instrText xml:space="preserve"> PAGEREF _Toc64987904 \h </w:instrText>
        </w:r>
        <w:r w:rsidR="00547586">
          <w:rPr>
            <w:webHidden/>
          </w:rPr>
        </w:r>
        <w:r w:rsidR="00547586">
          <w:rPr>
            <w:webHidden/>
          </w:rPr>
          <w:fldChar w:fldCharType="separate"/>
        </w:r>
        <w:r w:rsidR="00791CA7">
          <w:rPr>
            <w:webHidden/>
          </w:rPr>
          <w:t>42</w:t>
        </w:r>
        <w:r w:rsidR="00547586">
          <w:rPr>
            <w:webHidden/>
          </w:rPr>
          <w:fldChar w:fldCharType="end"/>
        </w:r>
      </w:hyperlink>
    </w:p>
    <w:p w14:paraId="66438DBF" w14:textId="40C61D65" w:rsidR="00547586" w:rsidRDefault="00CA6C2D">
      <w:pPr>
        <w:pStyle w:val="TOC2"/>
        <w:rPr>
          <w:rFonts w:asciiTheme="minorHAnsi" w:eastAsiaTheme="minorEastAsia" w:hAnsiTheme="minorHAnsi" w:cstheme="minorBidi"/>
          <w:smallCaps w:val="0"/>
          <w:szCs w:val="22"/>
          <w:lang w:eastAsia="en-AU"/>
        </w:rPr>
      </w:pPr>
      <w:hyperlink w:anchor="_Toc64987905" w:history="1">
        <w:r w:rsidR="00547586" w:rsidRPr="0002771B">
          <w:rPr>
            <w:rStyle w:val="Hyperlink"/>
          </w:rPr>
          <w:t>Section 5</w:t>
        </w:r>
        <w:r w:rsidR="00547586">
          <w:rPr>
            <w:rFonts w:asciiTheme="minorHAnsi" w:eastAsiaTheme="minorEastAsia" w:hAnsiTheme="minorHAnsi" w:cstheme="minorBidi"/>
            <w:smallCaps w:val="0"/>
            <w:szCs w:val="22"/>
            <w:lang w:eastAsia="en-AU"/>
          </w:rPr>
          <w:tab/>
        </w:r>
        <w:r w:rsidR="00547586" w:rsidRPr="0002771B">
          <w:rPr>
            <w:rStyle w:val="Hyperlink"/>
          </w:rPr>
          <w:t>Conclusions of the RARMP</w:t>
        </w:r>
        <w:r w:rsidR="00547586">
          <w:rPr>
            <w:webHidden/>
          </w:rPr>
          <w:tab/>
        </w:r>
        <w:r w:rsidR="00547586">
          <w:rPr>
            <w:webHidden/>
          </w:rPr>
          <w:fldChar w:fldCharType="begin" w:fldLock="1"/>
        </w:r>
        <w:r w:rsidR="00547586">
          <w:rPr>
            <w:webHidden/>
          </w:rPr>
          <w:instrText xml:space="preserve"> PAGEREF _Toc64987905 \h </w:instrText>
        </w:r>
        <w:r w:rsidR="00547586">
          <w:rPr>
            <w:webHidden/>
          </w:rPr>
        </w:r>
        <w:r w:rsidR="00547586">
          <w:rPr>
            <w:webHidden/>
          </w:rPr>
          <w:fldChar w:fldCharType="separate"/>
        </w:r>
        <w:r w:rsidR="00791CA7">
          <w:rPr>
            <w:webHidden/>
          </w:rPr>
          <w:t>43</w:t>
        </w:r>
        <w:r w:rsidR="00547586">
          <w:rPr>
            <w:webHidden/>
          </w:rPr>
          <w:fldChar w:fldCharType="end"/>
        </w:r>
      </w:hyperlink>
    </w:p>
    <w:p w14:paraId="48A1D0CC" w14:textId="5E057FF0" w:rsidR="00547586" w:rsidRDefault="00CA6C2D">
      <w:pPr>
        <w:pStyle w:val="TOC1"/>
        <w:rPr>
          <w:rFonts w:asciiTheme="minorHAnsi" w:eastAsiaTheme="minorEastAsia" w:hAnsiTheme="minorHAnsi" w:cstheme="minorBidi"/>
          <w:b w:val="0"/>
          <w:bCs w:val="0"/>
          <w:caps w:val="0"/>
          <w:color w:val="auto"/>
          <w:szCs w:val="22"/>
        </w:rPr>
      </w:pPr>
      <w:hyperlink w:anchor="_Toc64987906" w:history="1">
        <w:r w:rsidR="00547586" w:rsidRPr="0002771B">
          <w:rPr>
            <w:rStyle w:val="Hyperlink"/>
          </w:rPr>
          <w:t>References…</w:t>
        </w:r>
        <w:r w:rsidR="00547586">
          <w:rPr>
            <w:webHidden/>
          </w:rPr>
          <w:tab/>
        </w:r>
        <w:r w:rsidR="00547586">
          <w:rPr>
            <w:webHidden/>
          </w:rPr>
          <w:fldChar w:fldCharType="begin" w:fldLock="1"/>
        </w:r>
        <w:r w:rsidR="00547586">
          <w:rPr>
            <w:webHidden/>
          </w:rPr>
          <w:instrText xml:space="preserve"> PAGEREF _Toc64987906 \h </w:instrText>
        </w:r>
        <w:r w:rsidR="00547586">
          <w:rPr>
            <w:webHidden/>
          </w:rPr>
        </w:r>
        <w:r w:rsidR="00547586">
          <w:rPr>
            <w:webHidden/>
          </w:rPr>
          <w:fldChar w:fldCharType="separate"/>
        </w:r>
        <w:r w:rsidR="00791CA7">
          <w:rPr>
            <w:webHidden/>
          </w:rPr>
          <w:t>44</w:t>
        </w:r>
        <w:r w:rsidR="00547586">
          <w:rPr>
            <w:webHidden/>
          </w:rPr>
          <w:fldChar w:fldCharType="end"/>
        </w:r>
      </w:hyperlink>
    </w:p>
    <w:p w14:paraId="02D3F7FB" w14:textId="600E1DBE" w:rsidR="00547586" w:rsidRDefault="00CA6C2D">
      <w:pPr>
        <w:pStyle w:val="TOC1"/>
        <w:rPr>
          <w:rFonts w:asciiTheme="minorHAnsi" w:eastAsiaTheme="minorEastAsia" w:hAnsiTheme="minorHAnsi" w:cstheme="minorBidi"/>
          <w:b w:val="0"/>
          <w:bCs w:val="0"/>
          <w:caps w:val="0"/>
          <w:color w:val="auto"/>
          <w:szCs w:val="22"/>
        </w:rPr>
      </w:pPr>
      <w:hyperlink w:anchor="_Toc64987907" w:history="1">
        <w:r w:rsidR="00547586" w:rsidRPr="0002771B">
          <w:rPr>
            <w:rStyle w:val="Hyperlink"/>
          </w:rPr>
          <w:t>Appendix A: Summary of submissions on matters relevant to preparation of the RARMP</w:t>
        </w:r>
        <w:r w:rsidR="00547586">
          <w:rPr>
            <w:webHidden/>
          </w:rPr>
          <w:tab/>
        </w:r>
        <w:r w:rsidR="00547586">
          <w:rPr>
            <w:webHidden/>
          </w:rPr>
          <w:fldChar w:fldCharType="begin" w:fldLock="1"/>
        </w:r>
        <w:r w:rsidR="00547586">
          <w:rPr>
            <w:webHidden/>
          </w:rPr>
          <w:instrText xml:space="preserve"> PAGEREF _Toc64987907 \h </w:instrText>
        </w:r>
        <w:r w:rsidR="00547586">
          <w:rPr>
            <w:webHidden/>
          </w:rPr>
        </w:r>
        <w:r w:rsidR="00547586">
          <w:rPr>
            <w:webHidden/>
          </w:rPr>
          <w:fldChar w:fldCharType="separate"/>
        </w:r>
        <w:r w:rsidR="00791CA7">
          <w:rPr>
            <w:webHidden/>
          </w:rPr>
          <w:t>52</w:t>
        </w:r>
        <w:r w:rsidR="00547586">
          <w:rPr>
            <w:webHidden/>
          </w:rPr>
          <w:fldChar w:fldCharType="end"/>
        </w:r>
      </w:hyperlink>
    </w:p>
    <w:p w14:paraId="18DD11CE" w14:textId="18D9D0EB" w:rsidR="00547586" w:rsidRDefault="00CA6C2D">
      <w:pPr>
        <w:pStyle w:val="TOC1"/>
        <w:rPr>
          <w:rFonts w:asciiTheme="minorHAnsi" w:eastAsiaTheme="minorEastAsia" w:hAnsiTheme="minorHAnsi" w:cstheme="minorBidi"/>
          <w:b w:val="0"/>
          <w:bCs w:val="0"/>
          <w:caps w:val="0"/>
          <w:color w:val="auto"/>
          <w:szCs w:val="22"/>
        </w:rPr>
      </w:pPr>
      <w:hyperlink w:anchor="_Toc64987908" w:history="1">
        <w:r w:rsidR="00547586" w:rsidRPr="0002771B">
          <w:rPr>
            <w:rStyle w:val="Hyperlink"/>
          </w:rPr>
          <w:t>Appendix B: Summary of submissions from prescribed experts, agencies and authorities on the consultation RARMP</w:t>
        </w:r>
        <w:r w:rsidR="00547586">
          <w:rPr>
            <w:webHidden/>
          </w:rPr>
          <w:tab/>
        </w:r>
        <w:r w:rsidR="00547586">
          <w:rPr>
            <w:webHidden/>
          </w:rPr>
          <w:fldChar w:fldCharType="begin" w:fldLock="1"/>
        </w:r>
        <w:r w:rsidR="00547586">
          <w:rPr>
            <w:webHidden/>
          </w:rPr>
          <w:instrText xml:space="preserve"> PAGEREF _Toc64987908 \h </w:instrText>
        </w:r>
        <w:r w:rsidR="00547586">
          <w:rPr>
            <w:webHidden/>
          </w:rPr>
        </w:r>
        <w:r w:rsidR="00547586">
          <w:rPr>
            <w:webHidden/>
          </w:rPr>
          <w:fldChar w:fldCharType="separate"/>
        </w:r>
        <w:r w:rsidR="00791CA7">
          <w:rPr>
            <w:webHidden/>
          </w:rPr>
          <w:t>57</w:t>
        </w:r>
        <w:r w:rsidR="00547586">
          <w:rPr>
            <w:webHidden/>
          </w:rPr>
          <w:fldChar w:fldCharType="end"/>
        </w:r>
      </w:hyperlink>
    </w:p>
    <w:p w14:paraId="7400D976" w14:textId="5E5BA5FD" w:rsidR="00547586" w:rsidRDefault="00CA6C2D">
      <w:pPr>
        <w:pStyle w:val="TOC1"/>
        <w:rPr>
          <w:rFonts w:asciiTheme="minorHAnsi" w:eastAsiaTheme="minorEastAsia" w:hAnsiTheme="minorHAnsi" w:cstheme="minorBidi"/>
          <w:b w:val="0"/>
          <w:bCs w:val="0"/>
          <w:caps w:val="0"/>
          <w:color w:val="auto"/>
          <w:szCs w:val="22"/>
        </w:rPr>
      </w:pPr>
      <w:hyperlink w:anchor="_Toc64987909" w:history="1">
        <w:r w:rsidR="00547586" w:rsidRPr="0002771B">
          <w:rPr>
            <w:rStyle w:val="Hyperlink"/>
          </w:rPr>
          <w:t>Appendix C: Summary of submissions from the public on the consultation RARMP</w:t>
        </w:r>
        <w:r w:rsidR="00547586">
          <w:rPr>
            <w:webHidden/>
          </w:rPr>
          <w:tab/>
        </w:r>
        <w:r w:rsidR="00C52423">
          <w:rPr>
            <w:webHidden/>
          </w:rPr>
          <w:t>62</w:t>
        </w:r>
      </w:hyperlink>
    </w:p>
    <w:p w14:paraId="19CCD044" w14:textId="4FDC9835" w:rsidR="00FC503D" w:rsidRPr="00B278D8" w:rsidRDefault="00BB1596" w:rsidP="00BB1596">
      <w:r w:rsidRPr="0000143A">
        <w:rPr>
          <w:b/>
          <w:bCs/>
          <w:caps/>
          <w:noProof/>
          <w:sz w:val="20"/>
        </w:rPr>
        <w:lastRenderedPageBreak/>
        <w:fldChar w:fldCharType="end"/>
      </w:r>
    </w:p>
    <w:p w14:paraId="615E80EA" w14:textId="77777777" w:rsidR="00FC503D" w:rsidRPr="00B278D8" w:rsidRDefault="00FC503D" w:rsidP="00F56FE9">
      <w:pPr>
        <w:sectPr w:rsidR="00FC503D" w:rsidRPr="00B278D8" w:rsidSect="00CF3062">
          <w:footerReference w:type="default" r:id="rId13"/>
          <w:pgSz w:w="11909" w:h="16834" w:code="9"/>
          <w:pgMar w:top="1247" w:right="1361" w:bottom="1247" w:left="1361" w:header="567" w:footer="567" w:gutter="0"/>
          <w:pgNumType w:fmt="upperRoman"/>
          <w:cols w:space="720"/>
        </w:sectPr>
      </w:pPr>
    </w:p>
    <w:p w14:paraId="01848467" w14:textId="77777777" w:rsidR="0042710A" w:rsidRPr="00B278D8" w:rsidRDefault="00F56FE9" w:rsidP="00981194">
      <w:pPr>
        <w:pStyle w:val="Heading1"/>
      </w:pPr>
      <w:bookmarkStart w:id="32" w:name="_Toc127695704"/>
      <w:bookmarkStart w:id="33" w:name="_Toc142471133"/>
      <w:bookmarkStart w:id="34" w:name="_Toc142987500"/>
      <w:bookmarkStart w:id="35" w:name="_Toc143058789"/>
      <w:bookmarkStart w:id="36" w:name="_Toc64987862"/>
      <w:r w:rsidRPr="00B278D8">
        <w:lastRenderedPageBreak/>
        <w:t>Abbreviations</w:t>
      </w:r>
      <w:bookmarkEnd w:id="32"/>
      <w:bookmarkEnd w:id="33"/>
      <w:bookmarkEnd w:id="34"/>
      <w:bookmarkEnd w:id="35"/>
      <w:bookmarkEnd w:id="3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B278D8" w:rsidRPr="00B278D8" w14:paraId="632AFB7B" w14:textId="77777777" w:rsidTr="00170F62">
        <w:tc>
          <w:tcPr>
            <w:tcW w:w="1985" w:type="dxa"/>
            <w:tcBorders>
              <w:top w:val="single" w:sz="4" w:space="0" w:color="auto"/>
              <w:left w:val="single" w:sz="4" w:space="0" w:color="auto"/>
              <w:bottom w:val="single" w:sz="4" w:space="0" w:color="auto"/>
              <w:right w:val="single" w:sz="4" w:space="0" w:color="auto"/>
            </w:tcBorders>
          </w:tcPr>
          <w:p w14:paraId="4A389203" w14:textId="75169A3E" w:rsidR="002367EC" w:rsidRPr="00B278D8" w:rsidRDefault="00F8519F" w:rsidP="002367EC">
            <w:pPr>
              <w:spacing w:before="0" w:after="0"/>
              <w:rPr>
                <w:szCs w:val="22"/>
              </w:rPr>
            </w:pPr>
            <w:r w:rsidRPr="00B278D8">
              <w:rPr>
                <w:szCs w:val="22"/>
              </w:rPr>
              <w:t>ABARES</w:t>
            </w:r>
          </w:p>
        </w:tc>
        <w:tc>
          <w:tcPr>
            <w:tcW w:w="7337" w:type="dxa"/>
            <w:tcBorders>
              <w:top w:val="single" w:sz="4" w:space="0" w:color="auto"/>
              <w:left w:val="single" w:sz="4" w:space="0" w:color="auto"/>
              <w:bottom w:val="single" w:sz="4" w:space="0" w:color="auto"/>
              <w:right w:val="single" w:sz="4" w:space="0" w:color="auto"/>
            </w:tcBorders>
          </w:tcPr>
          <w:p w14:paraId="774668AF" w14:textId="170B2ACF" w:rsidR="002367EC" w:rsidRPr="00B278D8" w:rsidRDefault="00F8519F" w:rsidP="002367EC">
            <w:pPr>
              <w:spacing w:before="0" w:after="0"/>
              <w:rPr>
                <w:szCs w:val="22"/>
              </w:rPr>
            </w:pPr>
            <w:r w:rsidRPr="00B278D8">
              <w:t>Australian Bureau of Agricultural and Resource Economics and Sciences</w:t>
            </w:r>
          </w:p>
        </w:tc>
      </w:tr>
      <w:tr w:rsidR="00B278D8" w:rsidRPr="00B278D8" w14:paraId="374BDF16" w14:textId="77777777" w:rsidTr="00170F62">
        <w:tc>
          <w:tcPr>
            <w:tcW w:w="1985" w:type="dxa"/>
            <w:tcBorders>
              <w:top w:val="single" w:sz="4" w:space="0" w:color="auto"/>
              <w:left w:val="single" w:sz="4" w:space="0" w:color="auto"/>
              <w:bottom w:val="single" w:sz="4" w:space="0" w:color="auto"/>
              <w:right w:val="single" w:sz="4" w:space="0" w:color="auto"/>
            </w:tcBorders>
          </w:tcPr>
          <w:p w14:paraId="73486DB4" w14:textId="4963087C" w:rsidR="00F8519F" w:rsidRPr="00B278D8" w:rsidRDefault="00F8519F" w:rsidP="00F8519F">
            <w:pPr>
              <w:spacing w:before="0" w:after="0"/>
              <w:rPr>
                <w:szCs w:val="22"/>
              </w:rPr>
            </w:pPr>
            <w:r w:rsidRPr="00B278D8">
              <w:rPr>
                <w:szCs w:val="22"/>
              </w:rPr>
              <w:t>the Act</w:t>
            </w:r>
          </w:p>
        </w:tc>
        <w:tc>
          <w:tcPr>
            <w:tcW w:w="7337" w:type="dxa"/>
            <w:tcBorders>
              <w:top w:val="single" w:sz="4" w:space="0" w:color="auto"/>
              <w:left w:val="single" w:sz="4" w:space="0" w:color="auto"/>
              <w:bottom w:val="single" w:sz="4" w:space="0" w:color="auto"/>
              <w:right w:val="single" w:sz="4" w:space="0" w:color="auto"/>
            </w:tcBorders>
          </w:tcPr>
          <w:p w14:paraId="3CA594D7" w14:textId="77496472" w:rsidR="00F8519F" w:rsidRPr="00B278D8" w:rsidRDefault="00F8519F" w:rsidP="00F8519F">
            <w:pPr>
              <w:spacing w:before="0" w:after="0"/>
              <w:rPr>
                <w:szCs w:val="22"/>
              </w:rPr>
            </w:pPr>
            <w:r w:rsidRPr="00B278D8">
              <w:rPr>
                <w:szCs w:val="22"/>
              </w:rPr>
              <w:t xml:space="preserve">The </w:t>
            </w:r>
            <w:r w:rsidRPr="00B278D8">
              <w:rPr>
                <w:i/>
                <w:szCs w:val="22"/>
              </w:rPr>
              <w:t>Gene Technology Act 2000</w:t>
            </w:r>
          </w:p>
        </w:tc>
      </w:tr>
      <w:tr w:rsidR="00B278D8" w:rsidRPr="00B278D8" w14:paraId="2C21C557" w14:textId="77777777" w:rsidTr="00170F62">
        <w:tc>
          <w:tcPr>
            <w:tcW w:w="1985" w:type="dxa"/>
            <w:tcBorders>
              <w:top w:val="single" w:sz="4" w:space="0" w:color="auto"/>
              <w:left w:val="single" w:sz="4" w:space="0" w:color="auto"/>
              <w:bottom w:val="single" w:sz="4" w:space="0" w:color="auto"/>
              <w:right w:val="single" w:sz="4" w:space="0" w:color="auto"/>
            </w:tcBorders>
          </w:tcPr>
          <w:p w14:paraId="7AEBAAF4" w14:textId="508334B0" w:rsidR="00F8519F" w:rsidRPr="00B278D8" w:rsidRDefault="00F8519F" w:rsidP="00F8519F">
            <w:pPr>
              <w:spacing w:before="0" w:after="0"/>
              <w:rPr>
                <w:szCs w:val="22"/>
              </w:rPr>
            </w:pPr>
            <w:r w:rsidRPr="00B278D8">
              <w:rPr>
                <w:szCs w:val="22"/>
              </w:rPr>
              <w:t>AFSI</w:t>
            </w:r>
          </w:p>
        </w:tc>
        <w:tc>
          <w:tcPr>
            <w:tcW w:w="7337" w:type="dxa"/>
            <w:tcBorders>
              <w:top w:val="single" w:sz="4" w:space="0" w:color="auto"/>
              <w:left w:val="single" w:sz="4" w:space="0" w:color="auto"/>
              <w:bottom w:val="single" w:sz="4" w:space="0" w:color="auto"/>
              <w:right w:val="single" w:sz="4" w:space="0" w:color="auto"/>
            </w:tcBorders>
          </w:tcPr>
          <w:p w14:paraId="3E0A4C66" w14:textId="54892CD6" w:rsidR="00F8519F" w:rsidRPr="00B278D8" w:rsidRDefault="00F8519F" w:rsidP="00F8519F">
            <w:pPr>
              <w:spacing w:before="0" w:after="0"/>
            </w:pPr>
            <w:r w:rsidRPr="00B278D8">
              <w:rPr>
                <w:szCs w:val="22"/>
              </w:rPr>
              <w:t>Agriculture and Food Systems Institute</w:t>
            </w:r>
          </w:p>
        </w:tc>
      </w:tr>
      <w:tr w:rsidR="00B278D8" w:rsidRPr="00B278D8" w14:paraId="0B84E4BB" w14:textId="77777777" w:rsidTr="00170F62">
        <w:tc>
          <w:tcPr>
            <w:tcW w:w="1985" w:type="dxa"/>
            <w:tcBorders>
              <w:top w:val="single" w:sz="4" w:space="0" w:color="auto"/>
              <w:left w:val="single" w:sz="4" w:space="0" w:color="auto"/>
              <w:bottom w:val="single" w:sz="4" w:space="0" w:color="auto"/>
              <w:right w:val="single" w:sz="4" w:space="0" w:color="auto"/>
            </w:tcBorders>
          </w:tcPr>
          <w:p w14:paraId="42F9D2F5" w14:textId="416505E0" w:rsidR="00F8519F" w:rsidRPr="00B278D8" w:rsidRDefault="00F8519F" w:rsidP="00F8519F">
            <w:pPr>
              <w:spacing w:before="0" w:after="0"/>
              <w:rPr>
                <w:szCs w:val="22"/>
              </w:rPr>
            </w:pPr>
            <w:r w:rsidRPr="00B278D8">
              <w:rPr>
                <w:szCs w:val="22"/>
              </w:rPr>
              <w:t>ANZFA</w:t>
            </w:r>
          </w:p>
        </w:tc>
        <w:tc>
          <w:tcPr>
            <w:tcW w:w="7337" w:type="dxa"/>
            <w:tcBorders>
              <w:top w:val="single" w:sz="4" w:space="0" w:color="auto"/>
              <w:left w:val="single" w:sz="4" w:space="0" w:color="auto"/>
              <w:bottom w:val="single" w:sz="4" w:space="0" w:color="auto"/>
              <w:right w:val="single" w:sz="4" w:space="0" w:color="auto"/>
            </w:tcBorders>
          </w:tcPr>
          <w:p w14:paraId="051ED959" w14:textId="0BD3AD09" w:rsidR="00F8519F" w:rsidRPr="00B278D8" w:rsidRDefault="00F8519F" w:rsidP="00F8519F">
            <w:pPr>
              <w:spacing w:before="0" w:after="0"/>
              <w:rPr>
                <w:szCs w:val="22"/>
              </w:rPr>
            </w:pPr>
            <w:r w:rsidRPr="00B278D8">
              <w:t>Australia New Zealand Food Authority</w:t>
            </w:r>
          </w:p>
        </w:tc>
      </w:tr>
      <w:tr w:rsidR="00B278D8" w:rsidRPr="00B278D8" w14:paraId="0E60AC80" w14:textId="77777777" w:rsidTr="00170F62">
        <w:tc>
          <w:tcPr>
            <w:tcW w:w="1985" w:type="dxa"/>
            <w:tcBorders>
              <w:top w:val="single" w:sz="4" w:space="0" w:color="auto"/>
              <w:left w:val="single" w:sz="4" w:space="0" w:color="auto"/>
              <w:bottom w:val="single" w:sz="4" w:space="0" w:color="auto"/>
              <w:right w:val="single" w:sz="4" w:space="0" w:color="auto"/>
            </w:tcBorders>
          </w:tcPr>
          <w:p w14:paraId="1DF95DFE" w14:textId="5FEFE08E" w:rsidR="00F8519F" w:rsidRPr="00B278D8" w:rsidRDefault="00F8519F" w:rsidP="00F8519F">
            <w:pPr>
              <w:spacing w:before="0" w:after="0"/>
              <w:rPr>
                <w:szCs w:val="22"/>
              </w:rPr>
            </w:pPr>
            <w:r w:rsidRPr="00B278D8">
              <w:rPr>
                <w:szCs w:val="22"/>
              </w:rPr>
              <w:t>APVMA</w:t>
            </w:r>
          </w:p>
        </w:tc>
        <w:tc>
          <w:tcPr>
            <w:tcW w:w="7337" w:type="dxa"/>
            <w:tcBorders>
              <w:top w:val="single" w:sz="4" w:space="0" w:color="auto"/>
              <w:left w:val="single" w:sz="4" w:space="0" w:color="auto"/>
              <w:bottom w:val="single" w:sz="4" w:space="0" w:color="auto"/>
              <w:right w:val="single" w:sz="4" w:space="0" w:color="auto"/>
            </w:tcBorders>
          </w:tcPr>
          <w:p w14:paraId="0297A34F" w14:textId="10867FA1" w:rsidR="00F8519F" w:rsidRPr="00B278D8" w:rsidRDefault="00F8519F" w:rsidP="00F8519F">
            <w:pPr>
              <w:spacing w:before="0" w:after="0"/>
              <w:rPr>
                <w:szCs w:val="22"/>
              </w:rPr>
            </w:pPr>
            <w:r w:rsidRPr="00B278D8">
              <w:rPr>
                <w:szCs w:val="22"/>
              </w:rPr>
              <w:t>Australian Pesticides and Veterinary Medicines Authority</w:t>
            </w:r>
          </w:p>
        </w:tc>
      </w:tr>
      <w:tr w:rsidR="00B278D8" w:rsidRPr="00B278D8" w14:paraId="42918B00"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A0385E7" w14:textId="77777777" w:rsidR="00F8519F" w:rsidRPr="00B278D8" w:rsidRDefault="00F8519F" w:rsidP="00F8519F">
            <w:pPr>
              <w:spacing w:before="0" w:after="0"/>
              <w:rPr>
                <w:i/>
              </w:rPr>
            </w:pPr>
            <w:r w:rsidRPr="00B278D8">
              <w:rPr>
                <w:i/>
              </w:rPr>
              <w:t>bar</w:t>
            </w:r>
          </w:p>
        </w:tc>
        <w:tc>
          <w:tcPr>
            <w:tcW w:w="7337" w:type="dxa"/>
            <w:tcBorders>
              <w:top w:val="single" w:sz="4" w:space="0" w:color="auto"/>
              <w:left w:val="single" w:sz="4" w:space="0" w:color="auto"/>
              <w:bottom w:val="single" w:sz="4" w:space="0" w:color="auto"/>
              <w:right w:val="single" w:sz="4" w:space="0" w:color="auto"/>
            </w:tcBorders>
          </w:tcPr>
          <w:p w14:paraId="1434A458" w14:textId="5071518A" w:rsidR="00F8519F" w:rsidRPr="00B278D8" w:rsidRDefault="00F8519F" w:rsidP="00F8519F">
            <w:pPr>
              <w:spacing w:before="0" w:after="0"/>
            </w:pPr>
            <w:r w:rsidRPr="00B278D8">
              <w:t xml:space="preserve">Glufosinate tolerance gene from </w:t>
            </w:r>
            <w:r w:rsidRPr="00B278D8">
              <w:rPr>
                <w:i/>
              </w:rPr>
              <w:t>Streptomyces hygroscopicus</w:t>
            </w:r>
          </w:p>
        </w:tc>
      </w:tr>
      <w:tr w:rsidR="00B278D8" w:rsidRPr="00B278D8" w14:paraId="01D6C4DC"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FECA271" w14:textId="7F681384" w:rsidR="00F8519F" w:rsidRPr="00B278D8" w:rsidRDefault="00F8519F" w:rsidP="00F8519F">
            <w:pPr>
              <w:spacing w:before="0" w:after="0"/>
              <w:rPr>
                <w:i/>
              </w:rPr>
            </w:pPr>
            <w:r w:rsidRPr="00B278D8">
              <w:rPr>
                <w:i/>
              </w:rPr>
              <w:t>barnase</w:t>
            </w:r>
          </w:p>
        </w:tc>
        <w:tc>
          <w:tcPr>
            <w:tcW w:w="7337" w:type="dxa"/>
            <w:tcBorders>
              <w:top w:val="single" w:sz="4" w:space="0" w:color="auto"/>
              <w:left w:val="single" w:sz="4" w:space="0" w:color="auto"/>
              <w:bottom w:val="single" w:sz="4" w:space="0" w:color="auto"/>
              <w:right w:val="single" w:sz="4" w:space="0" w:color="auto"/>
            </w:tcBorders>
          </w:tcPr>
          <w:p w14:paraId="54209A92" w14:textId="597D621D" w:rsidR="00F8519F" w:rsidRPr="00B278D8" w:rsidRDefault="00F8519F" w:rsidP="00F8519F">
            <w:pPr>
              <w:spacing w:before="0" w:after="0"/>
              <w:rPr>
                <w:i/>
              </w:rPr>
            </w:pPr>
            <w:r w:rsidRPr="00B278D8">
              <w:t xml:space="preserve">Male sterility gene from </w:t>
            </w:r>
            <w:r w:rsidRPr="00B278D8">
              <w:rPr>
                <w:i/>
                <w:iCs/>
              </w:rPr>
              <w:t>Bacillus amyloliquefaciens</w:t>
            </w:r>
          </w:p>
        </w:tc>
      </w:tr>
      <w:tr w:rsidR="00B278D8" w:rsidRPr="00B278D8" w14:paraId="4217CC5B"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1BD3217" w14:textId="1436F42F" w:rsidR="00F8519F" w:rsidRPr="00B278D8" w:rsidRDefault="00F8519F" w:rsidP="00F8519F">
            <w:pPr>
              <w:spacing w:before="0" w:after="0"/>
              <w:rPr>
                <w:i/>
              </w:rPr>
            </w:pPr>
            <w:r w:rsidRPr="00B278D8">
              <w:rPr>
                <w:i/>
              </w:rPr>
              <w:t>barstar</w:t>
            </w:r>
          </w:p>
        </w:tc>
        <w:tc>
          <w:tcPr>
            <w:tcW w:w="7337" w:type="dxa"/>
            <w:tcBorders>
              <w:top w:val="single" w:sz="4" w:space="0" w:color="auto"/>
              <w:left w:val="single" w:sz="4" w:space="0" w:color="auto"/>
              <w:bottom w:val="single" w:sz="4" w:space="0" w:color="auto"/>
              <w:right w:val="single" w:sz="4" w:space="0" w:color="auto"/>
            </w:tcBorders>
          </w:tcPr>
          <w:p w14:paraId="22376483" w14:textId="06D8AA97" w:rsidR="00F8519F" w:rsidRPr="00B278D8" w:rsidRDefault="00F8519F" w:rsidP="00F8519F">
            <w:pPr>
              <w:spacing w:before="0" w:after="0"/>
            </w:pPr>
            <w:r w:rsidRPr="00B278D8">
              <w:t xml:space="preserve">Fertility restoration gene from </w:t>
            </w:r>
            <w:r w:rsidRPr="00B278D8">
              <w:rPr>
                <w:i/>
                <w:iCs/>
              </w:rPr>
              <w:t>Bacillus amyloliquefaciens</w:t>
            </w:r>
          </w:p>
        </w:tc>
      </w:tr>
      <w:tr w:rsidR="00B278D8" w:rsidRPr="00B278D8" w14:paraId="547DD247"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4644090" w14:textId="4DC6FD7F" w:rsidR="00F8519F" w:rsidRPr="00B278D8" w:rsidRDefault="00F8519F" w:rsidP="00F8519F">
            <w:pPr>
              <w:spacing w:before="0" w:after="0"/>
              <w:rPr>
                <w:i/>
              </w:rPr>
            </w:pPr>
            <w:r w:rsidRPr="00B278D8">
              <w:t>BBCH</w:t>
            </w:r>
          </w:p>
        </w:tc>
        <w:tc>
          <w:tcPr>
            <w:tcW w:w="7337" w:type="dxa"/>
            <w:tcBorders>
              <w:top w:val="single" w:sz="4" w:space="0" w:color="auto"/>
              <w:left w:val="single" w:sz="4" w:space="0" w:color="auto"/>
              <w:bottom w:val="single" w:sz="4" w:space="0" w:color="auto"/>
              <w:right w:val="single" w:sz="4" w:space="0" w:color="auto"/>
            </w:tcBorders>
          </w:tcPr>
          <w:p w14:paraId="650D90ED" w14:textId="65F7D9CF" w:rsidR="00F8519F" w:rsidRPr="00B278D8" w:rsidRDefault="00F8519F" w:rsidP="00F8519F">
            <w:pPr>
              <w:spacing w:before="0" w:after="0"/>
            </w:pPr>
            <w:r w:rsidRPr="00B278D8">
              <w:t>Biologische Bundesanstalt, Bundessortenamt und Chemische Industrie</w:t>
            </w:r>
          </w:p>
        </w:tc>
      </w:tr>
      <w:tr w:rsidR="00B278D8" w:rsidRPr="00B278D8" w14:paraId="393108CC"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30419C61" w14:textId="61C171B5" w:rsidR="00F8519F" w:rsidRPr="00B278D8" w:rsidRDefault="00F8519F" w:rsidP="00F8519F">
            <w:pPr>
              <w:spacing w:before="0" w:after="0"/>
            </w:pPr>
            <w:r w:rsidRPr="00B278D8">
              <w:t>BLAST</w:t>
            </w:r>
          </w:p>
        </w:tc>
        <w:tc>
          <w:tcPr>
            <w:tcW w:w="7337" w:type="dxa"/>
            <w:tcBorders>
              <w:top w:val="single" w:sz="4" w:space="0" w:color="auto"/>
              <w:left w:val="single" w:sz="4" w:space="0" w:color="auto"/>
              <w:bottom w:val="single" w:sz="4" w:space="0" w:color="auto"/>
              <w:right w:val="single" w:sz="4" w:space="0" w:color="auto"/>
            </w:tcBorders>
          </w:tcPr>
          <w:p w14:paraId="6018F9B9" w14:textId="55340FCF" w:rsidR="00F8519F" w:rsidRPr="00B278D8" w:rsidRDefault="00F8519F" w:rsidP="00F8519F">
            <w:pPr>
              <w:spacing w:before="0" w:after="0"/>
            </w:pPr>
            <w:r w:rsidRPr="00B278D8">
              <w:t>Basic Local Alignment Search Tool</w:t>
            </w:r>
          </w:p>
        </w:tc>
      </w:tr>
      <w:tr w:rsidR="00B278D8" w:rsidRPr="00B278D8" w14:paraId="701965BF" w14:textId="77777777" w:rsidTr="00170F62">
        <w:tc>
          <w:tcPr>
            <w:tcW w:w="1985" w:type="dxa"/>
            <w:tcBorders>
              <w:top w:val="single" w:sz="4" w:space="0" w:color="auto"/>
              <w:left w:val="single" w:sz="4" w:space="0" w:color="auto"/>
              <w:bottom w:val="single" w:sz="4" w:space="0" w:color="auto"/>
              <w:right w:val="single" w:sz="4" w:space="0" w:color="auto"/>
            </w:tcBorders>
          </w:tcPr>
          <w:p w14:paraId="648E6054" w14:textId="77777777" w:rsidR="00F8519F" w:rsidRPr="00B278D8" w:rsidRDefault="00F8519F" w:rsidP="00F8519F">
            <w:pPr>
              <w:spacing w:before="0" w:after="0"/>
              <w:rPr>
                <w:szCs w:val="22"/>
              </w:rPr>
            </w:pPr>
            <w:r w:rsidRPr="00B278D8">
              <w:rPr>
                <w:szCs w:val="22"/>
              </w:rPr>
              <w:t>bp</w:t>
            </w:r>
          </w:p>
        </w:tc>
        <w:tc>
          <w:tcPr>
            <w:tcW w:w="7337" w:type="dxa"/>
            <w:tcBorders>
              <w:top w:val="single" w:sz="4" w:space="0" w:color="auto"/>
              <w:left w:val="single" w:sz="4" w:space="0" w:color="auto"/>
              <w:bottom w:val="single" w:sz="4" w:space="0" w:color="auto"/>
              <w:right w:val="single" w:sz="4" w:space="0" w:color="auto"/>
            </w:tcBorders>
          </w:tcPr>
          <w:p w14:paraId="451274D8" w14:textId="78FB4DB5" w:rsidR="00F8519F" w:rsidRPr="00B278D8" w:rsidRDefault="00C978E7" w:rsidP="00F8519F">
            <w:pPr>
              <w:spacing w:before="0" w:after="0"/>
              <w:rPr>
                <w:szCs w:val="22"/>
              </w:rPr>
            </w:pPr>
            <w:r w:rsidRPr="00B278D8">
              <w:rPr>
                <w:szCs w:val="22"/>
              </w:rPr>
              <w:t>B</w:t>
            </w:r>
            <w:r w:rsidR="00F8519F" w:rsidRPr="00B278D8">
              <w:rPr>
                <w:szCs w:val="22"/>
              </w:rPr>
              <w:t>ase pair</w:t>
            </w:r>
          </w:p>
        </w:tc>
      </w:tr>
      <w:tr w:rsidR="00B278D8" w:rsidRPr="00B278D8" w14:paraId="3344979E" w14:textId="77777777" w:rsidTr="00170F62">
        <w:tc>
          <w:tcPr>
            <w:tcW w:w="1985" w:type="dxa"/>
            <w:tcBorders>
              <w:top w:val="single" w:sz="4" w:space="0" w:color="auto"/>
              <w:left w:val="single" w:sz="4" w:space="0" w:color="auto"/>
              <w:bottom w:val="single" w:sz="4" w:space="0" w:color="auto"/>
              <w:right w:val="single" w:sz="4" w:space="0" w:color="auto"/>
            </w:tcBorders>
          </w:tcPr>
          <w:p w14:paraId="53E1BE46" w14:textId="5E2397AC" w:rsidR="00F8519F" w:rsidRPr="00B278D8" w:rsidRDefault="00F8519F" w:rsidP="00F8519F">
            <w:pPr>
              <w:spacing w:before="0" w:after="0"/>
              <w:rPr>
                <w:szCs w:val="22"/>
              </w:rPr>
            </w:pPr>
            <w:r w:rsidRPr="00B278D8">
              <w:rPr>
                <w:szCs w:val="22"/>
              </w:rPr>
              <w:t>BC1, etc.</w:t>
            </w:r>
          </w:p>
        </w:tc>
        <w:tc>
          <w:tcPr>
            <w:tcW w:w="7337" w:type="dxa"/>
            <w:tcBorders>
              <w:top w:val="single" w:sz="4" w:space="0" w:color="auto"/>
              <w:left w:val="single" w:sz="4" w:space="0" w:color="auto"/>
              <w:bottom w:val="single" w:sz="4" w:space="0" w:color="auto"/>
              <w:right w:val="single" w:sz="4" w:space="0" w:color="auto"/>
            </w:tcBorders>
          </w:tcPr>
          <w:p w14:paraId="164D6C68" w14:textId="167E9002" w:rsidR="00F8519F" w:rsidRPr="00B278D8" w:rsidRDefault="00F8519F" w:rsidP="00F8519F">
            <w:pPr>
              <w:spacing w:before="0" w:after="0"/>
              <w:rPr>
                <w:szCs w:val="22"/>
              </w:rPr>
            </w:pPr>
            <w:r w:rsidRPr="00B278D8">
              <w:rPr>
                <w:szCs w:val="22"/>
              </w:rPr>
              <w:t>First backcross generation</w:t>
            </w:r>
          </w:p>
        </w:tc>
      </w:tr>
      <w:tr w:rsidR="00B278D8" w:rsidRPr="00B278D8" w14:paraId="20756936" w14:textId="77777777" w:rsidTr="00170F62">
        <w:tc>
          <w:tcPr>
            <w:tcW w:w="1985" w:type="dxa"/>
            <w:tcBorders>
              <w:top w:val="single" w:sz="4" w:space="0" w:color="auto"/>
              <w:left w:val="single" w:sz="4" w:space="0" w:color="auto"/>
              <w:bottom w:val="single" w:sz="4" w:space="0" w:color="auto"/>
              <w:right w:val="single" w:sz="4" w:space="0" w:color="auto"/>
            </w:tcBorders>
          </w:tcPr>
          <w:p w14:paraId="5F0DC2EA" w14:textId="48524EA2" w:rsidR="00F8519F" w:rsidRPr="00B278D8" w:rsidRDefault="00F8519F" w:rsidP="00F8519F">
            <w:pPr>
              <w:spacing w:before="0" w:after="0"/>
              <w:rPr>
                <w:szCs w:val="22"/>
              </w:rPr>
            </w:pPr>
            <w:r w:rsidRPr="00B278D8">
              <w:rPr>
                <w:szCs w:val="22"/>
              </w:rPr>
              <w:t>CANBR</w:t>
            </w:r>
          </w:p>
        </w:tc>
        <w:tc>
          <w:tcPr>
            <w:tcW w:w="7337" w:type="dxa"/>
            <w:tcBorders>
              <w:top w:val="single" w:sz="4" w:space="0" w:color="auto"/>
              <w:left w:val="single" w:sz="4" w:space="0" w:color="auto"/>
              <w:bottom w:val="single" w:sz="4" w:space="0" w:color="auto"/>
              <w:right w:val="single" w:sz="4" w:space="0" w:color="auto"/>
            </w:tcBorders>
          </w:tcPr>
          <w:p w14:paraId="2DFB6599" w14:textId="42E23881" w:rsidR="00F8519F" w:rsidRPr="00B278D8" w:rsidRDefault="00152B3B" w:rsidP="00F8519F">
            <w:pPr>
              <w:spacing w:before="0" w:after="0"/>
              <w:rPr>
                <w:szCs w:val="22"/>
              </w:rPr>
            </w:pPr>
            <w:r w:rsidRPr="00B278D8">
              <w:rPr>
                <w:noProof/>
              </w:rPr>
              <w:t>Centre for Australian National Biodiversity Research</w:t>
            </w:r>
          </w:p>
        </w:tc>
      </w:tr>
      <w:tr w:rsidR="00B278D8" w:rsidRPr="00B278D8" w14:paraId="55202B74" w14:textId="77777777" w:rsidTr="00170F62">
        <w:tc>
          <w:tcPr>
            <w:tcW w:w="1985" w:type="dxa"/>
            <w:tcBorders>
              <w:top w:val="single" w:sz="4" w:space="0" w:color="auto"/>
              <w:left w:val="single" w:sz="4" w:space="0" w:color="auto"/>
              <w:bottom w:val="single" w:sz="4" w:space="0" w:color="auto"/>
              <w:right w:val="single" w:sz="4" w:space="0" w:color="auto"/>
            </w:tcBorders>
          </w:tcPr>
          <w:p w14:paraId="1B4B54EC" w14:textId="49093791" w:rsidR="00F8519F" w:rsidRPr="00B278D8" w:rsidRDefault="00F8519F" w:rsidP="00F8519F">
            <w:pPr>
              <w:spacing w:before="0" w:after="0"/>
              <w:rPr>
                <w:szCs w:val="22"/>
              </w:rPr>
            </w:pPr>
            <w:r w:rsidRPr="00B278D8">
              <w:rPr>
                <w:szCs w:val="22"/>
              </w:rPr>
              <w:t>CCI</w:t>
            </w:r>
          </w:p>
        </w:tc>
        <w:tc>
          <w:tcPr>
            <w:tcW w:w="7337" w:type="dxa"/>
            <w:tcBorders>
              <w:top w:val="single" w:sz="4" w:space="0" w:color="auto"/>
              <w:left w:val="single" w:sz="4" w:space="0" w:color="auto"/>
              <w:bottom w:val="single" w:sz="4" w:space="0" w:color="auto"/>
              <w:right w:val="single" w:sz="4" w:space="0" w:color="auto"/>
            </w:tcBorders>
          </w:tcPr>
          <w:p w14:paraId="34059489" w14:textId="20BFAF35" w:rsidR="00F8519F" w:rsidRPr="00B278D8" w:rsidRDefault="00F8519F" w:rsidP="00F8519F">
            <w:pPr>
              <w:spacing w:before="0" w:after="0"/>
              <w:rPr>
                <w:szCs w:val="22"/>
              </w:rPr>
            </w:pPr>
            <w:r w:rsidRPr="00B278D8">
              <w:rPr>
                <w:szCs w:val="22"/>
              </w:rPr>
              <w:t>Confidential Commercial Information under section 185 of the</w:t>
            </w:r>
            <w:r w:rsidRPr="00B278D8">
              <w:rPr>
                <w:i/>
                <w:szCs w:val="22"/>
              </w:rPr>
              <w:t xml:space="preserve"> Gene Technology Act 2000</w:t>
            </w:r>
          </w:p>
        </w:tc>
      </w:tr>
      <w:tr w:rsidR="00B278D8" w:rsidRPr="00B278D8" w14:paraId="4F5B1DCE" w14:textId="77777777" w:rsidTr="00170F62">
        <w:tc>
          <w:tcPr>
            <w:tcW w:w="1985" w:type="dxa"/>
            <w:tcBorders>
              <w:top w:val="single" w:sz="4" w:space="0" w:color="auto"/>
              <w:left w:val="single" w:sz="4" w:space="0" w:color="auto"/>
              <w:bottom w:val="single" w:sz="4" w:space="0" w:color="auto"/>
              <w:right w:val="single" w:sz="4" w:space="0" w:color="auto"/>
            </w:tcBorders>
          </w:tcPr>
          <w:p w14:paraId="546EC155" w14:textId="0604F991" w:rsidR="006A6E15" w:rsidRPr="00B278D8" w:rsidRDefault="006A6E15" w:rsidP="00F8519F">
            <w:pPr>
              <w:spacing w:before="0" w:after="0"/>
              <w:rPr>
                <w:szCs w:val="22"/>
              </w:rPr>
            </w:pPr>
            <w:r w:rsidRPr="00B278D8">
              <w:rPr>
                <w:szCs w:val="22"/>
              </w:rPr>
              <w:t>CMP</w:t>
            </w:r>
          </w:p>
        </w:tc>
        <w:tc>
          <w:tcPr>
            <w:tcW w:w="7337" w:type="dxa"/>
            <w:tcBorders>
              <w:top w:val="single" w:sz="4" w:space="0" w:color="auto"/>
              <w:left w:val="single" w:sz="4" w:space="0" w:color="auto"/>
              <w:bottom w:val="single" w:sz="4" w:space="0" w:color="auto"/>
              <w:right w:val="single" w:sz="4" w:space="0" w:color="auto"/>
            </w:tcBorders>
          </w:tcPr>
          <w:p w14:paraId="37FBBBA9" w14:textId="4D900CE6" w:rsidR="006A6E15" w:rsidRPr="00B278D8" w:rsidRDefault="006A6E15" w:rsidP="00F8519F">
            <w:pPr>
              <w:spacing w:before="0" w:after="0"/>
              <w:rPr>
                <w:szCs w:val="22"/>
              </w:rPr>
            </w:pPr>
            <w:r w:rsidRPr="00B278D8">
              <w:rPr>
                <w:szCs w:val="22"/>
              </w:rPr>
              <w:t>Crop management plan</w:t>
            </w:r>
          </w:p>
        </w:tc>
      </w:tr>
      <w:tr w:rsidR="00B278D8" w:rsidRPr="00B278D8" w14:paraId="3E9D73AC" w14:textId="77777777" w:rsidTr="00170F62">
        <w:tc>
          <w:tcPr>
            <w:tcW w:w="1985" w:type="dxa"/>
            <w:tcBorders>
              <w:top w:val="single" w:sz="4" w:space="0" w:color="auto"/>
              <w:left w:val="single" w:sz="4" w:space="0" w:color="auto"/>
              <w:bottom w:val="single" w:sz="4" w:space="0" w:color="auto"/>
              <w:right w:val="single" w:sz="4" w:space="0" w:color="auto"/>
            </w:tcBorders>
          </w:tcPr>
          <w:p w14:paraId="7FD50B87" w14:textId="6891C6A5" w:rsidR="00F8519F" w:rsidRPr="00B278D8" w:rsidRDefault="00F8519F" w:rsidP="00F8519F">
            <w:pPr>
              <w:spacing w:before="0" w:after="0"/>
              <w:rPr>
                <w:szCs w:val="22"/>
              </w:rPr>
            </w:pPr>
            <w:r w:rsidRPr="00B278D8">
              <w:rPr>
                <w:szCs w:val="22"/>
              </w:rPr>
              <w:t>DAWE</w:t>
            </w:r>
          </w:p>
        </w:tc>
        <w:tc>
          <w:tcPr>
            <w:tcW w:w="7337" w:type="dxa"/>
            <w:tcBorders>
              <w:top w:val="single" w:sz="4" w:space="0" w:color="auto"/>
              <w:left w:val="single" w:sz="4" w:space="0" w:color="auto"/>
              <w:bottom w:val="single" w:sz="4" w:space="0" w:color="auto"/>
              <w:right w:val="single" w:sz="4" w:space="0" w:color="auto"/>
            </w:tcBorders>
          </w:tcPr>
          <w:p w14:paraId="2B282844" w14:textId="09398FB4" w:rsidR="00F8519F" w:rsidRPr="00B278D8" w:rsidRDefault="00F8519F" w:rsidP="00F8519F">
            <w:pPr>
              <w:spacing w:before="0" w:after="0"/>
              <w:rPr>
                <w:szCs w:val="22"/>
              </w:rPr>
            </w:pPr>
            <w:r w:rsidRPr="00B278D8">
              <w:t>Department of Agriculture, Water and the Environment</w:t>
            </w:r>
          </w:p>
        </w:tc>
      </w:tr>
      <w:tr w:rsidR="00B278D8" w:rsidRPr="00B278D8" w14:paraId="096F4DDA" w14:textId="77777777" w:rsidTr="00170F62">
        <w:tc>
          <w:tcPr>
            <w:tcW w:w="1985" w:type="dxa"/>
            <w:tcBorders>
              <w:top w:val="single" w:sz="4" w:space="0" w:color="auto"/>
              <w:left w:val="single" w:sz="4" w:space="0" w:color="auto"/>
              <w:bottom w:val="single" w:sz="4" w:space="0" w:color="auto"/>
              <w:right w:val="single" w:sz="4" w:space="0" w:color="auto"/>
            </w:tcBorders>
          </w:tcPr>
          <w:p w14:paraId="707F6F9A" w14:textId="77777777" w:rsidR="00F8519F" w:rsidRPr="00B278D8" w:rsidRDefault="00F8519F" w:rsidP="00F8519F">
            <w:pPr>
              <w:spacing w:before="0" w:after="0"/>
              <w:rPr>
                <w:szCs w:val="22"/>
              </w:rPr>
            </w:pPr>
            <w:r w:rsidRPr="00B278D8">
              <w:rPr>
                <w:szCs w:val="22"/>
              </w:rPr>
              <w:t>DIR</w:t>
            </w:r>
          </w:p>
        </w:tc>
        <w:tc>
          <w:tcPr>
            <w:tcW w:w="7337" w:type="dxa"/>
            <w:tcBorders>
              <w:top w:val="single" w:sz="4" w:space="0" w:color="auto"/>
              <w:left w:val="single" w:sz="4" w:space="0" w:color="auto"/>
              <w:bottom w:val="single" w:sz="4" w:space="0" w:color="auto"/>
              <w:right w:val="single" w:sz="4" w:space="0" w:color="auto"/>
            </w:tcBorders>
          </w:tcPr>
          <w:p w14:paraId="63E95503" w14:textId="77777777" w:rsidR="00F8519F" w:rsidRPr="00B278D8" w:rsidRDefault="00F8519F" w:rsidP="00F8519F">
            <w:pPr>
              <w:spacing w:before="0" w:after="0"/>
              <w:rPr>
                <w:szCs w:val="22"/>
              </w:rPr>
            </w:pPr>
            <w:r w:rsidRPr="00B278D8">
              <w:rPr>
                <w:szCs w:val="22"/>
              </w:rPr>
              <w:t>Dealing involving Intentional Release</w:t>
            </w:r>
          </w:p>
        </w:tc>
      </w:tr>
      <w:tr w:rsidR="00B278D8" w:rsidRPr="00B278D8" w14:paraId="6229547C" w14:textId="77777777" w:rsidTr="00170F62">
        <w:tc>
          <w:tcPr>
            <w:tcW w:w="1985" w:type="dxa"/>
            <w:tcBorders>
              <w:top w:val="single" w:sz="4" w:space="0" w:color="auto"/>
              <w:left w:val="single" w:sz="4" w:space="0" w:color="auto"/>
              <w:bottom w:val="single" w:sz="4" w:space="0" w:color="auto"/>
              <w:right w:val="single" w:sz="4" w:space="0" w:color="auto"/>
            </w:tcBorders>
          </w:tcPr>
          <w:p w14:paraId="6C51252B" w14:textId="77777777" w:rsidR="00F8519F" w:rsidRPr="00B278D8" w:rsidRDefault="00F8519F" w:rsidP="00F8519F">
            <w:pPr>
              <w:spacing w:before="0" w:after="0"/>
              <w:rPr>
                <w:szCs w:val="22"/>
              </w:rPr>
            </w:pPr>
            <w:r w:rsidRPr="00B278D8">
              <w:rPr>
                <w:szCs w:val="22"/>
              </w:rPr>
              <w:t>DNA</w:t>
            </w:r>
          </w:p>
        </w:tc>
        <w:tc>
          <w:tcPr>
            <w:tcW w:w="7337" w:type="dxa"/>
            <w:tcBorders>
              <w:top w:val="single" w:sz="4" w:space="0" w:color="auto"/>
              <w:left w:val="single" w:sz="4" w:space="0" w:color="auto"/>
              <w:bottom w:val="single" w:sz="4" w:space="0" w:color="auto"/>
              <w:right w:val="single" w:sz="4" w:space="0" w:color="auto"/>
            </w:tcBorders>
          </w:tcPr>
          <w:p w14:paraId="000BDCFC" w14:textId="77777777" w:rsidR="00F8519F" w:rsidRPr="00B278D8" w:rsidRDefault="00F8519F" w:rsidP="00F8519F">
            <w:pPr>
              <w:spacing w:before="0" w:after="0"/>
              <w:rPr>
                <w:szCs w:val="22"/>
              </w:rPr>
            </w:pPr>
            <w:r w:rsidRPr="00B278D8">
              <w:rPr>
                <w:szCs w:val="22"/>
              </w:rPr>
              <w:t>Deoxyribonucleic acid</w:t>
            </w:r>
          </w:p>
        </w:tc>
      </w:tr>
      <w:tr w:rsidR="00B278D8" w:rsidRPr="00B278D8" w14:paraId="54A691FB" w14:textId="77777777" w:rsidTr="00170F62">
        <w:tc>
          <w:tcPr>
            <w:tcW w:w="1985" w:type="dxa"/>
            <w:tcBorders>
              <w:top w:val="single" w:sz="4" w:space="0" w:color="auto"/>
              <w:left w:val="single" w:sz="4" w:space="0" w:color="auto"/>
              <w:bottom w:val="single" w:sz="4" w:space="0" w:color="auto"/>
              <w:right w:val="single" w:sz="4" w:space="0" w:color="auto"/>
            </w:tcBorders>
          </w:tcPr>
          <w:p w14:paraId="0CFD270E" w14:textId="1DBBBED5" w:rsidR="00F8519F" w:rsidRPr="00B278D8" w:rsidRDefault="00F8519F" w:rsidP="00F8519F">
            <w:pPr>
              <w:spacing w:before="0" w:after="0"/>
              <w:rPr>
                <w:szCs w:val="22"/>
              </w:rPr>
            </w:pPr>
            <w:r w:rsidRPr="00B278D8">
              <w:rPr>
                <w:szCs w:val="22"/>
              </w:rPr>
              <w:t>DW</w:t>
            </w:r>
          </w:p>
        </w:tc>
        <w:tc>
          <w:tcPr>
            <w:tcW w:w="7337" w:type="dxa"/>
            <w:tcBorders>
              <w:top w:val="single" w:sz="4" w:space="0" w:color="auto"/>
              <w:left w:val="single" w:sz="4" w:space="0" w:color="auto"/>
              <w:bottom w:val="single" w:sz="4" w:space="0" w:color="auto"/>
              <w:right w:val="single" w:sz="4" w:space="0" w:color="auto"/>
            </w:tcBorders>
          </w:tcPr>
          <w:p w14:paraId="66D00040" w14:textId="4694A4DB" w:rsidR="00F8519F" w:rsidRPr="00B278D8" w:rsidRDefault="00F8519F" w:rsidP="00F8519F">
            <w:pPr>
              <w:spacing w:before="0" w:after="0"/>
              <w:rPr>
                <w:szCs w:val="22"/>
              </w:rPr>
            </w:pPr>
            <w:r w:rsidRPr="00B278D8">
              <w:rPr>
                <w:szCs w:val="22"/>
              </w:rPr>
              <w:t>Dry weight</w:t>
            </w:r>
          </w:p>
        </w:tc>
      </w:tr>
      <w:tr w:rsidR="00B278D8" w:rsidRPr="00B278D8" w14:paraId="7E813BD7" w14:textId="77777777" w:rsidTr="00170F62">
        <w:tc>
          <w:tcPr>
            <w:tcW w:w="1985" w:type="dxa"/>
            <w:tcBorders>
              <w:top w:val="single" w:sz="4" w:space="0" w:color="auto"/>
              <w:left w:val="single" w:sz="4" w:space="0" w:color="auto"/>
              <w:bottom w:val="single" w:sz="4" w:space="0" w:color="auto"/>
              <w:right w:val="single" w:sz="4" w:space="0" w:color="auto"/>
            </w:tcBorders>
          </w:tcPr>
          <w:p w14:paraId="669B07F1" w14:textId="77777777" w:rsidR="00F8519F" w:rsidRPr="00B278D8" w:rsidRDefault="00F8519F" w:rsidP="00F8519F">
            <w:pPr>
              <w:spacing w:before="0" w:after="0"/>
              <w:rPr>
                <w:szCs w:val="22"/>
              </w:rPr>
            </w:pPr>
            <w:r w:rsidRPr="00B278D8">
              <w:rPr>
                <w:szCs w:val="22"/>
              </w:rPr>
              <w:t>EFSA</w:t>
            </w:r>
          </w:p>
        </w:tc>
        <w:tc>
          <w:tcPr>
            <w:tcW w:w="7337" w:type="dxa"/>
            <w:tcBorders>
              <w:top w:val="single" w:sz="4" w:space="0" w:color="auto"/>
              <w:left w:val="single" w:sz="4" w:space="0" w:color="auto"/>
              <w:bottom w:val="single" w:sz="4" w:space="0" w:color="auto"/>
              <w:right w:val="single" w:sz="4" w:space="0" w:color="auto"/>
            </w:tcBorders>
          </w:tcPr>
          <w:p w14:paraId="648C896E" w14:textId="77777777" w:rsidR="00F8519F" w:rsidRPr="00B278D8" w:rsidRDefault="00F8519F" w:rsidP="00F8519F">
            <w:pPr>
              <w:spacing w:before="0" w:after="0"/>
              <w:rPr>
                <w:szCs w:val="22"/>
              </w:rPr>
            </w:pPr>
            <w:r w:rsidRPr="00B278D8">
              <w:rPr>
                <w:szCs w:val="22"/>
              </w:rPr>
              <w:t>European Food Safety Authority</w:t>
            </w:r>
          </w:p>
        </w:tc>
      </w:tr>
      <w:tr w:rsidR="00B278D8" w:rsidRPr="00B278D8" w14:paraId="37003AD8" w14:textId="77777777" w:rsidTr="00170F62">
        <w:tc>
          <w:tcPr>
            <w:tcW w:w="1985" w:type="dxa"/>
            <w:tcBorders>
              <w:top w:val="single" w:sz="4" w:space="0" w:color="auto"/>
              <w:left w:val="single" w:sz="4" w:space="0" w:color="auto"/>
              <w:bottom w:val="single" w:sz="4" w:space="0" w:color="auto"/>
              <w:right w:val="single" w:sz="4" w:space="0" w:color="auto"/>
            </w:tcBorders>
          </w:tcPr>
          <w:p w14:paraId="7DA8F7E6" w14:textId="556EC9D9" w:rsidR="00F8519F" w:rsidRPr="00B278D8" w:rsidRDefault="00F8519F" w:rsidP="00F8519F">
            <w:pPr>
              <w:spacing w:before="0" w:after="0"/>
              <w:rPr>
                <w:szCs w:val="22"/>
              </w:rPr>
            </w:pPr>
            <w:r w:rsidRPr="00B278D8">
              <w:rPr>
                <w:szCs w:val="22"/>
              </w:rPr>
              <w:t>ELISA</w:t>
            </w:r>
          </w:p>
        </w:tc>
        <w:tc>
          <w:tcPr>
            <w:tcW w:w="7337" w:type="dxa"/>
            <w:tcBorders>
              <w:top w:val="single" w:sz="4" w:space="0" w:color="auto"/>
              <w:left w:val="single" w:sz="4" w:space="0" w:color="auto"/>
              <w:bottom w:val="single" w:sz="4" w:space="0" w:color="auto"/>
              <w:right w:val="single" w:sz="4" w:space="0" w:color="auto"/>
            </w:tcBorders>
          </w:tcPr>
          <w:p w14:paraId="563B2B7D" w14:textId="7ABE7F42" w:rsidR="00F8519F" w:rsidRPr="00B278D8" w:rsidRDefault="00F8519F" w:rsidP="00F8519F">
            <w:pPr>
              <w:spacing w:before="0" w:after="0"/>
              <w:rPr>
                <w:szCs w:val="22"/>
              </w:rPr>
            </w:pPr>
            <w:r w:rsidRPr="00B278D8">
              <w:rPr>
                <w:szCs w:val="22"/>
              </w:rPr>
              <w:t>Enzyme-linked immunosorbent assay</w:t>
            </w:r>
          </w:p>
        </w:tc>
      </w:tr>
      <w:tr w:rsidR="00B278D8" w:rsidRPr="00B278D8" w14:paraId="21DBABC6" w14:textId="77777777" w:rsidTr="00170F62">
        <w:tc>
          <w:tcPr>
            <w:tcW w:w="1985" w:type="dxa"/>
            <w:tcBorders>
              <w:top w:val="single" w:sz="4" w:space="0" w:color="auto"/>
              <w:left w:val="single" w:sz="4" w:space="0" w:color="auto"/>
              <w:bottom w:val="single" w:sz="4" w:space="0" w:color="auto"/>
              <w:right w:val="single" w:sz="4" w:space="0" w:color="auto"/>
            </w:tcBorders>
          </w:tcPr>
          <w:p w14:paraId="3D6E27FB" w14:textId="6AF82367" w:rsidR="00F8519F" w:rsidRPr="00B278D8" w:rsidRDefault="00F8519F" w:rsidP="00F8519F">
            <w:pPr>
              <w:spacing w:before="0" w:after="0"/>
              <w:rPr>
                <w:szCs w:val="22"/>
              </w:rPr>
            </w:pPr>
            <w:r w:rsidRPr="00B278D8">
              <w:rPr>
                <w:szCs w:val="22"/>
              </w:rPr>
              <w:t>F1</w:t>
            </w:r>
          </w:p>
        </w:tc>
        <w:tc>
          <w:tcPr>
            <w:tcW w:w="7337" w:type="dxa"/>
            <w:tcBorders>
              <w:top w:val="single" w:sz="4" w:space="0" w:color="auto"/>
              <w:left w:val="single" w:sz="4" w:space="0" w:color="auto"/>
              <w:bottom w:val="single" w:sz="4" w:space="0" w:color="auto"/>
              <w:right w:val="single" w:sz="4" w:space="0" w:color="auto"/>
            </w:tcBorders>
          </w:tcPr>
          <w:p w14:paraId="4600A58B" w14:textId="1AEAC3E8" w:rsidR="00F8519F" w:rsidRPr="00B278D8" w:rsidRDefault="00F8519F" w:rsidP="00F8519F">
            <w:pPr>
              <w:spacing w:before="0" w:after="0"/>
              <w:rPr>
                <w:szCs w:val="22"/>
              </w:rPr>
            </w:pPr>
            <w:r w:rsidRPr="00B278D8">
              <w:rPr>
                <w:szCs w:val="22"/>
              </w:rPr>
              <w:t>First hybrid generation</w:t>
            </w:r>
          </w:p>
        </w:tc>
      </w:tr>
      <w:tr w:rsidR="00B278D8" w:rsidRPr="00B278D8" w14:paraId="16A5FD0A" w14:textId="77777777" w:rsidTr="00170F62">
        <w:tc>
          <w:tcPr>
            <w:tcW w:w="1985" w:type="dxa"/>
            <w:tcBorders>
              <w:top w:val="single" w:sz="4" w:space="0" w:color="auto"/>
              <w:left w:val="single" w:sz="4" w:space="0" w:color="auto"/>
              <w:bottom w:val="single" w:sz="4" w:space="0" w:color="auto"/>
              <w:right w:val="single" w:sz="4" w:space="0" w:color="auto"/>
            </w:tcBorders>
          </w:tcPr>
          <w:p w14:paraId="6862B980" w14:textId="62516149" w:rsidR="00F8519F" w:rsidRPr="00B278D8" w:rsidRDefault="00F8519F" w:rsidP="00F8519F">
            <w:pPr>
              <w:spacing w:before="0" w:after="0"/>
              <w:rPr>
                <w:szCs w:val="22"/>
              </w:rPr>
            </w:pPr>
            <w:r w:rsidRPr="00B278D8">
              <w:rPr>
                <w:szCs w:val="22"/>
              </w:rPr>
              <w:t>FAO</w:t>
            </w:r>
          </w:p>
        </w:tc>
        <w:tc>
          <w:tcPr>
            <w:tcW w:w="7337" w:type="dxa"/>
            <w:tcBorders>
              <w:top w:val="single" w:sz="4" w:space="0" w:color="auto"/>
              <w:left w:val="single" w:sz="4" w:space="0" w:color="auto"/>
              <w:bottom w:val="single" w:sz="4" w:space="0" w:color="auto"/>
              <w:right w:val="single" w:sz="4" w:space="0" w:color="auto"/>
            </w:tcBorders>
          </w:tcPr>
          <w:p w14:paraId="2E734189" w14:textId="7DE66A5A" w:rsidR="00F8519F" w:rsidRPr="00B278D8" w:rsidRDefault="00F8519F" w:rsidP="00F8519F">
            <w:pPr>
              <w:spacing w:before="0" w:after="0"/>
              <w:rPr>
                <w:szCs w:val="22"/>
              </w:rPr>
            </w:pPr>
            <w:r w:rsidRPr="00B278D8">
              <w:rPr>
                <w:szCs w:val="22"/>
              </w:rPr>
              <w:t>Food and Agriculture Organization of the United Nations</w:t>
            </w:r>
          </w:p>
        </w:tc>
      </w:tr>
      <w:tr w:rsidR="00B278D8" w:rsidRPr="00B278D8" w14:paraId="29D09D32" w14:textId="77777777" w:rsidTr="00170F62">
        <w:tc>
          <w:tcPr>
            <w:tcW w:w="1985" w:type="dxa"/>
            <w:tcBorders>
              <w:top w:val="single" w:sz="4" w:space="0" w:color="auto"/>
              <w:left w:val="single" w:sz="4" w:space="0" w:color="auto"/>
              <w:bottom w:val="single" w:sz="4" w:space="0" w:color="auto"/>
              <w:right w:val="single" w:sz="4" w:space="0" w:color="auto"/>
            </w:tcBorders>
          </w:tcPr>
          <w:p w14:paraId="164A4E50" w14:textId="098FCBAA" w:rsidR="00F8519F" w:rsidRPr="00B278D8" w:rsidRDefault="00F8519F" w:rsidP="00F8519F">
            <w:pPr>
              <w:spacing w:before="0" w:after="0"/>
              <w:rPr>
                <w:szCs w:val="22"/>
              </w:rPr>
            </w:pPr>
            <w:r w:rsidRPr="00B278D8">
              <w:rPr>
                <w:szCs w:val="22"/>
              </w:rPr>
              <w:t>FAOSTAT</w:t>
            </w:r>
          </w:p>
        </w:tc>
        <w:tc>
          <w:tcPr>
            <w:tcW w:w="7337" w:type="dxa"/>
            <w:tcBorders>
              <w:top w:val="single" w:sz="4" w:space="0" w:color="auto"/>
              <w:left w:val="single" w:sz="4" w:space="0" w:color="auto"/>
              <w:bottom w:val="single" w:sz="4" w:space="0" w:color="auto"/>
              <w:right w:val="single" w:sz="4" w:space="0" w:color="auto"/>
            </w:tcBorders>
          </w:tcPr>
          <w:p w14:paraId="3BAAFD9F" w14:textId="63305612" w:rsidR="00F8519F" w:rsidRPr="00B278D8" w:rsidRDefault="00152B3B" w:rsidP="00F8519F">
            <w:pPr>
              <w:spacing w:before="0" w:after="0"/>
              <w:rPr>
                <w:szCs w:val="22"/>
              </w:rPr>
            </w:pPr>
            <w:r w:rsidRPr="00B278D8">
              <w:rPr>
                <w:szCs w:val="22"/>
              </w:rPr>
              <w:t>Global Food and Agriculture Statistics of FAO</w:t>
            </w:r>
          </w:p>
        </w:tc>
      </w:tr>
      <w:tr w:rsidR="00B278D8" w:rsidRPr="00B278D8" w14:paraId="0D12F2E6" w14:textId="77777777" w:rsidTr="00170F62">
        <w:tc>
          <w:tcPr>
            <w:tcW w:w="1985" w:type="dxa"/>
            <w:tcBorders>
              <w:top w:val="single" w:sz="4" w:space="0" w:color="auto"/>
              <w:left w:val="single" w:sz="4" w:space="0" w:color="auto"/>
              <w:bottom w:val="single" w:sz="4" w:space="0" w:color="auto"/>
              <w:right w:val="single" w:sz="4" w:space="0" w:color="auto"/>
            </w:tcBorders>
          </w:tcPr>
          <w:p w14:paraId="3EE1A31D" w14:textId="77777777" w:rsidR="00F8519F" w:rsidRPr="00B278D8" w:rsidRDefault="00F8519F" w:rsidP="00F8519F">
            <w:pPr>
              <w:spacing w:before="0" w:after="0"/>
              <w:rPr>
                <w:szCs w:val="22"/>
              </w:rPr>
            </w:pPr>
            <w:r w:rsidRPr="00B278D8">
              <w:rPr>
                <w:szCs w:val="22"/>
              </w:rPr>
              <w:t>FSANZ</w:t>
            </w:r>
          </w:p>
        </w:tc>
        <w:tc>
          <w:tcPr>
            <w:tcW w:w="7337" w:type="dxa"/>
            <w:tcBorders>
              <w:top w:val="single" w:sz="4" w:space="0" w:color="auto"/>
              <w:left w:val="single" w:sz="4" w:space="0" w:color="auto"/>
              <w:bottom w:val="single" w:sz="4" w:space="0" w:color="auto"/>
              <w:right w:val="single" w:sz="4" w:space="0" w:color="auto"/>
            </w:tcBorders>
          </w:tcPr>
          <w:p w14:paraId="713B5AB0" w14:textId="77777777" w:rsidR="00F8519F" w:rsidRPr="00B278D8" w:rsidRDefault="00F8519F" w:rsidP="00F8519F">
            <w:pPr>
              <w:spacing w:before="0" w:after="0"/>
              <w:rPr>
                <w:szCs w:val="22"/>
              </w:rPr>
            </w:pPr>
            <w:r w:rsidRPr="00B278D8">
              <w:rPr>
                <w:szCs w:val="22"/>
              </w:rPr>
              <w:t>Food Standards Australia New Zealand</w:t>
            </w:r>
          </w:p>
        </w:tc>
      </w:tr>
      <w:tr w:rsidR="00B278D8" w:rsidRPr="00B278D8" w14:paraId="1EA2E589" w14:textId="77777777" w:rsidTr="00170F62">
        <w:tc>
          <w:tcPr>
            <w:tcW w:w="1985" w:type="dxa"/>
            <w:tcBorders>
              <w:top w:val="single" w:sz="4" w:space="0" w:color="auto"/>
              <w:left w:val="single" w:sz="4" w:space="0" w:color="auto"/>
              <w:bottom w:val="single" w:sz="4" w:space="0" w:color="auto"/>
              <w:right w:val="single" w:sz="4" w:space="0" w:color="auto"/>
            </w:tcBorders>
          </w:tcPr>
          <w:p w14:paraId="2AFD16D5" w14:textId="4887EA71" w:rsidR="00F8519F" w:rsidRPr="00B278D8" w:rsidRDefault="00F8519F" w:rsidP="00F8519F">
            <w:pPr>
              <w:spacing w:before="0" w:after="0"/>
              <w:rPr>
                <w:szCs w:val="22"/>
              </w:rPr>
            </w:pPr>
            <w:r w:rsidRPr="00B278D8">
              <w:rPr>
                <w:szCs w:val="22"/>
              </w:rPr>
              <w:t>g</w:t>
            </w:r>
          </w:p>
        </w:tc>
        <w:tc>
          <w:tcPr>
            <w:tcW w:w="7337" w:type="dxa"/>
            <w:tcBorders>
              <w:top w:val="single" w:sz="4" w:space="0" w:color="auto"/>
              <w:left w:val="single" w:sz="4" w:space="0" w:color="auto"/>
              <w:bottom w:val="single" w:sz="4" w:space="0" w:color="auto"/>
              <w:right w:val="single" w:sz="4" w:space="0" w:color="auto"/>
            </w:tcBorders>
          </w:tcPr>
          <w:p w14:paraId="4A61A279" w14:textId="42D2CB5C" w:rsidR="00F8519F" w:rsidRPr="00B278D8" w:rsidRDefault="00F8519F" w:rsidP="00F8519F">
            <w:pPr>
              <w:spacing w:before="0" w:after="0"/>
              <w:rPr>
                <w:szCs w:val="22"/>
              </w:rPr>
            </w:pPr>
            <w:r w:rsidRPr="00B278D8">
              <w:rPr>
                <w:szCs w:val="22"/>
              </w:rPr>
              <w:t>Gram(s)</w:t>
            </w:r>
          </w:p>
        </w:tc>
      </w:tr>
      <w:tr w:rsidR="00B278D8" w:rsidRPr="00B278D8" w14:paraId="2220932B" w14:textId="77777777" w:rsidTr="00170F62">
        <w:tc>
          <w:tcPr>
            <w:tcW w:w="1985" w:type="dxa"/>
            <w:tcBorders>
              <w:top w:val="single" w:sz="4" w:space="0" w:color="auto"/>
              <w:left w:val="single" w:sz="4" w:space="0" w:color="auto"/>
              <w:bottom w:val="single" w:sz="4" w:space="0" w:color="auto"/>
              <w:right w:val="single" w:sz="4" w:space="0" w:color="auto"/>
            </w:tcBorders>
          </w:tcPr>
          <w:p w14:paraId="6A4C699F" w14:textId="77777777" w:rsidR="00F8519F" w:rsidRPr="00B278D8" w:rsidRDefault="00F8519F" w:rsidP="00F8519F">
            <w:pPr>
              <w:spacing w:before="0" w:after="0"/>
              <w:rPr>
                <w:szCs w:val="22"/>
              </w:rPr>
            </w:pPr>
            <w:r w:rsidRPr="00B278D8">
              <w:rPr>
                <w:szCs w:val="22"/>
              </w:rPr>
              <w:t>GM</w:t>
            </w:r>
          </w:p>
        </w:tc>
        <w:tc>
          <w:tcPr>
            <w:tcW w:w="7337" w:type="dxa"/>
            <w:tcBorders>
              <w:top w:val="single" w:sz="4" w:space="0" w:color="auto"/>
              <w:left w:val="single" w:sz="4" w:space="0" w:color="auto"/>
              <w:bottom w:val="single" w:sz="4" w:space="0" w:color="auto"/>
              <w:right w:val="single" w:sz="4" w:space="0" w:color="auto"/>
            </w:tcBorders>
          </w:tcPr>
          <w:p w14:paraId="107CE317" w14:textId="77777777" w:rsidR="00F8519F" w:rsidRPr="00B278D8" w:rsidRDefault="00F8519F" w:rsidP="00F8519F">
            <w:pPr>
              <w:spacing w:before="0" w:after="0"/>
              <w:rPr>
                <w:szCs w:val="22"/>
              </w:rPr>
            </w:pPr>
            <w:r w:rsidRPr="00B278D8">
              <w:rPr>
                <w:szCs w:val="22"/>
              </w:rPr>
              <w:t>Genetically modified</w:t>
            </w:r>
          </w:p>
        </w:tc>
      </w:tr>
      <w:tr w:rsidR="00B278D8" w:rsidRPr="00B278D8" w14:paraId="1171499B" w14:textId="77777777" w:rsidTr="00170F62">
        <w:tc>
          <w:tcPr>
            <w:tcW w:w="1985" w:type="dxa"/>
            <w:tcBorders>
              <w:top w:val="single" w:sz="4" w:space="0" w:color="auto"/>
              <w:left w:val="single" w:sz="4" w:space="0" w:color="auto"/>
              <w:bottom w:val="single" w:sz="4" w:space="0" w:color="auto"/>
              <w:right w:val="single" w:sz="4" w:space="0" w:color="auto"/>
            </w:tcBorders>
          </w:tcPr>
          <w:p w14:paraId="56BA99BC" w14:textId="77777777" w:rsidR="00F8519F" w:rsidRPr="00B278D8" w:rsidRDefault="00F8519F" w:rsidP="00F8519F">
            <w:pPr>
              <w:spacing w:before="0" w:after="0"/>
              <w:rPr>
                <w:szCs w:val="22"/>
              </w:rPr>
            </w:pPr>
            <w:r w:rsidRPr="00B278D8">
              <w:rPr>
                <w:szCs w:val="22"/>
              </w:rPr>
              <w:t>GMO</w:t>
            </w:r>
          </w:p>
        </w:tc>
        <w:tc>
          <w:tcPr>
            <w:tcW w:w="7337" w:type="dxa"/>
            <w:tcBorders>
              <w:top w:val="single" w:sz="4" w:space="0" w:color="auto"/>
              <w:left w:val="single" w:sz="4" w:space="0" w:color="auto"/>
              <w:bottom w:val="single" w:sz="4" w:space="0" w:color="auto"/>
              <w:right w:val="single" w:sz="4" w:space="0" w:color="auto"/>
            </w:tcBorders>
          </w:tcPr>
          <w:p w14:paraId="4FA89537" w14:textId="77777777" w:rsidR="00F8519F" w:rsidRPr="00B278D8" w:rsidRDefault="00F8519F" w:rsidP="00F8519F">
            <w:pPr>
              <w:spacing w:before="0" w:after="0"/>
              <w:rPr>
                <w:szCs w:val="22"/>
              </w:rPr>
            </w:pPr>
            <w:r w:rsidRPr="00B278D8">
              <w:rPr>
                <w:szCs w:val="22"/>
              </w:rPr>
              <w:t>Genetically modified organism</w:t>
            </w:r>
          </w:p>
        </w:tc>
      </w:tr>
      <w:tr w:rsidR="00B278D8" w:rsidRPr="00B278D8" w14:paraId="6D569C8C" w14:textId="77777777" w:rsidTr="00170F62">
        <w:tc>
          <w:tcPr>
            <w:tcW w:w="1985" w:type="dxa"/>
            <w:tcBorders>
              <w:top w:val="single" w:sz="4" w:space="0" w:color="auto"/>
              <w:left w:val="single" w:sz="4" w:space="0" w:color="auto"/>
              <w:bottom w:val="single" w:sz="4" w:space="0" w:color="auto"/>
              <w:right w:val="single" w:sz="4" w:space="0" w:color="auto"/>
            </w:tcBorders>
          </w:tcPr>
          <w:p w14:paraId="4DA911FA" w14:textId="1E782D33" w:rsidR="00F8519F" w:rsidRPr="00B278D8" w:rsidRDefault="00F8519F" w:rsidP="00F8519F">
            <w:pPr>
              <w:spacing w:before="0" w:after="0"/>
              <w:rPr>
                <w:szCs w:val="22"/>
              </w:rPr>
            </w:pPr>
            <w:r w:rsidRPr="00B278D8">
              <w:rPr>
                <w:szCs w:val="22"/>
              </w:rPr>
              <w:t>GRDC</w:t>
            </w:r>
          </w:p>
        </w:tc>
        <w:tc>
          <w:tcPr>
            <w:tcW w:w="7337" w:type="dxa"/>
            <w:tcBorders>
              <w:top w:val="single" w:sz="4" w:space="0" w:color="auto"/>
              <w:left w:val="single" w:sz="4" w:space="0" w:color="auto"/>
              <w:bottom w:val="single" w:sz="4" w:space="0" w:color="auto"/>
              <w:right w:val="single" w:sz="4" w:space="0" w:color="auto"/>
            </w:tcBorders>
          </w:tcPr>
          <w:p w14:paraId="6A237544" w14:textId="788BAC79" w:rsidR="00F8519F" w:rsidRPr="00B278D8" w:rsidRDefault="00152B3B" w:rsidP="00F8519F">
            <w:pPr>
              <w:spacing w:before="0" w:after="0"/>
              <w:rPr>
                <w:szCs w:val="22"/>
              </w:rPr>
            </w:pPr>
            <w:r w:rsidRPr="00B278D8">
              <w:rPr>
                <w:noProof/>
              </w:rPr>
              <w:t>Grains Research and Development Corporation</w:t>
            </w:r>
          </w:p>
        </w:tc>
      </w:tr>
      <w:tr w:rsidR="00B278D8" w:rsidRPr="00B278D8" w14:paraId="5BCB637B" w14:textId="77777777" w:rsidTr="00170F62">
        <w:tc>
          <w:tcPr>
            <w:tcW w:w="1985" w:type="dxa"/>
            <w:tcBorders>
              <w:top w:val="single" w:sz="4" w:space="0" w:color="auto"/>
              <w:left w:val="single" w:sz="4" w:space="0" w:color="auto"/>
              <w:bottom w:val="single" w:sz="4" w:space="0" w:color="auto"/>
              <w:right w:val="single" w:sz="4" w:space="0" w:color="auto"/>
            </w:tcBorders>
          </w:tcPr>
          <w:p w14:paraId="7B250459" w14:textId="10AF082B" w:rsidR="00F8519F" w:rsidRPr="00B278D8" w:rsidRDefault="00F8519F" w:rsidP="00F8519F">
            <w:pPr>
              <w:spacing w:before="0" w:after="0"/>
              <w:rPr>
                <w:szCs w:val="22"/>
              </w:rPr>
            </w:pPr>
            <w:r w:rsidRPr="00B278D8">
              <w:rPr>
                <w:szCs w:val="22"/>
              </w:rPr>
              <w:t>GT</w:t>
            </w:r>
          </w:p>
        </w:tc>
        <w:tc>
          <w:tcPr>
            <w:tcW w:w="7337" w:type="dxa"/>
            <w:tcBorders>
              <w:top w:val="single" w:sz="4" w:space="0" w:color="auto"/>
              <w:left w:val="single" w:sz="4" w:space="0" w:color="auto"/>
              <w:bottom w:val="single" w:sz="4" w:space="0" w:color="auto"/>
              <w:right w:val="single" w:sz="4" w:space="0" w:color="auto"/>
            </w:tcBorders>
          </w:tcPr>
          <w:p w14:paraId="5624C5F6" w14:textId="3ED3BDB3" w:rsidR="00F8519F" w:rsidRPr="00B278D8" w:rsidRDefault="00F8519F" w:rsidP="00F8519F">
            <w:pPr>
              <w:spacing w:before="0" w:after="0"/>
              <w:rPr>
                <w:szCs w:val="22"/>
              </w:rPr>
            </w:pPr>
            <w:r w:rsidRPr="00B278D8">
              <w:rPr>
                <w:szCs w:val="22"/>
              </w:rPr>
              <w:t>Glyphosate tolerant</w:t>
            </w:r>
          </w:p>
        </w:tc>
      </w:tr>
      <w:tr w:rsidR="00B278D8" w:rsidRPr="00B278D8" w14:paraId="31A3951F" w14:textId="77777777" w:rsidTr="00170F62">
        <w:tc>
          <w:tcPr>
            <w:tcW w:w="1985" w:type="dxa"/>
            <w:tcBorders>
              <w:top w:val="single" w:sz="4" w:space="0" w:color="auto"/>
              <w:left w:val="single" w:sz="4" w:space="0" w:color="auto"/>
              <w:bottom w:val="single" w:sz="4" w:space="0" w:color="auto"/>
              <w:right w:val="single" w:sz="4" w:space="0" w:color="auto"/>
            </w:tcBorders>
          </w:tcPr>
          <w:p w14:paraId="422184FE" w14:textId="77777777" w:rsidR="00F8519F" w:rsidRPr="00B278D8" w:rsidRDefault="00F8519F" w:rsidP="00F8519F">
            <w:pPr>
              <w:spacing w:before="0" w:after="0"/>
              <w:rPr>
                <w:szCs w:val="22"/>
              </w:rPr>
            </w:pPr>
            <w:r w:rsidRPr="00B278D8">
              <w:rPr>
                <w:szCs w:val="22"/>
              </w:rPr>
              <w:t>ha</w:t>
            </w:r>
          </w:p>
        </w:tc>
        <w:tc>
          <w:tcPr>
            <w:tcW w:w="7337" w:type="dxa"/>
            <w:tcBorders>
              <w:top w:val="single" w:sz="4" w:space="0" w:color="auto"/>
              <w:left w:val="single" w:sz="4" w:space="0" w:color="auto"/>
              <w:bottom w:val="single" w:sz="4" w:space="0" w:color="auto"/>
              <w:right w:val="single" w:sz="4" w:space="0" w:color="auto"/>
            </w:tcBorders>
          </w:tcPr>
          <w:p w14:paraId="1AF7DB45" w14:textId="77777777" w:rsidR="00F8519F" w:rsidRPr="00B278D8" w:rsidRDefault="00F8519F" w:rsidP="00F8519F">
            <w:pPr>
              <w:spacing w:before="0" w:after="0"/>
              <w:rPr>
                <w:szCs w:val="22"/>
              </w:rPr>
            </w:pPr>
            <w:r w:rsidRPr="00B278D8">
              <w:rPr>
                <w:szCs w:val="22"/>
              </w:rPr>
              <w:t>Hectare</w:t>
            </w:r>
          </w:p>
        </w:tc>
      </w:tr>
      <w:tr w:rsidR="00B278D8" w:rsidRPr="00B278D8" w14:paraId="6D4E5780" w14:textId="77777777" w:rsidTr="00170F62">
        <w:tc>
          <w:tcPr>
            <w:tcW w:w="1985" w:type="dxa"/>
            <w:tcBorders>
              <w:top w:val="single" w:sz="4" w:space="0" w:color="auto"/>
              <w:left w:val="single" w:sz="4" w:space="0" w:color="auto"/>
              <w:bottom w:val="single" w:sz="4" w:space="0" w:color="auto"/>
              <w:right w:val="single" w:sz="4" w:space="0" w:color="auto"/>
            </w:tcBorders>
          </w:tcPr>
          <w:p w14:paraId="6B9CA2CC" w14:textId="77777777" w:rsidR="00F8519F" w:rsidRPr="00B278D8" w:rsidRDefault="00F8519F" w:rsidP="00F8519F">
            <w:pPr>
              <w:spacing w:before="0" w:after="0"/>
              <w:rPr>
                <w:szCs w:val="22"/>
              </w:rPr>
            </w:pPr>
            <w:r w:rsidRPr="00B278D8">
              <w:rPr>
                <w:szCs w:val="22"/>
              </w:rPr>
              <w:t>HGT</w:t>
            </w:r>
          </w:p>
        </w:tc>
        <w:tc>
          <w:tcPr>
            <w:tcW w:w="7337" w:type="dxa"/>
            <w:tcBorders>
              <w:top w:val="single" w:sz="4" w:space="0" w:color="auto"/>
              <w:left w:val="single" w:sz="4" w:space="0" w:color="auto"/>
              <w:bottom w:val="single" w:sz="4" w:space="0" w:color="auto"/>
              <w:right w:val="single" w:sz="4" w:space="0" w:color="auto"/>
            </w:tcBorders>
          </w:tcPr>
          <w:p w14:paraId="731E5275" w14:textId="77777777" w:rsidR="00F8519F" w:rsidRPr="00B278D8" w:rsidRDefault="00F8519F" w:rsidP="00F8519F">
            <w:pPr>
              <w:spacing w:before="0" w:after="0"/>
              <w:rPr>
                <w:szCs w:val="22"/>
              </w:rPr>
            </w:pPr>
            <w:r w:rsidRPr="00B278D8">
              <w:rPr>
                <w:szCs w:val="22"/>
              </w:rPr>
              <w:t>Horizontal gene transfer</w:t>
            </w:r>
          </w:p>
        </w:tc>
      </w:tr>
      <w:tr w:rsidR="00B278D8" w:rsidRPr="00B278D8" w14:paraId="59ED87A8" w14:textId="77777777" w:rsidTr="00170F62">
        <w:tc>
          <w:tcPr>
            <w:tcW w:w="1985" w:type="dxa"/>
            <w:tcBorders>
              <w:top w:val="single" w:sz="4" w:space="0" w:color="auto"/>
              <w:left w:val="single" w:sz="4" w:space="0" w:color="auto"/>
              <w:bottom w:val="single" w:sz="4" w:space="0" w:color="auto"/>
              <w:right w:val="single" w:sz="4" w:space="0" w:color="auto"/>
            </w:tcBorders>
          </w:tcPr>
          <w:p w14:paraId="7D500550" w14:textId="34E1AF1B" w:rsidR="00F8519F" w:rsidRPr="00B278D8" w:rsidRDefault="00F8519F" w:rsidP="00F8519F">
            <w:pPr>
              <w:spacing w:before="0" w:after="0"/>
              <w:rPr>
                <w:szCs w:val="22"/>
              </w:rPr>
            </w:pPr>
            <w:r w:rsidRPr="00B278D8">
              <w:rPr>
                <w:szCs w:val="22"/>
              </w:rPr>
              <w:lastRenderedPageBreak/>
              <w:t>IMI</w:t>
            </w:r>
          </w:p>
        </w:tc>
        <w:tc>
          <w:tcPr>
            <w:tcW w:w="7337" w:type="dxa"/>
            <w:tcBorders>
              <w:top w:val="single" w:sz="4" w:space="0" w:color="auto"/>
              <w:left w:val="single" w:sz="4" w:space="0" w:color="auto"/>
              <w:bottom w:val="single" w:sz="4" w:space="0" w:color="auto"/>
              <w:right w:val="single" w:sz="4" w:space="0" w:color="auto"/>
            </w:tcBorders>
          </w:tcPr>
          <w:p w14:paraId="01E8C581" w14:textId="31D068E4" w:rsidR="00F8519F" w:rsidRPr="00B278D8" w:rsidRDefault="00F8519F" w:rsidP="00F8519F">
            <w:pPr>
              <w:spacing w:before="0" w:after="0"/>
              <w:rPr>
                <w:szCs w:val="22"/>
              </w:rPr>
            </w:pPr>
            <w:r w:rsidRPr="00B278D8">
              <w:rPr>
                <w:szCs w:val="22"/>
              </w:rPr>
              <w:t>Imidazolinone tolerant</w:t>
            </w:r>
          </w:p>
        </w:tc>
      </w:tr>
      <w:tr w:rsidR="00B278D8" w:rsidRPr="00B278D8" w14:paraId="4673A05B" w14:textId="77777777" w:rsidTr="00170F62">
        <w:tc>
          <w:tcPr>
            <w:tcW w:w="1985" w:type="dxa"/>
            <w:tcBorders>
              <w:top w:val="single" w:sz="4" w:space="0" w:color="auto"/>
              <w:left w:val="single" w:sz="4" w:space="0" w:color="auto"/>
              <w:bottom w:val="single" w:sz="4" w:space="0" w:color="auto"/>
              <w:right w:val="single" w:sz="4" w:space="0" w:color="auto"/>
            </w:tcBorders>
          </w:tcPr>
          <w:p w14:paraId="6269E6C3" w14:textId="77777777" w:rsidR="00F8519F" w:rsidRPr="00B278D8" w:rsidRDefault="00F8519F" w:rsidP="00F8519F">
            <w:pPr>
              <w:spacing w:before="0" w:after="0"/>
              <w:rPr>
                <w:szCs w:val="22"/>
              </w:rPr>
            </w:pPr>
            <w:r w:rsidRPr="00B278D8">
              <w:rPr>
                <w:szCs w:val="22"/>
              </w:rPr>
              <w:t>ISAAA</w:t>
            </w:r>
          </w:p>
        </w:tc>
        <w:tc>
          <w:tcPr>
            <w:tcW w:w="7337" w:type="dxa"/>
            <w:tcBorders>
              <w:top w:val="single" w:sz="4" w:space="0" w:color="auto"/>
              <w:left w:val="single" w:sz="4" w:space="0" w:color="auto"/>
              <w:bottom w:val="single" w:sz="4" w:space="0" w:color="auto"/>
              <w:right w:val="single" w:sz="4" w:space="0" w:color="auto"/>
            </w:tcBorders>
          </w:tcPr>
          <w:p w14:paraId="13C6A34E" w14:textId="77777777" w:rsidR="00F8519F" w:rsidRPr="00B278D8" w:rsidRDefault="00F8519F" w:rsidP="00F8519F">
            <w:pPr>
              <w:spacing w:before="0" w:after="0"/>
              <w:rPr>
                <w:szCs w:val="22"/>
              </w:rPr>
            </w:pPr>
            <w:r w:rsidRPr="00B278D8">
              <w:rPr>
                <w:szCs w:val="22"/>
              </w:rPr>
              <w:t>International Service for the Acquisition of Agri-Biotech Applications</w:t>
            </w:r>
          </w:p>
        </w:tc>
      </w:tr>
      <w:tr w:rsidR="00B278D8" w:rsidRPr="00B278D8" w14:paraId="3B128B46" w14:textId="77777777" w:rsidTr="00170F62">
        <w:tc>
          <w:tcPr>
            <w:tcW w:w="1985" w:type="dxa"/>
            <w:tcBorders>
              <w:top w:val="single" w:sz="4" w:space="0" w:color="auto"/>
              <w:left w:val="single" w:sz="4" w:space="0" w:color="auto"/>
              <w:bottom w:val="single" w:sz="4" w:space="0" w:color="auto"/>
              <w:right w:val="single" w:sz="4" w:space="0" w:color="auto"/>
            </w:tcBorders>
          </w:tcPr>
          <w:p w14:paraId="6AAF23FE" w14:textId="2F027B16" w:rsidR="00F8519F" w:rsidRPr="00B278D8" w:rsidRDefault="00F8519F" w:rsidP="00F8519F">
            <w:pPr>
              <w:spacing w:before="0" w:after="0"/>
              <w:rPr>
                <w:szCs w:val="22"/>
              </w:rPr>
            </w:pPr>
            <w:r w:rsidRPr="00B278D8">
              <w:rPr>
                <w:szCs w:val="22"/>
              </w:rPr>
              <w:t>kDa</w:t>
            </w:r>
          </w:p>
        </w:tc>
        <w:tc>
          <w:tcPr>
            <w:tcW w:w="7337" w:type="dxa"/>
            <w:tcBorders>
              <w:top w:val="single" w:sz="4" w:space="0" w:color="auto"/>
              <w:left w:val="single" w:sz="4" w:space="0" w:color="auto"/>
              <w:bottom w:val="single" w:sz="4" w:space="0" w:color="auto"/>
              <w:right w:val="single" w:sz="4" w:space="0" w:color="auto"/>
            </w:tcBorders>
          </w:tcPr>
          <w:p w14:paraId="5C04B14C" w14:textId="79E76F15" w:rsidR="00F8519F" w:rsidRPr="00B278D8" w:rsidRDefault="00F8519F" w:rsidP="00F8519F">
            <w:pPr>
              <w:spacing w:before="0" w:after="0"/>
              <w:rPr>
                <w:szCs w:val="22"/>
              </w:rPr>
            </w:pPr>
            <w:r w:rsidRPr="00B278D8">
              <w:rPr>
                <w:szCs w:val="22"/>
              </w:rPr>
              <w:t>Kilodalton(s)</w:t>
            </w:r>
          </w:p>
        </w:tc>
      </w:tr>
      <w:tr w:rsidR="00B278D8" w:rsidRPr="00B278D8" w14:paraId="198285C6" w14:textId="77777777" w:rsidTr="00170F62">
        <w:tc>
          <w:tcPr>
            <w:tcW w:w="1985" w:type="dxa"/>
            <w:tcBorders>
              <w:top w:val="single" w:sz="4" w:space="0" w:color="auto"/>
              <w:left w:val="single" w:sz="4" w:space="0" w:color="auto"/>
              <w:bottom w:val="single" w:sz="4" w:space="0" w:color="auto"/>
              <w:right w:val="single" w:sz="4" w:space="0" w:color="auto"/>
            </w:tcBorders>
          </w:tcPr>
          <w:p w14:paraId="547DA3F7" w14:textId="77777777" w:rsidR="00F8519F" w:rsidRPr="00B278D8" w:rsidRDefault="00F8519F" w:rsidP="00F8519F">
            <w:pPr>
              <w:spacing w:before="0" w:after="0"/>
              <w:rPr>
                <w:szCs w:val="22"/>
              </w:rPr>
            </w:pPr>
            <w:r w:rsidRPr="00B278D8">
              <w:rPr>
                <w:szCs w:val="22"/>
              </w:rPr>
              <w:t>km</w:t>
            </w:r>
          </w:p>
        </w:tc>
        <w:tc>
          <w:tcPr>
            <w:tcW w:w="7337" w:type="dxa"/>
            <w:tcBorders>
              <w:top w:val="single" w:sz="4" w:space="0" w:color="auto"/>
              <w:left w:val="single" w:sz="4" w:space="0" w:color="auto"/>
              <w:bottom w:val="single" w:sz="4" w:space="0" w:color="auto"/>
              <w:right w:val="single" w:sz="4" w:space="0" w:color="auto"/>
            </w:tcBorders>
          </w:tcPr>
          <w:p w14:paraId="73081E62" w14:textId="77777777" w:rsidR="00F8519F" w:rsidRPr="00B278D8" w:rsidRDefault="00F8519F" w:rsidP="00F8519F">
            <w:pPr>
              <w:spacing w:before="0" w:after="0"/>
              <w:rPr>
                <w:szCs w:val="22"/>
              </w:rPr>
            </w:pPr>
            <w:r w:rsidRPr="00B278D8">
              <w:rPr>
                <w:szCs w:val="22"/>
              </w:rPr>
              <w:t>Kilometre(s)</w:t>
            </w:r>
          </w:p>
        </w:tc>
      </w:tr>
      <w:tr w:rsidR="00B278D8" w:rsidRPr="00B278D8" w14:paraId="50FC2845" w14:textId="77777777" w:rsidTr="00170F62">
        <w:tc>
          <w:tcPr>
            <w:tcW w:w="1985" w:type="dxa"/>
            <w:tcBorders>
              <w:top w:val="single" w:sz="4" w:space="0" w:color="auto"/>
              <w:left w:val="single" w:sz="4" w:space="0" w:color="auto"/>
              <w:bottom w:val="single" w:sz="4" w:space="0" w:color="auto"/>
              <w:right w:val="single" w:sz="4" w:space="0" w:color="auto"/>
            </w:tcBorders>
          </w:tcPr>
          <w:p w14:paraId="2BBA762A" w14:textId="0503C867" w:rsidR="00F8519F" w:rsidRPr="00B278D8" w:rsidRDefault="00F8519F" w:rsidP="00F8519F">
            <w:pPr>
              <w:spacing w:before="0" w:after="0"/>
              <w:rPr>
                <w:szCs w:val="22"/>
              </w:rPr>
            </w:pPr>
            <w:r w:rsidRPr="00B278D8">
              <w:rPr>
                <w:szCs w:val="22"/>
              </w:rPr>
              <w:t>LLOQ</w:t>
            </w:r>
          </w:p>
        </w:tc>
        <w:tc>
          <w:tcPr>
            <w:tcW w:w="7337" w:type="dxa"/>
            <w:tcBorders>
              <w:top w:val="single" w:sz="4" w:space="0" w:color="auto"/>
              <w:left w:val="single" w:sz="4" w:space="0" w:color="auto"/>
              <w:bottom w:val="single" w:sz="4" w:space="0" w:color="auto"/>
              <w:right w:val="single" w:sz="4" w:space="0" w:color="auto"/>
            </w:tcBorders>
          </w:tcPr>
          <w:p w14:paraId="2B5402CC" w14:textId="15C0BD89" w:rsidR="00F8519F" w:rsidRPr="00B278D8" w:rsidRDefault="00F8519F" w:rsidP="00F8519F">
            <w:pPr>
              <w:spacing w:before="0" w:after="0"/>
              <w:rPr>
                <w:szCs w:val="22"/>
              </w:rPr>
            </w:pPr>
            <w:r w:rsidRPr="00B278D8">
              <w:rPr>
                <w:szCs w:val="22"/>
              </w:rPr>
              <w:t>Lower limit of quantification</w:t>
            </w:r>
          </w:p>
        </w:tc>
      </w:tr>
      <w:tr w:rsidR="00B278D8" w:rsidRPr="00B278D8" w14:paraId="76403A9E" w14:textId="77777777" w:rsidTr="00170F62">
        <w:tc>
          <w:tcPr>
            <w:tcW w:w="1985" w:type="dxa"/>
            <w:tcBorders>
              <w:top w:val="single" w:sz="4" w:space="0" w:color="auto"/>
              <w:left w:val="single" w:sz="4" w:space="0" w:color="auto"/>
              <w:bottom w:val="single" w:sz="4" w:space="0" w:color="auto"/>
              <w:right w:val="single" w:sz="4" w:space="0" w:color="auto"/>
            </w:tcBorders>
          </w:tcPr>
          <w:p w14:paraId="5EDB3BEA" w14:textId="77777777" w:rsidR="00F8519F" w:rsidRPr="00B278D8" w:rsidRDefault="00F8519F" w:rsidP="00F8519F">
            <w:pPr>
              <w:spacing w:before="0" w:after="0"/>
              <w:rPr>
                <w:szCs w:val="22"/>
              </w:rPr>
            </w:pPr>
            <w:r w:rsidRPr="00B278D8">
              <w:rPr>
                <w:szCs w:val="22"/>
              </w:rPr>
              <w:t>m</w:t>
            </w:r>
          </w:p>
        </w:tc>
        <w:tc>
          <w:tcPr>
            <w:tcW w:w="7337" w:type="dxa"/>
            <w:tcBorders>
              <w:top w:val="single" w:sz="4" w:space="0" w:color="auto"/>
              <w:left w:val="single" w:sz="4" w:space="0" w:color="auto"/>
              <w:bottom w:val="single" w:sz="4" w:space="0" w:color="auto"/>
              <w:right w:val="single" w:sz="4" w:space="0" w:color="auto"/>
            </w:tcBorders>
          </w:tcPr>
          <w:p w14:paraId="1B96762C" w14:textId="77777777" w:rsidR="00F8519F" w:rsidRPr="00B278D8" w:rsidRDefault="00F8519F" w:rsidP="00F8519F">
            <w:pPr>
              <w:spacing w:before="0" w:after="0"/>
              <w:rPr>
                <w:szCs w:val="22"/>
              </w:rPr>
            </w:pPr>
            <w:r w:rsidRPr="00B278D8">
              <w:rPr>
                <w:szCs w:val="22"/>
              </w:rPr>
              <w:t>Metre(s)</w:t>
            </w:r>
          </w:p>
        </w:tc>
      </w:tr>
      <w:tr w:rsidR="00B278D8" w:rsidRPr="00B278D8" w14:paraId="6D5AD935" w14:textId="77777777" w:rsidTr="00170F62">
        <w:tc>
          <w:tcPr>
            <w:tcW w:w="1985" w:type="dxa"/>
            <w:tcBorders>
              <w:top w:val="single" w:sz="4" w:space="0" w:color="auto"/>
              <w:left w:val="single" w:sz="4" w:space="0" w:color="auto"/>
              <w:bottom w:val="single" w:sz="4" w:space="0" w:color="auto"/>
              <w:right w:val="single" w:sz="4" w:space="0" w:color="auto"/>
            </w:tcBorders>
          </w:tcPr>
          <w:p w14:paraId="1915A7ED" w14:textId="77777777" w:rsidR="00F8519F" w:rsidRPr="00B278D8" w:rsidRDefault="00F8519F" w:rsidP="00F8519F">
            <w:pPr>
              <w:spacing w:before="0" w:after="0"/>
              <w:rPr>
                <w:szCs w:val="22"/>
              </w:rPr>
            </w:pPr>
            <w:r w:rsidRPr="00B278D8">
              <w:rPr>
                <w:bCs/>
                <w:szCs w:val="22"/>
              </w:rPr>
              <w:t>μg</w:t>
            </w:r>
          </w:p>
        </w:tc>
        <w:tc>
          <w:tcPr>
            <w:tcW w:w="7337" w:type="dxa"/>
            <w:tcBorders>
              <w:top w:val="single" w:sz="4" w:space="0" w:color="auto"/>
              <w:left w:val="single" w:sz="4" w:space="0" w:color="auto"/>
              <w:bottom w:val="single" w:sz="4" w:space="0" w:color="auto"/>
              <w:right w:val="single" w:sz="4" w:space="0" w:color="auto"/>
            </w:tcBorders>
          </w:tcPr>
          <w:p w14:paraId="6ED7F18E" w14:textId="70B629ED" w:rsidR="00F8519F" w:rsidRPr="00B278D8" w:rsidRDefault="00F8519F" w:rsidP="00F8519F">
            <w:pPr>
              <w:spacing w:before="0" w:after="0"/>
              <w:rPr>
                <w:szCs w:val="22"/>
              </w:rPr>
            </w:pPr>
            <w:r w:rsidRPr="00B278D8">
              <w:rPr>
                <w:szCs w:val="22"/>
              </w:rPr>
              <w:t>Microgram(s)</w:t>
            </w:r>
          </w:p>
        </w:tc>
      </w:tr>
      <w:tr w:rsidR="00B278D8" w:rsidRPr="00B278D8" w14:paraId="68D56329" w14:textId="77777777" w:rsidTr="00170F62">
        <w:tc>
          <w:tcPr>
            <w:tcW w:w="1985" w:type="dxa"/>
            <w:tcBorders>
              <w:top w:val="single" w:sz="4" w:space="0" w:color="auto"/>
              <w:left w:val="single" w:sz="4" w:space="0" w:color="auto"/>
              <w:bottom w:val="single" w:sz="4" w:space="0" w:color="auto"/>
              <w:right w:val="single" w:sz="4" w:space="0" w:color="auto"/>
            </w:tcBorders>
          </w:tcPr>
          <w:p w14:paraId="514BB393" w14:textId="77777777" w:rsidR="00F8519F" w:rsidRPr="00B278D8" w:rsidRDefault="00F8519F" w:rsidP="00F8519F">
            <w:pPr>
              <w:spacing w:before="0" w:after="0"/>
              <w:rPr>
                <w:szCs w:val="22"/>
              </w:rPr>
            </w:pPr>
            <w:r w:rsidRPr="00B278D8">
              <w:rPr>
                <w:szCs w:val="22"/>
              </w:rPr>
              <w:t>mg</w:t>
            </w:r>
          </w:p>
        </w:tc>
        <w:tc>
          <w:tcPr>
            <w:tcW w:w="7337" w:type="dxa"/>
            <w:tcBorders>
              <w:top w:val="single" w:sz="4" w:space="0" w:color="auto"/>
              <w:left w:val="single" w:sz="4" w:space="0" w:color="auto"/>
              <w:bottom w:val="single" w:sz="4" w:space="0" w:color="auto"/>
              <w:right w:val="single" w:sz="4" w:space="0" w:color="auto"/>
            </w:tcBorders>
          </w:tcPr>
          <w:p w14:paraId="6034E8D7" w14:textId="77777777" w:rsidR="00F8519F" w:rsidRPr="00B278D8" w:rsidRDefault="00F8519F" w:rsidP="00F8519F">
            <w:pPr>
              <w:spacing w:before="0" w:after="0"/>
              <w:rPr>
                <w:szCs w:val="22"/>
              </w:rPr>
            </w:pPr>
            <w:r w:rsidRPr="00B278D8">
              <w:rPr>
                <w:szCs w:val="22"/>
              </w:rPr>
              <w:t>Milligram(s)</w:t>
            </w:r>
          </w:p>
        </w:tc>
      </w:tr>
      <w:tr w:rsidR="00B278D8" w:rsidRPr="00B278D8" w14:paraId="20BD9645" w14:textId="77777777" w:rsidTr="00170F62">
        <w:tc>
          <w:tcPr>
            <w:tcW w:w="1985" w:type="dxa"/>
            <w:tcBorders>
              <w:top w:val="single" w:sz="4" w:space="0" w:color="auto"/>
              <w:left w:val="single" w:sz="4" w:space="0" w:color="auto"/>
              <w:bottom w:val="single" w:sz="4" w:space="0" w:color="auto"/>
              <w:right w:val="single" w:sz="4" w:space="0" w:color="auto"/>
            </w:tcBorders>
          </w:tcPr>
          <w:p w14:paraId="5D49FAAD" w14:textId="77777777" w:rsidR="00F8519F" w:rsidRPr="00B278D8" w:rsidRDefault="00F8519F" w:rsidP="00F8519F">
            <w:pPr>
              <w:spacing w:before="0" w:after="0"/>
              <w:rPr>
                <w:szCs w:val="22"/>
              </w:rPr>
            </w:pPr>
            <w:r w:rsidRPr="00B278D8">
              <w:rPr>
                <w:szCs w:val="22"/>
              </w:rPr>
              <w:t>mL</w:t>
            </w:r>
          </w:p>
        </w:tc>
        <w:tc>
          <w:tcPr>
            <w:tcW w:w="7337" w:type="dxa"/>
            <w:tcBorders>
              <w:top w:val="single" w:sz="4" w:space="0" w:color="auto"/>
              <w:left w:val="single" w:sz="4" w:space="0" w:color="auto"/>
              <w:bottom w:val="single" w:sz="4" w:space="0" w:color="auto"/>
              <w:right w:val="single" w:sz="4" w:space="0" w:color="auto"/>
            </w:tcBorders>
          </w:tcPr>
          <w:p w14:paraId="7A22B66E" w14:textId="77777777" w:rsidR="00F8519F" w:rsidRPr="00B278D8" w:rsidRDefault="00F8519F" w:rsidP="00F8519F">
            <w:pPr>
              <w:spacing w:before="0" w:after="0"/>
              <w:rPr>
                <w:szCs w:val="22"/>
              </w:rPr>
            </w:pPr>
            <w:r w:rsidRPr="00B278D8">
              <w:rPr>
                <w:szCs w:val="22"/>
              </w:rPr>
              <w:t>Millilitre(s)</w:t>
            </w:r>
          </w:p>
        </w:tc>
      </w:tr>
      <w:tr w:rsidR="00B278D8" w:rsidRPr="00B278D8" w14:paraId="2E6DEA5D" w14:textId="77777777" w:rsidTr="00170F62">
        <w:tc>
          <w:tcPr>
            <w:tcW w:w="1985" w:type="dxa"/>
            <w:tcBorders>
              <w:top w:val="single" w:sz="4" w:space="0" w:color="auto"/>
              <w:left w:val="single" w:sz="4" w:space="0" w:color="auto"/>
              <w:bottom w:val="single" w:sz="4" w:space="0" w:color="auto"/>
              <w:right w:val="single" w:sz="4" w:space="0" w:color="auto"/>
            </w:tcBorders>
          </w:tcPr>
          <w:p w14:paraId="6E345216" w14:textId="2331686E" w:rsidR="00F8519F" w:rsidRPr="00B278D8" w:rsidRDefault="00F8519F" w:rsidP="00F8519F">
            <w:pPr>
              <w:spacing w:before="0" w:after="0"/>
              <w:rPr>
                <w:szCs w:val="22"/>
              </w:rPr>
            </w:pPr>
            <w:r w:rsidRPr="00B278D8">
              <w:rPr>
                <w:szCs w:val="22"/>
              </w:rPr>
              <w:t>µm</w:t>
            </w:r>
          </w:p>
        </w:tc>
        <w:tc>
          <w:tcPr>
            <w:tcW w:w="7337" w:type="dxa"/>
            <w:tcBorders>
              <w:top w:val="single" w:sz="4" w:space="0" w:color="auto"/>
              <w:left w:val="single" w:sz="4" w:space="0" w:color="auto"/>
              <w:bottom w:val="single" w:sz="4" w:space="0" w:color="auto"/>
              <w:right w:val="single" w:sz="4" w:space="0" w:color="auto"/>
            </w:tcBorders>
          </w:tcPr>
          <w:p w14:paraId="683E05B5" w14:textId="3833B9A5" w:rsidR="00F8519F" w:rsidRPr="00B278D8" w:rsidRDefault="00F8519F" w:rsidP="00F8519F">
            <w:pPr>
              <w:spacing w:before="0" w:after="0"/>
              <w:rPr>
                <w:szCs w:val="22"/>
              </w:rPr>
            </w:pPr>
            <w:r w:rsidRPr="00B278D8">
              <w:rPr>
                <w:szCs w:val="22"/>
              </w:rPr>
              <w:t>Micrometre(s)</w:t>
            </w:r>
          </w:p>
        </w:tc>
      </w:tr>
      <w:tr w:rsidR="00B278D8" w:rsidRPr="00B278D8" w14:paraId="020BA218" w14:textId="77777777" w:rsidTr="00170F62">
        <w:tc>
          <w:tcPr>
            <w:tcW w:w="1985" w:type="dxa"/>
            <w:tcBorders>
              <w:top w:val="single" w:sz="4" w:space="0" w:color="auto"/>
              <w:left w:val="single" w:sz="4" w:space="0" w:color="auto"/>
              <w:bottom w:val="single" w:sz="4" w:space="0" w:color="auto"/>
              <w:right w:val="single" w:sz="4" w:space="0" w:color="auto"/>
            </w:tcBorders>
          </w:tcPr>
          <w:p w14:paraId="0B3B7C83" w14:textId="658D3F02" w:rsidR="00F8519F" w:rsidRPr="00B278D8" w:rsidRDefault="00F8519F" w:rsidP="00F8519F">
            <w:pPr>
              <w:spacing w:before="0" w:after="0"/>
              <w:rPr>
                <w:szCs w:val="22"/>
              </w:rPr>
            </w:pPr>
            <w:r w:rsidRPr="00B278D8">
              <w:rPr>
                <w:szCs w:val="22"/>
              </w:rPr>
              <w:t>µmol</w:t>
            </w:r>
          </w:p>
        </w:tc>
        <w:tc>
          <w:tcPr>
            <w:tcW w:w="7337" w:type="dxa"/>
            <w:tcBorders>
              <w:top w:val="single" w:sz="4" w:space="0" w:color="auto"/>
              <w:left w:val="single" w:sz="4" w:space="0" w:color="auto"/>
              <w:bottom w:val="single" w:sz="4" w:space="0" w:color="auto"/>
              <w:right w:val="single" w:sz="4" w:space="0" w:color="auto"/>
            </w:tcBorders>
          </w:tcPr>
          <w:p w14:paraId="04245CE0" w14:textId="25A4BC00" w:rsidR="00F8519F" w:rsidRPr="00B278D8" w:rsidRDefault="00F8519F" w:rsidP="00F8519F">
            <w:pPr>
              <w:spacing w:before="0" w:after="0"/>
              <w:rPr>
                <w:szCs w:val="22"/>
              </w:rPr>
            </w:pPr>
            <w:r w:rsidRPr="00B278D8">
              <w:rPr>
                <w:szCs w:val="22"/>
              </w:rPr>
              <w:t>Micromole(s)</w:t>
            </w:r>
          </w:p>
        </w:tc>
      </w:tr>
      <w:tr w:rsidR="00B278D8" w:rsidRPr="00B278D8" w14:paraId="738789F2" w14:textId="77777777" w:rsidTr="00170F62">
        <w:tc>
          <w:tcPr>
            <w:tcW w:w="1985" w:type="dxa"/>
            <w:tcBorders>
              <w:top w:val="single" w:sz="4" w:space="0" w:color="auto"/>
              <w:left w:val="single" w:sz="4" w:space="0" w:color="auto"/>
              <w:bottom w:val="single" w:sz="4" w:space="0" w:color="auto"/>
              <w:right w:val="single" w:sz="4" w:space="0" w:color="auto"/>
            </w:tcBorders>
          </w:tcPr>
          <w:p w14:paraId="48466344" w14:textId="284DD906" w:rsidR="00F8519F" w:rsidRPr="00B278D8" w:rsidRDefault="00F8519F" w:rsidP="00F8519F">
            <w:pPr>
              <w:spacing w:before="0" w:after="0"/>
              <w:rPr>
                <w:szCs w:val="22"/>
              </w:rPr>
            </w:pPr>
            <w:r w:rsidRPr="00B278D8">
              <w:rPr>
                <w:bCs/>
                <w:szCs w:val="22"/>
              </w:rPr>
              <w:t>mol</w:t>
            </w:r>
          </w:p>
        </w:tc>
        <w:tc>
          <w:tcPr>
            <w:tcW w:w="7337" w:type="dxa"/>
            <w:tcBorders>
              <w:top w:val="single" w:sz="4" w:space="0" w:color="auto"/>
              <w:left w:val="single" w:sz="4" w:space="0" w:color="auto"/>
              <w:bottom w:val="single" w:sz="4" w:space="0" w:color="auto"/>
              <w:right w:val="single" w:sz="4" w:space="0" w:color="auto"/>
            </w:tcBorders>
          </w:tcPr>
          <w:p w14:paraId="4F5B1027" w14:textId="4D8B7147" w:rsidR="00F8519F" w:rsidRPr="00B278D8" w:rsidRDefault="00F8519F" w:rsidP="00F8519F">
            <w:pPr>
              <w:spacing w:before="0" w:after="0"/>
              <w:rPr>
                <w:szCs w:val="22"/>
              </w:rPr>
            </w:pPr>
            <w:r w:rsidRPr="00B278D8">
              <w:rPr>
                <w:szCs w:val="22"/>
              </w:rPr>
              <w:t>Mole(s)</w:t>
            </w:r>
          </w:p>
        </w:tc>
      </w:tr>
      <w:tr w:rsidR="00B278D8" w:rsidRPr="00B278D8" w14:paraId="2B52A79B" w14:textId="77777777" w:rsidTr="00170F62">
        <w:tc>
          <w:tcPr>
            <w:tcW w:w="1985" w:type="dxa"/>
            <w:tcBorders>
              <w:top w:val="single" w:sz="4" w:space="0" w:color="auto"/>
              <w:left w:val="single" w:sz="4" w:space="0" w:color="auto"/>
              <w:bottom w:val="single" w:sz="4" w:space="0" w:color="auto"/>
              <w:right w:val="single" w:sz="4" w:space="0" w:color="auto"/>
            </w:tcBorders>
          </w:tcPr>
          <w:p w14:paraId="3E10095B" w14:textId="4AC0C598" w:rsidR="00F8519F" w:rsidRPr="00B278D8" w:rsidRDefault="00F8519F" w:rsidP="00F8519F">
            <w:pPr>
              <w:spacing w:before="0" w:after="0"/>
              <w:rPr>
                <w:bCs/>
                <w:szCs w:val="22"/>
              </w:rPr>
            </w:pPr>
            <w:r w:rsidRPr="00B278D8">
              <w:rPr>
                <w:szCs w:val="22"/>
              </w:rPr>
              <w:t>mRNA</w:t>
            </w:r>
          </w:p>
        </w:tc>
        <w:tc>
          <w:tcPr>
            <w:tcW w:w="7337" w:type="dxa"/>
            <w:tcBorders>
              <w:top w:val="single" w:sz="4" w:space="0" w:color="auto"/>
              <w:left w:val="single" w:sz="4" w:space="0" w:color="auto"/>
              <w:bottom w:val="single" w:sz="4" w:space="0" w:color="auto"/>
              <w:right w:val="single" w:sz="4" w:space="0" w:color="auto"/>
            </w:tcBorders>
          </w:tcPr>
          <w:p w14:paraId="0843C7BF" w14:textId="606938E0" w:rsidR="00F8519F" w:rsidRPr="00B278D8" w:rsidRDefault="00F8519F" w:rsidP="00F8519F">
            <w:pPr>
              <w:spacing w:before="0" w:after="0"/>
              <w:rPr>
                <w:szCs w:val="22"/>
              </w:rPr>
            </w:pPr>
            <w:r w:rsidRPr="00B278D8">
              <w:rPr>
                <w:szCs w:val="22"/>
              </w:rPr>
              <w:t>Messenger ribonucleic acid</w:t>
            </w:r>
          </w:p>
        </w:tc>
      </w:tr>
      <w:tr w:rsidR="00B278D8" w:rsidRPr="00B278D8" w14:paraId="0B405ADD" w14:textId="77777777" w:rsidTr="00170F62">
        <w:tc>
          <w:tcPr>
            <w:tcW w:w="1985" w:type="dxa"/>
            <w:tcBorders>
              <w:top w:val="single" w:sz="4" w:space="0" w:color="auto"/>
              <w:left w:val="single" w:sz="4" w:space="0" w:color="auto"/>
              <w:bottom w:val="single" w:sz="4" w:space="0" w:color="auto"/>
              <w:right w:val="single" w:sz="4" w:space="0" w:color="auto"/>
            </w:tcBorders>
          </w:tcPr>
          <w:p w14:paraId="120C515A" w14:textId="3D83AF08" w:rsidR="00F8519F" w:rsidRPr="00B278D8" w:rsidRDefault="00F8519F" w:rsidP="00F8519F">
            <w:pPr>
              <w:spacing w:before="0" w:after="0"/>
              <w:rPr>
                <w:szCs w:val="22"/>
              </w:rPr>
            </w:pPr>
            <w:r w:rsidRPr="00B278D8">
              <w:rPr>
                <w:szCs w:val="22"/>
              </w:rPr>
              <w:t>MS</w:t>
            </w:r>
          </w:p>
        </w:tc>
        <w:tc>
          <w:tcPr>
            <w:tcW w:w="7337" w:type="dxa"/>
            <w:tcBorders>
              <w:top w:val="single" w:sz="4" w:space="0" w:color="auto"/>
              <w:left w:val="single" w:sz="4" w:space="0" w:color="auto"/>
              <w:bottom w:val="single" w:sz="4" w:space="0" w:color="auto"/>
              <w:right w:val="single" w:sz="4" w:space="0" w:color="auto"/>
            </w:tcBorders>
          </w:tcPr>
          <w:p w14:paraId="7D99AAF4" w14:textId="6B81C505" w:rsidR="00F8519F" w:rsidRPr="00B278D8" w:rsidRDefault="00F8519F" w:rsidP="00F8519F">
            <w:pPr>
              <w:spacing w:before="0" w:after="0"/>
              <w:rPr>
                <w:szCs w:val="22"/>
              </w:rPr>
            </w:pPr>
            <w:r w:rsidRPr="00B278D8">
              <w:rPr>
                <w:szCs w:val="22"/>
              </w:rPr>
              <w:t>Male sterile</w:t>
            </w:r>
          </w:p>
        </w:tc>
      </w:tr>
      <w:tr w:rsidR="00B278D8" w:rsidRPr="00B278D8" w14:paraId="1E9E9950" w14:textId="77777777" w:rsidTr="00170F62">
        <w:tc>
          <w:tcPr>
            <w:tcW w:w="1985" w:type="dxa"/>
            <w:tcBorders>
              <w:top w:val="single" w:sz="4" w:space="0" w:color="auto"/>
              <w:left w:val="single" w:sz="4" w:space="0" w:color="auto"/>
              <w:bottom w:val="single" w:sz="4" w:space="0" w:color="auto"/>
              <w:right w:val="single" w:sz="4" w:space="0" w:color="auto"/>
            </w:tcBorders>
          </w:tcPr>
          <w:p w14:paraId="15BB0E35" w14:textId="5E80009D" w:rsidR="00F8519F" w:rsidRPr="00B278D8" w:rsidRDefault="00F8519F" w:rsidP="00F8519F">
            <w:pPr>
              <w:spacing w:before="0" w:after="0"/>
              <w:rPr>
                <w:szCs w:val="22"/>
              </w:rPr>
            </w:pPr>
            <w:r w:rsidRPr="00B278D8">
              <w:rPr>
                <w:szCs w:val="22"/>
              </w:rPr>
              <w:t>NAG</w:t>
            </w:r>
          </w:p>
        </w:tc>
        <w:tc>
          <w:tcPr>
            <w:tcW w:w="7337" w:type="dxa"/>
            <w:tcBorders>
              <w:top w:val="single" w:sz="4" w:space="0" w:color="auto"/>
              <w:left w:val="single" w:sz="4" w:space="0" w:color="auto"/>
              <w:bottom w:val="single" w:sz="4" w:space="0" w:color="auto"/>
              <w:right w:val="single" w:sz="4" w:space="0" w:color="auto"/>
            </w:tcBorders>
          </w:tcPr>
          <w:p w14:paraId="441CC42C" w14:textId="16B19ED3" w:rsidR="00F8519F" w:rsidRPr="00B278D8" w:rsidRDefault="00F8519F" w:rsidP="00F8519F">
            <w:pPr>
              <w:spacing w:before="0" w:after="0"/>
              <w:rPr>
                <w:szCs w:val="22"/>
              </w:rPr>
            </w:pPr>
            <w:r w:rsidRPr="00B278D8">
              <w:rPr>
                <w:i/>
                <w:lang w:eastAsia="en-US"/>
              </w:rPr>
              <w:t>N</w:t>
            </w:r>
            <w:r w:rsidRPr="00B278D8">
              <w:rPr>
                <w:lang w:eastAsia="en-US"/>
              </w:rPr>
              <w:t>-acetyl-L-glufosinate</w:t>
            </w:r>
          </w:p>
        </w:tc>
      </w:tr>
      <w:tr w:rsidR="00B278D8" w:rsidRPr="00B278D8" w14:paraId="262E775C" w14:textId="77777777" w:rsidTr="00170F62">
        <w:tc>
          <w:tcPr>
            <w:tcW w:w="1985" w:type="dxa"/>
            <w:tcBorders>
              <w:top w:val="single" w:sz="4" w:space="0" w:color="auto"/>
              <w:left w:val="single" w:sz="4" w:space="0" w:color="auto"/>
              <w:bottom w:val="single" w:sz="4" w:space="0" w:color="auto"/>
              <w:right w:val="single" w:sz="4" w:space="0" w:color="auto"/>
            </w:tcBorders>
          </w:tcPr>
          <w:p w14:paraId="239834FE" w14:textId="59052246" w:rsidR="00F8519F" w:rsidRPr="00B278D8" w:rsidRDefault="00F8519F" w:rsidP="00F8519F">
            <w:pPr>
              <w:spacing w:before="0" w:after="0"/>
              <w:rPr>
                <w:szCs w:val="22"/>
              </w:rPr>
            </w:pPr>
            <w:r w:rsidRPr="00B278D8">
              <w:rPr>
                <w:szCs w:val="22"/>
              </w:rPr>
              <w:t>ND</w:t>
            </w:r>
          </w:p>
        </w:tc>
        <w:tc>
          <w:tcPr>
            <w:tcW w:w="7337" w:type="dxa"/>
            <w:tcBorders>
              <w:top w:val="single" w:sz="4" w:space="0" w:color="auto"/>
              <w:left w:val="single" w:sz="4" w:space="0" w:color="auto"/>
              <w:bottom w:val="single" w:sz="4" w:space="0" w:color="auto"/>
              <w:right w:val="single" w:sz="4" w:space="0" w:color="auto"/>
            </w:tcBorders>
          </w:tcPr>
          <w:p w14:paraId="2135C0B4" w14:textId="3500ACD9" w:rsidR="00F8519F" w:rsidRPr="00B278D8" w:rsidRDefault="00F8519F" w:rsidP="00F8519F">
            <w:pPr>
              <w:spacing w:before="0" w:after="0"/>
              <w:rPr>
                <w:szCs w:val="22"/>
              </w:rPr>
            </w:pPr>
            <w:r w:rsidRPr="00B278D8">
              <w:rPr>
                <w:szCs w:val="22"/>
              </w:rPr>
              <w:t>Not determined</w:t>
            </w:r>
          </w:p>
        </w:tc>
      </w:tr>
      <w:tr w:rsidR="00B278D8" w:rsidRPr="00B278D8" w14:paraId="43F7D1FB" w14:textId="77777777" w:rsidTr="00170F62">
        <w:tc>
          <w:tcPr>
            <w:tcW w:w="1985" w:type="dxa"/>
            <w:tcBorders>
              <w:top w:val="single" w:sz="4" w:space="0" w:color="auto"/>
              <w:left w:val="single" w:sz="4" w:space="0" w:color="auto"/>
              <w:bottom w:val="single" w:sz="4" w:space="0" w:color="auto"/>
              <w:right w:val="single" w:sz="4" w:space="0" w:color="auto"/>
            </w:tcBorders>
          </w:tcPr>
          <w:p w14:paraId="4590137B" w14:textId="75F3DD5E" w:rsidR="00F8519F" w:rsidRPr="00B278D8" w:rsidRDefault="00F8519F" w:rsidP="00F8519F">
            <w:pPr>
              <w:spacing w:before="0" w:after="0"/>
              <w:rPr>
                <w:szCs w:val="22"/>
              </w:rPr>
            </w:pPr>
            <w:r w:rsidRPr="00B278D8">
              <w:rPr>
                <w:szCs w:val="22"/>
              </w:rPr>
              <w:t>ng</w:t>
            </w:r>
          </w:p>
        </w:tc>
        <w:tc>
          <w:tcPr>
            <w:tcW w:w="7337" w:type="dxa"/>
            <w:tcBorders>
              <w:top w:val="single" w:sz="4" w:space="0" w:color="auto"/>
              <w:left w:val="single" w:sz="4" w:space="0" w:color="auto"/>
              <w:bottom w:val="single" w:sz="4" w:space="0" w:color="auto"/>
              <w:right w:val="single" w:sz="4" w:space="0" w:color="auto"/>
            </w:tcBorders>
          </w:tcPr>
          <w:p w14:paraId="434833CB" w14:textId="27804581" w:rsidR="00F8519F" w:rsidRPr="00B278D8" w:rsidRDefault="00F8519F" w:rsidP="00F8519F">
            <w:pPr>
              <w:spacing w:before="0" w:after="0"/>
              <w:rPr>
                <w:szCs w:val="22"/>
              </w:rPr>
            </w:pPr>
            <w:r w:rsidRPr="00B278D8">
              <w:rPr>
                <w:szCs w:val="22"/>
              </w:rPr>
              <w:t>Nanogram(s)</w:t>
            </w:r>
          </w:p>
        </w:tc>
      </w:tr>
      <w:tr w:rsidR="00B278D8" w:rsidRPr="00B278D8" w14:paraId="170EE095" w14:textId="77777777" w:rsidTr="00170F62">
        <w:tc>
          <w:tcPr>
            <w:tcW w:w="1985" w:type="dxa"/>
            <w:tcBorders>
              <w:top w:val="single" w:sz="4" w:space="0" w:color="auto"/>
              <w:left w:val="single" w:sz="4" w:space="0" w:color="auto"/>
              <w:bottom w:val="single" w:sz="4" w:space="0" w:color="auto"/>
              <w:right w:val="single" w:sz="4" w:space="0" w:color="auto"/>
            </w:tcBorders>
          </w:tcPr>
          <w:p w14:paraId="52823E72" w14:textId="32F99961" w:rsidR="00F8519F" w:rsidRPr="00B278D8" w:rsidRDefault="00F8519F" w:rsidP="00F8519F">
            <w:pPr>
              <w:spacing w:before="0" w:after="0"/>
              <w:rPr>
                <w:szCs w:val="22"/>
              </w:rPr>
            </w:pPr>
            <w:r w:rsidRPr="00B278D8">
              <w:rPr>
                <w:szCs w:val="22"/>
              </w:rPr>
              <w:t>NSW</w:t>
            </w:r>
          </w:p>
        </w:tc>
        <w:tc>
          <w:tcPr>
            <w:tcW w:w="7337" w:type="dxa"/>
            <w:tcBorders>
              <w:top w:val="single" w:sz="4" w:space="0" w:color="auto"/>
              <w:left w:val="single" w:sz="4" w:space="0" w:color="auto"/>
              <w:bottom w:val="single" w:sz="4" w:space="0" w:color="auto"/>
              <w:right w:val="single" w:sz="4" w:space="0" w:color="auto"/>
            </w:tcBorders>
          </w:tcPr>
          <w:p w14:paraId="69A26BCF" w14:textId="4837BCE8" w:rsidR="00F8519F" w:rsidRPr="00B278D8" w:rsidRDefault="00F8519F" w:rsidP="00F8519F">
            <w:pPr>
              <w:spacing w:before="0" w:after="0"/>
              <w:rPr>
                <w:szCs w:val="22"/>
              </w:rPr>
            </w:pPr>
            <w:r w:rsidRPr="00B278D8">
              <w:rPr>
                <w:szCs w:val="22"/>
              </w:rPr>
              <w:t>New South Wales</w:t>
            </w:r>
          </w:p>
        </w:tc>
      </w:tr>
      <w:tr w:rsidR="00B278D8" w:rsidRPr="00B278D8" w14:paraId="5A7E4FED" w14:textId="77777777" w:rsidTr="00170F62">
        <w:tc>
          <w:tcPr>
            <w:tcW w:w="1985" w:type="dxa"/>
            <w:tcBorders>
              <w:top w:val="single" w:sz="4" w:space="0" w:color="auto"/>
              <w:left w:val="single" w:sz="4" w:space="0" w:color="auto"/>
              <w:bottom w:val="single" w:sz="4" w:space="0" w:color="auto"/>
              <w:right w:val="single" w:sz="4" w:space="0" w:color="auto"/>
            </w:tcBorders>
          </w:tcPr>
          <w:p w14:paraId="58336557" w14:textId="5AC08D8E" w:rsidR="00F8519F" w:rsidRPr="00B278D8" w:rsidRDefault="00F8519F" w:rsidP="00F8519F">
            <w:pPr>
              <w:spacing w:before="0" w:after="0"/>
              <w:rPr>
                <w:szCs w:val="22"/>
              </w:rPr>
            </w:pPr>
            <w:r w:rsidRPr="00B278D8">
              <w:rPr>
                <w:szCs w:val="22"/>
              </w:rPr>
              <w:t>NZ</w:t>
            </w:r>
          </w:p>
        </w:tc>
        <w:tc>
          <w:tcPr>
            <w:tcW w:w="7337" w:type="dxa"/>
            <w:tcBorders>
              <w:top w:val="single" w:sz="4" w:space="0" w:color="auto"/>
              <w:left w:val="single" w:sz="4" w:space="0" w:color="auto"/>
              <w:bottom w:val="single" w:sz="4" w:space="0" w:color="auto"/>
              <w:right w:val="single" w:sz="4" w:space="0" w:color="auto"/>
            </w:tcBorders>
          </w:tcPr>
          <w:p w14:paraId="46C3A42E" w14:textId="2C701A9D" w:rsidR="00F8519F" w:rsidRPr="00B278D8" w:rsidRDefault="00F8519F" w:rsidP="00F8519F">
            <w:pPr>
              <w:spacing w:before="0" w:after="0"/>
              <w:rPr>
                <w:szCs w:val="22"/>
              </w:rPr>
            </w:pPr>
            <w:r w:rsidRPr="00B278D8">
              <w:rPr>
                <w:szCs w:val="22"/>
              </w:rPr>
              <w:t>New Zealand</w:t>
            </w:r>
          </w:p>
        </w:tc>
      </w:tr>
      <w:tr w:rsidR="00B278D8" w:rsidRPr="00B278D8" w14:paraId="36393EEF" w14:textId="77777777" w:rsidTr="00170F62">
        <w:tc>
          <w:tcPr>
            <w:tcW w:w="1985" w:type="dxa"/>
            <w:tcBorders>
              <w:top w:val="single" w:sz="4" w:space="0" w:color="auto"/>
              <w:left w:val="single" w:sz="4" w:space="0" w:color="auto"/>
              <w:bottom w:val="single" w:sz="4" w:space="0" w:color="auto"/>
              <w:right w:val="single" w:sz="4" w:space="0" w:color="auto"/>
            </w:tcBorders>
          </w:tcPr>
          <w:p w14:paraId="7F1A0C27" w14:textId="59ABB906" w:rsidR="00F8519F" w:rsidRPr="00B278D8" w:rsidRDefault="00F8519F" w:rsidP="00F8519F">
            <w:pPr>
              <w:spacing w:before="0" w:after="0"/>
              <w:rPr>
                <w:szCs w:val="22"/>
              </w:rPr>
            </w:pPr>
            <w:r w:rsidRPr="00B278D8">
              <w:rPr>
                <w:szCs w:val="22"/>
              </w:rPr>
              <w:t>MPP</w:t>
            </w:r>
          </w:p>
        </w:tc>
        <w:tc>
          <w:tcPr>
            <w:tcW w:w="7337" w:type="dxa"/>
            <w:tcBorders>
              <w:top w:val="single" w:sz="4" w:space="0" w:color="auto"/>
              <w:left w:val="single" w:sz="4" w:space="0" w:color="auto"/>
              <w:bottom w:val="single" w:sz="4" w:space="0" w:color="auto"/>
              <w:right w:val="single" w:sz="4" w:space="0" w:color="auto"/>
            </w:tcBorders>
          </w:tcPr>
          <w:p w14:paraId="25512D07" w14:textId="6AB37396" w:rsidR="00F8519F" w:rsidRPr="00B278D8" w:rsidRDefault="00F8519F" w:rsidP="00F8519F">
            <w:pPr>
              <w:spacing w:before="0" w:after="0"/>
              <w:rPr>
                <w:szCs w:val="22"/>
              </w:rPr>
            </w:pPr>
            <w:r w:rsidRPr="00B278D8">
              <w:rPr>
                <w:lang w:eastAsia="en-US"/>
              </w:rPr>
              <w:t>3-methyl phosphinico-propionic acid</w:t>
            </w:r>
          </w:p>
        </w:tc>
      </w:tr>
      <w:tr w:rsidR="00B278D8" w:rsidRPr="00B278D8" w14:paraId="31E0DB1D" w14:textId="77777777" w:rsidTr="00170F62">
        <w:tc>
          <w:tcPr>
            <w:tcW w:w="1985" w:type="dxa"/>
            <w:tcBorders>
              <w:top w:val="single" w:sz="4" w:space="0" w:color="auto"/>
              <w:left w:val="single" w:sz="4" w:space="0" w:color="auto"/>
              <w:bottom w:val="single" w:sz="4" w:space="0" w:color="auto"/>
              <w:right w:val="single" w:sz="4" w:space="0" w:color="auto"/>
            </w:tcBorders>
          </w:tcPr>
          <w:p w14:paraId="1906A214" w14:textId="77777777" w:rsidR="00F8519F" w:rsidRPr="00B278D8" w:rsidRDefault="00F8519F" w:rsidP="00F8519F">
            <w:pPr>
              <w:spacing w:before="0" w:after="0"/>
              <w:rPr>
                <w:szCs w:val="22"/>
              </w:rPr>
            </w:pPr>
            <w:r w:rsidRPr="00B278D8">
              <w:rPr>
                <w:szCs w:val="22"/>
              </w:rPr>
              <w:t>OECD</w:t>
            </w:r>
          </w:p>
        </w:tc>
        <w:tc>
          <w:tcPr>
            <w:tcW w:w="7337" w:type="dxa"/>
            <w:tcBorders>
              <w:top w:val="single" w:sz="4" w:space="0" w:color="auto"/>
              <w:left w:val="single" w:sz="4" w:space="0" w:color="auto"/>
              <w:bottom w:val="single" w:sz="4" w:space="0" w:color="auto"/>
              <w:right w:val="single" w:sz="4" w:space="0" w:color="auto"/>
            </w:tcBorders>
          </w:tcPr>
          <w:p w14:paraId="2E84A5FE" w14:textId="77777777" w:rsidR="00F8519F" w:rsidRPr="00B278D8" w:rsidRDefault="00F8519F" w:rsidP="00F8519F">
            <w:pPr>
              <w:spacing w:before="0" w:after="0"/>
              <w:rPr>
                <w:szCs w:val="22"/>
              </w:rPr>
            </w:pPr>
            <w:r w:rsidRPr="00B278D8">
              <w:rPr>
                <w:szCs w:val="22"/>
              </w:rPr>
              <w:t>Organisation for Economic Co-operation and Development</w:t>
            </w:r>
          </w:p>
        </w:tc>
      </w:tr>
      <w:tr w:rsidR="00B278D8" w:rsidRPr="00B278D8" w14:paraId="6FA72B2A" w14:textId="77777777" w:rsidTr="00170F62">
        <w:tc>
          <w:tcPr>
            <w:tcW w:w="1985" w:type="dxa"/>
            <w:tcBorders>
              <w:top w:val="single" w:sz="4" w:space="0" w:color="auto"/>
              <w:left w:val="single" w:sz="4" w:space="0" w:color="auto"/>
              <w:bottom w:val="single" w:sz="4" w:space="0" w:color="auto"/>
              <w:right w:val="single" w:sz="4" w:space="0" w:color="auto"/>
            </w:tcBorders>
          </w:tcPr>
          <w:p w14:paraId="1A42B936" w14:textId="77777777" w:rsidR="00F8519F" w:rsidRPr="00B278D8" w:rsidRDefault="00F8519F" w:rsidP="00F8519F">
            <w:pPr>
              <w:spacing w:before="0" w:after="0"/>
              <w:rPr>
                <w:szCs w:val="22"/>
              </w:rPr>
            </w:pPr>
            <w:r w:rsidRPr="00B278D8">
              <w:rPr>
                <w:szCs w:val="22"/>
              </w:rPr>
              <w:t>OGTR</w:t>
            </w:r>
          </w:p>
        </w:tc>
        <w:tc>
          <w:tcPr>
            <w:tcW w:w="7337" w:type="dxa"/>
            <w:tcBorders>
              <w:top w:val="single" w:sz="4" w:space="0" w:color="auto"/>
              <w:left w:val="single" w:sz="4" w:space="0" w:color="auto"/>
              <w:bottom w:val="single" w:sz="4" w:space="0" w:color="auto"/>
              <w:right w:val="single" w:sz="4" w:space="0" w:color="auto"/>
            </w:tcBorders>
          </w:tcPr>
          <w:p w14:paraId="0CC7FFA6" w14:textId="77777777" w:rsidR="00F8519F" w:rsidRPr="00B278D8" w:rsidRDefault="00F8519F" w:rsidP="00F8519F">
            <w:pPr>
              <w:spacing w:before="0" w:after="0"/>
              <w:rPr>
                <w:szCs w:val="22"/>
              </w:rPr>
            </w:pPr>
            <w:r w:rsidRPr="00B278D8">
              <w:rPr>
                <w:szCs w:val="22"/>
              </w:rPr>
              <w:t>Office of the Gene Technology Regulator</w:t>
            </w:r>
          </w:p>
        </w:tc>
      </w:tr>
      <w:tr w:rsidR="00B278D8" w:rsidRPr="00B278D8" w14:paraId="12A4834A" w14:textId="77777777" w:rsidTr="00170F62">
        <w:tc>
          <w:tcPr>
            <w:tcW w:w="1985" w:type="dxa"/>
            <w:tcBorders>
              <w:top w:val="single" w:sz="4" w:space="0" w:color="auto"/>
              <w:left w:val="single" w:sz="4" w:space="0" w:color="auto"/>
              <w:bottom w:val="single" w:sz="4" w:space="0" w:color="auto"/>
              <w:right w:val="single" w:sz="4" w:space="0" w:color="auto"/>
            </w:tcBorders>
          </w:tcPr>
          <w:p w14:paraId="1BC8AE6D" w14:textId="77ED7B44" w:rsidR="00F8519F" w:rsidRPr="00B278D8" w:rsidRDefault="00F8519F" w:rsidP="00F8519F">
            <w:pPr>
              <w:spacing w:before="0" w:after="0"/>
              <w:rPr>
                <w:szCs w:val="22"/>
              </w:rPr>
            </w:pPr>
            <w:r w:rsidRPr="00B278D8">
              <w:rPr>
                <w:szCs w:val="22"/>
              </w:rPr>
              <w:t>PAT</w:t>
            </w:r>
          </w:p>
        </w:tc>
        <w:tc>
          <w:tcPr>
            <w:tcW w:w="7337" w:type="dxa"/>
            <w:tcBorders>
              <w:top w:val="single" w:sz="4" w:space="0" w:color="auto"/>
              <w:left w:val="single" w:sz="4" w:space="0" w:color="auto"/>
              <w:bottom w:val="single" w:sz="4" w:space="0" w:color="auto"/>
              <w:right w:val="single" w:sz="4" w:space="0" w:color="auto"/>
            </w:tcBorders>
          </w:tcPr>
          <w:p w14:paraId="7CD85792" w14:textId="3BBC24B4" w:rsidR="00F8519F" w:rsidRPr="00B278D8" w:rsidRDefault="00F8519F" w:rsidP="00F8519F">
            <w:pPr>
              <w:spacing w:before="0" w:after="0"/>
              <w:rPr>
                <w:szCs w:val="22"/>
              </w:rPr>
            </w:pPr>
            <w:r w:rsidRPr="00B278D8">
              <w:t>Phosphinothricin acetyltransferase</w:t>
            </w:r>
          </w:p>
        </w:tc>
      </w:tr>
      <w:tr w:rsidR="00B278D8" w:rsidRPr="00B278D8" w14:paraId="55AF0CC8" w14:textId="77777777" w:rsidTr="00170F62">
        <w:tc>
          <w:tcPr>
            <w:tcW w:w="1985" w:type="dxa"/>
            <w:tcBorders>
              <w:top w:val="single" w:sz="4" w:space="0" w:color="auto"/>
              <w:left w:val="single" w:sz="4" w:space="0" w:color="auto"/>
              <w:bottom w:val="single" w:sz="4" w:space="0" w:color="auto"/>
              <w:right w:val="single" w:sz="4" w:space="0" w:color="auto"/>
            </w:tcBorders>
          </w:tcPr>
          <w:p w14:paraId="1777A5FC" w14:textId="34095E24" w:rsidR="00F8519F" w:rsidRPr="00B278D8" w:rsidRDefault="00F8519F" w:rsidP="00F8519F">
            <w:pPr>
              <w:spacing w:before="0" w:after="0"/>
              <w:rPr>
                <w:szCs w:val="22"/>
              </w:rPr>
            </w:pPr>
            <w:r w:rsidRPr="00B278D8">
              <w:rPr>
                <w:szCs w:val="22"/>
              </w:rPr>
              <w:t>PCR</w:t>
            </w:r>
          </w:p>
        </w:tc>
        <w:tc>
          <w:tcPr>
            <w:tcW w:w="7337" w:type="dxa"/>
            <w:tcBorders>
              <w:top w:val="single" w:sz="4" w:space="0" w:color="auto"/>
              <w:left w:val="single" w:sz="4" w:space="0" w:color="auto"/>
              <w:bottom w:val="single" w:sz="4" w:space="0" w:color="auto"/>
              <w:right w:val="single" w:sz="4" w:space="0" w:color="auto"/>
            </w:tcBorders>
          </w:tcPr>
          <w:p w14:paraId="64276087" w14:textId="5B496CE1" w:rsidR="00F8519F" w:rsidRPr="00B278D8" w:rsidRDefault="00F8519F" w:rsidP="00F8519F">
            <w:pPr>
              <w:spacing w:before="0" w:after="0"/>
              <w:rPr>
                <w:szCs w:val="22"/>
              </w:rPr>
            </w:pPr>
            <w:r w:rsidRPr="00B278D8">
              <w:rPr>
                <w:szCs w:val="22"/>
              </w:rPr>
              <w:t>Polymerase chain reaction</w:t>
            </w:r>
          </w:p>
        </w:tc>
      </w:tr>
      <w:tr w:rsidR="00B278D8" w:rsidRPr="00B278D8" w14:paraId="52F15708" w14:textId="77777777" w:rsidTr="00170F62">
        <w:tc>
          <w:tcPr>
            <w:tcW w:w="1985" w:type="dxa"/>
            <w:tcBorders>
              <w:top w:val="single" w:sz="4" w:space="0" w:color="auto"/>
              <w:left w:val="single" w:sz="4" w:space="0" w:color="auto"/>
              <w:bottom w:val="single" w:sz="4" w:space="0" w:color="auto"/>
              <w:right w:val="single" w:sz="4" w:space="0" w:color="auto"/>
            </w:tcBorders>
          </w:tcPr>
          <w:p w14:paraId="686ADAF3" w14:textId="77777777" w:rsidR="00F8519F" w:rsidRPr="00B278D8" w:rsidRDefault="00F8519F" w:rsidP="00F8519F">
            <w:pPr>
              <w:spacing w:before="0" w:after="0"/>
              <w:rPr>
                <w:szCs w:val="22"/>
              </w:rPr>
            </w:pPr>
            <w:r w:rsidRPr="00B278D8">
              <w:rPr>
                <w:szCs w:val="22"/>
              </w:rPr>
              <w:t>PRR</w:t>
            </w:r>
          </w:p>
        </w:tc>
        <w:tc>
          <w:tcPr>
            <w:tcW w:w="7337" w:type="dxa"/>
            <w:tcBorders>
              <w:top w:val="single" w:sz="4" w:space="0" w:color="auto"/>
              <w:left w:val="single" w:sz="4" w:space="0" w:color="auto"/>
              <w:bottom w:val="single" w:sz="4" w:space="0" w:color="auto"/>
              <w:right w:val="single" w:sz="4" w:space="0" w:color="auto"/>
            </w:tcBorders>
          </w:tcPr>
          <w:p w14:paraId="665E83C0" w14:textId="77777777" w:rsidR="00F8519F" w:rsidRPr="00B278D8" w:rsidRDefault="00F8519F" w:rsidP="00F8519F">
            <w:pPr>
              <w:spacing w:before="0" w:after="0"/>
              <w:rPr>
                <w:szCs w:val="22"/>
              </w:rPr>
            </w:pPr>
            <w:r w:rsidRPr="00B278D8">
              <w:rPr>
                <w:szCs w:val="22"/>
              </w:rPr>
              <w:t>Post release review</w:t>
            </w:r>
          </w:p>
        </w:tc>
      </w:tr>
      <w:tr w:rsidR="00B278D8" w:rsidRPr="00B278D8" w14:paraId="04914BCB" w14:textId="77777777" w:rsidTr="00170F62">
        <w:tc>
          <w:tcPr>
            <w:tcW w:w="1985" w:type="dxa"/>
            <w:tcBorders>
              <w:top w:val="single" w:sz="4" w:space="0" w:color="auto"/>
              <w:left w:val="single" w:sz="4" w:space="0" w:color="auto"/>
              <w:bottom w:val="single" w:sz="4" w:space="0" w:color="auto"/>
              <w:right w:val="single" w:sz="4" w:space="0" w:color="auto"/>
            </w:tcBorders>
          </w:tcPr>
          <w:p w14:paraId="084E4155" w14:textId="08D33A10" w:rsidR="00A11CB5" w:rsidRPr="00B278D8" w:rsidRDefault="00A11CB5" w:rsidP="00F8519F">
            <w:pPr>
              <w:spacing w:before="0" w:after="0"/>
              <w:rPr>
                <w:szCs w:val="22"/>
              </w:rPr>
            </w:pPr>
            <w:r w:rsidRPr="00B278D8">
              <w:rPr>
                <w:szCs w:val="22"/>
              </w:rPr>
              <w:t>PubCRIS</w:t>
            </w:r>
          </w:p>
        </w:tc>
        <w:tc>
          <w:tcPr>
            <w:tcW w:w="7337" w:type="dxa"/>
            <w:tcBorders>
              <w:top w:val="single" w:sz="4" w:space="0" w:color="auto"/>
              <w:left w:val="single" w:sz="4" w:space="0" w:color="auto"/>
              <w:bottom w:val="single" w:sz="4" w:space="0" w:color="auto"/>
              <w:right w:val="single" w:sz="4" w:space="0" w:color="auto"/>
            </w:tcBorders>
          </w:tcPr>
          <w:p w14:paraId="3D2D0E7B" w14:textId="1964B266" w:rsidR="00A11CB5" w:rsidRPr="00B278D8" w:rsidRDefault="00A11CB5" w:rsidP="00F8519F">
            <w:pPr>
              <w:spacing w:before="0" w:after="0"/>
              <w:rPr>
                <w:szCs w:val="22"/>
              </w:rPr>
            </w:pPr>
            <w:r w:rsidRPr="00B278D8">
              <w:rPr>
                <w:szCs w:val="22"/>
              </w:rPr>
              <w:t>Public Chemical Registration Information System Search (APVMA)</w:t>
            </w:r>
          </w:p>
        </w:tc>
      </w:tr>
      <w:tr w:rsidR="00B278D8" w:rsidRPr="00B278D8" w14:paraId="0E11EC5A" w14:textId="77777777" w:rsidTr="00170F62">
        <w:tc>
          <w:tcPr>
            <w:tcW w:w="1985" w:type="dxa"/>
            <w:tcBorders>
              <w:top w:val="single" w:sz="4" w:space="0" w:color="auto"/>
              <w:left w:val="single" w:sz="4" w:space="0" w:color="auto"/>
              <w:bottom w:val="single" w:sz="4" w:space="0" w:color="auto"/>
              <w:right w:val="single" w:sz="4" w:space="0" w:color="auto"/>
            </w:tcBorders>
          </w:tcPr>
          <w:p w14:paraId="0FA4B888" w14:textId="77777777" w:rsidR="00F8519F" w:rsidRPr="00B278D8" w:rsidRDefault="00F8519F" w:rsidP="00F8519F">
            <w:pPr>
              <w:spacing w:before="0" w:after="0"/>
              <w:rPr>
                <w:szCs w:val="22"/>
              </w:rPr>
            </w:pPr>
            <w:r w:rsidRPr="00B278D8">
              <w:rPr>
                <w:szCs w:val="22"/>
              </w:rPr>
              <w:t>RAF</w:t>
            </w:r>
          </w:p>
        </w:tc>
        <w:tc>
          <w:tcPr>
            <w:tcW w:w="7337" w:type="dxa"/>
            <w:tcBorders>
              <w:top w:val="single" w:sz="4" w:space="0" w:color="auto"/>
              <w:left w:val="single" w:sz="4" w:space="0" w:color="auto"/>
              <w:bottom w:val="single" w:sz="4" w:space="0" w:color="auto"/>
              <w:right w:val="single" w:sz="4" w:space="0" w:color="auto"/>
            </w:tcBorders>
          </w:tcPr>
          <w:p w14:paraId="3D47FF17" w14:textId="77777777" w:rsidR="00F8519F" w:rsidRPr="00B278D8" w:rsidRDefault="00F8519F" w:rsidP="00F8519F">
            <w:pPr>
              <w:spacing w:before="0" w:after="0"/>
              <w:rPr>
                <w:szCs w:val="22"/>
              </w:rPr>
            </w:pPr>
            <w:r w:rsidRPr="00B278D8">
              <w:rPr>
                <w:szCs w:val="22"/>
              </w:rPr>
              <w:t>Risk Analysis Framework (2013)</w:t>
            </w:r>
          </w:p>
        </w:tc>
      </w:tr>
      <w:tr w:rsidR="00B278D8" w:rsidRPr="00B278D8" w14:paraId="20480FE0" w14:textId="77777777" w:rsidTr="00170F62">
        <w:tc>
          <w:tcPr>
            <w:tcW w:w="1985" w:type="dxa"/>
            <w:tcBorders>
              <w:top w:val="single" w:sz="4" w:space="0" w:color="auto"/>
              <w:left w:val="single" w:sz="4" w:space="0" w:color="auto"/>
              <w:bottom w:val="single" w:sz="4" w:space="0" w:color="auto"/>
              <w:right w:val="single" w:sz="4" w:space="0" w:color="auto"/>
            </w:tcBorders>
          </w:tcPr>
          <w:p w14:paraId="60A4E7C0" w14:textId="77777777" w:rsidR="00F8519F" w:rsidRPr="00B278D8" w:rsidRDefault="00F8519F" w:rsidP="00F8519F">
            <w:pPr>
              <w:spacing w:before="0" w:after="0"/>
              <w:rPr>
                <w:szCs w:val="22"/>
              </w:rPr>
            </w:pPr>
            <w:r w:rsidRPr="00B278D8">
              <w:rPr>
                <w:szCs w:val="22"/>
              </w:rPr>
              <w:t>RARMP</w:t>
            </w:r>
          </w:p>
        </w:tc>
        <w:tc>
          <w:tcPr>
            <w:tcW w:w="7337" w:type="dxa"/>
            <w:tcBorders>
              <w:top w:val="single" w:sz="4" w:space="0" w:color="auto"/>
              <w:left w:val="single" w:sz="4" w:space="0" w:color="auto"/>
              <w:bottom w:val="single" w:sz="4" w:space="0" w:color="auto"/>
              <w:right w:val="single" w:sz="4" w:space="0" w:color="auto"/>
            </w:tcBorders>
          </w:tcPr>
          <w:p w14:paraId="315B8D4A" w14:textId="77777777" w:rsidR="00F8519F" w:rsidRPr="00B278D8" w:rsidRDefault="00F8519F" w:rsidP="00F8519F">
            <w:pPr>
              <w:spacing w:before="0" w:after="0"/>
              <w:rPr>
                <w:szCs w:val="22"/>
              </w:rPr>
            </w:pPr>
            <w:r w:rsidRPr="00B278D8">
              <w:rPr>
                <w:szCs w:val="22"/>
              </w:rPr>
              <w:t>Risk Assessment and Risk Management Plan</w:t>
            </w:r>
          </w:p>
        </w:tc>
      </w:tr>
      <w:tr w:rsidR="00B278D8" w:rsidRPr="00B278D8" w14:paraId="75D17E42" w14:textId="77777777" w:rsidTr="00170F62">
        <w:tc>
          <w:tcPr>
            <w:tcW w:w="1985" w:type="dxa"/>
            <w:tcBorders>
              <w:top w:val="single" w:sz="4" w:space="0" w:color="auto"/>
              <w:left w:val="single" w:sz="4" w:space="0" w:color="auto"/>
              <w:bottom w:val="single" w:sz="4" w:space="0" w:color="auto"/>
              <w:right w:val="single" w:sz="4" w:space="0" w:color="auto"/>
            </w:tcBorders>
          </w:tcPr>
          <w:p w14:paraId="0795BC80" w14:textId="77777777" w:rsidR="00F8519F" w:rsidRPr="00B278D8" w:rsidRDefault="00F8519F" w:rsidP="00F8519F">
            <w:pPr>
              <w:spacing w:before="0" w:after="0"/>
              <w:rPr>
                <w:szCs w:val="22"/>
              </w:rPr>
            </w:pPr>
            <w:r w:rsidRPr="00B278D8">
              <w:rPr>
                <w:szCs w:val="22"/>
              </w:rPr>
              <w:t>Regulations</w:t>
            </w:r>
          </w:p>
        </w:tc>
        <w:tc>
          <w:tcPr>
            <w:tcW w:w="7337" w:type="dxa"/>
            <w:tcBorders>
              <w:top w:val="single" w:sz="4" w:space="0" w:color="auto"/>
              <w:left w:val="single" w:sz="4" w:space="0" w:color="auto"/>
              <w:bottom w:val="single" w:sz="4" w:space="0" w:color="auto"/>
              <w:right w:val="single" w:sz="4" w:space="0" w:color="auto"/>
            </w:tcBorders>
          </w:tcPr>
          <w:p w14:paraId="166D2FDA" w14:textId="77777777" w:rsidR="00F8519F" w:rsidRPr="00B278D8" w:rsidRDefault="00F8519F" w:rsidP="00F8519F">
            <w:pPr>
              <w:spacing w:before="0" w:after="0"/>
              <w:rPr>
                <w:szCs w:val="22"/>
              </w:rPr>
            </w:pPr>
            <w:r w:rsidRPr="00B278D8">
              <w:rPr>
                <w:szCs w:val="22"/>
              </w:rPr>
              <w:t>Gene Technology Regulations 2001</w:t>
            </w:r>
          </w:p>
        </w:tc>
      </w:tr>
      <w:tr w:rsidR="00B278D8" w:rsidRPr="00B278D8" w14:paraId="2EF135C5" w14:textId="77777777" w:rsidTr="00170F62">
        <w:tc>
          <w:tcPr>
            <w:tcW w:w="1985" w:type="dxa"/>
            <w:tcBorders>
              <w:top w:val="single" w:sz="4" w:space="0" w:color="auto"/>
              <w:left w:val="single" w:sz="4" w:space="0" w:color="auto"/>
              <w:bottom w:val="single" w:sz="4" w:space="0" w:color="auto"/>
              <w:right w:val="single" w:sz="4" w:space="0" w:color="auto"/>
            </w:tcBorders>
          </w:tcPr>
          <w:p w14:paraId="00E58F6F" w14:textId="77777777" w:rsidR="00F8519F" w:rsidRPr="00B278D8" w:rsidRDefault="00F8519F" w:rsidP="00F8519F">
            <w:pPr>
              <w:spacing w:before="0" w:after="0"/>
              <w:rPr>
                <w:szCs w:val="22"/>
              </w:rPr>
            </w:pPr>
            <w:r w:rsidRPr="00B278D8">
              <w:rPr>
                <w:szCs w:val="22"/>
              </w:rPr>
              <w:t>Regulator</w:t>
            </w:r>
          </w:p>
        </w:tc>
        <w:tc>
          <w:tcPr>
            <w:tcW w:w="7337" w:type="dxa"/>
            <w:tcBorders>
              <w:top w:val="single" w:sz="4" w:space="0" w:color="auto"/>
              <w:left w:val="single" w:sz="4" w:space="0" w:color="auto"/>
              <w:bottom w:val="single" w:sz="4" w:space="0" w:color="auto"/>
              <w:right w:val="single" w:sz="4" w:space="0" w:color="auto"/>
            </w:tcBorders>
          </w:tcPr>
          <w:p w14:paraId="01BC46B5" w14:textId="77777777" w:rsidR="00F8519F" w:rsidRPr="00B278D8" w:rsidRDefault="00F8519F" w:rsidP="00F8519F">
            <w:pPr>
              <w:spacing w:before="0" w:after="0"/>
              <w:rPr>
                <w:szCs w:val="22"/>
              </w:rPr>
            </w:pPr>
            <w:r w:rsidRPr="00B278D8">
              <w:rPr>
                <w:szCs w:val="22"/>
              </w:rPr>
              <w:t>Gene Technology Regulator</w:t>
            </w:r>
          </w:p>
        </w:tc>
      </w:tr>
      <w:tr w:rsidR="00B278D8" w:rsidRPr="00B278D8" w14:paraId="58BA89DE" w14:textId="77777777" w:rsidTr="00170F62">
        <w:tc>
          <w:tcPr>
            <w:tcW w:w="1985" w:type="dxa"/>
            <w:tcBorders>
              <w:top w:val="single" w:sz="4" w:space="0" w:color="auto"/>
              <w:left w:val="single" w:sz="4" w:space="0" w:color="auto"/>
              <w:bottom w:val="single" w:sz="4" w:space="0" w:color="auto"/>
              <w:right w:val="single" w:sz="4" w:space="0" w:color="auto"/>
            </w:tcBorders>
          </w:tcPr>
          <w:p w14:paraId="481D010A" w14:textId="3E96FE8E" w:rsidR="00F8519F" w:rsidRPr="00B278D8" w:rsidRDefault="00F8519F" w:rsidP="00F8519F">
            <w:pPr>
              <w:spacing w:before="0" w:after="0"/>
              <w:rPr>
                <w:szCs w:val="22"/>
              </w:rPr>
            </w:pPr>
            <w:r w:rsidRPr="00B278D8">
              <w:rPr>
                <w:szCs w:val="22"/>
              </w:rPr>
              <w:t>RF</w:t>
            </w:r>
          </w:p>
        </w:tc>
        <w:tc>
          <w:tcPr>
            <w:tcW w:w="7337" w:type="dxa"/>
            <w:tcBorders>
              <w:top w:val="single" w:sz="4" w:space="0" w:color="auto"/>
              <w:left w:val="single" w:sz="4" w:space="0" w:color="auto"/>
              <w:bottom w:val="single" w:sz="4" w:space="0" w:color="auto"/>
              <w:right w:val="single" w:sz="4" w:space="0" w:color="auto"/>
            </w:tcBorders>
          </w:tcPr>
          <w:p w14:paraId="1BBDBAF8" w14:textId="33EECAB5" w:rsidR="00F8519F" w:rsidRPr="00B278D8" w:rsidRDefault="00F8519F" w:rsidP="00F8519F">
            <w:pPr>
              <w:spacing w:before="0" w:after="0"/>
              <w:rPr>
                <w:szCs w:val="22"/>
              </w:rPr>
            </w:pPr>
            <w:r w:rsidRPr="00B278D8">
              <w:rPr>
                <w:szCs w:val="22"/>
              </w:rPr>
              <w:t>Fertility restoration</w:t>
            </w:r>
          </w:p>
        </w:tc>
      </w:tr>
      <w:tr w:rsidR="00B278D8" w:rsidRPr="00B278D8" w14:paraId="14CE5BE0" w14:textId="77777777" w:rsidTr="00170F62">
        <w:tc>
          <w:tcPr>
            <w:tcW w:w="1985" w:type="dxa"/>
            <w:tcBorders>
              <w:top w:val="single" w:sz="4" w:space="0" w:color="auto"/>
              <w:left w:val="single" w:sz="4" w:space="0" w:color="auto"/>
              <w:bottom w:val="single" w:sz="4" w:space="0" w:color="auto"/>
              <w:right w:val="single" w:sz="4" w:space="0" w:color="auto"/>
            </w:tcBorders>
          </w:tcPr>
          <w:p w14:paraId="08752839" w14:textId="67647233" w:rsidR="00F8519F" w:rsidRPr="00B278D8" w:rsidRDefault="00F8519F" w:rsidP="00F8519F">
            <w:pPr>
              <w:spacing w:before="0" w:after="0"/>
              <w:rPr>
                <w:szCs w:val="22"/>
              </w:rPr>
            </w:pPr>
            <w:r w:rsidRPr="00B278D8">
              <w:rPr>
                <w:szCs w:val="22"/>
              </w:rPr>
              <w:t>SA</w:t>
            </w:r>
          </w:p>
        </w:tc>
        <w:tc>
          <w:tcPr>
            <w:tcW w:w="7337" w:type="dxa"/>
            <w:tcBorders>
              <w:top w:val="single" w:sz="4" w:space="0" w:color="auto"/>
              <w:left w:val="single" w:sz="4" w:space="0" w:color="auto"/>
              <w:bottom w:val="single" w:sz="4" w:space="0" w:color="auto"/>
              <w:right w:val="single" w:sz="4" w:space="0" w:color="auto"/>
            </w:tcBorders>
          </w:tcPr>
          <w:p w14:paraId="1194CECD" w14:textId="3423D2AF" w:rsidR="00F8519F" w:rsidRPr="00B278D8" w:rsidRDefault="00F8519F" w:rsidP="00F8519F">
            <w:pPr>
              <w:spacing w:before="0" w:after="0"/>
              <w:rPr>
                <w:szCs w:val="22"/>
              </w:rPr>
            </w:pPr>
            <w:r w:rsidRPr="00B278D8">
              <w:rPr>
                <w:szCs w:val="22"/>
              </w:rPr>
              <w:t>South Australia</w:t>
            </w:r>
          </w:p>
        </w:tc>
      </w:tr>
      <w:tr w:rsidR="00B278D8" w:rsidRPr="00B278D8" w14:paraId="0167DAAB" w14:textId="77777777" w:rsidTr="00170F62">
        <w:tc>
          <w:tcPr>
            <w:tcW w:w="1985" w:type="dxa"/>
            <w:tcBorders>
              <w:top w:val="single" w:sz="4" w:space="0" w:color="auto"/>
              <w:left w:val="single" w:sz="4" w:space="0" w:color="auto"/>
              <w:bottom w:val="single" w:sz="4" w:space="0" w:color="auto"/>
              <w:right w:val="single" w:sz="4" w:space="0" w:color="auto"/>
            </w:tcBorders>
          </w:tcPr>
          <w:p w14:paraId="49CC1F97" w14:textId="27FE1C74" w:rsidR="00F8519F" w:rsidRPr="00B278D8" w:rsidRDefault="00F8519F" w:rsidP="00F8519F">
            <w:pPr>
              <w:spacing w:before="0" w:after="0"/>
              <w:rPr>
                <w:szCs w:val="22"/>
              </w:rPr>
            </w:pPr>
            <w:r w:rsidRPr="00B278D8">
              <w:rPr>
                <w:szCs w:val="22"/>
              </w:rPr>
              <w:t>T2, etc.</w:t>
            </w:r>
          </w:p>
        </w:tc>
        <w:tc>
          <w:tcPr>
            <w:tcW w:w="7337" w:type="dxa"/>
            <w:tcBorders>
              <w:top w:val="single" w:sz="4" w:space="0" w:color="auto"/>
              <w:left w:val="single" w:sz="4" w:space="0" w:color="auto"/>
              <w:bottom w:val="single" w:sz="4" w:space="0" w:color="auto"/>
              <w:right w:val="single" w:sz="4" w:space="0" w:color="auto"/>
            </w:tcBorders>
          </w:tcPr>
          <w:p w14:paraId="36E4C50A" w14:textId="5A9643CA" w:rsidR="00F8519F" w:rsidRPr="00B278D8" w:rsidRDefault="00F8519F" w:rsidP="00F8519F">
            <w:pPr>
              <w:spacing w:before="0" w:after="0"/>
              <w:rPr>
                <w:szCs w:val="22"/>
              </w:rPr>
            </w:pPr>
            <w:r w:rsidRPr="00B278D8">
              <w:rPr>
                <w:szCs w:val="22"/>
              </w:rPr>
              <w:t>Second generation after transformation</w:t>
            </w:r>
          </w:p>
        </w:tc>
      </w:tr>
      <w:tr w:rsidR="00B278D8" w:rsidRPr="00B278D8" w14:paraId="17988C8E" w14:textId="77777777" w:rsidTr="00170F62">
        <w:tc>
          <w:tcPr>
            <w:tcW w:w="1985" w:type="dxa"/>
            <w:tcBorders>
              <w:top w:val="single" w:sz="4" w:space="0" w:color="auto"/>
              <w:left w:val="single" w:sz="4" w:space="0" w:color="auto"/>
              <w:bottom w:val="single" w:sz="4" w:space="0" w:color="auto"/>
              <w:right w:val="single" w:sz="4" w:space="0" w:color="auto"/>
            </w:tcBorders>
          </w:tcPr>
          <w:p w14:paraId="5F3DA17F" w14:textId="77777777" w:rsidR="00F8519F" w:rsidRPr="00B278D8" w:rsidRDefault="00F8519F" w:rsidP="00F8519F">
            <w:pPr>
              <w:spacing w:before="0" w:after="0"/>
              <w:rPr>
                <w:szCs w:val="22"/>
              </w:rPr>
            </w:pPr>
            <w:r w:rsidRPr="00B278D8">
              <w:rPr>
                <w:szCs w:val="22"/>
              </w:rPr>
              <w:t>T-DNA</w:t>
            </w:r>
          </w:p>
        </w:tc>
        <w:tc>
          <w:tcPr>
            <w:tcW w:w="7337" w:type="dxa"/>
            <w:tcBorders>
              <w:top w:val="single" w:sz="4" w:space="0" w:color="auto"/>
              <w:left w:val="single" w:sz="4" w:space="0" w:color="auto"/>
              <w:bottom w:val="single" w:sz="4" w:space="0" w:color="auto"/>
              <w:right w:val="single" w:sz="4" w:space="0" w:color="auto"/>
            </w:tcBorders>
          </w:tcPr>
          <w:p w14:paraId="5A696019" w14:textId="77777777" w:rsidR="00F8519F" w:rsidRPr="00B278D8" w:rsidRDefault="00F8519F" w:rsidP="00F8519F">
            <w:pPr>
              <w:spacing w:before="0" w:after="0"/>
              <w:rPr>
                <w:szCs w:val="22"/>
              </w:rPr>
            </w:pPr>
            <w:r w:rsidRPr="00B278D8">
              <w:rPr>
                <w:szCs w:val="22"/>
              </w:rPr>
              <w:t>Transfer DNA</w:t>
            </w:r>
          </w:p>
        </w:tc>
      </w:tr>
      <w:tr w:rsidR="00B278D8" w:rsidRPr="00B278D8" w14:paraId="2F7047FD" w14:textId="77777777" w:rsidTr="00170F62">
        <w:tc>
          <w:tcPr>
            <w:tcW w:w="1985" w:type="dxa"/>
            <w:tcBorders>
              <w:top w:val="single" w:sz="4" w:space="0" w:color="auto"/>
              <w:left w:val="single" w:sz="4" w:space="0" w:color="auto"/>
              <w:bottom w:val="single" w:sz="4" w:space="0" w:color="auto"/>
              <w:right w:val="single" w:sz="4" w:space="0" w:color="auto"/>
            </w:tcBorders>
          </w:tcPr>
          <w:p w14:paraId="4DFD5977" w14:textId="79EC24B0" w:rsidR="00F8519F" w:rsidRPr="00B278D8" w:rsidRDefault="00F8519F" w:rsidP="00F8519F">
            <w:pPr>
              <w:spacing w:before="0" w:after="0"/>
              <w:rPr>
                <w:szCs w:val="22"/>
              </w:rPr>
            </w:pPr>
            <w:r w:rsidRPr="00B278D8">
              <w:rPr>
                <w:szCs w:val="22"/>
              </w:rPr>
              <w:lastRenderedPageBreak/>
              <w:t>TT</w:t>
            </w:r>
          </w:p>
        </w:tc>
        <w:tc>
          <w:tcPr>
            <w:tcW w:w="7337" w:type="dxa"/>
            <w:tcBorders>
              <w:top w:val="single" w:sz="4" w:space="0" w:color="auto"/>
              <w:left w:val="single" w:sz="4" w:space="0" w:color="auto"/>
              <w:bottom w:val="single" w:sz="4" w:space="0" w:color="auto"/>
              <w:right w:val="single" w:sz="4" w:space="0" w:color="auto"/>
            </w:tcBorders>
          </w:tcPr>
          <w:p w14:paraId="0B5DFAEF" w14:textId="7E6F0DD5" w:rsidR="00F8519F" w:rsidRPr="00B278D8" w:rsidRDefault="00F8519F" w:rsidP="00F8519F">
            <w:pPr>
              <w:spacing w:before="0" w:after="0"/>
              <w:rPr>
                <w:szCs w:val="22"/>
              </w:rPr>
            </w:pPr>
            <w:r w:rsidRPr="00B278D8">
              <w:rPr>
                <w:szCs w:val="22"/>
              </w:rPr>
              <w:t>Triazine tolerant</w:t>
            </w:r>
          </w:p>
        </w:tc>
      </w:tr>
      <w:tr w:rsidR="00B278D8" w:rsidRPr="00B278D8" w14:paraId="23543F1C" w14:textId="77777777" w:rsidTr="00170F62">
        <w:tc>
          <w:tcPr>
            <w:tcW w:w="1985" w:type="dxa"/>
            <w:tcBorders>
              <w:top w:val="single" w:sz="4" w:space="0" w:color="auto"/>
              <w:left w:val="single" w:sz="4" w:space="0" w:color="auto"/>
              <w:bottom w:val="single" w:sz="4" w:space="0" w:color="auto"/>
              <w:right w:val="single" w:sz="4" w:space="0" w:color="auto"/>
            </w:tcBorders>
          </w:tcPr>
          <w:p w14:paraId="186CF928" w14:textId="1C1F9B0F" w:rsidR="00F8519F" w:rsidRPr="00B278D8" w:rsidRDefault="00F8519F" w:rsidP="00F8519F">
            <w:pPr>
              <w:spacing w:before="0" w:after="0"/>
              <w:rPr>
                <w:szCs w:val="22"/>
              </w:rPr>
            </w:pPr>
            <w:r w:rsidRPr="00B278D8">
              <w:rPr>
                <w:szCs w:val="22"/>
              </w:rPr>
              <w:t>USA</w:t>
            </w:r>
          </w:p>
        </w:tc>
        <w:tc>
          <w:tcPr>
            <w:tcW w:w="7337" w:type="dxa"/>
            <w:tcBorders>
              <w:top w:val="single" w:sz="4" w:space="0" w:color="auto"/>
              <w:left w:val="single" w:sz="4" w:space="0" w:color="auto"/>
              <w:bottom w:val="single" w:sz="4" w:space="0" w:color="auto"/>
              <w:right w:val="single" w:sz="4" w:space="0" w:color="auto"/>
            </w:tcBorders>
          </w:tcPr>
          <w:p w14:paraId="279F3F83" w14:textId="2CC0CD65" w:rsidR="00F8519F" w:rsidRPr="00B278D8" w:rsidRDefault="00F8519F" w:rsidP="00F8519F">
            <w:pPr>
              <w:spacing w:before="0" w:after="0"/>
              <w:rPr>
                <w:szCs w:val="22"/>
              </w:rPr>
            </w:pPr>
            <w:r w:rsidRPr="00B278D8">
              <w:rPr>
                <w:szCs w:val="22"/>
              </w:rPr>
              <w:t>United States of America</w:t>
            </w:r>
          </w:p>
        </w:tc>
      </w:tr>
      <w:tr w:rsidR="00B278D8" w:rsidRPr="00B278D8" w14:paraId="420060FD" w14:textId="77777777" w:rsidTr="00170F62">
        <w:tc>
          <w:tcPr>
            <w:tcW w:w="1985" w:type="dxa"/>
            <w:tcBorders>
              <w:top w:val="single" w:sz="4" w:space="0" w:color="auto"/>
              <w:left w:val="single" w:sz="4" w:space="0" w:color="auto"/>
              <w:bottom w:val="single" w:sz="4" w:space="0" w:color="auto"/>
              <w:right w:val="single" w:sz="4" w:space="0" w:color="auto"/>
            </w:tcBorders>
          </w:tcPr>
          <w:p w14:paraId="63A4DF30" w14:textId="77777777" w:rsidR="00F8519F" w:rsidRPr="00B278D8" w:rsidRDefault="00F8519F" w:rsidP="00F8519F">
            <w:pPr>
              <w:spacing w:before="0" w:after="0"/>
              <w:rPr>
                <w:szCs w:val="22"/>
              </w:rPr>
            </w:pPr>
            <w:r w:rsidRPr="00B278D8">
              <w:rPr>
                <w:szCs w:val="22"/>
              </w:rPr>
              <w:t>USDA-APHIS</w:t>
            </w:r>
          </w:p>
        </w:tc>
        <w:tc>
          <w:tcPr>
            <w:tcW w:w="7337" w:type="dxa"/>
            <w:tcBorders>
              <w:top w:val="single" w:sz="4" w:space="0" w:color="auto"/>
              <w:left w:val="single" w:sz="4" w:space="0" w:color="auto"/>
              <w:bottom w:val="single" w:sz="4" w:space="0" w:color="auto"/>
              <w:right w:val="single" w:sz="4" w:space="0" w:color="auto"/>
            </w:tcBorders>
          </w:tcPr>
          <w:p w14:paraId="47131458" w14:textId="77777777" w:rsidR="00F8519F" w:rsidRPr="00B278D8" w:rsidRDefault="00F8519F" w:rsidP="00F8519F">
            <w:pPr>
              <w:spacing w:before="0" w:after="0"/>
              <w:rPr>
                <w:szCs w:val="22"/>
              </w:rPr>
            </w:pPr>
            <w:r w:rsidRPr="00B278D8">
              <w:rPr>
                <w:szCs w:val="22"/>
              </w:rPr>
              <w:t>United States Department of Agriculture - Animal and Plant Health Inspection Service</w:t>
            </w:r>
          </w:p>
        </w:tc>
      </w:tr>
      <w:tr w:rsidR="00B278D8" w:rsidRPr="00B278D8" w14:paraId="2545B53D" w14:textId="77777777" w:rsidTr="00170F62">
        <w:tc>
          <w:tcPr>
            <w:tcW w:w="1985" w:type="dxa"/>
            <w:tcBorders>
              <w:top w:val="single" w:sz="4" w:space="0" w:color="auto"/>
              <w:left w:val="single" w:sz="4" w:space="0" w:color="auto"/>
              <w:bottom w:val="single" w:sz="4" w:space="0" w:color="auto"/>
              <w:right w:val="single" w:sz="4" w:space="0" w:color="auto"/>
            </w:tcBorders>
          </w:tcPr>
          <w:p w14:paraId="6BDE4E4F" w14:textId="708C8329" w:rsidR="00F8519F" w:rsidRPr="00B278D8" w:rsidRDefault="00F8519F" w:rsidP="00F8519F">
            <w:pPr>
              <w:spacing w:before="0" w:after="0"/>
              <w:rPr>
                <w:szCs w:val="22"/>
              </w:rPr>
            </w:pPr>
            <w:r w:rsidRPr="00B278D8">
              <w:rPr>
                <w:szCs w:val="22"/>
              </w:rPr>
              <w:t>WA</w:t>
            </w:r>
          </w:p>
        </w:tc>
        <w:tc>
          <w:tcPr>
            <w:tcW w:w="7337" w:type="dxa"/>
            <w:tcBorders>
              <w:top w:val="single" w:sz="4" w:space="0" w:color="auto"/>
              <w:left w:val="single" w:sz="4" w:space="0" w:color="auto"/>
              <w:bottom w:val="single" w:sz="4" w:space="0" w:color="auto"/>
              <w:right w:val="single" w:sz="4" w:space="0" w:color="auto"/>
            </w:tcBorders>
          </w:tcPr>
          <w:p w14:paraId="4A6F275B" w14:textId="240B0317" w:rsidR="00F8519F" w:rsidRPr="00B278D8" w:rsidRDefault="00F8519F" w:rsidP="00F8519F">
            <w:pPr>
              <w:spacing w:before="0" w:after="0"/>
              <w:rPr>
                <w:szCs w:val="22"/>
              </w:rPr>
            </w:pPr>
            <w:r w:rsidRPr="00B278D8">
              <w:rPr>
                <w:szCs w:val="22"/>
              </w:rPr>
              <w:t>Western Australia</w:t>
            </w:r>
          </w:p>
        </w:tc>
      </w:tr>
      <w:tr w:rsidR="00B278D8" w:rsidRPr="00B278D8" w14:paraId="5260D8DF" w14:textId="77777777" w:rsidTr="00170F62">
        <w:tc>
          <w:tcPr>
            <w:tcW w:w="1985" w:type="dxa"/>
            <w:tcBorders>
              <w:top w:val="single" w:sz="4" w:space="0" w:color="auto"/>
              <w:left w:val="single" w:sz="4" w:space="0" w:color="auto"/>
              <w:bottom w:val="single" w:sz="4" w:space="0" w:color="auto"/>
              <w:right w:val="single" w:sz="4" w:space="0" w:color="auto"/>
            </w:tcBorders>
          </w:tcPr>
          <w:p w14:paraId="4C197C28" w14:textId="77777777" w:rsidR="00F8519F" w:rsidRPr="00B278D8" w:rsidRDefault="00F8519F" w:rsidP="00F8519F">
            <w:pPr>
              <w:spacing w:before="0" w:after="0"/>
              <w:rPr>
                <w:szCs w:val="22"/>
              </w:rPr>
            </w:pPr>
            <w:r w:rsidRPr="00B278D8">
              <w:rPr>
                <w:szCs w:val="22"/>
              </w:rPr>
              <w:t>WHO</w:t>
            </w:r>
          </w:p>
        </w:tc>
        <w:tc>
          <w:tcPr>
            <w:tcW w:w="7337" w:type="dxa"/>
            <w:tcBorders>
              <w:top w:val="single" w:sz="4" w:space="0" w:color="auto"/>
              <w:left w:val="single" w:sz="4" w:space="0" w:color="auto"/>
              <w:bottom w:val="single" w:sz="4" w:space="0" w:color="auto"/>
              <w:right w:val="single" w:sz="4" w:space="0" w:color="auto"/>
            </w:tcBorders>
          </w:tcPr>
          <w:p w14:paraId="08BCE9C5" w14:textId="77777777" w:rsidR="00F8519F" w:rsidRPr="00B278D8" w:rsidRDefault="00F8519F" w:rsidP="00F8519F">
            <w:pPr>
              <w:spacing w:before="0" w:after="0"/>
              <w:rPr>
                <w:szCs w:val="22"/>
              </w:rPr>
            </w:pPr>
            <w:r w:rsidRPr="00B278D8">
              <w:rPr>
                <w:szCs w:val="22"/>
              </w:rPr>
              <w:t>World Health Organization</w:t>
            </w:r>
          </w:p>
        </w:tc>
      </w:tr>
      <w:tr w:rsidR="00B278D8" w:rsidRPr="00B278D8" w14:paraId="50CCB377" w14:textId="77777777" w:rsidTr="00170F62">
        <w:tc>
          <w:tcPr>
            <w:tcW w:w="1985" w:type="dxa"/>
            <w:tcBorders>
              <w:top w:val="single" w:sz="4" w:space="0" w:color="auto"/>
              <w:left w:val="single" w:sz="4" w:space="0" w:color="auto"/>
              <w:bottom w:val="single" w:sz="4" w:space="0" w:color="auto"/>
              <w:right w:val="single" w:sz="4" w:space="0" w:color="auto"/>
            </w:tcBorders>
          </w:tcPr>
          <w:p w14:paraId="66B333C7" w14:textId="264CDDA6" w:rsidR="00F8519F" w:rsidRPr="00B278D8" w:rsidRDefault="00F8519F" w:rsidP="00F8519F">
            <w:pPr>
              <w:spacing w:before="0" w:after="0"/>
              <w:rPr>
                <w:szCs w:val="22"/>
              </w:rPr>
            </w:pPr>
            <w:r w:rsidRPr="00B278D8">
              <w:rPr>
                <w:szCs w:val="22"/>
              </w:rPr>
              <w:t>WT</w:t>
            </w:r>
          </w:p>
        </w:tc>
        <w:tc>
          <w:tcPr>
            <w:tcW w:w="7337" w:type="dxa"/>
            <w:tcBorders>
              <w:top w:val="single" w:sz="4" w:space="0" w:color="auto"/>
              <w:left w:val="single" w:sz="4" w:space="0" w:color="auto"/>
              <w:bottom w:val="single" w:sz="4" w:space="0" w:color="auto"/>
              <w:right w:val="single" w:sz="4" w:space="0" w:color="auto"/>
            </w:tcBorders>
          </w:tcPr>
          <w:p w14:paraId="03D656CD" w14:textId="041B71C9" w:rsidR="00F8519F" w:rsidRPr="00B278D8" w:rsidRDefault="00F8519F" w:rsidP="00F8519F">
            <w:pPr>
              <w:spacing w:before="0" w:after="0"/>
              <w:rPr>
                <w:szCs w:val="22"/>
              </w:rPr>
            </w:pPr>
            <w:r w:rsidRPr="00B278D8">
              <w:rPr>
                <w:szCs w:val="22"/>
              </w:rPr>
              <w:t>Wild type</w:t>
            </w:r>
          </w:p>
        </w:tc>
      </w:tr>
    </w:tbl>
    <w:p w14:paraId="40670127" w14:textId="77777777" w:rsidR="008652A2" w:rsidRPr="00B278D8" w:rsidRDefault="00F71678">
      <w:pPr>
        <w:spacing w:before="0" w:after="0"/>
        <w:sectPr w:rsidR="008652A2" w:rsidRPr="00B278D8" w:rsidSect="00CC5AD5">
          <w:footerReference w:type="default" r:id="rId14"/>
          <w:pgSz w:w="11909" w:h="16834" w:code="9"/>
          <w:pgMar w:top="1418" w:right="1247" w:bottom="1418" w:left="1247" w:header="720" w:footer="720" w:gutter="0"/>
          <w:pgNumType w:fmt="upperRoman"/>
          <w:cols w:space="720"/>
        </w:sectPr>
      </w:pPr>
      <w:r w:rsidRPr="00B278D8">
        <w:br w:type="page"/>
      </w:r>
    </w:p>
    <w:bookmarkStart w:id="37" w:name="_Toc301341824"/>
    <w:bookmarkStart w:id="38" w:name="_Ref41249010"/>
    <w:bookmarkStart w:id="39" w:name="_Toc142471144"/>
    <w:bookmarkStart w:id="40" w:name="_Toc142987511"/>
    <w:bookmarkStart w:id="41" w:name="_Toc143058800"/>
    <w:bookmarkStart w:id="42" w:name="_Toc94337984"/>
    <w:bookmarkStart w:id="43" w:name="_Toc97019206"/>
    <w:p w14:paraId="300B780E" w14:textId="0EEF77E5" w:rsidR="00533D84" w:rsidRPr="00B278D8" w:rsidRDefault="005C28BC" w:rsidP="001E222E">
      <w:pPr>
        <w:pStyle w:val="1RARMP"/>
      </w:pPr>
      <w:r w:rsidRPr="00B278D8">
        <w:lastRenderedPageBreak/>
        <w:fldChar w:fldCharType="begin"/>
      </w:r>
      <w:r w:rsidRPr="00B278D8">
        <w:instrText xml:space="preserve"> HYPERLINK  \l "_Table_of_contents" </w:instrText>
      </w:r>
      <w:r w:rsidRPr="00B278D8">
        <w:fldChar w:fldCharType="separate"/>
      </w:r>
      <w:bookmarkStart w:id="44" w:name="_Toc64987863"/>
      <w:r w:rsidR="00533D84" w:rsidRPr="00B278D8">
        <w:rPr>
          <w:rStyle w:val="Hyperlink"/>
          <w:u w:val="none"/>
        </w:rPr>
        <w:t>Risk assessment context</w:t>
      </w:r>
      <w:bookmarkEnd w:id="37"/>
      <w:bookmarkEnd w:id="38"/>
      <w:bookmarkEnd w:id="44"/>
      <w:r w:rsidRPr="00B278D8">
        <w:fldChar w:fldCharType="end"/>
      </w:r>
    </w:p>
    <w:bookmarkStart w:id="45" w:name="_Toc202859546"/>
    <w:bookmarkStart w:id="46" w:name="_Toc301341825"/>
    <w:bookmarkStart w:id="47" w:name="_Toc446425382"/>
    <w:p w14:paraId="43098BD3" w14:textId="050A0D1C" w:rsidR="00F4070C" w:rsidRPr="00B278D8" w:rsidRDefault="005C28BC" w:rsidP="009E77A4">
      <w:pPr>
        <w:pStyle w:val="2RARMP"/>
        <w:rPr>
          <w:color w:val="auto"/>
        </w:rPr>
      </w:pPr>
      <w:r w:rsidRPr="00B278D8">
        <w:rPr>
          <w:color w:val="auto"/>
        </w:rPr>
        <w:fldChar w:fldCharType="begin"/>
      </w:r>
      <w:r w:rsidRPr="00B278D8">
        <w:rPr>
          <w:color w:val="auto"/>
        </w:rPr>
        <w:instrText xml:space="preserve"> HYPERLINK  \l "_Table_of_contents" </w:instrText>
      </w:r>
      <w:r w:rsidRPr="00B278D8">
        <w:rPr>
          <w:color w:val="auto"/>
        </w:rPr>
        <w:fldChar w:fldCharType="separate"/>
      </w:r>
      <w:bookmarkStart w:id="48" w:name="_Toc64987864"/>
      <w:r w:rsidR="00F4070C" w:rsidRPr="00B278D8">
        <w:rPr>
          <w:rStyle w:val="Hyperlink"/>
          <w:color w:val="auto"/>
          <w:u w:val="none"/>
        </w:rPr>
        <w:t>Background</w:t>
      </w:r>
      <w:bookmarkEnd w:id="45"/>
      <w:bookmarkEnd w:id="46"/>
      <w:bookmarkEnd w:id="47"/>
      <w:bookmarkEnd w:id="48"/>
      <w:r w:rsidRPr="00B278D8">
        <w:rPr>
          <w:color w:val="auto"/>
        </w:rPr>
        <w:fldChar w:fldCharType="end"/>
      </w:r>
    </w:p>
    <w:p w14:paraId="6045F637" w14:textId="77777777" w:rsidR="00B15FE0" w:rsidRPr="00B278D8" w:rsidRDefault="00F54D39" w:rsidP="001156D4">
      <w:pPr>
        <w:pStyle w:val="RARMPnumberedparagraphs"/>
      </w:pPr>
      <w:r w:rsidRPr="00B278D8">
        <w:t xml:space="preserve">An application has been made under the </w:t>
      </w:r>
      <w:r w:rsidRPr="00B278D8">
        <w:rPr>
          <w:i/>
          <w:iCs/>
        </w:rPr>
        <w:t>Gene Technology Act 2000</w:t>
      </w:r>
      <w:r w:rsidRPr="00B278D8">
        <w:t xml:space="preserve"> (the Act) for Dealings involving the Intentional Release (DIR) of genetically modified organisms (GMOs) into the Australian environment.</w:t>
      </w:r>
    </w:p>
    <w:p w14:paraId="770390A4" w14:textId="77777777" w:rsidR="00B15FE0" w:rsidRPr="00B278D8" w:rsidRDefault="00F54D39" w:rsidP="001156D4">
      <w:pPr>
        <w:pStyle w:val="RARMPnumberedparagraphs"/>
      </w:pPr>
      <w:r w:rsidRPr="00B278D8">
        <w:t xml:space="preserve">The Act </w:t>
      </w:r>
      <w:r w:rsidR="002F6367" w:rsidRPr="00B278D8">
        <w:t>and the Gene Technology Regulations 2001 (the Regulations), together with corresponding State and Territory legislation</w:t>
      </w:r>
      <w:r w:rsidRPr="00B278D8">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5ED0DCA9" w14:textId="77777777" w:rsidR="002F6367" w:rsidRPr="00B278D8" w:rsidRDefault="002F6367" w:rsidP="001156D4">
      <w:pPr>
        <w:pStyle w:val="RARMPnumberedparagraphs"/>
      </w:pPr>
      <w:r w:rsidRPr="00B278D8">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0DAE2D9E" w14:textId="51A0AB72" w:rsidR="002F6367" w:rsidRPr="00B278D8" w:rsidRDefault="002F6367" w:rsidP="001156D4">
      <w:pPr>
        <w:pStyle w:val="RARMPnumberedparagraphs"/>
      </w:pPr>
      <w:r w:rsidRPr="00B278D8">
        <w:t xml:space="preserve">The </w:t>
      </w:r>
      <w:r w:rsidRPr="00B278D8">
        <w:rPr>
          <w:i/>
        </w:rPr>
        <w:t>Risk Analysis Framework</w:t>
      </w:r>
      <w:r w:rsidRPr="00B278D8">
        <w:t xml:space="preserve"> </w:t>
      </w:r>
      <w:r w:rsidR="00A64F74" w:rsidRPr="00B278D8">
        <w:t>(RAF</w:t>
      </w:r>
      <w:r w:rsidR="00935289" w:rsidRPr="00B278D8">
        <w:t>)</w:t>
      </w:r>
      <w:r w:rsidR="00672553" w:rsidRPr="00B278D8">
        <w:t xml:space="preserve"> </w:t>
      </w:r>
      <w:r w:rsidR="00935289" w:rsidRPr="00B278D8">
        <w:fldChar w:fldCharType="begin"/>
      </w:r>
      <w:r w:rsidR="00935289"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935289" w:rsidRPr="00B278D8">
        <w:fldChar w:fldCharType="separate"/>
      </w:r>
      <w:r w:rsidR="00935289" w:rsidRPr="00B278D8">
        <w:rPr>
          <w:noProof/>
        </w:rPr>
        <w:t>(</w:t>
      </w:r>
      <w:hyperlink w:anchor="_ENREF_96" w:tooltip="OGTR, 2013 #2" w:history="1">
        <w:r w:rsidR="00195E26" w:rsidRPr="00B278D8">
          <w:rPr>
            <w:noProof/>
          </w:rPr>
          <w:t>OGTR, 2013</w:t>
        </w:r>
      </w:hyperlink>
      <w:r w:rsidR="00935289" w:rsidRPr="00B278D8">
        <w:rPr>
          <w:noProof/>
        </w:rPr>
        <w:t>)</w:t>
      </w:r>
      <w:r w:rsidR="00935289" w:rsidRPr="00B278D8">
        <w:fldChar w:fldCharType="end"/>
      </w:r>
      <w:r w:rsidR="00935289" w:rsidRPr="00B278D8">
        <w:t xml:space="preserve"> </w:t>
      </w:r>
      <w:r w:rsidRPr="00B278D8">
        <w:t xml:space="preserve">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15" w:history="1">
        <w:r w:rsidR="00672553" w:rsidRPr="00B278D8">
          <w:rPr>
            <w:rStyle w:val="Hyperlink"/>
          </w:rPr>
          <w:t>website</w:t>
        </w:r>
      </w:hyperlink>
      <w:r w:rsidR="00672553" w:rsidRPr="00B278D8">
        <w:t>.</w:t>
      </w:r>
    </w:p>
    <w:p w14:paraId="6E18C14A" w14:textId="0C668B00" w:rsidR="00533D84" w:rsidRPr="00B278D8" w:rsidRDefault="002F6367" w:rsidP="001156D4">
      <w:pPr>
        <w:pStyle w:val="RARMPnumberedparagraphs"/>
      </w:pPr>
      <w:r w:rsidRPr="00B278D8">
        <w:t xml:space="preserve">Figure 1 shows the information that is considered, within the regulatory framework above, in establishing the risk assessment context. This information is specific for each application. Risks to the health and safety of people or the environment posed by the proposed release are assessed within this context. Chapter 1 </w:t>
      </w:r>
      <w:r w:rsidR="00991EEB" w:rsidRPr="00B278D8">
        <w:t xml:space="preserve">provides the specific information for establishing </w:t>
      </w:r>
      <w:r w:rsidRPr="00B278D8">
        <w:t>the risk assessment context for this application</w:t>
      </w:r>
      <w:r w:rsidR="00F54D39" w:rsidRPr="00B278D8">
        <w:t>.</w:t>
      </w:r>
      <w:r w:rsidR="00CD7B8E" w:rsidRPr="00CD7B8E">
        <w:rPr>
          <w:rFonts w:eastAsia="Calibri"/>
          <w:noProof/>
        </w:rPr>
        <w:t xml:space="preserve"> </w:t>
      </w:r>
    </w:p>
    <w:p w14:paraId="40B819E3" w14:textId="77777777" w:rsidR="00CD7B8E" w:rsidRDefault="00CD7B8E" w:rsidP="00CD7B8E">
      <w:pPr>
        <w:pStyle w:val="Caption-Figure"/>
        <w:ind w:left="1418" w:hanging="908"/>
        <w:jc w:val="center"/>
      </w:pPr>
      <w:bookmarkStart w:id="49" w:name="_Ref383596632"/>
      <w:r w:rsidRPr="00B278D8">
        <w:rPr>
          <w:rFonts w:eastAsia="Calibri"/>
          <w:noProof/>
        </w:rPr>
        <w:lastRenderedPageBreak/>
        <w:drawing>
          <wp:inline distT="0" distB="0" distL="0" distR="0" wp14:anchorId="6498DC67" wp14:editId="574C52C7">
            <wp:extent cx="4215600" cy="2613600"/>
            <wp:effectExtent l="0" t="0" r="0" b="0"/>
            <wp:docPr id="2" name="Picture 2"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5600" cy="2613600"/>
                    </a:xfrm>
                    <a:prstGeom prst="rect">
                      <a:avLst/>
                    </a:prstGeom>
                    <a:noFill/>
                  </pic:spPr>
                </pic:pic>
              </a:graphicData>
            </a:graphic>
          </wp:inline>
        </w:drawing>
      </w:r>
    </w:p>
    <w:p w14:paraId="3BD3D100" w14:textId="125597AD" w:rsidR="00533D84" w:rsidRPr="00B278D8" w:rsidRDefault="00533D84" w:rsidP="00CE4F64">
      <w:pPr>
        <w:pStyle w:val="Caption-Figure"/>
        <w:ind w:left="1418" w:hanging="908"/>
      </w:pPr>
      <w:r w:rsidRPr="00B278D8">
        <w:t xml:space="preserve">Figure </w:t>
      </w:r>
      <w:fldSimple w:instr=" SEQ Figure \* ARABIC ">
        <w:r w:rsidR="00791CA7">
          <w:rPr>
            <w:noProof/>
          </w:rPr>
          <w:t>1</w:t>
        </w:r>
      </w:fldSimple>
      <w:bookmarkEnd w:id="49"/>
      <w:r w:rsidRPr="00B278D8">
        <w:tab/>
      </w:r>
      <w:bookmarkStart w:id="50" w:name="_Ref256168805"/>
      <w:r w:rsidR="001266B9" w:rsidRPr="00B278D8">
        <w:t xml:space="preserve">Summary of parameters </w:t>
      </w:r>
      <w:r w:rsidRPr="00B278D8">
        <w:t>used to establish the risk assessment context</w:t>
      </w:r>
      <w:bookmarkEnd w:id="50"/>
      <w:r w:rsidR="00A64F74" w:rsidRPr="00B278D8">
        <w:t>, within the</w:t>
      </w:r>
      <w:r w:rsidR="00CE4F64">
        <w:t xml:space="preserve"> </w:t>
      </w:r>
      <w:r w:rsidR="00A64F74" w:rsidRPr="00B278D8">
        <w:t>legislative requirements, operational policies and guidelines of the OGTR and the RAF.</w:t>
      </w:r>
    </w:p>
    <w:p w14:paraId="4805C0EB" w14:textId="759ABDE3" w:rsidR="008C75CD" w:rsidRPr="00B278D8" w:rsidRDefault="00897A3E" w:rsidP="00CF2A6B">
      <w:pPr>
        <w:pStyle w:val="RARMPnumberedparagraphs"/>
      </w:pPr>
      <w:r w:rsidRPr="00B278D8">
        <w:t>Since this application is for commercial purposes, it cannot be considered as a limited and controlled release application under section 50A of the Act. Therefore, under section 50(3) of the Act, the Regulator was required to seek advice from prescribed experts, agencies and authorities on matters relevant to the preparation of the RARMP. This first round of consultation included the Gene Technology Technical Advisory Committee (GTTAC), State and Territory Governments, Australian Government authorities or agencies prescribed in the Regulations, all Australian local councils</w:t>
      </w:r>
      <w:r w:rsidRPr="00B278D8">
        <w:rPr>
          <w:vertAlign w:val="superscript"/>
        </w:rPr>
        <w:footnoteReference w:id="2"/>
      </w:r>
      <w:r w:rsidRPr="00B278D8">
        <w:t xml:space="preserve"> and </w:t>
      </w:r>
      <w:r w:rsidRPr="00B278D8">
        <w:lastRenderedPageBreak/>
        <w:t xml:space="preserve">the Minister for the Environment. A summary of issues contained in submissions received is </w:t>
      </w:r>
      <w:r w:rsidR="007014C4" w:rsidRPr="00B278D8">
        <w:t xml:space="preserve">provided </w:t>
      </w:r>
      <w:r w:rsidRPr="00B278D8">
        <w:t>in Appendix A.</w:t>
      </w:r>
    </w:p>
    <w:p w14:paraId="1FC6E1FF" w14:textId="6F6F3C01" w:rsidR="00897A3E" w:rsidRPr="00B278D8" w:rsidRDefault="00897A3E" w:rsidP="00E0618B">
      <w:pPr>
        <w:pStyle w:val="RARMPnumberedparagraphs"/>
      </w:pPr>
      <w:r w:rsidRPr="00B278D8">
        <w:t>Section 52 of the Act requires the Regulator, in a second round of consultation, to seek comment on the RARMP from the experts, agencies and authorities outlined above, as well as the public.</w:t>
      </w:r>
      <w:r w:rsidR="00880C2C" w:rsidRPr="00880C2C">
        <w:t xml:space="preserve"> </w:t>
      </w:r>
      <w:r w:rsidR="00880C2C" w:rsidRPr="00413C67">
        <w:t xml:space="preserve">Advice from the prescribed experts, agencies and authorities in the second round of consultation, and how it was taken into account, is summarised in Appendix B. </w:t>
      </w:r>
      <w:r w:rsidR="00F4213B" w:rsidRPr="002873FE">
        <w:t>Two</w:t>
      </w:r>
      <w:r w:rsidR="00880C2C" w:rsidRPr="00C26D39">
        <w:rPr>
          <w:color w:val="FF0000"/>
        </w:rPr>
        <w:t xml:space="preserve"> </w:t>
      </w:r>
      <w:r w:rsidR="00880C2C" w:rsidRPr="00413C67">
        <w:t>public submissions were received and their consideration is summarised in Appendix C.</w:t>
      </w:r>
    </w:p>
    <w:p w14:paraId="331A3596" w14:textId="1843996C" w:rsidR="00F55F2C" w:rsidRPr="00B278D8" w:rsidRDefault="00F55F2C" w:rsidP="00F55F2C">
      <w:pPr>
        <w:pStyle w:val="3RARMP"/>
      </w:pPr>
      <w:bookmarkStart w:id="51" w:name="_Toc64987865"/>
      <w:r w:rsidRPr="00B278D8">
        <w:t>Interface with other regulatory schemes</w:t>
      </w:r>
      <w:bookmarkEnd w:id="51"/>
    </w:p>
    <w:p w14:paraId="2BD8B952" w14:textId="65D607DA" w:rsidR="002F6367" w:rsidRPr="00B278D8" w:rsidRDefault="00F55F2C" w:rsidP="002F6367">
      <w:pPr>
        <w:pStyle w:val="RARMPnumberedparagraphs"/>
      </w:pPr>
      <w:r w:rsidRPr="00B278D8">
        <w:t xml:space="preserve">Gene technology legislation operates in conjunction with other regulatory schemes in Australia. </w:t>
      </w:r>
      <w:r w:rsidR="00A64F74" w:rsidRPr="00B278D8">
        <w:t>The GMOs and any proposed dealings may also be subject to regulation by other Australian government agencies that regulate GMOs or GM products, including Food Standards Australia New Zealand (FSANZ), the Australian Pesticides and Veterinary Medicines Authority</w:t>
      </w:r>
      <w:r w:rsidR="00413AFB" w:rsidRPr="00B278D8">
        <w:t xml:space="preserve"> (APVMA)</w:t>
      </w:r>
      <w:r w:rsidR="00A64F74" w:rsidRPr="00B278D8">
        <w:t>, the Therapeutic Goods Administration</w:t>
      </w:r>
      <w:r w:rsidR="004E47A6" w:rsidRPr="00B278D8">
        <w:t>,</w:t>
      </w:r>
      <w:r w:rsidR="00A64F74" w:rsidRPr="00B278D8">
        <w:t xml:space="preserve"> </w:t>
      </w:r>
      <w:r w:rsidRPr="00B278D8">
        <w:t xml:space="preserve">the Australian Industrial Chemicals Introduction Scheme </w:t>
      </w:r>
      <w:r w:rsidR="00A64F74" w:rsidRPr="00B278D8">
        <w:t>and the Department of Agri</w:t>
      </w:r>
      <w:r w:rsidR="00897A3E" w:rsidRPr="00B278D8">
        <w:t xml:space="preserve">culture, </w:t>
      </w:r>
      <w:r w:rsidR="00A64F74" w:rsidRPr="00B278D8">
        <w:t xml:space="preserve">Water </w:t>
      </w:r>
      <w:r w:rsidR="00897A3E" w:rsidRPr="00B278D8">
        <w:t>and the Environment</w:t>
      </w:r>
      <w:r w:rsidR="00413AFB" w:rsidRPr="00B278D8">
        <w:t xml:space="preserve"> (DAWE)</w:t>
      </w:r>
      <w:r w:rsidR="00A64F74" w:rsidRPr="00B278D8">
        <w:t>. These dealings may also be subject to the operation of State legislation recognising an area as designated for the purpose of preserving the identity of GM crops, non-GM crops, or both GM crops and non-GM crops, for marketing purposes.</w:t>
      </w:r>
    </w:p>
    <w:p w14:paraId="76D54213" w14:textId="21DA730D" w:rsidR="00F55F2C" w:rsidRPr="00B278D8" w:rsidRDefault="00F55F2C" w:rsidP="002F6367">
      <w:pPr>
        <w:pStyle w:val="RARMPnumberedparagraphs"/>
      </w:pPr>
      <w:r w:rsidRPr="00B278D8">
        <w:t>To avoid duplication of regulatory oversight, risks that have been considered by other regulatory agencies would not be re-assessed by the Regulator.</w:t>
      </w:r>
    </w:p>
    <w:p w14:paraId="16D9AB2A" w14:textId="5A3F0331" w:rsidR="00F55F2C" w:rsidRPr="00B278D8" w:rsidRDefault="00041D5A" w:rsidP="00934D2F">
      <w:pPr>
        <w:pStyle w:val="RARMPnumberedparagraphs"/>
      </w:pPr>
      <w:r w:rsidRPr="00B278D8">
        <w:t xml:space="preserve">FSANZ </w:t>
      </w:r>
      <w:r w:rsidR="00763DFF" w:rsidRPr="00B278D8">
        <w:t xml:space="preserve">assesses the safety and nutrition of food produced using gene technology through administration of the </w:t>
      </w:r>
      <w:r w:rsidR="007302AF" w:rsidRPr="00B278D8">
        <w:rPr>
          <w:i/>
        </w:rPr>
        <w:t>Australia New Zealand Food Standards Code</w:t>
      </w:r>
      <w:r w:rsidR="00763DFF" w:rsidRPr="00B278D8">
        <w:rPr>
          <w:i/>
        </w:rPr>
        <w:t>.</w:t>
      </w:r>
      <w:r w:rsidR="007302AF" w:rsidRPr="00B278D8">
        <w:t xml:space="preserve"> </w:t>
      </w:r>
      <w:r w:rsidR="00763DFF" w:rsidRPr="00B278D8">
        <w:rPr>
          <w:lang w:val="en-US"/>
        </w:rPr>
        <w:t>FSANZ has approved food derived from</w:t>
      </w:r>
      <w:r w:rsidR="00763DFF" w:rsidRPr="00B278D8">
        <w:t xml:space="preserve"> MS11 canola</w:t>
      </w:r>
      <w:r w:rsidR="00763DFF" w:rsidRPr="00B278D8">
        <w:rPr>
          <w:lang w:val="en-US"/>
        </w:rPr>
        <w:t xml:space="preserve"> as safe for human consumption </w:t>
      </w:r>
      <w:r w:rsidR="00763DFF" w:rsidRPr="00B278D8">
        <w:rPr>
          <w:lang w:val="en-US"/>
        </w:rPr>
        <w:fldChar w:fldCharType="begin"/>
      </w:r>
      <w:r w:rsidR="00763DFF" w:rsidRPr="00B278D8">
        <w:rPr>
          <w:lang w:val="en-US"/>
        </w:rPr>
        <w:instrText xml:space="preserve"> ADDIN EN.CITE &lt;EndNote&gt;&lt;Cite&gt;&lt;Author&gt;FSANZ&lt;/Author&gt;&lt;Year&gt;2017&lt;/Year&gt;&lt;RecNum&gt;10&lt;/RecNum&gt;&lt;DisplayText&gt;(FSANZ, 2017)&lt;/DisplayText&gt;&lt;record&gt;&lt;rec-number&gt;10&lt;/rec-number&gt;&lt;foreign-keys&gt;&lt;key app="EN" db-id="25p0f02rkpddpyedvf1xz05725zpzw5p59dp" timestamp="1592980130"&gt;10&lt;/key&gt;&lt;/foreign-keys&gt;&lt;ref-type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763DFF" w:rsidRPr="00B278D8">
        <w:rPr>
          <w:lang w:val="en-US"/>
        </w:rPr>
        <w:fldChar w:fldCharType="separate"/>
      </w:r>
      <w:r w:rsidR="00763DFF" w:rsidRPr="00B278D8">
        <w:rPr>
          <w:noProof/>
          <w:lang w:val="en-US"/>
        </w:rPr>
        <w:t>(</w:t>
      </w:r>
      <w:hyperlink w:anchor="_ENREF_53" w:tooltip="FSANZ, 2017 #10" w:history="1">
        <w:r w:rsidR="00195E26" w:rsidRPr="00B278D8">
          <w:rPr>
            <w:noProof/>
            <w:lang w:val="en-US"/>
          </w:rPr>
          <w:t>FSANZ, 2017</w:t>
        </w:r>
      </w:hyperlink>
      <w:r w:rsidR="00763DFF" w:rsidRPr="00B278D8">
        <w:rPr>
          <w:noProof/>
          <w:lang w:val="en-US"/>
        </w:rPr>
        <w:t>)</w:t>
      </w:r>
      <w:r w:rsidR="00763DFF" w:rsidRPr="00B278D8">
        <w:rPr>
          <w:lang w:val="en-US"/>
        </w:rPr>
        <w:fldChar w:fldCharType="end"/>
      </w:r>
      <w:r w:rsidR="00763DFF" w:rsidRPr="00B278D8">
        <w:t>.</w:t>
      </w:r>
    </w:p>
    <w:p w14:paraId="547C6EEC" w14:textId="0E54E0CC" w:rsidR="00F55F2C" w:rsidRPr="00B278D8" w:rsidRDefault="00F55F2C" w:rsidP="002F6367">
      <w:pPr>
        <w:pStyle w:val="RARMPnumberedparagraphs"/>
      </w:pPr>
      <w:r w:rsidRPr="00B278D8">
        <w:t xml:space="preserve">The DAWE regulates products imported into Australia to protect Australia from biosecurity risks. Under the </w:t>
      </w:r>
      <w:r w:rsidRPr="00B278D8">
        <w:rPr>
          <w:i/>
        </w:rPr>
        <w:t>Biosecurity Act 2015</w:t>
      </w:r>
      <w:r w:rsidRPr="00B278D8">
        <w:t xml:space="preserve">, the importation of biological material such as </w:t>
      </w:r>
      <w:r w:rsidR="009E359F" w:rsidRPr="00B278D8">
        <w:t xml:space="preserve">GM </w:t>
      </w:r>
      <w:r w:rsidRPr="00B278D8">
        <w:t>seeds requires a permit from DAWE.</w:t>
      </w:r>
    </w:p>
    <w:p w14:paraId="75E36A93" w14:textId="5A1C087F" w:rsidR="003329DD" w:rsidRPr="00B278D8" w:rsidRDefault="003329DD" w:rsidP="008547C2">
      <w:pPr>
        <w:pStyle w:val="RARMPnumberedparagraphs"/>
      </w:pPr>
      <w:r w:rsidRPr="00B278D8">
        <w:lastRenderedPageBreak/>
        <w:t xml:space="preserve">Issues regarding herbicide use and resistance most appropriately fall under the </w:t>
      </w:r>
      <w:r w:rsidRPr="00B278D8">
        <w:rPr>
          <w:i/>
          <w:iCs/>
        </w:rPr>
        <w:t>Agricultural and Veterinary Chemicals Code Act 1994</w:t>
      </w:r>
      <w:r w:rsidRPr="00B278D8">
        <w:t xml:space="preserve">, and as such are the responsibility of the APVMA. The APVMA assesses all herbicides used in Australia and sets their conditions of use, including for resistance management. </w:t>
      </w:r>
    </w:p>
    <w:bookmarkStart w:id="52" w:name="_Toc202859548"/>
    <w:bookmarkStart w:id="53" w:name="_Ref233341201"/>
    <w:bookmarkStart w:id="54" w:name="_Toc301341827"/>
    <w:p w14:paraId="344A55C8" w14:textId="3683EEA0" w:rsidR="00E3313D" w:rsidRPr="00B278D8" w:rsidRDefault="005C28BC" w:rsidP="009E77A4">
      <w:pPr>
        <w:pStyle w:val="2RARMP"/>
        <w:rPr>
          <w:color w:val="auto"/>
        </w:rPr>
      </w:pPr>
      <w:r w:rsidRPr="00B278D8">
        <w:rPr>
          <w:color w:val="auto"/>
        </w:rPr>
        <w:fldChar w:fldCharType="begin"/>
      </w:r>
      <w:r w:rsidRPr="00B278D8">
        <w:rPr>
          <w:color w:val="auto"/>
        </w:rPr>
        <w:instrText xml:space="preserve"> HYPERLINK  \l "_Table_of_contents" </w:instrText>
      </w:r>
      <w:r w:rsidRPr="00B278D8">
        <w:rPr>
          <w:color w:val="auto"/>
        </w:rPr>
        <w:fldChar w:fldCharType="separate"/>
      </w:r>
      <w:bookmarkStart w:id="55" w:name="_Toc64987866"/>
      <w:r w:rsidR="00E3313D" w:rsidRPr="00B278D8">
        <w:rPr>
          <w:rStyle w:val="Hyperlink"/>
          <w:color w:val="auto"/>
          <w:u w:val="none"/>
        </w:rPr>
        <w:t xml:space="preserve">The proposed </w:t>
      </w:r>
      <w:bookmarkEnd w:id="52"/>
      <w:r w:rsidR="00E3313D" w:rsidRPr="00B278D8">
        <w:rPr>
          <w:rStyle w:val="Hyperlink"/>
          <w:color w:val="auto"/>
          <w:u w:val="none"/>
        </w:rPr>
        <w:t>release</w:t>
      </w:r>
      <w:bookmarkEnd w:id="53"/>
      <w:bookmarkEnd w:id="54"/>
      <w:bookmarkEnd w:id="55"/>
      <w:r w:rsidRPr="00B278D8">
        <w:rPr>
          <w:color w:val="auto"/>
        </w:rPr>
        <w:fldChar w:fldCharType="end"/>
      </w:r>
    </w:p>
    <w:p w14:paraId="22C9AF14" w14:textId="7DBE3C61" w:rsidR="00E3712B" w:rsidRPr="00B278D8" w:rsidRDefault="00AA276C" w:rsidP="00B9524F">
      <w:pPr>
        <w:pStyle w:val="RARMPnumberedparagraphs"/>
      </w:pPr>
      <w:r w:rsidRPr="00B278D8">
        <w:t>BASF</w:t>
      </w:r>
      <w:r w:rsidR="00520F69" w:rsidRPr="00B278D8">
        <w:t xml:space="preserve"> Australia Ltd (</w:t>
      </w:r>
      <w:r w:rsidR="00FD1527" w:rsidRPr="00B278D8">
        <w:t>BASF</w:t>
      </w:r>
      <w:r w:rsidR="00520F69" w:rsidRPr="00B278D8">
        <w:t xml:space="preserve">) proposes commercial cultivation of a genetically modified (GM) </w:t>
      </w:r>
      <w:r w:rsidRPr="00B278D8">
        <w:t>canola</w:t>
      </w:r>
      <w:r w:rsidR="00520F69" w:rsidRPr="00B278D8">
        <w:t xml:space="preserve"> line (</w:t>
      </w:r>
      <w:r w:rsidR="003F3CA8" w:rsidRPr="00B278D8">
        <w:t>M</w:t>
      </w:r>
      <w:r w:rsidR="00BE0672" w:rsidRPr="00B278D8">
        <w:t>S11</w:t>
      </w:r>
      <w:r w:rsidR="00520F69" w:rsidRPr="00B278D8">
        <w:t xml:space="preserve">), which contains </w:t>
      </w:r>
      <w:r w:rsidR="003F3CA8" w:rsidRPr="00B278D8">
        <w:t>two</w:t>
      </w:r>
      <w:r w:rsidR="00520F69" w:rsidRPr="00B278D8">
        <w:t xml:space="preserve"> introduced gene</w:t>
      </w:r>
      <w:r w:rsidR="003F3CA8" w:rsidRPr="00B278D8">
        <w:t xml:space="preserve">s that </w:t>
      </w:r>
      <w:r w:rsidR="00BE0672" w:rsidRPr="00B278D8">
        <w:t xml:space="preserve">form </w:t>
      </w:r>
      <w:r w:rsidR="000E6185" w:rsidRPr="00B278D8">
        <w:t xml:space="preserve">part of </w:t>
      </w:r>
      <w:r w:rsidR="00BE0672" w:rsidRPr="00B278D8">
        <w:t xml:space="preserve">a hybrid breeding system and one introduced gene that confers </w:t>
      </w:r>
      <w:r w:rsidR="003F3CA8" w:rsidRPr="00B278D8">
        <w:t>herbicide toleran</w:t>
      </w:r>
      <w:r w:rsidR="00520F69" w:rsidRPr="00B278D8">
        <w:t xml:space="preserve">ce. This event is also known by the unique OECD identifier </w:t>
      </w:r>
      <w:r w:rsidR="00BE0672" w:rsidRPr="00B278D8">
        <w:t>BCS</w:t>
      </w:r>
      <w:r w:rsidR="00BE0672" w:rsidRPr="00B278D8">
        <w:noBreakHyphen/>
        <w:t>BNØ12</w:t>
      </w:r>
      <w:r w:rsidR="00BE0672" w:rsidRPr="00B278D8">
        <w:noBreakHyphen/>
        <w:t>7</w:t>
      </w:r>
      <w:r w:rsidR="002868DE" w:rsidRPr="00B278D8">
        <w:t>.</w:t>
      </w:r>
    </w:p>
    <w:p w14:paraId="2E4E4871" w14:textId="3BE5AB20" w:rsidR="00E3313D" w:rsidRPr="00B278D8" w:rsidRDefault="00E3313D" w:rsidP="002B2574">
      <w:pPr>
        <w:pStyle w:val="RARMPnumberedparagraphs"/>
      </w:pPr>
      <w:r w:rsidRPr="00B278D8">
        <w:t xml:space="preserve">The applicant </w:t>
      </w:r>
      <w:r w:rsidR="005E1C7C" w:rsidRPr="00B278D8">
        <w:t xml:space="preserve">is seeking approval for </w:t>
      </w:r>
      <w:r w:rsidRPr="00B278D8">
        <w:t>the release t</w:t>
      </w:r>
      <w:r w:rsidR="002868DE" w:rsidRPr="00B278D8">
        <w:t xml:space="preserve">o occur </w:t>
      </w:r>
      <w:r w:rsidR="008640D3" w:rsidRPr="00B278D8">
        <w:t>Australia</w:t>
      </w:r>
      <w:r w:rsidR="009B0D51" w:rsidRPr="00B278D8">
        <w:t>-</w:t>
      </w:r>
      <w:r w:rsidR="005E1C7C" w:rsidRPr="00B278D8">
        <w:t xml:space="preserve">wide, subject to </w:t>
      </w:r>
      <w:r w:rsidR="00DA1E15" w:rsidRPr="00B278D8">
        <w:t xml:space="preserve">any </w:t>
      </w:r>
      <w:r w:rsidR="005E1C7C" w:rsidRPr="00B278D8">
        <w:t>moratoria imposed by States and Territories for marketing purposes</w:t>
      </w:r>
      <w:r w:rsidR="00326F4F" w:rsidRPr="00B278D8">
        <w:t xml:space="preserve">. </w:t>
      </w:r>
      <w:r w:rsidR="00BE0672" w:rsidRPr="00B278D8">
        <w:t>MS11 canola</w:t>
      </w:r>
      <w:r w:rsidRPr="00B278D8">
        <w:t xml:space="preserve"> </w:t>
      </w:r>
      <w:r w:rsidR="003376BF" w:rsidRPr="00B278D8">
        <w:t>could</w:t>
      </w:r>
      <w:r w:rsidR="00DA1E15" w:rsidRPr="00B278D8">
        <w:t xml:space="preserve"> be grown in all commercial </w:t>
      </w:r>
      <w:r w:rsidR="00AA276C" w:rsidRPr="00B278D8">
        <w:t>canola</w:t>
      </w:r>
      <w:r w:rsidR="00DA1E15" w:rsidRPr="00B278D8">
        <w:t xml:space="preserve"> growing areas, </w:t>
      </w:r>
      <w:r w:rsidR="008640D3" w:rsidRPr="00B278D8">
        <w:t xml:space="preserve">and </w:t>
      </w:r>
      <w:r w:rsidR="00B254C9" w:rsidRPr="00B278D8">
        <w:t xml:space="preserve">products </w:t>
      </w:r>
      <w:r w:rsidR="008640D3" w:rsidRPr="00B278D8">
        <w:t xml:space="preserve">derived </w:t>
      </w:r>
      <w:r w:rsidR="00B254C9" w:rsidRPr="00B278D8">
        <w:t>from the GM plants</w:t>
      </w:r>
      <w:r w:rsidRPr="00B278D8">
        <w:t xml:space="preserve"> would enter general commerce, including use in human food and animal feed.</w:t>
      </w:r>
    </w:p>
    <w:p w14:paraId="0C3DD70B" w14:textId="77777777" w:rsidR="00E3313D" w:rsidRPr="00B278D8" w:rsidRDefault="00E3313D" w:rsidP="002B2574">
      <w:pPr>
        <w:pStyle w:val="RARMPnumberedparagraphs"/>
      </w:pPr>
      <w:r w:rsidRPr="00B278D8">
        <w:t xml:space="preserve">The dealings involved in the proposed intentional release </w:t>
      </w:r>
      <w:r w:rsidR="009B0D51" w:rsidRPr="00B278D8">
        <w:t>are</w:t>
      </w:r>
      <w:r w:rsidR="00520F69" w:rsidRPr="00B278D8">
        <w:t xml:space="preserve"> to</w:t>
      </w:r>
      <w:r w:rsidRPr="00B278D8">
        <w:t>:</w:t>
      </w:r>
    </w:p>
    <w:p w14:paraId="3B6F791E" w14:textId="77777777" w:rsidR="00E3313D" w:rsidRPr="00B278D8" w:rsidRDefault="00520F69" w:rsidP="0081523F">
      <w:pPr>
        <w:pStyle w:val="ListParagraph"/>
        <w:numPr>
          <w:ilvl w:val="0"/>
          <w:numId w:val="10"/>
        </w:numPr>
        <w:ind w:left="851" w:hanging="425"/>
      </w:pPr>
      <w:r w:rsidRPr="00B278D8">
        <w:t>conduct experiments with the GMO</w:t>
      </w:r>
    </w:p>
    <w:p w14:paraId="3E864F9C" w14:textId="77777777" w:rsidR="00520F69" w:rsidRPr="00B278D8" w:rsidRDefault="00520F69" w:rsidP="0081523F">
      <w:pPr>
        <w:pStyle w:val="ListParagraph"/>
        <w:numPr>
          <w:ilvl w:val="0"/>
          <w:numId w:val="10"/>
        </w:numPr>
        <w:ind w:left="851" w:hanging="425"/>
      </w:pPr>
      <w:r w:rsidRPr="00B278D8">
        <w:t>breed the GMO</w:t>
      </w:r>
    </w:p>
    <w:p w14:paraId="41A8FA19" w14:textId="77777777" w:rsidR="00520F69" w:rsidRPr="00B278D8" w:rsidRDefault="00520F69" w:rsidP="0081523F">
      <w:pPr>
        <w:pStyle w:val="ListParagraph"/>
        <w:numPr>
          <w:ilvl w:val="0"/>
          <w:numId w:val="10"/>
        </w:numPr>
        <w:ind w:left="851" w:hanging="425"/>
      </w:pPr>
      <w:r w:rsidRPr="00B278D8">
        <w:t>propagate the GMO</w:t>
      </w:r>
    </w:p>
    <w:p w14:paraId="0A8F768A" w14:textId="77777777" w:rsidR="00520F69" w:rsidRPr="00B278D8" w:rsidRDefault="00520F69" w:rsidP="0081523F">
      <w:pPr>
        <w:pStyle w:val="ListParagraph"/>
        <w:numPr>
          <w:ilvl w:val="0"/>
          <w:numId w:val="10"/>
        </w:numPr>
        <w:ind w:left="851" w:hanging="425"/>
      </w:pPr>
      <w:r w:rsidRPr="00B278D8">
        <w:t>use the GMO in the course of manufacture of a thing that is not a GMO</w:t>
      </w:r>
    </w:p>
    <w:p w14:paraId="3CC33D5C" w14:textId="77777777" w:rsidR="00520F69" w:rsidRPr="00B278D8" w:rsidRDefault="00833127" w:rsidP="0081523F">
      <w:pPr>
        <w:pStyle w:val="ListParagraph"/>
        <w:numPr>
          <w:ilvl w:val="0"/>
          <w:numId w:val="10"/>
        </w:numPr>
        <w:ind w:left="851" w:hanging="425"/>
      </w:pPr>
      <w:r w:rsidRPr="00B278D8">
        <w:t xml:space="preserve">grow </w:t>
      </w:r>
      <w:r w:rsidR="00520F69" w:rsidRPr="00B278D8">
        <w:t>the GMO</w:t>
      </w:r>
    </w:p>
    <w:p w14:paraId="2915D93A" w14:textId="77777777" w:rsidR="00520F69" w:rsidRPr="00B278D8" w:rsidRDefault="00520F69" w:rsidP="0081523F">
      <w:pPr>
        <w:pStyle w:val="ListParagraph"/>
        <w:numPr>
          <w:ilvl w:val="0"/>
          <w:numId w:val="10"/>
        </w:numPr>
        <w:ind w:left="851" w:hanging="425"/>
      </w:pPr>
      <w:r w:rsidRPr="00B278D8">
        <w:t>import the GMO</w:t>
      </w:r>
    </w:p>
    <w:p w14:paraId="463B41A3" w14:textId="77777777" w:rsidR="00520F69" w:rsidRPr="00B278D8" w:rsidRDefault="00520F69" w:rsidP="0081523F">
      <w:pPr>
        <w:pStyle w:val="ListParagraph"/>
        <w:numPr>
          <w:ilvl w:val="0"/>
          <w:numId w:val="10"/>
        </w:numPr>
        <w:ind w:left="851" w:hanging="425"/>
      </w:pPr>
      <w:r w:rsidRPr="00B278D8">
        <w:t>transport the GMO</w:t>
      </w:r>
    </w:p>
    <w:p w14:paraId="6A51F390" w14:textId="77777777" w:rsidR="00520F69" w:rsidRPr="00B278D8" w:rsidRDefault="00520F69" w:rsidP="0081523F">
      <w:pPr>
        <w:pStyle w:val="ListParagraph"/>
        <w:numPr>
          <w:ilvl w:val="0"/>
          <w:numId w:val="10"/>
        </w:numPr>
        <w:ind w:left="851" w:hanging="425"/>
      </w:pPr>
      <w:r w:rsidRPr="00B278D8">
        <w:t>dispose of the GMO</w:t>
      </w:r>
    </w:p>
    <w:p w14:paraId="64F9C3FC" w14:textId="77777777" w:rsidR="00E3313D" w:rsidRPr="00B278D8" w:rsidRDefault="00962DFB" w:rsidP="00E34FA0">
      <w:r w:rsidRPr="00B278D8">
        <w:t xml:space="preserve">and </w:t>
      </w:r>
      <w:r w:rsidR="00E3313D" w:rsidRPr="00B278D8">
        <w:t>the possession, supply or use of the GMO for the purposes of, or in the course of, any of the above.</w:t>
      </w:r>
    </w:p>
    <w:p w14:paraId="5CE0913B" w14:textId="125B297B" w:rsidR="000E42FC" w:rsidRPr="00B278D8" w:rsidRDefault="00CA6C2D" w:rsidP="009E77A4">
      <w:pPr>
        <w:pStyle w:val="2RARMP"/>
        <w:rPr>
          <w:color w:val="auto"/>
        </w:rPr>
      </w:pPr>
      <w:hyperlink w:anchor="_Table_of_contents" w:history="1">
        <w:bookmarkStart w:id="56" w:name="_Ref54275012"/>
        <w:bookmarkStart w:id="57" w:name="_Toc64987867"/>
        <w:r w:rsidR="000E42FC" w:rsidRPr="00B278D8">
          <w:rPr>
            <w:rStyle w:val="Hyperlink"/>
            <w:color w:val="auto"/>
            <w:u w:val="none"/>
          </w:rPr>
          <w:t>The parent organism</w:t>
        </w:r>
        <w:bookmarkEnd w:id="56"/>
        <w:bookmarkEnd w:id="57"/>
      </w:hyperlink>
    </w:p>
    <w:p w14:paraId="52535E45" w14:textId="2C0022CF" w:rsidR="00002045" w:rsidRPr="00B278D8" w:rsidRDefault="002839B8" w:rsidP="00787388">
      <w:pPr>
        <w:pStyle w:val="RARMPnumberedparagraphs"/>
      </w:pPr>
      <w:r w:rsidRPr="00B278D8">
        <w:t xml:space="preserve">The parent organism is </w:t>
      </w:r>
      <w:r w:rsidR="00AA276C" w:rsidRPr="00B278D8">
        <w:t>canola</w:t>
      </w:r>
      <w:r w:rsidRPr="00B278D8">
        <w:t xml:space="preserve"> (</w:t>
      </w:r>
      <w:r w:rsidR="00DC0E9B" w:rsidRPr="00B278D8">
        <w:rPr>
          <w:i/>
        </w:rPr>
        <w:t>Brassica napus</w:t>
      </w:r>
      <w:r w:rsidRPr="00B278D8">
        <w:t xml:space="preserve"> L.)</w:t>
      </w:r>
      <w:r w:rsidR="00787388" w:rsidRPr="00B278D8">
        <w:t>, which is commonly</w:t>
      </w:r>
      <w:r w:rsidR="00002045" w:rsidRPr="00B278D8">
        <w:t xml:space="preserve"> also</w:t>
      </w:r>
      <w:r w:rsidR="00787388" w:rsidRPr="00B278D8">
        <w:t xml:space="preserve"> known as rapeseed or oilseed rape</w:t>
      </w:r>
      <w:r w:rsidR="00002045" w:rsidRPr="00B278D8">
        <w:t xml:space="preserve">. </w:t>
      </w:r>
      <w:r w:rsidR="00745EB3" w:rsidRPr="00B278D8">
        <w:t>The species</w:t>
      </w:r>
      <w:r w:rsidR="00002045" w:rsidRPr="00B278D8">
        <w:t xml:space="preserve"> belongs to the Brassicaceae</w:t>
      </w:r>
      <w:r w:rsidR="00745EB3" w:rsidRPr="00B278D8">
        <w:rPr>
          <w:i/>
        </w:rPr>
        <w:t xml:space="preserve"> </w:t>
      </w:r>
      <w:r w:rsidR="00745EB3" w:rsidRPr="00B278D8">
        <w:t xml:space="preserve">family, along with cruciferous vegetable crops, weedy species and ornamental plants </w:t>
      </w:r>
      <w:r w:rsidR="00262522" w:rsidRPr="00B278D8">
        <w:fldChar w:fldCharType="begin"/>
      </w:r>
      <w:r w:rsidR="00262522"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62522" w:rsidRPr="00B278D8">
        <w:fldChar w:fldCharType="separate"/>
      </w:r>
      <w:r w:rsidR="00262522" w:rsidRPr="00B278D8">
        <w:rPr>
          <w:noProof/>
        </w:rPr>
        <w:t>(</w:t>
      </w:r>
      <w:hyperlink w:anchor="_ENREF_97" w:tooltip="OGTR, 2017 #4" w:history="1">
        <w:r w:rsidR="00195E26" w:rsidRPr="00B278D8">
          <w:rPr>
            <w:noProof/>
          </w:rPr>
          <w:t>OGTR, 2017</w:t>
        </w:r>
      </w:hyperlink>
      <w:r w:rsidR="00262522" w:rsidRPr="00B278D8">
        <w:rPr>
          <w:noProof/>
        </w:rPr>
        <w:t>)</w:t>
      </w:r>
      <w:r w:rsidR="00262522" w:rsidRPr="00B278D8">
        <w:fldChar w:fldCharType="end"/>
      </w:r>
      <w:r w:rsidR="00002045" w:rsidRPr="00B278D8">
        <w:t>.</w:t>
      </w:r>
    </w:p>
    <w:p w14:paraId="1FAA0F2D" w14:textId="23767B44" w:rsidR="007A4A75" w:rsidRPr="00B278D8" w:rsidRDefault="00C72A54" w:rsidP="00787388">
      <w:pPr>
        <w:pStyle w:val="RARMPnumberedparagraphs"/>
      </w:pPr>
      <w:r w:rsidRPr="00B278D8">
        <w:rPr>
          <w:i/>
          <w:iCs/>
        </w:rPr>
        <w:t xml:space="preserve">Brassica napus </w:t>
      </w:r>
      <w:r w:rsidR="002252C4" w:rsidRPr="00B278D8">
        <w:rPr>
          <w:iCs/>
        </w:rPr>
        <w:t xml:space="preserve">has a </w:t>
      </w:r>
      <w:r w:rsidR="007A4A75" w:rsidRPr="00B278D8">
        <w:rPr>
          <w:iCs/>
        </w:rPr>
        <w:t>tetraploid</w:t>
      </w:r>
      <w:r w:rsidR="002252C4" w:rsidRPr="00B278D8">
        <w:rPr>
          <w:iCs/>
        </w:rPr>
        <w:t xml:space="preserve"> genome (AACC</w:t>
      </w:r>
      <w:r w:rsidR="00B665D6" w:rsidRPr="00B278D8">
        <w:rPr>
          <w:iCs/>
        </w:rPr>
        <w:t>, haploid chromosome number [</w:t>
      </w:r>
      <w:r w:rsidR="00B665D6" w:rsidRPr="00B278D8">
        <w:rPr>
          <w:i/>
          <w:iCs/>
        </w:rPr>
        <w:t>n</w:t>
      </w:r>
      <w:r w:rsidR="00B665D6" w:rsidRPr="00B278D8">
        <w:rPr>
          <w:iCs/>
        </w:rPr>
        <w:t>] = 19)</w:t>
      </w:r>
      <w:r w:rsidR="002252C4" w:rsidRPr="00B278D8">
        <w:rPr>
          <w:iCs/>
        </w:rPr>
        <w:t xml:space="preserve"> formed via allopolyploidy between two diploid ancestors</w:t>
      </w:r>
      <w:r w:rsidR="00B665D6" w:rsidRPr="00B278D8">
        <w:rPr>
          <w:iCs/>
        </w:rPr>
        <w:t>,</w:t>
      </w:r>
      <w:r w:rsidR="002252C4" w:rsidRPr="00B278D8">
        <w:rPr>
          <w:iCs/>
        </w:rPr>
        <w:t xml:space="preserve"> </w:t>
      </w:r>
      <w:r w:rsidR="002252C4" w:rsidRPr="00B278D8">
        <w:rPr>
          <w:i/>
          <w:iCs/>
        </w:rPr>
        <w:t>B. oleracea</w:t>
      </w:r>
      <w:r w:rsidR="002252C4" w:rsidRPr="00B278D8">
        <w:rPr>
          <w:iCs/>
        </w:rPr>
        <w:t xml:space="preserve"> (CC</w:t>
      </w:r>
      <w:r w:rsidR="00B665D6" w:rsidRPr="00B278D8">
        <w:rPr>
          <w:iCs/>
        </w:rPr>
        <w:t xml:space="preserve">, </w:t>
      </w:r>
      <w:r w:rsidR="00B665D6" w:rsidRPr="00B278D8">
        <w:rPr>
          <w:i/>
          <w:iCs/>
        </w:rPr>
        <w:t xml:space="preserve">n </w:t>
      </w:r>
      <w:r w:rsidR="00B665D6" w:rsidRPr="00B278D8">
        <w:rPr>
          <w:iCs/>
        </w:rPr>
        <w:t>= 9</w:t>
      </w:r>
      <w:r w:rsidR="002252C4" w:rsidRPr="00B278D8">
        <w:rPr>
          <w:iCs/>
        </w:rPr>
        <w:t xml:space="preserve">) and </w:t>
      </w:r>
      <w:r w:rsidR="002252C4" w:rsidRPr="00B278D8">
        <w:rPr>
          <w:i/>
          <w:iCs/>
        </w:rPr>
        <w:t>B. rapa</w:t>
      </w:r>
      <w:r w:rsidR="002252C4" w:rsidRPr="00B278D8">
        <w:rPr>
          <w:iCs/>
        </w:rPr>
        <w:t xml:space="preserve"> (AA</w:t>
      </w:r>
      <w:r w:rsidR="00B665D6" w:rsidRPr="00B278D8">
        <w:rPr>
          <w:iCs/>
        </w:rPr>
        <w:t xml:space="preserve">, </w:t>
      </w:r>
      <w:r w:rsidR="00B665D6" w:rsidRPr="00B278D8">
        <w:rPr>
          <w:i/>
          <w:iCs/>
        </w:rPr>
        <w:t xml:space="preserve">n </w:t>
      </w:r>
      <w:r w:rsidR="00B665D6" w:rsidRPr="00B278D8">
        <w:rPr>
          <w:iCs/>
        </w:rPr>
        <w:t>= 10</w:t>
      </w:r>
      <w:r w:rsidR="002252C4" w:rsidRPr="00B278D8">
        <w:rPr>
          <w:iCs/>
        </w:rPr>
        <w:t xml:space="preserve">) </w:t>
      </w:r>
      <w:r w:rsidR="002252C4" w:rsidRPr="00B278D8">
        <w:rPr>
          <w:iCs/>
        </w:rPr>
        <w:fldChar w:fldCharType="begin">
          <w:fldData xml:space="preserve">PEVuZE5vdGU+PENpdGU+PEF1dGhvcj5DaGFsaG91YjwvQXV0aG9yPjxZZWFyPjIwMTQ8L1llYXI+
PFJlY051bT4xNDc8L1JlY051bT48RGlzcGxheVRleHQ+KENoYWxob3ViIGV0IGFsLiwgMjAxNDsg
T0dUUiwgMjAxNyk8L0Rpc3BsYXlUZXh0PjxyZWNvcmQ+PHJlYy1udW1iZXI+MTQ3PC9yZWMtbnVt
YmVyPjxmb3JlaWduLWtleXM+PGtleSBhcHA9IkVOIiBkYi1pZD0iMjVwMGYwMnJrcGRkcHllZHZm
MXh6MDU3MjV6cHp3NXA1OWRwIiB0aW1lc3RhbXA9IjE2MDQwMTM2MjIiPjE0Nzwva2V5PjwvZm9y
ZWlnbi1rZXlzPjxyZWYtdHlwZSBuYW1lPSJKb3VybmFsIEFydGljbGUiPjE3PC9yZWYtdHlwZT48
Y29udHJpYnV0b3JzPjxhdXRob3JzPjxhdXRob3I+Q2hhbGhvdWIsIEIuPC9hdXRob3I+PGF1dGhv
cj5EZW5vZXVkLCBGLjwvYXV0aG9yPjxhdXRob3I+TGl1LCBTLjwvYXV0aG9yPjxhdXRob3I+UGFy
a2luLCBJLkEuPC9hdXRob3I+PGF1dGhvcj5UYW5nLCBILjwvYXV0aG9yPjxhdXRob3I+V2FuZywg
WC48L2F1dGhvcj48YXV0aG9yPkNoaXF1ZXQsIEouPC9hdXRob3I+PGF1dGhvcj5CZWxjcmFtLCBI
LjwvYXV0aG9yPjxhdXRob3I+VG9uZywgQy48L2F1dGhvcj48YXV0aG9yPlNhbWFucywgQi48L2F1
dGhvcj48YXV0aG9yPkNvcnJlYSwgTS48L2F1dGhvcj48YXV0aG9yPkRhLCBTaWx2YSBDLjwvYXV0
aG9yPjxhdXRob3I+SnVzdCwgSi48L2F1dGhvcj48YXV0aG9yPkZhbGVudGluLCBDLjwvYXV0aG9y
PjxhdXRob3I+S29oLCBDLlMuPC9hdXRob3I+PGF1dGhvcj5MZSwgQ2xhaW5jaGUsIEk8L2F1dGhv
cj48YXV0aG9yPkJlcm5hcmQsIE0uPC9hdXRob3I+PGF1dGhvcj5CZW50bywgUC48L2F1dGhvcj48
YXV0aG9yPk5vZWwsIEIuPC9hdXRob3I+PGF1dGhvcj5MYWJhZGllLCBLLjwvYXV0aG9yPjxhdXRo
b3I+QWxiZXJ0aSwgQS48L2F1dGhvcj48YXV0aG9yPkNoYXJsZXMsIE0uPC9hdXRob3I+PGF1dGhv
cj5Bcm5hdWQsIEQuPC9hdXRob3I+PGF1dGhvcj5HdW8sIEguPC9hdXRob3I+PGF1dGhvcj5EYXZp
YXVkLCBDLjwvYXV0aG9yPjxhdXRob3I+QWxhbWVyeSwgUy48L2F1dGhvcj48YXV0aG9yPkphYmJh
cmksIEsuPC9hdXRob3I+PGF1dGhvcj5aaGFvLCBNLjwvYXV0aG9yPjxhdXRob3I+RWRnZXIsIFAu
UC48L2F1dGhvcj48YXV0aG9yPkNoZWxhaWZhLCBILjwvYXV0aG9yPjxhdXRob3I+VGFjaywgRC48
L2F1dGhvcj48YXV0aG9yPkxhc3NhbGxlLCBHLjwvYXV0aG9yPjxhdXRob3I+TWVzdGlyaSwgSS48
L2F1dGhvcj48YXV0aG9yPlNjaG5lbCwgTi48L2F1dGhvcj48YXV0aG9yPkxlIFBhc2xpZXIsIE0u
Qy48L2F1dGhvcj48YXV0aG9yPkZhbiwgRy48L2F1dGhvcj48YXV0aG9yPlJlbmF1bHQsIFYuPC9h
dXRob3I+PGF1dGhvcj5CYXllciwgUC5FLjwvYXV0aG9yPjxhdXRob3I+R29saWN6LCBBLkEuPC9h
dXRob3I+PGF1dGhvcj5NYW5vbGksIFMuPC9hdXRob3I+PGF1dGhvcj5MZWUsIFQuSC48L2F1dGhv
cj48YXV0aG9yPlRoaSwgVi5ILjwvYXV0aG9yPjxhdXRob3I+Q2hhbGFiaSwgUy48L2F1dGhvcj48
YXV0aG9yPkh1LCBRLjwvYXV0aG9yPjxhdXRob3I+RmFuLCBDLjwvYXV0aG9yPjxhdXRob3I+VG9s
bGVuYWVyZSwgUi48L2F1dGhvcj48YXV0aG9yPkx1LCBZLjwvYXV0aG9yPjxhdXRob3I+QmF0dGFp
bCwgQy48L2F1dGhvcj48YXV0aG9yPlNoZW4sIEouPC9hdXRob3I+PGF1dGhvcj5TaWRlYm90dG9t
LCBDLkguPC9hdXRob3I+PGF1dGhvcj5XYW5nLCBYLjwvYXV0aG9yPjxhdXRob3I+Q2FuYWd1aWVy
LCBBLjwvYXV0aG9yPjxhdXRob3I+Q2hhdXZlYXUsIEEuPC9hdXRob3I+PGF1dGhvcj5CZXJhcmQs
IEEuPC9hdXRob3I+PGF1dGhvcj5EZW5pb3QsIEcuPC9hdXRob3I+PGF1dGhvcj5HdWFuLCBNLjwv
YXV0aG9yPjxhdXRob3I+TGl1LCBaLjwvYXV0aG9yPjxhdXRob3I+U3VuLCBGLjwvYXV0aG9yPjxh
dXRob3I+TGltLCBZLlAuPC9hdXRob3I+PGF1dGhvcj5MeW9ucywgRS48L2F1dGhvcj48YXV0aG9y
PlRvd24sIEMuRC48L2F1dGhvcj48YXV0aG9yPkJhbmNyb2Z0LCBJLjwvYXV0aG9yPjxhdXRob3I+
V2FuZywgWC48L2F1dGhvcj48YXV0aG9yPk1lbmcsIEouPC9hdXRob3I+PGF1dGhvcj5NYSwgSi48
L2F1dGhvcj48YXV0aG9yPlBpcmVzLCBKLkMuPC9hdXRob3I+PGF1dGhvcj5LaW5nLCBHLkouPC9h
dXRob3I+PGF1dGhvcj5CcnVuZWwsIEQuPC9hdXRob3I+PGF1dGhvcj5EZWxvdXJtZSwgUi48L2F1
dGhvcj48YXV0aG9yPlJlbmFyZCwgTS48L2F1dGhvcj48YXV0aG9yPkF1cnksIEouTS48L2F1dGhv
cj48YXV0aG9yPkFkYW1zLCBLLkwuPC9hdXRob3I+PGF1dGhvcj5CYXRsZXksIEouPC9hdXRob3I+
PGF1dGhvcj5Tbm93ZG9uLCBSLkouPC9hdXRob3I+PGF1dGhvcj5Ub3N0LCBKLjwvYXV0aG9yPjxh
dXRob3I+RWR3YXJkcywgRC48L2F1dGhvcj48YXV0aG9yPlpob3UsIFkuPC9hdXRob3I+PGF1dGhv
cj5IdWEsIFcuPC9hdXRob3I+PGF1dGhvcj5TaGFycGUsIEEuRy48L2F1dGhvcj48YXV0aG9yPlBh
dGVyc29uLCBBLkguPC9hdXRob3I+PGF1dGhvcj5HdWFuLCBDLjwvYXV0aG9yPjxhdXRob3I+V2lu
Y2tlciwgUC48L2F1dGhvcj48L2F1dGhvcnM+PC9jb250cmlidXRvcnM+PGF1dGgtYWRkcmVzcz5J
bnN0aXR1dCBOYXRpb25hbCBkZSBSZWNoZXJjaGUgQWdyb25vbWlxdWUgKElOUkEpL1VuaXZlcnNp
dGUgZCZhcG9zO0V2cnkgVmFsIGQmYXBvcztFc3NvbmUsIFVuaXRlIGRlIFJlY2hlcmNoZSBlbiBH
ZW5vbWlxdWUgVmVnZXRhbGUsIFVNUjExNjUsIE9yZ2FuaXphdGlvbiBhbmQgRXZvbHV0aW9uIG9m
IFBsYW50IEdlbm9tZXMsIDIgcnVlIEdhc3RvbiBDcmVtaWV1eCwgOTEwNTcgRXZyeSwgRnJhbmNl
LiBjaGFsaG91YkBldnJ5LmlucmEuZnImI3hEO0NvbW1pc3NhcmlhdCBhIGwmYXBvcztFbmVyZ2ll
IEF0b21pcXVlIChDRUEpLCBJbnN0aXR1dCBkZSBHZW5vbWlxdWUgKElHKSwgR2Vub3Njb3BlLCBC
UDU3MDYsIDkxMDU3IEV2cnksIEZyYW5jZS4gVW5pdmVyc2l0ZSBkJmFwb3M7RXZyeSBWYWwgZCZh
cG9zO0Vzc29uZSwgVU1SIDgwMzAsIENQNTcwNiwgRXZyeSwgRnJhbmNlLiBDZW50cmUgTmF0aW9u
YWwgZGUgUmVjaGVyY2hlIFNjaWVudGlmaXF1ZSAoQ05SUyksIFVNUiA4MDMwLCBDUDU3MDYsIEV2
cnksIEZyYW5jZSYjeEQ7S2V5IExhYm9yYXRvcnkgb2YgQmlvbG9neSBhbmQgR2VuZXRpYyBJbXBy
b3ZlbWVudCBvZiBPaWwgQ3JvcHMsIE1pbmlzdHJ5IG9mIEFncmljdWx0dXJlIG9mIFBlb3BsZSZh
cG9zO3MgUmVwdWJsaWMgb2YgQ2hpbmEsIE9pbCBDcm9wcyBSZXNlYXJjaCBJbnN0aXR1dGUsIENo
aW5lc2UgQWNhZGVteSBvZiBBZ3JpY3VsdHVyYWwgU2NpZW5jZXMsIFd1aGFuIDQzMDA2MiwgQ2hp
bmEmI3hEO0FncmljdWx0dXJlIGFuZCBBZ3JpLUZvb2QgQ2FuYWRhLCAxMDcgU2NpZW5jZSBQbGFj
ZSwgU2Fza2F0b29uLCBTSyBTN04gMFgyLCBDYW5hZGEuIGNoYWxob3ViQGV2cnkuaW5yYS5mciYj
eEQ7Si4gQ3JhaWcgVmVudGVyIEluc3RpdHV0ZSwgUm9ja3ZpbGxlLCBNRCAyMDg1MCwgVVNBLiBD
ZW50ZXIgZm9yIEdlbm9taWNzIGFuZCBCaW90ZWNobm9sb2d5LCBGdWppYW4gQWdyaWN1bHR1cmUg
YW5kIEZvcmVzdHJ5LCBVbml2ZXJzaXR5LCBGdXpob3UgMzUwMDAyLCBGdWppYW4gUHJvdmluY2Us
IENoaW5hJiN4RDtQbGFudCBHZW5vbWUgTWFwcGluZyBMYWJvcmF0b3J5LCBVbml2ZXJzaXR5IG9m
IEdlb3JnaWEsIEF0aGVucywgR0EgMzA2MDIsIFVTQS4gQ2VudGVyIG9mIEdlbm9taWNzIGFuZCBD
b21wdXRhdGlvbmFsIEJpb2xvZ3ksIFNjaG9vbCBvZiBMaWZlIFNjaWVuY2VzLCBIZWJlaSBVbml0
ZWQgVW5pdmVyc2l0eSwgVGFuZ3NoYW4sIEhlYmVpIDA2MzAwMCwgQ2hpbmEmI3hEO0xhYm9yYXRv
aXJlIGRlIE1hdGhlbWF0aXF1ZXMgZXQgTW9kZWxpc2F0aW9uIGQmYXBvcztFdnJ5LVVNUiA4MDcx
IENOUlMvVW5pdmVyc2l0ZSBkJmFwb3M7RXZyeSB2YWwgZCZhcG9zO0Vzc29ubmUtVVNDIElOUkEs
IEV2cnksIEZyYW5jZSYjeEQ7SW5zdGl0dXQgTmF0aW9uYWwgZGUgUmVjaGVyY2hlIEFncm9ub21p
cXVlIChJTlJBKS9Vbml2ZXJzaXRlIGQmYXBvcztFdnJ5IFZhbCBkJmFwb3M7RXNzb25lLCBVbml0
ZSBkZSBSZWNoZXJjaGUgZW4gR2Vub21pcXVlIFZlZ2V0YWxlLCBVTVIxMTY1LCBPcmdhbml6YXRp
b24gYW5kIEV2b2x1dGlvbiBvZiBQbGFudCBHZW5vbWVzLCAyIHJ1ZSBHYXN0b24gQ3JlbWlldXgs
IDkxMDU3IEV2cnksIEZyYW5jZSYjeEQ7S2V5IExhYm9yYXRvcnkgb2YgQmlvbG9neSBhbmQgR2Vu
ZXRpYyBJbXByb3ZlbWVudCBvZiBPaWwgQ3JvcHMsIE1pbmlzdHJ5IG9mIEFncmljdWx0dXJlIG9m
IFBlb3BsZSZhcG9zO3MgUmVwdWJsaWMgb2YgQ2hpbmEsIE9pbCBDcm9wcyBSZXNlYXJjaCBJbnN0
aXR1dGUsIENoaW5lc2UgQWNhZGVteSBvZiBBZ3JpY3VsdHVyYWwgU2NpZW5jZXMsIFd1aGFuIDQz
MDA2MiwgQ2hpbmEmI3hEO0RlcGFydG1lbnQgb2YgUGxhbnQgQnJlZWRpbmcsIFJlc2VhcmNoIENl
bnRlciBmb3IgQmlvc3lzdGVtcywgTGFuZCBVc2UgYW5kIE51dHJpdGlvbiwgSnVzdHVzIExpZWJp
ZyBVbml2ZXJzaXR5LCBIZWlucmljaC1CdWZmLVJpbmcgMjYtMzIsIDM1MzkyIEdpZXNzZW4sIEdl
cm1hbnkmI3hEO0NvbW1pc3NhcmlhdCBhIGwmYXBvcztFbmVyZ2llIEF0b21pcXVlIChDRUEpLCBJ
bnN0aXR1dCBkZSBHZW5vbWlxdWUgKElHKSwgR2Vub3Njb3BlLCBCUDU3MDYsIDkxMDU3IEV2cnks
IEZyYW5jZSYjeEQ7Q29tbWlzc2FyaWF0IGEgbCZhcG9zO0VuZXJnaWUgQXRvbWlxdWUgKENFQSks
IEluc3RpdHV0IGRlIEdlbm9taXF1ZSAoSUcpLCBHZW5vc2NvcGUsIEJQNTcwNiwgOTEwNTcgRXZy
eSwgRnJhbmNlJiN4RDtJbnN0aXR1dCBOYXRpb25hbCBkZSBSZWNoZXJjaGUgQWdyb25vbWlxdWUg
KElOUkEpL1VuaXZlcnNpdGUgZCZhcG9zO0V2cnkgVmFsIGQmYXBvcztFc3NvbmUsIFVuaXRlIGRl
IFJlY2hlcmNoZSBlbiBHZW5vbWlxdWUgVmVnZXRhbGUsIFVNUjExNjUsIE9yZ2FuaXphdGlvbiBh
bmQgRXZvbHV0aW9uIG9mIFBsYW50IEdlbm9tZXMsIDIgcnVlIEdhc3RvbiBDcmVtaWV1eCwgOTEw
NTcgRXZyeSwgRnJhbmNlJiN4RDtJTlJBLCBJbnN0aXR1dCBkZSBHZW5ldGlxdWUsIEVudmlyb25u
ZW1lbnQgZXQgUHJvdGVjdGlvbiBkZXMgUGxhbnRlcyAoSUdFUFApIFVNUjEzNDksIEJQMzUzMjcs
IDM1NjUzIExlIFJoZXUgQ2VkZXgsIEZyYW5jZSYjeEQ7TmF0aW9uYWwgUmVzZWFyY2ggQ291bmNp
bCBDYW5hZGEsIDExMCBHeW1uYXNpdW0gUGxhY2UsIFNhc2thdG9vbiwgU0sgUzdOIDBXOSwgQ2Fu
YWRhJiN4RDtJbnN0aXR1dCBOYXRpb25hbCBkZSBSZWNoZXJjaGUgQWdyb25vbWlxdWUgKElOUkEp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eSwgRnJhbmNlJiN4RDtDb21taXNzYXJpYXQgYSBsJmFwb3M7RW5lcmdpZSBBdG9taXF1ZSAoQ0VB
KSwgSW5zdGl0dXQgZGUgR2Vub21pcXVlIChJRyksIEdlbm9zY29wZSwgQlA1NzA2LCA5MTA1NyBF
dnJ5LCBGcmFuY2UmI3hEO0NvbW1pc3NhcmlhdCBhIGwmYXBvcztFbmVyZ2llIEF0b21pcXVlIChD
RUEpLCBJbnN0aXR1dCBkZSBHZW5vbWlxdWUgKElHKSwgR2Vub3Njb3BlLCBCUDU3MDYsIDkxMDU3
IEV2cnksIEZyYW5jZSYjeEQ7Q29tbWlzc2FyaWF0IGEgbCZhcG9zO0VuZXJnaWUgQXRvbWlxdWUg
KENFQSksIEluc3RpdHV0IGRlIEdlbm9taXF1ZSAoSUcpLCBHZW5vc2NvcGUsIEJQNTcwNiwgOTEw
NTcgRXZyeSwgRnJhbmNlJiN4RDtDb21taXNzYXJpYXQgYSBsJmFwb3M7RW5lcmdpZSBBdG9taXF1
ZSAoQ0VBKSwgSW5zdGl0dXQgZGUgR2Vub21pcXVlIChJRyksIEdlbm9zY29wZSwgQlA1NzA2LCA5
MTA1NyBFdnJ5LCBGcmFuY2UmI3hEO0NvbW1pc3NhcmlhdCBhIGwmYXBvcztFbmVyZ2llIEF0b21p
cXVlIChDRUEpLCBJbnN0aXR1dCBkZSBHZW5vbWlxdWUgKElHKSwgR2Vub3Njb3BlLCBCUDU3MDYs
IDkxMDU3IEV2cnksIEZyYW5jZSYjeEQ7SU5SQSwgRXR1ZGUgZHUgUG9seW1vcnBoaXNtZSBkZXMg
R2Vub21lcyBWZWdldGF1eCwgVVMxMjc5LCBDZW50cmUgTmF0aW9uYWwgZGUgR2Vub3R5cGFnZSwg
Q0VBLUlHLCAyIHJ1ZSBHYXN0b24gQ3JlbWlldXgsIDkxMDU3IEV2cnksIEZyYW5jZSYjeEQ7SW5z
dGl0dXQgTmF0aW9uYWwgZGUgUmVjaGVyY2hlIEFncm9ub21pcXVlIChJTlJBKS9Vbml2ZXJzaXRl
IGQmYXBvcztFdnJ5IFZhbCBkJmFwb3M7RXNzb25lLCBVbml0ZSBkZSBSZWNoZXJjaGUgZW4gR2Vu
b21pcXVlIFZlZ2V0YWxlLCBVTVIxMTY1LCBPcmdhbml6YXRpb24gYW5kIEV2b2x1dGlvbiBvZiBQ
bGFudCBHZW5vbWVzLCAyIHJ1ZSBHYXN0b24gQ3JlbWlldXgsIDkxMDU3IEV2cnksIEZyYW5jZSYj
eEQ7UGxhbnQgR2Vub21lIE1hcHBpbmcgTGFib3JhdG9yeSwgVW5pdmVyc2l0eSBvZiBHZW9yZ2lh
LCBBdGhlbnMsIEdBIDMwNjAyLCBVU0EmI3hEO0xhYm9yYXRvcnkgZm9yIEVwaWdlbmV0aWNzIGFu
ZCBFbnZpcm9ubWVudCwgQ2VudHJlIE5hdGlvbmFsIGRlIEdlbm90eXBhZ2UsIENFQS1JRywgMiBy
dWUgR2FzdG9uIENyZW1pZXV4LCA5MTAwMCBFdnJ5LCBGcmFuY2UmI3hEO0F1c3RyYWxpYW4gQ2Vu
dHJlIGZvciBQbGFudCBGdW5jdGlvbmFsIEdlbm9taWNzLCBTY2hvb2wgb2YgQWdyaWN1bHR1cmUg
YW5kIEZvb2QgU2NpZW5jZXMsIFVuaXZlcnNpdHkgb2YgUXVlZW5zbGFuZCwgU3QuIEx1Y2lhLCBR
TEQgNDA3MiwgQXVzdHJhbGlhJiN4RDtJbnN0aXR1dCBOYXRpb25hbCBkZSBSZWNoZXJjaGUgQWdy
b25vbWlxdWUgKElOUkEpL1VuaXZlcnNpdGUgZCZhcG9zO0V2cnkgVmFsIGQmYXBvcztFc3NvbmUs
IFVuaXRlIGRlIFJlY2hlcmNoZSBlbiBHZW5vbWlxdWUgVmVnZXRhbGUsIFVNUjExNjUsIE9yZ2Fu
aXphdGlvbiBhbmQgRXZvbHV0aW9uIG9mIFBsYW50IEdlbm9tZXMsIDIgcnVlIEdhc3RvbiBDcmVt
aWV1eCwgOTEwNTcgRXZyeSwgRnJhbmNlLiBDb2xvZ25lIENlbnRlciBmb3IgR2Vub21pY3MsIFVu
aXZlcnNpdHkgb2YgQ29sb2duZSwgV2V5ZXJ0YWwgMTE1YiwgNTA5MzEgS29sbiwgR2VybWFueSYj
eEQ7RGVwYXJ0bWVudCBvZiBBZ3Jvbm9teSwgUHVyZHVlIFVuaXZlcnNpdHksIFdTTFIgQnVpbGRp
bmcgQjAxOCwgV2VzdCBMYWZheWV0dGUsIElOIDQ3OTA3LCBVU0EmI3hEO0RlcGFydG1lbnQgb2Yg
UGxhbnQgYW5kIE1pY3JvYmlhbCBCaW9sb2d5LCBVbml2ZXJzaXR5IG9mIENhbGlmb3JuaWEsIEJl
cmtlbGV5LCBDQSA5NDcyMCwgVVNBJiN4RDtJbnN0aXR1dCBOYXRpb25hbCBkZSBSZWNoZXJjaGUg
QWdyb25vbWlxdWUgKElOUkEpL1VuaXZlcnNpdGUgZCZhcG9zO0V2cnkgVmFsIGQmYXBvcztFc3Nv
bmUsIFVuaXRlIGRlIFJlY2hlcmNoZSBlbiBHZW5vbWlxdWUgVmVnZXRhbGUsIFVNUjExNjUsIE9y
Z2FuaXphdGlvbiBhbmQgRXZvbHV0aW9uIG9mIFBsYW50IEdlbm9tZXMsIDIgcnVlIEdhc3RvbiBD
cmVtaWV1eCwgOTEwNTcgRXZyeSwgRnJhbmNlJiN4RDtEZXBhcnRtZW50IG9mIEJvdGFueSwgVW5p
dmVyc2l0eSBvZiBCcml0aXNoIENvbHVtYmlhLCBWYW5jb3V2ZXIsIEJDLCBDYW5hZGEmI3hEO0lO
UkEsIEluc3RpdHV0IGRlIEdlbmV0aXF1ZSwgRW52aXJvbm5lbWVudCBldCBQcm90ZWN0aW9uIGRl
cyBQbGFudGVzIChJR0VQUCkgVU1SMTM0OSwgQlAzNTMyNywgMzU2NTMgTGUgUmhldSBDZWRleCwg
RnJhbmNlJiN4RDtJbnN0aXR1dCBOYXRpb25hbCBkZSBSZWNoZXJjaGUgQWdyb25vbWlxdWUgKElO
UkEpL1VuaXZlcnNpdGUgZCZhcG9zO0V2cnkgVmFsIGQmYXBvcztFc3NvbmUsIFVuaXRlIGRlIFJl
Y2hlcmNoZSBlbiBHZW5vbWlxdWUgVmVnZXRhbGUsIFVNUjExNjUsIE9yZ2FuaXphdGlvbiBhbmQg
RXZvbHV0aW9uIG9mIFBsYW50IEdlbm9tZXMsIDIgcnVlIEdhc3RvbiBDcmVtaWV1eCwgOTEwNTcg
RXZyeSwgRnJhbmNlJiN4RDtJTlJBLCBJbnN0aXR1dCBkZSBHZW5ldGlxdWUsIEVudmlyb25uZW1l
bnQgZXQgUHJvdGVjdGlvbiBkZXMgUGxhbnRlcyAoSUdFUFApIFVNUjEzNDksIEJQMzUzMjcsIDM1
NjUzIExlIFJoZXUgQ2VkZXgsIEZyYW5jZSYjeEQ7SU5SQSwgRXR1ZGUgZHUgUG9seW1vcnBoaXNt
ZSBkZXMgR2Vub21lcyBWZWdldGF1eCwgVVMxMjc5LCBDZW50cmUgTmF0aW9uYWwgZGUgR2Vub3R5
cGFnZSwgQ0VBLUlHLCAyIHJ1ZSBHYXN0b24gQ3JlbWlldXgsIDkxMDU3IEV2cnksIEZyYW5jZSYj
eEQ7QmVpamluZyBHZW5vbWUgSW5zdGl0dXRlLVNoZW56aGVuLCBTaGVuemhlbiA1MTgwODMsIENo
aW5hJiN4RDtGb25kYXRpb24gSmVhbiBEYXVzc2V0LUNlbnRyZSBkJmFwb3M7RXR1ZGUgZHUgUG9s
eW1vcnBoaXNtZSBIdW1haW4sIDI3IHJ1ZSBKdWxpZXR0ZSBEb2R1LCA3NTAxMCBQYXJpcywgRnJh
bmNlJiN4RDtBdXN0cmFsaWFuIENlbnRyZSBmb3IgUGxhbnQgRnVuY3Rpb25hbCBHZW5vbWljcywg
U2Nob29sIG9mIEFncmljdWx0dXJlIGFuZCBGb29kIFNjaWVuY2VzLCBVbml2ZXJzaXR5IG9mIFF1
ZWVuc2xhbmQsIFN0LiBMdWNpYSwgUUxEIDQwNzIsIEF1c3RyYWxpYSYjeEQ7QXVzdHJhbGlhbiBD
ZW50cmUgZm9yIFBsYW50IEZ1bmN0aW9uYWwgR2Vub21pY3MsIFNjaG9vbCBvZiBBZ3JpY3VsdHVy
ZSBhbmQgRm9vZCBTY2llbmNlcywgVW5pdmVyc2l0eSBvZiBRdWVlbnNsYW5kLCBTdC4gTHVjaWEs
IFFMRCA0MDcyLCBBdXN0cmFsaWEmI3hEO0F1c3RyYWxpYW4gQ2VudHJlIGZvciBQbGFudCBGdW5j
dGlvbmFsIEdlbm9taWNzLCBTY2hvb2wgb2YgQWdyaWN1bHR1cmUgYW5kIEZvb2QgU2NpZW5jZXMs
IFVuaXZlcnNpdHkgb2YgUXVlZW5zbGFuZCwgU3QuIEx1Y2lhLCBRTEQgNDA3MiwgQXVzdHJhbGlh
JiN4RDtQbGFudCBHZW5vbWUgTWFwcGluZyBMYWJvcmF0b3J5LCBVbml2ZXJzaXR5IG9mIEdlb3Jn
aWEsIEF0aGVucywgR0EgMzA2MDIsIFVTQSYjeEQ7SW5zdGl0dXQgTmF0aW9uYWwgZGUgUmVjaGVy
Y2hlIEFncm9ub21pcXVlIChJTlJBKS9Vbml2ZXJzaXRlIGQmYXBvcztFdnJ5IFZhbCBkJmFwb3M7
RXNzb25lLCBVbml0ZSBkZSBSZWNoZXJjaGUgZW4gR2Vub21pcXVlIFZlZ2V0YWxlLCBVTVIxMTY1
LCBPcmdhbml6YXRpb24gYW5kIEV2b2x1dGlvbiBvZiBQbGFudCBHZW5vbWVzLCAyIHJ1ZSBHYXN0
b24gQ3JlbWlldXgsIDkxMDU3IEV2cnksIEZyYW5jZSYjeEQ7SW5zdGl0dXQgTmF0aW9uYWwgZGUg
UmVjaGVyY2hlIEFncm9ub21pcXVlIChJTlJBKS9Vbml2ZXJzaXRlIGQmYXBvcztFdnJ5IFZhbCBk
JmFwb3M7RXNzb25lLCBVbml0ZSBkZSBSZWNoZXJjaGUgZW4gR2Vub21pcXVlIFZlZ2V0YWxlLCBV
TVIxMTY1LCBPcmdhbml6YXRpb24gYW5kIEV2b2x1dGlvbiBvZiBQbGFudCBHZW5vbWVzLCAyIHJ1
ZSBHYXN0b24gQ3JlbWlldXgsIDkxMDU3IEV2cnksIEZyYW5jZSYjeEQ7S2V5IExhYm9yYXRvcnkg
b2YgQmlvbG9neSBhbmQgR2VuZXRpYyBJbXByb3ZlbWVudCBvZiBPaWwgQ3JvcHMsIE1pbmlzdHJ5
IG9mIEFncmljdWx0dXJlIG9mIFBlb3BsZSZhcG9zO3MgUmVwdWJsaWMgb2YgQ2hpbmEsIE9pbCBD
cm9wcyBSZXNlYXJjaCBJbnN0aXR1dGUsIENoaW5lc2UgQWNhZGVteSBvZiBBZ3JpY3VsdHVyYWwg
U2NpZW5jZXMsIFd1aGFuIDQzMDA2MiwgQ2hpbmEmI3hEO05hdGlvbmFsIEtleSBMYWJvcmF0b3J5
IG9mIENyb3AgR2VuZXRpYyBJbXByb3ZlbWVudCwgSHVhemhvbmcgQWdyaWN1bHR1cmFsIFVuaXZl
cnNpdHksIFd1aGFuIDQzMDA3MCwgQ2hpbmEmI3hEO0F1c3RyYWxpYW4gQ2VudHJlIGZvciBQbGFu
dCBGdW5jdGlvbmFsIEdlbm9taWNzLCBTY2hvb2wgb2YgQWdyaWN1bHR1cmUgYW5kIEZvb2QgU2Np
ZW5jZXMsIFVuaXZlcnNpdHkgb2YgUXVlZW5zbGFuZCwgU3QuIEx1Y2lhLCBRTEQgNDA3MiwgQXVz
dHJhbGlhJiN4RDtJbnN0aXR1dCBOYXRpb25hbCBkZSBSZWNoZXJjaGUgQWdyb25vbWlxdWUgKElO
UkEpL1VuaXZlcnNpdGUgZCZhcG9zO0V2cnkgVmFsIGQmYXBvcztFc3NvbmUsIFVuaXRlIGRlIFJl
Y2hlcmNoZSBlbiBHZW5vbWlxdWUgVmVnZXRhbGUsIFVNUjExNjUsIE9yZ2FuaXphdGlvbiBhbmQg
RXZvbHV0aW9uIG9mIFBsYW50IEdlbm9tZXMsIDIgcnVlIEdhc3RvbiBDcmVtaWV1eCwgOTEwNTcg
RXZyeSwgRnJhbmNlJiN4RDtDb21taXNzYXJpYXQgYSBsJmFwb3M7RW5lcmdpZSBBdG9taXF1ZSAo
Q0VBKSwgSW5zdGl0dXQgZGUgR2Vub21pcXVlIChJRyksIEdlbm9zY29wZSwgQlA1NzA2LCA5MTA1
NyBFdnJ5LCBGcmFuY2UmI3hEO05hdGlvbmFsIEtleSBMYWJvcmF0b3J5IG9mIENyb3AgR2VuZXRp
YyBJbXByb3ZlbWVudCwgSHVhemhvbmcgQWdyaWN1bHR1cmFsIFVuaXZlcnNpdHksIFd1aGFuIDQz
MDA3MCwgQ2hpbmEmI3hEO05hdGlvbmFsIFJlc2VhcmNoIENvdW5jaWwgQ2FuYWRhLCAxMTAgR3lt
bmFzaXVtIFBsYWNlLCBTYXNrYXRvb24sIFNLIFM3TiAwVzksIENhbmFkYSYjeEQ7S2V5IExhYm9y
YXRvcnkgb2YgQmlvbG9neSBhbmQgR2VuZXRpYyBJbXByb3ZlbWVudCBvZiBPaWwgQ3JvcHMsIE1p
bmlzdHJ5IG9mIEFncmljdWx0dXJlIG9mIFBlb3BsZSZhcG9zO3MgUmVwdWJsaWMgb2YgQ2hpbmEs
IE9pbCBDcm9wcyBSZXNlYXJjaCBJbnN0aXR1dGUsIENoaW5lc2UgQWNhZGVteSBvZiBBZ3JpY3Vs
dHVyYWwgU2NpZW5jZXMsIFd1aGFuIDQzMDA2MiwgQ2hpbmEmI3hEO0luc3RpdHV0IE5hdGlvbmFs
IGRlIFJlY2hlcmNoZSBBZ3Jvbm9taXF1ZSAoSU5SQSkvVW5pdmVyc2l0ZSBkJmFwb3M7RXZyeSBW
YWwgZCZhcG9zO0Vzc29uZSwgVW5pdGUgZGUgUmVjaGVyY2hlIGVuIEdlbm9taXF1ZSBWZWdldGFs
ZSwgVU1SMTE2NSwgT3JnYW5pemF0aW9uIGFuZCBFdm9sdXRpb24gb2YgUGxhbnQgR2Vub21lcywg
MiBydWUgR2FzdG9uIENyZW1pZXV4LCA5MTA1NyBFdnJ5LCBGcmFuY2UmI3hEO0lOUkEsIEV0dWRl
IGR1IFBvbHltb3JwaGlzbWUgZGVzIEdlbm9tZXMgVmVnZXRhdXgsIFVTMTI3OSwgQ2VudHJlIE5h
dGlvbmFsIGRlIEdlbm90eXBhZ2UsIENFQS1JRywgMiBydWUgR2FzdG9uIENyZW1pZXV4LCA5MTA1
NyBFdnJ5LCBGcmFuY2UmI3hEO0lOUkEsIEV0dWRlIGR1IFBvbHltb3JwaGlzbWUgZGVzIEdlbm9t
ZXMgVmVnZXRhdXgsIFVTMTI3OSwgQ2VudHJlIE5hdGlvbmFsIGRlIEdlbm90eXBhZ2UsIENFQS1J
RywgMiBydWUgR2FzdG9uIENyZW1pZXV4LCA5MTA1NyBFdnJ5LCBGcmFuY2UmI3hEO0lOUkEsIElu
c3RpdHV0IGRlIEdlbmV0aXF1ZSwgRW52aXJvbm5lbWVudCBldCBQcm90ZWN0aW9uIGRlcyBQbGFu
dGVzIChJR0VQUCkgVU1SMTM0OSwgQlAzNTMyNywgMzU2NTMgTGUgUmhldSBDZWRleCwgRnJhbmNl
JiN4RDtDb2xsZWdlIG9mIEFncm9ub215LCBIdW5hbiBBZ3JpY3VsdHVyYWwgVW5pdmVyc2l0eSwg
Q2hhbmdzaGEgNDEwMTI4LCBDaGluYSYjeEQ7Q29sbGVnZSBvZiBBZ3Jvbm9teSwgSHVuYW4gQWdy
aWN1bHR1cmFsIFVuaXZlcnNpdHksIENoYW5nc2hhIDQxMDEyOCwgQ2hpbmEmI3hEO0JlaWppbmcg
R2Vub21lIEluc3RpdHV0ZS1TaGVuemhlbiwgU2hlbnpoZW4gNTE4MDgzLCBDaGluYSYjeEQ7TW9s
ZWN1bGFyIEdlbmV0aWNzIGFuZCBHZW5vbWljcyBMYWJvcmF0b3J5LCBEZXBhcnRtZW50IG9mIEhv
cnRpY3VsdHVyZSwgQ2h1bmduYW0gTmF0aW9uYWwgVW5pdmVyc2l0eSwgRGFlamVvbi0zMDU3NjQs
IFNvdXRoIEtvcmVhJiN4RDtTY2hvb2wgb2YgUGxhbnQgU2NpZW5jZXMsIGlQbGFudCBDb2xsYWJv
cmF0aXZlLCBVbml2ZXJzaXR5IG9mIEFyaXpvbmEsIFR1Y3NvbiwgQVosIFVTQSYjeEQ7Si4gQ3Jh
aWcgVmVudGVyIEluc3RpdHV0ZSwgUm9ja3ZpbGxlLCBNRCAyMDg1MCwgVVNBJiN4RDtEZXBhcnRt
ZW50IG9mIEJpb2xvZ3ksIFVuaXZlcnNpdHkgb2YgWW9yaywgV2VudHdvcnRoIFdheSwgSGVzbGlu
Z3RvbiwgWW9yayBZTzEwIDVERCwgVUsmI3hEO0luc3RpdHV0ZSBvZiBWZWdldGFibGVzIGFuZCBG
bG93ZXJzLCBDaGluZXNlIEFjYWRlbXkgb2YgQWdyaWN1bHR1cmFsIFNjaWVuY2VzLCBCZWlqaW5n
LCBDaGluYSYjeEQ7TmF0aW9uYWwgS2V5IExhYm9yYXRvcnkgb2YgQ3JvcCBHZW5ldGljIEltcHJv
dmVtZW50LCBIdWF6aG9uZyBBZ3JpY3VsdHVyYWwgVW5pdmVyc2l0eSwgV3VoYW4gNDMwMDcwLCBD
aGluYSYjeEQ7RGVwYXJ0bWVudCBvZiBBZ3Jvbm9teSwgUHVyZHVlIFVuaXZlcnNpdHksIFdTTFIg
QnVpbGRpbmcgQjAxOCwgV2VzdCBMYWZheWV0dGUsIElOIDQ3OTA3LCBVU0EmI3hEO0RpdmlzaW9u
IG9mIEJpb2xvZ2ljYWwgU2NpZW5jZXMsIFVuaXZlcnNpdHkgb2YgTWlzc291cmksIENvbHVtYmlh
LCBNTyA2NTIxMSwgVVNBJiN4RDtTb3V0aGVybiBDcm9zcyBQbGFudCBTY2llbmNlLCBTb3V0aGVy
biBDcm9zcyBVbml2ZXJzaXR5LCBMaXNtb3JlLCBOU1cgMjQ4MCwgQXVzdHJhbGlhJiN4RDtJTlJB
LCBFdHVkZSBkdSBQb2x5bW9ycGhpc21lIGRlcyBHZW5vbWVzIFZlZ2V0YXV4LCBVUzEyNzksIENl
bnRyZSBOYXRpb25hbCBkZSBHZW5vdHlwYWdlLCBDRUEtSUcsIDIgcnVlIEdhc3RvbiBDcmVtaWV1
eCwgOTEwNTcgRXZyeSwgRnJhbmNlJiN4RDtJTlJBLCBJbnN0aXR1dCBkZSBHZW5ldGlxdWUsIEVu
dmlyb25uZW1lbnQgZXQgUHJvdGVjdGlvbiBkZXMgUGxhbnRlcyAoSUdFUFApIFVNUjEzNDksIEJQ
MzUzMjcsIDM1NjUzIExlIFJoZXUgQ2VkZXgsIEZyYW5jZSYjeEQ7SU5SQSwgSW5zdGl0dXQgZGUg
R2VuZXRpcXVlLCBFbnZpcm9ubmVtZW50IGV0IFByb3RlY3Rpb24gZGVzIFBsYW50ZXMgKElHRVBQ
KSBVTVIxMzQ5LCBCUDM1MzI3LCAzNTY1MyBMZSBSaGV1IENlZGV4LCBGcmFuY2UmI3hEO0NvbW1p
c3NhcmlhdCBhIGwmYXBvcztFbmVyZ2llIEF0b21pcXVlIChDRUEpLCBJbnN0aXR1dCBkZSBHZW5v
bWlxdWUgKElHKSwgR2Vub3Njb3BlLCBCUDU3MDYsIDkxMDU3IEV2cnksIEZyYW5jZSYjeEQ7RGVw
YXJ0bWVudCBvZiBCb3RhbnksIFVuaXZlcnNpdHkgb2YgQnJpdGlzaCBDb2x1bWJpYSwgVmFuY291
dmVyLCBCQywgQ2FuYWRhJiN4RDtBdXN0cmFsaWFuIENlbnRyZSBmb3IgUGxhbnQgRnVuY3Rpb25h
bCBHZW5vbWljcywgU2Nob29sIG9mIEFncmljdWx0dXJlIGFuZCBGb29kIFNjaWVuY2VzLCBVbml2
ZXJzaXR5IG9mIFF1ZWVuc2xhbmQsIFN0LiBMdWNpYSwgUUxEIDQwNzIsIEF1c3RyYWxpYS4gU2No
b29sIG9mIFBsYW50IEJpb2xvZ3ksIFVuaXZlcnNpdHkgb2YgV2VzdGVybiBBdXN0cmFsaWEsIFdB
IDYwMDksIEF1c3RyYWxpYSYjeEQ7RGVwYXJ0bWVudCBvZiBQbGFudCBCcmVlZGluZywgUmVzZWFy
Y2ggQ2VudGVyIGZvciBCaW9zeXN0ZW1zLCBMYW5kIFVzZSBhbmQgTnV0cml0aW9uLCBKdXN0dXMg
TGllYmlnIFVuaXZlcnNpdHksIEhlaW5yaWNoLUJ1ZmYtUmluZyAyNi0zMiwgMzUzOTIgR2llc3Nl
biwgR2VybWFueSYjeEQ7TGFib3JhdG9yeSBmb3IgRXBpZ2VuZXRpY3MgYW5kIEVudmlyb25tZW50
LCBDZW50cmUgTmF0aW9uYWwgZGUgR2Vub3R5cGFnZSwgQ0VBLUlHLCAyIHJ1ZSBHYXN0b24gQ3Jl
bWlldXgsIDkxMDAwIEV2cnksIEZyYW5jZSYjeEQ7QXVzdHJhbGlhbiBDZW50cmUgZm9yIFBsYW50
IEZ1bmN0aW9uYWwgR2Vub21pY3MsIFNjaG9vbCBvZiBBZ3JpY3VsdHVyZSBhbmQgRm9vZCBTY2ll
bmNlcywgVW5pdmVyc2l0eSBvZiBRdWVlbnNsYW5kLCBTdC4gTHVjaWEsIFFMRCA0MDcyLCBBdXN0
cmFsaWEuIFNjaG9vbCBvZiBQbGFudCBCaW9sb2d5LCBVbml2ZXJzaXR5IG9mIFdlc3Rlcm4gQXVz
dHJhbGlhLCBXQSA2MDA5LCBBdXN0cmFsaWEuIGNoYWxob3ViQGV2cnkuaW5yYS5mciYjeEQ7TmF0
aW9uYWwgS2V5IExhYm9yYXRvcnkgb2YgQ3JvcCBHZW5ldGljIEltcHJvdmVtZW50LCBIdWF6aG9u
ZyBBZ3JpY3VsdHVyYWwgVW5pdmVyc2l0eSwgV3VoYW4gNDMwMDcwLCBDaGluYS4gY2hhbGhvdWJA
ZXZyeS5pbnJhLmZyJiN4RDtLZXkgTGFib3JhdG9yeSBvZiBCaW9sb2d5IGFuZCBHZW5ldGljIElt
cHJvdmVtZW50IG9mIE9pbCBDcm9wcywgTWluaXN0cnkgb2YgQWdyaWN1bHR1cmUgb2YgUGVvcGxl
JmFwb3M7cyBSZXB1YmxpYyBvZiBDaGluYSwgT2lsIENyb3BzIFJlc2VhcmNoIEluc3RpdHV0ZSwg
Q2hpbmVzZSBBY2FkZW15IG9mIEFncmljdWx0dXJhbCBTY2llbmNlcywgV3VoYW4gNDMwMDYyLCBD
aGluYS4gY2hhbGhvdWJAZXZyeS5pbnJhLmZyJiN4RDtOYXRpb25hbCBSZXNlYXJjaCBDb3VuY2ls
IENhbmFkYSwgMTEwIEd5bW5hc2l1bSBQbGFjZSwgU2Fza2F0b29uLCBTSyBTN04gMFc5LCBDYW5h
ZGEuIGNoYWxob3ViQGV2cnkuaW5yYS5mciYjeEQ7UGxhbnQgR2Vub21lIE1hcHBpbmcgTGFib3Jh
dG9yeSwgVW5pdmVyc2l0eSBvZiBHZW9yZ2lhLCBBdGhlbnMsIEdBIDMwNjAyLCBVU0EuIGNoYWxo
b3ViQGV2cnkuaW5yYS5mciYjeEQ7Q29sbGVnZSBvZiBBZ3Jvbm9teSwgSHVuYW4gQWdyaWN1bHR1
cmFsIFVuaXZlcnNpdHksIENoYW5nc2hhIDQxMDEyOCwgQ2hpbmEuIGNoYWxob3ViQGV2cnkuaW5y
YS5mciYjeEQ7Q29tbWlzc2FyaWF0IGEgbCZhcG9zO0VuZXJnaWUgQXRvbWlxdWUgKENFQSksIElu
c3RpdHV0IGRlIEdlbm9taXF1ZSAoSUcpLCBHZW5vc2NvcGUsIEJQNTcwNiwgOTEwNTcgRXZyeSwg
RnJhbmNlLiBVbml2ZXJzaXRlIGQmYXBvcztFdnJ5IFZhbCBkJmFwb3M7RXNzb25lLCBVTVIgODAz
MCwgQ1A1NzA2LCBFdnJ5LCBGcmFuY2UuIENlbnRyZSBOYXRpb25hbCBkZSBSZWNoZXJjaGUgU2Np
ZW50aWZpcXVlIChDTlJTKSwgVU1SIDgwMzAsIENQNTcwNiwgRXZyeSwgRnJhbmNlLiBjaGFsaG91
YkBldnJ5LmlucmEuZnI8L2F1dGgtYWRkcmVzcz48dGl0bGVzPjx0aXRsZT48c3R5bGUgZmFjZT0i
bm9ybWFsIiBmb250PSJkZWZhdWx0IiBzaXplPSIxMDAlIj5FYXJseSBhbGxvcG9seXBsb2lkIGV2
b2x1dGlvbiBpbiB0aGUgcG9zdC1OZW9saXRoaWMgPC9zdHlsZT48c3R5bGUgZmFjZT0iaXRhbGlj
IiBmb250PSJkZWZhdWx0IiBzaXplPSIxMDAlIj5CcmFzc2ljYSBuYXB1czwvc3R5bGU+PHN0eWxl
IGZhY2U9Im5vcm1hbCIgZm9udD0iZGVmYXVsdCIgc2l6ZT0iMTAwJSI+IG9pbHNlZWQgZ2Vub21l
PC9zdHlsZT48L3RpdGxlPjxzZWNvbmRhcnktdGl0bGU+U2NpZW5jZTwvc2Vjb25kYXJ5LXRpdGxl
PjwvdGl0bGVzPjxwZXJpb2RpY2FsPjxmdWxsLXRpdGxlPlNjaWVuY2U8L2Z1bGwtdGl0bGU+PC9w
ZXJpb2RpY2FsPjxwYWdlcz45NTAtOTUzPC9wYWdlcz48dm9sdW1lPjM0NTwvdm9sdW1lPjxudW1i
ZXI+NjE5OTwvbnVtYmVyPjxyZXByaW50LWVkaXRpb24+Tm90IGluIEZpbGU8L3JlcHJpbnQtZWRp
dGlvbj48a2V5d29yZHM+PGtleXdvcmQ+YWdyaWN1bHR1cmFsPC9rZXl3b3JkPjxrZXl3b3JkPmFn
cmljdWx0dXJlPC9rZXl3b3JkPjxrZXl3b3JkPmFncm9ub215PC9rZXl3b3JkPjxrZXl3b3JkPkFs
bG9wb2x5cGxvaWQ8L2tleXdvcmQ+PGtleXdvcmQ+YW5kPC9rZXl3b3JkPjxrZXl3b3JkPkFuZ2lv
c3Blcm1zPC9rZXl3b3JkPjxrZXl3b3JkPmFzPC9rZXl3b3JkPjxrZXl3b3JkPkFVU1RSQUxJQTwv
a2V5d29yZD48a2V5d29yZD5iaW9sb2dpY2FsPC9rZXl3b3JkPjxrZXl3b3JkPkJpb2xvZ3k8L2tl
eXdvcmQ+PGtleXdvcmQ+Ymlvc3ludGhlc2lzPC9rZXl3b3JkPjxrZXl3b3JkPkJpb3RlY2hub2xv
Z3k8L2tleXdvcmQ+PGtleXdvcmQ+QnJhc3NpY2E8L2tleXdvcmQ+PGtleXdvcmQ+QnJhc3NpY2Eg
bmFwdXM8L2tleXdvcmQ+PGtleXdvcmQ+QnJhc3NpY2EgbmFwdXMgTDwva2V5d29yZD48a2V5d29y
ZD5CUkFTU0lDQS1OQVBVUzwva2V5d29yZD48a2V5d29yZD5icmVlZGluZzwva2V5d29yZD48a2V5
d29yZD5DYWxpZm9ybmlhPC9rZXl3b3JkPjxrZXl3b3JkPkNhbmFkYTwva2V5d29yZD48a2V5d29y
ZD5DaGluYTwva2V5d29yZD48a2V5d29yZD5DSFJPTU9TT01FPC9rZXl3b3JkPjxrZXl3b3JkPkNo
cm9tb3NvbWUgRHVwbGljYXRpb248L2tleXdvcmQ+PGtleXdvcmQ+Q29tcHV0YXRpb25hbCBCaW9s
b2d5PC9rZXl3b3JkPjxrZXl3b3JkPkNPTlNFUVVFTkNFUzwva2V5d29yZD48a2V5d29yZD5DUk9Q
PC9rZXl3b3JkPjxrZXl3b3JkPmNyb3BzPC9rZXl3b3JkPjxrZXl3b3JkPmN5dG9sb2d5PC9rZXl3
b3JkPjxrZXl3b3JkPmRvbWVzdGljYXRpb248L2tleXdvcmQ+PGtleXdvcmQ+RU5WSVJPTk1FTlQ8
L2tleXdvcmQ+PGtleXdvcmQ+ZXBpZ2VuZXRpYzwva2V5d29yZD48a2V5d29yZD5lcGlnZW5ldGlj
czwva2V5d29yZD48a2V5d29yZD5FVk9MVVRJT048L2tleXdvcmQ+PGtleXdvcmQ+RXZvbHV0aW9u
LE1vbGVjdWxhcjwva2V5d29yZD48a2V5d29yZD5FeGNoYW5nZTwva2V5d29yZD48a2V5d29yZD5F
WFBSRVNTSU9OPC9rZXl3b3JkPjxrZXl3b3JkPmZsb3dlcjwva2V5d29yZD48a2V5d29yZD5mbG93
ZXJzPC9rZXl3b3JkPjxrZXl3b3JkPmZvb2Q8L2tleXdvcmQ+PGtleXdvcmQ+Zm9yZXN0cnk8L2tl
eXdvcmQ+PGtleXdvcmQ+RnJhbmNlPC9rZXl3b3JkPjxrZXl3b3JkPkZ1bmN0aW9uYWwgZ2Vub21p
Y3M8L2tleXdvcmQ+PGtleXdvcmQ+R0VORTwva2V5d29yZD48a2V5d29yZD5HZW5lczwva2V5d29y
ZD48a2V5d29yZD5nZW5ldGljPC9rZXl3b3JkPjxrZXl3b3JkPmdlbmV0aWMgaW1wcm92ZW1lbnQ8
L2tleXdvcmQ+PGtleXdvcmQ+Z2VuZXRpY3M8L2tleXdvcmQ+PGtleXdvcmQ+R0VOT01FPC9rZXl3
b3JkPjxrZXl3b3JkPkdlbm9tZSxQbGFudDwva2V5d29yZD48a2V5d29yZD5nZW5vbWVzPC9rZXl3
b3JkPjxrZXl3b3JkPmdlbm9taWNzPC9rZXl3b3JkPjxrZXl3b3JkPkdlb3JnaWE8L2tleXdvcmQ+
PGtleXdvcmQ+R2VybWFueTwva2V5d29yZD48a2V5d29yZD5nbHVjb3Npbm9sYXRlPC9rZXl3b3Jk
PjxrZXl3b3JkPkhZQlJJRElaQVRJT048L2tleXdvcmQ+PGtleXdvcmQ+SU1QUk9WRU1FTlQ8L2tl
eXdvcmQ+PGtleXdvcmQ+SVRTPC9rZXl3b3JkPjxrZXl3b3JkPmtleTwva2V5d29yZD48a2V5d29y
ZD5Lb3JlYTwva2V5d29yZD48a2V5d29yZD5sYTwva2V5d29yZD48a2V5d29yZD5MYWJvcmF0b3Jp
ZXM8L2tleXdvcmQ+PGtleXdvcmQ+bGFib3JhdG9yeTwva2V5d29yZD48a2V5d29yZD5sYW5kPC9r
ZXl3b3JkPjxrZXl3b3JkPkxpZmUgU2NpZW5jZXM8L2tleXdvcmQ+PGtleXdvcmQ+bWFwcGluZzwv
a2V5d29yZD48a2V5d29yZD5taWNyb2JpYWw8L2tleXdvcmQ+PGtleXdvcmQ+bW9sZWN1bGFyPC9r
ZXl3b3JkPjxrZXl3b3JkPk1vbGVjdWxhciBHZW5ldGljczwva2V5d29yZD48a2V5d29yZD5OU1c8
L2tleXdvcmQ+PGtleXdvcmQ+bnV0cml0aW9uPC9rZXl3b3JkPjxrZXl3b3JkPm9mPC9rZXl3b3Jk
PjxrZXl3b3JkPm9pbDwva2V5d29yZD48a2V5d29yZD5vaWxzZWVkPC9rZXl3b3JkPjxrZXl3b3Jk
Pm9pbHNlZWQgcmFwZTwva2V5d29yZD48a2V5d29yZD5PUkdBTklaQVRJT048L2tleXdvcmQ+PGtl
eXdvcmQ+T1JJR0lOPC9rZXl3b3JkPjxrZXl3b3JkPlBlb3BsZSZhcG9zO3MgUmVwdWJsaWMgb2Yg
Q2hpbmE8L2tleXdvcmQ+PGtleXdvcmQ+cGxhbnQ8L2tleXdvcmQ+PGtleXdvcmQ+cGxhbnQgYnJl
ZWRpbmc8L2tleXdvcmQ+PGtleXdvcmQ+UExBTlQtQlJFRURJTkc8L2tleXdvcmQ+PGtleXdvcmQ+
cG9seXBsb2lkeTwva2V5d29yZD48a2V5d29yZD5wcm90ZWN0aW9uPC9rZXl3b3JkPjxrZXl3b3Jk
PlF1ZWVuc2xhbmQ8L2tleXdvcmQ+PGtleXdvcmQ+UmVzZWFyY2g8L2tleXdvcmQ+PGtleXdvcmQ+
U2NpZW5jZTwva2V5d29yZD48a2V5d29yZD5TZWVkczwva2V5d29yZD48a2V5d29yZD5TRUxFQ1RJ
T048L2tleXdvcmQ+PGtleXdvcmQ+U3VwcG9ydDwva2V5d29yZD48a2V5d29yZD5Vbml2ZXJzaXRp
ZXM8L2tleXdvcmQ+PGtleXdvcmQ+VVNBPC9rZXl3b3JkPjxrZXl3b3JkPlZlZ2V0YWJsZXM8L2tl
eXdvcmQ+PGtleXdvcmQ+V2VzdGVybiBBdXN0cmFsaWE8L2tleXdvcmQ+PC9rZXl3b3Jkcz48ZGF0
ZXM+PHllYXI+MjAxNDwveWVhcj48cHViLWRhdGVzPjxkYXRlPjgvMjIvMjAxNDwvZGF0ZT48L3B1
Yi1kYXRlcz48L2RhdGVzPjxsYWJlbD4yMjIwNjwvbGFiZWw+PHVybHM+PHJlbGF0ZWQtdXJscz48
dXJsPmh0dHA6Ly93d3cubmNiaS5ubG0ubmloLmdvdi9wdWJtZWQvMjUxNDYyOTM8L3VybD48L3Jl
bGF0ZWQtdXJscz48L3VybHM+PGVsZWN0cm9uaWMtcmVzb3VyY2UtbnVtPjM0NS82MTk5Lzk1MCBb
cGlpXTsxMC4xMTI2L3NjaWVuY2UuMTI1MzQzNSBbZG9pXTwvZWxlY3Ryb25pYy1yZXNvdXJjZS1u
dW0+PC9yZWNvcmQ+PC9DaXRlPjxDaXRlPjxBdXRob3I+T0dUUjwvQXV0aG9yPjxZZWFyPjIwMTc8
L1llYXI+PFJlY051bT40PC9SZWNOdW0+PHJlY29yZD48cmVjLW51bWJlcj40PC9yZWMtbnVtYmVy
Pjxmb3JlaWduLWtleXM+PGtleSBhcHA9IkVOIiBkYi1pZD0iMjVwMGYwMnJrcGRkcHllZHZmMXh6
MDU3MjV6cHp3NXA1OWRwIiB0aW1lc3RhbXA9IjE1OTI5NjYzOTAiPjQ8L2tleT48L2ZvcmVpZ24t
a2V5cz48cmVmLXR5cGUgbmFtZT0iUmVwb3J0Ij4yNzwvcmVmLXR5cGU+PGNvbnRyaWJ1dG9ycz48
YXV0aG9ycz48YXV0aG9yPk9HVFI8L2F1dGhvcj48L2F1dGhvcnM+PC9jb250cmlidXRvcnM+PHRp
dGxlcz48dGl0bGU+PHN0eWxlIGZhY2U9Im5vcm1hbCIgZm9udD0iZGVmYXVsdCIgc2l6ZT0iMTAw
JSI+VGhlIEJpb2xvZ3kgb2YgPC9zdHlsZT48c3R5bGUgZmFjZT0iaXRhbGljIiBmb250PSJkZWZh
dWx0IiBzaXplPSIxMDAlIj5CcmFzc2ljYSBuYXB1czwvc3R5bGU+PHN0eWxlIGZhY2U9Im5vcm1h
bCIgZm9udD0iZGVmYXVsdCIgc2l6ZT0iMTAwJSI+IEwuIChjYW5vbGEpIGFuZCA8L3N0eWxlPjxz
dHlsZSBmYWNlPSJpdGFsaWMiIGZvbnQ9ImRlZmF1bHQiIHNpemU9IjEwMCUiPkJyYXNzaWNhIGp1
bmNlYTwvc3R5bGU+PHN0eWxlIGZhY2U9Im5vcm1hbCIgZm9udD0iZGVmYXVsdCIgc2l6ZT0iMTAw
JSI+IChMLikgQ3plcm4uICZhbXA7IENvc3MuIChJbmRpYW4gbXVzdGFyZCk8L3N0eWxlPjwvdGl0
bGU+PC90aXRsZXM+PGtleXdvcmRzPjxrZXl3b3JkPkJpb2xvZ3k8L2tleXdvcmQ+PGtleXdvcmQ+
QlJBU1NJQ0EtTkFQVVM8L2tleXdvcmQ+PGtleXdvcmQ+QnJhc3NpY2E8L2tleXdvcmQ+PGtleXdv
cmQ+QnJhc3NpY2EgbmFwdXM8L2tleXdvcmQ+PGtleXdvcmQ+QnJhc3NpY2EgbmFwdXMgTDwva2V5
d29yZD48a2V5d29yZD5icmVlZGluZzwva2V5d29yZD48a2V5d29yZD5jYW5vbGE8L2tleXdvcmQ+
PGtleXdvcmQ+SW5kaWFuIE11c3RhcmQ8L2tleXdvcmQ+PGtleXdvcmQ+anVuY2VhPC9rZXl3b3Jk
PjxrZXl3b3JkPm1vZGlmaWVkPC9rZXl3b3JkPjxrZXl3b3JkPk11c3RhcmQ8L2tleXdvcmQ+PC9r
ZXl3b3Jkcz48ZGF0ZXM+PHllYXI+MjAxNzwveWVhcj48cHViLWRhdGVzPjxkYXRlPjEvMjAxNzwv
ZGF0ZT48L3B1Yi1kYXRlcz48L2RhdGVzPjxwdWItbG9jYXRpb24+Q2FuYmVycmEsIEF1c3RyYWxp
YTwvcHViLWxvY2F0aW9uPjxwdWJsaXNoZXI+T2ZmaWNlIG9mIHRoZSBHZW5lIFRlY2hub2xvZ3kg
UmVndWxhdG9yPC9wdWJsaXNoZXI+PGxhYmVsPjIyMDk2PC9sYWJlbD48dXJscz48cmVsYXRlZC11
cmxzPjx1cmw+PHN0eWxlIGZhY2U9InVuZGVybGluZSIgZm9udD0iZGVmYXVsdCIgc2l6ZT0iMTAw
JSI+aHR0cDovL3d3dy5vZ3RyLmdvdi5hdS9pbnRlcm5ldC9vZ3RyL3B1Ymxpc2hpbmcubnNmL0Nv
bnRlbnQvYmlvbG9neS1kb2N1bWVudHMtMTwvc3R5bGU+PC91cmw+PC9yZWxhdGVkLXVybHM+PC91
cmxzPjwvcmVjb3JkPjwvQ2l0ZT48L0VuZE5vdGU+
</w:fldData>
        </w:fldChar>
      </w:r>
      <w:r w:rsidR="00B665D6" w:rsidRPr="00B278D8">
        <w:rPr>
          <w:iCs/>
        </w:rPr>
        <w:instrText xml:space="preserve"> ADDIN EN.CITE </w:instrText>
      </w:r>
      <w:r w:rsidR="00B665D6" w:rsidRPr="00B278D8">
        <w:rPr>
          <w:iCs/>
        </w:rPr>
        <w:fldChar w:fldCharType="begin">
          <w:fldData xml:space="preserve">PEVuZE5vdGU+PENpdGU+PEF1dGhvcj5DaGFsaG91YjwvQXV0aG9yPjxZZWFyPjIwMTQ8L1llYXI+
PFJlY051bT4xNDc8L1JlY051bT48RGlzcGxheVRleHQ+KENoYWxob3ViIGV0IGFsLiwgMjAxNDsg
T0dUUiwgMjAxNyk8L0Rpc3BsYXlUZXh0PjxyZWNvcmQ+PHJlYy1udW1iZXI+MTQ3PC9yZWMtbnVt
YmVyPjxmb3JlaWduLWtleXM+PGtleSBhcHA9IkVOIiBkYi1pZD0iMjVwMGYwMnJrcGRkcHllZHZm
MXh6MDU3MjV6cHp3NXA1OWRwIiB0aW1lc3RhbXA9IjE2MDQwMTM2MjIiPjE0Nzwva2V5PjwvZm9y
ZWlnbi1rZXlzPjxyZWYtdHlwZSBuYW1lPSJKb3VybmFsIEFydGljbGUiPjE3PC9yZWYtdHlwZT48
Y29udHJpYnV0b3JzPjxhdXRob3JzPjxhdXRob3I+Q2hhbGhvdWIsIEIuPC9hdXRob3I+PGF1dGhv
cj5EZW5vZXVkLCBGLjwvYXV0aG9yPjxhdXRob3I+TGl1LCBTLjwvYXV0aG9yPjxhdXRob3I+UGFy
a2luLCBJLkEuPC9hdXRob3I+PGF1dGhvcj5UYW5nLCBILjwvYXV0aG9yPjxhdXRob3I+V2FuZywg
WC48L2F1dGhvcj48YXV0aG9yPkNoaXF1ZXQsIEouPC9hdXRob3I+PGF1dGhvcj5CZWxjcmFtLCBI
LjwvYXV0aG9yPjxhdXRob3I+VG9uZywgQy48L2F1dGhvcj48YXV0aG9yPlNhbWFucywgQi48L2F1
dGhvcj48YXV0aG9yPkNvcnJlYSwgTS48L2F1dGhvcj48YXV0aG9yPkRhLCBTaWx2YSBDLjwvYXV0
aG9yPjxhdXRob3I+SnVzdCwgSi48L2F1dGhvcj48YXV0aG9yPkZhbGVudGluLCBDLjwvYXV0aG9y
PjxhdXRob3I+S29oLCBDLlMuPC9hdXRob3I+PGF1dGhvcj5MZSwgQ2xhaW5jaGUsIEk8L2F1dGhv
cj48YXV0aG9yPkJlcm5hcmQsIE0uPC9hdXRob3I+PGF1dGhvcj5CZW50bywgUC48L2F1dGhvcj48
YXV0aG9yPk5vZWwsIEIuPC9hdXRob3I+PGF1dGhvcj5MYWJhZGllLCBLLjwvYXV0aG9yPjxhdXRo
b3I+QWxiZXJ0aSwgQS48L2F1dGhvcj48YXV0aG9yPkNoYXJsZXMsIE0uPC9hdXRob3I+PGF1dGhv
cj5Bcm5hdWQsIEQuPC9hdXRob3I+PGF1dGhvcj5HdW8sIEguPC9hdXRob3I+PGF1dGhvcj5EYXZp
YXVkLCBDLjwvYXV0aG9yPjxhdXRob3I+QWxhbWVyeSwgUy48L2F1dGhvcj48YXV0aG9yPkphYmJh
cmksIEsuPC9hdXRob3I+PGF1dGhvcj5aaGFvLCBNLjwvYXV0aG9yPjxhdXRob3I+RWRnZXIsIFAu
UC48L2F1dGhvcj48YXV0aG9yPkNoZWxhaWZhLCBILjwvYXV0aG9yPjxhdXRob3I+VGFjaywgRC48
L2F1dGhvcj48YXV0aG9yPkxhc3NhbGxlLCBHLjwvYXV0aG9yPjxhdXRob3I+TWVzdGlyaSwgSS48
L2F1dGhvcj48YXV0aG9yPlNjaG5lbCwgTi48L2F1dGhvcj48YXV0aG9yPkxlIFBhc2xpZXIsIE0u
Qy48L2F1dGhvcj48YXV0aG9yPkZhbiwgRy48L2F1dGhvcj48YXV0aG9yPlJlbmF1bHQsIFYuPC9h
dXRob3I+PGF1dGhvcj5CYXllciwgUC5FLjwvYXV0aG9yPjxhdXRob3I+R29saWN6LCBBLkEuPC9h
dXRob3I+PGF1dGhvcj5NYW5vbGksIFMuPC9hdXRob3I+PGF1dGhvcj5MZWUsIFQuSC48L2F1dGhv
cj48YXV0aG9yPlRoaSwgVi5ILjwvYXV0aG9yPjxhdXRob3I+Q2hhbGFiaSwgUy48L2F1dGhvcj48
YXV0aG9yPkh1LCBRLjwvYXV0aG9yPjxhdXRob3I+RmFuLCBDLjwvYXV0aG9yPjxhdXRob3I+VG9s
bGVuYWVyZSwgUi48L2F1dGhvcj48YXV0aG9yPkx1LCBZLjwvYXV0aG9yPjxhdXRob3I+QmF0dGFp
bCwgQy48L2F1dGhvcj48YXV0aG9yPlNoZW4sIEouPC9hdXRob3I+PGF1dGhvcj5TaWRlYm90dG9t
LCBDLkguPC9hdXRob3I+PGF1dGhvcj5XYW5nLCBYLjwvYXV0aG9yPjxhdXRob3I+Q2FuYWd1aWVy
LCBBLjwvYXV0aG9yPjxhdXRob3I+Q2hhdXZlYXUsIEEuPC9hdXRob3I+PGF1dGhvcj5CZXJhcmQs
IEEuPC9hdXRob3I+PGF1dGhvcj5EZW5pb3QsIEcuPC9hdXRob3I+PGF1dGhvcj5HdWFuLCBNLjwv
YXV0aG9yPjxhdXRob3I+TGl1LCBaLjwvYXV0aG9yPjxhdXRob3I+U3VuLCBGLjwvYXV0aG9yPjxh
dXRob3I+TGltLCBZLlAuPC9hdXRob3I+PGF1dGhvcj5MeW9ucywgRS48L2F1dGhvcj48YXV0aG9y
PlRvd24sIEMuRC48L2F1dGhvcj48YXV0aG9yPkJhbmNyb2Z0LCBJLjwvYXV0aG9yPjxhdXRob3I+
V2FuZywgWC48L2F1dGhvcj48YXV0aG9yPk1lbmcsIEouPC9hdXRob3I+PGF1dGhvcj5NYSwgSi48
L2F1dGhvcj48YXV0aG9yPlBpcmVzLCBKLkMuPC9hdXRob3I+PGF1dGhvcj5LaW5nLCBHLkouPC9h
dXRob3I+PGF1dGhvcj5CcnVuZWwsIEQuPC9hdXRob3I+PGF1dGhvcj5EZWxvdXJtZSwgUi48L2F1
dGhvcj48YXV0aG9yPlJlbmFyZCwgTS48L2F1dGhvcj48YXV0aG9yPkF1cnksIEouTS48L2F1dGhv
cj48YXV0aG9yPkFkYW1zLCBLLkwuPC9hdXRob3I+PGF1dGhvcj5CYXRsZXksIEouPC9hdXRob3I+
PGF1dGhvcj5Tbm93ZG9uLCBSLkouPC9hdXRob3I+PGF1dGhvcj5Ub3N0LCBKLjwvYXV0aG9yPjxh
dXRob3I+RWR3YXJkcywgRC48L2F1dGhvcj48YXV0aG9yPlpob3UsIFkuPC9hdXRob3I+PGF1dGhv
cj5IdWEsIFcuPC9hdXRob3I+PGF1dGhvcj5TaGFycGUsIEEuRy48L2F1dGhvcj48YXV0aG9yPlBh
dGVyc29uLCBBLkguPC9hdXRob3I+PGF1dGhvcj5HdWFuLCBDLjwvYXV0aG9yPjxhdXRob3I+V2lu
Y2tlciwgUC48L2F1dGhvcj48L2F1dGhvcnM+PC9jb250cmlidXRvcnM+PGF1dGgtYWRkcmVzcz5J
bnN0aXR1dCBOYXRpb25hbCBkZSBSZWNoZXJjaGUgQWdyb25vbWlxdWUgKElOUkEpL1VuaXZlcnNp
dGUgZCZhcG9zO0V2cnkgVmFsIGQmYXBvcztFc3NvbmUsIFVuaXRlIGRlIFJlY2hlcmNoZSBlbiBH
ZW5vbWlxdWUgVmVnZXRhbGUsIFVNUjExNjUsIE9yZ2FuaXphdGlvbiBhbmQgRXZvbHV0aW9uIG9m
IFBsYW50IEdlbm9tZXMsIDIgcnVlIEdhc3RvbiBDcmVtaWV1eCwgOTEwNTcgRXZyeSwgRnJhbmNl
LiBjaGFsaG91YkBldnJ5LmlucmEuZnImI3hEO0NvbW1pc3NhcmlhdCBhIGwmYXBvcztFbmVyZ2ll
IEF0b21pcXVlIChDRUEpLCBJbnN0aXR1dCBkZSBHZW5vbWlxdWUgKElHKSwgR2Vub3Njb3BlLCBC
UDU3MDYsIDkxMDU3IEV2cnksIEZyYW5jZS4gVW5pdmVyc2l0ZSBkJmFwb3M7RXZyeSBWYWwgZCZh
cG9zO0Vzc29uZSwgVU1SIDgwMzAsIENQNTcwNiwgRXZyeSwgRnJhbmNlLiBDZW50cmUgTmF0aW9u
YWwgZGUgUmVjaGVyY2hlIFNjaWVudGlmaXF1ZSAoQ05SUyksIFVNUiA4MDMwLCBDUDU3MDYsIEV2
cnksIEZyYW5jZSYjeEQ7S2V5IExhYm9yYXRvcnkgb2YgQmlvbG9neSBhbmQgR2VuZXRpYyBJbXBy
b3ZlbWVudCBvZiBPaWwgQ3JvcHMsIE1pbmlzdHJ5IG9mIEFncmljdWx0dXJlIG9mIFBlb3BsZSZh
cG9zO3MgUmVwdWJsaWMgb2YgQ2hpbmEsIE9pbCBDcm9wcyBSZXNlYXJjaCBJbnN0aXR1dGUsIENo
aW5lc2UgQWNhZGVteSBvZiBBZ3JpY3VsdHVyYWwgU2NpZW5jZXMsIFd1aGFuIDQzMDA2MiwgQ2hp
bmEmI3hEO0FncmljdWx0dXJlIGFuZCBBZ3JpLUZvb2QgQ2FuYWRhLCAxMDcgU2NpZW5jZSBQbGFj
ZSwgU2Fza2F0b29uLCBTSyBTN04gMFgyLCBDYW5hZGEuIGNoYWxob3ViQGV2cnkuaW5yYS5mciYj
eEQ7Si4gQ3JhaWcgVmVudGVyIEluc3RpdHV0ZSwgUm9ja3ZpbGxlLCBNRCAyMDg1MCwgVVNBLiBD
ZW50ZXIgZm9yIEdlbm9taWNzIGFuZCBCaW90ZWNobm9sb2d5LCBGdWppYW4gQWdyaWN1bHR1cmUg
YW5kIEZvcmVzdHJ5LCBVbml2ZXJzaXR5LCBGdXpob3UgMzUwMDAyLCBGdWppYW4gUHJvdmluY2Us
IENoaW5hJiN4RDtQbGFudCBHZW5vbWUgTWFwcGluZyBMYWJvcmF0b3J5LCBVbml2ZXJzaXR5IG9m
IEdlb3JnaWEsIEF0aGVucywgR0EgMzA2MDIsIFVTQS4gQ2VudGVyIG9mIEdlbm9taWNzIGFuZCBD
b21wdXRhdGlvbmFsIEJpb2xvZ3ksIFNjaG9vbCBvZiBMaWZlIFNjaWVuY2VzLCBIZWJlaSBVbml0
ZWQgVW5pdmVyc2l0eSwgVGFuZ3NoYW4sIEhlYmVpIDA2MzAwMCwgQ2hpbmEmI3hEO0xhYm9yYXRv
aXJlIGRlIE1hdGhlbWF0aXF1ZXMgZXQgTW9kZWxpc2F0aW9uIGQmYXBvcztFdnJ5LVVNUiA4MDcx
IENOUlMvVW5pdmVyc2l0ZSBkJmFwb3M7RXZyeSB2YWwgZCZhcG9zO0Vzc29ubmUtVVNDIElOUkEs
IEV2cnksIEZyYW5jZSYjeEQ7SW5zdGl0dXQgTmF0aW9uYWwgZGUgUmVjaGVyY2hlIEFncm9ub21p
cXVlIChJTlJBKS9Vbml2ZXJzaXRlIGQmYXBvcztFdnJ5IFZhbCBkJmFwb3M7RXNzb25lLCBVbml0
ZSBkZSBSZWNoZXJjaGUgZW4gR2Vub21pcXVlIFZlZ2V0YWxlLCBVTVIxMTY1LCBPcmdhbml6YXRp
b24gYW5kIEV2b2x1dGlvbiBvZiBQbGFudCBHZW5vbWVzLCAyIHJ1ZSBHYXN0b24gQ3JlbWlldXgs
IDkxMDU3IEV2cnksIEZyYW5jZSYjeEQ7S2V5IExhYm9yYXRvcnkgb2YgQmlvbG9neSBhbmQgR2Vu
ZXRpYyBJbXByb3ZlbWVudCBvZiBPaWwgQ3JvcHMsIE1pbmlzdHJ5IG9mIEFncmljdWx0dXJlIG9m
IFBlb3BsZSZhcG9zO3MgUmVwdWJsaWMgb2YgQ2hpbmEsIE9pbCBDcm9wcyBSZXNlYXJjaCBJbnN0
aXR1dGUsIENoaW5lc2UgQWNhZGVteSBvZiBBZ3JpY3VsdHVyYWwgU2NpZW5jZXMsIFd1aGFuIDQz
MDA2MiwgQ2hpbmEmI3hEO0RlcGFydG1lbnQgb2YgUGxhbnQgQnJlZWRpbmcsIFJlc2VhcmNoIENl
bnRlciBmb3IgQmlvc3lzdGVtcywgTGFuZCBVc2UgYW5kIE51dHJpdGlvbiwgSnVzdHVzIExpZWJp
ZyBVbml2ZXJzaXR5LCBIZWlucmljaC1CdWZmLVJpbmcgMjYtMzIsIDM1MzkyIEdpZXNzZW4sIEdl
cm1hbnkmI3hEO0NvbW1pc3NhcmlhdCBhIGwmYXBvcztFbmVyZ2llIEF0b21pcXVlIChDRUEpLCBJ
bnN0aXR1dCBkZSBHZW5vbWlxdWUgKElHKSwgR2Vub3Njb3BlLCBCUDU3MDYsIDkxMDU3IEV2cnks
IEZyYW5jZSYjeEQ7Q29tbWlzc2FyaWF0IGEgbCZhcG9zO0VuZXJnaWUgQXRvbWlxdWUgKENFQSks
IEluc3RpdHV0IGRlIEdlbm9taXF1ZSAoSUcpLCBHZW5vc2NvcGUsIEJQNTcwNiwgOTEwNTcgRXZy
eSwgRnJhbmNlJiN4RDtJbnN0aXR1dCBOYXRpb25hbCBkZSBSZWNoZXJjaGUgQWdyb25vbWlxdWUg
KElOUkEpL1VuaXZlcnNpdGUgZCZhcG9zO0V2cnkgVmFsIGQmYXBvcztFc3NvbmUsIFVuaXRlIGRl
IFJlY2hlcmNoZSBlbiBHZW5vbWlxdWUgVmVnZXRhbGUsIFVNUjExNjUsIE9yZ2FuaXphdGlvbiBh
bmQgRXZvbHV0aW9uIG9mIFBsYW50IEdlbm9tZXMsIDIgcnVlIEdhc3RvbiBDcmVtaWV1eCwgOTEw
NTcgRXZyeSwgRnJhbmNlJiN4RDtJTlJBLCBJbnN0aXR1dCBkZSBHZW5ldGlxdWUsIEVudmlyb25u
ZW1lbnQgZXQgUHJvdGVjdGlvbiBkZXMgUGxhbnRlcyAoSUdFUFApIFVNUjEzNDksIEJQMzUzMjcs
IDM1NjUzIExlIFJoZXUgQ2VkZXgsIEZyYW5jZSYjeEQ7TmF0aW9uYWwgUmVzZWFyY2ggQ291bmNp
bCBDYW5hZGEsIDExMCBHeW1uYXNpdW0gUGxhY2UsIFNhc2thdG9vbiwgU0sgUzdOIDBXOSwgQ2Fu
YWRhJiN4RDtJbnN0aXR1dCBOYXRpb25hbCBkZSBSZWNoZXJjaGUgQWdyb25vbWlxdWUgKElOUkEp
L1VuaXZlcnNpdGUgZCZhcG9zO0V2cnkgVmFsIGQmYXBvcztFc3NvbmUsIFVuaXRlIGRlIFJlY2hl
cmNoZSBlbiBHZW5vbWlxdWUgVmVnZXRhbGUsIFVNUjExNjUsIE9yZ2FuaXphdGlvbiBhbmQgRXZv
bHV0aW9uIG9mIFBsYW50IEdlbm9tZXMsIDIgcnVlIEdhc3RvbiBDcmVtaWV1eCwgOTEwNTcgRXZy
eSwgRnJhbmNlJiN4RDtDb21taXNzYXJpYXQgYSBsJmFwb3M7RW5lcmdpZSBBdG9taXF1ZSAoQ0VB
KSwgSW5zdGl0dXQgZGUgR2Vub21pcXVlIChJRyksIEdlbm9zY29wZSwgQlA1NzA2LCA5MTA1NyBF
dnJ5LCBGcmFuY2UmI3hEO0NvbW1pc3NhcmlhdCBhIGwmYXBvcztFbmVyZ2llIEF0b21pcXVlIChD
RUEpLCBJbnN0aXR1dCBkZSBHZW5vbWlxdWUgKElHKSwgR2Vub3Njb3BlLCBCUDU3MDYsIDkxMDU3
IEV2cnksIEZyYW5jZSYjeEQ7Q29tbWlzc2FyaWF0IGEgbCZhcG9zO0VuZXJnaWUgQXRvbWlxdWUg
KENFQSksIEluc3RpdHV0IGRlIEdlbm9taXF1ZSAoSUcpLCBHZW5vc2NvcGUsIEJQNTcwNiwgOTEw
NTcgRXZyeSwgRnJhbmNlJiN4RDtDb21taXNzYXJpYXQgYSBsJmFwb3M7RW5lcmdpZSBBdG9taXF1
ZSAoQ0VBKSwgSW5zdGl0dXQgZGUgR2Vub21pcXVlIChJRyksIEdlbm9zY29wZSwgQlA1NzA2LCA5
MTA1NyBFdnJ5LCBGcmFuY2UmI3hEO0NvbW1pc3NhcmlhdCBhIGwmYXBvcztFbmVyZ2llIEF0b21p
cXVlIChDRUEpLCBJbnN0aXR1dCBkZSBHZW5vbWlxdWUgKElHKSwgR2Vub3Njb3BlLCBCUDU3MDYs
IDkxMDU3IEV2cnksIEZyYW5jZSYjeEQ7SU5SQSwgRXR1ZGUgZHUgUG9seW1vcnBoaXNtZSBkZXMg
R2Vub21lcyBWZWdldGF1eCwgVVMxMjc5LCBDZW50cmUgTmF0aW9uYWwgZGUgR2Vub3R5cGFnZSwg
Q0VBLUlHLCAyIHJ1ZSBHYXN0b24gQ3JlbWlldXgsIDkxMDU3IEV2cnksIEZyYW5jZSYjeEQ7SW5z
dGl0dXQgTmF0aW9uYWwgZGUgUmVjaGVyY2hlIEFncm9ub21pcXVlIChJTlJBKS9Vbml2ZXJzaXRl
IGQmYXBvcztFdnJ5IFZhbCBkJmFwb3M7RXNzb25lLCBVbml0ZSBkZSBSZWNoZXJjaGUgZW4gR2Vu
b21pcXVlIFZlZ2V0YWxlLCBVTVIxMTY1LCBPcmdhbml6YXRpb24gYW5kIEV2b2x1dGlvbiBvZiBQ
bGFudCBHZW5vbWVzLCAyIHJ1ZSBHYXN0b24gQ3JlbWlldXgsIDkxMDU3IEV2cnksIEZyYW5jZSYj
eEQ7UGxhbnQgR2Vub21lIE1hcHBpbmcgTGFib3JhdG9yeSwgVW5pdmVyc2l0eSBvZiBHZW9yZ2lh
LCBBdGhlbnMsIEdBIDMwNjAyLCBVU0EmI3hEO0xhYm9yYXRvcnkgZm9yIEVwaWdlbmV0aWNzIGFu
ZCBFbnZpcm9ubWVudCwgQ2VudHJlIE5hdGlvbmFsIGRlIEdlbm90eXBhZ2UsIENFQS1JRywgMiBy
dWUgR2FzdG9uIENyZW1pZXV4LCA5MTAwMCBFdnJ5LCBGcmFuY2UmI3hEO0F1c3RyYWxpYW4gQ2Vu
dHJlIGZvciBQbGFudCBGdW5jdGlvbmFsIEdlbm9taWNzLCBTY2hvb2wgb2YgQWdyaWN1bHR1cmUg
YW5kIEZvb2QgU2NpZW5jZXMsIFVuaXZlcnNpdHkgb2YgUXVlZW5zbGFuZCwgU3QuIEx1Y2lhLCBR
TEQgNDA3MiwgQXVzdHJhbGlhJiN4RDtJbnN0aXR1dCBOYXRpb25hbCBkZSBSZWNoZXJjaGUgQWdy
b25vbWlxdWUgKElOUkEpL1VuaXZlcnNpdGUgZCZhcG9zO0V2cnkgVmFsIGQmYXBvcztFc3NvbmUs
IFVuaXRlIGRlIFJlY2hlcmNoZSBlbiBHZW5vbWlxdWUgVmVnZXRhbGUsIFVNUjExNjUsIE9yZ2Fu
aXphdGlvbiBhbmQgRXZvbHV0aW9uIG9mIFBsYW50IEdlbm9tZXMsIDIgcnVlIEdhc3RvbiBDcmVt
aWV1eCwgOTEwNTcgRXZyeSwgRnJhbmNlLiBDb2xvZ25lIENlbnRlciBmb3IgR2Vub21pY3MsIFVu
aXZlcnNpdHkgb2YgQ29sb2duZSwgV2V5ZXJ0YWwgMTE1YiwgNTA5MzEgS29sbiwgR2VybWFueSYj
eEQ7RGVwYXJ0bWVudCBvZiBBZ3Jvbm9teSwgUHVyZHVlIFVuaXZlcnNpdHksIFdTTFIgQnVpbGRp
bmcgQjAxOCwgV2VzdCBMYWZheWV0dGUsIElOIDQ3OTA3LCBVU0EmI3hEO0RlcGFydG1lbnQgb2Yg
UGxhbnQgYW5kIE1pY3JvYmlhbCBCaW9sb2d5LCBVbml2ZXJzaXR5IG9mIENhbGlmb3JuaWEsIEJl
cmtlbGV5LCBDQSA5NDcyMCwgVVNBJiN4RDtJbnN0aXR1dCBOYXRpb25hbCBkZSBSZWNoZXJjaGUg
QWdyb25vbWlxdWUgKElOUkEpL1VuaXZlcnNpdGUgZCZhcG9zO0V2cnkgVmFsIGQmYXBvcztFc3Nv
bmUsIFVuaXRlIGRlIFJlY2hlcmNoZSBlbiBHZW5vbWlxdWUgVmVnZXRhbGUsIFVNUjExNjUsIE9y
Z2FuaXphdGlvbiBhbmQgRXZvbHV0aW9uIG9mIFBsYW50IEdlbm9tZXMsIDIgcnVlIEdhc3RvbiBD
cmVtaWV1eCwgOTEwNTcgRXZyeSwgRnJhbmNlJiN4RDtEZXBhcnRtZW50IG9mIEJvdGFueSwgVW5p
dmVyc2l0eSBvZiBCcml0aXNoIENvbHVtYmlhLCBWYW5jb3V2ZXIsIEJDLCBDYW5hZGEmI3hEO0lO
UkEsIEluc3RpdHV0IGRlIEdlbmV0aXF1ZSwgRW52aXJvbm5lbWVudCBldCBQcm90ZWN0aW9uIGRl
cyBQbGFudGVzIChJR0VQUCkgVU1SMTM0OSwgQlAzNTMyNywgMzU2NTMgTGUgUmhldSBDZWRleCwg
RnJhbmNlJiN4RDtJbnN0aXR1dCBOYXRpb25hbCBkZSBSZWNoZXJjaGUgQWdyb25vbWlxdWUgKElO
UkEpL1VuaXZlcnNpdGUgZCZhcG9zO0V2cnkgVmFsIGQmYXBvcztFc3NvbmUsIFVuaXRlIGRlIFJl
Y2hlcmNoZSBlbiBHZW5vbWlxdWUgVmVnZXRhbGUsIFVNUjExNjUsIE9yZ2FuaXphdGlvbiBhbmQg
RXZvbHV0aW9uIG9mIFBsYW50IEdlbm9tZXMsIDIgcnVlIEdhc3RvbiBDcmVtaWV1eCwgOTEwNTcg
RXZyeSwgRnJhbmNlJiN4RDtJTlJBLCBJbnN0aXR1dCBkZSBHZW5ldGlxdWUsIEVudmlyb25uZW1l
bnQgZXQgUHJvdGVjdGlvbiBkZXMgUGxhbnRlcyAoSUdFUFApIFVNUjEzNDksIEJQMzUzMjcsIDM1
NjUzIExlIFJoZXUgQ2VkZXgsIEZyYW5jZSYjeEQ7SU5SQSwgRXR1ZGUgZHUgUG9seW1vcnBoaXNt
ZSBkZXMgR2Vub21lcyBWZWdldGF1eCwgVVMxMjc5LCBDZW50cmUgTmF0aW9uYWwgZGUgR2Vub3R5
cGFnZSwgQ0VBLUlHLCAyIHJ1ZSBHYXN0b24gQ3JlbWlldXgsIDkxMDU3IEV2cnksIEZyYW5jZSYj
eEQ7QmVpamluZyBHZW5vbWUgSW5zdGl0dXRlLVNoZW56aGVuLCBTaGVuemhlbiA1MTgwODMsIENo
aW5hJiN4RDtGb25kYXRpb24gSmVhbiBEYXVzc2V0LUNlbnRyZSBkJmFwb3M7RXR1ZGUgZHUgUG9s
eW1vcnBoaXNtZSBIdW1haW4sIDI3IHJ1ZSBKdWxpZXR0ZSBEb2R1LCA3NTAxMCBQYXJpcywgRnJh
bmNlJiN4RDtBdXN0cmFsaWFuIENlbnRyZSBmb3IgUGxhbnQgRnVuY3Rpb25hbCBHZW5vbWljcywg
U2Nob29sIG9mIEFncmljdWx0dXJlIGFuZCBGb29kIFNjaWVuY2VzLCBVbml2ZXJzaXR5IG9mIFF1
ZWVuc2xhbmQsIFN0LiBMdWNpYSwgUUxEIDQwNzIsIEF1c3RyYWxpYSYjeEQ7QXVzdHJhbGlhbiBD
ZW50cmUgZm9yIFBsYW50IEZ1bmN0aW9uYWwgR2Vub21pY3MsIFNjaG9vbCBvZiBBZ3JpY3VsdHVy
ZSBhbmQgRm9vZCBTY2llbmNlcywgVW5pdmVyc2l0eSBvZiBRdWVlbnNsYW5kLCBTdC4gTHVjaWEs
IFFMRCA0MDcyLCBBdXN0cmFsaWEmI3hEO0F1c3RyYWxpYW4gQ2VudHJlIGZvciBQbGFudCBGdW5j
dGlvbmFsIEdlbm9taWNzLCBTY2hvb2wgb2YgQWdyaWN1bHR1cmUgYW5kIEZvb2QgU2NpZW5jZXMs
IFVuaXZlcnNpdHkgb2YgUXVlZW5zbGFuZCwgU3QuIEx1Y2lhLCBRTEQgNDA3MiwgQXVzdHJhbGlh
JiN4RDtQbGFudCBHZW5vbWUgTWFwcGluZyBMYWJvcmF0b3J5LCBVbml2ZXJzaXR5IG9mIEdlb3Jn
aWEsIEF0aGVucywgR0EgMzA2MDIsIFVTQSYjeEQ7SW5zdGl0dXQgTmF0aW9uYWwgZGUgUmVjaGVy
Y2hlIEFncm9ub21pcXVlIChJTlJBKS9Vbml2ZXJzaXRlIGQmYXBvcztFdnJ5IFZhbCBkJmFwb3M7
RXNzb25lLCBVbml0ZSBkZSBSZWNoZXJjaGUgZW4gR2Vub21pcXVlIFZlZ2V0YWxlLCBVTVIxMTY1
LCBPcmdhbml6YXRpb24gYW5kIEV2b2x1dGlvbiBvZiBQbGFudCBHZW5vbWVzLCAyIHJ1ZSBHYXN0
b24gQ3JlbWlldXgsIDkxMDU3IEV2cnksIEZyYW5jZSYjeEQ7SW5zdGl0dXQgTmF0aW9uYWwgZGUg
UmVjaGVyY2hlIEFncm9ub21pcXVlIChJTlJBKS9Vbml2ZXJzaXRlIGQmYXBvcztFdnJ5IFZhbCBk
JmFwb3M7RXNzb25lLCBVbml0ZSBkZSBSZWNoZXJjaGUgZW4gR2Vub21pcXVlIFZlZ2V0YWxlLCBV
TVIxMTY1LCBPcmdhbml6YXRpb24gYW5kIEV2b2x1dGlvbiBvZiBQbGFudCBHZW5vbWVzLCAyIHJ1
ZSBHYXN0b24gQ3JlbWlldXgsIDkxMDU3IEV2cnksIEZyYW5jZSYjeEQ7S2V5IExhYm9yYXRvcnkg
b2YgQmlvbG9neSBhbmQgR2VuZXRpYyBJbXByb3ZlbWVudCBvZiBPaWwgQ3JvcHMsIE1pbmlzdHJ5
IG9mIEFncmljdWx0dXJlIG9mIFBlb3BsZSZhcG9zO3MgUmVwdWJsaWMgb2YgQ2hpbmEsIE9pbCBD
cm9wcyBSZXNlYXJjaCBJbnN0aXR1dGUsIENoaW5lc2UgQWNhZGVteSBvZiBBZ3JpY3VsdHVyYWwg
U2NpZW5jZXMsIFd1aGFuIDQzMDA2MiwgQ2hpbmEmI3hEO05hdGlvbmFsIEtleSBMYWJvcmF0b3J5
IG9mIENyb3AgR2VuZXRpYyBJbXByb3ZlbWVudCwgSHVhemhvbmcgQWdyaWN1bHR1cmFsIFVuaXZl
cnNpdHksIFd1aGFuIDQzMDA3MCwgQ2hpbmEmI3hEO0F1c3RyYWxpYW4gQ2VudHJlIGZvciBQbGFu
dCBGdW5jdGlvbmFsIEdlbm9taWNzLCBTY2hvb2wgb2YgQWdyaWN1bHR1cmUgYW5kIEZvb2QgU2Np
ZW5jZXMsIFVuaXZlcnNpdHkgb2YgUXVlZW5zbGFuZCwgU3QuIEx1Y2lhLCBRTEQgNDA3MiwgQXVz
dHJhbGlhJiN4RDtJbnN0aXR1dCBOYXRpb25hbCBkZSBSZWNoZXJjaGUgQWdyb25vbWlxdWUgKElO
UkEpL1VuaXZlcnNpdGUgZCZhcG9zO0V2cnkgVmFsIGQmYXBvcztFc3NvbmUsIFVuaXRlIGRlIFJl
Y2hlcmNoZSBlbiBHZW5vbWlxdWUgVmVnZXRhbGUsIFVNUjExNjUsIE9yZ2FuaXphdGlvbiBhbmQg
RXZvbHV0aW9uIG9mIFBsYW50IEdlbm9tZXMsIDIgcnVlIEdhc3RvbiBDcmVtaWV1eCwgOTEwNTcg
RXZyeSwgRnJhbmNlJiN4RDtDb21taXNzYXJpYXQgYSBsJmFwb3M7RW5lcmdpZSBBdG9taXF1ZSAo
Q0VBKSwgSW5zdGl0dXQgZGUgR2Vub21pcXVlIChJRyksIEdlbm9zY29wZSwgQlA1NzA2LCA5MTA1
NyBFdnJ5LCBGcmFuY2UmI3hEO05hdGlvbmFsIEtleSBMYWJvcmF0b3J5IG9mIENyb3AgR2VuZXRp
YyBJbXByb3ZlbWVudCwgSHVhemhvbmcgQWdyaWN1bHR1cmFsIFVuaXZlcnNpdHksIFd1aGFuIDQz
MDA3MCwgQ2hpbmEmI3hEO05hdGlvbmFsIFJlc2VhcmNoIENvdW5jaWwgQ2FuYWRhLCAxMTAgR3lt
bmFzaXVtIFBsYWNlLCBTYXNrYXRvb24sIFNLIFM3TiAwVzksIENhbmFkYSYjeEQ7S2V5IExhYm9y
YXRvcnkgb2YgQmlvbG9neSBhbmQgR2VuZXRpYyBJbXByb3ZlbWVudCBvZiBPaWwgQ3JvcHMsIE1p
bmlzdHJ5IG9mIEFncmljdWx0dXJlIG9mIFBlb3BsZSZhcG9zO3MgUmVwdWJsaWMgb2YgQ2hpbmEs
IE9pbCBDcm9wcyBSZXNlYXJjaCBJbnN0aXR1dGUsIENoaW5lc2UgQWNhZGVteSBvZiBBZ3JpY3Vs
dHVyYWwgU2NpZW5jZXMsIFd1aGFuIDQzMDA2MiwgQ2hpbmEmI3hEO0luc3RpdHV0IE5hdGlvbmFs
IGRlIFJlY2hlcmNoZSBBZ3Jvbm9taXF1ZSAoSU5SQSkvVW5pdmVyc2l0ZSBkJmFwb3M7RXZyeSBW
YWwgZCZhcG9zO0Vzc29uZSwgVW5pdGUgZGUgUmVjaGVyY2hlIGVuIEdlbm9taXF1ZSBWZWdldGFs
ZSwgVU1SMTE2NSwgT3JnYW5pemF0aW9uIGFuZCBFdm9sdXRpb24gb2YgUGxhbnQgR2Vub21lcywg
MiBydWUgR2FzdG9uIENyZW1pZXV4LCA5MTA1NyBFdnJ5LCBGcmFuY2UmI3hEO0lOUkEsIEV0dWRl
IGR1IFBvbHltb3JwaGlzbWUgZGVzIEdlbm9tZXMgVmVnZXRhdXgsIFVTMTI3OSwgQ2VudHJlIE5h
dGlvbmFsIGRlIEdlbm90eXBhZ2UsIENFQS1JRywgMiBydWUgR2FzdG9uIENyZW1pZXV4LCA5MTA1
NyBFdnJ5LCBGcmFuY2UmI3hEO0lOUkEsIEV0dWRlIGR1IFBvbHltb3JwaGlzbWUgZGVzIEdlbm9t
ZXMgVmVnZXRhdXgsIFVTMTI3OSwgQ2VudHJlIE5hdGlvbmFsIGRlIEdlbm90eXBhZ2UsIENFQS1J
RywgMiBydWUgR2FzdG9uIENyZW1pZXV4LCA5MTA1NyBFdnJ5LCBGcmFuY2UmI3hEO0lOUkEsIElu
c3RpdHV0IGRlIEdlbmV0aXF1ZSwgRW52aXJvbm5lbWVudCBldCBQcm90ZWN0aW9uIGRlcyBQbGFu
dGVzIChJR0VQUCkgVU1SMTM0OSwgQlAzNTMyNywgMzU2NTMgTGUgUmhldSBDZWRleCwgRnJhbmNl
JiN4RDtDb2xsZWdlIG9mIEFncm9ub215LCBIdW5hbiBBZ3JpY3VsdHVyYWwgVW5pdmVyc2l0eSwg
Q2hhbmdzaGEgNDEwMTI4LCBDaGluYSYjeEQ7Q29sbGVnZSBvZiBBZ3Jvbm9teSwgSHVuYW4gQWdy
aWN1bHR1cmFsIFVuaXZlcnNpdHksIENoYW5nc2hhIDQxMDEyOCwgQ2hpbmEmI3hEO0JlaWppbmcg
R2Vub21lIEluc3RpdHV0ZS1TaGVuemhlbiwgU2hlbnpoZW4gNTE4MDgzLCBDaGluYSYjeEQ7TW9s
ZWN1bGFyIEdlbmV0aWNzIGFuZCBHZW5vbWljcyBMYWJvcmF0b3J5LCBEZXBhcnRtZW50IG9mIEhv
cnRpY3VsdHVyZSwgQ2h1bmduYW0gTmF0aW9uYWwgVW5pdmVyc2l0eSwgRGFlamVvbi0zMDU3NjQs
IFNvdXRoIEtvcmVhJiN4RDtTY2hvb2wgb2YgUGxhbnQgU2NpZW5jZXMsIGlQbGFudCBDb2xsYWJv
cmF0aXZlLCBVbml2ZXJzaXR5IG9mIEFyaXpvbmEsIFR1Y3NvbiwgQVosIFVTQSYjeEQ7Si4gQ3Jh
aWcgVmVudGVyIEluc3RpdHV0ZSwgUm9ja3ZpbGxlLCBNRCAyMDg1MCwgVVNBJiN4RDtEZXBhcnRt
ZW50IG9mIEJpb2xvZ3ksIFVuaXZlcnNpdHkgb2YgWW9yaywgV2VudHdvcnRoIFdheSwgSGVzbGlu
Z3RvbiwgWW9yayBZTzEwIDVERCwgVUsmI3hEO0luc3RpdHV0ZSBvZiBWZWdldGFibGVzIGFuZCBG
bG93ZXJzLCBDaGluZXNlIEFjYWRlbXkgb2YgQWdyaWN1bHR1cmFsIFNjaWVuY2VzLCBCZWlqaW5n
LCBDaGluYSYjeEQ7TmF0aW9uYWwgS2V5IExhYm9yYXRvcnkgb2YgQ3JvcCBHZW5ldGljIEltcHJv
dmVtZW50LCBIdWF6aG9uZyBBZ3JpY3VsdHVyYWwgVW5pdmVyc2l0eSwgV3VoYW4gNDMwMDcwLCBD
aGluYSYjeEQ7RGVwYXJ0bWVudCBvZiBBZ3Jvbm9teSwgUHVyZHVlIFVuaXZlcnNpdHksIFdTTFIg
QnVpbGRpbmcgQjAxOCwgV2VzdCBMYWZheWV0dGUsIElOIDQ3OTA3LCBVU0EmI3hEO0RpdmlzaW9u
IG9mIEJpb2xvZ2ljYWwgU2NpZW5jZXMsIFVuaXZlcnNpdHkgb2YgTWlzc291cmksIENvbHVtYmlh
LCBNTyA2NTIxMSwgVVNBJiN4RDtTb3V0aGVybiBDcm9zcyBQbGFudCBTY2llbmNlLCBTb3V0aGVy
biBDcm9zcyBVbml2ZXJzaXR5LCBMaXNtb3JlLCBOU1cgMjQ4MCwgQXVzdHJhbGlhJiN4RDtJTlJB
LCBFdHVkZSBkdSBQb2x5bW9ycGhpc21lIGRlcyBHZW5vbWVzIFZlZ2V0YXV4LCBVUzEyNzksIENl
bnRyZSBOYXRpb25hbCBkZSBHZW5vdHlwYWdlLCBDRUEtSUcsIDIgcnVlIEdhc3RvbiBDcmVtaWV1
eCwgOTEwNTcgRXZyeSwgRnJhbmNlJiN4RDtJTlJBLCBJbnN0aXR1dCBkZSBHZW5ldGlxdWUsIEVu
dmlyb25uZW1lbnQgZXQgUHJvdGVjdGlvbiBkZXMgUGxhbnRlcyAoSUdFUFApIFVNUjEzNDksIEJQ
MzUzMjcsIDM1NjUzIExlIFJoZXUgQ2VkZXgsIEZyYW5jZSYjeEQ7SU5SQSwgSW5zdGl0dXQgZGUg
R2VuZXRpcXVlLCBFbnZpcm9ubmVtZW50IGV0IFByb3RlY3Rpb24gZGVzIFBsYW50ZXMgKElHRVBQ
KSBVTVIxMzQ5LCBCUDM1MzI3LCAzNTY1MyBMZSBSaGV1IENlZGV4LCBGcmFuY2UmI3hEO0NvbW1p
c3NhcmlhdCBhIGwmYXBvcztFbmVyZ2llIEF0b21pcXVlIChDRUEpLCBJbnN0aXR1dCBkZSBHZW5v
bWlxdWUgKElHKSwgR2Vub3Njb3BlLCBCUDU3MDYsIDkxMDU3IEV2cnksIEZyYW5jZSYjeEQ7RGVw
YXJ0bWVudCBvZiBCb3RhbnksIFVuaXZlcnNpdHkgb2YgQnJpdGlzaCBDb2x1bWJpYSwgVmFuY291
dmVyLCBCQywgQ2FuYWRhJiN4RDtBdXN0cmFsaWFuIENlbnRyZSBmb3IgUGxhbnQgRnVuY3Rpb25h
bCBHZW5vbWljcywgU2Nob29sIG9mIEFncmljdWx0dXJlIGFuZCBGb29kIFNjaWVuY2VzLCBVbml2
ZXJzaXR5IG9mIFF1ZWVuc2xhbmQsIFN0LiBMdWNpYSwgUUxEIDQwNzIsIEF1c3RyYWxpYS4gU2No
b29sIG9mIFBsYW50IEJpb2xvZ3ksIFVuaXZlcnNpdHkgb2YgV2VzdGVybiBBdXN0cmFsaWEsIFdB
IDYwMDksIEF1c3RyYWxpYSYjeEQ7RGVwYXJ0bWVudCBvZiBQbGFudCBCcmVlZGluZywgUmVzZWFy
Y2ggQ2VudGVyIGZvciBCaW9zeXN0ZW1zLCBMYW5kIFVzZSBhbmQgTnV0cml0aW9uLCBKdXN0dXMg
TGllYmlnIFVuaXZlcnNpdHksIEhlaW5yaWNoLUJ1ZmYtUmluZyAyNi0zMiwgMzUzOTIgR2llc3Nl
biwgR2VybWFueSYjeEQ7TGFib3JhdG9yeSBmb3IgRXBpZ2VuZXRpY3MgYW5kIEVudmlyb25tZW50
LCBDZW50cmUgTmF0aW9uYWwgZGUgR2Vub3R5cGFnZSwgQ0VBLUlHLCAyIHJ1ZSBHYXN0b24gQ3Jl
bWlldXgsIDkxMDAwIEV2cnksIEZyYW5jZSYjeEQ7QXVzdHJhbGlhbiBDZW50cmUgZm9yIFBsYW50
IEZ1bmN0aW9uYWwgR2Vub21pY3MsIFNjaG9vbCBvZiBBZ3JpY3VsdHVyZSBhbmQgRm9vZCBTY2ll
bmNlcywgVW5pdmVyc2l0eSBvZiBRdWVlbnNsYW5kLCBTdC4gTHVjaWEsIFFMRCA0MDcyLCBBdXN0
cmFsaWEuIFNjaG9vbCBvZiBQbGFudCBCaW9sb2d5LCBVbml2ZXJzaXR5IG9mIFdlc3Rlcm4gQXVz
dHJhbGlhLCBXQSA2MDA5LCBBdXN0cmFsaWEuIGNoYWxob3ViQGV2cnkuaW5yYS5mciYjeEQ7TmF0
aW9uYWwgS2V5IExhYm9yYXRvcnkgb2YgQ3JvcCBHZW5ldGljIEltcHJvdmVtZW50LCBIdWF6aG9u
ZyBBZ3JpY3VsdHVyYWwgVW5pdmVyc2l0eSwgV3VoYW4gNDMwMDcwLCBDaGluYS4gY2hhbGhvdWJA
ZXZyeS5pbnJhLmZyJiN4RDtLZXkgTGFib3JhdG9yeSBvZiBCaW9sb2d5IGFuZCBHZW5ldGljIElt
cHJvdmVtZW50IG9mIE9pbCBDcm9wcywgTWluaXN0cnkgb2YgQWdyaWN1bHR1cmUgb2YgUGVvcGxl
JmFwb3M7cyBSZXB1YmxpYyBvZiBDaGluYSwgT2lsIENyb3BzIFJlc2VhcmNoIEluc3RpdHV0ZSwg
Q2hpbmVzZSBBY2FkZW15IG9mIEFncmljdWx0dXJhbCBTY2llbmNlcywgV3VoYW4gNDMwMDYyLCBD
aGluYS4gY2hhbGhvdWJAZXZyeS5pbnJhLmZyJiN4RDtOYXRpb25hbCBSZXNlYXJjaCBDb3VuY2ls
IENhbmFkYSwgMTEwIEd5bW5hc2l1bSBQbGFjZSwgU2Fza2F0b29uLCBTSyBTN04gMFc5LCBDYW5h
ZGEuIGNoYWxob3ViQGV2cnkuaW5yYS5mciYjeEQ7UGxhbnQgR2Vub21lIE1hcHBpbmcgTGFib3Jh
dG9yeSwgVW5pdmVyc2l0eSBvZiBHZW9yZ2lhLCBBdGhlbnMsIEdBIDMwNjAyLCBVU0EuIGNoYWxo
b3ViQGV2cnkuaW5yYS5mciYjeEQ7Q29sbGVnZSBvZiBBZ3Jvbm9teSwgSHVuYW4gQWdyaWN1bHR1
cmFsIFVuaXZlcnNpdHksIENoYW5nc2hhIDQxMDEyOCwgQ2hpbmEuIGNoYWxob3ViQGV2cnkuaW5y
YS5mciYjeEQ7Q29tbWlzc2FyaWF0IGEgbCZhcG9zO0VuZXJnaWUgQXRvbWlxdWUgKENFQSksIElu
c3RpdHV0IGRlIEdlbm9taXF1ZSAoSUcpLCBHZW5vc2NvcGUsIEJQNTcwNiwgOTEwNTcgRXZyeSwg
RnJhbmNlLiBVbml2ZXJzaXRlIGQmYXBvcztFdnJ5IFZhbCBkJmFwb3M7RXNzb25lLCBVTVIgODAz
MCwgQ1A1NzA2LCBFdnJ5LCBGcmFuY2UuIENlbnRyZSBOYXRpb25hbCBkZSBSZWNoZXJjaGUgU2Np
ZW50aWZpcXVlIChDTlJTKSwgVU1SIDgwMzAsIENQNTcwNiwgRXZyeSwgRnJhbmNlLiBjaGFsaG91
YkBldnJ5LmlucmEuZnI8L2F1dGgtYWRkcmVzcz48dGl0bGVzPjx0aXRsZT48c3R5bGUgZmFjZT0i
bm9ybWFsIiBmb250PSJkZWZhdWx0IiBzaXplPSIxMDAlIj5FYXJseSBhbGxvcG9seXBsb2lkIGV2
b2x1dGlvbiBpbiB0aGUgcG9zdC1OZW9saXRoaWMgPC9zdHlsZT48c3R5bGUgZmFjZT0iaXRhbGlj
IiBmb250PSJkZWZhdWx0IiBzaXplPSIxMDAlIj5CcmFzc2ljYSBuYXB1czwvc3R5bGU+PHN0eWxl
IGZhY2U9Im5vcm1hbCIgZm9udD0iZGVmYXVsdCIgc2l6ZT0iMTAwJSI+IG9pbHNlZWQgZ2Vub21l
PC9zdHlsZT48L3RpdGxlPjxzZWNvbmRhcnktdGl0bGU+U2NpZW5jZTwvc2Vjb25kYXJ5LXRpdGxl
PjwvdGl0bGVzPjxwZXJpb2RpY2FsPjxmdWxsLXRpdGxlPlNjaWVuY2U8L2Z1bGwtdGl0bGU+PC9w
ZXJpb2RpY2FsPjxwYWdlcz45NTAtOTUzPC9wYWdlcz48dm9sdW1lPjM0NTwvdm9sdW1lPjxudW1i
ZXI+NjE5OTwvbnVtYmVyPjxyZXByaW50LWVkaXRpb24+Tm90IGluIEZpbGU8L3JlcHJpbnQtZWRp
dGlvbj48a2V5d29yZHM+PGtleXdvcmQ+YWdyaWN1bHR1cmFsPC9rZXl3b3JkPjxrZXl3b3JkPmFn
cmljdWx0dXJlPC9rZXl3b3JkPjxrZXl3b3JkPmFncm9ub215PC9rZXl3b3JkPjxrZXl3b3JkPkFs
bG9wb2x5cGxvaWQ8L2tleXdvcmQ+PGtleXdvcmQ+YW5kPC9rZXl3b3JkPjxrZXl3b3JkPkFuZ2lv
c3Blcm1zPC9rZXl3b3JkPjxrZXl3b3JkPmFzPC9rZXl3b3JkPjxrZXl3b3JkPkFVU1RSQUxJQTwv
a2V5d29yZD48a2V5d29yZD5iaW9sb2dpY2FsPC9rZXl3b3JkPjxrZXl3b3JkPkJpb2xvZ3k8L2tl
eXdvcmQ+PGtleXdvcmQ+Ymlvc3ludGhlc2lzPC9rZXl3b3JkPjxrZXl3b3JkPkJpb3RlY2hub2xv
Z3k8L2tleXdvcmQ+PGtleXdvcmQ+QnJhc3NpY2E8L2tleXdvcmQ+PGtleXdvcmQ+QnJhc3NpY2Eg
bmFwdXM8L2tleXdvcmQ+PGtleXdvcmQ+QnJhc3NpY2EgbmFwdXMgTDwva2V5d29yZD48a2V5d29y
ZD5CUkFTU0lDQS1OQVBVUzwva2V5d29yZD48a2V5d29yZD5icmVlZGluZzwva2V5d29yZD48a2V5
d29yZD5DYWxpZm9ybmlhPC9rZXl3b3JkPjxrZXl3b3JkPkNhbmFkYTwva2V5d29yZD48a2V5d29y
ZD5DaGluYTwva2V5d29yZD48a2V5d29yZD5DSFJPTU9TT01FPC9rZXl3b3JkPjxrZXl3b3JkPkNo
cm9tb3NvbWUgRHVwbGljYXRpb248L2tleXdvcmQ+PGtleXdvcmQ+Q29tcHV0YXRpb25hbCBCaW9s
b2d5PC9rZXl3b3JkPjxrZXl3b3JkPkNPTlNFUVVFTkNFUzwva2V5d29yZD48a2V5d29yZD5DUk9Q
PC9rZXl3b3JkPjxrZXl3b3JkPmNyb3BzPC9rZXl3b3JkPjxrZXl3b3JkPmN5dG9sb2d5PC9rZXl3
b3JkPjxrZXl3b3JkPmRvbWVzdGljYXRpb248L2tleXdvcmQ+PGtleXdvcmQ+RU5WSVJPTk1FTlQ8
L2tleXdvcmQ+PGtleXdvcmQ+ZXBpZ2VuZXRpYzwva2V5d29yZD48a2V5d29yZD5lcGlnZW5ldGlj
czwva2V5d29yZD48a2V5d29yZD5FVk9MVVRJT048L2tleXdvcmQ+PGtleXdvcmQ+RXZvbHV0aW9u
LE1vbGVjdWxhcjwva2V5d29yZD48a2V5d29yZD5FeGNoYW5nZTwva2V5d29yZD48a2V5d29yZD5F
WFBSRVNTSU9OPC9rZXl3b3JkPjxrZXl3b3JkPmZsb3dlcjwva2V5d29yZD48a2V5d29yZD5mbG93
ZXJzPC9rZXl3b3JkPjxrZXl3b3JkPmZvb2Q8L2tleXdvcmQ+PGtleXdvcmQ+Zm9yZXN0cnk8L2tl
eXdvcmQ+PGtleXdvcmQ+RnJhbmNlPC9rZXl3b3JkPjxrZXl3b3JkPkZ1bmN0aW9uYWwgZ2Vub21p
Y3M8L2tleXdvcmQ+PGtleXdvcmQ+R0VORTwva2V5d29yZD48a2V5d29yZD5HZW5lczwva2V5d29y
ZD48a2V5d29yZD5nZW5ldGljPC9rZXl3b3JkPjxrZXl3b3JkPmdlbmV0aWMgaW1wcm92ZW1lbnQ8
L2tleXdvcmQ+PGtleXdvcmQ+Z2VuZXRpY3M8L2tleXdvcmQ+PGtleXdvcmQ+R0VOT01FPC9rZXl3
b3JkPjxrZXl3b3JkPkdlbm9tZSxQbGFudDwva2V5d29yZD48a2V5d29yZD5nZW5vbWVzPC9rZXl3
b3JkPjxrZXl3b3JkPmdlbm9taWNzPC9rZXl3b3JkPjxrZXl3b3JkPkdlb3JnaWE8L2tleXdvcmQ+
PGtleXdvcmQ+R2VybWFueTwva2V5d29yZD48a2V5d29yZD5nbHVjb3Npbm9sYXRlPC9rZXl3b3Jk
PjxrZXl3b3JkPkhZQlJJRElaQVRJT048L2tleXdvcmQ+PGtleXdvcmQ+SU1QUk9WRU1FTlQ8L2tl
eXdvcmQ+PGtleXdvcmQ+SVRTPC9rZXl3b3JkPjxrZXl3b3JkPmtleTwva2V5d29yZD48a2V5d29y
ZD5Lb3JlYTwva2V5d29yZD48a2V5d29yZD5sYTwva2V5d29yZD48a2V5d29yZD5MYWJvcmF0b3Jp
ZXM8L2tleXdvcmQ+PGtleXdvcmQ+bGFib3JhdG9yeTwva2V5d29yZD48a2V5d29yZD5sYW5kPC9r
ZXl3b3JkPjxrZXl3b3JkPkxpZmUgU2NpZW5jZXM8L2tleXdvcmQ+PGtleXdvcmQ+bWFwcGluZzwv
a2V5d29yZD48a2V5d29yZD5taWNyb2JpYWw8L2tleXdvcmQ+PGtleXdvcmQ+bW9sZWN1bGFyPC9r
ZXl3b3JkPjxrZXl3b3JkPk1vbGVjdWxhciBHZW5ldGljczwva2V5d29yZD48a2V5d29yZD5OU1c8
L2tleXdvcmQ+PGtleXdvcmQ+bnV0cml0aW9uPC9rZXl3b3JkPjxrZXl3b3JkPm9mPC9rZXl3b3Jk
PjxrZXl3b3JkPm9pbDwva2V5d29yZD48a2V5d29yZD5vaWxzZWVkPC9rZXl3b3JkPjxrZXl3b3Jk
Pm9pbHNlZWQgcmFwZTwva2V5d29yZD48a2V5d29yZD5PUkdBTklaQVRJT048L2tleXdvcmQ+PGtl
eXdvcmQ+T1JJR0lOPC9rZXl3b3JkPjxrZXl3b3JkPlBlb3BsZSZhcG9zO3MgUmVwdWJsaWMgb2Yg
Q2hpbmE8L2tleXdvcmQ+PGtleXdvcmQ+cGxhbnQ8L2tleXdvcmQ+PGtleXdvcmQ+cGxhbnQgYnJl
ZWRpbmc8L2tleXdvcmQ+PGtleXdvcmQ+UExBTlQtQlJFRURJTkc8L2tleXdvcmQ+PGtleXdvcmQ+
cG9seXBsb2lkeTwva2V5d29yZD48a2V5d29yZD5wcm90ZWN0aW9uPC9rZXl3b3JkPjxrZXl3b3Jk
PlF1ZWVuc2xhbmQ8L2tleXdvcmQ+PGtleXdvcmQ+UmVzZWFyY2g8L2tleXdvcmQ+PGtleXdvcmQ+
U2NpZW5jZTwva2V5d29yZD48a2V5d29yZD5TZWVkczwva2V5d29yZD48a2V5d29yZD5TRUxFQ1RJ
T048L2tleXdvcmQ+PGtleXdvcmQ+U3VwcG9ydDwva2V5d29yZD48a2V5d29yZD5Vbml2ZXJzaXRp
ZXM8L2tleXdvcmQ+PGtleXdvcmQ+VVNBPC9rZXl3b3JkPjxrZXl3b3JkPlZlZ2V0YWJsZXM8L2tl
eXdvcmQ+PGtleXdvcmQ+V2VzdGVybiBBdXN0cmFsaWE8L2tleXdvcmQ+PC9rZXl3b3Jkcz48ZGF0
ZXM+PHllYXI+MjAxNDwveWVhcj48cHViLWRhdGVzPjxkYXRlPjgvMjIvMjAxNDwvZGF0ZT48L3B1
Yi1kYXRlcz48L2RhdGVzPjxsYWJlbD4yMjIwNjwvbGFiZWw+PHVybHM+PHJlbGF0ZWQtdXJscz48
dXJsPmh0dHA6Ly93d3cubmNiaS5ubG0ubmloLmdvdi9wdWJtZWQvMjUxNDYyOTM8L3VybD48L3Jl
bGF0ZWQtdXJscz48L3VybHM+PGVsZWN0cm9uaWMtcmVzb3VyY2UtbnVtPjM0NS82MTk5Lzk1MCBb
cGlpXTsxMC4xMTI2L3NjaWVuY2UuMTI1MzQzNSBbZG9pXTwvZWxlY3Ryb25pYy1yZXNvdXJjZS1u
dW0+PC9yZWNvcmQ+PC9DaXRlPjxDaXRlPjxBdXRob3I+T0dUUjwvQXV0aG9yPjxZZWFyPjIwMTc8
L1llYXI+PFJlY051bT40PC9SZWNOdW0+PHJlY29yZD48cmVjLW51bWJlcj40PC9yZWMtbnVtYmVy
Pjxmb3JlaWduLWtleXM+PGtleSBhcHA9IkVOIiBkYi1pZD0iMjVwMGYwMnJrcGRkcHllZHZmMXh6
MDU3MjV6cHp3NXA1OWRwIiB0aW1lc3RhbXA9IjE1OTI5NjYzOTAiPjQ8L2tleT48L2ZvcmVpZ24t
a2V5cz48cmVmLXR5cGUgbmFtZT0iUmVwb3J0Ij4yNzwvcmVmLXR5cGU+PGNvbnRyaWJ1dG9ycz48
YXV0aG9ycz48YXV0aG9yPk9HVFI8L2F1dGhvcj48L2F1dGhvcnM+PC9jb250cmlidXRvcnM+PHRp
dGxlcz48dGl0bGU+PHN0eWxlIGZhY2U9Im5vcm1hbCIgZm9udD0iZGVmYXVsdCIgc2l6ZT0iMTAw
JSI+VGhlIEJpb2xvZ3kgb2YgPC9zdHlsZT48c3R5bGUgZmFjZT0iaXRhbGljIiBmb250PSJkZWZh
dWx0IiBzaXplPSIxMDAlIj5CcmFzc2ljYSBuYXB1czwvc3R5bGU+PHN0eWxlIGZhY2U9Im5vcm1h
bCIgZm9udD0iZGVmYXVsdCIgc2l6ZT0iMTAwJSI+IEwuIChjYW5vbGEpIGFuZCA8L3N0eWxlPjxz
dHlsZSBmYWNlPSJpdGFsaWMiIGZvbnQ9ImRlZmF1bHQiIHNpemU9IjEwMCUiPkJyYXNzaWNhIGp1
bmNlYTwvc3R5bGU+PHN0eWxlIGZhY2U9Im5vcm1hbCIgZm9udD0iZGVmYXVsdCIgc2l6ZT0iMTAw
JSI+IChMLikgQ3plcm4uICZhbXA7IENvc3MuIChJbmRpYW4gbXVzdGFyZCk8L3N0eWxlPjwvdGl0
bGU+PC90aXRsZXM+PGtleXdvcmRzPjxrZXl3b3JkPkJpb2xvZ3k8L2tleXdvcmQ+PGtleXdvcmQ+
QlJBU1NJQ0EtTkFQVVM8L2tleXdvcmQ+PGtleXdvcmQ+QnJhc3NpY2E8L2tleXdvcmQ+PGtleXdv
cmQ+QnJhc3NpY2EgbmFwdXM8L2tleXdvcmQ+PGtleXdvcmQ+QnJhc3NpY2EgbmFwdXMgTDwva2V5
d29yZD48a2V5d29yZD5icmVlZGluZzwva2V5d29yZD48a2V5d29yZD5jYW5vbGE8L2tleXdvcmQ+
PGtleXdvcmQ+SW5kaWFuIE11c3RhcmQ8L2tleXdvcmQ+PGtleXdvcmQ+anVuY2VhPC9rZXl3b3Jk
PjxrZXl3b3JkPm1vZGlmaWVkPC9rZXl3b3JkPjxrZXl3b3JkPk11c3RhcmQ8L2tleXdvcmQ+PC9r
ZXl3b3Jkcz48ZGF0ZXM+PHllYXI+MjAxNzwveWVhcj48cHViLWRhdGVzPjxkYXRlPjEvMjAxNzwv
ZGF0ZT48L3B1Yi1kYXRlcz48L2RhdGVzPjxwdWItbG9jYXRpb24+Q2FuYmVycmEsIEF1c3RyYWxp
YTwvcHViLWxvY2F0aW9uPjxwdWJsaXNoZXI+T2ZmaWNlIG9mIHRoZSBHZW5lIFRlY2hub2xvZ3kg
UmVndWxhdG9yPC9wdWJsaXNoZXI+PGxhYmVsPjIyMDk2PC9sYWJlbD48dXJscz48cmVsYXRlZC11
cmxzPjx1cmw+PHN0eWxlIGZhY2U9InVuZGVybGluZSIgZm9udD0iZGVmYXVsdCIgc2l6ZT0iMTAw
JSI+aHR0cDovL3d3dy5vZ3RyLmdvdi5hdS9pbnRlcm5ldC9vZ3RyL3B1Ymxpc2hpbmcubnNmL0Nv
bnRlbnQvYmlvbG9neS1kb2N1bWVudHMtMTwvc3R5bGU+PC91cmw+PC9yZWxhdGVkLXVybHM+PC91
cmxzPjwvcmVjb3JkPjwvQ2l0ZT48L0VuZE5vdGU+
</w:fldData>
        </w:fldChar>
      </w:r>
      <w:r w:rsidR="00B665D6" w:rsidRPr="00B278D8">
        <w:rPr>
          <w:iCs/>
        </w:rPr>
        <w:instrText xml:space="preserve"> ADDIN EN.CITE.DATA </w:instrText>
      </w:r>
      <w:r w:rsidR="00B665D6" w:rsidRPr="00B278D8">
        <w:rPr>
          <w:iCs/>
        </w:rPr>
      </w:r>
      <w:r w:rsidR="00B665D6" w:rsidRPr="00B278D8">
        <w:rPr>
          <w:iCs/>
        </w:rPr>
        <w:fldChar w:fldCharType="end"/>
      </w:r>
      <w:r w:rsidR="002252C4" w:rsidRPr="00B278D8">
        <w:rPr>
          <w:iCs/>
        </w:rPr>
      </w:r>
      <w:r w:rsidR="002252C4" w:rsidRPr="00B278D8">
        <w:rPr>
          <w:iCs/>
        </w:rPr>
        <w:fldChar w:fldCharType="separate"/>
      </w:r>
      <w:r w:rsidR="00B665D6" w:rsidRPr="00B278D8">
        <w:rPr>
          <w:iCs/>
          <w:noProof/>
        </w:rPr>
        <w:t>(</w:t>
      </w:r>
      <w:hyperlink w:anchor="_ENREF_28" w:tooltip="Chalhoub, 2014 #147" w:history="1">
        <w:r w:rsidR="00195E26" w:rsidRPr="00B278D8">
          <w:rPr>
            <w:iCs/>
            <w:noProof/>
          </w:rPr>
          <w:t>Chalhoub et al., 2014</w:t>
        </w:r>
      </w:hyperlink>
      <w:r w:rsidR="00B665D6" w:rsidRPr="00B278D8">
        <w:rPr>
          <w:iCs/>
          <w:noProof/>
        </w:rPr>
        <w:t xml:space="preserve">; </w:t>
      </w:r>
      <w:hyperlink w:anchor="_ENREF_97" w:tooltip="OGTR, 2017 #4" w:history="1">
        <w:r w:rsidR="00195E26" w:rsidRPr="00B278D8">
          <w:rPr>
            <w:iCs/>
            <w:noProof/>
          </w:rPr>
          <w:t>OGTR, 2017</w:t>
        </w:r>
      </w:hyperlink>
      <w:r w:rsidR="00B665D6" w:rsidRPr="00B278D8">
        <w:rPr>
          <w:iCs/>
          <w:noProof/>
        </w:rPr>
        <w:t>)</w:t>
      </w:r>
      <w:r w:rsidR="002252C4" w:rsidRPr="00B278D8">
        <w:rPr>
          <w:iCs/>
        </w:rPr>
        <w:fldChar w:fldCharType="end"/>
      </w:r>
      <w:r w:rsidR="002252C4" w:rsidRPr="00B278D8">
        <w:rPr>
          <w:iCs/>
        </w:rPr>
        <w:t>.</w:t>
      </w:r>
    </w:p>
    <w:p w14:paraId="78982698" w14:textId="0C691A5E" w:rsidR="007222B3" w:rsidRPr="00B278D8" w:rsidRDefault="00883E25" w:rsidP="00326104">
      <w:pPr>
        <w:pStyle w:val="RARMPnumberedparagraphs"/>
      </w:pPr>
      <w:r w:rsidRPr="00B278D8">
        <w:rPr>
          <w:i/>
          <w:iCs/>
        </w:rPr>
        <w:t xml:space="preserve">Brassica napus </w:t>
      </w:r>
      <w:r w:rsidR="007222B3" w:rsidRPr="00B278D8">
        <w:t>is predominantly self-pollinating</w:t>
      </w:r>
      <w:r w:rsidR="005F5B5E" w:rsidRPr="00B278D8">
        <w:t>,</w:t>
      </w:r>
      <w:r w:rsidR="007222B3" w:rsidRPr="00B278D8">
        <w:t xml:space="preserve"> but outcrossing can be mediated by insects, wind or physical contact. The rate of cross-fertilisation between plants averages around 30% </w:t>
      </w:r>
      <w:r w:rsidR="007222B3" w:rsidRPr="00B278D8">
        <w:fldChar w:fldCharType="begin">
          <w:fldData xml:space="preserve">PEVuZE5vdGU+PENpdGU+PEF1dGhvcj5Iw7xza2VuPC9BdXRob3I+PFllYXI+MjAwNzwvWWVhcj48
UmVjTnVtPjM5PC9SZWNOdW0+PERpc3BsYXlUZXh0PihIw7xza2VuIGFuZCBEaWV0ei1QZmVpbHN0
ZXR0ZXIsIDIwMDcpPC9EaXNwbGF5VGV4dD48cmVjb3JkPjxyZWMtbnVtYmVyPjM5PC9yZWMtbnVt
YmVyPjxmb3JlaWduLWtleXM+PGtleSBhcHA9IkVOIiBkYi1pZD0iMjVwMGYwMnJrcGRkcHllZHZm
MXh6MDU3MjV6cHp3NXA1OWRwIiB0aW1lc3RhbXA9IjE1OTUzMDgwMDIiPjM5PC9rZXk+PC9mb3Jl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7222B3" w:rsidRPr="00B278D8">
        <w:instrText xml:space="preserve"> ADDIN EN.CITE </w:instrText>
      </w:r>
      <w:r w:rsidR="007222B3" w:rsidRPr="00B278D8">
        <w:fldChar w:fldCharType="begin">
          <w:fldData xml:space="preserve">PEVuZE5vdGU+PENpdGU+PEF1dGhvcj5Iw7xza2VuPC9BdXRob3I+PFllYXI+MjAwNzwvWWVhcj48
UmVjTnVtPjM5PC9SZWNOdW0+PERpc3BsYXlUZXh0PihIw7xza2VuIGFuZCBEaWV0ei1QZmVpbHN0
ZXR0ZXIsIDIwMDcpPC9EaXNwbGF5VGV4dD48cmVjb3JkPjxyZWMtbnVtYmVyPjM5PC9yZWMtbnVt
YmVyPjxmb3JlaWduLWtleXM+PGtleSBhcHA9IkVOIiBkYi1pZD0iMjVwMGYwMnJrcGRkcHllZHZm
MXh6MDU3MjV6cHp3NXA1OWRwIiB0aW1lc3RhbXA9IjE1OTUzMDgwMDIiPjM5PC9rZXk+PC9mb3Jl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007222B3" w:rsidRPr="00B278D8">
        <w:instrText xml:space="preserve"> ADDIN EN.CITE.DATA </w:instrText>
      </w:r>
      <w:r w:rsidR="007222B3" w:rsidRPr="00B278D8">
        <w:fldChar w:fldCharType="end"/>
      </w:r>
      <w:r w:rsidR="007222B3" w:rsidRPr="00B278D8">
        <w:fldChar w:fldCharType="separate"/>
      </w:r>
      <w:r w:rsidR="007222B3" w:rsidRPr="00B278D8">
        <w:rPr>
          <w:noProof/>
        </w:rPr>
        <w:t>(</w:t>
      </w:r>
      <w:hyperlink w:anchor="_ENREF_71" w:tooltip="Hüsken, 2007 #39" w:history="1">
        <w:r w:rsidR="00195E26" w:rsidRPr="00B278D8">
          <w:rPr>
            <w:noProof/>
          </w:rPr>
          <w:t>Hüsken and Dietz-Pfeilstetter, 2007</w:t>
        </w:r>
      </w:hyperlink>
      <w:r w:rsidR="007222B3" w:rsidRPr="00B278D8">
        <w:rPr>
          <w:noProof/>
        </w:rPr>
        <w:t>)</w:t>
      </w:r>
      <w:r w:rsidR="007222B3" w:rsidRPr="00B278D8">
        <w:fldChar w:fldCharType="end"/>
      </w:r>
      <w:r w:rsidR="007222B3" w:rsidRPr="00B278D8">
        <w:t xml:space="preserve">. Cross-fertilisation is most likely to occur over short distances (less than 10 m), declining with increased distance; however low-level long-distance pollen flow has been reported at 2.5 km </w:t>
      </w:r>
      <w:r w:rsidR="007222B3" w:rsidRPr="00B278D8">
        <w:fldChar w:fldCharType="begin"/>
      </w:r>
      <w:r w:rsidR="007222B3"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7222B3" w:rsidRPr="00B278D8">
        <w:fldChar w:fldCharType="separate"/>
      </w:r>
      <w:r w:rsidR="007222B3" w:rsidRPr="00B278D8">
        <w:rPr>
          <w:noProof/>
        </w:rPr>
        <w:t>(</w:t>
      </w:r>
      <w:hyperlink w:anchor="_ENREF_97" w:tooltip="OGTR, 2017 #4" w:history="1">
        <w:r w:rsidR="00195E26" w:rsidRPr="00B278D8">
          <w:rPr>
            <w:noProof/>
          </w:rPr>
          <w:t>OGTR, 2017</w:t>
        </w:r>
      </w:hyperlink>
      <w:r w:rsidR="007222B3" w:rsidRPr="00B278D8">
        <w:rPr>
          <w:noProof/>
        </w:rPr>
        <w:t>)</w:t>
      </w:r>
      <w:r w:rsidR="007222B3" w:rsidRPr="00B278D8">
        <w:fldChar w:fldCharType="end"/>
      </w:r>
      <w:r w:rsidR="007222B3" w:rsidRPr="00B278D8">
        <w:t xml:space="preserve">. </w:t>
      </w:r>
    </w:p>
    <w:p w14:paraId="347060E8" w14:textId="6F3561ED" w:rsidR="007222B3" w:rsidRPr="00B278D8" w:rsidRDefault="00A82FA9" w:rsidP="007222B3">
      <w:pPr>
        <w:pStyle w:val="RARMPnumberedparagraphs"/>
      </w:pPr>
      <w:r w:rsidRPr="00B278D8">
        <w:rPr>
          <w:i/>
          <w:iCs/>
        </w:rPr>
        <w:t xml:space="preserve">Brassica napus </w:t>
      </w:r>
      <w:r w:rsidRPr="00B278D8">
        <w:rPr>
          <w:iCs/>
        </w:rPr>
        <w:t xml:space="preserve">pollen grains are large (32–35 µm) and sticky </w:t>
      </w:r>
      <w:r w:rsidRPr="00B278D8">
        <w:rPr>
          <w:iCs/>
        </w:rPr>
        <w:fldChar w:fldCharType="begin">
          <w:fldData xml:space="preserve">PEVuZE5vdGU+PENpdGU+PEF1dGhvcj5Iw7xza2VuPC9BdXRob3I+PFllYXI+MjAwNzwvWWVhcj48
UmVjTnVtPjM5PC9SZWNOdW0+PERpc3BsYXlUZXh0PihIw7xza2VuIGFuZCBEaWV0ei1QZmVpbHN0
ZXR0ZXIsIDIwMDcpPC9EaXNwbGF5VGV4dD48cmVjb3JkPjxyZWMtbnVtYmVyPjM5PC9yZWMtbnVt
YmVyPjxmb3JlaWduLWtleXM+PGtleSBhcHA9IkVOIiBkYi1pZD0iMjVwMGYwMnJrcGRkcHllZHZm
MXh6MDU3MjV6cHp3NXA1OWRwIiB0aW1lc3RhbXA9IjE1OTUzMDgwMDIiPjM5PC9rZXk+PC9mb3Jl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Pr="00B278D8">
        <w:rPr>
          <w:iCs/>
        </w:rPr>
        <w:instrText xml:space="preserve"> ADDIN EN.CITE </w:instrText>
      </w:r>
      <w:r w:rsidRPr="00B278D8">
        <w:rPr>
          <w:iCs/>
        </w:rPr>
        <w:fldChar w:fldCharType="begin">
          <w:fldData xml:space="preserve">PEVuZE5vdGU+PENpdGU+PEF1dGhvcj5Iw7xza2VuPC9BdXRob3I+PFllYXI+MjAwNzwvWWVhcj48
UmVjTnVtPjM5PC9SZWNOdW0+PERpc3BsYXlUZXh0PihIw7xza2VuIGFuZCBEaWV0ei1QZmVpbHN0
ZXR0ZXIsIDIwMDcpPC9EaXNwbGF5VGV4dD48cmVjb3JkPjxyZWMtbnVtYmVyPjM5PC9yZWMtbnVt
YmVyPjxmb3JlaWduLWtleXM+PGtleSBhcHA9IkVOIiBkYi1pZD0iMjVwMGYwMnJrcGRkcHllZHZm
MXh6MDU3MjV6cHp3NXA1OWRwIiB0aW1lc3RhbXA9IjE1OTUzMDgwMDIiPjM5PC9rZXk+PC9mb3Jl
aWduLWtleXM+PHJlZi10eXBlIG5hbWU9IkpvdXJuYWwgQXJ0aWNsZSI+MTc8L3JlZi10eXBlPjxj
b250cmlidXRvcnM+PGF1dGhvcnM+PGF1dGhvcj5Iw7xza2VuLCBBLjwvYXV0aG9yPjxhdXRob3I+
RGlldHotUGZlaWxzdGV0dGVyLCBBLjwvYXV0aG9yPjwvYXV0aG9ycz48L2NvbnRyaWJ1dG9ycz48
YXV0aC1hZGRyZXNzPkluc3RpdHV0ZSBmb3IgUGxhbnQgVmlyb2xvZ3ksIE1pY3JvYmlvbG9neSBh
bmQgQmlvc2FmZXR5LCBGZWRlcmFsIEJpb2xvZ2ljYWwgUmVzZWFyY2ggQ2VudHJlIGZvciBBZ3Jp
Y3VsdHVyZSBhbmQgRm9yZXN0cnksIE1lc3Nld2VnIDExLTEyLCAzODEwNCwgQnJhdW5zY2h3ZWln
LCBHZXJtYW55LCBhLmRpZXR6QGJiYS5kZTwvYXV0aC1hZGRyZXNzPjx0aXRsZXM+PHRpdGxlPjxz
dHlsZSBmYWNlPSJub3JtYWwiIGZvbnQ9ImRlZmF1bHQiIHNpemU9IjEwMCUiPlBvbGxlbi1tZWRp
YXRlZCBpbnRyYXNwZWNpZmljIGdlbmUgZmxvdyBmcm9tIGhlcmJpY2lkZSByZXNpc3RhbnQgb2ls
c2VlZCByYXBlICg8L3N0eWxlPjxzdHlsZSBmYWNlPSJpdGFsaWMiIGZvbnQ9ImRlZmF1bHQiIHNp
emU9IjEwMCUiPkJyYXNzaWNhIG5hcHVzPC9zdHlsZT48c3R5bGUgZmFjZT0ibm9ybWFsIiBmb250
PSJkZWZhdWx0IiBzaXplPSIxMDAlIj4gTC4pPC9zdHlsZT48L3RpdGxlPjxzZWNvbmRhcnktdGl0
bGU+VHJhbnNnZW5pYyBSZXNlYXJjaDwvc2Vjb25kYXJ5LXRpdGxlPjwvdGl0bGVzPjxwZXJpb2Rp
Y2FsPjxmdWxsLXRpdGxlPlRyYW5zZ2VuaWMgUmVzZWFyY2g8L2Z1bGwtdGl0bGU+PC9wZXJpb2Rp
Y2FsPjxwYWdlcz41NTctNTY5PC9wYWdlcz48dm9sdW1lPjE2PC92b2x1bWU+PG51bWJlcj41PC9u
dW1iZXI+PHJlcHJpbnQtZWRpdGlvbj5JbiBGaWxlPC9yZXByaW50LWVkaXRpb24+PGtleXdvcmRz
PjxrZXl3b3JkPmFncmljdWx0dXJhbDwva2V5d29yZD48a2V5d29yZD5hZ3JpY3VsdHVyZTwva2V5
d29yZD48a2V5d29yZD5hczwva2V5d29yZD48a2V5d29yZD5iaW9sb2dpY2FsPC9rZXl3b3JkPjxr
ZXl3b3JkPmJpb3NhZmV0eTwva2V5d29yZD48a2V5d29yZD5CcmFzc2ljYTwva2V5d29yZD48a2V5
d29yZD5CcmFzc2ljYSBuYXB1czwva2V5d29yZD48a2V5d29yZD5CcmFzc2ljYSBuYXB1cyBMPC9r
ZXl3b3JkPjxrZXl3b3JkPkJSQVNTSUNBLU5BUFVTPC9rZXl3b3JkPjxrZXl3b3JkPkNST1A8L2tl
eXdvcmQ+PGtleXdvcmQ+Y3JvcHBpbmc8L2tleXdvcmQ+PGtleXdvcmQ+Y3JvcHM8L2tleXdvcmQ+
PGtleXdvcmQ+Y3Jvc3MgZmVydGlsaXNhdGlvbjwva2V5d29yZD48a2V5d29yZD5jdWx0aXZhcjwv
a2V5d29yZD48a2V5d29yZD5jdWx0aXZhcnM8L2tleXdvcmQ+PGtleXdvcmQ+Y3VsdGl2YXRpb248
L2tleXdvcmQ+PGtleXdvcmQ+ZGlzdGFuY2U8L2tleXdvcmQ+PGtleXdvcmQ+ZGlzdHJpYnV0aW9u
PC9rZXl3b3JkPjxrZXl3b3JkPkRPTk9SPC9rZXl3b3JkPjxrZXl3b3JkPmV4cGVyaW1lbnRhbCBk
ZXNpZ248L2tleXdvcmQ+PGtleXdvcmQ+RkVSVElMRTwva2V5d29yZD48a2V5d29yZD5GSUVMRDwv
a2V5d29yZD48a2V5d29yZD5GTE9XPC9rZXl3b3JkPjxrZXl3b3JkPkZSRVFVRU5DSUVTPC9rZXl3
b3JkPjxrZXl3b3JkPkZSRVFVRU5DWTwva2V5d29yZD48a2V5d29yZD5HRU5FPC9rZXl3b3JkPjxr
ZXl3b3JkPmdlbmUgZmxvdzwva2V5d29yZD48a2V5d29yZD5HZW5lczwva2V5d29yZD48a2V5d29y
ZD5nZW5ldGljYWxseSBtb2RpZmllZDwva2V5d29yZD48a2V5d29yZD5HZXJtYW55PC9rZXl3b3Jk
PjxrZXl3b3JkPkdNIGNyb3A8L2tleXdvcmQ+PGtleXdvcmQ+R00gY3JvcHM8L2tleXdvcmQ+PGtl
eXdvcmQ+aGVyYmljaWRlPC9rZXl3b3JkPjxrZXl3b3JkPmhlcmJpY2lkZSByZXNpc3RhbmNlPC9r
ZXl3b3JkPjxrZXl3b3JkPkhFUkJJQ0lERS1SRVNJU1RBTkNFPC9rZXl3b3JkPjxrZXl3b3JkPkhl
cmJpY2lkZXM8L2tleXdvcmQ+PGtleXdvcmQ+bWFuYWdlbWVudDwva2V5d29yZD48a2V5d29yZD5N
aWNyb2Jpb2xvZ3k8L2tleXdvcmQ+PGtleXdvcmQ+b2Y8L2tleXdvcmQ+PGtleXdvcmQ+b2lsc2Vl
ZDwva2V5d29yZD48a2V5d29yZD5vaWxzZWVkIHJhcGU8L2tleXdvcmQ+PGtleXdvcmQ+b3V0Y3Jv
c3Npbmc8L2tleXdvcmQ+PGtleXdvcmQ+cGxhbnQ8L2tleXdvcmQ+PGtleXdvcmQ+UE9MTEVOPC9r
ZXl3b3JkPjxrZXl3b3JkPlBPUFVMQVRJT048L2tleXdvcmQ+PGtleXdvcmQ+UE9QVUxBVElPTlM8
L2tleXdvcmQ+PGtleXdvcmQ+UG90ZW50aWFsPC9rZXl3b3JkPjxrZXl3b3JkPnJhcGVzZWVkPC9r
ZXl3b3JkPjxrZXl3b3JkPlJlc2VhcmNoPC9rZXl3b3JkPjxrZXl3b3JkPnJlc2lzdGFuY2U8L2tl
eXdvcmQ+PGtleXdvcmQ+UkVTSVNUQU5DRSBHRU5FPC9rZXl3b3JkPjxrZXl3b3JkPlNFUEFSQVRJ
T048L2tleXdvcmQ+PGtleXdvcmQ+c29pbDwva2V5d29yZD48a2V5d29yZD5Tb3VyY2U8L2tleXdv
cmQ+PGtleXdvcmQ+U1lTVEVNPC9rZXl3b3JkPjxrZXl3b3JkPnRyYW5zZmVyPC9rZXl3b3JkPjxr
ZXl3b3JkPnZpcm9sb2d5PC9rZXl3b3JkPjxrZXl3b3JkPnZvbHVudGVlcjwva2V5d29yZD48a2V5
d29yZD53ZWVkPC9rZXl3b3JkPjxrZXl3b3JkPndlZWQgbWFuYWdlbWVudDwva2V5d29yZD48L2tl
eXdvcmRzPjxkYXRlcz48eWVhcj4yMDA3PC95ZWFyPjxwdWItZGF0ZXM+PGRhdGU+NS8zMS8yMDA3
PC9kYXRlPjwvcHViLWRhdGVzPjwvZGF0ZXM+PGxhYmVsPjExMDQ0PC9sYWJlbD48dXJscz48cmVs
YXRlZC11cmxzPjx1cmw+PHN0eWxlIGZhY2U9InVuZGVybGluZSIgZm9udD0iZGVmYXVsdCIgc2l6
ZT0iMTAwJSI+aHR0cDovL3d3dy5uY2JpLm5sbS5uaWguZ292L3B1Ym1lZC8xNzU0MTcyMTwvc3R5
bGU+PC91cmw+PC9yZWxhdGVkLXVybHM+PC91cmxzPjwvcmVjb3JkPjwvQ2l0ZT48L0VuZE5vdGU+
</w:fldData>
        </w:fldChar>
      </w:r>
      <w:r w:rsidRPr="00B278D8">
        <w:rPr>
          <w:iCs/>
        </w:rPr>
        <w:instrText xml:space="preserve"> ADDIN EN.CITE.DATA </w:instrText>
      </w:r>
      <w:r w:rsidRPr="00B278D8">
        <w:rPr>
          <w:iCs/>
        </w:rPr>
      </w:r>
      <w:r w:rsidRPr="00B278D8">
        <w:rPr>
          <w:iCs/>
        </w:rPr>
        <w:fldChar w:fldCharType="end"/>
      </w:r>
      <w:r w:rsidRPr="00B278D8">
        <w:rPr>
          <w:iCs/>
        </w:rPr>
      </w:r>
      <w:r w:rsidRPr="00B278D8">
        <w:rPr>
          <w:iCs/>
        </w:rPr>
        <w:fldChar w:fldCharType="separate"/>
      </w:r>
      <w:r w:rsidRPr="00B278D8">
        <w:rPr>
          <w:iCs/>
          <w:noProof/>
        </w:rPr>
        <w:t>(</w:t>
      </w:r>
      <w:hyperlink w:anchor="_ENREF_71" w:tooltip="Hüsken, 2007 #39" w:history="1">
        <w:r w:rsidR="00195E26" w:rsidRPr="00B278D8">
          <w:rPr>
            <w:iCs/>
            <w:noProof/>
          </w:rPr>
          <w:t>Hüsken and Dietz-Pfeilstetter, 2007</w:t>
        </w:r>
      </w:hyperlink>
      <w:r w:rsidRPr="00B278D8">
        <w:rPr>
          <w:iCs/>
          <w:noProof/>
        </w:rPr>
        <w:t>)</w:t>
      </w:r>
      <w:r w:rsidRPr="00B278D8">
        <w:rPr>
          <w:iCs/>
        </w:rPr>
        <w:fldChar w:fldCharType="end"/>
      </w:r>
      <w:r w:rsidRPr="00B278D8">
        <w:rPr>
          <w:iCs/>
        </w:rPr>
        <w:t xml:space="preserve">. </w:t>
      </w:r>
      <w:r w:rsidR="00DF7104" w:rsidRPr="00B278D8">
        <w:rPr>
          <w:iCs/>
        </w:rPr>
        <w:t>The flowers contain nectar</w:t>
      </w:r>
      <w:r w:rsidR="007222B3" w:rsidRPr="00B278D8">
        <w:rPr>
          <w:iCs/>
        </w:rPr>
        <w:t xml:space="preserve"> rich in sugar</w:t>
      </w:r>
      <w:r w:rsidR="00DF7104" w:rsidRPr="00B278D8">
        <w:rPr>
          <w:iCs/>
        </w:rPr>
        <w:t xml:space="preserve">, which is attractive to bees </w:t>
      </w:r>
      <w:r w:rsidR="00DF7104" w:rsidRPr="00B278D8">
        <w:rPr>
          <w:iCs/>
        </w:rPr>
        <w:fldChar w:fldCharType="begin"/>
      </w:r>
      <w:r w:rsidR="00DF7104" w:rsidRPr="00B278D8">
        <w:rPr>
          <w:iCs/>
        </w:rPr>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DF7104" w:rsidRPr="00B278D8">
        <w:rPr>
          <w:iCs/>
        </w:rPr>
        <w:fldChar w:fldCharType="separate"/>
      </w:r>
      <w:r w:rsidR="00DF7104" w:rsidRPr="00B278D8">
        <w:rPr>
          <w:iCs/>
          <w:noProof/>
        </w:rPr>
        <w:t>(</w:t>
      </w:r>
      <w:hyperlink w:anchor="_ENREF_97" w:tooltip="OGTR, 2017 #4" w:history="1">
        <w:r w:rsidR="00195E26" w:rsidRPr="00B278D8">
          <w:rPr>
            <w:iCs/>
            <w:noProof/>
          </w:rPr>
          <w:t>OGTR, 2017</w:t>
        </w:r>
      </w:hyperlink>
      <w:r w:rsidR="00DF7104" w:rsidRPr="00B278D8">
        <w:rPr>
          <w:iCs/>
          <w:noProof/>
        </w:rPr>
        <w:t>)</w:t>
      </w:r>
      <w:r w:rsidR="00DF7104" w:rsidRPr="00B278D8">
        <w:rPr>
          <w:iCs/>
        </w:rPr>
        <w:fldChar w:fldCharType="end"/>
      </w:r>
      <w:r w:rsidR="00DF7104" w:rsidRPr="00B278D8">
        <w:rPr>
          <w:iCs/>
        </w:rPr>
        <w:t>.</w:t>
      </w:r>
      <w:r w:rsidR="007222B3" w:rsidRPr="00B278D8">
        <w:rPr>
          <w:iCs/>
        </w:rPr>
        <w:t xml:space="preserve"> Different taxa of bees and flies are effective pollinators of </w:t>
      </w:r>
      <w:r w:rsidR="007222B3" w:rsidRPr="00B278D8">
        <w:rPr>
          <w:i/>
          <w:iCs/>
        </w:rPr>
        <w:t>B. napus</w:t>
      </w:r>
      <w:r w:rsidR="007222B3" w:rsidRPr="00B278D8">
        <w:rPr>
          <w:iCs/>
        </w:rPr>
        <w:t xml:space="preserve">, with some beetle species capable of pollinating </w:t>
      </w:r>
      <w:r w:rsidR="007222B3" w:rsidRPr="00B278D8">
        <w:rPr>
          <w:i/>
          <w:iCs/>
        </w:rPr>
        <w:t>B. napus</w:t>
      </w:r>
      <w:r w:rsidR="007222B3" w:rsidRPr="00B278D8">
        <w:rPr>
          <w:iCs/>
        </w:rPr>
        <w:t xml:space="preserve"> to a lesser extent</w:t>
      </w:r>
      <w:r w:rsidR="007222B3" w:rsidRPr="00B278D8">
        <w:rPr>
          <w:i/>
          <w:iCs/>
        </w:rPr>
        <w:t xml:space="preserve"> </w:t>
      </w:r>
      <w:r w:rsidR="007222B3" w:rsidRPr="00B278D8">
        <w:rPr>
          <w:iCs/>
        </w:rPr>
        <w:fldChar w:fldCharType="begin">
          <w:fldData xml:space="preserve">PEVuZE5vdGU+PENpdGU+PEF1dGhvcj5QaGlsbGlwczwvQXV0aG9yPjxZZWFyPjIwMTg8L1llYXI+
PFJlY051bT4xMzU8L1JlY051bT48RGlzcGxheVRleHQ+KE9HVFIsIDIwMTc7IFBoaWxsaXBzIGV0
IGFsLiwgMjAxOCk8L0Rpc3BsYXlUZXh0PjxyZWNvcmQ+PHJlYy1udW1iZXI+MTM1PC9yZWMtbnVt
YmVyPjxmb3JlaWduLWtleXM+PGtleSBhcHA9IkVOIiBkYi1pZD0iMjVwMGYwMnJrcGRkcHllZHZm
MXh6MDU3MjV6cHp3NXA1OWRwIiB0aW1lc3RhbXA9IjE2MDI4MDY5NTkiPjEzNTwva2V5PjwvZm9y
ZWlnbi1rZXlzPjxyZWYtdHlwZSBuYW1lPSJKb3VybmFsIEFydGljbGUiPjE3PC9yZWYtdHlwZT48
Y29udHJpYnV0b3JzPjxhdXRob3JzPjxhdXRob3I+UGhpbGxpcHMsIEJlbmphbWluIEIuPC9hdXRo
b3I+PGF1dGhvcj5XaWxsaWFtcywgQWlkYW48L2F1dGhvcj48YXV0aG9yPk9zYm9ybmUsIEp1bGll
dCBMLjwvYXV0aG9yPjxhdXRob3I+U2hhdywgUm9zYWxpbmQgRi48L2F1dGhvcj48L2F1dGhvcnM+
PC9jb250cmlidXRvcnM+PHRpdGxlcz48dGl0bGU+PHN0eWxlIGZhY2U9Im5vcm1hbCIgZm9udD0i
ZGVmYXVsdCIgc2l6ZT0iMTAwJSI+U2hhcmVkIHRyYWl0cyBtYWtlIGZsaWVzIGFuZCBiZWVzIGVm
ZmVjdGl2ZSBwb2xsaW5hdG9ycyBvZiBvaWxzZWVkIHJhcGUgKDwvc3R5bGU+PHN0eWxlIGZhY2U9
Iml0YWxpYyIgZm9udD0iZGVmYXVsdCIgc2l6ZT0iMTAwJSI+QnJhc3NpY2EgbmFwdXM8L3N0eWxl
PjxzdHlsZSBmYWNlPSJub3JtYWwiIGZvbnQ9ImRlZmF1bHQiIHNpemU9IjEwMCUiPiBMLik8L3N0
eWxlPjwvdGl0bGU+PHNlY29uZGFyeS10aXRsZT5CYXNpYyBhbmQgQXBwbGllZCBFY29sb2d5PC9z
ZWNvbmRhcnktdGl0bGU+PC90aXRsZXM+PHBlcmlvZGljYWw+PGZ1bGwtdGl0bGU+QmFzaWMgYW5k
IEFwcGxpZWQgRWNvbG9neTwvZnVsbC10aXRsZT48L3BlcmlvZGljYWw+PHBhZ2VzPjY2LTc2PC9w
YWdlcz48dm9sdW1lPjMyPC92b2x1bWU+PGtleXdvcmRzPjxrZXl3b3JkPkZsb3dlciB2aXNpdGF0
aW9uPC9rZXl3b3JkPjxrZXl3b3JkPkZseSBwb2xsaW5hdGlvbjwva2V5d29yZD48a2V5d29yZD5Q
b2xsZW4gZGVwb3NpdGlvbjwva2V5d29yZD48a2V5d29yZD5Qb2xsaW5hdG9yIGVmZmVjdGl2ZW5l
c3M8L2tleXdvcmQ+PGtleXdvcmQ+UG9sbGVuIGxvYWQ8L2tleXdvcmQ+PGtleXdvcmQ+U2luZ2xl
IHZpc2l0IGRlcG9zaXRpb248L2tleXdvcmQ+PGtleXdvcmQ+QmVoYXZpb3VyPC9rZXl3b3JkPjxr
ZXl3b3JkPk1vcnBob2xvZ3k8L2tleXdvcmQ+PC9rZXl3b3Jkcz48ZGF0ZXM+PHllYXI+MjAxODwv
eWVhcj48cHViLWRhdGVzPjxkYXRlPjIwMTgvMTEvMDEvPC9kYXRlPjwvcHViLWRhdGVzPjwvZGF0
ZXM+PGlzYm4+MTQzOS0xNzkxPC9pc2JuPjx1cmxzPjxyZWxhdGVkLXVybHM+PHVybD5odHRwOi8v
d3d3LnNjaWVuY2VkaXJlY3QuY29tL3NjaWVuY2UvYXJ0aWNsZS9waWkvUzE0MzkxNzkxMTgzMDAz
Mlg8L3VybD48L3JlbGF0ZWQtdXJscz48L3VybHM+PGVsZWN0cm9uaWMtcmVzb3VyY2UtbnVtPjEw
LjEwMTYvai5iYWFlLjIwMTguMDYuMDA0PC9lbGVjdHJvbmljLXJlc291cmNlLW51bT48L3JlY29y
ZD48L0NpdGU+PENpdGU+PEF1dGhvcj5PR1RSPC9BdXRob3I+PFllYXI+MjAxNzwvWWVhcj48UmVj
TnVtPjQ8L1JlY051bT48cmVjb3JkPjxyZWMtbnVtYmVyPjQ8L3JlYy1udW1iZXI+PGZvcmVpZ24t
a2V5cz48a2V5IGFwcD0iRU4iIGRiLWlkPSIyNXAwZjAycmtwZGRweWVkdmYxeHowNTcyNXpwenc1
cDU5ZHAiIHRpbWVzdGFtcD0iMTU5Mjk2NjM5MCI+NDwva2V5PjwvZm9yZWlnbi1rZXlzPjxyZWYt
dHlwZSBuYW1lPSJSZXBvcnQiPjI3PC9yZWYtdHlwZT48Y29udHJpYnV0b3JzPjxhdXRob3JzPjxh
dXRob3I+T0dUUjwvYXV0aG9yPjwvYXV0aG9ycz48L2NvbnRyaWJ1dG9ycz48dGl0bGVzPjx0aXRs
ZT48c3R5bGUgZmFjZT0ibm9ybWFsIiBmb250PSJkZWZhdWx0IiBzaXplPSIxMDAlIj5UaGUgQmlv
bG9neSBvZiA8L3N0eWxlPjxzdHlsZSBmYWNlPSJpdGFsaWMiIGZvbnQ9ImRlZmF1bHQiIHNpemU9
IjEwMCUiPkJyYXNzaWNhIG5hcHVzPC9zdHlsZT48c3R5bGUgZmFjZT0ibm9ybWFsIiBmb250PSJk
ZWZhdWx0IiBzaXplPSIxMDAlIj4gTC4gKGNhbm9sYSkgYW5kIDwvc3R5bGU+PHN0eWxlIGZhY2U9
Iml0YWxpYyIgZm9udD0iZGVmYXVsdCIgc2l6ZT0iMTAwJSI+QnJhc3NpY2EganVuY2VhPC9zdHls
ZT48c3R5bGUgZmFjZT0ibm9ybWFsIiBmb250PSJkZWZhdWx0IiBzaXplPSIxMDAlIj4gKEwuKSBD
emVybi4gJmFtcDsgQ29zcy4gKEluZGlhbiBtdXN0YXJkKTwvc3R5bGU+PC90aXRsZT48L3RpdGxl
cz48a2V5d29yZHM+PGtleXdvcmQ+QmlvbG9neTwva2V5d29yZD48a2V5d29yZD5CUkFTU0lDQS1O
QVBVUzwva2V5d29yZD48a2V5d29yZD5CcmFzc2ljYTwva2V5d29yZD48a2V5d29yZD5CcmFzc2lj
YSBuYXB1czwva2V5d29yZD48a2V5d29yZD5CcmFzc2ljYSBuYXB1cyBMPC9rZXl3b3JkPjxrZXl3
b3JkPmJyZWVkaW5nPC9rZXl3b3JkPjxrZXl3b3JkPmNhbm9sYTwva2V5d29yZD48a2V5d29yZD5J
bmRpYW4gTXVzdGFyZDwva2V5d29yZD48a2V5d29yZD5qdW5jZWE8L2tleXdvcmQ+PGtleXdvcmQ+
bW9kaWZpZWQ8L2tleXdvcmQ+PGtleXdvcmQ+TXVzdGFyZDwva2V5d29yZD48L2tleXdvcmRzPjxk
YXRlcz48eWVhcj4yMDE3PC95ZWFyPjxwdWItZGF0ZXM+PGRhdGU+MS8yMDE3PC9kYXRlPjwvcHVi
LWRhdGVzPjwvZGF0ZXM+PHB1Yi1sb2NhdGlvbj5DYW5iZXJyYSwgQXVzdHJhbGlhPC9wdWItbG9j
YXRpb24+PHB1Ymxpc2hlcj5PZmZpY2Ugb2YgdGhlIEdlbmUgVGVjaG5vbG9neSBSZWd1bGF0b3I8
L3B1Ymxpc2hlcj48bGFiZWw+MjIwOTY8L2xhYmVsPjx1cmxzPjxyZWxhdGVkLXVybHM+PHVybD48
c3R5bGUgZmFjZT0idW5kZXJsaW5lIiBmb250PSJkZWZhdWx0IiBzaXplPSIxMDAlIj5odHRwOi8v
d3d3Lm9ndHIuZ292LmF1L2ludGVybmV0L29ndHIvcHVibGlzaGluZy5uc2YvQ29udGVudC9iaW9s
b2d5LWRvY3VtZW50cy0xPC9zdHlsZT48L3VybD48L3JlbGF0ZWQtdXJscz48L3VybHM+PC9yZWNv
cmQ+PC9DaXRlPjwvRW5kTm90ZT5=
</w:fldData>
        </w:fldChar>
      </w:r>
      <w:r w:rsidR="007222B3" w:rsidRPr="00B278D8">
        <w:rPr>
          <w:iCs/>
        </w:rPr>
        <w:instrText xml:space="preserve"> ADDIN EN.CITE </w:instrText>
      </w:r>
      <w:r w:rsidR="007222B3" w:rsidRPr="00B278D8">
        <w:rPr>
          <w:iCs/>
        </w:rPr>
        <w:fldChar w:fldCharType="begin">
          <w:fldData xml:space="preserve">PEVuZE5vdGU+PENpdGU+PEF1dGhvcj5QaGlsbGlwczwvQXV0aG9yPjxZZWFyPjIwMTg8L1llYXI+
PFJlY051bT4xMzU8L1JlY051bT48RGlzcGxheVRleHQ+KE9HVFIsIDIwMTc7IFBoaWxsaXBzIGV0
IGFsLiwgMjAxOCk8L0Rpc3BsYXlUZXh0PjxyZWNvcmQ+PHJlYy1udW1iZXI+MTM1PC9yZWMtbnVt
YmVyPjxmb3JlaWduLWtleXM+PGtleSBhcHA9IkVOIiBkYi1pZD0iMjVwMGYwMnJrcGRkcHllZHZm
MXh6MDU3MjV6cHp3NXA1OWRwIiB0aW1lc3RhbXA9IjE2MDI4MDY5NTkiPjEzNTwva2V5PjwvZm9y
ZWlnbi1rZXlzPjxyZWYtdHlwZSBuYW1lPSJKb3VybmFsIEFydGljbGUiPjE3PC9yZWYtdHlwZT48
Y29udHJpYnV0b3JzPjxhdXRob3JzPjxhdXRob3I+UGhpbGxpcHMsIEJlbmphbWluIEIuPC9hdXRo
b3I+PGF1dGhvcj5XaWxsaWFtcywgQWlkYW48L2F1dGhvcj48YXV0aG9yPk9zYm9ybmUsIEp1bGll
dCBMLjwvYXV0aG9yPjxhdXRob3I+U2hhdywgUm9zYWxpbmQgRi48L2F1dGhvcj48L2F1dGhvcnM+
PC9jb250cmlidXRvcnM+PHRpdGxlcz48dGl0bGU+PHN0eWxlIGZhY2U9Im5vcm1hbCIgZm9udD0i
ZGVmYXVsdCIgc2l6ZT0iMTAwJSI+U2hhcmVkIHRyYWl0cyBtYWtlIGZsaWVzIGFuZCBiZWVzIGVm
ZmVjdGl2ZSBwb2xsaW5hdG9ycyBvZiBvaWxzZWVkIHJhcGUgKDwvc3R5bGU+PHN0eWxlIGZhY2U9
Iml0YWxpYyIgZm9udD0iZGVmYXVsdCIgc2l6ZT0iMTAwJSI+QnJhc3NpY2EgbmFwdXM8L3N0eWxl
PjxzdHlsZSBmYWNlPSJub3JtYWwiIGZvbnQ9ImRlZmF1bHQiIHNpemU9IjEwMCUiPiBMLik8L3N0
eWxlPjwvdGl0bGU+PHNlY29uZGFyeS10aXRsZT5CYXNpYyBhbmQgQXBwbGllZCBFY29sb2d5PC9z
ZWNvbmRhcnktdGl0bGU+PC90aXRsZXM+PHBlcmlvZGljYWw+PGZ1bGwtdGl0bGU+QmFzaWMgYW5k
IEFwcGxpZWQgRWNvbG9neTwvZnVsbC10aXRsZT48L3BlcmlvZGljYWw+PHBhZ2VzPjY2LTc2PC9w
YWdlcz48dm9sdW1lPjMyPC92b2x1bWU+PGtleXdvcmRzPjxrZXl3b3JkPkZsb3dlciB2aXNpdGF0
aW9uPC9rZXl3b3JkPjxrZXl3b3JkPkZseSBwb2xsaW5hdGlvbjwva2V5d29yZD48a2V5d29yZD5Q
b2xsZW4gZGVwb3NpdGlvbjwva2V5d29yZD48a2V5d29yZD5Qb2xsaW5hdG9yIGVmZmVjdGl2ZW5l
c3M8L2tleXdvcmQ+PGtleXdvcmQ+UG9sbGVuIGxvYWQ8L2tleXdvcmQ+PGtleXdvcmQ+U2luZ2xl
IHZpc2l0IGRlcG9zaXRpb248L2tleXdvcmQ+PGtleXdvcmQ+QmVoYXZpb3VyPC9rZXl3b3JkPjxr
ZXl3b3JkPk1vcnBob2xvZ3k8L2tleXdvcmQ+PC9rZXl3b3Jkcz48ZGF0ZXM+PHllYXI+MjAxODwv
eWVhcj48cHViLWRhdGVzPjxkYXRlPjIwMTgvMTEvMDEvPC9kYXRlPjwvcHViLWRhdGVzPjwvZGF0
ZXM+PGlzYm4+MTQzOS0xNzkxPC9pc2JuPjx1cmxzPjxyZWxhdGVkLXVybHM+PHVybD5odHRwOi8v
d3d3LnNjaWVuY2VkaXJlY3QuY29tL3NjaWVuY2UvYXJ0aWNsZS9waWkvUzE0MzkxNzkxMTgzMDAz
Mlg8L3VybD48L3JlbGF0ZWQtdXJscz48L3VybHM+PGVsZWN0cm9uaWMtcmVzb3VyY2UtbnVtPjEw
LjEwMTYvai5iYWFlLjIwMTguMDYuMDA0PC9lbGVjdHJvbmljLXJlc291cmNlLW51bT48L3JlY29y
ZD48L0NpdGU+PENpdGU+PEF1dGhvcj5PR1RSPC9BdXRob3I+PFllYXI+MjAxNzwvWWVhcj48UmVj
TnVtPjQ8L1JlY051bT48cmVjb3JkPjxyZWMtbnVtYmVyPjQ8L3JlYy1udW1iZXI+PGZvcmVpZ24t
a2V5cz48a2V5IGFwcD0iRU4iIGRiLWlkPSIyNXAwZjAycmtwZGRweWVkdmYxeHowNTcyNXpwenc1
cDU5ZHAiIHRpbWVzdGFtcD0iMTU5Mjk2NjM5MCI+NDwva2V5PjwvZm9yZWlnbi1rZXlzPjxyZWYt
dHlwZSBuYW1lPSJSZXBvcnQiPjI3PC9yZWYtdHlwZT48Y29udHJpYnV0b3JzPjxhdXRob3JzPjxh
dXRob3I+T0dUUjwvYXV0aG9yPjwvYXV0aG9ycz48L2NvbnRyaWJ1dG9ycz48dGl0bGVzPjx0aXRs
ZT48c3R5bGUgZmFjZT0ibm9ybWFsIiBmb250PSJkZWZhdWx0IiBzaXplPSIxMDAlIj5UaGUgQmlv
bG9neSBvZiA8L3N0eWxlPjxzdHlsZSBmYWNlPSJpdGFsaWMiIGZvbnQ9ImRlZmF1bHQiIHNpemU9
IjEwMCUiPkJyYXNzaWNhIG5hcHVzPC9zdHlsZT48c3R5bGUgZmFjZT0ibm9ybWFsIiBmb250PSJk
ZWZhdWx0IiBzaXplPSIxMDAlIj4gTC4gKGNhbm9sYSkgYW5kIDwvc3R5bGU+PHN0eWxlIGZhY2U9
Iml0YWxpYyIgZm9udD0iZGVmYXVsdCIgc2l6ZT0iMTAwJSI+QnJhc3NpY2EganVuY2VhPC9zdHls
ZT48c3R5bGUgZmFjZT0ibm9ybWFsIiBmb250PSJkZWZhdWx0IiBzaXplPSIxMDAlIj4gKEwuKSBD
emVybi4gJmFtcDsgQ29zcy4gKEluZGlhbiBtdXN0YXJkKTwvc3R5bGU+PC90aXRsZT48L3RpdGxl
cz48a2V5d29yZHM+PGtleXdvcmQ+QmlvbG9neTwva2V5d29yZD48a2V5d29yZD5CUkFTU0lDQS1O
QVBVUzwva2V5d29yZD48a2V5d29yZD5CcmFzc2ljYTwva2V5d29yZD48a2V5d29yZD5CcmFzc2lj
YSBuYXB1czwva2V5d29yZD48a2V5d29yZD5CcmFzc2ljYSBuYXB1cyBMPC9rZXl3b3JkPjxrZXl3
b3JkPmJyZWVkaW5nPC9rZXl3b3JkPjxrZXl3b3JkPmNhbm9sYTwva2V5d29yZD48a2V5d29yZD5J
bmRpYW4gTXVzdGFyZDwva2V5d29yZD48a2V5d29yZD5qdW5jZWE8L2tleXdvcmQ+PGtleXdvcmQ+
bW9kaWZpZWQ8L2tleXdvcmQ+PGtleXdvcmQ+TXVzdGFyZDwva2V5d29yZD48L2tleXdvcmRzPjxk
YXRlcz48eWVhcj4yMDE3PC95ZWFyPjxwdWItZGF0ZXM+PGRhdGU+MS8yMDE3PC9kYXRlPjwvcHVi
LWRhdGVzPjwvZGF0ZXM+PHB1Yi1sb2NhdGlvbj5DYW5iZXJyYSwgQXVzdHJhbGlhPC9wdWItbG9j
YXRpb24+PHB1Ymxpc2hlcj5PZmZpY2Ugb2YgdGhlIEdlbmUgVGVjaG5vbG9neSBSZWd1bGF0b3I8
L3B1Ymxpc2hlcj48bGFiZWw+MjIwOTY8L2xhYmVsPjx1cmxzPjxyZWxhdGVkLXVybHM+PHVybD48
c3R5bGUgZmFjZT0idW5kZXJsaW5lIiBmb250PSJkZWZhdWx0IiBzaXplPSIxMDAlIj5odHRwOi8v
d3d3Lm9ndHIuZ292LmF1L2ludGVybmV0L29ndHIvcHVibGlzaGluZy5uc2YvQ29udGVudC9iaW9s
b2d5LWRvY3VtZW50cy0xPC9zdHlsZT48L3VybD48L3JlbGF0ZWQtdXJscz48L3VybHM+PC9yZWNv
cmQ+PC9DaXRlPjwvRW5kTm90ZT5=
</w:fldData>
        </w:fldChar>
      </w:r>
      <w:r w:rsidR="007222B3" w:rsidRPr="00B278D8">
        <w:rPr>
          <w:iCs/>
        </w:rPr>
        <w:instrText xml:space="preserve"> ADDIN EN.CITE.DATA </w:instrText>
      </w:r>
      <w:r w:rsidR="007222B3" w:rsidRPr="00B278D8">
        <w:rPr>
          <w:iCs/>
        </w:rPr>
      </w:r>
      <w:r w:rsidR="007222B3" w:rsidRPr="00B278D8">
        <w:rPr>
          <w:iCs/>
        </w:rPr>
        <w:fldChar w:fldCharType="end"/>
      </w:r>
      <w:r w:rsidR="007222B3" w:rsidRPr="00B278D8">
        <w:rPr>
          <w:iCs/>
        </w:rPr>
      </w:r>
      <w:r w:rsidR="007222B3" w:rsidRPr="00B278D8">
        <w:rPr>
          <w:iCs/>
        </w:rPr>
        <w:fldChar w:fldCharType="separate"/>
      </w:r>
      <w:r w:rsidR="007222B3" w:rsidRPr="00B278D8">
        <w:rPr>
          <w:iCs/>
          <w:noProof/>
        </w:rPr>
        <w:t>(</w:t>
      </w:r>
      <w:hyperlink w:anchor="_ENREF_97" w:tooltip="OGTR, 2017 #4" w:history="1">
        <w:r w:rsidR="00195E26" w:rsidRPr="00B278D8">
          <w:rPr>
            <w:iCs/>
            <w:noProof/>
          </w:rPr>
          <w:t>OGTR, 2017</w:t>
        </w:r>
      </w:hyperlink>
      <w:r w:rsidR="007222B3" w:rsidRPr="00B278D8">
        <w:rPr>
          <w:iCs/>
          <w:noProof/>
        </w:rPr>
        <w:t xml:space="preserve">; </w:t>
      </w:r>
      <w:hyperlink w:anchor="_ENREF_101" w:tooltip="Phillips, 2018 #135" w:history="1">
        <w:r w:rsidR="00195E26" w:rsidRPr="00B278D8">
          <w:rPr>
            <w:iCs/>
            <w:noProof/>
          </w:rPr>
          <w:t>Phillips et al., 2018</w:t>
        </w:r>
      </w:hyperlink>
      <w:r w:rsidR="007222B3" w:rsidRPr="00B278D8">
        <w:rPr>
          <w:iCs/>
          <w:noProof/>
        </w:rPr>
        <w:t>)</w:t>
      </w:r>
      <w:r w:rsidR="007222B3" w:rsidRPr="00B278D8">
        <w:rPr>
          <w:iCs/>
        </w:rPr>
        <w:fldChar w:fldCharType="end"/>
      </w:r>
      <w:r w:rsidR="007222B3" w:rsidRPr="00B278D8">
        <w:rPr>
          <w:iCs/>
        </w:rPr>
        <w:t>.</w:t>
      </w:r>
      <w:r w:rsidR="007222B3" w:rsidRPr="00B278D8">
        <w:t xml:space="preserve"> The relative contributions of wind and insects to the mediation of cross-pollination depends on seasonal conditions and insect abundance. </w:t>
      </w:r>
    </w:p>
    <w:p w14:paraId="104876D3" w14:textId="3A1DD2D2" w:rsidR="002E59F7" w:rsidRPr="00B278D8" w:rsidRDefault="00301C0B" w:rsidP="00C90188">
      <w:pPr>
        <w:pStyle w:val="RARMPnumberedparagraphs"/>
      </w:pPr>
      <w:r w:rsidRPr="00B278D8">
        <w:t xml:space="preserve">Isolation distances for the production of certified non-hybrid canola seed and </w:t>
      </w:r>
      <w:r w:rsidR="00967438" w:rsidRPr="00B278D8">
        <w:t xml:space="preserve">other </w:t>
      </w:r>
      <w:r w:rsidRPr="00B278D8">
        <w:t>Brassica</w:t>
      </w:r>
      <w:r w:rsidR="00967438" w:rsidRPr="00B278D8">
        <w:t>c</w:t>
      </w:r>
      <w:r w:rsidRPr="00B278D8">
        <w:t>eae are relatively large</w:t>
      </w:r>
      <w:r w:rsidR="00967438" w:rsidRPr="00B278D8">
        <w:t>, compared with other crop species</w:t>
      </w:r>
      <w:r w:rsidRPr="00B278D8">
        <w:t>. Basic and certified seed production areas</w:t>
      </w:r>
      <w:r w:rsidR="00967438" w:rsidRPr="00B278D8">
        <w:t xml:space="preserve"> for canola</w:t>
      </w:r>
      <w:r w:rsidRPr="00B278D8">
        <w:t xml:space="preserve"> must be 200 m and 100 m, respectively, from sexually compatible species </w:t>
      </w:r>
      <w:r w:rsidR="00967438" w:rsidRPr="00B278D8">
        <w:fldChar w:fldCharType="begin"/>
      </w:r>
      <w:r w:rsidR="00233AEF" w:rsidRPr="00B278D8">
        <w:instrText xml:space="preserve"> ADDIN EN.CITE &lt;EndNote&gt;&lt;Cite&gt;&lt;Author&gt;Seed Services Australia&lt;/Author&gt;&lt;Year&gt;2013&lt;/Year&gt;&lt;RecNum&gt;146&lt;/RecNum&gt;&lt;DisplayText&gt;(Seed Services Australia, 2013)&lt;/DisplayText&gt;&lt;record&gt;&lt;rec-number&gt;146&lt;/rec-number&gt;&lt;foreign-keys&gt;&lt;key app="EN" db-id="25p0f02rkpddpyedvf1xz05725zpzw5p59dp" timestamp="1604012337"&gt;146&lt;/key&gt;&lt;/foreign-keys&gt;&lt;ref-type name="Report"&gt;27&lt;/ref-type&gt;&lt;contributors&gt;&lt;authors&gt;&lt;author&gt;Seed Services Australia,&lt;/author&gt;&lt;/authors&gt;&lt;/contributors&gt;&lt;titles&gt;&lt;title&gt;Seed certification manual&lt;/title&gt;&lt;/titles&gt;&lt;dates&gt;&lt;year&gt;2013&lt;/year&gt;&lt;/dates&gt;&lt;pub-location&gt;Urrbrae, Australia&lt;/pub-location&gt;&lt;publisher&gt;Division of Primary Industries &amp;amp; Resources South Australia (PIRSA)&lt;/publisher&gt;&lt;urls&gt;&lt;related-urls&gt;&lt;url&gt;http://pir.sa.gov.au/consultancy/Seed_services/seed_certification&lt;/url&gt;&lt;/related-urls&gt;&lt;/urls&gt;&lt;access-date&gt;20 December 2018&lt;/access-date&gt;&lt;/record&gt;&lt;/Cite&gt;&lt;/EndNote&gt;</w:instrText>
      </w:r>
      <w:r w:rsidR="00967438" w:rsidRPr="00B278D8">
        <w:fldChar w:fldCharType="separate"/>
      </w:r>
      <w:r w:rsidR="00967438" w:rsidRPr="00B278D8">
        <w:rPr>
          <w:noProof/>
        </w:rPr>
        <w:t>(</w:t>
      </w:r>
      <w:hyperlink w:anchor="_ENREF_105" w:tooltip="Seed Services Australia, 2013 #146" w:history="1">
        <w:r w:rsidR="00195E26" w:rsidRPr="00B278D8">
          <w:rPr>
            <w:noProof/>
          </w:rPr>
          <w:t>Seed Services Australia, 2013</w:t>
        </w:r>
      </w:hyperlink>
      <w:r w:rsidR="00967438" w:rsidRPr="00B278D8">
        <w:rPr>
          <w:noProof/>
        </w:rPr>
        <w:t>)</w:t>
      </w:r>
      <w:r w:rsidR="00967438" w:rsidRPr="00B278D8">
        <w:fldChar w:fldCharType="end"/>
      </w:r>
      <w:r w:rsidRPr="00B278D8">
        <w:t>.</w:t>
      </w:r>
    </w:p>
    <w:p w14:paraId="30D4076B" w14:textId="18EF4E15" w:rsidR="009E1CDC" w:rsidRPr="00B278D8" w:rsidRDefault="00883E25" w:rsidP="006D2577">
      <w:pPr>
        <w:pStyle w:val="RARMPnumberedparagraphs"/>
      </w:pPr>
      <w:r w:rsidRPr="00B278D8">
        <w:rPr>
          <w:iCs/>
        </w:rPr>
        <w:t xml:space="preserve">One </w:t>
      </w:r>
      <w:r w:rsidRPr="00B278D8">
        <w:rPr>
          <w:i/>
          <w:iCs/>
        </w:rPr>
        <w:t xml:space="preserve">B. napus </w:t>
      </w:r>
      <w:r w:rsidRPr="00B278D8">
        <w:t>plant can produce hundreds of small seeds, with each seed weighing approximately 3</w:t>
      </w:r>
      <w:r w:rsidR="007C572F" w:rsidRPr="00B278D8">
        <w:t xml:space="preserve">–6 </w:t>
      </w:r>
      <w:r w:rsidRPr="00B278D8">
        <w:t xml:space="preserve">mg </w:t>
      </w:r>
      <w:r w:rsidRPr="00B278D8">
        <w:fldChar w:fldCharType="begin">
          <w:fldData xml:space="preserve">PEVuZE5vdGU+PENpdGU+PEF1dGhvcj5PR1RSPC9BdXRob3I+PFllYXI+MjAxNzwvWWVhcj48UmVj
TnVtPjQ8L1JlY051bT48RGlzcGxheVRleHQ+KEdSREMsIDIwMTViOyBPR1RSLCAyMDE3KTwvRGlz
cGxheVRleHQ+PHJlY29yZD48cmVjLW51bWJlcj40PC9yZWMtbnVtYmVyPjxmb3JlaWduLWtleXM+
PGtleSBhcHA9IkVOIiBkYi1pZD0iMjVwMGYwMnJrcGRkcHllZHZmMXh6MDU3MjV6cHp3NXA1OWRw
IiB0aW1lc3RhbXA9IjE1OTI5NjYzOTAiPjQ8L2tleT48L2ZvcmVpZ24ta2V5cz48cmVmLXR5cGUg
bmFtZT0iUmVwb3J0Ij4yNzwvcmVmLXR5cGU+PGNvbnRyaWJ1dG9ycz48YXV0aG9ycz48YXV0aG9y
Pk9HVFI8L2F1dGhvcj48L2F1dGhvcnM+PC9jb250cmlidXRvcnM+PHRpdGxlcz48dGl0bGU+PHN0
eWxlIGZhY2U9Im5vcm1hbCIgZm9udD0iZGVmYXVsdCIgc2l6ZT0iMTAwJSI+VGhlIEJpb2xvZ3kg
b2YgPC9zdHlsZT48c3R5bGUgZmFjZT0iaXRhbGljIiBmb250PSJkZWZhdWx0IiBzaXplPSIxMDAl
Ij5CcmFzc2ljYSBuYXB1czwvc3R5bGU+PHN0eWxlIGZhY2U9Im5vcm1hbCIgZm9udD0iZGVmYXVs
dCIgc2l6ZT0iMTAwJSI+IEwuIChjYW5vbGEpIGFuZCA8L3N0eWxlPjxzdHlsZSBmYWNlPSJpdGFs
aWMiIGZvbnQ9ImRlZmF1bHQiIHNpemU9IjEwMCUiPkJyYXNzaWNhIGp1bmNlYTwvc3R5bGU+PHN0
eWxlIGZhY2U9Im5vcm1hbCIgZm9udD0iZGVmYXVsdCIgc2l6ZT0iMTAwJSI+IChMLikgQ3plcm4u
ICZhbXA7IENvc3MuIChJbmRpYW4gbXVzdGFyZCk8L3N0eWxlPjwvdGl0bGU+PC90aXRsZXM+PGtl
eXdvcmRzPjxrZXl3b3JkPkJpb2xvZ3k8L2tleXdvcmQ+PGtleXdvcmQ+QlJBU1NJQ0EtTkFQVVM8
L2tleXdvcmQ+PGtleXdvcmQ+QnJhc3NpY2E8L2tleXdvcmQ+PGtleXdvcmQ+QnJhc3NpY2EgbmFw
dXM8L2tleXdvcmQ+PGtleXdvcmQ+QnJhc3NpY2EgbmFwdXMgTDwva2V5d29yZD48a2V5d29yZD5i
cmVlZGluZzwva2V5d29yZD48a2V5d29yZD5jYW5vbGE8L2tleXdvcmQ+PGtleXdvcmQ+SW5kaWFu
IE11c3RhcmQ8L2tleXdvcmQ+PGtleXdvcmQ+anVuY2VhPC9rZXl3b3JkPjxrZXl3b3JkPm1vZGlm
aWVkPC9rZXl3b3JkPjxrZXl3b3JkPk11c3RhcmQ8L2tleXdvcmQ+PC9rZXl3b3Jkcz48ZGF0ZXM+
PHllYXI+MjAxNzwveWVhcj48cHViLWRhdGVzPjxkYXRlPjEvMjAxNzwvZGF0ZT48L3B1Yi1kYXRl
cz48L2RhdGVzPjxwdWItbG9jYXRpb24+Q2FuYmVycmEsIEF1c3RyYWxpYTwvcHViLWxvY2F0aW9u
PjxwdWJsaXNoZXI+T2ZmaWNlIG9mIHRoZSBHZW5lIFRlY2hub2xvZ3kgUmVndWxhdG9yPC9wdWJs
aXNoZXI+PGxhYmVsPjIyMDk2PC9sYWJlbD48dXJscz48cmVsYXRlZC11cmxzPjx1cmw+PHN0eWxl
IGZhY2U9InVuZGVybGluZSIgZm9udD0iZGVmYXVsdCIgc2l6ZT0iMTAwJSI+aHR0cDovL3d3dy5v
Z3RyLmdvdi5hdS9pbnRlcm5ldC9vZ3RyL3B1Ymxpc2hpbmcubnNmL0NvbnRlbnQvYmlvbG9neS1k
b2N1bWVudHMtMTwvc3R5bGU+PC91cmw+PC9yZWxhdGVkLXVybHM+PC91cmxzPjwvcmVjb3JkPjwv
Q2l0ZT48Q2l0ZT48QXV0aG9yPkdSREM8L0F1dGhvcj48WWVhcj4yMDE1PC9ZZWFyPjxSZWNOdW0+
NTk8L1JlY051bT48cmVjb3JkPjxyZWMtbnVtYmVyPjU5PC9yZWMtbnVtYmVyPjxmb3JlaWduLWtl
eXM+PGtleSBhcHA9IkVOIiBkYi1pZD0iMjVwMGYwMnJrcGRkcHllZHZmMXh6MDU3MjV6cHp3NXA1
OWRwIiB0aW1lc3RhbXA9IjE1OTUzODg0MTgiPjU5PC9rZXk+PC9mb3JlaWduLWtleXM+PHJlZi10
eXBlIG5hbWU9IlJlcG9ydCI+Mjc8L3JlZi10eXBlPjxjb250cmlidXRvcnM+PGF1dGhvcnM+PGF1
dGhvcj5HUkRDPC9hdXRob3I+PC9hdXRob3JzPjxzZWNvbmRhcnktYXV0aG9ycz48YXV0aG9yPkdS
REMgcGFuZWw8L2F1dGhvcj48L3NlY29uZGFyeS1hdXRob3JzPjwvY29udHJpYnV0b3JzPjx0aXRs
ZXM+PHRpdGxlPkdSREMgQ2Fub2xhIEdyb3dOb3RlczogV2VzdGVybiByZWdpb248L3RpdGxlPjwv
dGl0bGVzPjxrZXl3b3Jkcz48a2V5d29yZD5jYW5vbGE8L2tleXdvcmQ+PGtleXdvcmQ+bWFuYWdl
bWVudDwva2V5d29yZD48a2V5d29yZD5BVVNUUkFMSUE8L2tleXdvcmQ+PC9rZXl3b3Jkcz48ZGF0
ZXM+PHllYXI+MjAxNTwveWVhcj48cHViLWRhdGVzPjxkYXRlPjIwMTc8L2RhdGU+PC9wdWItZGF0
ZXM+PC9kYXRlcz48cHVibGlzaGVyPkdyYWlucyBSZXNlYXJjaCBhbmQgRGV2ZWxvcG1lbnQgQ29y
cG9yYXRpb248L3B1Ymxpc2hlcj48dXJscz48cmVsYXRlZC11cmxzPjx1cmw+PHN0eWxlIGZhY2U9
InVuZGVybGluZSIgZm9udD0iZGVmYXVsdCIgc2l6ZT0iMTAwJSI+aHR0cHM6Ly9ncmRjLmNvbS5h
dS9fX2RhdGEvYXNzZXRzL3BkZl9maWxlLzAwMjkvMjQwODg3L0dSREMtR3Jvd05vdGVzLUNhbm9s
YS1Ob3J0aGVybi5wZGY8L3N0eWxlPjwvdXJsPjwvcmVsYXRlZC11cmxzPjwvdXJscz48L3JlY29y
ZD48L0NpdGU+PC9FbmROb3RlPn==
</w:fldData>
        </w:fldChar>
      </w:r>
      <w:r w:rsidR="007C572F" w:rsidRPr="00B278D8">
        <w:instrText xml:space="preserve"> ADDIN EN.CITE </w:instrText>
      </w:r>
      <w:r w:rsidR="007C572F" w:rsidRPr="00B278D8">
        <w:fldChar w:fldCharType="begin">
          <w:fldData xml:space="preserve">PEVuZE5vdGU+PENpdGU+PEF1dGhvcj5PR1RSPC9BdXRob3I+PFllYXI+MjAxNzwvWWVhcj48UmVj
TnVtPjQ8L1JlY051bT48RGlzcGxheVRleHQ+KEdSREMsIDIwMTViOyBPR1RSLCAyMDE3KTwvRGlz
cGxheVRleHQ+PHJlY29yZD48cmVjLW51bWJlcj40PC9yZWMtbnVtYmVyPjxmb3JlaWduLWtleXM+
PGtleSBhcHA9IkVOIiBkYi1pZD0iMjVwMGYwMnJrcGRkcHllZHZmMXh6MDU3MjV6cHp3NXA1OWRw
IiB0aW1lc3RhbXA9IjE1OTI5NjYzOTAiPjQ8L2tleT48L2ZvcmVpZ24ta2V5cz48cmVmLXR5cGUg
bmFtZT0iUmVwb3J0Ij4yNzwvcmVmLXR5cGU+PGNvbnRyaWJ1dG9ycz48YXV0aG9ycz48YXV0aG9y
Pk9HVFI8L2F1dGhvcj48L2F1dGhvcnM+PC9jb250cmlidXRvcnM+PHRpdGxlcz48dGl0bGU+PHN0
eWxlIGZhY2U9Im5vcm1hbCIgZm9udD0iZGVmYXVsdCIgc2l6ZT0iMTAwJSI+VGhlIEJpb2xvZ3kg
b2YgPC9zdHlsZT48c3R5bGUgZmFjZT0iaXRhbGljIiBmb250PSJkZWZhdWx0IiBzaXplPSIxMDAl
Ij5CcmFzc2ljYSBuYXB1czwvc3R5bGU+PHN0eWxlIGZhY2U9Im5vcm1hbCIgZm9udD0iZGVmYXVs
dCIgc2l6ZT0iMTAwJSI+IEwuIChjYW5vbGEpIGFuZCA8L3N0eWxlPjxzdHlsZSBmYWNlPSJpdGFs
aWMiIGZvbnQ9ImRlZmF1bHQiIHNpemU9IjEwMCUiPkJyYXNzaWNhIGp1bmNlYTwvc3R5bGU+PHN0
eWxlIGZhY2U9Im5vcm1hbCIgZm9udD0iZGVmYXVsdCIgc2l6ZT0iMTAwJSI+IChMLikgQ3plcm4u
ICZhbXA7IENvc3MuIChJbmRpYW4gbXVzdGFyZCk8L3N0eWxlPjwvdGl0bGU+PC90aXRsZXM+PGtl
eXdvcmRzPjxrZXl3b3JkPkJpb2xvZ3k8L2tleXdvcmQ+PGtleXdvcmQ+QlJBU1NJQ0EtTkFQVVM8
L2tleXdvcmQ+PGtleXdvcmQ+QnJhc3NpY2E8L2tleXdvcmQ+PGtleXdvcmQ+QnJhc3NpY2EgbmFw
dXM8L2tleXdvcmQ+PGtleXdvcmQ+QnJhc3NpY2EgbmFwdXMgTDwva2V5d29yZD48a2V5d29yZD5i
cmVlZGluZzwva2V5d29yZD48a2V5d29yZD5jYW5vbGE8L2tleXdvcmQ+PGtleXdvcmQ+SW5kaWFu
IE11c3RhcmQ8L2tleXdvcmQ+PGtleXdvcmQ+anVuY2VhPC9rZXl3b3JkPjxrZXl3b3JkPm1vZGlm
aWVkPC9rZXl3b3JkPjxrZXl3b3JkPk11c3RhcmQ8L2tleXdvcmQ+PC9rZXl3b3Jkcz48ZGF0ZXM+
PHllYXI+MjAxNzwveWVhcj48cHViLWRhdGVzPjxkYXRlPjEvMjAxNzwvZGF0ZT48L3B1Yi1kYXRl
cz48L2RhdGVzPjxwdWItbG9jYXRpb24+Q2FuYmVycmEsIEF1c3RyYWxpYTwvcHViLWxvY2F0aW9u
PjxwdWJsaXNoZXI+T2ZmaWNlIG9mIHRoZSBHZW5lIFRlY2hub2xvZ3kgUmVndWxhdG9yPC9wdWJs
aXNoZXI+PGxhYmVsPjIyMDk2PC9sYWJlbD48dXJscz48cmVsYXRlZC11cmxzPjx1cmw+PHN0eWxl
IGZhY2U9InVuZGVybGluZSIgZm9udD0iZGVmYXVsdCIgc2l6ZT0iMTAwJSI+aHR0cDovL3d3dy5v
Z3RyLmdvdi5hdS9pbnRlcm5ldC9vZ3RyL3B1Ymxpc2hpbmcubnNmL0NvbnRlbnQvYmlvbG9neS1k
b2N1bWVudHMtMTwvc3R5bGU+PC91cmw+PC9yZWxhdGVkLXVybHM+PC91cmxzPjwvcmVjb3JkPjwv
Q2l0ZT48Q2l0ZT48QXV0aG9yPkdSREM8L0F1dGhvcj48WWVhcj4yMDE1PC9ZZWFyPjxSZWNOdW0+
NTk8L1JlY051bT48cmVjb3JkPjxyZWMtbnVtYmVyPjU5PC9yZWMtbnVtYmVyPjxmb3JlaWduLWtl
eXM+PGtleSBhcHA9IkVOIiBkYi1pZD0iMjVwMGYwMnJrcGRkcHllZHZmMXh6MDU3MjV6cHp3NXA1
OWRwIiB0aW1lc3RhbXA9IjE1OTUzODg0MTgiPjU5PC9rZXk+PC9mb3JlaWduLWtleXM+PHJlZi10
eXBlIG5hbWU9IlJlcG9ydCI+Mjc8L3JlZi10eXBlPjxjb250cmlidXRvcnM+PGF1dGhvcnM+PGF1
dGhvcj5HUkRDPC9hdXRob3I+PC9hdXRob3JzPjxzZWNvbmRhcnktYXV0aG9ycz48YXV0aG9yPkdS
REMgcGFuZWw8L2F1dGhvcj48L3NlY29uZGFyeS1hdXRob3JzPjwvY29udHJpYnV0b3JzPjx0aXRs
ZXM+PHRpdGxlPkdSREMgQ2Fub2xhIEdyb3dOb3RlczogV2VzdGVybiByZWdpb248L3RpdGxlPjwv
dGl0bGVzPjxrZXl3b3Jkcz48a2V5d29yZD5jYW5vbGE8L2tleXdvcmQ+PGtleXdvcmQ+bWFuYWdl
bWVudDwva2V5d29yZD48a2V5d29yZD5BVVNUUkFMSUE8L2tleXdvcmQ+PC9rZXl3b3Jkcz48ZGF0
ZXM+PHllYXI+MjAxNTwveWVhcj48cHViLWRhdGVzPjxkYXRlPjIwMTc8L2RhdGU+PC9wdWItZGF0
ZXM+PC9kYXRlcz48cHVibGlzaGVyPkdyYWlucyBSZXNlYXJjaCBhbmQgRGV2ZWxvcG1lbnQgQ29y
cG9yYXRpb248L3B1Ymxpc2hlcj48dXJscz48cmVsYXRlZC11cmxzPjx1cmw+PHN0eWxlIGZhY2U9
InVuZGVybGluZSIgZm9udD0iZGVmYXVsdCIgc2l6ZT0iMTAwJSI+aHR0cHM6Ly9ncmRjLmNvbS5h
dS9fX2RhdGEvYXNzZXRzL3BkZl9maWxlLzAwMjkvMjQwODg3L0dSREMtR3Jvd05vdGVzLUNhbm9s
YS1Ob3J0aGVybi5wZGY8L3N0eWxlPjwvdXJsPjwvcmVsYXRlZC11cmxzPjwvdXJscz48L3JlY29y
ZD48L0NpdGU+PC9FbmROb3RlPn==
</w:fldData>
        </w:fldChar>
      </w:r>
      <w:r w:rsidR="007C572F" w:rsidRPr="00B278D8">
        <w:instrText xml:space="preserve"> ADDIN EN.CITE.DATA </w:instrText>
      </w:r>
      <w:r w:rsidR="007C572F" w:rsidRPr="00B278D8">
        <w:fldChar w:fldCharType="end"/>
      </w:r>
      <w:r w:rsidRPr="00B278D8">
        <w:fldChar w:fldCharType="separate"/>
      </w:r>
      <w:r w:rsidR="007C572F" w:rsidRPr="00B278D8">
        <w:rPr>
          <w:noProof/>
        </w:rPr>
        <w:t>(</w:t>
      </w:r>
      <w:hyperlink w:anchor="_ENREF_58" w:tooltip="GRDC, 2015 #59" w:history="1">
        <w:r w:rsidR="00195E26" w:rsidRPr="00B278D8">
          <w:rPr>
            <w:noProof/>
          </w:rPr>
          <w:t>GRDC, 2015b</w:t>
        </w:r>
      </w:hyperlink>
      <w:r w:rsidR="007C572F" w:rsidRPr="00B278D8">
        <w:rPr>
          <w:noProof/>
        </w:rPr>
        <w:t xml:space="preserve">; </w:t>
      </w:r>
      <w:hyperlink w:anchor="_ENREF_97" w:tooltip="OGTR, 2017 #4" w:history="1">
        <w:r w:rsidR="00195E26" w:rsidRPr="00B278D8">
          <w:rPr>
            <w:noProof/>
          </w:rPr>
          <w:t>OGTR, 2017</w:t>
        </w:r>
      </w:hyperlink>
      <w:r w:rsidR="007C572F" w:rsidRPr="00B278D8">
        <w:rPr>
          <w:noProof/>
        </w:rPr>
        <w:t>)</w:t>
      </w:r>
      <w:r w:rsidRPr="00B278D8">
        <w:fldChar w:fldCharType="end"/>
      </w:r>
      <w:r w:rsidRPr="00B278D8">
        <w:t xml:space="preserve">. Larger seeds, such as those produced by hybrid varieties, </w:t>
      </w:r>
      <w:r w:rsidR="007C572F" w:rsidRPr="00B278D8">
        <w:t>tend to be</w:t>
      </w:r>
      <w:r w:rsidRPr="00B278D8">
        <w:t xml:space="preserve"> more vigorous and lead to better crop establishment.</w:t>
      </w:r>
    </w:p>
    <w:p w14:paraId="2E3079D9" w14:textId="37135ACB" w:rsidR="0055242E" w:rsidRPr="00B278D8" w:rsidRDefault="00787388" w:rsidP="00B9524F">
      <w:pPr>
        <w:pStyle w:val="RARMPnumberedparagraphs"/>
      </w:pPr>
      <w:r w:rsidRPr="00B278D8">
        <w:rPr>
          <w:iCs/>
        </w:rPr>
        <w:t>M</w:t>
      </w:r>
      <w:r w:rsidRPr="00B278D8">
        <w:t xml:space="preserve">ore detailed information regarding the parent organism can be found in the document </w:t>
      </w:r>
      <w:r w:rsidRPr="00B278D8">
        <w:rPr>
          <w:i/>
          <w:iCs/>
        </w:rPr>
        <w:t xml:space="preserve">The Biology of </w:t>
      </w:r>
      <w:r w:rsidRPr="00B278D8">
        <w:rPr>
          <w:iCs/>
        </w:rPr>
        <w:t>Brassica napus</w:t>
      </w:r>
      <w:r w:rsidRPr="00B278D8">
        <w:rPr>
          <w:i/>
          <w:iCs/>
        </w:rPr>
        <w:t xml:space="preserve"> L. (canola)</w:t>
      </w:r>
      <w:r w:rsidRPr="00B278D8">
        <w:rPr>
          <w:i/>
        </w:rPr>
        <w:t xml:space="preserve"> and </w:t>
      </w:r>
      <w:r w:rsidRPr="00B278D8">
        <w:rPr>
          <w:iCs/>
        </w:rPr>
        <w:t>Brassica juncea</w:t>
      </w:r>
      <w:r w:rsidRPr="00B278D8">
        <w:rPr>
          <w:i/>
        </w:rPr>
        <w:t xml:space="preserve"> (L.) Czern. &amp; Coss. (Indian mustard)</w:t>
      </w:r>
      <w:r w:rsidRPr="00B278D8">
        <w:t xml:space="preserve"> </w:t>
      </w:r>
      <w:r w:rsidR="00CB6BEC" w:rsidRPr="00B278D8">
        <w:fldChar w:fldCharType="begin"/>
      </w:r>
      <w:r w:rsidR="00CB6BEC"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CB6BEC" w:rsidRPr="00B278D8">
        <w:fldChar w:fldCharType="separate"/>
      </w:r>
      <w:r w:rsidR="00CB6BEC" w:rsidRPr="00B278D8">
        <w:rPr>
          <w:noProof/>
        </w:rPr>
        <w:t>(</w:t>
      </w:r>
      <w:hyperlink w:anchor="_ENREF_97" w:tooltip="OGTR, 2017 #4" w:history="1">
        <w:r w:rsidR="00195E26" w:rsidRPr="00B278D8">
          <w:rPr>
            <w:noProof/>
          </w:rPr>
          <w:t>OGTR, 2017</w:t>
        </w:r>
      </w:hyperlink>
      <w:r w:rsidR="00CB6BEC" w:rsidRPr="00B278D8">
        <w:rPr>
          <w:noProof/>
        </w:rPr>
        <w:t>)</w:t>
      </w:r>
      <w:r w:rsidR="00CB6BEC" w:rsidRPr="00B278D8">
        <w:fldChar w:fldCharType="end"/>
      </w:r>
      <w:r w:rsidRPr="00B278D8">
        <w:rPr>
          <w:iCs/>
        </w:rPr>
        <w:t xml:space="preserve">, which was </w:t>
      </w:r>
      <w:r w:rsidRPr="00B278D8">
        <w:t xml:space="preserve">produced to inform the risk analysis process for licence applications involving GM canola plants and is available from the OGTR </w:t>
      </w:r>
      <w:hyperlink r:id="rId17" w:history="1">
        <w:r w:rsidRPr="00B278D8">
          <w:rPr>
            <w:rStyle w:val="Hyperlink"/>
          </w:rPr>
          <w:t>Biology Documents page</w:t>
        </w:r>
      </w:hyperlink>
      <w:r w:rsidRPr="00B278D8">
        <w:t xml:space="preserve">. </w:t>
      </w:r>
    </w:p>
    <w:p w14:paraId="08DA779A" w14:textId="263D9F66" w:rsidR="0055242E" w:rsidRPr="00B278D8" w:rsidRDefault="0055242E" w:rsidP="00F04DEA">
      <w:pPr>
        <w:pStyle w:val="RARMPnumberedparagraphs"/>
      </w:pPr>
      <w:r w:rsidRPr="00B278D8">
        <w:lastRenderedPageBreak/>
        <w:t xml:space="preserve">In establishing the risk context, details of the parent organism form part of the baseline for a comparative risk assessment </w:t>
      </w:r>
      <w:r w:rsidR="00CB6BEC" w:rsidRPr="00B278D8">
        <w:fldChar w:fldCharType="begin"/>
      </w:r>
      <w:r w:rsidR="00CB6BEC"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CB6BEC" w:rsidRPr="00B278D8">
        <w:fldChar w:fldCharType="separate"/>
      </w:r>
      <w:r w:rsidR="00CB6BEC" w:rsidRPr="00B278D8">
        <w:rPr>
          <w:noProof/>
        </w:rPr>
        <w:t>(</w:t>
      </w:r>
      <w:hyperlink w:anchor="_ENREF_96" w:tooltip="OGTR, 2013 #2" w:history="1">
        <w:r w:rsidR="00195E26" w:rsidRPr="00B278D8">
          <w:rPr>
            <w:noProof/>
          </w:rPr>
          <w:t>OGTR, 2013</w:t>
        </w:r>
      </w:hyperlink>
      <w:r w:rsidR="00CB6BEC" w:rsidRPr="00B278D8">
        <w:rPr>
          <w:noProof/>
        </w:rPr>
        <w:t>)</w:t>
      </w:r>
      <w:r w:rsidR="00CB6BEC" w:rsidRPr="00B278D8">
        <w:fldChar w:fldCharType="end"/>
      </w:r>
      <w:r w:rsidRPr="00B278D8">
        <w:t xml:space="preserve">. Non-GM </w:t>
      </w:r>
      <w:r w:rsidR="00AA276C" w:rsidRPr="00B278D8">
        <w:t>canola</w:t>
      </w:r>
      <w:r w:rsidRPr="00B278D8">
        <w:t xml:space="preserve"> is the standard baseline for biological compar</w:t>
      </w:r>
      <w:r w:rsidR="00B9524F" w:rsidRPr="00B278D8">
        <w:t>ison</w:t>
      </w:r>
      <w:r w:rsidRPr="00B278D8">
        <w:t xml:space="preserve">. </w:t>
      </w:r>
    </w:p>
    <w:p w14:paraId="58B131E0" w14:textId="3C2F93EC" w:rsidR="002F2FF3" w:rsidRPr="00B278D8" w:rsidRDefault="002F2FF3" w:rsidP="000F74A6">
      <w:pPr>
        <w:pStyle w:val="3RARMP"/>
      </w:pPr>
      <w:bookmarkStart w:id="58" w:name="_Toc64987868"/>
      <w:bookmarkStart w:id="59" w:name="_Ref488994412"/>
      <w:r w:rsidRPr="00B278D8">
        <w:t>Canola as a crop</w:t>
      </w:r>
      <w:bookmarkEnd w:id="58"/>
    </w:p>
    <w:p w14:paraId="1E3D192F" w14:textId="724BED31" w:rsidR="002F2FF3" w:rsidRPr="00B278D8" w:rsidRDefault="002F2FF3" w:rsidP="002F2FF3">
      <w:pPr>
        <w:pStyle w:val="RARMPnumberedparagraphs"/>
      </w:pPr>
      <w:r w:rsidRPr="00B278D8">
        <w:t xml:space="preserve">Canola is exotic to Australia and is grown as an agricultural crop, mainly in </w:t>
      </w:r>
      <w:r w:rsidR="00025791" w:rsidRPr="00B278D8">
        <w:t>Western Australia (WA)</w:t>
      </w:r>
      <w:r w:rsidRPr="00B278D8">
        <w:t xml:space="preserve">, </w:t>
      </w:r>
      <w:r w:rsidR="00025791" w:rsidRPr="00B278D8">
        <w:t>New South Wales (NSW)</w:t>
      </w:r>
      <w:r w:rsidRPr="00B278D8">
        <w:t>, Victoria and</w:t>
      </w:r>
      <w:r w:rsidR="00025791" w:rsidRPr="00B278D8">
        <w:t xml:space="preserve"> South Australia</w:t>
      </w:r>
      <w:r w:rsidRPr="00B278D8">
        <w:t xml:space="preserve"> </w:t>
      </w:r>
      <w:r w:rsidR="00025791" w:rsidRPr="00B278D8">
        <w:t>(SA)</w:t>
      </w:r>
      <w:r w:rsidRPr="00B278D8">
        <w:t xml:space="preserve">. It is Australia’s third largest broadacre crop </w:t>
      </w:r>
      <w:r w:rsidRPr="00B278D8">
        <w:fldChar w:fldCharType="begin"/>
      </w:r>
      <w:r w:rsidR="004F7C9E" w:rsidRPr="00B278D8">
        <w:instrText xml:space="preserve"> ADDIN EN.CITE &lt;EndNote&gt;&lt;Cite&gt;&lt;Author&gt;ABARES&lt;/Author&gt;&lt;Year&gt;2020&lt;/Year&gt;&lt;RecNum&gt;3&lt;/RecNum&gt;&lt;DisplayText&gt;(ABARES, 2020)&lt;/DisplayText&gt;&lt;record&gt;&lt;rec-number&gt;3&lt;/rec-number&gt;&lt;foreign-keys&gt;&lt;key app="EN" db-id="25p0f02rkpddpyedvf1xz05725zpzw5p59dp" timestamp="1592966323"&gt;3&lt;/key&gt;&lt;/foreign-keys&gt;&lt;ref-type name="Report"&gt;27&lt;/ref-type&gt;&lt;contributors&gt;&lt;authors&gt;&lt;author&gt;ABARES&lt;/author&gt;&lt;/authors&gt;&lt;/contributors&gt;&lt;titles&gt;&lt;title&gt;Australian crop report: June 2020&lt;/title&gt;&lt;/titles&gt;&lt;volume&gt;194&lt;/volume&gt;&lt;dates&gt;&lt;year&gt;2020&lt;/year&gt;&lt;/dates&gt;&lt;pub-location&gt;Canberra, Australia&lt;/pub-location&gt;&lt;publisher&gt;Australian Bureau of Agricultural and Resource Economics and Sciences&lt;/publisher&gt;&lt;urls&gt;&lt;related-urls&gt;&lt;url&gt;http://www.agriculture.gov.au/abares/research-topics/agricultural-commodities/australian-crop-report&lt;/url&gt;&lt;/related-urls&gt;&lt;/urls&gt;&lt;/record&gt;&lt;/Cite&gt;&lt;/EndNote&gt;</w:instrText>
      </w:r>
      <w:r w:rsidRPr="00B278D8">
        <w:fldChar w:fldCharType="separate"/>
      </w:r>
      <w:r w:rsidRPr="00B278D8">
        <w:rPr>
          <w:noProof/>
        </w:rPr>
        <w:t>(</w:t>
      </w:r>
      <w:hyperlink w:anchor="_ENREF_1" w:tooltip="ABARES, 2020 #3" w:history="1">
        <w:r w:rsidR="00195E26" w:rsidRPr="00B278D8">
          <w:rPr>
            <w:noProof/>
          </w:rPr>
          <w:t>ABARES, 2020</w:t>
        </w:r>
      </w:hyperlink>
      <w:r w:rsidRPr="00B278D8">
        <w:rPr>
          <w:noProof/>
        </w:rPr>
        <w:t>)</w:t>
      </w:r>
      <w:r w:rsidRPr="00B278D8">
        <w:fldChar w:fldCharType="end"/>
      </w:r>
      <w:r w:rsidRPr="00B278D8">
        <w:t xml:space="preserve">. </w:t>
      </w:r>
    </w:p>
    <w:p w14:paraId="28FBE216" w14:textId="443DED20" w:rsidR="002F2FF3" w:rsidRPr="00B278D8" w:rsidRDefault="002F2FF3" w:rsidP="002F2FF3">
      <w:pPr>
        <w:pStyle w:val="RARMPnumberedparagraphs"/>
      </w:pPr>
      <w:r w:rsidRPr="00B278D8">
        <w:t xml:space="preserve">Rapeseed was first cultivated commercially in Australia in the 1960s </w:t>
      </w:r>
      <w:r w:rsidRPr="00B278D8">
        <w:fldChar w:fldCharType="begin"/>
      </w:r>
      <w:r w:rsidRPr="00B278D8">
        <w:instrText xml:space="preserve"> ADDIN EN.CITE &lt;EndNote&gt;&lt;Cite&gt;&lt;Author&gt;Colton&lt;/Author&gt;&lt;Year&gt;1999&lt;/Year&gt;&lt;RecNum&gt;57&lt;/RecNum&gt;&lt;DisplayText&gt;(Colton and Potter, 1999)&lt;/DisplayText&gt;&lt;record&gt;&lt;rec-number&gt;57&lt;/rec-number&gt;&lt;foreign-keys&gt;&lt;key app="EN" db-id="25p0f02rkpddpyedvf1xz05725zpzw5p59dp" timestamp="1595380081"&gt;57&lt;/key&gt;&lt;/foreign-keys&gt;&lt;ref-type name="Book Section"&gt;5&lt;/ref-type&gt;&lt;contributors&gt;&lt;authors&gt;&lt;author&gt;Colton, B.&lt;/author&gt;&lt;author&gt;Potter, T.D.&lt;/author&gt;&lt;/authors&gt;&lt;secondary-authors&gt;&lt;author&gt;Salisbury, P.A.  &lt;/author&gt;&lt;author&gt;Potter, T.D.  &lt;/author&gt;&lt;author&gt;McDonald, G. &lt;/author&gt;&lt;author&gt;Green, A.G.&lt;/author&gt;&lt;/secondary-authors&gt;&lt;/contributors&gt;&lt;titles&gt;&lt;title&gt;History&lt;/title&gt;&lt;secondary-title&gt;Canola in Australia: the first 30 years&lt;/secondary-title&gt;&lt;/titles&gt;&lt;section&gt;1&lt;/section&gt;&lt;dates&gt;&lt;year&gt;1999&lt;/year&gt;&lt;/dates&gt;&lt;publisher&gt;Organising Committee of the 10th International Rapeseed Congress&lt;/publisher&gt;&lt;urls&gt;&lt;related-urls&gt;&lt;url&gt;http://www.australianoilseeds.com/commodity_groups/canola_association_of_australia/canola_in_australia_-_the_first_30_years&lt;/url&gt;&lt;/related-urls&gt;&lt;/urls&gt;&lt;/record&gt;&lt;/Cite&gt;&lt;/EndNote&gt;</w:instrText>
      </w:r>
      <w:r w:rsidRPr="00B278D8">
        <w:fldChar w:fldCharType="separate"/>
      </w:r>
      <w:r w:rsidRPr="00B278D8">
        <w:rPr>
          <w:noProof/>
        </w:rPr>
        <w:t>(</w:t>
      </w:r>
      <w:hyperlink w:anchor="_ENREF_32" w:tooltip="Colton, 1999 #57" w:history="1">
        <w:r w:rsidR="00195E26" w:rsidRPr="00B278D8">
          <w:rPr>
            <w:noProof/>
          </w:rPr>
          <w:t>Colton and Potter, 1999</w:t>
        </w:r>
      </w:hyperlink>
      <w:r w:rsidRPr="00B278D8">
        <w:rPr>
          <w:noProof/>
        </w:rPr>
        <w:t>)</w:t>
      </w:r>
      <w:r w:rsidRPr="00B278D8">
        <w:fldChar w:fldCharType="end"/>
      </w:r>
      <w:r w:rsidRPr="00B278D8">
        <w:t xml:space="preserve">. Low erucic acid varieties of rapeseed, known as canola, were developed in the 1970s. The area sown to canola in Australia increased considerably in the 1990s with the introduction of improved varieties, agronomic developments and good prices </w:t>
      </w:r>
      <w:r w:rsidRPr="00B278D8">
        <w:fldChar w:fldCharType="begin"/>
      </w:r>
      <w:r w:rsidRPr="00B278D8">
        <w:instrText xml:space="preserve"> ADDIN EN.CITE &lt;EndNote&gt;&lt;Cite&gt;&lt;Author&gt;Colton&lt;/Author&gt;&lt;Year&gt;1999&lt;/Year&gt;&lt;RecNum&gt;57&lt;/RecNum&gt;&lt;DisplayText&gt;(Colton and Potter, 1999)&lt;/DisplayText&gt;&lt;record&gt;&lt;rec-number&gt;57&lt;/rec-number&gt;&lt;foreign-keys&gt;&lt;key app="EN" db-id="25p0f02rkpddpyedvf1xz05725zpzw5p59dp" timestamp="1595380081"&gt;57&lt;/key&gt;&lt;/foreign-keys&gt;&lt;ref-type name="Book Section"&gt;5&lt;/ref-type&gt;&lt;contributors&gt;&lt;authors&gt;&lt;author&gt;Colton, B.&lt;/author&gt;&lt;author&gt;Potter, T.D.&lt;/author&gt;&lt;/authors&gt;&lt;secondary-authors&gt;&lt;author&gt;Salisbury, P.A.  &lt;/author&gt;&lt;author&gt;Potter, T.D.  &lt;/author&gt;&lt;author&gt;McDonald, G. &lt;/author&gt;&lt;author&gt;Green, A.G.&lt;/author&gt;&lt;/secondary-authors&gt;&lt;/contributors&gt;&lt;titles&gt;&lt;title&gt;History&lt;/title&gt;&lt;secondary-title&gt;Canola in Australia: the first 30 years&lt;/secondary-title&gt;&lt;/titles&gt;&lt;section&gt;1&lt;/section&gt;&lt;dates&gt;&lt;year&gt;1999&lt;/year&gt;&lt;/dates&gt;&lt;publisher&gt;Organising Committee of the 10th International Rapeseed Congress&lt;/publisher&gt;&lt;urls&gt;&lt;related-urls&gt;&lt;url&gt;http://www.australianoilseeds.com/commodity_groups/canola_association_of_australia/canola_in_australia_-_the_first_30_years&lt;/url&gt;&lt;/related-urls&gt;&lt;/urls&gt;&lt;/record&gt;&lt;/Cite&gt;&lt;/EndNote&gt;</w:instrText>
      </w:r>
      <w:r w:rsidRPr="00B278D8">
        <w:fldChar w:fldCharType="separate"/>
      </w:r>
      <w:r w:rsidRPr="00B278D8">
        <w:rPr>
          <w:noProof/>
        </w:rPr>
        <w:t>(</w:t>
      </w:r>
      <w:hyperlink w:anchor="_ENREF_32" w:tooltip="Colton, 1999 #57" w:history="1">
        <w:r w:rsidR="00195E26" w:rsidRPr="00B278D8">
          <w:rPr>
            <w:noProof/>
          </w:rPr>
          <w:t>Colton and Potter, 1999</w:t>
        </w:r>
      </w:hyperlink>
      <w:r w:rsidRPr="00B278D8">
        <w:rPr>
          <w:noProof/>
        </w:rPr>
        <w:t>)</w:t>
      </w:r>
      <w:r w:rsidRPr="00B278D8">
        <w:fldChar w:fldCharType="end"/>
      </w:r>
      <w:r w:rsidRPr="00B278D8">
        <w:t>, peaking in 2013 with over 3 million ha harvested (</w:t>
      </w:r>
      <w:hyperlink r:id="rId18" w:anchor="data" w:history="1">
        <w:r w:rsidRPr="00B278D8">
          <w:rPr>
            <w:rStyle w:val="Hyperlink"/>
          </w:rPr>
          <w:t>FAOSTAT website</w:t>
        </w:r>
      </w:hyperlink>
      <w:r w:rsidRPr="00B278D8">
        <w:t>, accessed July 2020).</w:t>
      </w:r>
    </w:p>
    <w:p w14:paraId="077AEBB2" w14:textId="40BF4E7C" w:rsidR="008B184B" w:rsidRPr="00B278D8" w:rsidRDefault="002F2FF3" w:rsidP="003329DD">
      <w:pPr>
        <w:pStyle w:val="RARMPnumberedparagraphs"/>
      </w:pPr>
      <w:r w:rsidRPr="00B278D8">
        <w:rPr>
          <w:iCs/>
        </w:rPr>
        <w:t xml:space="preserve">Canola seed is crushed to produce oil, which is used predominantly as cooking oil or in food products </w:t>
      </w:r>
      <w:r w:rsidRPr="00B278D8">
        <w:rPr>
          <w:iCs/>
        </w:rPr>
        <w:fldChar w:fldCharType="begin"/>
      </w:r>
      <w:r w:rsidRPr="00B278D8">
        <w:rPr>
          <w:iCs/>
        </w:rPr>
        <w:instrText xml:space="preserve"> ADDIN EN.CITE &lt;EndNote&gt;&lt;Cite&gt;&lt;Author&gt;GRDC&lt;/Author&gt;&lt;Year&gt;2017&lt;/Year&gt;&lt;RecNum&gt;56&lt;/RecNum&gt;&lt;DisplayText&gt;(GRDC, 2017a)&lt;/DisplayText&gt;&lt;record&gt;&lt;rec-number&gt;56&lt;/rec-number&gt;&lt;foreign-keys&gt;&lt;key app="EN" db-id="25p0f02rkpddpyedvf1xz05725zpzw5p59dp" timestamp="1595375022"&gt;56&lt;/key&gt;&lt;/foreign-keys&gt;&lt;ref-type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Pr="00B278D8">
        <w:rPr>
          <w:iCs/>
        </w:rPr>
        <w:fldChar w:fldCharType="separate"/>
      </w:r>
      <w:r w:rsidRPr="00B278D8">
        <w:rPr>
          <w:iCs/>
          <w:noProof/>
        </w:rPr>
        <w:t>(</w:t>
      </w:r>
      <w:hyperlink w:anchor="_ENREF_59" w:tooltip="GRDC, 2017 #56" w:history="1">
        <w:r w:rsidR="00195E26" w:rsidRPr="00B278D8">
          <w:rPr>
            <w:iCs/>
            <w:noProof/>
          </w:rPr>
          <w:t>GRDC, 2017a</w:t>
        </w:r>
      </w:hyperlink>
      <w:r w:rsidRPr="00B278D8">
        <w:rPr>
          <w:iCs/>
          <w:noProof/>
        </w:rPr>
        <w:t>)</w:t>
      </w:r>
      <w:r w:rsidRPr="00B278D8">
        <w:rPr>
          <w:iCs/>
        </w:rPr>
        <w:fldChar w:fldCharType="end"/>
      </w:r>
      <w:r w:rsidRPr="00B278D8">
        <w:rPr>
          <w:iCs/>
        </w:rPr>
        <w:t xml:space="preserve">. Canola oil is also used in a range of industrial applications. The seed meal remaining after oil extraction is used as a high protein animal feed </w:t>
      </w:r>
      <w:r w:rsidRPr="00B278D8">
        <w:rPr>
          <w:iCs/>
        </w:rPr>
        <w:fldChar w:fldCharType="begin"/>
      </w:r>
      <w:r w:rsidRPr="00B278D8">
        <w:rPr>
          <w:iCs/>
        </w:rPr>
        <w:instrText xml:space="preserve"> ADDIN EN.CITE &lt;EndNote&gt;&lt;Cite&gt;&lt;Author&gt;OECD&lt;/Author&gt;&lt;Year&gt;2011&lt;/Year&gt;&lt;RecNum&gt;21&lt;/RecNum&gt;&lt;DisplayText&gt;(OECD, 2011)&lt;/DisplayText&gt;&lt;record&gt;&lt;rec-number&gt;21&lt;/rec-number&gt;&lt;foreign-keys&gt;&lt;key app="EN" db-id="25p0f02rkpddpyedvf1xz05725zpzw5p59dp" timestamp="1595307239"&gt;21&lt;/key&gt;&lt;/foreign-keys&gt;&lt;ref-type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Pr="00B278D8">
        <w:rPr>
          <w:iCs/>
        </w:rPr>
        <w:fldChar w:fldCharType="separate"/>
      </w:r>
      <w:r w:rsidRPr="00B278D8">
        <w:rPr>
          <w:iCs/>
          <w:noProof/>
        </w:rPr>
        <w:t>(</w:t>
      </w:r>
      <w:hyperlink w:anchor="_ENREF_94" w:tooltip="OECD, 2011 #21" w:history="1">
        <w:r w:rsidR="00195E26" w:rsidRPr="00B278D8">
          <w:rPr>
            <w:iCs/>
            <w:noProof/>
          </w:rPr>
          <w:t>OECD, 2011</w:t>
        </w:r>
      </w:hyperlink>
      <w:r w:rsidRPr="00B278D8">
        <w:rPr>
          <w:iCs/>
          <w:noProof/>
        </w:rPr>
        <w:t>)</w:t>
      </w:r>
      <w:r w:rsidRPr="00B278D8">
        <w:rPr>
          <w:iCs/>
        </w:rPr>
        <w:fldChar w:fldCharType="end"/>
      </w:r>
      <w:r w:rsidRPr="00B278D8">
        <w:rPr>
          <w:iCs/>
        </w:rPr>
        <w:t xml:space="preserve">. Information on the use of the parent organism in agriculture is summarised in </w:t>
      </w:r>
      <w:r w:rsidRPr="00B278D8">
        <w:rPr>
          <w:iCs/>
        </w:rPr>
        <w:fldChar w:fldCharType="begin"/>
      </w:r>
      <w:r w:rsidRPr="00B278D8">
        <w:rPr>
          <w:iCs/>
        </w:rPr>
        <w:instrText xml:space="preserve"> REF _Ref46305846 \r \h  \* MERGEFORMAT </w:instrText>
      </w:r>
      <w:r w:rsidRPr="00B278D8">
        <w:rPr>
          <w:iCs/>
        </w:rPr>
      </w:r>
      <w:r w:rsidRPr="00B278D8">
        <w:rPr>
          <w:iCs/>
        </w:rPr>
        <w:fldChar w:fldCharType="separate"/>
      </w:r>
      <w:r w:rsidR="00791CA7">
        <w:rPr>
          <w:iCs/>
        </w:rPr>
        <w:t>Section 5</w:t>
      </w:r>
      <w:r w:rsidRPr="00B278D8">
        <w:rPr>
          <w:iCs/>
        </w:rPr>
        <w:fldChar w:fldCharType="end"/>
      </w:r>
      <w:r w:rsidRPr="00B278D8">
        <w:rPr>
          <w:iCs/>
        </w:rPr>
        <w:t xml:space="preserve"> (the receiving environment). </w:t>
      </w:r>
    </w:p>
    <w:p w14:paraId="0AC7053D" w14:textId="54659926" w:rsidR="00C76AEC" w:rsidRPr="00B278D8" w:rsidRDefault="00C76AEC" w:rsidP="000F74A6">
      <w:pPr>
        <w:pStyle w:val="3RARMP"/>
      </w:pPr>
      <w:bookmarkStart w:id="60" w:name="_Ref57713147"/>
      <w:bookmarkStart w:id="61" w:name="_Toc64987869"/>
      <w:r w:rsidRPr="00B278D8">
        <w:t xml:space="preserve">Weed risk potential for </w:t>
      </w:r>
      <w:r w:rsidR="00AA276C" w:rsidRPr="00B278D8">
        <w:t>canola</w:t>
      </w:r>
      <w:r w:rsidRPr="00B278D8">
        <w:t xml:space="preserve"> outside cultivation</w:t>
      </w:r>
      <w:bookmarkEnd w:id="59"/>
      <w:bookmarkEnd w:id="60"/>
      <w:bookmarkEnd w:id="61"/>
    </w:p>
    <w:p w14:paraId="760A617F" w14:textId="55666DED" w:rsidR="000A3618" w:rsidRPr="00B278D8" w:rsidRDefault="000A3618" w:rsidP="000A3618">
      <w:pPr>
        <w:pStyle w:val="RARMPnumberedparagraphs"/>
      </w:pPr>
      <w:r w:rsidRPr="00B278D8">
        <w:rPr>
          <w:i/>
        </w:rPr>
        <w:t xml:space="preserve">Brassica napus </w:t>
      </w:r>
      <w:r w:rsidRPr="00B278D8">
        <w:t xml:space="preserve">is not recorded in the </w:t>
      </w:r>
      <w:r w:rsidRPr="00B278D8">
        <w:rPr>
          <w:i/>
        </w:rPr>
        <w:t>Weeds of National Significance</w:t>
      </w:r>
      <w:r w:rsidRPr="00B278D8">
        <w:t xml:space="preserve"> list (</w:t>
      </w:r>
      <w:hyperlink r:id="rId19" w:history="1">
        <w:r w:rsidRPr="00B278D8">
          <w:rPr>
            <w:rStyle w:val="Hyperlink"/>
          </w:rPr>
          <w:t>DAWE website</w:t>
        </w:r>
      </w:hyperlink>
      <w:r w:rsidRPr="00B278D8">
        <w:t xml:space="preserve">, accessed July 2020), the </w:t>
      </w:r>
      <w:r w:rsidRPr="00B278D8">
        <w:rPr>
          <w:i/>
        </w:rPr>
        <w:t>National Environmental Alert</w:t>
      </w:r>
      <w:r w:rsidRPr="00B278D8">
        <w:t xml:space="preserve"> </w:t>
      </w:r>
      <w:r w:rsidRPr="00B278D8">
        <w:rPr>
          <w:i/>
        </w:rPr>
        <w:t>List</w:t>
      </w:r>
      <w:r w:rsidRPr="00B278D8">
        <w:t xml:space="preserve"> (</w:t>
      </w:r>
      <w:hyperlink r:id="rId20" w:history="1">
        <w:r w:rsidRPr="00B278D8">
          <w:rPr>
            <w:rStyle w:val="Hyperlink"/>
          </w:rPr>
          <w:t>DAWE website</w:t>
        </w:r>
      </w:hyperlink>
      <w:r w:rsidRPr="00B278D8">
        <w:t xml:space="preserve">, accessed July 2020) or the Noxious Weed List for Australian States and Territories </w:t>
      </w:r>
      <w:r w:rsidRPr="00B278D8">
        <w:fldChar w:fldCharType="begin"/>
      </w:r>
      <w:r w:rsidR="00233AEF" w:rsidRPr="00B278D8">
        <w:instrText xml:space="preserve"> ADDIN EN.CITE &lt;EndNote&gt;&lt;Cite&gt;&lt;Author&gt;Invasive Plants and Animals Committee&lt;/Author&gt;&lt;Year&gt;2015&lt;/Year&gt;&lt;RecNum&gt;23&lt;/RecNum&gt;&lt;DisplayText&gt;(Invasive Plants and Animals Committee, 2015)&lt;/DisplayText&gt;&lt;record&gt;&lt;rec-number&gt;23&lt;/rec-number&gt;&lt;foreign-keys&gt;&lt;key app="EN" db-id="25p0f02rkpddpyedvf1xz05725zpzw5p59dp" timestamp="1595307364"&gt;23&lt;/key&gt;&lt;/foreign-keys&gt;&lt;ref-type name="Report"&gt;27&lt;/ref-type&gt;&lt;contributors&gt;&lt;authors&gt;&lt;author&gt;Invasive Plants and Animals Committee,&lt;/author&gt;&lt;/authors&gt;&lt;/contributors&gt;&lt;titles&gt;&lt;title&gt;Noxious weed list for Australian states and territories&lt;/title&gt;&lt;/titles&gt;&lt;edition&gt;27.00&lt;/edition&gt;&lt;dates&gt;&lt;year&gt;2015&lt;/year&gt;&lt;/dates&gt;&lt;urls&gt;&lt;related-urls&gt;&lt;url&gt;&lt;style face="underline" font="default" size="100%"&gt;http://weeds.ala.org.au/docs/weednet6.pdf&lt;/style&gt;&lt;/url&gt;&lt;/related-urls&gt;&lt;/urls&gt;&lt;/record&gt;&lt;/Cite&gt;&lt;/EndNote&gt;</w:instrText>
      </w:r>
      <w:r w:rsidRPr="00B278D8">
        <w:fldChar w:fldCharType="separate"/>
      </w:r>
      <w:r w:rsidRPr="00B278D8">
        <w:rPr>
          <w:noProof/>
        </w:rPr>
        <w:t>(</w:t>
      </w:r>
      <w:hyperlink w:anchor="_ENREF_72" w:tooltip="Invasive Plants and Animals Committee, 2015 #23" w:history="1">
        <w:r w:rsidR="00195E26" w:rsidRPr="00B278D8">
          <w:rPr>
            <w:noProof/>
          </w:rPr>
          <w:t>Invasive Plants and Animals Committee, 2015</w:t>
        </w:r>
      </w:hyperlink>
      <w:r w:rsidRPr="00B278D8">
        <w:rPr>
          <w:noProof/>
        </w:rPr>
        <w:t>)</w:t>
      </w:r>
      <w:r w:rsidRPr="00B278D8">
        <w:fldChar w:fldCharType="end"/>
      </w:r>
      <w:r w:rsidRPr="00B278D8">
        <w:t>.</w:t>
      </w:r>
    </w:p>
    <w:p w14:paraId="30316506" w14:textId="2B3BC6BA" w:rsidR="00002045" w:rsidRPr="00B278D8" w:rsidRDefault="000A3618" w:rsidP="00A16341">
      <w:pPr>
        <w:pStyle w:val="RARMPnumberedparagraphs"/>
      </w:pPr>
      <w:r w:rsidRPr="00B278D8">
        <w:t xml:space="preserve">The weed risk potential of volunteer canola has been assessed using methodology based on the </w:t>
      </w:r>
      <w:r w:rsidRPr="00B278D8">
        <w:rPr>
          <w:i/>
        </w:rPr>
        <w:t>National Post-Border Weed Risk Management Protocol</w:t>
      </w:r>
      <w:r w:rsidRPr="00B278D8">
        <w:t xml:space="preserve"> </w:t>
      </w:r>
      <w:r w:rsidRPr="00B278D8">
        <w:fldChar w:fldCharType="begin"/>
      </w:r>
      <w:r w:rsidRPr="00B278D8">
        <w:instrText xml:space="preserve"> ADDIN EN.CITE &lt;EndNote&gt;&lt;Cite&gt;&lt;Author&gt;OGTR&lt;/Author&gt;&lt;Year&gt;2017&lt;/Year&gt;&lt;RecNum&gt;4&lt;/RecNum&gt;&lt;Prefix&gt;see Appendix 1`, &lt;/Prefix&gt;&lt;DisplayText&gt;(see Appendix 1, 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see Appendix 1, OGTR, 2017</w:t>
        </w:r>
      </w:hyperlink>
      <w:r w:rsidRPr="00B278D8">
        <w:rPr>
          <w:noProof/>
        </w:rPr>
        <w:t>)</w:t>
      </w:r>
      <w:r w:rsidRPr="00B278D8">
        <w:fldChar w:fldCharType="end"/>
      </w:r>
      <w:r w:rsidRPr="00B278D8">
        <w:t>.</w:t>
      </w:r>
      <w:r w:rsidR="00002045" w:rsidRPr="00B278D8">
        <w:t xml:space="preserve">The Standards Australia </w:t>
      </w:r>
      <w:r w:rsidR="00002045" w:rsidRPr="00B278D8">
        <w:rPr>
          <w:i/>
        </w:rPr>
        <w:t>National Post-Border Weed Risk Management Protocol</w:t>
      </w:r>
      <w:r w:rsidR="00002045" w:rsidRPr="00B278D8">
        <w:t xml:space="preserve"> rates the weed risk potential of plants according to properties that correlate with weediness for each relevant land use </w:t>
      </w:r>
      <w:r w:rsidR="00002045" w:rsidRPr="00B278D8">
        <w:fldChar w:fldCharType="begin"/>
      </w:r>
      <w:r w:rsidR="00002045" w:rsidRPr="00B278D8">
        <w:instrText xml:space="preserve"> ADDIN EN.CITE &lt;EndNote&gt;&lt;Cite&gt;&lt;Author&gt;Standards Australia&lt;/Author&gt;&lt;Year&gt;2006&lt;/Year&gt;&lt;RecNum&gt;22&lt;/RecNum&gt;&lt;DisplayText&gt;(Standards Australia et al., 2006)&lt;/DisplayText&gt;&lt;record&gt;&lt;rec-number&gt;22&lt;/rec-number&gt;&lt;foreign-keys&gt;&lt;key app="EN" db-id="25p0f02rkpddpyedvf1xz05725zpzw5p59dp" timestamp="1595307298"&gt;22&lt;/key&gt;&lt;/foreign-keys&gt;&lt;ref-type name="Book"&gt;6&lt;/ref-type&gt;&lt;contributors&gt;&lt;authors&gt;&lt;author&gt;Standards Australia,&lt;/author&gt;&lt;author&gt;Standards New Zealand,&lt;/author&gt;&lt;author&gt;CRC for Australian Weed Management,&lt;/author&gt;&lt;/authors&gt;&lt;/contributors&gt;&lt;titles&gt;&lt;title&gt;HB 294:2006 National Post-Border Weed Risk Management Protocol&lt;/title&gt;&lt;/titles&gt;&lt;section&gt;1-76&lt;/section&gt;&lt;reprint-edition&gt;Not in File&lt;/reprint-edition&gt;&lt;keywords&gt;&lt;keyword&gt;weed&lt;/keyword&gt;&lt;keyword&gt;risk&lt;/keyword&gt;&lt;keyword&gt;risk management&lt;/keyword&gt;&lt;keyword&gt;management&lt;/keyword&gt;&lt;/keywords&gt;&lt;dates&gt;&lt;year&gt;2006&lt;/year&gt;&lt;pub-dates&gt;&lt;date&gt;2006&lt;/date&gt;&lt;/pub-dates&gt;&lt;/dates&gt;&lt;publisher&gt;Standards Australia and Standards New Zealand&lt;/publisher&gt;&lt;isbn&gt;0 7337 7490 3&lt;/isbn&gt;&lt;label&gt;19338&lt;/label&gt;&lt;urls&gt;&lt;related-urls&gt;&lt;url&gt;&lt;style face="underline" font="default" size="100%"&gt;https://www.saiglobal.com/pdftemp/previews/osh/as/misc/handbook/hb294-2006.pdf&lt;/style&gt;&lt;/url&gt;&lt;/related-urls&gt;&lt;/urls&gt;&lt;/record&gt;&lt;/Cite&gt;&lt;/EndNote&gt;</w:instrText>
      </w:r>
      <w:r w:rsidR="00002045" w:rsidRPr="00B278D8">
        <w:fldChar w:fldCharType="separate"/>
      </w:r>
      <w:r w:rsidR="00002045" w:rsidRPr="00B278D8">
        <w:rPr>
          <w:noProof/>
        </w:rPr>
        <w:t>(</w:t>
      </w:r>
      <w:hyperlink w:anchor="_ENREF_108" w:tooltip="Standards Australia, 2006 #22" w:history="1">
        <w:r w:rsidR="00195E26" w:rsidRPr="00B278D8">
          <w:rPr>
            <w:noProof/>
          </w:rPr>
          <w:t>Standards Australia et al., 2006</w:t>
        </w:r>
      </w:hyperlink>
      <w:r w:rsidR="00002045" w:rsidRPr="00B278D8">
        <w:rPr>
          <w:noProof/>
        </w:rPr>
        <w:t>)</w:t>
      </w:r>
      <w:r w:rsidR="00002045" w:rsidRPr="00B278D8">
        <w:fldChar w:fldCharType="end"/>
      </w:r>
      <w:r w:rsidR="00002045" w:rsidRPr="00B278D8">
        <w:t xml:space="preserve">. These properties relate to the plants’ potential to cause harm (impact), to its invasiveness (spread and persistence) and to its potential distribution (scale). For canola, its actual rather than potential distribution is addressed. </w:t>
      </w:r>
      <w:r w:rsidRPr="00B278D8">
        <w:t>The relevant land uses considered were agricultural land uses, intensive use areas such as roadsides</w:t>
      </w:r>
      <w:r w:rsidR="00FD712A" w:rsidRPr="00B278D8">
        <w:t>,</w:t>
      </w:r>
      <w:r w:rsidRPr="00B278D8">
        <w:t xml:space="preserve"> and nature conservation areas. The </w:t>
      </w:r>
      <w:r w:rsidR="009518EC" w:rsidRPr="00B278D8">
        <w:t xml:space="preserve">summarised </w:t>
      </w:r>
      <w:r w:rsidRPr="00B278D8">
        <w:lastRenderedPageBreak/>
        <w:t xml:space="preserve">findings of the weed risk assessment </w:t>
      </w:r>
      <w:r w:rsidRPr="00B278D8">
        <w:fldChar w:fldCharType="begin"/>
      </w:r>
      <w:r w:rsidR="00414DB3" w:rsidRPr="00B278D8">
        <w:instrText xml:space="preserve"> ADDIN EN.CITE &lt;EndNote&gt;&lt;Cite&gt;&lt;Author&gt;OGTR&lt;/Author&gt;&lt;Year&gt;2017&lt;/Year&gt;&lt;RecNum&gt;4&lt;/RecNum&gt;&lt;Prefix&gt;Appendix 1`, &lt;/Prefix&gt;&lt;DisplayText&gt;(Appendix 1, 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00414DB3" w:rsidRPr="00B278D8">
        <w:rPr>
          <w:noProof/>
        </w:rPr>
        <w:t>(</w:t>
      </w:r>
      <w:hyperlink w:anchor="_ENREF_97" w:tooltip="OGTR, 2017 #4" w:history="1">
        <w:r w:rsidR="00195E26" w:rsidRPr="00B278D8">
          <w:rPr>
            <w:noProof/>
          </w:rPr>
          <w:t>Appendix 1, OGTR, 2017</w:t>
        </w:r>
      </w:hyperlink>
      <w:r w:rsidR="00414DB3" w:rsidRPr="00B278D8">
        <w:rPr>
          <w:noProof/>
        </w:rPr>
        <w:t>)</w:t>
      </w:r>
      <w:r w:rsidRPr="00B278D8">
        <w:fldChar w:fldCharType="end"/>
      </w:r>
      <w:r w:rsidRPr="00B278D8">
        <w:t xml:space="preserve"> are </w:t>
      </w:r>
      <w:r w:rsidR="009518EC" w:rsidRPr="00B278D8">
        <w:t>included</w:t>
      </w:r>
      <w:r w:rsidRPr="00B278D8">
        <w:t xml:space="preserve"> in sections </w:t>
      </w:r>
      <w:r w:rsidR="00E52C7D" w:rsidRPr="00B278D8">
        <w:fldChar w:fldCharType="begin"/>
      </w:r>
      <w:r w:rsidR="00E52C7D" w:rsidRPr="00B278D8">
        <w:instrText xml:space="preserve"> REF _Ref57298089 \n \h </w:instrText>
      </w:r>
      <w:r w:rsidR="00E52C7D" w:rsidRPr="00B278D8">
        <w:fldChar w:fldCharType="separate"/>
      </w:r>
      <w:r w:rsidR="00791CA7">
        <w:t>3.2.1</w:t>
      </w:r>
      <w:r w:rsidR="00E52C7D" w:rsidRPr="00B278D8">
        <w:fldChar w:fldCharType="end"/>
      </w:r>
      <w:r w:rsidR="00E52C7D" w:rsidRPr="00B278D8">
        <w:t xml:space="preserve"> to </w:t>
      </w:r>
      <w:r w:rsidR="00E52C7D" w:rsidRPr="00B278D8">
        <w:fldChar w:fldCharType="begin"/>
      </w:r>
      <w:r w:rsidR="00E52C7D" w:rsidRPr="00B278D8">
        <w:instrText xml:space="preserve"> REF _Ref57298105 \n \h </w:instrText>
      </w:r>
      <w:r w:rsidR="00E52C7D" w:rsidRPr="00B278D8">
        <w:fldChar w:fldCharType="separate"/>
      </w:r>
      <w:r w:rsidR="00791CA7">
        <w:t>3.2.3</w:t>
      </w:r>
      <w:r w:rsidR="00E52C7D" w:rsidRPr="00B278D8">
        <w:fldChar w:fldCharType="end"/>
      </w:r>
      <w:r w:rsidRPr="00B278D8">
        <w:t>, below.</w:t>
      </w:r>
    </w:p>
    <w:p w14:paraId="0F0A5B81" w14:textId="77777777" w:rsidR="00C76AEC" w:rsidRPr="00B278D8" w:rsidRDefault="00C76AEC" w:rsidP="00183AEB">
      <w:pPr>
        <w:pStyle w:val="4RARMP"/>
      </w:pPr>
      <w:bookmarkStart w:id="62" w:name="_Ref57298089"/>
      <w:r w:rsidRPr="00B278D8">
        <w:t>Potential to cause harm</w:t>
      </w:r>
      <w:bookmarkEnd w:id="62"/>
    </w:p>
    <w:p w14:paraId="1B652E92" w14:textId="69FB1E00" w:rsidR="00307A8A" w:rsidRPr="00B278D8" w:rsidRDefault="00967C0A" w:rsidP="00A0285A">
      <w:pPr>
        <w:pStyle w:val="RARMPnumberedparagraphs"/>
      </w:pPr>
      <w:r w:rsidRPr="00B278D8">
        <w:t>As</w:t>
      </w:r>
      <w:r w:rsidR="00307A8A" w:rsidRPr="00B278D8">
        <w:t xml:space="preserve"> a volunteer (rather than as a crop), non-GM </w:t>
      </w:r>
      <w:r w:rsidR="00AA276C" w:rsidRPr="00B278D8">
        <w:t>canola</w:t>
      </w:r>
      <w:r w:rsidR="00307A8A" w:rsidRPr="00B278D8">
        <w:t xml:space="preserve"> is considered to exhibit the following potential to cause harm:</w:t>
      </w:r>
    </w:p>
    <w:p w14:paraId="4B8735F7" w14:textId="4E69755B" w:rsidR="00F9487F" w:rsidRPr="00B278D8" w:rsidRDefault="00F9487F" w:rsidP="0081523F">
      <w:pPr>
        <w:pStyle w:val="ListParagraph"/>
        <w:numPr>
          <w:ilvl w:val="0"/>
          <w:numId w:val="26"/>
        </w:numPr>
        <w:tabs>
          <w:tab w:val="left" w:pos="709"/>
        </w:tabs>
        <w:spacing w:before="0" w:after="200" w:line="276" w:lineRule="auto"/>
        <w:ind w:left="709" w:hanging="425"/>
        <w:contextualSpacing/>
      </w:pPr>
      <w:r w:rsidRPr="00B278D8">
        <w:t>low potential to negatively affect the health of animals and/or people</w:t>
      </w:r>
      <w:r w:rsidR="00604D33" w:rsidRPr="00B278D8">
        <w:t>,</w:t>
      </w:r>
    </w:p>
    <w:p w14:paraId="1D2E235E" w14:textId="53E750B6" w:rsidR="00F9487F" w:rsidRPr="00B278D8" w:rsidRDefault="00F9487F" w:rsidP="0081523F">
      <w:pPr>
        <w:pStyle w:val="ListParagraph"/>
        <w:numPr>
          <w:ilvl w:val="0"/>
          <w:numId w:val="26"/>
        </w:numPr>
        <w:tabs>
          <w:tab w:val="left" w:pos="709"/>
        </w:tabs>
        <w:spacing w:before="0" w:after="200" w:line="276" w:lineRule="auto"/>
        <w:ind w:left="709" w:hanging="425"/>
        <w:contextualSpacing/>
      </w:pPr>
      <w:r w:rsidRPr="00B278D8">
        <w:t>limited ability to reduce the establishment or yield of desired plants</w:t>
      </w:r>
      <w:r w:rsidR="00604D33" w:rsidRPr="00B278D8">
        <w:t>,</w:t>
      </w:r>
    </w:p>
    <w:p w14:paraId="19BDE8F0" w14:textId="7AFB3E65" w:rsidR="00F9487F" w:rsidRPr="00B278D8" w:rsidRDefault="00F9487F" w:rsidP="0081523F">
      <w:pPr>
        <w:pStyle w:val="ListParagraph"/>
        <w:numPr>
          <w:ilvl w:val="0"/>
          <w:numId w:val="26"/>
        </w:numPr>
        <w:tabs>
          <w:tab w:val="left" w:pos="709"/>
        </w:tabs>
        <w:spacing w:before="0" w:after="200" w:line="276" w:lineRule="auto"/>
        <w:ind w:left="709" w:hanging="425"/>
        <w:contextualSpacing/>
      </w:pPr>
      <w:r w:rsidRPr="00B278D8">
        <w:t>low ability to reduce the quality of products or services obtained from land uses</w:t>
      </w:r>
      <w:r w:rsidR="00604D33" w:rsidRPr="00B278D8">
        <w:t>, and</w:t>
      </w:r>
    </w:p>
    <w:p w14:paraId="4893218B" w14:textId="74E0B386" w:rsidR="00F9487F" w:rsidRPr="00B278D8" w:rsidRDefault="0074373F" w:rsidP="0081523F">
      <w:pPr>
        <w:pStyle w:val="ListParagraph"/>
        <w:numPr>
          <w:ilvl w:val="0"/>
          <w:numId w:val="26"/>
        </w:numPr>
        <w:tabs>
          <w:tab w:val="left" w:pos="709"/>
        </w:tabs>
        <w:spacing w:before="0" w:after="200" w:line="276" w:lineRule="auto"/>
        <w:ind w:left="709" w:hanging="425"/>
        <w:contextualSpacing/>
      </w:pPr>
      <w:r w:rsidRPr="00B278D8">
        <w:t>moderate</w:t>
      </w:r>
      <w:r w:rsidR="00F9487F" w:rsidRPr="00B278D8">
        <w:t xml:space="preserve"> potential to act</w:t>
      </w:r>
      <w:r w:rsidR="00604D33" w:rsidRPr="00B278D8">
        <w:t xml:space="preserve"> as a reservoir for pests or pathogens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00604D33" w:rsidRPr="00B278D8">
        <w:t>.</w:t>
      </w:r>
    </w:p>
    <w:p w14:paraId="2391C4C7" w14:textId="07B423DF" w:rsidR="00F9487F" w:rsidRPr="00B278D8" w:rsidRDefault="00326104" w:rsidP="00F9487F">
      <w:pPr>
        <w:pStyle w:val="RARMPnumberedparagraphs"/>
      </w:pPr>
      <w:r w:rsidRPr="00B278D8">
        <w:rPr>
          <w:i/>
        </w:rPr>
        <w:t>Brassica</w:t>
      </w:r>
      <w:r w:rsidR="00F9487F" w:rsidRPr="00B278D8">
        <w:rPr>
          <w:i/>
        </w:rPr>
        <w:t xml:space="preserve"> napus</w:t>
      </w:r>
      <w:r w:rsidR="00F9487F" w:rsidRPr="00B278D8">
        <w:t xml:space="preserve"> seeds contain two natural toxi</w:t>
      </w:r>
      <w:r w:rsidRPr="00B278D8">
        <w:t>n</w:t>
      </w:r>
      <w:r w:rsidR="00F9487F" w:rsidRPr="00B278D8">
        <w:t>s: erucic acid and glucosinolates</w:t>
      </w:r>
      <w:r w:rsidRPr="00B278D8">
        <w:t xml:space="preserve">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00F9487F" w:rsidRPr="00B278D8">
        <w:t>. Erucic acid is found in the oil, and animal feeding studies have shown that traditional rapeseed oil with high levels of erucic acid can have detrimental health effects. Glucosinolates are found in the seed meal</w:t>
      </w:r>
      <w:r w:rsidR="00C5528C" w:rsidRPr="00B278D8">
        <w:t>, which is used as livestock feed</w:t>
      </w:r>
      <w:r w:rsidR="00934D2F" w:rsidRPr="00B278D8">
        <w:t>.</w:t>
      </w:r>
      <w:r w:rsidR="00F9487F" w:rsidRPr="00B278D8">
        <w:t xml:space="preserve"> The products of glucosinolate hydrolysis have negative effects on animal production </w:t>
      </w:r>
      <w:r w:rsidRPr="00B278D8">
        <w:fldChar w:fldCharType="begin"/>
      </w:r>
      <w:r w:rsidRPr="00B278D8">
        <w:instrText xml:space="preserve"> ADDIN EN.CITE &lt;EndNote&gt;&lt;Cite&gt;&lt;Author&gt;OECD&lt;/Author&gt;&lt;Year&gt;2011&lt;/Year&gt;&lt;RecNum&gt;21&lt;/RecNum&gt;&lt;DisplayText&gt;(OECD, 2011)&lt;/DisplayText&gt;&lt;record&gt;&lt;rec-number&gt;21&lt;/rec-number&gt;&lt;foreign-keys&gt;&lt;key app="EN" db-id="25p0f02rkpddpyedvf1xz05725zpzw5p59dp" timestamp="1595307239"&gt;21&lt;/key&gt;&lt;/foreign-keys&gt;&lt;ref-type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Pr="00B278D8">
        <w:fldChar w:fldCharType="separate"/>
      </w:r>
      <w:r w:rsidRPr="00B278D8">
        <w:rPr>
          <w:noProof/>
        </w:rPr>
        <w:t>(</w:t>
      </w:r>
      <w:hyperlink w:anchor="_ENREF_94" w:tooltip="OECD, 2011 #21" w:history="1">
        <w:r w:rsidR="00195E26" w:rsidRPr="00B278D8">
          <w:rPr>
            <w:noProof/>
          </w:rPr>
          <w:t>OECD, 2011</w:t>
        </w:r>
      </w:hyperlink>
      <w:r w:rsidRPr="00B278D8">
        <w:rPr>
          <w:noProof/>
        </w:rPr>
        <w:t>)</w:t>
      </w:r>
      <w:r w:rsidRPr="00B278D8">
        <w:fldChar w:fldCharType="end"/>
      </w:r>
      <w:r w:rsidR="00F9487F" w:rsidRPr="00B278D8">
        <w:t>.</w:t>
      </w:r>
    </w:p>
    <w:p w14:paraId="1B0D1F9E" w14:textId="5F78054C" w:rsidR="0013775C" w:rsidRPr="00B278D8" w:rsidRDefault="00F9487F" w:rsidP="00F9487F">
      <w:pPr>
        <w:pStyle w:val="RARMPnumberedparagraphs"/>
      </w:pPr>
      <w:r w:rsidRPr="00B278D8">
        <w:t xml:space="preserve">The term </w:t>
      </w:r>
      <w:r w:rsidRPr="00B278D8">
        <w:rPr>
          <w:i/>
        </w:rPr>
        <w:t>canola</w:t>
      </w:r>
      <w:r w:rsidRPr="00B278D8">
        <w:t xml:space="preserve"> refers to varieties of </w:t>
      </w:r>
      <w:r w:rsidRPr="00B278D8">
        <w:rPr>
          <w:i/>
        </w:rPr>
        <w:t>B. napus</w:t>
      </w:r>
      <w:r w:rsidR="006F244D" w:rsidRPr="00B278D8">
        <w:t xml:space="preserve">, </w:t>
      </w:r>
      <w:r w:rsidR="006F244D" w:rsidRPr="00B278D8">
        <w:rPr>
          <w:i/>
        </w:rPr>
        <w:t>B. rapa</w:t>
      </w:r>
      <w:r w:rsidR="006F244D" w:rsidRPr="00B278D8">
        <w:t xml:space="preserve"> or </w:t>
      </w:r>
      <w:r w:rsidR="006F244D" w:rsidRPr="00B278D8">
        <w:rPr>
          <w:i/>
        </w:rPr>
        <w:t>B. juncea</w:t>
      </w:r>
      <w:r w:rsidRPr="00B278D8">
        <w:t xml:space="preserve"> that contain less than 2% erucic acid in the oil and less than 30 μmol/g of glucosinolates in the seed meal, </w:t>
      </w:r>
      <w:r w:rsidR="00326104" w:rsidRPr="00B278D8">
        <w:t>which are thus</w:t>
      </w:r>
      <w:r w:rsidRPr="00B278D8">
        <w:t xml:space="preserve"> considered suitable for human and animal consumption</w:t>
      </w:r>
      <w:r w:rsidR="00326104" w:rsidRPr="00B278D8">
        <w:t xml:space="preserve"> </w:t>
      </w:r>
      <w:r w:rsidR="00326104" w:rsidRPr="00B278D8">
        <w:fldChar w:fldCharType="begin"/>
      </w:r>
      <w:r w:rsidR="00326104" w:rsidRPr="00B278D8">
        <w:instrText xml:space="preserve"> ADDIN EN.CITE &lt;EndNote&gt;&lt;Cite&gt;&lt;Author&gt;OECD&lt;/Author&gt;&lt;Year&gt;2011&lt;/Year&gt;&lt;RecNum&gt;21&lt;/RecNum&gt;&lt;DisplayText&gt;(OECD, 2011)&lt;/DisplayText&gt;&lt;record&gt;&lt;rec-number&gt;21&lt;/rec-number&gt;&lt;foreign-keys&gt;&lt;key app="EN" db-id="25p0f02rkpddpyedvf1xz05725zpzw5p59dp" timestamp="1595307239"&gt;21&lt;/key&gt;&lt;/foreign-keys&gt;&lt;ref-type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00326104" w:rsidRPr="00B278D8">
        <w:fldChar w:fldCharType="separate"/>
      </w:r>
      <w:r w:rsidR="00326104" w:rsidRPr="00B278D8">
        <w:rPr>
          <w:noProof/>
        </w:rPr>
        <w:t>(</w:t>
      </w:r>
      <w:hyperlink w:anchor="_ENREF_94" w:tooltip="OECD, 2011 #21" w:history="1">
        <w:r w:rsidR="00195E26" w:rsidRPr="00B278D8">
          <w:rPr>
            <w:noProof/>
          </w:rPr>
          <w:t>OECD, 2011</w:t>
        </w:r>
      </w:hyperlink>
      <w:r w:rsidR="00326104" w:rsidRPr="00B278D8">
        <w:rPr>
          <w:noProof/>
        </w:rPr>
        <w:t>)</w:t>
      </w:r>
      <w:r w:rsidR="00326104" w:rsidRPr="00B278D8">
        <w:fldChar w:fldCharType="end"/>
      </w:r>
      <w:r w:rsidRPr="00B278D8">
        <w:t>. The Australian canola crop grown in 201</w:t>
      </w:r>
      <w:r w:rsidR="00CF24EE" w:rsidRPr="00B278D8">
        <w:t>8</w:t>
      </w:r>
      <w:r w:rsidRPr="00B278D8">
        <w:t xml:space="preserve"> contained on average less than 0.1% erucic acid</w:t>
      </w:r>
      <w:r w:rsidR="00CF24EE" w:rsidRPr="00B278D8">
        <w:t xml:space="preserve"> in the oil and approximately 15</w:t>
      </w:r>
      <w:r w:rsidRPr="00B278D8">
        <w:t xml:space="preserve"> μmol/g of glucosinolates in t</w:t>
      </w:r>
      <w:r w:rsidR="00CF24EE" w:rsidRPr="00B278D8">
        <w:t xml:space="preserve">he meal </w:t>
      </w:r>
      <w:r w:rsidR="00CF24EE" w:rsidRPr="00B278D8">
        <w:fldChar w:fldCharType="begin"/>
      </w:r>
      <w:r w:rsidR="00CF24EE" w:rsidRPr="00B278D8">
        <w:instrText xml:space="preserve"> ADDIN EN.CITE &lt;EndNote&gt;&lt;Cite&gt;&lt;Author&gt;Graham&lt;/Author&gt;&lt;Year&gt;2019&lt;/Year&gt;&lt;RecNum&gt;24&lt;/RecNum&gt;&lt;DisplayText&gt;(Graham et al., 2019)&lt;/DisplayText&gt;&lt;record&gt;&lt;rec-number&gt;24&lt;/rec-number&gt;&lt;foreign-keys&gt;&lt;key app="EN" db-id="25p0f02rkpddpyedvf1xz05725zpzw5p59dp" timestamp="1595307393"&gt;24&lt;/key&gt;&lt;/foreign-keys&gt;&lt;ref-type name="Report"&gt;27&lt;/ref-type&gt;&lt;contributors&gt;&lt;authors&gt;&lt;author&gt;Graham, K.G.&lt;/author&gt;&lt;author&gt;McCaffery, D.W.&lt;/author&gt;&lt;author&gt;Groves, L.M.&lt;/author&gt;&lt;/authors&gt;&lt;secondary-authors&gt;&lt;author&gt;NSW Department of Primary Industries,&lt;/author&gt;&lt;author&gt;Australian Oilseeds Federation&lt;/author&gt;&lt;/secondary-authors&gt;&lt;tertiary-authors&gt;&lt;author&gt;NSW Department of Primary Industries&lt;/author&gt;&lt;/tertiary-authors&gt;&lt;/contributors&gt;&lt;titles&gt;&lt;title&gt;Quality of Australian canola 2018-2019&lt;/title&gt;&lt;/titles&gt;&lt;keywords&gt;&lt;keyword&gt;QUALITY&lt;/keyword&gt;&lt;keyword&gt;of&lt;/keyword&gt;&lt;keyword&gt;canola&lt;/keyword&gt;&lt;/keywords&gt;&lt;dates&gt;&lt;year&gt;2019&lt;/year&gt;&lt;/dates&gt;&lt;isbn&gt;25&lt;/isbn&gt;&lt;urls&gt;&lt;/urls&gt;&lt;/record&gt;&lt;/Cite&gt;&lt;/EndNote&gt;</w:instrText>
      </w:r>
      <w:r w:rsidR="00CF24EE" w:rsidRPr="00B278D8">
        <w:fldChar w:fldCharType="separate"/>
      </w:r>
      <w:r w:rsidR="00CF24EE" w:rsidRPr="00B278D8">
        <w:rPr>
          <w:noProof/>
        </w:rPr>
        <w:t>(</w:t>
      </w:r>
      <w:hyperlink w:anchor="_ENREF_55" w:tooltip="Graham, 2019 #24" w:history="1">
        <w:r w:rsidR="00195E26" w:rsidRPr="00B278D8">
          <w:rPr>
            <w:noProof/>
          </w:rPr>
          <w:t>Graham et al., 2019</w:t>
        </w:r>
      </w:hyperlink>
      <w:r w:rsidR="00CF24EE" w:rsidRPr="00B278D8">
        <w:rPr>
          <w:noProof/>
        </w:rPr>
        <w:t>)</w:t>
      </w:r>
      <w:r w:rsidR="00CF24EE" w:rsidRPr="00B278D8">
        <w:fldChar w:fldCharType="end"/>
      </w:r>
      <w:r w:rsidRPr="00B278D8">
        <w:t>.</w:t>
      </w:r>
    </w:p>
    <w:p w14:paraId="6182BD46" w14:textId="77777777" w:rsidR="00C76AEC" w:rsidRPr="00B278D8" w:rsidRDefault="00C76AEC" w:rsidP="00183AEB">
      <w:pPr>
        <w:pStyle w:val="4RARMP"/>
      </w:pPr>
      <w:r w:rsidRPr="00B278D8">
        <w:t>Invasiveness</w:t>
      </w:r>
    </w:p>
    <w:p w14:paraId="7A95EF61" w14:textId="77777777" w:rsidR="00F9487F" w:rsidRPr="00B278D8" w:rsidRDefault="00F9487F" w:rsidP="001C6792">
      <w:pPr>
        <w:pStyle w:val="RARMPnumberedparagraphs"/>
        <w:keepNext/>
      </w:pPr>
      <w:r w:rsidRPr="00B278D8">
        <w:t>With regard to invasiveness, non-GM canola has:</w:t>
      </w:r>
    </w:p>
    <w:p w14:paraId="650D5BB0" w14:textId="43611B00" w:rsidR="00F9487F" w:rsidRPr="00B278D8" w:rsidRDefault="00F9487F" w:rsidP="002873FE">
      <w:pPr>
        <w:pStyle w:val="RARMPnumberedparagraphs"/>
        <w:numPr>
          <w:ilvl w:val="0"/>
          <w:numId w:val="27"/>
        </w:numPr>
        <w:ind w:left="785"/>
      </w:pPr>
      <w:r w:rsidRPr="00B278D8">
        <w:t>the ability to reproduce by seed, but not by vegetative means</w:t>
      </w:r>
      <w:r w:rsidR="009D0077" w:rsidRPr="00B278D8">
        <w:t>,</w:t>
      </w:r>
    </w:p>
    <w:p w14:paraId="4C836E17" w14:textId="17D5625F" w:rsidR="00F9487F" w:rsidRPr="00B278D8" w:rsidRDefault="00F9487F" w:rsidP="002873FE">
      <w:pPr>
        <w:pStyle w:val="RARMPnumberedparagraphs"/>
        <w:numPr>
          <w:ilvl w:val="0"/>
          <w:numId w:val="27"/>
        </w:numPr>
        <w:ind w:left="785"/>
      </w:pPr>
      <w:r w:rsidRPr="00B278D8">
        <w:t>short time to seedi</w:t>
      </w:r>
      <w:r w:rsidR="009D0077" w:rsidRPr="00B278D8">
        <w:t>ng,</w:t>
      </w:r>
    </w:p>
    <w:p w14:paraId="69234B8F" w14:textId="78B25B1B" w:rsidR="00F9487F" w:rsidRPr="00B278D8" w:rsidRDefault="00F9487F" w:rsidP="002873FE">
      <w:pPr>
        <w:pStyle w:val="RARMPnumberedparagraphs"/>
        <w:numPr>
          <w:ilvl w:val="0"/>
          <w:numId w:val="27"/>
        </w:numPr>
        <w:ind w:left="785"/>
      </w:pPr>
      <w:r w:rsidRPr="00B278D8">
        <w:t>high annual seed production</w:t>
      </w:r>
      <w:r w:rsidR="000E394F" w:rsidRPr="00B278D8">
        <w:t xml:space="preserve"> in cropping areas</w:t>
      </w:r>
      <w:r w:rsidR="009D0077" w:rsidRPr="00B278D8">
        <w:t>,</w:t>
      </w:r>
    </w:p>
    <w:p w14:paraId="0A1699AC" w14:textId="2D0B4C35" w:rsidR="00F9487F" w:rsidRPr="00B278D8" w:rsidRDefault="00F9487F" w:rsidP="002873FE">
      <w:pPr>
        <w:pStyle w:val="RARMPnumberedparagraphs"/>
        <w:numPr>
          <w:ilvl w:val="0"/>
          <w:numId w:val="27"/>
        </w:numPr>
        <w:ind w:left="785"/>
      </w:pPr>
      <w:r w:rsidRPr="00B278D8">
        <w:t>low ability to es</w:t>
      </w:r>
      <w:r w:rsidR="009D0077" w:rsidRPr="00B278D8">
        <w:t>tablish amongst existing plants,</w:t>
      </w:r>
    </w:p>
    <w:p w14:paraId="20122478" w14:textId="0EA2B184" w:rsidR="00F9487F" w:rsidRPr="00B278D8" w:rsidRDefault="00F9487F" w:rsidP="002873FE">
      <w:pPr>
        <w:pStyle w:val="RARMPnumberedparagraphs"/>
        <w:numPr>
          <w:ilvl w:val="0"/>
          <w:numId w:val="27"/>
        </w:numPr>
        <w:ind w:left="785"/>
      </w:pPr>
      <w:r w:rsidRPr="00B278D8">
        <w:t>low tolerance to average weed management practices</w:t>
      </w:r>
      <w:r w:rsidR="009D0077" w:rsidRPr="00B278D8">
        <w:t>,</w:t>
      </w:r>
    </w:p>
    <w:p w14:paraId="730DBFEB" w14:textId="12C6DA74" w:rsidR="00F9487F" w:rsidRPr="00B278D8" w:rsidRDefault="00F9487F" w:rsidP="002873FE">
      <w:pPr>
        <w:pStyle w:val="RARMPnumberedparagraphs"/>
        <w:numPr>
          <w:ilvl w:val="0"/>
          <w:numId w:val="27"/>
        </w:numPr>
        <w:ind w:left="785"/>
      </w:pPr>
      <w:r w:rsidRPr="00B278D8">
        <w:lastRenderedPageBreak/>
        <w:t>low ability to undergo long distance spread by natural means</w:t>
      </w:r>
      <w:r w:rsidR="009D0077" w:rsidRPr="00B278D8">
        <w:t>,</w:t>
      </w:r>
    </w:p>
    <w:p w14:paraId="78BD2E4A" w14:textId="5F8ED833" w:rsidR="00F9487F" w:rsidRPr="00B278D8" w:rsidRDefault="00F9487F" w:rsidP="002873FE">
      <w:pPr>
        <w:pStyle w:val="RARMPnumberedparagraphs"/>
        <w:numPr>
          <w:ilvl w:val="0"/>
          <w:numId w:val="27"/>
        </w:numPr>
        <w:ind w:left="785"/>
      </w:pPr>
      <w:r w:rsidRPr="00B278D8">
        <w:t>high potential for long distance spread by people</w:t>
      </w:r>
      <w:r w:rsidR="000E394F" w:rsidRPr="00B278D8">
        <w:t xml:space="preserve"> and animals</w:t>
      </w:r>
      <w:r w:rsidRPr="00B278D8">
        <w:t xml:space="preserve"> from cropping areas</w:t>
      </w:r>
      <w:r w:rsidR="000E394F" w:rsidRPr="00B278D8">
        <w:t>,</w:t>
      </w:r>
      <w:r w:rsidRPr="00B278D8">
        <w:t xml:space="preserve"> and low potential for long distance spread by people </w:t>
      </w:r>
      <w:r w:rsidR="009D0077" w:rsidRPr="00B278D8">
        <w:t xml:space="preserve">and animals </w:t>
      </w:r>
      <w:r w:rsidRPr="00B278D8">
        <w:t>from intens</w:t>
      </w:r>
      <w:r w:rsidR="000E394F" w:rsidRPr="00B278D8">
        <w:t xml:space="preserve">ive land uses such as roadsides </w:t>
      </w:r>
      <w:r w:rsidR="000E394F" w:rsidRPr="00B278D8">
        <w:fldChar w:fldCharType="begin"/>
      </w:r>
      <w:r w:rsidR="000E394F"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0E394F" w:rsidRPr="00B278D8">
        <w:fldChar w:fldCharType="separate"/>
      </w:r>
      <w:r w:rsidR="000E394F" w:rsidRPr="00B278D8">
        <w:rPr>
          <w:noProof/>
        </w:rPr>
        <w:t>(</w:t>
      </w:r>
      <w:hyperlink w:anchor="_ENREF_97" w:tooltip="OGTR, 2017 #4" w:history="1">
        <w:r w:rsidR="00195E26" w:rsidRPr="00B278D8">
          <w:rPr>
            <w:noProof/>
          </w:rPr>
          <w:t>OGTR, 2017</w:t>
        </w:r>
      </w:hyperlink>
      <w:r w:rsidR="000E394F" w:rsidRPr="00B278D8">
        <w:rPr>
          <w:noProof/>
        </w:rPr>
        <w:t>)</w:t>
      </w:r>
      <w:r w:rsidR="000E394F" w:rsidRPr="00B278D8">
        <w:fldChar w:fldCharType="end"/>
      </w:r>
      <w:r w:rsidR="000E394F" w:rsidRPr="00B278D8">
        <w:t>.</w:t>
      </w:r>
    </w:p>
    <w:p w14:paraId="170EDABE" w14:textId="4CD5FD0D" w:rsidR="00C76AEC" w:rsidRPr="00B278D8" w:rsidRDefault="00CF2A17" w:rsidP="00183AEB">
      <w:pPr>
        <w:pStyle w:val="4RARMP"/>
      </w:pPr>
      <w:bookmarkStart w:id="63" w:name="_Ref57298105"/>
      <w:r w:rsidRPr="00B278D8">
        <w:t>Actual distribution</w:t>
      </w:r>
      <w:bookmarkEnd w:id="63"/>
    </w:p>
    <w:p w14:paraId="38172891" w14:textId="5819A004" w:rsidR="0085700C" w:rsidRPr="00B278D8" w:rsidRDefault="009778E2" w:rsidP="00DA2FBB">
      <w:pPr>
        <w:pStyle w:val="RARMPnumberedparagraphs"/>
      </w:pPr>
      <w:r w:rsidRPr="00B278D8">
        <w:t>Volunteer canola is considered to be a weed primarily of agricultural or ruderal (disturbed) ecosy</w:t>
      </w:r>
      <w:r w:rsidR="00AA0D50" w:rsidRPr="00B278D8">
        <w:t>s</w:t>
      </w:r>
      <w:r w:rsidRPr="00B278D8">
        <w:t>tems</w:t>
      </w:r>
      <w:r w:rsidR="00F9487F" w:rsidRPr="00B278D8">
        <w:t xml:space="preserve">, </w:t>
      </w:r>
      <w:r w:rsidRPr="00B278D8">
        <w:t>where it</w:t>
      </w:r>
      <w:r w:rsidR="00F9487F" w:rsidRPr="00B278D8">
        <w:t xml:space="preserve"> is considered to be a major problem warranting control </w:t>
      </w:r>
      <w:r w:rsidRPr="00B278D8">
        <w:fldChar w:fldCharType="begin"/>
      </w:r>
      <w:r w:rsidR="00233AEF" w:rsidRPr="00B278D8">
        <w:instrText xml:space="preserve"> ADDIN EN.CITE &lt;EndNote&gt;&lt;Cite&gt;&lt;Author&gt;Groves&lt;/Author&gt;&lt;Year&gt;2003&lt;/Year&gt;&lt;RecNum&gt;9&lt;/RecNum&gt;&lt;DisplayText&gt;(Groves et al., 2003)&lt;/DisplayText&gt;&lt;record&gt;&lt;rec-number&gt;9&lt;/rec-number&gt;&lt;foreign-keys&gt;&lt;key app="EN" db-id="25p0f02rkpddpyedvf1xz05725zpzw5p59dp" timestamp="1592978831"&gt;9&lt;/key&gt;&lt;/foreign-keys&gt;&lt;ref-type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B278D8">
        <w:fldChar w:fldCharType="separate"/>
      </w:r>
      <w:r w:rsidRPr="00B278D8">
        <w:rPr>
          <w:noProof/>
        </w:rPr>
        <w:t>(</w:t>
      </w:r>
      <w:hyperlink w:anchor="_ENREF_62" w:tooltip="Groves, 2003 #9" w:history="1">
        <w:r w:rsidR="00195E26" w:rsidRPr="00B278D8">
          <w:rPr>
            <w:noProof/>
          </w:rPr>
          <w:t>Groves et al., 2003</w:t>
        </w:r>
      </w:hyperlink>
      <w:r w:rsidRPr="00B278D8">
        <w:rPr>
          <w:noProof/>
        </w:rPr>
        <w:t>)</w:t>
      </w:r>
      <w:r w:rsidRPr="00B278D8">
        <w:fldChar w:fldCharType="end"/>
      </w:r>
      <w:r w:rsidR="00F9487F" w:rsidRPr="00B278D8">
        <w:t xml:space="preserve">. Canola volunteers produce allelopathic compounds that reduce germination of other crops, in addition to directly competing with </w:t>
      </w:r>
      <w:r w:rsidR="00E7722B" w:rsidRPr="00B278D8">
        <w:t>other</w:t>
      </w:r>
      <w:r w:rsidR="00F9487F" w:rsidRPr="00B278D8">
        <w:t xml:space="preserve"> plants </w:t>
      </w:r>
      <w:r w:rsidR="00E7722B" w:rsidRPr="00B278D8">
        <w:fldChar w:fldCharType="begin"/>
      </w:r>
      <w:r w:rsidR="00E7722B" w:rsidRPr="00B278D8">
        <w:instrText xml:space="preserve"> ADDIN EN.CITE &lt;EndNote&gt;&lt;Cite&gt;&lt;Author&gt;Asaduzzaman&lt;/Author&gt;&lt;Year&gt;2020&lt;/Year&gt;&lt;RecNum&gt;82&lt;/RecNum&gt;&lt;DisplayText&gt;(Asaduzzaman et al., 2020)&lt;/DisplayText&gt;&lt;record&gt;&lt;rec-number&gt;82&lt;/rec-number&gt;&lt;foreign-keys&gt;&lt;key app="EN" db-id="25p0f02rkpddpyedvf1xz05725zpzw5p59dp" timestamp="1598222451"&gt;82&lt;/key&gt;&lt;/foreign-keys&gt;&lt;ref-type name="Journal Article"&gt;17&lt;/ref-type&gt;&lt;contributors&gt;&lt;authors&gt;&lt;author&gt;Asaduzzaman, Md&lt;/author&gt;&lt;author&gt;Pratley, Jim E.&lt;/author&gt;&lt;author&gt;Luckett, David&lt;/author&gt;&lt;author&gt;Lemerle, Deirdre&lt;/author&gt;&lt;author&gt;Wu, Hanwen&lt;/author&gt;&lt;/authors&gt;&lt;/contributors&gt;&lt;titles&gt;&lt;title&gt;&lt;style face="normal" font="default" size="100%"&gt;Weed management in canola (&lt;/style&gt;&lt;style face="italic" font="default" size="100%"&gt;Brassica napus&lt;/style&gt;&lt;style face="normal" font="default" size="100%"&gt; L): a review of current constraints and future strategies for Australia&lt;/style&gt;&lt;/title&gt;&lt;secondary-title&gt;Archives of Agronomy and Soil Science&lt;/secondary-title&gt;&lt;/titles&gt;&lt;periodical&gt;&lt;full-title&gt;Archives of Agronomy and Soil Science&lt;/full-title&gt;&lt;/periodical&gt;&lt;pages&gt;427-444&lt;/pages&gt;&lt;volume&gt;66&lt;/volume&gt;&lt;number&gt;4&lt;/number&gt;&lt;dates&gt;&lt;year&gt;2020&lt;/year&gt;&lt;pub-dates&gt;&lt;date&gt;2020/03/20&lt;/date&gt;&lt;/pub-dates&gt;&lt;/dates&gt;&lt;publisher&gt;Taylor &amp;amp; Francis&lt;/publisher&gt;&lt;isbn&gt;0365-0340&lt;/isbn&gt;&lt;urls&gt;&lt;related-urls&gt;&lt;url&gt;https://doi.org/10.1080/03650340.2019.1624726&lt;/url&gt;&lt;/related-urls&gt;&lt;/urls&gt;&lt;electronic-resource-num&gt;10.1080/03650340.2019.1624726&lt;/electronic-resource-num&gt;&lt;/record&gt;&lt;/Cite&gt;&lt;/EndNote&gt;</w:instrText>
      </w:r>
      <w:r w:rsidR="00E7722B" w:rsidRPr="00B278D8">
        <w:fldChar w:fldCharType="separate"/>
      </w:r>
      <w:r w:rsidR="00E7722B" w:rsidRPr="00B278D8">
        <w:rPr>
          <w:noProof/>
        </w:rPr>
        <w:t>(</w:t>
      </w:r>
      <w:hyperlink w:anchor="_ENREF_17" w:tooltip="Asaduzzaman, 2020 #82" w:history="1">
        <w:r w:rsidR="00195E26" w:rsidRPr="00B278D8">
          <w:rPr>
            <w:noProof/>
          </w:rPr>
          <w:t>Asaduzzaman et al., 2020</w:t>
        </w:r>
      </w:hyperlink>
      <w:r w:rsidR="00E7722B" w:rsidRPr="00B278D8">
        <w:rPr>
          <w:noProof/>
        </w:rPr>
        <w:t>)</w:t>
      </w:r>
      <w:r w:rsidR="00E7722B" w:rsidRPr="00B278D8">
        <w:fldChar w:fldCharType="end"/>
      </w:r>
      <w:r w:rsidR="00F9487F" w:rsidRPr="00B278D8">
        <w:t>.</w:t>
      </w:r>
      <w:r w:rsidR="00D5459F" w:rsidRPr="00B278D8">
        <w:t xml:space="preserve"> </w:t>
      </w:r>
    </w:p>
    <w:p w14:paraId="71B9BE78" w14:textId="302009F9" w:rsidR="00C540B7" w:rsidRPr="00B278D8" w:rsidRDefault="00C540B7" w:rsidP="00C540B7">
      <w:pPr>
        <w:pStyle w:val="RARMPnumberedparagraphs"/>
      </w:pPr>
      <w:r w:rsidRPr="00B278D8">
        <w:t xml:space="preserve">Due to its primary colonising nature, canola can take advantage of disturbed habitats such as roadside verges, field margins, wastelands and along railway lines. However, canola is a poor competitor with weed species and will be displaced unless the habitats are disturbed on a regular basis </w:t>
      </w:r>
      <w:r w:rsidRPr="00B278D8">
        <w:fldChar w:fldCharType="begin">
          <w:fldData xml:space="preserve">PEVuZE5vdGU+PENpdGU+PEF1dGhvcj5TYWxpc2J1cnk8L0F1dGhvcj48WWVhcj4yMDAyPC9ZZWFy
PjxSZWNOdW0+MjY8L1JlY051bT48RGlzcGxheVRleHQ+KFNhbGlzYnVyeSwgMjAwMjsgT0VDRCwg
MjAxMik8L0Rpc3BsYXlUZXh0PjxyZWNvcmQ+PHJlYy1udW1iZXI+MjY8L3JlYy1udW1iZXI+PGZv
cmVpZ24ta2V5cz48a2V5IGFwcD0iRU4iIGRiLWlkPSIyNXAwZjAycmtwZGRweWVkdmYxeHowNTcy
NXpwenc1cDU5ZHAiIHRpbWVzdGFtcD0iMTU5NTMwNzQ5OCI+MjY8L2tleT48L2ZvcmVpZ24ta2V5
cz48cmVmLXR5cGUgbmFtZT0iQm9vayI+NjwvcmVmLXR5cGU+PGNvbnRyaWJ1dG9ycz48YXV0aG9y
cz48YXV0aG9yPlNhbGlzYnVyeSwgUC5BLjwvYXV0aG9yPjwvYXV0aG9ycz48dGVydGlhcnktYXV0
aG9ycz48YXV0aG9yPkRvd25leSwgUi5LLjwvYXV0aG9yPjwvdGVydGlhcnktYXV0aG9ycz48L2Nv
bnRyaWJ1dG9ycz48YXV0aC1hZGRyZXNzPlNhbGlzYnVyeSxQLkEuOiBJbnN0aXR1dGUgb2YgTGFu
ZCBhbmQgRm9vZCBSZXNvdXJjZXMsIFVuaXZlcnNpdHkgb2YgTWVsYm91cm5lLiYjeEQ7JiN4RDtE
b3duZXksUi5LLjogU2Fza2F0b29uIFJlc2VhcmNoIENlbnRyZSwgQWdyaWN1bHR1cmUgYW5kIEFn
cmktRm9vZCBDYW5hZGEuPC9hdXRoLWFkZHJlc3M+PHRpdGxlcz48dGl0bGU+R2VuZXRpY2FsbHkg
bW9kaWZpZWQgY2Fub2xhIGluIEF1c3RyYWxpYTogYWdyb25vbWljIGFuZCBlbnZpcm9ubWVudGFs
IGNvbnNpZGVyYXRpb25zPC90aXRsZT48L3RpdGxlcz48c2VjdGlvbj4xLTY5PC9zZWN0aW9uPjxy
ZXByaW50LWVkaXRpb24+T24gUmVxdWVzdCAoNS8yNS8yMDE1KTwvcmVwcmludC1lZGl0aW9uPjxr
ZXl3b3Jkcz48a2V5d29yZD5nZW5ldGljYWxseSBtb2RpZmllZDwva2V5d29yZD48a2V5d29yZD5j
YW5vbGE8L2tleXdvcmQ+PGtleXdvcmQ+QVVTVFJBTElBPC9rZXl3b3JkPjxrZXl3b3JkPmFuYWx5
c2lzPC9rZXl3b3JkPjxrZXl3b3JkPmVudmlyb25tZW50YWwgcmlza3M8L2tleXdvcmQ+PGtleXdv
cmQ+ZW52aXJvbm1lbnRhbCByaXNrPC9rZXl3b3JkPjxrZXl3b3JkPnJpc2s8L2tleXdvcmQ+PGtl
eXdvcmQ+aGVyYmljaWRlPC9rZXl3b3JkPjxrZXl3b3JkPmhlcmJpY2lkZS10b2xlcmFudDwva2V5
d29yZD48a2V5d29yZD5DT05TRVFVRU5DRVM8L2tleXdvcmQ+PGtleXdvcmQ+UE9MTEVOPC9rZXl3
b3JkPjxrZXl3b3JkPm91dGNyb3NzaW5nPC9rZXl3b3JkPjxrZXl3b3JkPlBMQU5UUzwva2V5d29y
ZD48a2V5d29yZD5wbGFudDwva2V5d29yZD48a2V5d29yZD5GSUVMRDwva2V5d29yZD48a2V5d29y
ZD5HRU5FPC9rZXl3b3JkPjxrZXl3b3JkPmdlbmUgZmxvdzwva2V5d29yZD48a2V5d29yZD5GTE9X
PC9rZXl3b3JkPjxrZXl3b3JkPkJyYXNzaWNhY2VhZTwva2V5d29yZD48a2V5d29yZD50cmFuc2dl
bmljPC9rZXl3b3JkPjxrZXl3b3JkPmFncmljdWx0dXJlPC9rZXl3b3JkPjxrZXl3b3JkPkJpb3Rl
Y2hub2xvZ3k8L2tleXdvcmQ+PGtleXdvcmQ+bGFuZDwva2V5d29yZD48a2V5d29yZD5mb29kPC9r
ZXl3b3JkPjwva2V5d29yZHM+PGRhdGVzPjx5ZWFyPjIwMDI8L3llYXI+PHB1Yi1kYXRlcz48ZGF0
ZT4yMDAyPC9kYXRlPjwvcHViLWRhdGVzPjwvZGF0ZXM+PHB1Ymxpc2hlcj5BdXN0cmFsaWFuIE9p
bHNlZWQgRmVkZXJhdGlvbiwgTWVsYm91cm5lLCBBdXN0cmFsaWE8L3B1Ymxpc2hlcj48bGFiZWw+
Mzg5NDwvbGFiZWw+PHVybHM+PC91cmxzPjwvcmVjb3JkPjwvQ2l0ZT48Q2l0ZT48QXV0aG9yPk9F
Q0Q8L0F1dGhvcj48WWVhcj4yMDEyPC9ZZWFyPjxSZWNOdW0+MzM8L1JlY051bT48cmVjb3JkPjxy
ZWMtbnVtYmVyPjMzPC9yZWMtbnVtYmVyPjxmb3JlaWduLWtleXM+PGtleSBhcHA9IkVOIiBkYi1p
ZD0iMjVwMGYwMnJrcGRkcHllZHZmMXh6MDU3MjV6cHp3NXA1OWRwIiB0aW1lc3RhbXA9IjE1OTUz
MDc3NDIiPjMzPC9rZXk+PC9mb3JlaWduLWtleXM+PHJlZi10eXBlIG5hbWU9IlJlcG9ydCI+Mjc8
L3JlZi10eXBlPjxjb250cmlidXRvcnM+PGF1dGhvcnM+PGF1dGhvcj5PRUNEPC9hdXRob3I+PC9h
dXRob3JzPjwvY29udHJpYnV0b3JzPjx0aXRsZXM+PHRpdGxlPkNvbnNlbnN1cyBkb2N1bWVudCBv
biB0aGUgYmlvbG9neSBvZiB0aGUgQnJhc3NpY2EgY3JvcHM8L3RpdGxlPjxzZWNvbmRhcnktdGl0
bGU+U2VyaWVzIG9uIEhhcm1vbmlzYXRpb24gb2YgUmVndWxhdG9yeSBPdmVyc2lnaHQgaW4gQmlv
dGVjaG5vbG9neTwvc2Vjb25kYXJ5LXRpdGxlPjwvdGl0bGVzPjxrZXl3b3Jkcz48a2V5d29yZD5C
aW9sb2d5PC9rZXl3b3JkPjxrZXl3b3JkPm9mPC9rZXl3b3JkPjxrZXl3b3JkPkJyYXNzaWNhPC9r
ZXl3b3JkPjxrZXl3b3JkPmNyb3BzPC9rZXl3b3JkPjxrZXl3b3JkPkNST1A8L2tleXdvcmQ+PGtl
eXdvcmQ+UmVndWxhdG9yeTwva2V5d29yZD48a2V5d29yZD5CaW90ZWNobm9sb2d5PC9rZXl3b3Jk
Pjwva2V5d29yZHM+PGRhdGVzPjx5ZWFyPjIwMTI8L3llYXI+PHB1Yi1kYXRlcz48ZGF0ZT4yMDEy
PC9kYXRlPjwvcHViLWRhdGVzPjwvZGF0ZXM+PHB1Ymxpc2hlcj5PcmdhbmlzYXRpb24gZm9yIEVj
b25vbWljIENvb3BlcmF0aW9uIGFuZCBEZXZlbG9wbWVudDwvcHVibGlzaGVyPjxsYWJlbD4yMDk2
ODwvbGFiZWw+PHVybHM+PC91cmxzPjwvcmVjb3JkPjwvQ2l0ZT48L0VuZE5vdGU+
</w:fldData>
        </w:fldChar>
      </w:r>
      <w:r w:rsidRPr="00B278D8">
        <w:instrText xml:space="preserve"> ADDIN EN.CITE </w:instrText>
      </w:r>
      <w:r w:rsidRPr="00B278D8">
        <w:fldChar w:fldCharType="begin">
          <w:fldData xml:space="preserve">PEVuZE5vdGU+PENpdGU+PEF1dGhvcj5TYWxpc2J1cnk8L0F1dGhvcj48WWVhcj4yMDAyPC9ZZWFy
PjxSZWNOdW0+MjY8L1JlY051bT48RGlzcGxheVRleHQ+KFNhbGlzYnVyeSwgMjAwMjsgT0VDRCwg
MjAxMik8L0Rpc3BsYXlUZXh0PjxyZWNvcmQ+PHJlYy1udW1iZXI+MjY8L3JlYy1udW1iZXI+PGZv
cmVpZ24ta2V5cz48a2V5IGFwcD0iRU4iIGRiLWlkPSIyNXAwZjAycmtwZGRweWVkdmYxeHowNTcy
NXpwenc1cDU5ZHAiIHRpbWVzdGFtcD0iMTU5NTMwNzQ5OCI+MjY8L2tleT48L2ZvcmVpZ24ta2V5
cz48cmVmLXR5cGUgbmFtZT0iQm9vayI+NjwvcmVmLXR5cGU+PGNvbnRyaWJ1dG9ycz48YXV0aG9y
cz48YXV0aG9yPlNhbGlzYnVyeSwgUC5BLjwvYXV0aG9yPjwvYXV0aG9ycz48dGVydGlhcnktYXV0
aG9ycz48YXV0aG9yPkRvd25leSwgUi5LLjwvYXV0aG9yPjwvdGVydGlhcnktYXV0aG9ycz48L2Nv
bnRyaWJ1dG9ycz48YXV0aC1hZGRyZXNzPlNhbGlzYnVyeSxQLkEuOiBJbnN0aXR1dGUgb2YgTGFu
ZCBhbmQgRm9vZCBSZXNvdXJjZXMsIFVuaXZlcnNpdHkgb2YgTWVsYm91cm5lLiYjeEQ7JiN4RDtE
b3duZXksUi5LLjogU2Fza2F0b29uIFJlc2VhcmNoIENlbnRyZSwgQWdyaWN1bHR1cmUgYW5kIEFn
cmktRm9vZCBDYW5hZGEuPC9hdXRoLWFkZHJlc3M+PHRpdGxlcz48dGl0bGU+R2VuZXRpY2FsbHkg
bW9kaWZpZWQgY2Fub2xhIGluIEF1c3RyYWxpYTogYWdyb25vbWljIGFuZCBlbnZpcm9ubWVudGFs
IGNvbnNpZGVyYXRpb25zPC90aXRsZT48L3RpdGxlcz48c2VjdGlvbj4xLTY5PC9zZWN0aW9uPjxy
ZXByaW50LWVkaXRpb24+T24gUmVxdWVzdCAoNS8yNS8yMDE1KTwvcmVwcmludC1lZGl0aW9uPjxr
ZXl3b3Jkcz48a2V5d29yZD5nZW5ldGljYWxseSBtb2RpZmllZDwva2V5d29yZD48a2V5d29yZD5j
YW5vbGE8L2tleXdvcmQ+PGtleXdvcmQ+QVVTVFJBTElBPC9rZXl3b3JkPjxrZXl3b3JkPmFuYWx5
c2lzPC9rZXl3b3JkPjxrZXl3b3JkPmVudmlyb25tZW50YWwgcmlza3M8L2tleXdvcmQ+PGtleXdv
cmQ+ZW52aXJvbm1lbnRhbCByaXNrPC9rZXl3b3JkPjxrZXl3b3JkPnJpc2s8L2tleXdvcmQ+PGtl
eXdvcmQ+aGVyYmljaWRlPC9rZXl3b3JkPjxrZXl3b3JkPmhlcmJpY2lkZS10b2xlcmFudDwva2V5
d29yZD48a2V5d29yZD5DT05TRVFVRU5DRVM8L2tleXdvcmQ+PGtleXdvcmQ+UE9MTEVOPC9rZXl3
b3JkPjxrZXl3b3JkPm91dGNyb3NzaW5nPC9rZXl3b3JkPjxrZXl3b3JkPlBMQU5UUzwva2V5d29y
ZD48a2V5d29yZD5wbGFudDwva2V5d29yZD48a2V5d29yZD5GSUVMRDwva2V5d29yZD48a2V5d29y
ZD5HRU5FPC9rZXl3b3JkPjxrZXl3b3JkPmdlbmUgZmxvdzwva2V5d29yZD48a2V5d29yZD5GTE9X
PC9rZXl3b3JkPjxrZXl3b3JkPkJyYXNzaWNhY2VhZTwva2V5d29yZD48a2V5d29yZD50cmFuc2dl
bmljPC9rZXl3b3JkPjxrZXl3b3JkPmFncmljdWx0dXJlPC9rZXl3b3JkPjxrZXl3b3JkPkJpb3Rl
Y2hub2xvZ3k8L2tleXdvcmQ+PGtleXdvcmQ+bGFuZDwva2V5d29yZD48a2V5d29yZD5mb29kPC9r
ZXl3b3JkPjwva2V5d29yZHM+PGRhdGVzPjx5ZWFyPjIwMDI8L3llYXI+PHB1Yi1kYXRlcz48ZGF0
ZT4yMDAyPC9kYXRlPjwvcHViLWRhdGVzPjwvZGF0ZXM+PHB1Ymxpc2hlcj5BdXN0cmFsaWFuIE9p
bHNlZWQgRmVkZXJhdGlvbiwgTWVsYm91cm5lLCBBdXN0cmFsaWE8L3B1Ymxpc2hlcj48bGFiZWw+
Mzg5NDwvbGFiZWw+PHVybHM+PC91cmxzPjwvcmVjb3JkPjwvQ2l0ZT48Q2l0ZT48QXV0aG9yPk9F
Q0Q8L0F1dGhvcj48WWVhcj4yMDEyPC9ZZWFyPjxSZWNOdW0+MzM8L1JlY051bT48cmVjb3JkPjxy
ZWMtbnVtYmVyPjMzPC9yZWMtbnVtYmVyPjxmb3JlaWduLWtleXM+PGtleSBhcHA9IkVOIiBkYi1p
ZD0iMjVwMGYwMnJrcGRkcHllZHZmMXh6MDU3MjV6cHp3NXA1OWRwIiB0aW1lc3RhbXA9IjE1OTUz
MDc3NDIiPjMzPC9rZXk+PC9mb3JlaWduLWtleXM+PHJlZi10eXBlIG5hbWU9IlJlcG9ydCI+Mjc8
L3JlZi10eXBlPjxjb250cmlidXRvcnM+PGF1dGhvcnM+PGF1dGhvcj5PRUNEPC9hdXRob3I+PC9h
dXRob3JzPjwvY29udHJpYnV0b3JzPjx0aXRsZXM+PHRpdGxlPkNvbnNlbnN1cyBkb2N1bWVudCBv
biB0aGUgYmlvbG9neSBvZiB0aGUgQnJhc3NpY2EgY3JvcHM8L3RpdGxlPjxzZWNvbmRhcnktdGl0
bGU+U2VyaWVzIG9uIEhhcm1vbmlzYXRpb24gb2YgUmVndWxhdG9yeSBPdmVyc2lnaHQgaW4gQmlv
dGVjaG5vbG9neTwvc2Vjb25kYXJ5LXRpdGxlPjwvdGl0bGVzPjxrZXl3b3Jkcz48a2V5d29yZD5C
aW9sb2d5PC9rZXl3b3JkPjxrZXl3b3JkPm9mPC9rZXl3b3JkPjxrZXl3b3JkPkJyYXNzaWNhPC9r
ZXl3b3JkPjxrZXl3b3JkPmNyb3BzPC9rZXl3b3JkPjxrZXl3b3JkPkNST1A8L2tleXdvcmQ+PGtl
eXdvcmQ+UmVndWxhdG9yeTwva2V5d29yZD48a2V5d29yZD5CaW90ZWNobm9sb2d5PC9rZXl3b3Jk
Pjwva2V5d29yZHM+PGRhdGVzPjx5ZWFyPjIwMTI8L3llYXI+PHB1Yi1kYXRlcz48ZGF0ZT4yMDEy
PC9kYXRlPjwvcHViLWRhdGVzPjwvZGF0ZXM+PHB1Ymxpc2hlcj5PcmdhbmlzYXRpb24gZm9yIEVj
b25vbWljIENvb3BlcmF0aW9uIGFuZCBEZXZlbG9wbWVudDwvcHVibGlzaGVyPjxsYWJlbD4yMDk2
ODwvbGFiZWw+PHVybHM+PC91cmxzPjwvcmVjb3JkPjwvQ2l0ZT48L0VuZE5vdGU+
</w:fldData>
        </w:fldChar>
      </w:r>
      <w:r w:rsidRPr="00B278D8">
        <w:instrText xml:space="preserve"> ADDIN EN.CITE.DATA </w:instrText>
      </w:r>
      <w:r w:rsidRPr="00B278D8">
        <w:fldChar w:fldCharType="end"/>
      </w:r>
      <w:r w:rsidRPr="00B278D8">
        <w:fldChar w:fldCharType="separate"/>
      </w:r>
      <w:r w:rsidRPr="00B278D8">
        <w:rPr>
          <w:noProof/>
        </w:rPr>
        <w:t>(</w:t>
      </w:r>
      <w:hyperlink w:anchor="_ENREF_103" w:tooltip="Salisbury, 2002 #26" w:history="1">
        <w:r w:rsidR="00195E26" w:rsidRPr="00B278D8">
          <w:rPr>
            <w:noProof/>
          </w:rPr>
          <w:t>Salisbury, 2002</w:t>
        </w:r>
      </w:hyperlink>
      <w:r w:rsidRPr="00B278D8">
        <w:rPr>
          <w:noProof/>
        </w:rPr>
        <w:t xml:space="preserve">; </w:t>
      </w:r>
      <w:hyperlink w:anchor="_ENREF_95" w:tooltip="OECD, 2012 #33" w:history="1">
        <w:r w:rsidR="00195E26" w:rsidRPr="00B278D8">
          <w:rPr>
            <w:noProof/>
          </w:rPr>
          <w:t>OECD, 2012</w:t>
        </w:r>
      </w:hyperlink>
      <w:r w:rsidRPr="00B278D8">
        <w:rPr>
          <w:noProof/>
        </w:rPr>
        <w:t>)</w:t>
      </w:r>
      <w:r w:rsidRPr="00B278D8">
        <w:fldChar w:fldCharType="end"/>
      </w:r>
      <w:r w:rsidRPr="00B278D8">
        <w:t xml:space="preserve">. The ability of spilled canola seed to establish is determined by many factors, including fine-scale environmental differences, and both intra- and interspecific genotypic variation </w:t>
      </w:r>
      <w:r w:rsidR="00C3580B" w:rsidRPr="00B278D8">
        <w:fldChar w:fldCharType="begin"/>
      </w:r>
      <w:r w:rsidR="00C3580B" w:rsidRPr="00B278D8">
        <w:instrText xml:space="preserve"> ADDIN EN.CITE &lt;EndNote&gt;&lt;Cite&gt;&lt;Author&gt;Meffin&lt;/Author&gt;&lt;Year&gt;2018&lt;/Year&gt;&lt;RecNum&gt;85&lt;/RecNum&gt;&lt;DisplayText&gt;(Meffin et al., 2018)&lt;/DisplayText&gt;&lt;record&gt;&lt;rec-number&gt;85&lt;/rec-number&gt;&lt;foreign-keys&gt;&lt;key app="EN" db-id="25p0f02rkpddpyedvf1xz05725zpzw5p59dp" timestamp="1598231717"&gt;85&lt;/key&gt;&lt;/foreign-keys&gt;&lt;ref-type name="Journal Article"&gt;17&lt;/ref-type&gt;&lt;contributors&gt;&lt;authors&gt;&lt;author&gt;Meffin, Ross&lt;/author&gt;&lt;author&gt;Duncan, Richard P.&lt;/author&gt;&lt;author&gt;Hulme, Philip E.&lt;/author&gt;&lt;/authors&gt;&lt;/contributors&gt;&lt;titles&gt;&lt;title&gt;&lt;style face="normal" font="default" size="100%"&gt;Testing weed risk assessment paradigms: Intraspecific differences in performance and naturalisation risk outweigh interspecific differences in alien &lt;/style&gt;&lt;style face="italic" font="default" size="100%"&gt;Brassica&lt;/style&gt;&lt;/title&gt;&lt;secondary-title&gt;Journal of Applied Ecology&lt;/secondary-title&gt;&lt;/titles&gt;&lt;periodical&gt;&lt;full-title&gt;Journal of Applied Ecology&lt;/full-title&gt;&lt;/periodical&gt;&lt;pages&gt;516-525&lt;/pages&gt;&lt;volume&gt;55&lt;/volume&gt;&lt;number&gt;2&lt;/number&gt;&lt;keywords&gt;&lt;keyword&gt;biosecurity&lt;/keyword&gt;&lt;keyword&gt;Brassica&lt;/keyword&gt;&lt;keyword&gt;cultivar&lt;/keyword&gt;&lt;keyword&gt;exotic species&lt;/keyword&gt;&lt;keyword&gt;genetically modified species&lt;/keyword&gt;&lt;keyword&gt;horticulture&lt;/keyword&gt;&lt;keyword&gt;invasion&lt;/keyword&gt;&lt;keyword&gt;naturalisation&lt;/keyword&gt;&lt;keyword&gt;repeatability&lt;/keyword&gt;&lt;keyword&gt;species variation&lt;/keyword&gt;&lt;keyword&gt;weed risk assessment&lt;/keyword&gt;&lt;/keywords&gt;&lt;dates&gt;&lt;year&gt;2018&lt;/year&gt;&lt;pub-dates&gt;&lt;date&gt;2018/03/01&lt;/date&gt;&lt;/pub-dates&gt;&lt;/dates&gt;&lt;publisher&gt;John Wiley &amp;amp; Sons, Ltd&lt;/publisher&gt;&lt;isbn&gt;0021-8901&lt;/isbn&gt;&lt;urls&gt;&lt;related-urls&gt;&lt;url&gt;https://doi.org/10.1111/1365-2664.12993&lt;/url&gt;&lt;/related-urls&gt;&lt;/urls&gt;&lt;electronic-resource-num&gt;10.1111/1365-2664.12993&lt;/electronic-resource-num&gt;&lt;access-date&gt;2020/08/23&lt;/access-date&gt;&lt;/record&gt;&lt;/Cite&gt;&lt;/EndNote&gt;</w:instrText>
      </w:r>
      <w:r w:rsidR="00C3580B" w:rsidRPr="00B278D8">
        <w:fldChar w:fldCharType="separate"/>
      </w:r>
      <w:r w:rsidR="00C3580B" w:rsidRPr="00B278D8">
        <w:rPr>
          <w:noProof/>
        </w:rPr>
        <w:t>(</w:t>
      </w:r>
      <w:hyperlink w:anchor="_ENREF_86" w:tooltip="Meffin, 2018 #85" w:history="1">
        <w:r w:rsidR="00195E26" w:rsidRPr="00B278D8">
          <w:rPr>
            <w:noProof/>
          </w:rPr>
          <w:t>Meffin et al., 2018</w:t>
        </w:r>
      </w:hyperlink>
      <w:r w:rsidR="00C3580B" w:rsidRPr="00B278D8">
        <w:rPr>
          <w:noProof/>
        </w:rPr>
        <w:t>)</w:t>
      </w:r>
      <w:r w:rsidR="00C3580B" w:rsidRPr="00B278D8">
        <w:fldChar w:fldCharType="end"/>
      </w:r>
      <w:r w:rsidRPr="00B278D8">
        <w:t>.</w:t>
      </w:r>
    </w:p>
    <w:p w14:paraId="3EC81AEC" w14:textId="734DDD43" w:rsidR="00C540B7" w:rsidRPr="00B278D8" w:rsidRDefault="00F9487F" w:rsidP="00C3580B">
      <w:pPr>
        <w:pStyle w:val="RARMPnumberedparagraphs"/>
      </w:pPr>
      <w:r w:rsidRPr="00B278D8">
        <w:t>Feral canola plants are often observed growing on roadsides or railway easements in Australia; in the case of roadside canola</w:t>
      </w:r>
      <w:r w:rsidR="007C54DF" w:rsidRPr="00B278D8">
        <w:t>, plants are</w:t>
      </w:r>
      <w:r w:rsidRPr="00B278D8">
        <w:t xml:space="preserve"> typically within 5 m from the edge of the road </w:t>
      </w:r>
      <w:r w:rsidR="00BC1A26" w:rsidRPr="00B278D8">
        <w:fldChar w:fldCharType="begin">
          <w:fldData xml:space="preserve">PEVuZE5vdGU+PENpdGU+PEF1dGhvcj5Ob3J0b248L0F1dGhvcj48WWVhcj4yMDAzPC9ZZWFyPjxS
ZWNOdW0+MzA8L1JlY051bT48RGlzcGxheVRleHQ+KEFncmlzZWFyY2gsIDIwMDE7IE5vcnRvbiwg
MjAwMyk8L0Rpc3BsYXlUZXh0PjxyZWNvcmQ+PHJlYy1udW1iZXI+MzA8L3JlYy1udW1iZXI+PGZv
cmVpZ24ta2V5cz48a2V5IGFwcD0iRU4iIGRiLWlkPSIyNXAwZjAycmtwZGRweWVkdmYxeHowNTcy
NXpwenc1cDU5ZHAiIHRpbWVzdGFtcD0iMTU5NTMwNzYyOCI+MzA8L2tleT48L2ZvcmVpZ24ta2V5
cz48cmVmLXR5cGUgbmFtZT0iQ29uZmVyZW5jZSBQcm9jZWVkaW5ncyI+MTA8L3JlZi10eXBlPjxj
b250cmlidXRvcnM+PGF1dGhvcnM+PGF1dGhvcj5Ob3J0b24sIFIuPC9hdXRob3I+PC9hdXRob3Jz
PjwvY29udHJpYnV0b3JzPjx0aXRsZXM+PHRpdGxlPkEgc3VydmV5IG9mIHJvYWRzaWRlIGNhbm9s
YTwvdGl0bGU+PHNlY29uZGFyeS10aXRsZT4xM3RoIEF1c3RyYWxpYW4gUmVzZWFyY2ggQXNzZW1i
bHkgb24gQnJhc3NpY2FzPC9zZWNvbmRhcnktdGl0bGU+PHRlcnRpYXJ5LXRpdGxlPjEzdGggQXVz
dHJhbGlhbiBSZXNlYXJjaCBBc3NlbWJseSBvbiBCcmFzc2ljYXMsIDgtMTIgU2VwdGVtYmVyIDIw
MDM8L3RlcnRpYXJ5LXRpdGxlPjwvdGl0bGVzPjxyZXByaW50LWVkaXRpb24+Tm90IGluIEZpbGU8
L3JlcHJpbnQtZWRpdGlvbj48a2V5d29yZHM+PGtleXdvcmQ+Y2Fub2xhPC9rZXl3b3JkPjxrZXl3
b3JkPlJlc2VhcmNoPC9rZXl3b3JkPjxrZXl3b3JkPkJyYXNzaWNhPC9rZXl3b3JkPjwva2V5d29y
ZHM+PGRhdGVzPjx5ZWFyPjIwMDM8L3llYXI+PC9kYXRlcz48bGFiZWw+NDg5MTwvbGFiZWw+PHVy
bHM+PHJlbGF0ZWQtdXJscz48dXJsPjxzdHlsZSBmYWNlPSJ1bmRlcmxpbmUiIGZvbnQ9ImRlZmF1
bHQiIHNpemU9IjEwMCUiPmh0dHA6Ly93d3cuYXVzdHJhbGlhbm9pbHNlZWRzLmNvbS9fX2RhdGEv
YXNzZXRzL3BkZl9maWxlLzAwMTcvNDUzNS9BX3N1cnZleV9vZl9yb2Fkc2lkZV9jYW5vbGEucGRm
PC9zdHlsZT48L3VybD48L3JlbGF0ZWQtdXJscz48L3VybHM+PGN1c3RvbTE+VGFtd29ydGgsIE5T
VzwvY3VzdG9tMT48L3JlY29yZD48L0NpdGU+PENpdGU+PEF1dGhvcj5BZ3Jpc2VhcmNoPC9BdXRo
b3I+PFllYXI+MjAwMTwvWWVhcj48UmVjTnVtPjI5PC9SZWNOdW0+PHJlY29yZD48cmVjLW51bWJl
cj4yOTwvcmVjLW51bWJlcj48Zm9yZWlnbi1rZXlzPjxrZXkgYXBwPSJFTiIgZGItaWQ9IjI1cDBm
MDJya3BkZHB5ZWR2ZjF4ejA1NzI1enB6dzVwNTlkcCIgdGltZXN0YW1wPSIxNTk1MzA3NjEzIj4y
OTwva2V5PjwvZm9yZWlnbi1rZXlzPjxyZWYtdHlwZSBuYW1lPSJSZXBvcnQiPjI3PC9yZWYtdHlw
ZT48Y29udHJpYnV0b3JzPjxhdXRob3JzPjxhdXRob3I+QWdyaXNlYXJjaDwvYXV0aG9yPjwvYXV0
aG9ycz48L2NvbnRyaWJ1dG9ycz48dGl0bGVzPjx0aXRsZT48c3R5bGUgZmFjZT0ibm9ybWFsIiBm
b250PSJkZWZhdWx0IiBzaXplPSIxMDAlIj5BIHBoeXNpY2FsIHN1cnZleSBvZiByZXByZXNlbnRh
dGl2ZSBBdXN0cmFsaWFuIHJvYWRzaWRlIHZlZ2V0YXRpb24gdG8gZXZhbHVhdGUgdGhlIGluY2lk
ZW5jZSBhbmQgZGlzdHJpYnV0aW9uIG9mIGNhbm9sYSBhbmQga2V5IDwvc3R5bGU+PHN0eWxlIGZh
Y2U9Iml0YWxpYyIgZm9udD0iZGVmYXVsdCIgc2l6ZT0iMTAwJSI+QnJhc3NpY2FjZWFlIDwvc3R5
bGU+PHN0eWxlIGZhY2U9Im5vcm1hbCIgZm9udD0iZGVmYXVsdCIgc2l6ZT0iMTAwJSI+d2VlZHM8
L3N0eWxlPjwvdGl0bGU+PC90aXRsZXM+PHBhZ2VzPjEtNDY8L3BhZ2VzPjxrZXl3b3Jkcz48a2V5
d29yZD52ZWdldGF0aW9uPC9rZXl3b3JkPjxrZXl3b3JkPkluY2lkZW5jZTwva2V5d29yZD48a2V5
d29yZD5jYW5vbGE8L2tleXdvcmQ+PGtleXdvcmQ+d2VlZHM8L2tleXdvcmQ+PGtleXdvcmQ+d2Vl
ZDwva2V5d29yZD48L2tleXdvcmRzPjxkYXRlcz48eWVhcj4yMDAxPC95ZWFyPjxwdWItZGF0ZXM+
PGRhdGU+MjAwMTwvZGF0ZT48L3B1Yi1kYXRlcz48L2RhdGVzPjxpc2JuPjAxMTgvMSwgTW9uc2Fu
dG8gQ29tcGFueSwgU2FpbnQgTG91aXMsIE1pc3NvdXJpLCBVU0E8L2lzYm4+PGxhYmVsPjE2MDQ8
L2xhYmVsPjx1cmxzPjwvdXJscz48L3JlY29yZD48L0NpdGU+PC9FbmROb3RlPgB=
</w:fldData>
        </w:fldChar>
      </w:r>
      <w:r w:rsidR="00233AEF" w:rsidRPr="00B278D8">
        <w:instrText xml:space="preserve"> ADDIN EN.CITE </w:instrText>
      </w:r>
      <w:r w:rsidR="00233AEF" w:rsidRPr="00B278D8">
        <w:fldChar w:fldCharType="begin">
          <w:fldData xml:space="preserve">PEVuZE5vdGU+PENpdGU+PEF1dGhvcj5Ob3J0b248L0F1dGhvcj48WWVhcj4yMDAzPC9ZZWFyPjxS
ZWNOdW0+MzA8L1JlY051bT48RGlzcGxheVRleHQ+KEFncmlzZWFyY2gsIDIwMDE7IE5vcnRvbiwg
MjAwMyk8L0Rpc3BsYXlUZXh0PjxyZWNvcmQ+PHJlYy1udW1iZXI+MzA8L3JlYy1udW1iZXI+PGZv
cmVpZ24ta2V5cz48a2V5IGFwcD0iRU4iIGRiLWlkPSIyNXAwZjAycmtwZGRweWVkdmYxeHowNTcy
NXpwenc1cDU5ZHAiIHRpbWVzdGFtcD0iMTU5NTMwNzYyOCI+MzA8L2tleT48L2ZvcmVpZ24ta2V5
cz48cmVmLXR5cGUgbmFtZT0iQ29uZmVyZW5jZSBQcm9jZWVkaW5ncyI+MTA8L3JlZi10eXBlPjxj
b250cmlidXRvcnM+PGF1dGhvcnM+PGF1dGhvcj5Ob3J0b24sIFIuPC9hdXRob3I+PC9hdXRob3Jz
PjwvY29udHJpYnV0b3JzPjx0aXRsZXM+PHRpdGxlPkEgc3VydmV5IG9mIHJvYWRzaWRlIGNhbm9s
YTwvdGl0bGU+PHNlY29uZGFyeS10aXRsZT4xM3RoIEF1c3RyYWxpYW4gUmVzZWFyY2ggQXNzZW1i
bHkgb24gQnJhc3NpY2FzPC9zZWNvbmRhcnktdGl0bGU+PHRlcnRpYXJ5LXRpdGxlPjEzdGggQXVz
dHJhbGlhbiBSZXNlYXJjaCBBc3NlbWJseSBvbiBCcmFzc2ljYXMsIDgtMTIgU2VwdGVtYmVyIDIw
MDM8L3RlcnRpYXJ5LXRpdGxlPjwvdGl0bGVzPjxyZXByaW50LWVkaXRpb24+Tm90IGluIEZpbGU8
L3JlcHJpbnQtZWRpdGlvbj48a2V5d29yZHM+PGtleXdvcmQ+Y2Fub2xhPC9rZXl3b3JkPjxrZXl3
b3JkPlJlc2VhcmNoPC9rZXl3b3JkPjxrZXl3b3JkPkJyYXNzaWNhPC9rZXl3b3JkPjwva2V5d29y
ZHM+PGRhdGVzPjx5ZWFyPjIwMDM8L3llYXI+PC9kYXRlcz48bGFiZWw+NDg5MTwvbGFiZWw+PHVy
bHM+PHJlbGF0ZWQtdXJscz48dXJsPjxzdHlsZSBmYWNlPSJ1bmRlcmxpbmUiIGZvbnQ9ImRlZmF1
bHQiIHNpemU9IjEwMCUiPmh0dHA6Ly93d3cuYXVzdHJhbGlhbm9pbHNlZWRzLmNvbS9fX2RhdGEv
YXNzZXRzL3BkZl9maWxlLzAwMTcvNDUzNS9BX3N1cnZleV9vZl9yb2Fkc2lkZV9jYW5vbGEucGRm
PC9zdHlsZT48L3VybD48L3JlbGF0ZWQtdXJscz48L3VybHM+PGN1c3RvbTE+VGFtd29ydGgsIE5T
VzwvY3VzdG9tMT48L3JlY29yZD48L0NpdGU+PENpdGU+PEF1dGhvcj5BZ3Jpc2VhcmNoPC9BdXRo
b3I+PFllYXI+MjAwMTwvWWVhcj48UmVjTnVtPjI5PC9SZWNOdW0+PHJlY29yZD48cmVjLW51bWJl
cj4yOTwvcmVjLW51bWJlcj48Zm9yZWlnbi1rZXlzPjxrZXkgYXBwPSJFTiIgZGItaWQ9IjI1cDBm
MDJya3BkZHB5ZWR2ZjF4ejA1NzI1enB6dzVwNTlkcCIgdGltZXN0YW1wPSIxNTk1MzA3NjEzIj4y
OTwva2V5PjwvZm9yZWlnbi1rZXlzPjxyZWYtdHlwZSBuYW1lPSJSZXBvcnQiPjI3PC9yZWYtdHlw
ZT48Y29udHJpYnV0b3JzPjxhdXRob3JzPjxhdXRob3I+QWdyaXNlYXJjaDwvYXV0aG9yPjwvYXV0
aG9ycz48L2NvbnRyaWJ1dG9ycz48dGl0bGVzPjx0aXRsZT48c3R5bGUgZmFjZT0ibm9ybWFsIiBm
b250PSJkZWZhdWx0IiBzaXplPSIxMDAlIj5BIHBoeXNpY2FsIHN1cnZleSBvZiByZXByZXNlbnRh
dGl2ZSBBdXN0cmFsaWFuIHJvYWRzaWRlIHZlZ2V0YXRpb24gdG8gZXZhbHVhdGUgdGhlIGluY2lk
ZW5jZSBhbmQgZGlzdHJpYnV0aW9uIG9mIGNhbm9sYSBhbmQga2V5IDwvc3R5bGU+PHN0eWxlIGZh
Y2U9Iml0YWxpYyIgZm9udD0iZGVmYXVsdCIgc2l6ZT0iMTAwJSI+QnJhc3NpY2FjZWFlIDwvc3R5
bGU+PHN0eWxlIGZhY2U9Im5vcm1hbCIgZm9udD0iZGVmYXVsdCIgc2l6ZT0iMTAwJSI+d2VlZHM8
L3N0eWxlPjwvdGl0bGU+PC90aXRsZXM+PHBhZ2VzPjEtNDY8L3BhZ2VzPjxrZXl3b3Jkcz48a2V5
d29yZD52ZWdldGF0aW9uPC9rZXl3b3JkPjxrZXl3b3JkPkluY2lkZW5jZTwva2V5d29yZD48a2V5
d29yZD5jYW5vbGE8L2tleXdvcmQ+PGtleXdvcmQ+d2VlZHM8L2tleXdvcmQ+PGtleXdvcmQ+d2Vl
ZDwva2V5d29yZD48L2tleXdvcmRzPjxkYXRlcz48eWVhcj4yMDAxPC95ZWFyPjxwdWItZGF0ZXM+
PGRhdGU+MjAwMTwvZGF0ZT48L3B1Yi1kYXRlcz48L2RhdGVzPjxpc2JuPjAxMTgvMSwgTW9uc2Fu
dG8gQ29tcGFueSwgU2FpbnQgTG91aXMsIE1pc3NvdXJpLCBVU0E8L2lzYm4+PGxhYmVsPjE2MDQ8
L2xhYmVsPjx1cmxzPjwvdXJscz48L3JlY29yZD48L0NpdGU+PC9FbmROb3RlPgB=
</w:fldData>
        </w:fldChar>
      </w:r>
      <w:r w:rsidR="00233AEF" w:rsidRPr="00B278D8">
        <w:instrText xml:space="preserve"> ADDIN EN.CITE.DATA </w:instrText>
      </w:r>
      <w:r w:rsidR="00233AEF" w:rsidRPr="00B278D8">
        <w:fldChar w:fldCharType="end"/>
      </w:r>
      <w:r w:rsidR="00BC1A26" w:rsidRPr="00B278D8">
        <w:fldChar w:fldCharType="separate"/>
      </w:r>
      <w:r w:rsidR="007C54DF" w:rsidRPr="00B278D8">
        <w:rPr>
          <w:noProof/>
        </w:rPr>
        <w:t>(</w:t>
      </w:r>
      <w:hyperlink w:anchor="_ENREF_4" w:tooltip="Agrisearch, 2001 #29" w:history="1">
        <w:r w:rsidR="00195E26" w:rsidRPr="00B278D8">
          <w:rPr>
            <w:noProof/>
          </w:rPr>
          <w:t>Agrisearch, 2001</w:t>
        </w:r>
      </w:hyperlink>
      <w:r w:rsidR="007C54DF" w:rsidRPr="00B278D8">
        <w:rPr>
          <w:noProof/>
        </w:rPr>
        <w:t xml:space="preserve">; </w:t>
      </w:r>
      <w:hyperlink w:anchor="_ENREF_90" w:tooltip="Norton, 2003 #30" w:history="1">
        <w:r w:rsidR="00195E26" w:rsidRPr="00B278D8">
          <w:rPr>
            <w:noProof/>
          </w:rPr>
          <w:t>Norton, 2003</w:t>
        </w:r>
      </w:hyperlink>
      <w:r w:rsidR="007C54DF" w:rsidRPr="00B278D8">
        <w:rPr>
          <w:noProof/>
        </w:rPr>
        <w:t>)</w:t>
      </w:r>
      <w:r w:rsidR="00BC1A26" w:rsidRPr="00B278D8">
        <w:fldChar w:fldCharType="end"/>
      </w:r>
      <w:r w:rsidRPr="00B278D8">
        <w:t>. Roadside canola populations are usually transient, and are thought to be reliant on re-supply of seed through spillages</w:t>
      </w:r>
      <w:r w:rsidR="00090547" w:rsidRPr="00B278D8">
        <w:t xml:space="preserve"> </w:t>
      </w:r>
      <w:r w:rsidR="00090547" w:rsidRPr="00B278D8">
        <w:fldChar w:fldCharType="begin"/>
      </w:r>
      <w:r w:rsidR="00090547" w:rsidRPr="00B278D8">
        <w:instrText xml:space="preserve"> ADDIN EN.CITE &lt;EndNote&gt;&lt;Cite&gt;&lt;Author&gt;Crawley&lt;/Author&gt;&lt;Year&gt;2004&lt;/Year&gt;&lt;RecNum&gt;32&lt;/RecNum&gt;&lt;DisplayText&gt;(Crawley and Brown, 2004)&lt;/DisplayText&gt;&lt;record&gt;&lt;rec-number&gt;32&lt;/rec-number&gt;&lt;foreign-keys&gt;&lt;key app="EN" db-id="25p0f02rkpddpyedvf1xz05725zpzw5p59dp" timestamp="1595307693"&gt;32&lt;/key&gt;&lt;/foreign-keys&gt;&lt;ref-type name="Journal Article"&gt;17&lt;/ref-type&gt;&lt;contributors&gt;&lt;authors&gt;&lt;author&gt;Crawley, M.J.&lt;/author&gt;&lt;author&gt;Brown, S.L.&lt;/author&gt;&lt;/authors&gt;&lt;/contributors&gt;&lt;titles&gt;&lt;title&gt;Spatially structured population dynamics in feral oilseed rape&lt;/title&gt;&lt;secondary-title&gt;Proceedings of the Royal Society of London. Series B: Biological Sciences&lt;/secondary-title&gt;&lt;/titles&gt;&lt;periodical&gt;&lt;full-title&gt;Proceedings of the Royal Society of London. Series B: Biological Sciences&lt;/full-title&gt;&lt;/periodical&gt;&lt;pages&gt;1909-1916&lt;/pages&gt;&lt;volume&gt;271&lt;/volume&gt;&lt;reprint-edition&gt;In File&lt;/reprint-edition&gt;&lt;keywords&gt;&lt;keyword&gt;Brassica napus&lt;/keyword&gt;&lt;keyword&gt;disturbance&lt;/keyword&gt;&lt;keyword&gt;Moran effect&lt;/keyword&gt;&lt;keyword&gt;oilseed rape&lt;/keyword&gt;&lt;keyword&gt;seed limitation&lt;/keyword&gt;&lt;keyword&gt;spatial autocorrelation&lt;/keyword&gt;&lt;/keywords&gt;&lt;dates&gt;&lt;year&gt;2004&lt;/year&gt;&lt;pub-dates&gt;&lt;date&gt;2004&lt;/date&gt;&lt;/pub-dates&gt;&lt;/dates&gt;&lt;label&gt;16935&lt;/label&gt;&lt;urls&gt;&lt;/urls&gt;&lt;/record&gt;&lt;/Cite&gt;&lt;/EndNote&gt;</w:instrText>
      </w:r>
      <w:r w:rsidR="00090547" w:rsidRPr="00B278D8">
        <w:fldChar w:fldCharType="separate"/>
      </w:r>
      <w:r w:rsidR="00090547" w:rsidRPr="00B278D8">
        <w:rPr>
          <w:noProof/>
        </w:rPr>
        <w:t>(</w:t>
      </w:r>
      <w:hyperlink w:anchor="_ENREF_33" w:tooltip="Crawley, 2004 #32" w:history="1">
        <w:r w:rsidR="00195E26" w:rsidRPr="00B278D8">
          <w:rPr>
            <w:noProof/>
          </w:rPr>
          <w:t>Crawley and Brown, 2004</w:t>
        </w:r>
      </w:hyperlink>
      <w:r w:rsidR="00090547" w:rsidRPr="00B278D8">
        <w:rPr>
          <w:noProof/>
        </w:rPr>
        <w:t>)</w:t>
      </w:r>
      <w:r w:rsidR="00090547" w:rsidRPr="00B278D8">
        <w:fldChar w:fldCharType="end"/>
      </w:r>
      <w:r w:rsidR="00234635" w:rsidRPr="00B278D8">
        <w:t>.</w:t>
      </w:r>
      <w:r w:rsidRPr="00B278D8">
        <w:t xml:space="preserve"> </w:t>
      </w:r>
    </w:p>
    <w:p w14:paraId="14E2262E" w14:textId="145C3B2C" w:rsidR="00CC4708" w:rsidRPr="00B278D8" w:rsidRDefault="00F9487F" w:rsidP="00FC3767">
      <w:pPr>
        <w:pStyle w:val="RARMPnumberedparagraphs"/>
      </w:pPr>
      <w:r w:rsidRPr="00B278D8">
        <w:t xml:space="preserve">Canola is not considered a significant weed in natural undisturbed habitats in Australia </w:t>
      </w:r>
      <w:r w:rsidR="004D5288" w:rsidRPr="00B278D8">
        <w:fldChar w:fldCharType="begin">
          <w:fldData xml:space="preserve">PEVuZE5vdGU+PENpdGU+PEF1dGhvcj5EaWduYW08L0F1dGhvcj48WWVhcj4yMDAxPC9ZZWFyPjxS
ZWNOdW0+MzQ8L1JlY051bT48RGlzcGxheVRleHQ+KERpZ25hbSwgMjAwMTsgR3JvdmVzIGV0IGFs
LiwgMjAwMyk8L0Rpc3BsYXlUZXh0PjxyZWNvcmQ+PHJlYy1udW1iZXI+MzQ8L3JlYy1udW1iZXI+
PGZvcmVpZ24ta2V5cz48a2V5IGFwcD0iRU4iIGRiLWlkPSIyNXAwZjAycmtwZGRweWVkdmYxeHow
NTcyNXpwenc1cDU5ZHAiIHRpbWVzdGFtcD0iMTU5NTMwNzc2NyI+MzQ8L2tleT48L2ZvcmVpZ24t
a2V5cz48cmVmLXR5cGUgbmFtZT0iUmVwb3J0Ij4yNzwvcmVmLXR5cGU+PGNvbnRyaWJ1dG9ycz48
YXV0aG9ycz48YXV0aG9yPkRpZ25hbSwgTS48L2F1dGhvcj48L2F1dGhvcnM+PC9jb250cmlidXRv
cnM+PHRpdGxlcz48dGl0bGU+QnVzaCwgcGFya3MsIHJvYWQgYW5kIHJhaWwgd2VlZCBtYW5hZ2Vt
ZW50IHN1cnZleTwvdGl0bGU+PC90aXRsZXM+PHBhZ2VzPjEtMjQ8L3BhZ2VzPjxrZXl3b3Jkcz48
a2V5d29yZD5BVVNUUkFMSUE8L2tleXdvcmQ+PGtleXdvcmQ+TW9uc2FudG88L2tleXdvcmQ+PGtl
eXdvcmQ+d2VlZDwva2V5d29yZD48L2tleXdvcmRzPjxkYXRlcz48eWVhcj4yMDAxPC95ZWFyPjxw
dWItZGF0ZXM+PGRhdGU+MjAwMTwvZGF0ZT48L3B1Yi1kYXRlcz48L2RhdGVzPjxwdWJsaXNoZXI+
TW9uc2FudG8gQXVzdHJhbGlhIEx0ZCwgTWVsYm91cm5lLCBBdXN0cmFsaWE8L3B1Ymxpc2hlcj48
aXNibj5DTUQuMjc0PC9pc2JuPjxsYWJlbD4xNjA1PC9sYWJlbD48dXJscz48L3VybHM+PC9yZWNv
cmQ+PC9DaXRlPjxDaXRlPjxBdXRob3I+R3JvdmVzPC9BdXRob3I+PFllYXI+MjAwMzwvWWVhcj48
UmVjTnVtPjk8L1JlY051bT48cmVjb3JkPjxyZWMtbnVtYmVyPjk8L3JlYy1udW1iZXI+PGZvcmVp
Z24ta2V5cz48a2V5IGFwcD0iRU4iIGRiLWlkPSIyNXAwZjAycmtwZGRweWVkdmYxeHowNTcyNXpw
enc1cDU5ZHAiIHRpbWVzdGFtcD0iMTU5Mjk3ODgzMSI+OTwva2V5PjwvZm9yZWlnbi1rZXlzPjxy
ZWYtdHlwZSBuYW1lPSJCb29rIj42PC9yZWYtdHlwZT48Y29udHJpYnV0b3JzPjxhdXRob3JzPjxh
dXRob3I+R3JvdmVzLCBSLkguPC9hdXRob3I+PGF1dGhvcj5Ib3NraW5nLCBKLlIuPC9hdXRob3I+
PGF1dGhvcj5CYXRpYW5vZmYsIEcuTi48L2F1dGhvcj48YXV0aG9yPkNvb2tlLCBELkEuPC9hdXRo
b3I+PGF1dGhvcj5Db3dpZSwgSS5ELjwvYXV0aG9yPjxhdXRob3I+Sm9obnNvbiwgUi5XLjwvYXV0
aG9yPjxhdXRob3I+S2VpZ2hlcnksIEcuSi48L2F1dGhvcj48YXV0aG9yPkxlcHNjaGksIEIuSi48
L2F1dGhvcj48YXV0aG9yPk1pdGNoZWxsLCBBLkEuPC9hdXRob3I+PGF1dGhvcj5Nb2Vya2Vyaywg
TS48L2F1dGhvcj48YXV0aG9yPlJhbmRhbGwsIFIuUDwvYXV0aG9yPjxhdXRob3I+Um96ZWZlbGRz
LCBBLkMuPC9hdXRob3I+PGF1dGhvcj5XYWxzaCwgTi5HLjwvYXV0aG9yPjxhdXRob3I+V2F0ZXJo
b3VzZSwgQi5NLjwvYXV0aG9yPjwvYXV0aG9ycz48L2NvbnRyaWJ1dG9ycz48dGl0bGVzPjx0aXRs
ZT5XZWVkIGNhdGVnb3JpZXMgZm9yIG5hdHVyYWwgYW5kIGFncmljdWx0dXJhbCBlY29zeXN0ZW0g
bWFuYWdlbWVudDwvdGl0bGU+PC90aXRsZXM+PHJlcHJpbnQtZWRpdGlvbj5PbiBSZXF1ZXN0ICg1
LzIwLzIwMTUpPC9yZXByaW50LWVkaXRpb24+PGtleXdvcmRzPjxrZXl3b3JkPndlZWQ8L2tleXdv
cmQ+PGtleXdvcmQ+RWNvc3lzdGVtPC9rZXl3b3JkPjxrZXl3b3JkPm1hbmFnZW1lbnQ8L2tleXdv
cmQ+PC9rZXl3b3Jkcz48ZGF0ZXM+PHllYXI+MjAwMzwveWVhcj48cHViLWRhdGVzPjxkYXRlPjIw
MDM8L2RhdGU+PC9wdWItZGF0ZXM+PC9kYXRlcz48cHVibGlzaGVyPkJ1cmVhdSBvZiBSdXJhbCBT
Y2llbmNlcywgQ2FuYmVycmE8L3B1Ymxpc2hlcj48aXNibj4wIDY0MiA0NzUzNCAyPC9pc2JuPjxs
YWJlbD41MzIwPC9sYWJlbD48dXJscz48cmVsYXRlZC11cmxzPjx1cmw+PHN0eWxlIGZhY2U9InVu
ZGVybGluZSIgZm9udD0iZGVmYXVsdCIgc2l6ZT0iMTAwJSI+aHR0cDovL3d3dy5zb3V0aHdlc3Ru
cm0ub3JnLmF1L3NpdGVzL2RlZmF1bHQvZmlsZXMvdXBsb2Fkcy9paHViL2dyb3Zlcy1yaC1ldC1h
bC0yMDA0LXdlZWQtY2F0ZWdvcmllcy1uYXR1cmFsLWFuZC1hZ3JpY3VsdHVyYWwtZWNvc3lzdGVt
LW1hbmFnZW1lbnQucGRmPC9zdHlsZT48L3VybD48L3JlbGF0ZWQtdXJscz48L3VybHM+PC9yZWNv
cmQ+PC9DaXRlPjwvRW5kTm90ZT4A
</w:fldData>
        </w:fldChar>
      </w:r>
      <w:r w:rsidR="00233AEF" w:rsidRPr="00B278D8">
        <w:instrText xml:space="preserve"> ADDIN EN.CITE </w:instrText>
      </w:r>
      <w:r w:rsidR="00233AEF" w:rsidRPr="00B278D8">
        <w:fldChar w:fldCharType="begin">
          <w:fldData xml:space="preserve">PEVuZE5vdGU+PENpdGU+PEF1dGhvcj5EaWduYW08L0F1dGhvcj48WWVhcj4yMDAxPC9ZZWFyPjxS
ZWNOdW0+MzQ8L1JlY051bT48RGlzcGxheVRleHQ+KERpZ25hbSwgMjAwMTsgR3JvdmVzIGV0IGFs
LiwgMjAwMyk8L0Rpc3BsYXlUZXh0PjxyZWNvcmQ+PHJlYy1udW1iZXI+MzQ8L3JlYy1udW1iZXI+
PGZvcmVpZ24ta2V5cz48a2V5IGFwcD0iRU4iIGRiLWlkPSIyNXAwZjAycmtwZGRweWVkdmYxeHow
NTcyNXpwenc1cDU5ZHAiIHRpbWVzdGFtcD0iMTU5NTMwNzc2NyI+MzQ8L2tleT48L2ZvcmVpZ24t
a2V5cz48cmVmLXR5cGUgbmFtZT0iUmVwb3J0Ij4yNzwvcmVmLXR5cGU+PGNvbnRyaWJ1dG9ycz48
YXV0aG9ycz48YXV0aG9yPkRpZ25hbSwgTS48L2F1dGhvcj48L2F1dGhvcnM+PC9jb250cmlidXRv
cnM+PHRpdGxlcz48dGl0bGU+QnVzaCwgcGFya3MsIHJvYWQgYW5kIHJhaWwgd2VlZCBtYW5hZ2Vt
ZW50IHN1cnZleTwvdGl0bGU+PC90aXRsZXM+PHBhZ2VzPjEtMjQ8L3BhZ2VzPjxrZXl3b3Jkcz48
a2V5d29yZD5BVVNUUkFMSUE8L2tleXdvcmQ+PGtleXdvcmQ+TW9uc2FudG88L2tleXdvcmQ+PGtl
eXdvcmQ+d2VlZDwva2V5d29yZD48L2tleXdvcmRzPjxkYXRlcz48eWVhcj4yMDAxPC95ZWFyPjxw
dWItZGF0ZXM+PGRhdGU+MjAwMTwvZGF0ZT48L3B1Yi1kYXRlcz48L2RhdGVzPjxwdWJsaXNoZXI+
TW9uc2FudG8gQXVzdHJhbGlhIEx0ZCwgTWVsYm91cm5lLCBBdXN0cmFsaWE8L3B1Ymxpc2hlcj48
aXNibj5DTUQuMjc0PC9pc2JuPjxsYWJlbD4xNjA1PC9sYWJlbD48dXJscz48L3VybHM+PC9yZWNv
cmQ+PC9DaXRlPjxDaXRlPjxBdXRob3I+R3JvdmVzPC9BdXRob3I+PFllYXI+MjAwMzwvWWVhcj48
UmVjTnVtPjk8L1JlY051bT48cmVjb3JkPjxyZWMtbnVtYmVyPjk8L3JlYy1udW1iZXI+PGZvcmVp
Z24ta2V5cz48a2V5IGFwcD0iRU4iIGRiLWlkPSIyNXAwZjAycmtwZGRweWVkdmYxeHowNTcyNXpw
enc1cDU5ZHAiIHRpbWVzdGFtcD0iMTU5Mjk3ODgzMSI+OTwva2V5PjwvZm9yZWlnbi1rZXlzPjxy
ZWYtdHlwZSBuYW1lPSJCb29rIj42PC9yZWYtdHlwZT48Y29udHJpYnV0b3JzPjxhdXRob3JzPjxh
dXRob3I+R3JvdmVzLCBSLkguPC9hdXRob3I+PGF1dGhvcj5Ib3NraW5nLCBKLlIuPC9hdXRob3I+
PGF1dGhvcj5CYXRpYW5vZmYsIEcuTi48L2F1dGhvcj48YXV0aG9yPkNvb2tlLCBELkEuPC9hdXRo
b3I+PGF1dGhvcj5Db3dpZSwgSS5ELjwvYXV0aG9yPjxhdXRob3I+Sm9obnNvbiwgUi5XLjwvYXV0
aG9yPjxhdXRob3I+S2VpZ2hlcnksIEcuSi48L2F1dGhvcj48YXV0aG9yPkxlcHNjaGksIEIuSi48
L2F1dGhvcj48YXV0aG9yPk1pdGNoZWxsLCBBLkEuPC9hdXRob3I+PGF1dGhvcj5Nb2Vya2Vyaywg
TS48L2F1dGhvcj48YXV0aG9yPlJhbmRhbGwsIFIuUDwvYXV0aG9yPjxhdXRob3I+Um96ZWZlbGRz
LCBBLkMuPC9hdXRob3I+PGF1dGhvcj5XYWxzaCwgTi5HLjwvYXV0aG9yPjxhdXRob3I+V2F0ZXJo
b3VzZSwgQi5NLjwvYXV0aG9yPjwvYXV0aG9ycz48L2NvbnRyaWJ1dG9ycz48dGl0bGVzPjx0aXRs
ZT5XZWVkIGNhdGVnb3JpZXMgZm9yIG5hdHVyYWwgYW5kIGFncmljdWx0dXJhbCBlY29zeXN0ZW0g
bWFuYWdlbWVudDwvdGl0bGU+PC90aXRsZXM+PHJlcHJpbnQtZWRpdGlvbj5PbiBSZXF1ZXN0ICg1
LzIwLzIwMTUpPC9yZXByaW50LWVkaXRpb24+PGtleXdvcmRzPjxrZXl3b3JkPndlZWQ8L2tleXdv
cmQ+PGtleXdvcmQ+RWNvc3lzdGVtPC9rZXl3b3JkPjxrZXl3b3JkPm1hbmFnZW1lbnQ8L2tleXdv
cmQ+PC9rZXl3b3Jkcz48ZGF0ZXM+PHllYXI+MjAwMzwveWVhcj48cHViLWRhdGVzPjxkYXRlPjIw
MDM8L2RhdGU+PC9wdWItZGF0ZXM+PC9kYXRlcz48cHVibGlzaGVyPkJ1cmVhdSBvZiBSdXJhbCBT
Y2llbmNlcywgQ2FuYmVycmE8L3B1Ymxpc2hlcj48aXNibj4wIDY0MiA0NzUzNCAyPC9pc2JuPjxs
YWJlbD41MzIwPC9sYWJlbD48dXJscz48cmVsYXRlZC11cmxzPjx1cmw+PHN0eWxlIGZhY2U9InVu
ZGVybGluZSIgZm9udD0iZGVmYXVsdCIgc2l6ZT0iMTAwJSI+aHR0cDovL3d3dy5zb3V0aHdlc3Ru
cm0ub3JnLmF1L3NpdGVzL2RlZmF1bHQvZmlsZXMvdXBsb2Fkcy9paHViL2dyb3Zlcy1yaC1ldC1h
bC0yMDA0LXdlZWQtY2F0ZWdvcmllcy1uYXR1cmFsLWFuZC1hZ3JpY3VsdHVyYWwtZWNvc3lzdGVt
LW1hbmFnZW1lbnQucGRmPC9zdHlsZT48L3VybD48L3JlbGF0ZWQtdXJscz48L3VybHM+PC9yZWNv
cmQ+PC9DaXRlPjwvRW5kTm90ZT4A
</w:fldData>
        </w:fldChar>
      </w:r>
      <w:r w:rsidR="00233AEF" w:rsidRPr="00B278D8">
        <w:instrText xml:space="preserve"> ADDIN EN.CITE.DATA </w:instrText>
      </w:r>
      <w:r w:rsidR="00233AEF" w:rsidRPr="00B278D8">
        <w:fldChar w:fldCharType="end"/>
      </w:r>
      <w:r w:rsidR="004D5288" w:rsidRPr="00B278D8">
        <w:fldChar w:fldCharType="separate"/>
      </w:r>
      <w:r w:rsidR="004D5288" w:rsidRPr="00B278D8">
        <w:rPr>
          <w:noProof/>
        </w:rPr>
        <w:t>(</w:t>
      </w:r>
      <w:hyperlink w:anchor="_ENREF_39" w:tooltip="Dignam, 2001 #34" w:history="1">
        <w:r w:rsidR="00195E26" w:rsidRPr="00B278D8">
          <w:rPr>
            <w:noProof/>
          </w:rPr>
          <w:t>Dignam, 2001</w:t>
        </w:r>
      </w:hyperlink>
      <w:r w:rsidR="004D5288" w:rsidRPr="00B278D8">
        <w:rPr>
          <w:noProof/>
        </w:rPr>
        <w:t xml:space="preserve">; </w:t>
      </w:r>
      <w:hyperlink w:anchor="_ENREF_62" w:tooltip="Groves, 2003 #9" w:history="1">
        <w:r w:rsidR="00195E26" w:rsidRPr="00B278D8">
          <w:rPr>
            <w:noProof/>
          </w:rPr>
          <w:t>Groves et al., 2003</w:t>
        </w:r>
      </w:hyperlink>
      <w:r w:rsidR="004D5288" w:rsidRPr="00B278D8">
        <w:rPr>
          <w:noProof/>
        </w:rPr>
        <w:t>)</w:t>
      </w:r>
      <w:r w:rsidR="004D5288" w:rsidRPr="00B278D8">
        <w:fldChar w:fldCharType="end"/>
      </w:r>
      <w:r w:rsidRPr="00B278D8">
        <w:t>.</w:t>
      </w:r>
      <w:r w:rsidRPr="00B278D8">
        <w:rPr>
          <w:rFonts w:ascii="INMFF N+ Adv O T 863180fb" w:hAnsi="INMFF N+ Adv O T 863180fb" w:cs="INMFF N+ Adv O T 863180fb"/>
          <w:sz w:val="16"/>
          <w:szCs w:val="16"/>
        </w:rPr>
        <w:t xml:space="preserve"> </w:t>
      </w:r>
      <w:r w:rsidR="0085700C" w:rsidRPr="00B278D8">
        <w:t xml:space="preserve">Canola seed burial in undisturbed habitats is likely very low, which may limit the potential for feral canola populations to persist in the seedbank via secondary dormancy </w:t>
      </w:r>
      <w:r w:rsidR="0085700C" w:rsidRPr="00B278D8">
        <w:fldChar w:fldCharType="begin">
          <w:fldData xml:space="preserve">PEVuZE5vdGU+PENpdGU+PEF1dGhvcj5CdXNpPC9BdXRob3I+PFllYXI+MjAxNjwvWWVhcj48UmVj
TnVtPjE1MDwvUmVjTnVtPjxEaXNwbGF5VGV4dD4oQnVzaSBhbmQgUG93bGVzLCAyMDE2KTwvRGlz
cGxheVRleHQ+PHJlY29yZD48cmVjLW51bWJlcj4xNTA8L3JlYy1udW1iZXI+PGZvcmVpZ24ta2V5
cz48a2V5IGFwcD0iRU4iIGRiLWlkPSIyNXAwZjAycmtwZGRweWVkdmYxeHowNTcyNXpwenc1cDU5
ZHAiIHRpbWVzdGFtcD0iMTYwNDAzMjA2MCI+MTUwPC9rZXk+PC9mb3JlaWduLWtleXM+PHJlZi10
eXBlIG5hbWU9IkpvdXJuYWwgQXJ0aWNsZSI+MTc8L3JlZi10eXBlPjxjb250cmlidXRvcnM+PGF1
dGhvcnM+PGF1dGhvcj5CdXNpLCBSLjwvYXV0aG9yPjxhdXRob3I+UG93bGVzLCBTLkIuPC9hdXRo
b3I+PC9hdXRob3JzPjwvY29udHJpYnV0b3JzPjx0aXRsZXM+PHRpdGxlPjxzdHlsZSBmYWNlPSJu
b3JtYWwiIGZvbnQ9ImRlZmF1bHQiIHNpemU9IjEwMCUiPlRyYW5zZ2VuaWMgZ2x5cGhvc2F0ZS1y
ZXNpc3RhbnQgY2Fub2xhIDwvc3R5bGU+PHN0eWxlIGZhY2U9Iml0YWxpYyIgZm9udD0iZGVmYXVs
dCIgc2l6ZT0iMTAwJSI+KEJyYXNzaWNhIG5hcHVzPC9zdHlsZT48c3R5bGUgZmFjZT0ibm9ybWFs
IiBmb250PSJkZWZhdWx0IiBzaXplPSIxMDAlIj4pIGNhbiBwZXJzaXN0IG91dHNpZGUgYWdyaWN1
bHR1cmFsIGZpZWxkcyBpbiBBdXN0cmFsaWE8L3N0eWxlPjwvdGl0bGU+PHNlY29uZGFyeS10aXRs
ZT5BZ3JpY3VsdHVyZSwgRWNvc3lzdGVtcyAmYW1wOyBFbnZpcm9ubWVudDwvc2Vjb25kYXJ5LXRp
dGxlPjwvdGl0bGVzPjxwZXJpb2RpY2FsPjxmdWxsLXRpdGxlPkFncmljdWx0dXJlLCBFY29zeXN0
ZW1zICZhbXA7IEVudmlyb25tZW50PC9mdWxsLXRpdGxlPjwvcGVyaW9kaWNhbD48cGFnZXM+Mjgt
MzQ8L3BhZ2VzPjx2b2x1bWU+MjIwPC92b2x1bWU+PHJlcHJpbnQtZWRpdGlvbj5Ob3QgaW4gRmls
ZTwvcmVwcmludC1lZGl0aW9uPjxrZXl3b3Jkcz48a2V5d29yZD5hZ3JpY3VsdHVyYWw8L2tleXdv
cmQ+PGtleXdvcmQ+QWdyby1lY29zeXN0ZW08L2tleXdvcmQ+PGtleXdvcmQ+YW5kPC9rZXl3b3Jk
PjxrZXl3b3JkPmFzPC9rZXl3b3JkPjxrZXl3b3JkPkFVU1RSQUxJQTwva2V5d29yZD48a2V5d29y
ZD5iaW9sb2dpY2FsPC9rZXl3b3JkPjxrZXl3b3JkPkJyYXNzaWNhPC9rZXl3b3JkPjxrZXl3b3Jk
PkJyYXNzaWNhIG5hcHVzPC9rZXl3b3JkPjxrZXl3b3JkPkJSQVNTSUNBLU5BUFVTPC9rZXl3b3Jk
PjxrZXl3b3JkPmNhbm9sYTwva2V5d29yZD48a2V5d29yZD5jb21tZXJjaWFsaXphdGlvbjwva2V5
d29yZD48a2V5d29yZD5jb250cm9sPC9rZXl3b3JkPjxrZXl3b3JkPmNvcnJlbGF0aW9uPC9rZXl3
b3JkPjxrZXl3b3JkPkNST1A8L2tleXdvcmQ+PGtleXdvcmQ+Y3JvcHM8L2tleXdvcmQ+PGtleXdv
cmQ+Y3VsdGl2YXRpb248L2tleXdvcmQ+PGtleXdvcmQ+ZGVuc2l0eTwva2V5d29yZD48a2V5d29y
ZD5FTlZJUk9OTUVOVDwva2V5d29yZD48a2V5d29yZD5GSUVMRDwva2V5d29yZD48a2V5d29yZD5G
SUVMRFM8L2tleXdvcmQ+PGtleXdvcmQ+Zml0bmVzczwva2V5d29yZD48a2V5d29yZD5HRU5FPC9r
ZXl3b3JkPjxrZXl3b3JkPmdlbmUgZmxvdzwva2V5d29yZD48a2V5d29yZD5HZW5lczwva2V5d29y
ZD48a2V5d29yZD5HZW5ldGljYWxseS1tb2RpZmllZDwva2V5d29yZD48a2V5d29yZD5nbHlwaG9z
YXRlPC9rZXl3b3JkPjxrZXl3b3JkPmdseXBob3NhdGUtcmVzaXN0YW50PC9rZXl3b3JkPjxrZXl3
b3JkPmhlcmJpY2lkZTwva2V5d29yZD48a2V5d29yZD5oZXJiaWNpZGUgcmVzaXN0YW5jZTwva2V5
d29yZD48a2V5d29yZD5IRVJCSUNJREUtUkVTSVNUQU5DRTwva2V5d29yZD48a2V5d29yZD5pbnZh
c2l2ZTwva2V5d29yZD48a2V5d29yZD5tYW5hZ2VtZW50PC9rZXl3b3JkPjxrZXl3b3JkPm9mPC9r
ZXl3b3JkPjxrZXl3b3JkPm9pbHNlZWQgcmFwZTwva2V5d29yZD48a2V5d29yZD5QRVJTSVNURU5D
RTwva2V5d29yZD48a2V5d29yZD5wbGFudDwva2V5d29yZD48a2V5d29yZD5QTEFOVFM8L2tleXdv
cmQ+PGtleXdvcmQ+UE9QVUxBVElPTjwva2V5d29yZD48a2V5d29yZD5QT1BVTEFUSU9OUzwva2V5
d29yZD48a2V5d29yZD5Qb3RlbnRpYWw8L2tleXdvcmQ+PGtleXdvcmQ+UmFpbjwva2V5d29yZD48
a2V5d29yZD5yZXNpc3RhbmNlPC9rZXl3b3JkPjxrZXl3b3JkPnJvYWRzaWRlPC9rZXl3b3JkPjxr
ZXl3b3JkPnNlZWQ8L2tleXdvcmQ+PGtleXdvcmQ+c29pbDwva2V5d29yZD48a2V5d29yZD5zdHVk
aWVzPC9rZXl3b3JkPjxrZXl3b3JkPnN1cnZpdmFsPC9rZXl3b3JkPjxrZXl3b3JkPnRocmVlPC9r
ZXl3b3JkPjxrZXl3b3JkPlRSQU5TR0VORTwva2V5d29yZD48a2V5d29yZD50cmFuc2dlbmljPC9r
ZXl3b3JkPjxrZXl3b3JkPlRyYW5zZ2VuaWMgY3JvcDwva2V5d29yZD48a2V5d29yZD50cmFuc2dl
bmljIGNyb3BzPC9rZXl3b3JkPjxrZXl3b3JkPnZvbHVudGVlcjwva2V5d29yZD48a2V5d29yZD5X
ZXN0ZXJuIEF1c3RyYWxpYTwva2V5d29yZD48a2V5d29yZD5XaW5kPC9rZXl3b3JkPjwva2V5d29y
ZHM+PGRhdGVzPjx5ZWFyPjIwMTY8L3llYXI+PHB1Yi1kYXRlcz48ZGF0ZT4zLzE1LzIwMTY8L2Rh
dGU+PC9wdWItZGF0ZXM+PC9kYXRlcz48aXNibj4wMTY3LTg4MDk8L2lzYm4+PGxhYmVsPjIxMTUy
PC9sYWJlbD48dXJscz48cmVsYXRlZC11cmxzPjx1cmw+PHN0eWxlIGZhY2U9InVuZGVybGluZSIg
Zm9udD0iZGVmYXVsdCIgc2l6ZT0iMTAwJSI+aHR0cDovL3d3dy5zY2llbmNlZGlyZWN0LmNvbS9z
Y2llbmNlL2FydGljbGUvcGlpL1MwMTY3ODgwOTE1MzAyMDYxPC9zdHlsZT48L3VybD48L3JlbGF0
ZWQtdXJscz48L3VybHM+PC9yZWNvcmQ+PC9DaXRlPjwvRW5kTm90ZT4A
</w:fldData>
        </w:fldChar>
      </w:r>
      <w:r w:rsidR="0085700C" w:rsidRPr="00B278D8">
        <w:instrText xml:space="preserve"> ADDIN EN.CITE </w:instrText>
      </w:r>
      <w:r w:rsidR="0085700C" w:rsidRPr="00B278D8">
        <w:fldChar w:fldCharType="begin">
          <w:fldData xml:space="preserve">PEVuZE5vdGU+PENpdGU+PEF1dGhvcj5CdXNpPC9BdXRob3I+PFllYXI+MjAxNjwvWWVhcj48UmVj
TnVtPjE1MDwvUmVjTnVtPjxEaXNwbGF5VGV4dD4oQnVzaSBhbmQgUG93bGVzLCAyMDE2KTwvRGlz
cGxheVRleHQ+PHJlY29yZD48cmVjLW51bWJlcj4xNTA8L3JlYy1udW1iZXI+PGZvcmVpZ24ta2V5
cz48a2V5IGFwcD0iRU4iIGRiLWlkPSIyNXAwZjAycmtwZGRweWVkdmYxeHowNTcyNXpwenc1cDU5
ZHAiIHRpbWVzdGFtcD0iMTYwNDAzMjA2MCI+MTUwPC9rZXk+PC9mb3JlaWduLWtleXM+PHJlZi10
eXBlIG5hbWU9IkpvdXJuYWwgQXJ0aWNsZSI+MTc8L3JlZi10eXBlPjxjb250cmlidXRvcnM+PGF1
dGhvcnM+PGF1dGhvcj5CdXNpLCBSLjwvYXV0aG9yPjxhdXRob3I+UG93bGVzLCBTLkIuPC9hdXRo
b3I+PC9hdXRob3JzPjwvY29udHJpYnV0b3JzPjx0aXRsZXM+PHRpdGxlPjxzdHlsZSBmYWNlPSJu
b3JtYWwiIGZvbnQ9ImRlZmF1bHQiIHNpemU9IjEwMCUiPlRyYW5zZ2VuaWMgZ2x5cGhvc2F0ZS1y
ZXNpc3RhbnQgY2Fub2xhIDwvc3R5bGU+PHN0eWxlIGZhY2U9Iml0YWxpYyIgZm9udD0iZGVmYXVs
dCIgc2l6ZT0iMTAwJSI+KEJyYXNzaWNhIG5hcHVzPC9zdHlsZT48c3R5bGUgZmFjZT0ibm9ybWFs
IiBmb250PSJkZWZhdWx0IiBzaXplPSIxMDAlIj4pIGNhbiBwZXJzaXN0IG91dHNpZGUgYWdyaWN1
bHR1cmFsIGZpZWxkcyBpbiBBdXN0cmFsaWE8L3N0eWxlPjwvdGl0bGU+PHNlY29uZGFyeS10aXRs
ZT5BZ3JpY3VsdHVyZSwgRWNvc3lzdGVtcyAmYW1wOyBFbnZpcm9ubWVudDwvc2Vjb25kYXJ5LXRp
dGxlPjwvdGl0bGVzPjxwZXJpb2RpY2FsPjxmdWxsLXRpdGxlPkFncmljdWx0dXJlLCBFY29zeXN0
ZW1zICZhbXA7IEVudmlyb25tZW50PC9mdWxsLXRpdGxlPjwvcGVyaW9kaWNhbD48cGFnZXM+Mjgt
MzQ8L3BhZ2VzPjx2b2x1bWU+MjIwPC92b2x1bWU+PHJlcHJpbnQtZWRpdGlvbj5Ob3QgaW4gRmls
ZTwvcmVwcmludC1lZGl0aW9uPjxrZXl3b3Jkcz48a2V5d29yZD5hZ3JpY3VsdHVyYWw8L2tleXdv
cmQ+PGtleXdvcmQ+QWdyby1lY29zeXN0ZW08L2tleXdvcmQ+PGtleXdvcmQ+YW5kPC9rZXl3b3Jk
PjxrZXl3b3JkPmFzPC9rZXl3b3JkPjxrZXl3b3JkPkFVU1RSQUxJQTwva2V5d29yZD48a2V5d29y
ZD5iaW9sb2dpY2FsPC9rZXl3b3JkPjxrZXl3b3JkPkJyYXNzaWNhPC9rZXl3b3JkPjxrZXl3b3Jk
PkJyYXNzaWNhIG5hcHVzPC9rZXl3b3JkPjxrZXl3b3JkPkJSQVNTSUNBLU5BUFVTPC9rZXl3b3Jk
PjxrZXl3b3JkPmNhbm9sYTwva2V5d29yZD48a2V5d29yZD5jb21tZXJjaWFsaXphdGlvbjwva2V5
d29yZD48a2V5d29yZD5jb250cm9sPC9rZXl3b3JkPjxrZXl3b3JkPmNvcnJlbGF0aW9uPC9rZXl3
b3JkPjxrZXl3b3JkPkNST1A8L2tleXdvcmQ+PGtleXdvcmQ+Y3JvcHM8L2tleXdvcmQ+PGtleXdv
cmQ+Y3VsdGl2YXRpb248L2tleXdvcmQ+PGtleXdvcmQ+ZGVuc2l0eTwva2V5d29yZD48a2V5d29y
ZD5FTlZJUk9OTUVOVDwva2V5d29yZD48a2V5d29yZD5GSUVMRDwva2V5d29yZD48a2V5d29yZD5G
SUVMRFM8L2tleXdvcmQ+PGtleXdvcmQ+Zml0bmVzczwva2V5d29yZD48a2V5d29yZD5HRU5FPC9r
ZXl3b3JkPjxrZXl3b3JkPmdlbmUgZmxvdzwva2V5d29yZD48a2V5d29yZD5HZW5lczwva2V5d29y
ZD48a2V5d29yZD5HZW5ldGljYWxseS1tb2RpZmllZDwva2V5d29yZD48a2V5d29yZD5nbHlwaG9z
YXRlPC9rZXl3b3JkPjxrZXl3b3JkPmdseXBob3NhdGUtcmVzaXN0YW50PC9rZXl3b3JkPjxrZXl3
b3JkPmhlcmJpY2lkZTwva2V5d29yZD48a2V5d29yZD5oZXJiaWNpZGUgcmVzaXN0YW5jZTwva2V5
d29yZD48a2V5d29yZD5IRVJCSUNJREUtUkVTSVNUQU5DRTwva2V5d29yZD48a2V5d29yZD5pbnZh
c2l2ZTwva2V5d29yZD48a2V5d29yZD5tYW5hZ2VtZW50PC9rZXl3b3JkPjxrZXl3b3JkPm9mPC9r
ZXl3b3JkPjxrZXl3b3JkPm9pbHNlZWQgcmFwZTwva2V5d29yZD48a2V5d29yZD5QRVJTSVNURU5D
RTwva2V5d29yZD48a2V5d29yZD5wbGFudDwva2V5d29yZD48a2V5d29yZD5QTEFOVFM8L2tleXdv
cmQ+PGtleXdvcmQ+UE9QVUxBVElPTjwva2V5d29yZD48a2V5d29yZD5QT1BVTEFUSU9OUzwva2V5
d29yZD48a2V5d29yZD5Qb3RlbnRpYWw8L2tleXdvcmQ+PGtleXdvcmQ+UmFpbjwva2V5d29yZD48
a2V5d29yZD5yZXNpc3RhbmNlPC9rZXl3b3JkPjxrZXl3b3JkPnJvYWRzaWRlPC9rZXl3b3JkPjxr
ZXl3b3JkPnNlZWQ8L2tleXdvcmQ+PGtleXdvcmQ+c29pbDwva2V5d29yZD48a2V5d29yZD5zdHVk
aWVzPC9rZXl3b3JkPjxrZXl3b3JkPnN1cnZpdmFsPC9rZXl3b3JkPjxrZXl3b3JkPnRocmVlPC9r
ZXl3b3JkPjxrZXl3b3JkPlRSQU5TR0VORTwva2V5d29yZD48a2V5d29yZD50cmFuc2dlbmljPC9r
ZXl3b3JkPjxrZXl3b3JkPlRyYW5zZ2VuaWMgY3JvcDwva2V5d29yZD48a2V5d29yZD50cmFuc2dl
bmljIGNyb3BzPC9rZXl3b3JkPjxrZXl3b3JkPnZvbHVudGVlcjwva2V5d29yZD48a2V5d29yZD5X
ZXN0ZXJuIEF1c3RyYWxpYTwva2V5d29yZD48a2V5d29yZD5XaW5kPC9rZXl3b3JkPjwva2V5d29y
ZHM+PGRhdGVzPjx5ZWFyPjIwMTY8L3llYXI+PHB1Yi1kYXRlcz48ZGF0ZT4zLzE1LzIwMTY8L2Rh
dGU+PC9wdWItZGF0ZXM+PC9kYXRlcz48aXNibj4wMTY3LTg4MDk8L2lzYm4+PGxhYmVsPjIxMTUy
PC9sYWJlbD48dXJscz48cmVsYXRlZC11cmxzPjx1cmw+PHN0eWxlIGZhY2U9InVuZGVybGluZSIg
Zm9udD0iZGVmYXVsdCIgc2l6ZT0iMTAwJSI+aHR0cDovL3d3dy5zY2llbmNlZGlyZWN0LmNvbS9z
Y2llbmNlL2FydGljbGUvcGlpL1MwMTY3ODgwOTE1MzAyMDYxPC9zdHlsZT48L3VybD48L3JlbGF0
ZWQtdXJscz48L3VybHM+PC9yZWNvcmQ+PC9DaXRlPjwvRW5kTm90ZT4A
</w:fldData>
        </w:fldChar>
      </w:r>
      <w:r w:rsidR="0085700C" w:rsidRPr="00B278D8">
        <w:instrText xml:space="preserve"> ADDIN EN.CITE.DATA </w:instrText>
      </w:r>
      <w:r w:rsidR="0085700C" w:rsidRPr="00B278D8">
        <w:fldChar w:fldCharType="end"/>
      </w:r>
      <w:r w:rsidR="0085700C" w:rsidRPr="00B278D8">
        <w:fldChar w:fldCharType="separate"/>
      </w:r>
      <w:r w:rsidR="0085700C" w:rsidRPr="00B278D8">
        <w:rPr>
          <w:noProof/>
        </w:rPr>
        <w:t>(</w:t>
      </w:r>
      <w:hyperlink w:anchor="_ENREF_25" w:tooltip="Busi, 2016 #150" w:history="1">
        <w:r w:rsidR="00195E26" w:rsidRPr="00B278D8">
          <w:rPr>
            <w:noProof/>
          </w:rPr>
          <w:t>Busi and Powles, 2016</w:t>
        </w:r>
      </w:hyperlink>
      <w:r w:rsidR="0085700C" w:rsidRPr="00B278D8">
        <w:rPr>
          <w:noProof/>
        </w:rPr>
        <w:t>)</w:t>
      </w:r>
      <w:r w:rsidR="0085700C" w:rsidRPr="00B278D8">
        <w:fldChar w:fldCharType="end"/>
      </w:r>
      <w:r w:rsidR="0085700C" w:rsidRPr="00B278D8">
        <w:t xml:space="preserve">.  </w:t>
      </w:r>
    </w:p>
    <w:p w14:paraId="339A57CE" w14:textId="77777777" w:rsidR="00CF2A17" w:rsidRPr="00B278D8" w:rsidRDefault="00CF2A17" w:rsidP="00CF2A17">
      <w:pPr>
        <w:pStyle w:val="Heading4"/>
      </w:pPr>
      <w:bookmarkStart w:id="64" w:name="_Ref57713163"/>
      <w:r w:rsidRPr="00B278D8">
        <w:t>Management of volunteer canola</w:t>
      </w:r>
      <w:bookmarkEnd w:id="64"/>
    </w:p>
    <w:p w14:paraId="1C1C987F" w14:textId="7CD3D565" w:rsidR="0005363F" w:rsidRPr="00B278D8" w:rsidRDefault="00CF2A17" w:rsidP="00CF2A17">
      <w:pPr>
        <w:pStyle w:val="RARMPnumberedparagraphs"/>
      </w:pPr>
      <w:r w:rsidRPr="00B278D8">
        <w:t xml:space="preserve">Canola volunteers generally emerge in the year following a canola crop, but may emerge for up to three years </w:t>
      </w:r>
      <w:r w:rsidRPr="00B278D8">
        <w:fldChar w:fldCharType="begin"/>
      </w:r>
      <w:r w:rsidRPr="00B278D8">
        <w:instrText xml:space="preserve"> ADDIN EN.CITE &lt;EndNote&gt;&lt;Cite&gt;&lt;Author&gt;Australian Oilseeds Federation&lt;/Author&gt;&lt;Year&gt;2019&lt;/Year&gt;&lt;RecNum&gt;79&lt;/RecNum&gt;&lt;DisplayText&gt;(Australian Oilseeds Federation, 2019)&lt;/DisplayText&gt;&lt;record&gt;&lt;rec-number&gt;79&lt;/rec-number&gt;&lt;foreign-keys&gt;&lt;key app="EN" db-id="25p0f02rkpddpyedvf1xz05725zpzw5p59dp" timestamp="1597817610"&gt;79&lt;/key&gt;&lt;/foreign-keys&gt;&lt;ref-type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Pr="00B278D8">
        <w:fldChar w:fldCharType="separate"/>
      </w:r>
      <w:r w:rsidRPr="00B278D8">
        <w:rPr>
          <w:noProof/>
        </w:rPr>
        <w:t>(</w:t>
      </w:r>
      <w:hyperlink w:anchor="_ENREF_18" w:tooltip="Australian Oilseeds Federation, 2019 #79" w:history="1">
        <w:r w:rsidR="00195E26" w:rsidRPr="00B278D8">
          <w:rPr>
            <w:noProof/>
          </w:rPr>
          <w:t>Australian Oilseeds Federation, 2019</w:t>
        </w:r>
      </w:hyperlink>
      <w:r w:rsidRPr="00B278D8">
        <w:rPr>
          <w:noProof/>
        </w:rPr>
        <w:t>)</w:t>
      </w:r>
      <w:r w:rsidRPr="00B278D8">
        <w:fldChar w:fldCharType="end"/>
      </w:r>
      <w:r w:rsidR="0005363F" w:rsidRPr="00B278D8">
        <w:t xml:space="preserve">, with the seedbank declining rapidly </w:t>
      </w:r>
      <w:r w:rsidR="0005363F" w:rsidRPr="00B278D8">
        <w:fldChar w:fldCharType="begin">
          <w:fldData xml:space="preserve">PEVuZE5vdGU+PENpdGU+PEF1dGhvcj5CYWtlcjwvQXV0aG9yPjxZZWFyPjIwMDg8L1llYXI+PFJl
Y051bT4xNDk8L1JlY051bT48RGlzcGxheVRleHQ+KEJha2VyIGFuZCBQcmVzdG9uLCAyMDA4KTwv
RGlzcGxheVRleHQ+PHJlY29yZD48cmVjLW51bWJlcj4xNDk8L3JlYy1udW1iZXI+PGZvcmVpZ24t
a2V5cz48a2V5IGFwcD0iRU4iIGRiLWlkPSIyNXAwZjAycmtwZGRweWVkdmYxeHowNTcyNXpwenc1
cDU5ZHAiIHRpbWVzdGFtcD0iMTYwNDAyODY4OCI+MTQ5PC9rZXk+PC9mb3JlaWduLWtleXM+PHJl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aXRsZXM+PHBlcmlvZGljYWw+PGZ1bGwtdGl0bGU+QXVzdHJhbGlhbiBKb3VybmFsIG9mIEFncmlj
dWx0dXJhbCBSZXNlYXJjaDwvZnVsbC10aXRsZT48L3BlcmlvZGljYWw+PHBhZ2VzPjc4MC03ODQ8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05363F" w:rsidRPr="00B278D8">
        <w:instrText xml:space="preserve"> ADDIN EN.CITE </w:instrText>
      </w:r>
      <w:r w:rsidR="0005363F" w:rsidRPr="00B278D8">
        <w:fldChar w:fldCharType="begin">
          <w:fldData xml:space="preserve">PEVuZE5vdGU+PENpdGU+PEF1dGhvcj5CYWtlcjwvQXV0aG9yPjxZZWFyPjIwMDg8L1llYXI+PFJl
Y051bT4xNDk8L1JlY051bT48RGlzcGxheVRleHQ+KEJha2VyIGFuZCBQcmVzdG9uLCAyMDA4KTwv
RGlzcGxheVRleHQ+PHJlY29yZD48cmVjLW51bWJlcj4xNDk8L3JlYy1udW1iZXI+PGZvcmVpZ24t
a2V5cz48a2V5IGFwcD0iRU4iIGRiLWlkPSIyNXAwZjAycmtwZGRweWVkdmYxeHowNTcyNXpwenc1
cDU5ZHAiIHRpbWVzdGFtcD0iMTYwNDAyODY4OCI+MTQ5PC9rZXk+PC9mb3JlaWduLWtleXM+PHJl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aXRsZXM+PHBlcmlvZGljYWw+PGZ1bGwtdGl0bGU+QXVzdHJhbGlhbiBKb3VybmFsIG9mIEFncmlj
dWx0dXJhbCBSZXNlYXJjaDwvZnVsbC10aXRsZT48L3BlcmlvZGljYWw+PHBhZ2VzPjc4MC03ODQ8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05363F" w:rsidRPr="00B278D8">
        <w:instrText xml:space="preserve"> ADDIN EN.CITE.DATA </w:instrText>
      </w:r>
      <w:r w:rsidR="0005363F" w:rsidRPr="00B278D8">
        <w:fldChar w:fldCharType="end"/>
      </w:r>
      <w:r w:rsidR="0005363F" w:rsidRPr="00B278D8">
        <w:fldChar w:fldCharType="separate"/>
      </w:r>
      <w:r w:rsidR="0005363F" w:rsidRPr="00B278D8">
        <w:rPr>
          <w:noProof/>
        </w:rPr>
        <w:t>(</w:t>
      </w:r>
      <w:hyperlink w:anchor="_ENREF_19" w:tooltip="Baker, 2008 #149" w:history="1">
        <w:r w:rsidR="00195E26" w:rsidRPr="00B278D8">
          <w:rPr>
            <w:noProof/>
          </w:rPr>
          <w:t>Baker and Preston, 2008</w:t>
        </w:r>
      </w:hyperlink>
      <w:r w:rsidR="0005363F" w:rsidRPr="00B278D8">
        <w:rPr>
          <w:noProof/>
        </w:rPr>
        <w:t>)</w:t>
      </w:r>
      <w:r w:rsidR="0005363F" w:rsidRPr="00B278D8">
        <w:fldChar w:fldCharType="end"/>
      </w:r>
      <w:r w:rsidRPr="00B278D8">
        <w:t xml:space="preserve">. </w:t>
      </w:r>
    </w:p>
    <w:p w14:paraId="2B33C609" w14:textId="67DF5348" w:rsidR="009D0077" w:rsidRPr="00B278D8" w:rsidRDefault="00CF2A17" w:rsidP="00CF2A17">
      <w:pPr>
        <w:pStyle w:val="RARMPnumberedparagraphs"/>
      </w:pPr>
      <w:r w:rsidRPr="00B278D8">
        <w:lastRenderedPageBreak/>
        <w:t>The method for control of canola volunteers depends on the situation</w:t>
      </w:r>
      <w:r w:rsidR="0005363F" w:rsidRPr="00B278D8">
        <w:t xml:space="preserve"> </w:t>
      </w:r>
      <w:r w:rsidR="0005363F" w:rsidRPr="00B278D8">
        <w:fldChar w:fldCharType="begin"/>
      </w:r>
      <w:r w:rsidR="0005363F" w:rsidRPr="00B278D8">
        <w:instrText xml:space="preserve"> ADDIN EN.CITE &lt;EndNote&gt;&lt;Cite&gt;&lt;Author&gt;Australian Oilseeds Federation&lt;/Author&gt;&lt;Year&gt;2019&lt;/Year&gt;&lt;RecNum&gt;79&lt;/RecNum&gt;&lt;DisplayText&gt;(Australian Oilseeds Federation, 2019)&lt;/DisplayText&gt;&lt;record&gt;&lt;rec-number&gt;79&lt;/rec-number&gt;&lt;foreign-keys&gt;&lt;key app="EN" db-id="25p0f02rkpddpyedvf1xz05725zpzw5p59dp" timestamp="1597817610"&gt;79&lt;/key&gt;&lt;/foreign-keys&gt;&lt;ref-type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0005363F" w:rsidRPr="00B278D8">
        <w:fldChar w:fldCharType="separate"/>
      </w:r>
      <w:r w:rsidR="0005363F" w:rsidRPr="00B278D8">
        <w:rPr>
          <w:noProof/>
        </w:rPr>
        <w:t>(</w:t>
      </w:r>
      <w:hyperlink w:anchor="_ENREF_18" w:tooltip="Australian Oilseeds Federation, 2019 #79" w:history="1">
        <w:r w:rsidR="00195E26" w:rsidRPr="00B278D8">
          <w:rPr>
            <w:noProof/>
          </w:rPr>
          <w:t>Australian Oilseeds Federation, 2019</w:t>
        </w:r>
      </w:hyperlink>
      <w:r w:rsidR="0005363F" w:rsidRPr="00B278D8">
        <w:rPr>
          <w:noProof/>
        </w:rPr>
        <w:t>)</w:t>
      </w:r>
      <w:r w:rsidR="0005363F" w:rsidRPr="00B278D8">
        <w:fldChar w:fldCharType="end"/>
      </w:r>
      <w:r w:rsidRPr="00B278D8">
        <w:t xml:space="preserve">. When present in a fallow field, most control mechanisms are suitable, i.e. grazing, mowing, cultivation or herbicide application. When present in crops, control mechanisms are limited to herbicides and cultivation. Nine mode of action groups of registered herbicides, including </w:t>
      </w:r>
      <w:r w:rsidR="008D3025" w:rsidRPr="00B278D8">
        <w:t>Group N (</w:t>
      </w:r>
      <w:r w:rsidRPr="00B278D8">
        <w:t>glufosinate</w:t>
      </w:r>
      <w:r w:rsidR="00E52C7D" w:rsidRPr="00B278D8">
        <w:t xml:space="preserve"> ammonium</w:t>
      </w:r>
      <w:r w:rsidR="008D3025" w:rsidRPr="00B278D8">
        <w:t>)</w:t>
      </w:r>
      <w:r w:rsidRPr="00B278D8">
        <w:t>, are currently available for the control of canola volunteers in Australia (</w:t>
      </w:r>
      <w:hyperlink r:id="rId21" w:history="1">
        <w:r w:rsidRPr="00B278D8">
          <w:rPr>
            <w:rStyle w:val="Hyperlink"/>
          </w:rPr>
          <w:t>APVMA PubCRIS database</w:t>
        </w:r>
      </w:hyperlink>
      <w:r w:rsidRPr="00B278D8">
        <w:t xml:space="preserve">, accessed October 2020). Volunteer canola is most easily controlled at the seedling stage. </w:t>
      </w:r>
    </w:p>
    <w:p w14:paraId="48A60D61" w14:textId="11DC99E3" w:rsidR="000E42FC" w:rsidRPr="00B278D8" w:rsidRDefault="00CA6C2D" w:rsidP="009E77A4">
      <w:pPr>
        <w:pStyle w:val="2RARMP"/>
        <w:rPr>
          <w:color w:val="auto"/>
        </w:rPr>
      </w:pPr>
      <w:hyperlink w:anchor="_Table_of_contents" w:history="1">
        <w:bookmarkStart w:id="65" w:name="_Ref48740770"/>
        <w:bookmarkStart w:id="66" w:name="_Toc64987870"/>
        <w:r w:rsidR="000A07DF" w:rsidRPr="00B278D8">
          <w:rPr>
            <w:rStyle w:val="Hyperlink"/>
            <w:color w:val="auto"/>
            <w:u w:val="none"/>
          </w:rPr>
          <w:t>The GM</w:t>
        </w:r>
        <w:r w:rsidR="00600CCA" w:rsidRPr="00B278D8">
          <w:rPr>
            <w:rStyle w:val="Hyperlink"/>
            <w:color w:val="auto"/>
            <w:u w:val="none"/>
          </w:rPr>
          <w:t xml:space="preserve"> </w:t>
        </w:r>
        <w:r w:rsidR="00AA276C" w:rsidRPr="00B278D8">
          <w:rPr>
            <w:rStyle w:val="Hyperlink"/>
            <w:color w:val="auto"/>
            <w:u w:val="none"/>
          </w:rPr>
          <w:t>canola</w:t>
        </w:r>
        <w:r w:rsidR="00C2016E" w:rsidRPr="00B278D8">
          <w:rPr>
            <w:rStyle w:val="Hyperlink"/>
            <w:color w:val="auto"/>
            <w:u w:val="none"/>
          </w:rPr>
          <w:t xml:space="preserve"> – nature and effect of genetic modification</w:t>
        </w:r>
        <w:bookmarkEnd w:id="65"/>
        <w:bookmarkEnd w:id="66"/>
      </w:hyperlink>
    </w:p>
    <w:p w14:paraId="255C1D47" w14:textId="77777777" w:rsidR="00E3712B" w:rsidRPr="00B278D8" w:rsidRDefault="00C2016E" w:rsidP="008832DF">
      <w:pPr>
        <w:pStyle w:val="3RARMP"/>
      </w:pPr>
      <w:bookmarkStart w:id="67" w:name="_Toc64987871"/>
      <w:r w:rsidRPr="00B278D8">
        <w:t>The genetic modification</w:t>
      </w:r>
      <w:bookmarkEnd w:id="67"/>
    </w:p>
    <w:p w14:paraId="6733FAD3" w14:textId="77777777" w:rsidR="00DF2D02" w:rsidRPr="00B278D8" w:rsidRDefault="00DF2D02" w:rsidP="0088247D">
      <w:pPr>
        <w:pStyle w:val="4RARMP"/>
        <w:tabs>
          <w:tab w:val="clear" w:pos="1986"/>
        </w:tabs>
      </w:pPr>
      <w:bookmarkStart w:id="68" w:name="_Ref489009453"/>
      <w:r w:rsidRPr="00B278D8">
        <w:t>Details of the introduced genetic elements</w:t>
      </w:r>
      <w:bookmarkEnd w:id="68"/>
    </w:p>
    <w:p w14:paraId="3B50C4CD" w14:textId="6ECD9EC9" w:rsidR="00783CD5" w:rsidRPr="00B278D8" w:rsidRDefault="00783CD5" w:rsidP="008D4DBA">
      <w:pPr>
        <w:pStyle w:val="RARMPnumberedparagraphs"/>
      </w:pPr>
      <w:r w:rsidRPr="00B278D8">
        <w:t xml:space="preserve">The genes and regulatory sequences introduced into MS11 canola are listed in </w:t>
      </w:r>
      <w:r w:rsidRPr="00B278D8">
        <w:fldChar w:fldCharType="begin"/>
      </w:r>
      <w:r w:rsidRPr="00B278D8">
        <w:instrText xml:space="preserve"> REF _Ref46230717 \h </w:instrText>
      </w:r>
      <w:r w:rsidRPr="00B278D8">
        <w:fldChar w:fldCharType="separate"/>
      </w:r>
      <w:r w:rsidR="00791CA7" w:rsidRPr="00B278D8">
        <w:t xml:space="preserve">Table </w:t>
      </w:r>
      <w:r w:rsidR="00791CA7">
        <w:rPr>
          <w:noProof/>
        </w:rPr>
        <w:t>1</w:t>
      </w:r>
      <w:r w:rsidRPr="00B278D8">
        <w:fldChar w:fldCharType="end"/>
      </w:r>
      <w:r w:rsidRPr="00B278D8">
        <w:t xml:space="preserve">. </w:t>
      </w:r>
      <w:r w:rsidR="00F34F3C" w:rsidRPr="00B278D8">
        <w:t>The</w:t>
      </w:r>
      <w:r w:rsidRPr="00B278D8">
        <w:t xml:space="preserve"> three introduced genes </w:t>
      </w:r>
      <w:r w:rsidR="00F34F3C" w:rsidRPr="00B278D8">
        <w:t xml:space="preserve">are </w:t>
      </w:r>
      <w:r w:rsidRPr="00B278D8">
        <w:t>from soil-borne bacteria (</w:t>
      </w:r>
      <w:r w:rsidRPr="00B278D8">
        <w:rPr>
          <w:rFonts w:cs="Arial"/>
          <w:i/>
          <w:szCs w:val="22"/>
        </w:rPr>
        <w:t>Streptomyces hygroscopicus</w:t>
      </w:r>
      <w:r w:rsidRPr="00B278D8">
        <w:t xml:space="preserve"> and </w:t>
      </w:r>
      <w:r w:rsidRPr="00B278D8">
        <w:rPr>
          <w:rFonts w:cstheme="minorHAnsi"/>
          <w:i/>
          <w:iCs/>
          <w:szCs w:val="22"/>
        </w:rPr>
        <w:t>Bacillus amyloliquefaciens</w:t>
      </w:r>
      <w:r w:rsidRPr="00B278D8">
        <w:t>). Short regulatory sequences that control expression of the introduced genes are derived from plants (</w:t>
      </w:r>
      <w:r w:rsidRPr="00B278D8">
        <w:rPr>
          <w:rFonts w:cs="Arial"/>
          <w:szCs w:val="22"/>
        </w:rPr>
        <w:t xml:space="preserve">thale cress, </w:t>
      </w:r>
      <w:r w:rsidRPr="00B278D8">
        <w:rPr>
          <w:rFonts w:cs="Arial"/>
          <w:i/>
          <w:szCs w:val="22"/>
        </w:rPr>
        <w:t>Arabidopsis thaliana</w:t>
      </w:r>
      <w:r w:rsidRPr="00B278D8">
        <w:rPr>
          <w:rFonts w:cs="Arial"/>
          <w:szCs w:val="22"/>
        </w:rPr>
        <w:t xml:space="preserve">; and tobacco, </w:t>
      </w:r>
      <w:r w:rsidRPr="00B278D8">
        <w:rPr>
          <w:i/>
        </w:rPr>
        <w:t>Nicotiana tabacum</w:t>
      </w:r>
      <w:r w:rsidRPr="00B278D8">
        <w:t>) and from soil-borne bacteria (</w:t>
      </w:r>
      <w:r w:rsidRPr="00B278D8">
        <w:rPr>
          <w:i/>
        </w:rPr>
        <w:t>Agrobacterium tumefaciens</w:t>
      </w:r>
      <w:r w:rsidRPr="00B278D8">
        <w:t xml:space="preserve"> and </w:t>
      </w:r>
      <w:r w:rsidRPr="00B278D8">
        <w:rPr>
          <w:rFonts w:cstheme="minorHAnsi"/>
          <w:i/>
          <w:iCs/>
          <w:szCs w:val="22"/>
        </w:rPr>
        <w:t>B. amyloliquefaciens</w:t>
      </w:r>
      <w:r w:rsidRPr="00B278D8">
        <w:t xml:space="preserve">). </w:t>
      </w:r>
    </w:p>
    <w:p w14:paraId="354A4BE0" w14:textId="0F3C6629" w:rsidR="001C636A" w:rsidRPr="00B278D8" w:rsidRDefault="001C636A" w:rsidP="001C636A">
      <w:pPr>
        <w:pStyle w:val="RARMPnumberedparagraphs"/>
      </w:pPr>
      <w:r w:rsidRPr="00B278D8">
        <w:t xml:space="preserve">The </w:t>
      </w:r>
      <w:r w:rsidRPr="00B278D8">
        <w:rPr>
          <w:i/>
        </w:rPr>
        <w:t>barnase/barstar</w:t>
      </w:r>
      <w:r w:rsidRPr="00B278D8">
        <w:t xml:space="preserve"> hybrid breeding system genes and the </w:t>
      </w:r>
      <w:r w:rsidRPr="00B278D8">
        <w:rPr>
          <w:i/>
        </w:rPr>
        <w:t xml:space="preserve">bar </w:t>
      </w:r>
      <w:r w:rsidRPr="00B278D8">
        <w:t xml:space="preserve">herbicide tolerance gene have been previously assessed and approved for release in Australia (see Section </w:t>
      </w:r>
      <w:r w:rsidRPr="00B278D8">
        <w:fldChar w:fldCharType="begin"/>
      </w:r>
      <w:r w:rsidRPr="00B278D8">
        <w:instrText xml:space="preserve"> REF _Ref46474111 \r \h </w:instrText>
      </w:r>
      <w:r w:rsidRPr="00B278D8">
        <w:fldChar w:fldCharType="separate"/>
      </w:r>
      <w:r w:rsidR="00791CA7">
        <w:t>6.1</w:t>
      </w:r>
      <w:r w:rsidRPr="00B278D8">
        <w:fldChar w:fldCharType="end"/>
      </w:r>
      <w:r w:rsidRPr="00B278D8">
        <w:t xml:space="preserve">). The novel trait in MS11 canola is expression of the </w:t>
      </w:r>
      <w:r w:rsidRPr="00B278D8">
        <w:rPr>
          <w:i/>
        </w:rPr>
        <w:t xml:space="preserve">barstar </w:t>
      </w:r>
      <w:r w:rsidRPr="00B278D8">
        <w:t xml:space="preserve">fertility restoration gene by a weak promoter in the male sterile line (see Section </w:t>
      </w:r>
      <w:r w:rsidRPr="00B278D8">
        <w:fldChar w:fldCharType="begin"/>
      </w:r>
      <w:r w:rsidRPr="00B278D8">
        <w:instrText xml:space="preserve"> REF _Ref49166071 \r \h </w:instrText>
      </w:r>
      <w:r w:rsidRPr="00B278D8">
        <w:fldChar w:fldCharType="separate"/>
      </w:r>
      <w:r w:rsidR="00791CA7">
        <w:t>4.2.2</w:t>
      </w:r>
      <w:r w:rsidRPr="00B278D8">
        <w:fldChar w:fldCharType="end"/>
      </w:r>
      <w:r w:rsidRPr="00B278D8">
        <w:t xml:space="preserve">).  </w:t>
      </w:r>
    </w:p>
    <w:p w14:paraId="7E4D9F6C" w14:textId="7C76AE29" w:rsidR="001C636A" w:rsidRPr="00B278D8" w:rsidRDefault="001C636A" w:rsidP="001C636A">
      <w:pPr>
        <w:pStyle w:val="RARMPnumberedparagraphs"/>
        <w:rPr>
          <w:b/>
          <w:sz w:val="20"/>
          <w:szCs w:val="20"/>
        </w:rPr>
      </w:pPr>
      <w:r w:rsidRPr="00B278D8">
        <w:t xml:space="preserve">Although some of </w:t>
      </w:r>
      <w:r w:rsidR="00BE793C" w:rsidRPr="00B278D8">
        <w:t xml:space="preserve">the introduced </w:t>
      </w:r>
      <w:r w:rsidRPr="00B278D8">
        <w:t>regulatory sequences</w:t>
      </w:r>
      <w:r w:rsidR="00BE793C" w:rsidRPr="00B278D8">
        <w:t xml:space="preserve"> in MS11 canola</w:t>
      </w:r>
      <w:r w:rsidRPr="00B278D8">
        <w:t xml:space="preserve"> are derived from a plant pathogen (</w:t>
      </w:r>
      <w:r w:rsidRPr="00B278D8">
        <w:rPr>
          <w:i/>
          <w:iCs/>
        </w:rPr>
        <w:t>Agrobacterium tumefaciens</w:t>
      </w:r>
      <w:r w:rsidRPr="00B278D8">
        <w:t>)</w:t>
      </w:r>
      <w:r w:rsidR="00BE793C" w:rsidRPr="00B278D8">
        <w:t xml:space="preserve"> or a toxic plant (tobacco)</w:t>
      </w:r>
      <w:r w:rsidRPr="00B278D8">
        <w:t>, by themselves they do not cause disease</w:t>
      </w:r>
      <w:r w:rsidR="00BE793C" w:rsidRPr="00B278D8">
        <w:t xml:space="preserve"> or toxicity</w:t>
      </w:r>
      <w:r w:rsidRPr="00B278D8">
        <w:t xml:space="preserve">. The regulatory elements present in MS11 </w:t>
      </w:r>
      <w:r w:rsidR="00A33109" w:rsidRPr="00B278D8">
        <w:t xml:space="preserve">canola </w:t>
      </w:r>
      <w:r w:rsidRPr="00B278D8">
        <w:t>have been previously assessed by Australian and international regulators without identifying an increase in risk compared with endogenous regulatory elements in canola.</w:t>
      </w:r>
    </w:p>
    <w:p w14:paraId="34167384" w14:textId="6018172D" w:rsidR="005C5E62" w:rsidRPr="00B278D8" w:rsidRDefault="00B82FD8" w:rsidP="00F044CD">
      <w:pPr>
        <w:pStyle w:val="Caption-Table"/>
      </w:pPr>
      <w:bookmarkStart w:id="69" w:name="_Ref46230717"/>
      <w:r w:rsidRPr="00B278D8">
        <w:t xml:space="preserve">Table </w:t>
      </w:r>
      <w:fldSimple w:instr=" SEQ Table \* ARABIC ">
        <w:r w:rsidR="00791CA7">
          <w:rPr>
            <w:noProof/>
          </w:rPr>
          <w:t>1</w:t>
        </w:r>
      </w:fldSimple>
      <w:bookmarkEnd w:id="69"/>
      <w:r w:rsidRPr="00B278D8">
        <w:tab/>
        <w:t xml:space="preserve">Introduced genes and regulatory elements in canola line MS11 </w:t>
      </w:r>
    </w:p>
    <w:tbl>
      <w:tblPr>
        <w:tblStyle w:val="TableGrid"/>
        <w:tblW w:w="9214"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1 Introduced genes and regulatory elements in canola line MS11"/>
        <w:tblDescription w:val="Table contains names of introduced genes and genetic elements in the GM canola, and the source and function of these elements. "/>
      </w:tblPr>
      <w:tblGrid>
        <w:gridCol w:w="1134"/>
        <w:gridCol w:w="2835"/>
        <w:gridCol w:w="2410"/>
        <w:gridCol w:w="2835"/>
      </w:tblGrid>
      <w:tr w:rsidR="00B278D8" w:rsidRPr="00B278D8" w14:paraId="338A8FBA" w14:textId="77777777" w:rsidTr="00334197">
        <w:trPr>
          <w:tblHeader/>
        </w:trPr>
        <w:tc>
          <w:tcPr>
            <w:tcW w:w="1134" w:type="dxa"/>
            <w:tcBorders>
              <w:bottom w:val="single" w:sz="4" w:space="0" w:color="auto"/>
            </w:tcBorders>
            <w:shd w:val="clear" w:color="auto" w:fill="FFFFFF" w:themeFill="background1"/>
          </w:tcPr>
          <w:p w14:paraId="54C1DE1F" w14:textId="77777777" w:rsidR="005C5E62" w:rsidRPr="00B278D8" w:rsidRDefault="005C5E62" w:rsidP="00092253">
            <w:pPr>
              <w:pStyle w:val="TableTextRARMP"/>
              <w:contextualSpacing/>
              <w:rPr>
                <w:rFonts w:cs="Calibri"/>
                <w:b/>
                <w:sz w:val="22"/>
                <w:szCs w:val="22"/>
              </w:rPr>
            </w:pPr>
            <w:r w:rsidRPr="00B278D8">
              <w:rPr>
                <w:rFonts w:cs="Calibri"/>
                <w:b/>
                <w:sz w:val="22"/>
                <w:szCs w:val="22"/>
              </w:rPr>
              <w:t>Genetic element</w:t>
            </w:r>
          </w:p>
        </w:tc>
        <w:tc>
          <w:tcPr>
            <w:tcW w:w="2835" w:type="dxa"/>
            <w:tcBorders>
              <w:bottom w:val="single" w:sz="4" w:space="0" w:color="auto"/>
            </w:tcBorders>
            <w:shd w:val="clear" w:color="auto" w:fill="FFFFFF" w:themeFill="background1"/>
          </w:tcPr>
          <w:p w14:paraId="2C7340AD" w14:textId="57880FCF" w:rsidR="005C5E62" w:rsidRPr="00B278D8" w:rsidRDefault="005C5E62" w:rsidP="00092253">
            <w:pPr>
              <w:pStyle w:val="TableTextRARMP"/>
              <w:contextualSpacing/>
              <w:rPr>
                <w:rFonts w:cs="Calibri"/>
                <w:b/>
                <w:sz w:val="22"/>
                <w:szCs w:val="22"/>
              </w:rPr>
            </w:pPr>
            <w:r w:rsidRPr="00B278D8">
              <w:rPr>
                <w:rFonts w:cs="Calibri"/>
                <w:b/>
                <w:sz w:val="22"/>
                <w:szCs w:val="22"/>
              </w:rPr>
              <w:t>Source</w:t>
            </w:r>
          </w:p>
        </w:tc>
        <w:tc>
          <w:tcPr>
            <w:tcW w:w="2410" w:type="dxa"/>
            <w:tcBorders>
              <w:bottom w:val="single" w:sz="4" w:space="0" w:color="auto"/>
            </w:tcBorders>
            <w:shd w:val="clear" w:color="auto" w:fill="FFFFFF" w:themeFill="background1"/>
          </w:tcPr>
          <w:p w14:paraId="5C84F886" w14:textId="271F702D" w:rsidR="005C5E62" w:rsidRPr="00B278D8" w:rsidRDefault="00092253" w:rsidP="00092253">
            <w:pPr>
              <w:pStyle w:val="TableTextRARMP"/>
              <w:contextualSpacing/>
              <w:jc w:val="both"/>
              <w:rPr>
                <w:rFonts w:cs="Calibri"/>
                <w:b/>
                <w:sz w:val="22"/>
                <w:szCs w:val="22"/>
              </w:rPr>
            </w:pPr>
            <w:r w:rsidRPr="00B278D8">
              <w:rPr>
                <w:rFonts w:cs="Calibri"/>
                <w:b/>
                <w:sz w:val="22"/>
                <w:szCs w:val="22"/>
              </w:rPr>
              <w:t>Encoded protein</w:t>
            </w:r>
          </w:p>
        </w:tc>
        <w:tc>
          <w:tcPr>
            <w:tcW w:w="2835" w:type="dxa"/>
            <w:tcBorders>
              <w:bottom w:val="single" w:sz="4" w:space="0" w:color="auto"/>
            </w:tcBorders>
            <w:shd w:val="clear" w:color="auto" w:fill="FFFFFF" w:themeFill="background1"/>
          </w:tcPr>
          <w:p w14:paraId="743F180D" w14:textId="77777777" w:rsidR="005C5E62" w:rsidRPr="00B278D8" w:rsidRDefault="005C5E62" w:rsidP="00092253">
            <w:pPr>
              <w:pStyle w:val="TableTextRARMP"/>
              <w:contextualSpacing/>
              <w:jc w:val="both"/>
              <w:rPr>
                <w:rFonts w:cs="Calibri"/>
                <w:b/>
                <w:sz w:val="22"/>
                <w:szCs w:val="22"/>
              </w:rPr>
            </w:pPr>
            <w:r w:rsidRPr="00B278D8">
              <w:rPr>
                <w:rFonts w:cs="Calibri"/>
                <w:b/>
                <w:sz w:val="22"/>
                <w:szCs w:val="22"/>
              </w:rPr>
              <w:t>Function</w:t>
            </w:r>
          </w:p>
        </w:tc>
      </w:tr>
      <w:tr w:rsidR="00B278D8" w:rsidRPr="00B278D8" w14:paraId="4CE7DCDB" w14:textId="77777777" w:rsidTr="00334197">
        <w:tc>
          <w:tcPr>
            <w:tcW w:w="1134" w:type="dxa"/>
            <w:tcBorders>
              <w:top w:val="nil"/>
              <w:bottom w:val="nil"/>
            </w:tcBorders>
          </w:tcPr>
          <w:p w14:paraId="7D8D009F" w14:textId="4F384FE2" w:rsidR="005C5E62" w:rsidRPr="00B278D8" w:rsidRDefault="00AC04D8" w:rsidP="00AC04D8">
            <w:pPr>
              <w:spacing w:before="0" w:after="0"/>
              <w:contextualSpacing/>
              <w:rPr>
                <w:rFonts w:cs="Calibri"/>
                <w:szCs w:val="22"/>
              </w:rPr>
            </w:pPr>
            <w:r w:rsidRPr="00B278D8">
              <w:rPr>
                <w:rFonts w:cs="Calibri"/>
                <w:szCs w:val="22"/>
              </w:rPr>
              <w:t>PssuAt</w:t>
            </w:r>
          </w:p>
        </w:tc>
        <w:tc>
          <w:tcPr>
            <w:tcW w:w="2835" w:type="dxa"/>
            <w:tcBorders>
              <w:top w:val="nil"/>
              <w:bottom w:val="nil"/>
            </w:tcBorders>
          </w:tcPr>
          <w:p w14:paraId="255DD251" w14:textId="7017C286" w:rsidR="005C5E62" w:rsidRPr="00B278D8" w:rsidRDefault="00092253" w:rsidP="00AC04D8">
            <w:pPr>
              <w:spacing w:before="0" w:after="0"/>
              <w:contextualSpacing/>
              <w:rPr>
                <w:rFonts w:cs="Calibri"/>
                <w:i/>
                <w:szCs w:val="22"/>
              </w:rPr>
            </w:pPr>
            <w:r w:rsidRPr="00B278D8">
              <w:rPr>
                <w:rFonts w:cs="Calibri"/>
                <w:i/>
                <w:szCs w:val="22"/>
              </w:rPr>
              <w:t>Arabidopsis</w:t>
            </w:r>
            <w:r w:rsidR="00AC04D8" w:rsidRPr="00B278D8">
              <w:rPr>
                <w:rFonts w:cs="Calibri"/>
                <w:i/>
                <w:szCs w:val="22"/>
              </w:rPr>
              <w:t xml:space="preserve"> </w:t>
            </w:r>
            <w:r w:rsidRPr="00B278D8">
              <w:rPr>
                <w:rFonts w:cs="Calibri"/>
                <w:i/>
                <w:szCs w:val="22"/>
              </w:rPr>
              <w:t>thaliana</w:t>
            </w:r>
          </w:p>
        </w:tc>
        <w:tc>
          <w:tcPr>
            <w:tcW w:w="2410" w:type="dxa"/>
            <w:tcBorders>
              <w:top w:val="nil"/>
              <w:bottom w:val="nil"/>
            </w:tcBorders>
          </w:tcPr>
          <w:p w14:paraId="1B5A3F53" w14:textId="2FACC2A3" w:rsidR="005C5E62" w:rsidRPr="00B278D8" w:rsidRDefault="00092253" w:rsidP="00092253">
            <w:pPr>
              <w:pStyle w:val="TableTextRARMP"/>
              <w:contextualSpacing/>
              <w:rPr>
                <w:rFonts w:cs="Calibri"/>
                <w:sz w:val="22"/>
                <w:szCs w:val="22"/>
              </w:rPr>
            </w:pPr>
            <w:r w:rsidRPr="00B278D8">
              <w:rPr>
                <w:rFonts w:cs="Calibri"/>
                <w:sz w:val="22"/>
                <w:szCs w:val="22"/>
              </w:rPr>
              <w:t>-</w:t>
            </w:r>
          </w:p>
        </w:tc>
        <w:tc>
          <w:tcPr>
            <w:tcW w:w="2835" w:type="dxa"/>
            <w:tcBorders>
              <w:top w:val="nil"/>
              <w:bottom w:val="nil"/>
            </w:tcBorders>
          </w:tcPr>
          <w:p w14:paraId="703C1B15" w14:textId="4AD98133" w:rsidR="005C5E62" w:rsidRPr="00B278D8" w:rsidRDefault="00092253" w:rsidP="00611769">
            <w:pPr>
              <w:pStyle w:val="TableTextRARMP"/>
              <w:contextualSpacing/>
              <w:rPr>
                <w:rFonts w:cs="Calibri"/>
                <w:sz w:val="22"/>
                <w:szCs w:val="22"/>
              </w:rPr>
            </w:pPr>
            <w:r w:rsidRPr="00B278D8">
              <w:rPr>
                <w:rFonts w:cs="Calibri"/>
                <w:i/>
                <w:sz w:val="22"/>
                <w:szCs w:val="22"/>
              </w:rPr>
              <w:t xml:space="preserve">bar </w:t>
            </w:r>
            <w:r w:rsidR="00611769" w:rsidRPr="00B278D8">
              <w:rPr>
                <w:rFonts w:cs="Calibri"/>
                <w:sz w:val="22"/>
                <w:szCs w:val="22"/>
              </w:rPr>
              <w:t>promoter</w:t>
            </w:r>
          </w:p>
        </w:tc>
      </w:tr>
      <w:tr w:rsidR="00B278D8" w:rsidRPr="00B278D8" w14:paraId="5B764A92" w14:textId="77777777" w:rsidTr="00334197">
        <w:tc>
          <w:tcPr>
            <w:tcW w:w="1134" w:type="dxa"/>
            <w:tcBorders>
              <w:top w:val="nil"/>
              <w:bottom w:val="nil"/>
            </w:tcBorders>
          </w:tcPr>
          <w:p w14:paraId="09964ED9" w14:textId="085D46A0" w:rsidR="00092253" w:rsidRPr="00B278D8" w:rsidRDefault="00092253" w:rsidP="00092253">
            <w:pPr>
              <w:spacing w:before="0" w:after="0"/>
              <w:contextualSpacing/>
              <w:rPr>
                <w:rFonts w:cs="Calibri"/>
                <w:i/>
                <w:szCs w:val="22"/>
              </w:rPr>
            </w:pPr>
            <w:r w:rsidRPr="00B278D8">
              <w:rPr>
                <w:rFonts w:cs="Calibri"/>
                <w:i/>
                <w:szCs w:val="22"/>
              </w:rPr>
              <w:lastRenderedPageBreak/>
              <w:t>bar</w:t>
            </w:r>
          </w:p>
        </w:tc>
        <w:tc>
          <w:tcPr>
            <w:tcW w:w="2835" w:type="dxa"/>
            <w:tcBorders>
              <w:top w:val="nil"/>
              <w:bottom w:val="nil"/>
            </w:tcBorders>
          </w:tcPr>
          <w:p w14:paraId="665B99EB" w14:textId="17EB64C5" w:rsidR="00092253" w:rsidRPr="00B278D8" w:rsidRDefault="00092253" w:rsidP="00092253">
            <w:pPr>
              <w:spacing w:before="0" w:after="0"/>
              <w:contextualSpacing/>
              <w:rPr>
                <w:rFonts w:cs="Calibri"/>
                <w:szCs w:val="22"/>
              </w:rPr>
            </w:pPr>
            <w:r w:rsidRPr="00B278D8">
              <w:rPr>
                <w:rFonts w:cs="Calibri"/>
                <w:i/>
                <w:szCs w:val="22"/>
              </w:rPr>
              <w:t>Streptomyces hygroscopicus</w:t>
            </w:r>
          </w:p>
        </w:tc>
        <w:tc>
          <w:tcPr>
            <w:tcW w:w="2410" w:type="dxa"/>
            <w:tcBorders>
              <w:top w:val="nil"/>
              <w:bottom w:val="nil"/>
            </w:tcBorders>
          </w:tcPr>
          <w:p w14:paraId="632CCA53" w14:textId="0CEC90F3" w:rsidR="00092253" w:rsidRPr="00B278D8" w:rsidRDefault="00092253" w:rsidP="00092253">
            <w:pPr>
              <w:pStyle w:val="TableTextRARMP"/>
              <w:contextualSpacing/>
              <w:rPr>
                <w:rFonts w:cs="Calibri"/>
                <w:sz w:val="22"/>
                <w:szCs w:val="22"/>
              </w:rPr>
            </w:pPr>
            <w:r w:rsidRPr="00B278D8">
              <w:rPr>
                <w:rFonts w:cs="Calibri"/>
                <w:sz w:val="22"/>
                <w:szCs w:val="22"/>
              </w:rPr>
              <w:t>phosphinothricin N-acetyltransferase (PAT)</w:t>
            </w:r>
          </w:p>
        </w:tc>
        <w:tc>
          <w:tcPr>
            <w:tcW w:w="2835" w:type="dxa"/>
            <w:tcBorders>
              <w:top w:val="nil"/>
              <w:bottom w:val="nil"/>
            </w:tcBorders>
          </w:tcPr>
          <w:p w14:paraId="485AB8F4" w14:textId="255DE210" w:rsidR="00092253" w:rsidRPr="00B278D8" w:rsidRDefault="00334197" w:rsidP="00334197">
            <w:pPr>
              <w:pStyle w:val="TableTextRARMP"/>
              <w:contextualSpacing/>
              <w:rPr>
                <w:rFonts w:cs="Calibri"/>
                <w:sz w:val="22"/>
                <w:szCs w:val="22"/>
              </w:rPr>
            </w:pPr>
            <w:r w:rsidRPr="00B278D8">
              <w:rPr>
                <w:rFonts w:cs="Calibri"/>
                <w:sz w:val="22"/>
                <w:szCs w:val="22"/>
              </w:rPr>
              <w:t>Gene conferring g</w:t>
            </w:r>
            <w:r w:rsidR="00092253" w:rsidRPr="00B278D8">
              <w:rPr>
                <w:rFonts w:cs="Calibri"/>
                <w:sz w:val="22"/>
                <w:szCs w:val="22"/>
              </w:rPr>
              <w:t xml:space="preserve">lufosinate </w:t>
            </w:r>
            <w:r w:rsidR="00611769" w:rsidRPr="00B278D8">
              <w:rPr>
                <w:rFonts w:cs="Calibri"/>
                <w:sz w:val="22"/>
                <w:szCs w:val="22"/>
              </w:rPr>
              <w:t xml:space="preserve">ammonium </w:t>
            </w:r>
            <w:r w:rsidR="00092253" w:rsidRPr="00B278D8">
              <w:rPr>
                <w:rFonts w:cs="Calibri"/>
                <w:sz w:val="22"/>
                <w:szCs w:val="22"/>
              </w:rPr>
              <w:t>tolerance</w:t>
            </w:r>
          </w:p>
        </w:tc>
      </w:tr>
      <w:tr w:rsidR="00B278D8" w:rsidRPr="00B278D8" w14:paraId="33DC26D6" w14:textId="77777777" w:rsidTr="00B46A42">
        <w:tc>
          <w:tcPr>
            <w:tcW w:w="1134" w:type="dxa"/>
            <w:tcBorders>
              <w:top w:val="nil"/>
              <w:bottom w:val="nil"/>
            </w:tcBorders>
          </w:tcPr>
          <w:p w14:paraId="14B23F13" w14:textId="2629B579" w:rsidR="00092253" w:rsidRPr="00B278D8" w:rsidRDefault="00092253" w:rsidP="00092253">
            <w:pPr>
              <w:spacing w:before="0" w:after="0"/>
              <w:contextualSpacing/>
              <w:rPr>
                <w:rFonts w:cs="Calibri"/>
                <w:szCs w:val="22"/>
              </w:rPr>
            </w:pPr>
            <w:r w:rsidRPr="00B278D8">
              <w:rPr>
                <w:rFonts w:cs="Calibri"/>
                <w:szCs w:val="22"/>
              </w:rPr>
              <w:t xml:space="preserve">3’g7 </w:t>
            </w:r>
          </w:p>
        </w:tc>
        <w:tc>
          <w:tcPr>
            <w:tcW w:w="2835" w:type="dxa"/>
            <w:tcBorders>
              <w:top w:val="nil"/>
              <w:bottom w:val="nil"/>
            </w:tcBorders>
          </w:tcPr>
          <w:p w14:paraId="152A8376" w14:textId="48E4E720" w:rsidR="00092253" w:rsidRPr="00B278D8" w:rsidRDefault="00092253" w:rsidP="00AC04D8">
            <w:pPr>
              <w:pStyle w:val="TableTextRARMP"/>
              <w:contextualSpacing/>
              <w:rPr>
                <w:rFonts w:cs="Calibri"/>
                <w:i/>
                <w:sz w:val="22"/>
                <w:szCs w:val="22"/>
              </w:rPr>
            </w:pPr>
            <w:r w:rsidRPr="00B278D8">
              <w:rPr>
                <w:rFonts w:cs="Calibri"/>
                <w:i/>
                <w:iCs/>
                <w:sz w:val="22"/>
                <w:szCs w:val="22"/>
              </w:rPr>
              <w:t>Agrobacterium</w:t>
            </w:r>
            <w:r w:rsidR="00AC04D8" w:rsidRPr="00B278D8">
              <w:rPr>
                <w:rFonts w:cs="Calibri"/>
                <w:i/>
                <w:iCs/>
                <w:sz w:val="22"/>
                <w:szCs w:val="22"/>
              </w:rPr>
              <w:t xml:space="preserve"> </w:t>
            </w:r>
            <w:r w:rsidRPr="00B278D8">
              <w:rPr>
                <w:rFonts w:cs="Calibri"/>
                <w:i/>
                <w:iCs/>
                <w:sz w:val="22"/>
                <w:szCs w:val="22"/>
              </w:rPr>
              <w:t>tumefaciens</w:t>
            </w:r>
          </w:p>
        </w:tc>
        <w:tc>
          <w:tcPr>
            <w:tcW w:w="2410" w:type="dxa"/>
            <w:tcBorders>
              <w:top w:val="nil"/>
              <w:bottom w:val="nil"/>
            </w:tcBorders>
          </w:tcPr>
          <w:p w14:paraId="1B020B41" w14:textId="79C29A6D" w:rsidR="00092253" w:rsidRPr="00B278D8" w:rsidRDefault="00092253" w:rsidP="00092253">
            <w:pPr>
              <w:pStyle w:val="TableTextRARMP"/>
              <w:contextualSpacing/>
              <w:rPr>
                <w:rFonts w:cs="Calibri"/>
                <w:sz w:val="22"/>
                <w:szCs w:val="22"/>
              </w:rPr>
            </w:pPr>
            <w:r w:rsidRPr="00B278D8">
              <w:rPr>
                <w:rFonts w:cs="Calibri"/>
                <w:sz w:val="22"/>
                <w:szCs w:val="22"/>
              </w:rPr>
              <w:t>-</w:t>
            </w:r>
          </w:p>
        </w:tc>
        <w:tc>
          <w:tcPr>
            <w:tcW w:w="2835" w:type="dxa"/>
            <w:tcBorders>
              <w:top w:val="nil"/>
              <w:bottom w:val="nil"/>
            </w:tcBorders>
          </w:tcPr>
          <w:p w14:paraId="387677BC" w14:textId="0F3C202C" w:rsidR="00092253" w:rsidRPr="00B278D8" w:rsidRDefault="00092253" w:rsidP="00611769">
            <w:pPr>
              <w:pStyle w:val="TableTextRARMP"/>
              <w:contextualSpacing/>
              <w:rPr>
                <w:rFonts w:cs="Calibri"/>
                <w:sz w:val="22"/>
                <w:szCs w:val="22"/>
              </w:rPr>
            </w:pPr>
            <w:r w:rsidRPr="00B278D8">
              <w:rPr>
                <w:rFonts w:cs="Calibri"/>
                <w:i/>
                <w:sz w:val="22"/>
                <w:szCs w:val="22"/>
              </w:rPr>
              <w:t xml:space="preserve">bar </w:t>
            </w:r>
            <w:r w:rsidRPr="00B278D8">
              <w:rPr>
                <w:rFonts w:cs="Calibri"/>
                <w:sz w:val="22"/>
                <w:szCs w:val="22"/>
              </w:rPr>
              <w:t xml:space="preserve">terminator </w:t>
            </w:r>
          </w:p>
        </w:tc>
      </w:tr>
      <w:tr w:rsidR="00B278D8" w:rsidRPr="00B278D8" w14:paraId="60DDE5A2" w14:textId="77777777" w:rsidTr="00B46A42">
        <w:tc>
          <w:tcPr>
            <w:tcW w:w="1134" w:type="dxa"/>
            <w:tcBorders>
              <w:top w:val="nil"/>
              <w:bottom w:val="nil"/>
            </w:tcBorders>
            <w:shd w:val="clear" w:color="auto" w:fill="F2F2F2" w:themeFill="background1" w:themeFillShade="F2"/>
          </w:tcPr>
          <w:p w14:paraId="7E5690A6" w14:textId="5044016B" w:rsidR="00092253" w:rsidRPr="00B278D8" w:rsidRDefault="00092253" w:rsidP="00092253">
            <w:pPr>
              <w:pStyle w:val="TableTextRARMP"/>
              <w:contextualSpacing/>
              <w:rPr>
                <w:rFonts w:cs="Calibri"/>
                <w:b/>
                <w:sz w:val="22"/>
                <w:szCs w:val="22"/>
              </w:rPr>
            </w:pPr>
            <w:r w:rsidRPr="00B278D8">
              <w:rPr>
                <w:rFonts w:cs="Calibri"/>
                <w:sz w:val="22"/>
                <w:szCs w:val="22"/>
              </w:rPr>
              <w:t>Pta29</w:t>
            </w:r>
          </w:p>
        </w:tc>
        <w:tc>
          <w:tcPr>
            <w:tcW w:w="2835" w:type="dxa"/>
            <w:tcBorders>
              <w:top w:val="nil"/>
              <w:bottom w:val="nil"/>
            </w:tcBorders>
            <w:shd w:val="clear" w:color="auto" w:fill="F2F2F2" w:themeFill="background1" w:themeFillShade="F2"/>
          </w:tcPr>
          <w:p w14:paraId="59F83B72" w14:textId="7E7896E9" w:rsidR="00092253" w:rsidRPr="00B278D8" w:rsidRDefault="00092253" w:rsidP="00092253">
            <w:pPr>
              <w:pStyle w:val="TableTextRARMP"/>
              <w:contextualSpacing/>
              <w:rPr>
                <w:rFonts w:cs="Calibri"/>
                <w:i/>
                <w:sz w:val="22"/>
                <w:szCs w:val="22"/>
              </w:rPr>
            </w:pPr>
            <w:r w:rsidRPr="00B278D8">
              <w:rPr>
                <w:rFonts w:cs="Calibri"/>
                <w:i/>
                <w:iCs/>
                <w:sz w:val="22"/>
                <w:szCs w:val="22"/>
              </w:rPr>
              <w:t>Nicotiana tabacum</w:t>
            </w:r>
          </w:p>
        </w:tc>
        <w:tc>
          <w:tcPr>
            <w:tcW w:w="2410" w:type="dxa"/>
            <w:tcBorders>
              <w:top w:val="nil"/>
              <w:bottom w:val="nil"/>
            </w:tcBorders>
            <w:shd w:val="clear" w:color="auto" w:fill="F2F2F2" w:themeFill="background1" w:themeFillShade="F2"/>
          </w:tcPr>
          <w:p w14:paraId="230D6A18" w14:textId="576B7B72" w:rsidR="00092253" w:rsidRPr="00B278D8" w:rsidRDefault="00092253" w:rsidP="00092253">
            <w:pPr>
              <w:pStyle w:val="TableTextRARMP"/>
              <w:contextualSpacing/>
              <w:rPr>
                <w:rFonts w:cs="Calibri"/>
                <w:sz w:val="22"/>
                <w:szCs w:val="22"/>
              </w:rPr>
            </w:pPr>
            <w:r w:rsidRPr="00B278D8">
              <w:rPr>
                <w:rFonts w:cs="Calibri"/>
                <w:sz w:val="22"/>
                <w:szCs w:val="22"/>
              </w:rPr>
              <w:t>-</w:t>
            </w:r>
          </w:p>
        </w:tc>
        <w:tc>
          <w:tcPr>
            <w:tcW w:w="2835" w:type="dxa"/>
            <w:tcBorders>
              <w:top w:val="nil"/>
              <w:bottom w:val="nil"/>
            </w:tcBorders>
            <w:shd w:val="clear" w:color="auto" w:fill="F2F2F2" w:themeFill="background1" w:themeFillShade="F2"/>
          </w:tcPr>
          <w:p w14:paraId="54ABE0DA" w14:textId="29FBF7C7" w:rsidR="00092253" w:rsidRPr="00B278D8" w:rsidRDefault="00092253" w:rsidP="00611769">
            <w:pPr>
              <w:pStyle w:val="TableTextRARMP"/>
              <w:contextualSpacing/>
              <w:rPr>
                <w:rFonts w:cs="Calibri"/>
                <w:sz w:val="22"/>
                <w:szCs w:val="22"/>
              </w:rPr>
            </w:pPr>
            <w:r w:rsidRPr="00B278D8">
              <w:rPr>
                <w:rFonts w:cs="Calibri"/>
                <w:i/>
                <w:sz w:val="22"/>
                <w:szCs w:val="22"/>
              </w:rPr>
              <w:t xml:space="preserve">barnase </w:t>
            </w:r>
            <w:r w:rsidRPr="00B278D8">
              <w:rPr>
                <w:rFonts w:cs="Calibri"/>
                <w:sz w:val="22"/>
                <w:szCs w:val="22"/>
              </w:rPr>
              <w:t xml:space="preserve">promoter </w:t>
            </w:r>
          </w:p>
        </w:tc>
      </w:tr>
      <w:tr w:rsidR="00B278D8" w:rsidRPr="00B278D8" w14:paraId="0277E82F" w14:textId="77777777" w:rsidTr="00B46A42">
        <w:tc>
          <w:tcPr>
            <w:tcW w:w="1134" w:type="dxa"/>
            <w:tcBorders>
              <w:top w:val="nil"/>
              <w:bottom w:val="nil"/>
            </w:tcBorders>
            <w:shd w:val="clear" w:color="auto" w:fill="F2F2F2" w:themeFill="background1" w:themeFillShade="F2"/>
          </w:tcPr>
          <w:p w14:paraId="4EC4206B" w14:textId="3079F34C" w:rsidR="00092253" w:rsidRPr="00B278D8" w:rsidRDefault="00092253" w:rsidP="00092253">
            <w:pPr>
              <w:pStyle w:val="TableTextRARMP"/>
              <w:contextualSpacing/>
              <w:rPr>
                <w:rFonts w:cs="Calibri"/>
                <w:i/>
                <w:sz w:val="22"/>
                <w:szCs w:val="22"/>
              </w:rPr>
            </w:pPr>
            <w:r w:rsidRPr="00B278D8">
              <w:rPr>
                <w:rFonts w:cs="Calibri"/>
                <w:i/>
                <w:sz w:val="22"/>
                <w:szCs w:val="22"/>
              </w:rPr>
              <w:t>barnase</w:t>
            </w:r>
          </w:p>
        </w:tc>
        <w:tc>
          <w:tcPr>
            <w:tcW w:w="2835" w:type="dxa"/>
            <w:tcBorders>
              <w:top w:val="nil"/>
              <w:bottom w:val="nil"/>
            </w:tcBorders>
            <w:shd w:val="clear" w:color="auto" w:fill="F2F2F2" w:themeFill="background1" w:themeFillShade="F2"/>
          </w:tcPr>
          <w:p w14:paraId="551C8E2C" w14:textId="76358091" w:rsidR="00092253" w:rsidRPr="00B278D8" w:rsidRDefault="00092253" w:rsidP="00092253">
            <w:pPr>
              <w:pStyle w:val="TableTextRARMP"/>
              <w:contextualSpacing/>
              <w:rPr>
                <w:rFonts w:cs="Calibri"/>
                <w:i/>
                <w:sz w:val="22"/>
                <w:szCs w:val="22"/>
              </w:rPr>
            </w:pPr>
            <w:r w:rsidRPr="00B278D8">
              <w:rPr>
                <w:rFonts w:cs="Calibri"/>
                <w:i/>
                <w:iCs/>
                <w:sz w:val="22"/>
                <w:szCs w:val="22"/>
              </w:rPr>
              <w:t>Bacillus amyloliquefaciens</w:t>
            </w:r>
          </w:p>
        </w:tc>
        <w:tc>
          <w:tcPr>
            <w:tcW w:w="2410" w:type="dxa"/>
            <w:tcBorders>
              <w:top w:val="nil"/>
              <w:bottom w:val="nil"/>
            </w:tcBorders>
            <w:shd w:val="clear" w:color="auto" w:fill="F2F2F2" w:themeFill="background1" w:themeFillShade="F2"/>
          </w:tcPr>
          <w:p w14:paraId="43871E01" w14:textId="64ED8A1F" w:rsidR="00092253" w:rsidRPr="00B278D8" w:rsidRDefault="00092253" w:rsidP="00092253">
            <w:pPr>
              <w:pStyle w:val="TableTextRARMP"/>
              <w:contextualSpacing/>
              <w:rPr>
                <w:rFonts w:cs="Calibri"/>
                <w:sz w:val="22"/>
                <w:szCs w:val="22"/>
              </w:rPr>
            </w:pPr>
            <w:r w:rsidRPr="00B278D8">
              <w:rPr>
                <w:rFonts w:cs="Calibri"/>
                <w:sz w:val="22"/>
                <w:szCs w:val="22"/>
              </w:rPr>
              <w:t>barnase (ribonuclease)</w:t>
            </w:r>
          </w:p>
        </w:tc>
        <w:tc>
          <w:tcPr>
            <w:tcW w:w="2835" w:type="dxa"/>
            <w:tcBorders>
              <w:top w:val="nil"/>
              <w:bottom w:val="nil"/>
            </w:tcBorders>
            <w:shd w:val="clear" w:color="auto" w:fill="F2F2F2" w:themeFill="background1" w:themeFillShade="F2"/>
          </w:tcPr>
          <w:p w14:paraId="3196D50C" w14:textId="3043FB31" w:rsidR="00092253" w:rsidRPr="00B278D8" w:rsidRDefault="00334197" w:rsidP="00334197">
            <w:pPr>
              <w:pStyle w:val="TableTextRARMP"/>
              <w:contextualSpacing/>
              <w:rPr>
                <w:rFonts w:cs="Calibri"/>
                <w:sz w:val="22"/>
                <w:szCs w:val="22"/>
              </w:rPr>
            </w:pPr>
            <w:r w:rsidRPr="00B278D8">
              <w:rPr>
                <w:rFonts w:cs="Calibri"/>
                <w:sz w:val="22"/>
                <w:szCs w:val="22"/>
              </w:rPr>
              <w:t>Gene conferring m</w:t>
            </w:r>
            <w:r w:rsidR="00092253" w:rsidRPr="00B278D8">
              <w:rPr>
                <w:rFonts w:cs="Calibri"/>
                <w:sz w:val="22"/>
                <w:szCs w:val="22"/>
              </w:rPr>
              <w:t>ale sterility</w:t>
            </w:r>
          </w:p>
        </w:tc>
      </w:tr>
      <w:tr w:rsidR="00B278D8" w:rsidRPr="00B278D8" w14:paraId="4908F328" w14:textId="77777777" w:rsidTr="00B46A42">
        <w:tc>
          <w:tcPr>
            <w:tcW w:w="1134" w:type="dxa"/>
            <w:tcBorders>
              <w:top w:val="nil"/>
              <w:bottom w:val="nil"/>
            </w:tcBorders>
            <w:shd w:val="clear" w:color="auto" w:fill="F2F2F2" w:themeFill="background1" w:themeFillShade="F2"/>
          </w:tcPr>
          <w:p w14:paraId="76108A82" w14:textId="3D8C5961" w:rsidR="00092253" w:rsidRPr="00B278D8" w:rsidRDefault="00092253" w:rsidP="00092253">
            <w:pPr>
              <w:spacing w:before="0" w:after="0"/>
              <w:contextualSpacing/>
              <w:rPr>
                <w:rFonts w:cs="Calibri"/>
                <w:szCs w:val="22"/>
              </w:rPr>
            </w:pPr>
            <w:r w:rsidRPr="00B278D8">
              <w:rPr>
                <w:rFonts w:cs="Calibri"/>
                <w:szCs w:val="22"/>
              </w:rPr>
              <w:t>3’barnase</w:t>
            </w:r>
          </w:p>
        </w:tc>
        <w:tc>
          <w:tcPr>
            <w:tcW w:w="2835" w:type="dxa"/>
            <w:tcBorders>
              <w:top w:val="nil"/>
              <w:bottom w:val="nil"/>
            </w:tcBorders>
            <w:shd w:val="clear" w:color="auto" w:fill="F2F2F2" w:themeFill="background1" w:themeFillShade="F2"/>
          </w:tcPr>
          <w:p w14:paraId="739E8BF8" w14:textId="2ACF4272" w:rsidR="00092253" w:rsidRPr="00B278D8" w:rsidRDefault="00092253" w:rsidP="00092253">
            <w:pPr>
              <w:spacing w:before="0" w:after="0"/>
              <w:contextualSpacing/>
              <w:rPr>
                <w:rFonts w:cs="Calibri"/>
                <w:szCs w:val="22"/>
              </w:rPr>
            </w:pPr>
            <w:r w:rsidRPr="00B278D8">
              <w:rPr>
                <w:rFonts w:cs="Calibri"/>
                <w:i/>
                <w:iCs/>
                <w:szCs w:val="22"/>
              </w:rPr>
              <w:t>B. amyloliquefaciens</w:t>
            </w:r>
          </w:p>
        </w:tc>
        <w:tc>
          <w:tcPr>
            <w:tcW w:w="2410" w:type="dxa"/>
            <w:tcBorders>
              <w:top w:val="nil"/>
              <w:bottom w:val="nil"/>
            </w:tcBorders>
            <w:shd w:val="clear" w:color="auto" w:fill="F2F2F2" w:themeFill="background1" w:themeFillShade="F2"/>
          </w:tcPr>
          <w:p w14:paraId="246C94EB" w14:textId="70F47A7B" w:rsidR="00092253" w:rsidRPr="00B278D8" w:rsidRDefault="00092253" w:rsidP="00092253">
            <w:pPr>
              <w:spacing w:before="0" w:after="0"/>
              <w:contextualSpacing/>
              <w:rPr>
                <w:rFonts w:cs="Calibri"/>
                <w:szCs w:val="22"/>
              </w:rPr>
            </w:pPr>
            <w:r w:rsidRPr="00B278D8">
              <w:rPr>
                <w:rFonts w:cs="Calibri"/>
                <w:szCs w:val="22"/>
              </w:rPr>
              <w:t>-</w:t>
            </w:r>
          </w:p>
        </w:tc>
        <w:tc>
          <w:tcPr>
            <w:tcW w:w="2835" w:type="dxa"/>
            <w:tcBorders>
              <w:top w:val="nil"/>
              <w:bottom w:val="nil"/>
            </w:tcBorders>
            <w:shd w:val="clear" w:color="auto" w:fill="F2F2F2" w:themeFill="background1" w:themeFillShade="F2"/>
          </w:tcPr>
          <w:p w14:paraId="7499BD88" w14:textId="034CAA63" w:rsidR="00092253" w:rsidRPr="00B278D8" w:rsidRDefault="00092253" w:rsidP="00611769">
            <w:pPr>
              <w:spacing w:before="0" w:after="0"/>
              <w:contextualSpacing/>
              <w:rPr>
                <w:rFonts w:cs="Calibri"/>
                <w:szCs w:val="22"/>
              </w:rPr>
            </w:pPr>
            <w:r w:rsidRPr="00B278D8">
              <w:rPr>
                <w:rFonts w:cs="Calibri"/>
                <w:i/>
                <w:szCs w:val="22"/>
              </w:rPr>
              <w:t xml:space="preserve">barnase </w:t>
            </w:r>
            <w:r w:rsidR="00611769" w:rsidRPr="00B278D8">
              <w:rPr>
                <w:rFonts w:cs="Calibri"/>
                <w:szCs w:val="22"/>
              </w:rPr>
              <w:t>terminator</w:t>
            </w:r>
          </w:p>
        </w:tc>
      </w:tr>
      <w:tr w:rsidR="00B278D8" w:rsidRPr="00B278D8" w14:paraId="5556EC19" w14:textId="77777777" w:rsidTr="00B46A42">
        <w:tc>
          <w:tcPr>
            <w:tcW w:w="1134" w:type="dxa"/>
            <w:tcBorders>
              <w:top w:val="nil"/>
              <w:bottom w:val="nil"/>
            </w:tcBorders>
            <w:shd w:val="clear" w:color="auto" w:fill="F2F2F2" w:themeFill="background1" w:themeFillShade="F2"/>
          </w:tcPr>
          <w:p w14:paraId="77651CF8" w14:textId="531AAB56" w:rsidR="00092253" w:rsidRPr="00B278D8" w:rsidRDefault="00092253" w:rsidP="00092253">
            <w:pPr>
              <w:spacing w:before="0" w:after="0"/>
              <w:contextualSpacing/>
              <w:rPr>
                <w:rFonts w:cs="Calibri"/>
                <w:szCs w:val="22"/>
              </w:rPr>
            </w:pPr>
            <w:r w:rsidRPr="00B278D8">
              <w:rPr>
                <w:rFonts w:cs="Calibri"/>
                <w:szCs w:val="22"/>
              </w:rPr>
              <w:t>3’nos</w:t>
            </w:r>
          </w:p>
        </w:tc>
        <w:tc>
          <w:tcPr>
            <w:tcW w:w="2835" w:type="dxa"/>
            <w:tcBorders>
              <w:top w:val="nil"/>
              <w:bottom w:val="nil"/>
            </w:tcBorders>
            <w:shd w:val="clear" w:color="auto" w:fill="F2F2F2" w:themeFill="background1" w:themeFillShade="F2"/>
          </w:tcPr>
          <w:p w14:paraId="7D155552" w14:textId="23734E54" w:rsidR="00092253" w:rsidRPr="00B278D8" w:rsidRDefault="00092253" w:rsidP="00092253">
            <w:pPr>
              <w:pStyle w:val="TableTextRARMP"/>
              <w:contextualSpacing/>
              <w:rPr>
                <w:rFonts w:cs="Calibri"/>
                <w:sz w:val="22"/>
                <w:szCs w:val="22"/>
              </w:rPr>
            </w:pPr>
            <w:r w:rsidRPr="00B278D8">
              <w:rPr>
                <w:rFonts w:cs="Calibri"/>
                <w:i/>
                <w:iCs/>
                <w:sz w:val="22"/>
                <w:szCs w:val="22"/>
              </w:rPr>
              <w:t>A. tumefaciens</w:t>
            </w:r>
          </w:p>
        </w:tc>
        <w:tc>
          <w:tcPr>
            <w:tcW w:w="2410" w:type="dxa"/>
            <w:tcBorders>
              <w:top w:val="nil"/>
              <w:bottom w:val="nil"/>
            </w:tcBorders>
            <w:shd w:val="clear" w:color="auto" w:fill="F2F2F2" w:themeFill="background1" w:themeFillShade="F2"/>
          </w:tcPr>
          <w:p w14:paraId="3677151D" w14:textId="0472EB01" w:rsidR="00092253" w:rsidRPr="00B278D8" w:rsidRDefault="00092253" w:rsidP="00092253">
            <w:pPr>
              <w:pStyle w:val="TableTextRARMP"/>
              <w:contextualSpacing/>
              <w:rPr>
                <w:rFonts w:cs="Calibri"/>
                <w:sz w:val="22"/>
                <w:szCs w:val="22"/>
              </w:rPr>
            </w:pPr>
            <w:r w:rsidRPr="00B278D8">
              <w:rPr>
                <w:rFonts w:cs="Calibri"/>
                <w:sz w:val="22"/>
                <w:szCs w:val="22"/>
              </w:rPr>
              <w:t>-</w:t>
            </w:r>
          </w:p>
        </w:tc>
        <w:tc>
          <w:tcPr>
            <w:tcW w:w="2835" w:type="dxa"/>
            <w:tcBorders>
              <w:top w:val="nil"/>
              <w:bottom w:val="nil"/>
            </w:tcBorders>
            <w:shd w:val="clear" w:color="auto" w:fill="F2F2F2" w:themeFill="background1" w:themeFillShade="F2"/>
          </w:tcPr>
          <w:p w14:paraId="1171C9C9" w14:textId="049B06A8" w:rsidR="00092253" w:rsidRPr="00B278D8" w:rsidRDefault="00092253" w:rsidP="00611769">
            <w:pPr>
              <w:pStyle w:val="TableTextRARMP"/>
              <w:contextualSpacing/>
              <w:rPr>
                <w:rFonts w:cs="Calibri"/>
                <w:sz w:val="22"/>
                <w:szCs w:val="22"/>
              </w:rPr>
            </w:pPr>
            <w:r w:rsidRPr="00B278D8">
              <w:rPr>
                <w:rFonts w:cs="Calibri"/>
                <w:i/>
                <w:sz w:val="22"/>
                <w:szCs w:val="22"/>
              </w:rPr>
              <w:t xml:space="preserve">barnase </w:t>
            </w:r>
            <w:r w:rsidRPr="00B278D8">
              <w:rPr>
                <w:rFonts w:cs="Calibri"/>
                <w:sz w:val="22"/>
                <w:szCs w:val="22"/>
              </w:rPr>
              <w:t xml:space="preserve">terminator </w:t>
            </w:r>
          </w:p>
        </w:tc>
      </w:tr>
      <w:tr w:rsidR="00B278D8" w:rsidRPr="00B278D8" w14:paraId="3BBEBBDF" w14:textId="77777777" w:rsidTr="00B46A42">
        <w:tc>
          <w:tcPr>
            <w:tcW w:w="1134" w:type="dxa"/>
            <w:tcBorders>
              <w:top w:val="nil"/>
              <w:bottom w:val="nil"/>
            </w:tcBorders>
          </w:tcPr>
          <w:p w14:paraId="1FE22B47" w14:textId="561B4242" w:rsidR="00092253" w:rsidRPr="00B278D8" w:rsidRDefault="00092253" w:rsidP="00092253">
            <w:pPr>
              <w:spacing w:before="0" w:after="0"/>
              <w:contextualSpacing/>
              <w:rPr>
                <w:rFonts w:cs="Calibri"/>
                <w:szCs w:val="22"/>
              </w:rPr>
            </w:pPr>
            <w:r w:rsidRPr="00B278D8">
              <w:t>Pnos</w:t>
            </w:r>
          </w:p>
        </w:tc>
        <w:tc>
          <w:tcPr>
            <w:tcW w:w="2835" w:type="dxa"/>
            <w:tcBorders>
              <w:top w:val="nil"/>
              <w:bottom w:val="nil"/>
            </w:tcBorders>
          </w:tcPr>
          <w:p w14:paraId="42A2F991" w14:textId="56AAF439" w:rsidR="00092253" w:rsidRPr="00B278D8" w:rsidRDefault="00092253" w:rsidP="00092253">
            <w:pPr>
              <w:pStyle w:val="TableTextRARMP"/>
              <w:contextualSpacing/>
              <w:rPr>
                <w:rFonts w:cs="Calibri"/>
                <w:i/>
                <w:iCs/>
                <w:sz w:val="22"/>
                <w:szCs w:val="22"/>
              </w:rPr>
            </w:pPr>
            <w:r w:rsidRPr="00B278D8">
              <w:rPr>
                <w:rFonts w:cs="Calibri"/>
                <w:i/>
                <w:iCs/>
                <w:sz w:val="22"/>
                <w:szCs w:val="22"/>
              </w:rPr>
              <w:t>A. tumefaciens</w:t>
            </w:r>
          </w:p>
        </w:tc>
        <w:tc>
          <w:tcPr>
            <w:tcW w:w="2410" w:type="dxa"/>
            <w:tcBorders>
              <w:top w:val="nil"/>
              <w:bottom w:val="nil"/>
            </w:tcBorders>
          </w:tcPr>
          <w:p w14:paraId="014D010D" w14:textId="7B2CFFEC" w:rsidR="00092253" w:rsidRPr="00B278D8" w:rsidRDefault="00092253" w:rsidP="00092253">
            <w:pPr>
              <w:pStyle w:val="TableTextRARMP"/>
              <w:contextualSpacing/>
              <w:rPr>
                <w:rFonts w:cs="Calibri"/>
                <w:sz w:val="22"/>
                <w:szCs w:val="22"/>
              </w:rPr>
            </w:pPr>
            <w:r w:rsidRPr="00B278D8">
              <w:rPr>
                <w:rFonts w:cs="Calibri"/>
                <w:sz w:val="22"/>
                <w:szCs w:val="22"/>
              </w:rPr>
              <w:t>-</w:t>
            </w:r>
          </w:p>
        </w:tc>
        <w:tc>
          <w:tcPr>
            <w:tcW w:w="2835" w:type="dxa"/>
            <w:tcBorders>
              <w:top w:val="nil"/>
              <w:bottom w:val="nil"/>
            </w:tcBorders>
          </w:tcPr>
          <w:p w14:paraId="022E0D3E" w14:textId="2FB70918" w:rsidR="00092253" w:rsidRPr="00B278D8" w:rsidRDefault="00092253" w:rsidP="00611769">
            <w:pPr>
              <w:pStyle w:val="TableTextRARMP"/>
              <w:contextualSpacing/>
              <w:rPr>
                <w:rFonts w:cs="Calibri"/>
                <w:sz w:val="22"/>
                <w:szCs w:val="22"/>
              </w:rPr>
            </w:pPr>
            <w:r w:rsidRPr="00B278D8">
              <w:rPr>
                <w:rFonts w:cs="Calibri"/>
                <w:i/>
                <w:sz w:val="22"/>
                <w:szCs w:val="22"/>
              </w:rPr>
              <w:t xml:space="preserve">barstar </w:t>
            </w:r>
            <w:r w:rsidRPr="00B278D8">
              <w:rPr>
                <w:rFonts w:cs="Calibri"/>
                <w:sz w:val="22"/>
                <w:szCs w:val="22"/>
              </w:rPr>
              <w:t xml:space="preserve">promoter </w:t>
            </w:r>
          </w:p>
        </w:tc>
      </w:tr>
      <w:tr w:rsidR="00B278D8" w:rsidRPr="00B278D8" w14:paraId="07AEC4CA" w14:textId="77777777" w:rsidTr="00334197">
        <w:tc>
          <w:tcPr>
            <w:tcW w:w="1134" w:type="dxa"/>
            <w:tcBorders>
              <w:top w:val="nil"/>
              <w:bottom w:val="nil"/>
            </w:tcBorders>
          </w:tcPr>
          <w:p w14:paraId="36E13D03" w14:textId="0D1E81F0" w:rsidR="00092253" w:rsidRPr="00B278D8" w:rsidRDefault="00083035" w:rsidP="00092253">
            <w:pPr>
              <w:pStyle w:val="TableTextRARMP"/>
              <w:contextualSpacing/>
              <w:rPr>
                <w:rFonts w:cs="Calibri"/>
                <w:i/>
                <w:sz w:val="22"/>
                <w:szCs w:val="22"/>
              </w:rPr>
            </w:pPr>
            <w:r w:rsidRPr="00B278D8">
              <w:rPr>
                <w:rFonts w:cs="Calibri"/>
                <w:i/>
                <w:sz w:val="22"/>
                <w:szCs w:val="22"/>
              </w:rPr>
              <w:t>barstar</w:t>
            </w:r>
          </w:p>
        </w:tc>
        <w:tc>
          <w:tcPr>
            <w:tcW w:w="2835" w:type="dxa"/>
            <w:tcBorders>
              <w:top w:val="nil"/>
              <w:bottom w:val="nil"/>
            </w:tcBorders>
          </w:tcPr>
          <w:p w14:paraId="79EE5CAD" w14:textId="657FA1CE" w:rsidR="00092253" w:rsidRPr="00B278D8" w:rsidRDefault="00083035" w:rsidP="00092253">
            <w:pPr>
              <w:pStyle w:val="TableTextRARMP"/>
              <w:contextualSpacing/>
              <w:rPr>
                <w:rFonts w:cs="Calibri"/>
                <w:i/>
                <w:sz w:val="22"/>
                <w:szCs w:val="22"/>
              </w:rPr>
            </w:pPr>
            <w:r w:rsidRPr="00B278D8">
              <w:rPr>
                <w:rFonts w:cs="Calibri"/>
                <w:i/>
                <w:sz w:val="22"/>
                <w:szCs w:val="22"/>
              </w:rPr>
              <w:t>B. amyloliquefaciens</w:t>
            </w:r>
          </w:p>
        </w:tc>
        <w:tc>
          <w:tcPr>
            <w:tcW w:w="2410" w:type="dxa"/>
            <w:tcBorders>
              <w:top w:val="nil"/>
              <w:bottom w:val="nil"/>
            </w:tcBorders>
          </w:tcPr>
          <w:p w14:paraId="486648B7" w14:textId="4FCD14C5" w:rsidR="00092253" w:rsidRPr="00B278D8" w:rsidRDefault="00083035" w:rsidP="00092253">
            <w:pPr>
              <w:pStyle w:val="TableTextRARMP"/>
              <w:contextualSpacing/>
              <w:rPr>
                <w:rFonts w:cs="Calibri"/>
                <w:sz w:val="22"/>
                <w:szCs w:val="22"/>
              </w:rPr>
            </w:pPr>
            <w:r w:rsidRPr="00B278D8">
              <w:rPr>
                <w:rFonts w:cs="Calibri"/>
                <w:sz w:val="22"/>
                <w:szCs w:val="22"/>
              </w:rPr>
              <w:t>barstar (ribonuclease inhibitor)</w:t>
            </w:r>
          </w:p>
        </w:tc>
        <w:tc>
          <w:tcPr>
            <w:tcW w:w="2835" w:type="dxa"/>
            <w:tcBorders>
              <w:top w:val="nil"/>
              <w:bottom w:val="nil"/>
            </w:tcBorders>
          </w:tcPr>
          <w:p w14:paraId="170075AA" w14:textId="19CA5167" w:rsidR="00092253" w:rsidRPr="00B278D8" w:rsidRDefault="00334197" w:rsidP="00334197">
            <w:pPr>
              <w:pStyle w:val="TableTextRARMP"/>
              <w:contextualSpacing/>
              <w:rPr>
                <w:rFonts w:cs="Calibri"/>
                <w:sz w:val="22"/>
                <w:szCs w:val="22"/>
              </w:rPr>
            </w:pPr>
            <w:r w:rsidRPr="00B278D8">
              <w:rPr>
                <w:rFonts w:cs="Calibri"/>
                <w:sz w:val="22"/>
                <w:szCs w:val="22"/>
              </w:rPr>
              <w:t>Gene conferring f</w:t>
            </w:r>
            <w:r w:rsidR="00083035" w:rsidRPr="00B278D8">
              <w:rPr>
                <w:rFonts w:cs="Calibri"/>
                <w:sz w:val="22"/>
                <w:szCs w:val="22"/>
              </w:rPr>
              <w:t>ertility restoration</w:t>
            </w:r>
            <w:r w:rsidR="00BF4301" w:rsidRPr="00B278D8">
              <w:rPr>
                <w:rFonts w:cs="Calibri"/>
                <w:sz w:val="22"/>
                <w:szCs w:val="22"/>
              </w:rPr>
              <w:t>*</w:t>
            </w:r>
          </w:p>
        </w:tc>
      </w:tr>
      <w:tr w:rsidR="00B278D8" w:rsidRPr="00B278D8" w14:paraId="3D818A16" w14:textId="77777777" w:rsidTr="00334197">
        <w:tc>
          <w:tcPr>
            <w:tcW w:w="1134" w:type="dxa"/>
            <w:tcBorders>
              <w:top w:val="nil"/>
            </w:tcBorders>
          </w:tcPr>
          <w:p w14:paraId="4BF4207A" w14:textId="3DF5A8FD" w:rsidR="00083035" w:rsidRPr="00B278D8" w:rsidRDefault="00083035" w:rsidP="00092253">
            <w:pPr>
              <w:pStyle w:val="TableTextRARMP"/>
              <w:contextualSpacing/>
              <w:rPr>
                <w:rFonts w:cs="Calibri"/>
                <w:sz w:val="22"/>
                <w:szCs w:val="22"/>
              </w:rPr>
            </w:pPr>
            <w:r w:rsidRPr="00B278D8">
              <w:rPr>
                <w:rFonts w:cs="Calibri"/>
                <w:sz w:val="22"/>
                <w:szCs w:val="22"/>
              </w:rPr>
              <w:t>3’g7</w:t>
            </w:r>
          </w:p>
        </w:tc>
        <w:tc>
          <w:tcPr>
            <w:tcW w:w="2835" w:type="dxa"/>
            <w:tcBorders>
              <w:top w:val="nil"/>
            </w:tcBorders>
          </w:tcPr>
          <w:p w14:paraId="6F8EC0A8" w14:textId="6500357D" w:rsidR="00083035" w:rsidRPr="00B278D8" w:rsidRDefault="00083035" w:rsidP="00092253">
            <w:pPr>
              <w:pStyle w:val="TableTextRARMP"/>
              <w:contextualSpacing/>
              <w:rPr>
                <w:rFonts w:cs="Calibri"/>
                <w:i/>
                <w:sz w:val="22"/>
                <w:szCs w:val="22"/>
              </w:rPr>
            </w:pPr>
            <w:r w:rsidRPr="00B278D8">
              <w:rPr>
                <w:rFonts w:cs="Calibri"/>
                <w:i/>
                <w:iCs/>
                <w:sz w:val="22"/>
                <w:szCs w:val="22"/>
              </w:rPr>
              <w:t>A. tumefaciens</w:t>
            </w:r>
          </w:p>
        </w:tc>
        <w:tc>
          <w:tcPr>
            <w:tcW w:w="2410" w:type="dxa"/>
            <w:tcBorders>
              <w:top w:val="nil"/>
            </w:tcBorders>
          </w:tcPr>
          <w:p w14:paraId="5281F327" w14:textId="0DFC806C" w:rsidR="00083035" w:rsidRPr="00B278D8" w:rsidRDefault="00083035" w:rsidP="00092253">
            <w:pPr>
              <w:pStyle w:val="TableTextRARMP"/>
              <w:contextualSpacing/>
              <w:rPr>
                <w:rFonts w:cs="Calibri"/>
                <w:sz w:val="22"/>
                <w:szCs w:val="22"/>
              </w:rPr>
            </w:pPr>
            <w:r w:rsidRPr="00B278D8">
              <w:rPr>
                <w:rFonts w:cs="Calibri"/>
                <w:sz w:val="22"/>
                <w:szCs w:val="22"/>
              </w:rPr>
              <w:t>-</w:t>
            </w:r>
          </w:p>
        </w:tc>
        <w:tc>
          <w:tcPr>
            <w:tcW w:w="2835" w:type="dxa"/>
            <w:tcBorders>
              <w:top w:val="nil"/>
            </w:tcBorders>
          </w:tcPr>
          <w:p w14:paraId="5E59FE66" w14:textId="7B45EB82" w:rsidR="00083035" w:rsidRPr="00B278D8" w:rsidRDefault="00083035" w:rsidP="00611769">
            <w:pPr>
              <w:pStyle w:val="TableTextRARMP"/>
              <w:contextualSpacing/>
              <w:rPr>
                <w:rFonts w:cs="Calibri"/>
                <w:sz w:val="22"/>
                <w:szCs w:val="22"/>
              </w:rPr>
            </w:pPr>
            <w:r w:rsidRPr="00B278D8">
              <w:rPr>
                <w:rFonts w:cs="Calibri"/>
                <w:i/>
                <w:sz w:val="22"/>
                <w:szCs w:val="22"/>
              </w:rPr>
              <w:t xml:space="preserve">barstar </w:t>
            </w:r>
            <w:r w:rsidRPr="00B278D8">
              <w:rPr>
                <w:rFonts w:cs="Calibri"/>
                <w:sz w:val="22"/>
                <w:szCs w:val="22"/>
              </w:rPr>
              <w:t xml:space="preserve">terminator </w:t>
            </w:r>
          </w:p>
        </w:tc>
      </w:tr>
    </w:tbl>
    <w:p w14:paraId="0647E820" w14:textId="67D9D85C" w:rsidR="00BF4301" w:rsidRPr="00B278D8" w:rsidRDefault="00BF4301" w:rsidP="00115056">
      <w:pPr>
        <w:pStyle w:val="TableNotes"/>
      </w:pPr>
      <w:bookmarkStart w:id="70" w:name="_Toc209859576"/>
      <w:bookmarkStart w:id="71" w:name="_Ref227999404"/>
      <w:bookmarkStart w:id="72" w:name="_Toc280651973"/>
      <w:bookmarkStart w:id="73" w:name="_Toc194221362"/>
      <w:bookmarkStart w:id="74" w:name="_Toc195684934"/>
      <w:bookmarkStart w:id="75" w:name="_Toc209859574"/>
      <w:bookmarkStart w:id="76" w:name="_Ref236199314"/>
      <w:bookmarkStart w:id="77" w:name="_Toc280651971"/>
      <w:bookmarkStart w:id="78" w:name="_Toc202859559"/>
      <w:bookmarkStart w:id="79" w:name="_Toc301341841"/>
      <w:bookmarkStart w:id="80" w:name="_Toc94337968"/>
      <w:bookmarkStart w:id="81" w:name="_Toc97019190"/>
      <w:bookmarkStart w:id="82" w:name="_Toc121209907"/>
      <w:bookmarkEnd w:id="39"/>
      <w:bookmarkEnd w:id="40"/>
      <w:bookmarkEnd w:id="41"/>
      <w:r w:rsidRPr="00B278D8">
        <w:t xml:space="preserve">* The </w:t>
      </w:r>
      <w:r w:rsidRPr="00B278D8">
        <w:rPr>
          <w:i/>
        </w:rPr>
        <w:t xml:space="preserve">barstar </w:t>
      </w:r>
      <w:r w:rsidRPr="00B278D8">
        <w:t xml:space="preserve">gene confers fertility restoration when expressed by Pta29 or similar promoters. In MS11, </w:t>
      </w:r>
      <w:r w:rsidRPr="00B278D8">
        <w:rPr>
          <w:i/>
        </w:rPr>
        <w:t xml:space="preserve">barstar </w:t>
      </w:r>
      <w:r w:rsidRPr="00B278D8">
        <w:t>is expressed by a weaker promoter, which does not express the protein at a sufficient level to confer fertility restoration</w:t>
      </w:r>
      <w:r w:rsidR="004064BD" w:rsidRPr="00B278D8">
        <w:t xml:space="preserve">. Low level expression of </w:t>
      </w:r>
      <w:r w:rsidR="004064BD" w:rsidRPr="00B278D8">
        <w:rPr>
          <w:i/>
        </w:rPr>
        <w:t>barstar</w:t>
      </w:r>
      <w:r w:rsidRPr="00B278D8">
        <w:t xml:space="preserve"> improve</w:t>
      </w:r>
      <w:r w:rsidR="004064BD" w:rsidRPr="00B278D8">
        <w:t>s</w:t>
      </w:r>
      <w:r w:rsidRPr="00B278D8">
        <w:t xml:space="preserve"> transformation efficiency during the development of the GMO (see Section </w:t>
      </w:r>
      <w:r w:rsidRPr="00B278D8">
        <w:fldChar w:fldCharType="begin"/>
      </w:r>
      <w:r w:rsidRPr="00B278D8">
        <w:instrText xml:space="preserve"> REF _Ref49166071 \n \h </w:instrText>
      </w:r>
      <w:r w:rsidRPr="00B278D8">
        <w:fldChar w:fldCharType="separate"/>
      </w:r>
      <w:r w:rsidR="00791CA7">
        <w:t>4.2.2</w:t>
      </w:r>
      <w:r w:rsidRPr="00B278D8">
        <w:fldChar w:fldCharType="end"/>
      </w:r>
      <w:r w:rsidRPr="00B278D8">
        <w:t>).</w:t>
      </w:r>
    </w:p>
    <w:p w14:paraId="6FB1AC48" w14:textId="1530A573" w:rsidR="0091164D" w:rsidRPr="00B278D8" w:rsidRDefault="0091164D" w:rsidP="00780A22">
      <w:pPr>
        <w:pStyle w:val="4RARMP"/>
      </w:pPr>
      <w:r w:rsidRPr="00B278D8">
        <w:t>Method of genetic modification</w:t>
      </w:r>
      <w:bookmarkEnd w:id="70"/>
      <w:bookmarkEnd w:id="71"/>
      <w:bookmarkEnd w:id="72"/>
    </w:p>
    <w:p w14:paraId="0E2B4A7C" w14:textId="48A3FF1A" w:rsidR="00A932E7" w:rsidRPr="00B278D8" w:rsidRDefault="00565B78" w:rsidP="00113553">
      <w:pPr>
        <w:pStyle w:val="RARMPnumberedparagraphs"/>
      </w:pPr>
      <w:r w:rsidRPr="00B278D8">
        <w:t>MS11</w:t>
      </w:r>
      <w:r w:rsidR="007648E6" w:rsidRPr="00B278D8">
        <w:t xml:space="preserve"> </w:t>
      </w:r>
      <w:r w:rsidR="00A33109" w:rsidRPr="00B278D8">
        <w:t xml:space="preserve">canola </w:t>
      </w:r>
      <w:r w:rsidR="0091164D" w:rsidRPr="00B278D8">
        <w:t xml:space="preserve">was </w:t>
      </w:r>
      <w:r w:rsidR="00BD1198" w:rsidRPr="00B278D8">
        <w:t>generat</w:t>
      </w:r>
      <w:r w:rsidR="0091164D" w:rsidRPr="00B278D8">
        <w:t xml:space="preserve">ed using </w:t>
      </w:r>
      <w:r w:rsidR="0091164D" w:rsidRPr="00B278D8">
        <w:rPr>
          <w:i/>
        </w:rPr>
        <w:t>Agrobacterium</w:t>
      </w:r>
      <w:r w:rsidR="0091164D" w:rsidRPr="00B278D8">
        <w:t xml:space="preserve">–mediated transformation. This method has been widely used in Australia and overseas for introducing genes into plants. More information can be found </w:t>
      </w:r>
      <w:r w:rsidR="00214162" w:rsidRPr="00B278D8">
        <w:t xml:space="preserve">in the document </w:t>
      </w:r>
      <w:r w:rsidR="00214162" w:rsidRPr="00B278D8">
        <w:rPr>
          <w:i/>
        </w:rPr>
        <w:t>Methods of Plant Genetic Modification</w:t>
      </w:r>
      <w:r w:rsidR="00214162" w:rsidRPr="00B278D8">
        <w:t xml:space="preserve"> </w:t>
      </w:r>
      <w:r w:rsidR="0091164D" w:rsidRPr="00B278D8">
        <w:t xml:space="preserve">on the </w:t>
      </w:r>
      <w:hyperlink r:id="rId22" w:history="1">
        <w:r w:rsidR="00104292" w:rsidRPr="00B278D8">
          <w:rPr>
            <w:rStyle w:val="Hyperlink"/>
          </w:rPr>
          <w:t>Risk Assessment References</w:t>
        </w:r>
      </w:hyperlink>
      <w:r w:rsidR="00104292" w:rsidRPr="00B278D8">
        <w:t xml:space="preserve"> page </w:t>
      </w:r>
      <w:r w:rsidR="0091164D" w:rsidRPr="00B278D8">
        <w:t xml:space="preserve">on the OGTR website. </w:t>
      </w:r>
    </w:p>
    <w:p w14:paraId="657FE9A1" w14:textId="428B78C1" w:rsidR="00A973B5" w:rsidRPr="00B278D8" w:rsidRDefault="00A973B5" w:rsidP="00113553">
      <w:pPr>
        <w:pStyle w:val="RARMPnumberedparagraphs"/>
      </w:pPr>
      <w:r w:rsidRPr="00B278D8">
        <w:t xml:space="preserve">Genetic elements of the transformation plasmid pTCO113 were delivered </w:t>
      </w:r>
      <w:r w:rsidR="006A5B17" w:rsidRPr="00B278D8">
        <w:t xml:space="preserve">by </w:t>
      </w:r>
      <w:r w:rsidR="006A5B17" w:rsidRPr="00B278D8">
        <w:rPr>
          <w:i/>
        </w:rPr>
        <w:t>A. tumefaciens</w:t>
      </w:r>
      <w:r w:rsidR="006A5B17" w:rsidRPr="00B278D8">
        <w:t xml:space="preserve"> </w:t>
      </w:r>
      <w:r w:rsidRPr="00B278D8">
        <w:t>into</w:t>
      </w:r>
      <w:r w:rsidR="006A5B17" w:rsidRPr="00B278D8">
        <w:t xml:space="preserve"> embryogenic callus induced from dissected </w:t>
      </w:r>
      <w:r w:rsidRPr="00B278D8">
        <w:t>hypocotyl</w:t>
      </w:r>
      <w:r w:rsidR="006A5B17" w:rsidRPr="00B278D8">
        <w:t xml:space="preserve"> segment</w:t>
      </w:r>
      <w:r w:rsidRPr="00B278D8">
        <w:t>s of canola variety N90-740</w:t>
      </w:r>
      <w:r w:rsidRPr="00B278D8">
        <w:rPr>
          <w:i/>
        </w:rPr>
        <w:t>.</w:t>
      </w:r>
      <w:r w:rsidRPr="00B278D8">
        <w:t xml:space="preserve"> </w:t>
      </w:r>
      <w:r w:rsidR="004A1657" w:rsidRPr="00B278D8">
        <w:t>Plasmid pTCO113 contains three expression cassettes between the right and left</w:t>
      </w:r>
      <w:r w:rsidR="002C63F6" w:rsidRPr="00B278D8">
        <w:t xml:space="preserve"> borders of the transfer DNA (T</w:t>
      </w:r>
      <w:r w:rsidR="002C63F6" w:rsidRPr="00B278D8">
        <w:noBreakHyphen/>
      </w:r>
      <w:r w:rsidR="004A1657" w:rsidRPr="00B278D8">
        <w:t xml:space="preserve">DNA) for expression of the </w:t>
      </w:r>
      <w:r w:rsidR="004A1657" w:rsidRPr="00B278D8">
        <w:rPr>
          <w:i/>
        </w:rPr>
        <w:t>bar</w:t>
      </w:r>
      <w:r w:rsidR="004A1657" w:rsidRPr="00B278D8">
        <w:t xml:space="preserve">, </w:t>
      </w:r>
      <w:r w:rsidR="004A1657" w:rsidRPr="00B278D8">
        <w:rPr>
          <w:i/>
        </w:rPr>
        <w:t>barnase</w:t>
      </w:r>
      <w:r w:rsidR="004A1657" w:rsidRPr="00B278D8">
        <w:t xml:space="preserve"> and </w:t>
      </w:r>
      <w:r w:rsidR="004A1657" w:rsidRPr="00B278D8">
        <w:rPr>
          <w:i/>
        </w:rPr>
        <w:t xml:space="preserve">barstar </w:t>
      </w:r>
      <w:r w:rsidR="004A1657" w:rsidRPr="00B278D8">
        <w:t xml:space="preserve">genes. These genes and the regulatory elements controlling their expression (listed in </w:t>
      </w:r>
      <w:r w:rsidR="004A1657" w:rsidRPr="00B278D8">
        <w:fldChar w:fldCharType="begin"/>
      </w:r>
      <w:r w:rsidR="004A1657" w:rsidRPr="00B278D8">
        <w:instrText xml:space="preserve"> REF _Ref46230717 \h </w:instrText>
      </w:r>
      <w:r w:rsidR="004A1657" w:rsidRPr="00B278D8">
        <w:fldChar w:fldCharType="separate"/>
      </w:r>
      <w:r w:rsidR="00791CA7" w:rsidRPr="00B278D8">
        <w:t xml:space="preserve">Table </w:t>
      </w:r>
      <w:r w:rsidR="00791CA7">
        <w:rPr>
          <w:noProof/>
        </w:rPr>
        <w:t>1</w:t>
      </w:r>
      <w:r w:rsidR="004A1657" w:rsidRPr="00B278D8">
        <w:fldChar w:fldCharType="end"/>
      </w:r>
      <w:r w:rsidR="004A1657" w:rsidRPr="00B278D8">
        <w:t xml:space="preserve">) were delivered as a single insertion. Genetic elements outside of the left and right borders of the T-DNA (the plasmid backbone) were not transferred (Section </w:t>
      </w:r>
      <w:r w:rsidR="004A1657" w:rsidRPr="00B278D8">
        <w:fldChar w:fldCharType="begin"/>
      </w:r>
      <w:r w:rsidR="004A1657" w:rsidRPr="00B278D8">
        <w:instrText xml:space="preserve"> REF _Ref489438387 \n \h  \* MERGEFORMAT </w:instrText>
      </w:r>
      <w:r w:rsidR="004A1657" w:rsidRPr="00B278D8">
        <w:fldChar w:fldCharType="separate"/>
      </w:r>
      <w:r w:rsidR="00791CA7">
        <w:t>4.3</w:t>
      </w:r>
      <w:r w:rsidR="004A1657" w:rsidRPr="00B278D8">
        <w:fldChar w:fldCharType="end"/>
      </w:r>
      <w:r w:rsidR="004A1657" w:rsidRPr="00B278D8">
        <w:t>).</w:t>
      </w:r>
    </w:p>
    <w:p w14:paraId="648B36D6" w14:textId="77777777" w:rsidR="003D6CE6" w:rsidRPr="00B278D8" w:rsidRDefault="0002198C" w:rsidP="00780A22">
      <w:pPr>
        <w:pStyle w:val="3RARMP"/>
      </w:pPr>
      <w:bookmarkStart w:id="83" w:name="_Ref496597329"/>
      <w:bookmarkStart w:id="84" w:name="_Ref496597792"/>
      <w:bookmarkStart w:id="85" w:name="_Toc64987872"/>
      <w:r w:rsidRPr="00B278D8">
        <w:lastRenderedPageBreak/>
        <w:t>The introduced gene</w:t>
      </w:r>
      <w:r w:rsidR="00967616" w:rsidRPr="00B278D8">
        <w:t>s</w:t>
      </w:r>
      <w:r w:rsidRPr="00B278D8">
        <w:t xml:space="preserve">, </w:t>
      </w:r>
      <w:r w:rsidR="00967616" w:rsidRPr="00B278D8">
        <w:t>their</w:t>
      </w:r>
      <w:r w:rsidRPr="00B278D8">
        <w:t xml:space="preserve"> encoded protein</w:t>
      </w:r>
      <w:r w:rsidR="00967616" w:rsidRPr="00B278D8">
        <w:t>s</w:t>
      </w:r>
      <w:r w:rsidRPr="00B278D8">
        <w:t xml:space="preserve"> and </w:t>
      </w:r>
      <w:bookmarkEnd w:id="73"/>
      <w:bookmarkEnd w:id="74"/>
      <w:bookmarkEnd w:id="75"/>
      <w:bookmarkEnd w:id="76"/>
      <w:r w:rsidRPr="00B278D8">
        <w:t>associated effects</w:t>
      </w:r>
      <w:bookmarkEnd w:id="77"/>
      <w:bookmarkEnd w:id="83"/>
      <w:bookmarkEnd w:id="84"/>
      <w:bookmarkEnd w:id="85"/>
    </w:p>
    <w:p w14:paraId="0CD9B6C6" w14:textId="77777777" w:rsidR="005D7E72" w:rsidRPr="00B278D8" w:rsidRDefault="005D7E72" w:rsidP="00780A22">
      <w:pPr>
        <w:pStyle w:val="Heading4"/>
      </w:pPr>
      <w:bookmarkStart w:id="86" w:name="_Ref39793544"/>
      <w:r w:rsidRPr="00B278D8">
        <w:t xml:space="preserve">The </w:t>
      </w:r>
      <w:r w:rsidRPr="00B278D8">
        <w:rPr>
          <w:i w:val="0"/>
        </w:rPr>
        <w:t>bar</w:t>
      </w:r>
      <w:r w:rsidRPr="00B278D8">
        <w:t xml:space="preserve"> gene and its encoded product</w:t>
      </w:r>
      <w:bookmarkEnd w:id="86"/>
    </w:p>
    <w:p w14:paraId="4554EEA5" w14:textId="0E621403" w:rsidR="006F75F1" w:rsidRPr="00B278D8" w:rsidRDefault="008B4CC3" w:rsidP="005D7E72">
      <w:pPr>
        <w:pStyle w:val="RARMPnumberedparagraphs"/>
      </w:pPr>
      <w:r w:rsidRPr="00B278D8">
        <w:t>MS11 canola</w:t>
      </w:r>
      <w:r w:rsidR="00472A1E" w:rsidRPr="00B278D8">
        <w:t xml:space="preserve"> contains the bialaphos resistance (</w:t>
      </w:r>
      <w:r w:rsidR="00472A1E" w:rsidRPr="00B278D8">
        <w:rPr>
          <w:i/>
        </w:rPr>
        <w:t>bar</w:t>
      </w:r>
      <w:r w:rsidR="00472A1E" w:rsidRPr="00B278D8">
        <w:t xml:space="preserve">) gene, isolated from </w:t>
      </w:r>
      <w:r w:rsidR="00131D50" w:rsidRPr="00B278D8">
        <w:t xml:space="preserve">the soil-borne bacterium </w:t>
      </w:r>
      <w:r w:rsidR="00472A1E" w:rsidRPr="00B278D8">
        <w:rPr>
          <w:i/>
        </w:rPr>
        <w:t>Streptomyces hygroscopicus</w:t>
      </w:r>
      <w:r w:rsidR="00FD2691" w:rsidRPr="00B278D8">
        <w:t xml:space="preserve"> </w:t>
      </w:r>
      <w:r w:rsidR="00FD2691" w:rsidRPr="00B278D8">
        <w:fldChar w:fldCharType="begin">
          <w:fldData xml:space="preserve">PEVuZE5vdGU+PENpdGU+PEF1dGhvcj5UaG9tcHNvbjwvQXV0aG9yPjxZZWFyPjE5ODc8L1llYXI+
PFJlY051bT42NTwvUmVjTnVtPjxEaXNwbGF5VGV4dD4oVGhvbXBzb24gZXQgYWwuLCAxOTg3KTwv
RGlzcGxheVRleHQ+PHJlY29yZD48cmVjLW51bWJlcj42NTwvcmVjLW51bWJlcj48Zm9yZWlnbi1r
ZXlzPjxrZXkgYXBwPSJFTiIgZGItaWQ9IjI1cDBmMDJya3BkZHB5ZWR2ZjF4ejA1NzI1enB6dzVw
NTlkcCIgdGltZXN0YW1wPSIxNTk1ODI4OTYzIj42NTwva2V5PjwvZm9yZWlnbi1rZXlzPjxyZWYt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FD2691" w:rsidRPr="00B278D8">
        <w:instrText xml:space="preserve"> ADDIN EN.CITE </w:instrText>
      </w:r>
      <w:r w:rsidR="00FD2691" w:rsidRPr="00B278D8">
        <w:fldChar w:fldCharType="begin">
          <w:fldData xml:space="preserve">PEVuZE5vdGU+PENpdGU+PEF1dGhvcj5UaG9tcHNvbjwvQXV0aG9yPjxZZWFyPjE5ODc8L1llYXI+
PFJlY051bT42NTwvUmVjTnVtPjxEaXNwbGF5VGV4dD4oVGhvbXBzb24gZXQgYWwuLCAxOTg3KTwv
RGlzcGxheVRleHQ+PHJlY29yZD48cmVjLW51bWJlcj42NTwvcmVjLW51bWJlcj48Zm9yZWlnbi1r
ZXlzPjxrZXkgYXBwPSJFTiIgZGItaWQ9IjI1cDBmMDJya3BkZHB5ZWR2ZjF4ejA1NzI1enB6dzVw
NTlkcCIgdGltZXN0YW1wPSIxNTk1ODI4OTYzIj42NTwva2V5PjwvZm9yZWlnbi1rZXlzPjxyZWYt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FD2691" w:rsidRPr="00B278D8">
        <w:instrText xml:space="preserve"> ADDIN EN.CITE.DATA </w:instrText>
      </w:r>
      <w:r w:rsidR="00FD2691" w:rsidRPr="00B278D8">
        <w:fldChar w:fldCharType="end"/>
      </w:r>
      <w:r w:rsidR="00FD2691" w:rsidRPr="00B278D8">
        <w:fldChar w:fldCharType="separate"/>
      </w:r>
      <w:r w:rsidR="00FD2691" w:rsidRPr="00B278D8">
        <w:rPr>
          <w:noProof/>
        </w:rPr>
        <w:t>(</w:t>
      </w:r>
      <w:hyperlink w:anchor="_ENREF_112" w:tooltip="Thompson, 1987 #65" w:history="1">
        <w:r w:rsidR="00195E26" w:rsidRPr="00B278D8">
          <w:rPr>
            <w:noProof/>
          </w:rPr>
          <w:t>Thompson et al., 1987</w:t>
        </w:r>
      </w:hyperlink>
      <w:r w:rsidR="00FD2691" w:rsidRPr="00B278D8">
        <w:rPr>
          <w:noProof/>
        </w:rPr>
        <w:t>)</w:t>
      </w:r>
      <w:r w:rsidR="00FD2691" w:rsidRPr="00B278D8">
        <w:fldChar w:fldCharType="end"/>
      </w:r>
      <w:r w:rsidR="00FD2691" w:rsidRPr="00B278D8">
        <w:t xml:space="preserve">, which was </w:t>
      </w:r>
      <w:r w:rsidR="00413AFB" w:rsidRPr="00B278D8">
        <w:t xml:space="preserve">first </w:t>
      </w:r>
      <w:r w:rsidR="00FD2691" w:rsidRPr="00B278D8">
        <w:t xml:space="preserve">assessed for commercial release </w:t>
      </w:r>
      <w:r w:rsidR="00413AFB" w:rsidRPr="00B278D8">
        <w:t xml:space="preserve">in canola </w:t>
      </w:r>
      <w:r w:rsidR="00FD2691" w:rsidRPr="00B278D8">
        <w:t xml:space="preserve">under </w:t>
      </w:r>
      <w:hyperlink r:id="rId23" w:history="1">
        <w:r w:rsidR="00FD2691" w:rsidRPr="00B278D8">
          <w:rPr>
            <w:rStyle w:val="Hyperlink"/>
          </w:rPr>
          <w:t>DIR</w:t>
        </w:r>
        <w:r w:rsidR="00413AFB" w:rsidRPr="00B278D8">
          <w:rPr>
            <w:rStyle w:val="Hyperlink"/>
          </w:rPr>
          <w:t xml:space="preserve"> </w:t>
        </w:r>
        <w:r w:rsidR="00FD2691" w:rsidRPr="00B278D8">
          <w:rPr>
            <w:rStyle w:val="Hyperlink"/>
          </w:rPr>
          <w:t>021/2002</w:t>
        </w:r>
      </w:hyperlink>
      <w:r w:rsidR="00FD2691" w:rsidRPr="00B278D8">
        <w:t>.</w:t>
      </w:r>
      <w:r w:rsidR="00472A1E" w:rsidRPr="00B278D8">
        <w:t xml:space="preserve"> </w:t>
      </w:r>
      <w:r w:rsidR="006F75F1" w:rsidRPr="00B278D8">
        <w:t xml:space="preserve">The PssuAt promoter expresses </w:t>
      </w:r>
      <w:r w:rsidR="006F75F1" w:rsidRPr="00B278D8">
        <w:rPr>
          <w:i/>
        </w:rPr>
        <w:t xml:space="preserve">bar </w:t>
      </w:r>
      <w:r w:rsidR="006F75F1" w:rsidRPr="00B278D8">
        <w:t xml:space="preserve">in </w:t>
      </w:r>
      <w:r w:rsidR="00002466" w:rsidRPr="00B278D8">
        <w:t xml:space="preserve">all green tissues of the plant </w:t>
      </w:r>
      <w:r w:rsidR="00002466" w:rsidRPr="00B278D8">
        <w:fldChar w:fldCharType="begin">
          <w:fldData xml:space="preserve">PEVuZE5vdGU+PENpdGU+PEF1dGhvcj5Sb3VhbjwvQXV0aG9yPjxZZWFyPjIwMTg8L1llYXI+PFJl
Y051bT4xNTwvUmVjTnVtPjxEaXNwbGF5VGV4dD4oS3JlYmJlcnMgZXQgYWwuLCAxOTg4OyBSb3Vh
biBhbmQgRGUgQm90aCwgMjAxOCk8L0Rpc3BsYXlUZXh0PjxyZWNvcmQ+PHJlYy1udW1iZXI+MTU8
L3JlYy1udW1iZXI+PGZvcmVpZ24ta2V5cz48a2V5IGFwcD0iRU4iIGRiLWlkPSIyNXAwZjAycmtw
ZGRweWVkdmYxeHowNTcyNXpwenc1cDU5ZHAiIHRpbWVzdGFtcD0iMTU5Mzk4Nzg0MyI+MTU8L2tl
eT48L2ZvcmVpZ24ta2V5cz48cmVmLXR5cGUgbmFtZT0iUGF0ZW50Ij4yNTwvcmVmLXR5cGU+PGNv
bnRyaWJ1dG9ycz48YXV0aG9ycz48YXV0aG9yPlJvdWFuLCBEb21pbmlxdWU8L2F1dGhvcj48YXV0
aG9yPkRlIEJvdGgsIEdyZXRhPC9hdXRob3I+PC9hdXRob3JzPjwvY29udHJpYnV0b3JzPjx0aXRs
ZXM+PHRpdGxlPjxzdHlsZSBmYWNlPSJub3JtYWwiIGZvbnQ9ImRlZmF1bHQiIHNpemU9IjEwMCUi
Pkh5YnJpZCA8L3N0eWxlPjxzdHlsZSBmYWNlPSJpdGFsaWMiIGZvbnQ9ImRlZmF1bHQiIHNpemU9
IjEwMCUiPkJyYXNzaWNhIDwvc3R5bGU+PHN0eWxlIGZhY2U9Im5vcm1hbCIgZm9udD0iZGVmYXVs
dCIgc2l6ZT0iMTAwJSI+cGxhbnRzIGFuZCBtZXRob2RzIGZvciBwcm9kdWNpbmcgc2FtZTwvc3R5
bGU+PC90aXRsZT48L3RpdGxlcz48ZGF0ZXM+PHllYXI+MjAxODwveWVhcj48L2RhdGVzPjxwdWIt
bG9jYXRpb24+VVNBPC9wdWItbG9jYXRpb24+PHB1Ymxpc2hlcj5CYXllciBDcm9wU2NpZW5jZSBO
ViwgRGllZ2VtIChCRSk8L3B1Ymxpc2hlcj48aXNibj5VUyA5LDkyMCwzMzIgQjI8L2lzYm4+PHVy
bHM+PC91cmxzPjwvcmVjb3JkPjwvQ2l0ZT48Q2l0ZT48QXV0aG9yPktyZWJiZXJzPC9BdXRob3I+
PFllYXI+MTk4ODwvWWVhcj48UmVjTnVtPjg3PC9SZWNOdW0+PHJlY29yZD48cmVjLW51bWJlcj44
NzwvcmVjLW51bWJlcj48Zm9yZWlnbi1rZXlzPjxrZXkgYXBwPSJFTiIgZGItaWQ9IjI1cDBmMDJy
a3BkZHB5ZWR2ZjF4ejA1NzI1enB6dzVwNTlkcCIgdGltZXN0YW1wPSIxNTk4MjM5NzY1Ij44Nzwv
a2V5PjwvZm9yZWlnbi1rZXlzPjxyZWYtdHlwZSBuYW1lPSJKb3VybmFsIEFydGljbGUiPjE3PC9y
ZWYtdHlwZT48Y29udHJpYnV0b3JzPjxhdXRob3JzPjxhdXRob3I+S3JlYmJlcnMsIEUuPC9hdXRo
b3I+PGF1dGhvcj5TZXVyaW5jaywgSi48L2F1dGhvcj48YXV0aG9yPkhlcmRpZXMsIEwuPC9hdXRo
b3I+PGF1dGhvcj5DYXNobW9yZSwgQS5SLjwvYXV0aG9yPjxhdXRob3I+VGlta28sIE0uUC48L2F1
dGhvcj48L2F1dGhvcnM+PC9jb250cmlidXRvcnM+PHRpdGxlcz48dGl0bGU+PHN0eWxlIGZhY2U9
Im5vcm1hbCIgZm9udD0iZGVmYXVsdCIgc2l6ZT0iMTAwJSI+Rm91ciBnZW5lcyBpbiB0d28gZGl2
ZXJnZWQgc3ViZmFtaWxpZXMgZW5jb2RlIHJpYnVsb3NlLTEsNS1iaXNwaG9zcGhhdGUgY2FyYm94
eWxhc2Ugc21hbGwgc3VidW5pdCBwb2x5cGVwdGlkZXMgb2YgPC9zdHlsZT48c3R5bGUgZmFjZT0i
aXRhbGljIiBmb250PSJkZWZhdWx0IiBzaXplPSIxMDAlIj5BcmFiaWRvcHNpcyB0aGFsaWFuYTwv
c3R5bGU+PC90aXRsZT48c2Vjb25kYXJ5LXRpdGxlPlBsYW50IE1vbGVjdWxhciBCaW9sb2d5PC9z
ZWNvbmRhcnktdGl0bGU+PC90aXRsZXM+PHBlcmlvZGljYWw+PGZ1bGwtdGl0bGU+UGxhbnQgTW9s
ZWN1bGFyIEJpb2xvZ3k8L2Z1bGwtdGl0bGU+PC9wZXJpb2RpY2FsPjxwYWdlcz43NDUtNzU5PC9w
YWdlcz48dm9sdW1lPjExPC92b2x1bWU+PHJlcHJpbnQtZWRpdGlvbj5JbiBGaWxlPC9yZXByaW50
LWVkaXRpb24+PGtleXdvcmRzPjxrZXl3b3JkPkFyYWJpZG9wc2lzPC9rZXl3b3JkPjxrZXl3b3Jk
PlBST01PVEVSPC9rZXl3b3JkPjxrZXl3b3JkPlJ1YmlzY288L2tleXdvcmQ+PGtleXdvcmQ+c3N1
IHByb21vdGVyPC9rZXl3b3JkPjwva2V5d29yZHM+PGRhdGVzPjx5ZWFyPjE5ODg8L3llYXI+PHB1
Yi1kYXRlcz48ZGF0ZT4xOTg4PC9kYXRlPjwvcHViLWRhdGVzPjwvZGF0ZXM+PGxhYmVsPjE0OTg8
L2xhYmVsPjx1cmxzPjwvdXJscz48L3JlY29yZD48L0NpdGU+PC9FbmROb3RlPn==
</w:fldData>
        </w:fldChar>
      </w:r>
      <w:r w:rsidR="004F7C9E" w:rsidRPr="00B278D8">
        <w:instrText xml:space="preserve"> ADDIN EN.CITE </w:instrText>
      </w:r>
      <w:r w:rsidR="004F7C9E" w:rsidRPr="00B278D8">
        <w:fldChar w:fldCharType="begin">
          <w:fldData xml:space="preserve">PEVuZE5vdGU+PENpdGU+PEF1dGhvcj5Sb3VhbjwvQXV0aG9yPjxZZWFyPjIwMTg8L1llYXI+PFJl
Y051bT4xNTwvUmVjTnVtPjxEaXNwbGF5VGV4dD4oS3JlYmJlcnMgZXQgYWwuLCAxOTg4OyBSb3Vh
biBhbmQgRGUgQm90aCwgMjAxOCk8L0Rpc3BsYXlUZXh0PjxyZWNvcmQ+PHJlYy1udW1iZXI+MTU8
L3JlYy1udW1iZXI+PGZvcmVpZ24ta2V5cz48a2V5IGFwcD0iRU4iIGRiLWlkPSIyNXAwZjAycmtw
ZGRweWVkdmYxeHowNTcyNXpwenc1cDU5ZHAiIHRpbWVzdGFtcD0iMTU5Mzk4Nzg0MyI+MTU8L2tl
eT48L2ZvcmVpZ24ta2V5cz48cmVmLXR5cGUgbmFtZT0iUGF0ZW50Ij4yNTwvcmVmLXR5cGU+PGNv
bnRyaWJ1dG9ycz48YXV0aG9ycz48YXV0aG9yPlJvdWFuLCBEb21pbmlxdWU8L2F1dGhvcj48YXV0
aG9yPkRlIEJvdGgsIEdyZXRhPC9hdXRob3I+PC9hdXRob3JzPjwvY29udHJpYnV0b3JzPjx0aXRs
ZXM+PHRpdGxlPjxzdHlsZSBmYWNlPSJub3JtYWwiIGZvbnQ9ImRlZmF1bHQiIHNpemU9IjEwMCUi
Pkh5YnJpZCA8L3N0eWxlPjxzdHlsZSBmYWNlPSJpdGFsaWMiIGZvbnQ9ImRlZmF1bHQiIHNpemU9
IjEwMCUiPkJyYXNzaWNhIDwvc3R5bGU+PHN0eWxlIGZhY2U9Im5vcm1hbCIgZm9udD0iZGVmYXVs
dCIgc2l6ZT0iMTAwJSI+cGxhbnRzIGFuZCBtZXRob2RzIGZvciBwcm9kdWNpbmcgc2FtZTwvc3R5
bGU+PC90aXRsZT48L3RpdGxlcz48ZGF0ZXM+PHllYXI+MjAxODwveWVhcj48L2RhdGVzPjxwdWIt
bG9jYXRpb24+VVNBPC9wdWItbG9jYXRpb24+PHB1Ymxpc2hlcj5CYXllciBDcm9wU2NpZW5jZSBO
ViwgRGllZ2VtIChCRSk8L3B1Ymxpc2hlcj48aXNibj5VUyA5LDkyMCwzMzIgQjI8L2lzYm4+PHVy
bHM+PC91cmxzPjwvcmVjb3JkPjwvQ2l0ZT48Q2l0ZT48QXV0aG9yPktyZWJiZXJzPC9BdXRob3I+
PFllYXI+MTk4ODwvWWVhcj48UmVjTnVtPjg3PC9SZWNOdW0+PHJlY29yZD48cmVjLW51bWJlcj44
NzwvcmVjLW51bWJlcj48Zm9yZWlnbi1rZXlzPjxrZXkgYXBwPSJFTiIgZGItaWQ9IjI1cDBmMDJy
a3BkZHB5ZWR2ZjF4ejA1NzI1enB6dzVwNTlkcCIgdGltZXN0YW1wPSIxNTk4MjM5NzY1Ij44Nzwv
a2V5PjwvZm9yZWlnbi1rZXlzPjxyZWYtdHlwZSBuYW1lPSJKb3VybmFsIEFydGljbGUiPjE3PC9y
ZWYtdHlwZT48Y29udHJpYnV0b3JzPjxhdXRob3JzPjxhdXRob3I+S3JlYmJlcnMsIEUuPC9hdXRo
b3I+PGF1dGhvcj5TZXVyaW5jaywgSi48L2F1dGhvcj48YXV0aG9yPkhlcmRpZXMsIEwuPC9hdXRo
b3I+PGF1dGhvcj5DYXNobW9yZSwgQS5SLjwvYXV0aG9yPjxhdXRob3I+VGlta28sIE0uUC48L2F1
dGhvcj48L2F1dGhvcnM+PC9jb250cmlidXRvcnM+PHRpdGxlcz48dGl0bGU+PHN0eWxlIGZhY2U9
Im5vcm1hbCIgZm9udD0iZGVmYXVsdCIgc2l6ZT0iMTAwJSI+Rm91ciBnZW5lcyBpbiB0d28gZGl2
ZXJnZWQgc3ViZmFtaWxpZXMgZW5jb2RlIHJpYnVsb3NlLTEsNS1iaXNwaG9zcGhhdGUgY2FyYm94
eWxhc2Ugc21hbGwgc3VidW5pdCBwb2x5cGVwdGlkZXMgb2YgPC9zdHlsZT48c3R5bGUgZmFjZT0i
aXRhbGljIiBmb250PSJkZWZhdWx0IiBzaXplPSIxMDAlIj5BcmFiaWRvcHNpcyB0aGFsaWFuYTwv
c3R5bGU+PC90aXRsZT48c2Vjb25kYXJ5LXRpdGxlPlBsYW50IE1vbGVjdWxhciBCaW9sb2d5PC9z
ZWNvbmRhcnktdGl0bGU+PC90aXRsZXM+PHBlcmlvZGljYWw+PGZ1bGwtdGl0bGU+UGxhbnQgTW9s
ZWN1bGFyIEJpb2xvZ3k8L2Z1bGwtdGl0bGU+PC9wZXJpb2RpY2FsPjxwYWdlcz43NDUtNzU5PC9w
YWdlcz48dm9sdW1lPjExPC92b2x1bWU+PHJlcHJpbnQtZWRpdGlvbj5JbiBGaWxlPC9yZXByaW50
LWVkaXRpb24+PGtleXdvcmRzPjxrZXl3b3JkPkFyYWJpZG9wc2lzPC9rZXl3b3JkPjxrZXl3b3Jk
PlBST01PVEVSPC9rZXl3b3JkPjxrZXl3b3JkPlJ1YmlzY288L2tleXdvcmQ+PGtleXdvcmQ+c3N1
IHByb21vdGVyPC9rZXl3b3JkPjwva2V5d29yZHM+PGRhdGVzPjx5ZWFyPjE5ODg8L3llYXI+PHB1
Yi1kYXRlcz48ZGF0ZT4xOTg4PC9kYXRlPjwvcHViLWRhdGVzPjwvZGF0ZXM+PGxhYmVsPjE0OTg8
L2xhYmVsPjx1cmxzPjwvdXJscz48L3JlY29yZD48L0NpdGU+PC9FbmROb3RlPn==
</w:fldData>
        </w:fldChar>
      </w:r>
      <w:r w:rsidR="004F7C9E" w:rsidRPr="00B278D8">
        <w:instrText xml:space="preserve"> ADDIN EN.CITE.DATA </w:instrText>
      </w:r>
      <w:r w:rsidR="004F7C9E" w:rsidRPr="00B278D8">
        <w:fldChar w:fldCharType="end"/>
      </w:r>
      <w:r w:rsidR="00002466" w:rsidRPr="00B278D8">
        <w:fldChar w:fldCharType="separate"/>
      </w:r>
      <w:r w:rsidR="00002466" w:rsidRPr="00B278D8">
        <w:rPr>
          <w:noProof/>
        </w:rPr>
        <w:t>(</w:t>
      </w:r>
      <w:hyperlink w:anchor="_ENREF_77" w:tooltip="Krebbers, 1988 #87" w:history="1">
        <w:r w:rsidR="00195E26" w:rsidRPr="00B278D8">
          <w:rPr>
            <w:noProof/>
          </w:rPr>
          <w:t>Krebbers et al., 1988</w:t>
        </w:r>
      </w:hyperlink>
      <w:r w:rsidR="00002466" w:rsidRPr="00B278D8">
        <w:rPr>
          <w:noProof/>
        </w:rPr>
        <w:t xml:space="preserve">; </w:t>
      </w:r>
      <w:hyperlink w:anchor="_ENREF_102" w:tooltip="Rouan, 2018 #15" w:history="1">
        <w:r w:rsidR="00195E26" w:rsidRPr="00B278D8">
          <w:rPr>
            <w:noProof/>
          </w:rPr>
          <w:t>Rouan and De Both, 2018</w:t>
        </w:r>
      </w:hyperlink>
      <w:r w:rsidR="00002466" w:rsidRPr="00B278D8">
        <w:rPr>
          <w:noProof/>
        </w:rPr>
        <w:t>)</w:t>
      </w:r>
      <w:r w:rsidR="00002466" w:rsidRPr="00B278D8">
        <w:fldChar w:fldCharType="end"/>
      </w:r>
      <w:r w:rsidR="00002466" w:rsidRPr="00B278D8">
        <w:t>.</w:t>
      </w:r>
    </w:p>
    <w:p w14:paraId="1745758A" w14:textId="55B89249" w:rsidR="00967616" w:rsidRPr="00B278D8" w:rsidRDefault="00472A1E" w:rsidP="00CB3E50">
      <w:pPr>
        <w:pStyle w:val="RARMPnumberedparagraphs"/>
      </w:pPr>
      <w:r w:rsidRPr="00B278D8">
        <w:t xml:space="preserve">The </w:t>
      </w:r>
      <w:r w:rsidRPr="00B278D8">
        <w:rPr>
          <w:i/>
        </w:rPr>
        <w:t>bar</w:t>
      </w:r>
      <w:r w:rsidRPr="00B278D8">
        <w:t xml:space="preserve"> gene enco</w:t>
      </w:r>
      <w:r w:rsidR="00413AFB" w:rsidRPr="00B278D8">
        <w:t xml:space="preserve">des a phosphinothricin </w:t>
      </w:r>
      <w:r w:rsidR="00C06073" w:rsidRPr="00B278D8">
        <w:t>acetyl</w:t>
      </w:r>
      <w:r w:rsidRPr="00B278D8">
        <w:t>transferase (PAT) protein that confers t</w:t>
      </w:r>
      <w:r w:rsidR="00ED725A" w:rsidRPr="00B278D8">
        <w:t>olerance to glufosinate</w:t>
      </w:r>
      <w:r w:rsidR="00413AFB" w:rsidRPr="00B278D8">
        <w:t xml:space="preserve"> ammonium herbicide </w:t>
      </w:r>
      <w:r w:rsidR="00413AFB" w:rsidRPr="00B278D8">
        <w:fldChar w:fldCharType="begin">
          <w:fldData xml:space="preserve">PEVuZE5vdGU+PENpdGU+PEF1dGhvcj5Iw6lyb3VldDwvQXV0aG9yPjxZZWFyPjIwMDU8L1llYXI+
PFJlY051bT42NjwvUmVjTnVtPjxEaXNwbGF5VGV4dD4oSMOpcm91ZXQgZXQgYWwuLCAyMDA1KTwv
RGlzcGxheVRleHQ+PHJlY29yZD48cmVjLW51bWJlcj42NjwvcmVjLW51bWJlcj48Zm9yZWlnbi1r
ZXlzPjxrZXkgYXBwPSJFTiIgZGItaWQ9IjI1cDBmMDJya3BkZHB5ZWR2ZjF4ejA1NzI1enB6dzVw
NTlkcCIgdGltZXN0YW1wPSIxNTk1ODI5NDAwIj42Njwva2V5PjwvZm9yZWlnbi1rZXlzPjxyZWYt
dHlwZSBuYW1lPSJKb3VybmFsIEFydGljbGUiPjE3PC9yZWYtdHlwZT48Y29udHJpYnV0b3JzPjxh
dXRob3JzPjxhdXRob3I+SMOpcm91ZXQsIEMuPC9hdXRob3I+PGF1dGhvcj5Fc2RhaWxlLCBELkou
PC9hdXRob3I+PGF1dGhvcj5NYWxseW9uLCBCLkEuPC9hdXRob3I+PGF1dGhvcj5EZWJydXluZSwg
RS48L2F1dGhvcj48YXV0aG9yPlNjaHVseiwgQS48L2F1dGhvcj48YXV0aG9yPkN1cnJpZXIsIFQu
PC9hdXRob3I+PGF1dGhvcj5IZW5kcmlja3gsIEsuPC9hdXRob3I+PGF1dGhvcj52YW4gZGVyIEts
aXMsIFIuSi48L2F1dGhvcj48YXV0aG9yPlJvdWFuLCBELjwvYXV0aG9yPjwvYXV0aG9ycz48L2Nv
bnRyaWJ1dG9ycz48dGl0bGVzPjx0aXRsZT48c3R5bGUgZmFjZT0ibm9ybWFsIiBmb250PSJkZWZh
dWx0IiBzaXplPSIxMDAlIj5TYWZldHkgZXZhbHVhdGlvbiBvZiB0aGUgcGhvc3BoaW5vdGhyaWNp
biBhY2V0eWx0cmFuc2ZlcmFzZSBwcm90ZWlucyBlbmNvZGVkIGJ5IHRoZSA8L3N0eWxlPjxzdHls
ZSBmYWNlPSJpdGFsaWMiIGZvbnQ9ImRlZmF1bHQiIHNpemU9IjEwMCUiPnBhdDwvc3R5bGU+PHN0
eWxlIGZhY2U9Im5vcm1hbCIgZm9udD0iZGVmYXVsdCIgc2l6ZT0iMTAwJSI+IGFuZCA8L3N0eWxl
PjxzdHlsZSBmYWNlPSJpdGFsaWMiIGZvbnQ9ImRlZmF1bHQiIHNpemU9IjEwMCUiPmJhciA8L3N0
eWxlPjxzdHlsZSBmYWNlPSJub3JtYWwiIGZvbnQ9ImRlZmF1bHQiIHNpemU9IjEwMCUiPnNlcXVl
bmNlcyB0aGF0IGNvbmZlciB0b2xlcmFuY2UgdG8gZ2x1Zm9zaW5hdGUtYW1tb25pdW0gaGVyYmlj
aWRlIGluIHRyYW5zZ2VuaWMgcGxhbnRzPC9zdHlsZT48L3RpdGxlPjxzZWNvbmRhcnktdGl0bGU+
UmVndWxhdG9yeSBUb3hpY29sb2d5IGFuZCBQaGFybWFjb2xvZ3k8L3NlY29uZGFyeS10aXRsZT48
L3RpdGxlcz48cGVyaW9kaWNhbD48ZnVsbC10aXRsZT5SZWd1bGF0b3J5IFRveGljb2xvZ3kgYW5k
IFBoYXJtYWNvbG9neTwvZnVsbC10aXRsZT48L3BlcmlvZGljYWw+PHBhZ2VzPjEzNC0xNDk8L3Bh
Z2VzPjx2b2x1bWU+NDE8L3ZvbHVtZT48bnVtYmVyPjI8L251bWJlcj48cmVwcmludC1lZGl0aW9u
PkluIEZpbGU8L3JlcHJpbnQtZWRpdGlvbj48a2V5d29yZHM+PGtleXdvcmQ+QWNldHlsdHJhbnNm
ZXJhc2VzPC9rZXl3b3JkPjxrZXl3b3JkPmFkdmVyc2UgZWZmZWN0czwva2V5d29yZD48a2V5d29y
ZD5hbGxlcmdlbjwva2V5d29yZD48a2V5d29yZD5BbGxlcmdlbnM8L2tleXdvcmQ+PGtleXdvcmQ+
QW5pbWFsPC9rZXl3b3JkPjxrZXl3b3JkPkFuaW1hbCBGZWVkPC9rZXl3b3JkPjxrZXl3b3JkPmJh
cjwva2V5d29yZD48a2V5d29yZD5CaW90ZWNobm9sb2d5PC9rZXl3b3JkPjxrZXl3b3JkPkNST1A8
L2tleXdvcmQ+PGtleXdvcmQ+RE9OT1I8L2tleXdvcmQ+PGtleXdvcmQ+RU5aWU1FPC9rZXl3b3Jk
PjxrZXl3b3JkPkVuenltZXM8L2tleXdvcmQ+PGtleXdvcmQ+ZmVlZDwva2V5d29yZD48a2V5d29y
ZD5mb29kPC9rZXl3b3JkPjxrZXl3b3JkPkdFTkU8L2tleXdvcmQ+PGtleXdvcmQ+R2VuZXM8L2tl
eXdvcmQ+PGtleXdvcmQ+R0VOT01FPC9rZXl3b3JkPjxrZXl3b3JkPmdsdWZvc2luYXRlIGFtbW9u
aXVtPC9rZXl3b3JkPjxrZXl3b3JkPmhlcmJpY2lkZTwva2V5d29yZD48a2V5d29yZD5oZXJiaWNp
ZGUgdG9sZXJhbmNlPC9rZXl3b3JkPjxrZXl3b3JkPkh1bWFuPC9rZXl3b3JkPjxrZXl3b3JkPk1p
Y2U8L2tleXdvcmQ+PGtleXdvcmQ+TUlDUk9PUkdBTklTTVM8L2tleXdvcmQ+PGtleXdvcmQ+b2Y8
L2tleXdvcmQ+PGtleXdvcmQ+cGF0PC9rZXl3b3JkPjxrZXl3b3JkPlBBVCBwcm90ZWluPC9rZXl3
b3JkPjxrZXl3b3JkPnBob3NwaGlub3RocmljaW48L2tleXdvcmQ+PGtleXdvcmQ+cGhvc3BoaW5v
dGhyaWNpbiBhY2V0eWx0cmFuc2ZlcmFzZTwva2V5d29yZD48a2V5d29yZD5wbGFudDwva2V5d29y
ZD48a2V5d29yZD5wbGFudCB2YXJpZXR5PC9rZXl3b3JkPjxrZXl3b3JkPlBMQU5UUzwva2V5d29y
ZD48a2V5d29yZD5QUk9EVUNUUzwva2V5d29yZD48a2V5d29yZD5QUk9URUlOPC9rZXl3b3JkPjxr
ZXl3b3JkPlBST1RFSU5TPC9rZXl3b3JkPjxrZXl3b3JkPnJldmlldzwva2V5d29yZD48a2V5d29y
ZD5TYWZldHk8L2tleXdvcmQ+PGtleXdvcmQ+c2FmZXR5IGFzc2Vzc21lbnQ8L2tleXdvcmQ+PGtl
eXdvcmQ+U0VRVUVOQ0U8L2tleXdvcmQ+PGtleXdvcmQ+c2VxdWVuY2UgaG9tb2xvZ3k8L2tleXdv
cmQ+PGtleXdvcmQ+U0VRVUVOQ0VTPC9rZXl3b3JkPjxrZXl3b3JkPlNJVEU8L2tleXdvcmQ+PGtl
eXdvcmQ+U3RyZXB0b215Y2VzPC9rZXl3b3JkPjxrZXl3b3JkPlN1cHBvcnQ8L2tleXdvcmQ+PGtl
eXdvcmQ+VE9MRVJBTkNFPC9rZXl3b3JkPjxrZXl3b3JkPnRveGluPC9rZXl3b3JkPjxrZXl3b3Jk
PlRPWElOUzwva2V5d29yZD48a2V5d29yZD50cmFuc2dlbmljPC9rZXl3b3JkPjxrZXl3b3JkPnRy
YW5zZ2VuaWMgY3JvcHM8L2tleXdvcmQ+PGtleXdvcmQ+dHJhbnNnZW5pYyBwbGFudHM8L2tleXdv
cmQ+PGtleXdvcmQ+dmFyaWV0eTwva2V5d29yZD48L2tleXdvcmRzPjxkYXRlcz48eWVhcj4yMDA1
PC95ZWFyPjxwdWItZGF0ZXM+PGRhdGU+My8yMDA1PC9kYXRlPjwvcHViLWRhdGVzPjwvZGF0ZXM+
PGxhYmVsPjkwNjU8L2xhYmVsPjx1cmxzPjxyZWxhdGVkLXVybHM+PHVybD5odHRwOi8vd3d3LnNj
aWVuY2VkaXJlY3QuY29tL3NjaWVuY2UvYXJ0aWNsZS9CNldQVC00RjhUVzFDLTEvMi9iNTExNTAw
OGEwNTRmODJkNTM3NjU5MGMyMTllOGJjMDwvdXJsPjwvcmVsYXRlZC11cmxzPjwvdXJscz48L3Jl
Y29yZD48L0NpdGU+PC9FbmROb3RlPn==
</w:fldData>
        </w:fldChar>
      </w:r>
      <w:r w:rsidR="00413AFB" w:rsidRPr="00B278D8">
        <w:instrText xml:space="preserve"> ADDIN EN.CITE </w:instrText>
      </w:r>
      <w:r w:rsidR="00413AFB" w:rsidRPr="00B278D8">
        <w:fldChar w:fldCharType="begin">
          <w:fldData xml:space="preserve">PEVuZE5vdGU+PENpdGU+PEF1dGhvcj5Iw6lyb3VldDwvQXV0aG9yPjxZZWFyPjIwMDU8L1llYXI+
PFJlY051bT42NjwvUmVjTnVtPjxEaXNwbGF5VGV4dD4oSMOpcm91ZXQgZXQgYWwuLCAyMDA1KTwv
RGlzcGxheVRleHQ+PHJlY29yZD48cmVjLW51bWJlcj42NjwvcmVjLW51bWJlcj48Zm9yZWlnbi1r
ZXlzPjxrZXkgYXBwPSJFTiIgZGItaWQ9IjI1cDBmMDJya3BkZHB5ZWR2ZjF4ejA1NzI1enB6dzVw
NTlkcCIgdGltZXN0YW1wPSIxNTk1ODI5NDAwIj42Njwva2V5PjwvZm9yZWlnbi1rZXlzPjxyZWYt
dHlwZSBuYW1lPSJKb3VybmFsIEFydGljbGUiPjE3PC9yZWYtdHlwZT48Y29udHJpYnV0b3JzPjxh
dXRob3JzPjxhdXRob3I+SMOpcm91ZXQsIEMuPC9hdXRob3I+PGF1dGhvcj5Fc2RhaWxlLCBELkou
PC9hdXRob3I+PGF1dGhvcj5NYWxseW9uLCBCLkEuPC9hdXRob3I+PGF1dGhvcj5EZWJydXluZSwg
RS48L2F1dGhvcj48YXV0aG9yPlNjaHVseiwgQS48L2F1dGhvcj48YXV0aG9yPkN1cnJpZXIsIFQu
PC9hdXRob3I+PGF1dGhvcj5IZW5kcmlja3gsIEsuPC9hdXRob3I+PGF1dGhvcj52YW4gZGVyIEts
aXMsIFIuSi48L2F1dGhvcj48YXV0aG9yPlJvdWFuLCBELjwvYXV0aG9yPjwvYXV0aG9ycz48L2Nv
bnRyaWJ1dG9ycz48dGl0bGVzPjx0aXRsZT48c3R5bGUgZmFjZT0ibm9ybWFsIiBmb250PSJkZWZh
dWx0IiBzaXplPSIxMDAlIj5TYWZldHkgZXZhbHVhdGlvbiBvZiB0aGUgcGhvc3BoaW5vdGhyaWNp
biBhY2V0eWx0cmFuc2ZlcmFzZSBwcm90ZWlucyBlbmNvZGVkIGJ5IHRoZSA8L3N0eWxlPjxzdHls
ZSBmYWNlPSJpdGFsaWMiIGZvbnQ9ImRlZmF1bHQiIHNpemU9IjEwMCUiPnBhdDwvc3R5bGU+PHN0
eWxlIGZhY2U9Im5vcm1hbCIgZm9udD0iZGVmYXVsdCIgc2l6ZT0iMTAwJSI+IGFuZCA8L3N0eWxl
PjxzdHlsZSBmYWNlPSJpdGFsaWMiIGZvbnQ9ImRlZmF1bHQiIHNpemU9IjEwMCUiPmJhciA8L3N0
eWxlPjxzdHlsZSBmYWNlPSJub3JtYWwiIGZvbnQ9ImRlZmF1bHQiIHNpemU9IjEwMCUiPnNlcXVl
bmNlcyB0aGF0IGNvbmZlciB0b2xlcmFuY2UgdG8gZ2x1Zm9zaW5hdGUtYW1tb25pdW0gaGVyYmlj
aWRlIGluIHRyYW5zZ2VuaWMgcGxhbnRzPC9zdHlsZT48L3RpdGxlPjxzZWNvbmRhcnktdGl0bGU+
UmVndWxhdG9yeSBUb3hpY29sb2d5IGFuZCBQaGFybWFjb2xvZ3k8L3NlY29uZGFyeS10aXRsZT48
L3RpdGxlcz48cGVyaW9kaWNhbD48ZnVsbC10aXRsZT5SZWd1bGF0b3J5IFRveGljb2xvZ3kgYW5k
IFBoYXJtYWNvbG9neTwvZnVsbC10aXRsZT48L3BlcmlvZGljYWw+PHBhZ2VzPjEzNC0xNDk8L3Bh
Z2VzPjx2b2x1bWU+NDE8L3ZvbHVtZT48bnVtYmVyPjI8L251bWJlcj48cmVwcmludC1lZGl0aW9u
PkluIEZpbGU8L3JlcHJpbnQtZWRpdGlvbj48a2V5d29yZHM+PGtleXdvcmQ+QWNldHlsdHJhbnNm
ZXJhc2VzPC9rZXl3b3JkPjxrZXl3b3JkPmFkdmVyc2UgZWZmZWN0czwva2V5d29yZD48a2V5d29y
ZD5hbGxlcmdlbjwva2V5d29yZD48a2V5d29yZD5BbGxlcmdlbnM8L2tleXdvcmQ+PGtleXdvcmQ+
QW5pbWFsPC9rZXl3b3JkPjxrZXl3b3JkPkFuaW1hbCBGZWVkPC9rZXl3b3JkPjxrZXl3b3JkPmJh
cjwva2V5d29yZD48a2V5d29yZD5CaW90ZWNobm9sb2d5PC9rZXl3b3JkPjxrZXl3b3JkPkNST1A8
L2tleXdvcmQ+PGtleXdvcmQ+RE9OT1I8L2tleXdvcmQ+PGtleXdvcmQ+RU5aWU1FPC9rZXl3b3Jk
PjxrZXl3b3JkPkVuenltZXM8L2tleXdvcmQ+PGtleXdvcmQ+ZmVlZDwva2V5d29yZD48a2V5d29y
ZD5mb29kPC9rZXl3b3JkPjxrZXl3b3JkPkdFTkU8L2tleXdvcmQ+PGtleXdvcmQ+R2VuZXM8L2tl
eXdvcmQ+PGtleXdvcmQ+R0VOT01FPC9rZXl3b3JkPjxrZXl3b3JkPmdsdWZvc2luYXRlIGFtbW9u
aXVtPC9rZXl3b3JkPjxrZXl3b3JkPmhlcmJpY2lkZTwva2V5d29yZD48a2V5d29yZD5oZXJiaWNp
ZGUgdG9sZXJhbmNlPC9rZXl3b3JkPjxrZXl3b3JkPkh1bWFuPC9rZXl3b3JkPjxrZXl3b3JkPk1p
Y2U8L2tleXdvcmQ+PGtleXdvcmQ+TUlDUk9PUkdBTklTTVM8L2tleXdvcmQ+PGtleXdvcmQ+b2Y8
L2tleXdvcmQ+PGtleXdvcmQ+cGF0PC9rZXl3b3JkPjxrZXl3b3JkPlBBVCBwcm90ZWluPC9rZXl3
b3JkPjxrZXl3b3JkPnBob3NwaGlub3RocmljaW48L2tleXdvcmQ+PGtleXdvcmQ+cGhvc3BoaW5v
dGhyaWNpbiBhY2V0eWx0cmFuc2ZlcmFzZTwva2V5d29yZD48a2V5d29yZD5wbGFudDwva2V5d29y
ZD48a2V5d29yZD5wbGFudCB2YXJpZXR5PC9rZXl3b3JkPjxrZXl3b3JkPlBMQU5UUzwva2V5d29y
ZD48a2V5d29yZD5QUk9EVUNUUzwva2V5d29yZD48a2V5d29yZD5QUk9URUlOPC9rZXl3b3JkPjxr
ZXl3b3JkPlBST1RFSU5TPC9rZXl3b3JkPjxrZXl3b3JkPnJldmlldzwva2V5d29yZD48a2V5d29y
ZD5TYWZldHk8L2tleXdvcmQ+PGtleXdvcmQ+c2FmZXR5IGFzc2Vzc21lbnQ8L2tleXdvcmQ+PGtl
eXdvcmQ+U0VRVUVOQ0U8L2tleXdvcmQ+PGtleXdvcmQ+c2VxdWVuY2UgaG9tb2xvZ3k8L2tleXdv
cmQ+PGtleXdvcmQ+U0VRVUVOQ0VTPC9rZXl3b3JkPjxrZXl3b3JkPlNJVEU8L2tleXdvcmQ+PGtl
eXdvcmQ+U3RyZXB0b215Y2VzPC9rZXl3b3JkPjxrZXl3b3JkPlN1cHBvcnQ8L2tleXdvcmQ+PGtl
eXdvcmQ+VE9MRVJBTkNFPC9rZXl3b3JkPjxrZXl3b3JkPnRveGluPC9rZXl3b3JkPjxrZXl3b3Jk
PlRPWElOUzwva2V5d29yZD48a2V5d29yZD50cmFuc2dlbmljPC9rZXl3b3JkPjxrZXl3b3JkPnRy
YW5zZ2VuaWMgY3JvcHM8L2tleXdvcmQ+PGtleXdvcmQ+dHJhbnNnZW5pYyBwbGFudHM8L2tleXdv
cmQ+PGtleXdvcmQ+dmFyaWV0eTwva2V5d29yZD48L2tleXdvcmRzPjxkYXRlcz48eWVhcj4yMDA1
PC95ZWFyPjxwdWItZGF0ZXM+PGRhdGU+My8yMDA1PC9kYXRlPjwvcHViLWRhdGVzPjwvZGF0ZXM+
PGxhYmVsPjkwNjU8L2xhYmVsPjx1cmxzPjxyZWxhdGVkLXVybHM+PHVybD5odHRwOi8vd3d3LnNj
aWVuY2VkaXJlY3QuY29tL3NjaWVuY2UvYXJ0aWNsZS9CNldQVC00RjhUVzFDLTEvMi9iNTExNTAw
OGEwNTRmODJkNTM3NjU5MGMyMTllOGJjMDwvdXJsPjwvcmVsYXRlZC11cmxzPjwvdXJscz48L3Jl
Y29yZD48L0NpdGU+PC9FbmROb3RlPn==
</w:fldData>
        </w:fldChar>
      </w:r>
      <w:r w:rsidR="00413AFB" w:rsidRPr="00B278D8">
        <w:instrText xml:space="preserve"> ADDIN EN.CITE.DATA </w:instrText>
      </w:r>
      <w:r w:rsidR="00413AFB" w:rsidRPr="00B278D8">
        <w:fldChar w:fldCharType="end"/>
      </w:r>
      <w:r w:rsidR="00413AFB" w:rsidRPr="00B278D8">
        <w:fldChar w:fldCharType="separate"/>
      </w:r>
      <w:r w:rsidR="00413AFB" w:rsidRPr="00B278D8">
        <w:rPr>
          <w:noProof/>
        </w:rPr>
        <w:t>(</w:t>
      </w:r>
      <w:hyperlink w:anchor="_ENREF_70" w:tooltip="Hérouet, 2005 #66" w:history="1">
        <w:r w:rsidR="00195E26" w:rsidRPr="00B278D8">
          <w:rPr>
            <w:noProof/>
          </w:rPr>
          <w:t>Hérouet et al., 2005</w:t>
        </w:r>
      </w:hyperlink>
      <w:r w:rsidR="00413AFB" w:rsidRPr="00B278D8">
        <w:rPr>
          <w:noProof/>
        </w:rPr>
        <w:t>)</w:t>
      </w:r>
      <w:r w:rsidR="00413AFB" w:rsidRPr="00B278D8">
        <w:fldChar w:fldCharType="end"/>
      </w:r>
      <w:r w:rsidR="0007722C" w:rsidRPr="00B278D8">
        <w:t>. Glufosinate ammonium is</w:t>
      </w:r>
      <w:r w:rsidRPr="00B278D8">
        <w:t xml:space="preserve"> the active component in a number of </w:t>
      </w:r>
      <w:r w:rsidR="0007722C" w:rsidRPr="00B278D8">
        <w:t>Group N</w:t>
      </w:r>
      <w:r w:rsidR="00E078B6" w:rsidRPr="00B278D8">
        <w:rPr>
          <w:bCs/>
        </w:rPr>
        <w:t xml:space="preserve"> </w:t>
      </w:r>
      <w:r w:rsidR="0007722C" w:rsidRPr="00B278D8">
        <w:rPr>
          <w:bCs/>
        </w:rPr>
        <w:t>herbicides</w:t>
      </w:r>
      <w:r w:rsidR="00E86408" w:rsidRPr="00B278D8">
        <w:rPr>
          <w:bCs/>
        </w:rPr>
        <w:t xml:space="preserve"> </w:t>
      </w:r>
      <w:r w:rsidR="0007722C" w:rsidRPr="00B278D8">
        <w:rPr>
          <w:bCs/>
        </w:rPr>
        <w:fldChar w:fldCharType="begin"/>
      </w:r>
      <w:r w:rsidR="00A21134" w:rsidRPr="00B278D8">
        <w:rPr>
          <w:bCs/>
        </w:rPr>
        <w:instrText xml:space="preserve"> ADDIN EN.CITE &lt;EndNote&gt;&lt;Cite&gt;&lt;Author&gt;GRDC&lt;/Author&gt;&lt;Year&gt;2017&lt;/Year&gt;&lt;RecNum&gt;67&lt;/RecNum&gt;&lt;DisplayText&gt;(GRDC, 2017b)&lt;/DisplayText&gt;&lt;record&gt;&lt;rec-number&gt;67&lt;/rec-number&gt;&lt;foreign-keys&gt;&lt;key app="EN" db-id="25p0f02rkpddpyedvf1xz05725zpzw5p59dp" timestamp="1595887846"&gt;67&lt;/key&gt;&lt;/foreign-keys&gt;&lt;ref-type name="Report"&gt;27&lt;/ref-type&gt;&lt;contributors&gt;&lt;authors&gt;&lt;author&gt;GRDC&lt;/author&gt;&lt;/authors&gt;&lt;secondary-authors&gt;&lt;author&gt;GRDC panel&lt;/author&gt;&lt;/secondary-authors&gt;&lt;/contributors&gt;&lt;titles&gt;&lt;title&gt;GRDC GrowNotes: Herbicide Use &lt;/title&gt;&lt;/titles&gt;&lt;dates&gt;&lt;year&gt;2017&lt;/year&gt;&lt;pub-dates&gt;&lt;date&gt;2017&lt;/date&gt;&lt;/pub-dates&gt;&lt;/dates&gt;&lt;publisher&gt;Grains Research and Development Corporation&lt;/publisher&gt;&lt;urls&gt;&lt;related-urls&gt;&lt;url&gt;https://grdc.com.au/__data/assets/pdf_file/0027/293490/GRDC-GrowNotes-Herbicides.pdf&lt;/url&gt;&lt;/related-urls&gt;&lt;/urls&gt;&lt;/record&gt;&lt;/Cite&gt;&lt;/EndNote&gt;</w:instrText>
      </w:r>
      <w:r w:rsidR="0007722C" w:rsidRPr="00B278D8">
        <w:rPr>
          <w:bCs/>
        </w:rPr>
        <w:fldChar w:fldCharType="separate"/>
      </w:r>
      <w:r w:rsidR="0007722C" w:rsidRPr="00B278D8">
        <w:rPr>
          <w:bCs/>
          <w:noProof/>
        </w:rPr>
        <w:t>(</w:t>
      </w:r>
      <w:hyperlink w:anchor="_ENREF_60" w:tooltip="GRDC, 2017 #67" w:history="1">
        <w:r w:rsidR="00195E26" w:rsidRPr="00B278D8">
          <w:rPr>
            <w:bCs/>
            <w:noProof/>
          </w:rPr>
          <w:t>GRDC, 2017b</w:t>
        </w:r>
      </w:hyperlink>
      <w:r w:rsidR="0007722C" w:rsidRPr="00B278D8">
        <w:rPr>
          <w:bCs/>
          <w:noProof/>
        </w:rPr>
        <w:t>)</w:t>
      </w:r>
      <w:r w:rsidR="0007722C" w:rsidRPr="00B278D8">
        <w:rPr>
          <w:bCs/>
        </w:rPr>
        <w:fldChar w:fldCharType="end"/>
      </w:r>
      <w:r w:rsidRPr="00B278D8">
        <w:t>.</w:t>
      </w:r>
      <w:r w:rsidR="007C02CB" w:rsidRPr="00B278D8">
        <w:t xml:space="preserve"> </w:t>
      </w:r>
      <w:r w:rsidR="00ED725A" w:rsidRPr="00B278D8">
        <w:t>Glufosinate</w:t>
      </w:r>
      <w:r w:rsidR="002B7E6D" w:rsidRPr="00B278D8">
        <w:t xml:space="preserve"> </w:t>
      </w:r>
      <w:r w:rsidR="00ED725A" w:rsidRPr="00B278D8">
        <w:t xml:space="preserve">(also known as phosphinothricin) </w:t>
      </w:r>
      <w:r w:rsidR="002B7E6D" w:rsidRPr="00B278D8">
        <w:t>is a</w:t>
      </w:r>
      <w:r w:rsidR="00044AF5" w:rsidRPr="00B278D8">
        <w:t>n</w:t>
      </w:r>
      <w:r w:rsidR="00A21134" w:rsidRPr="00B278D8">
        <w:t xml:space="preserve"> L-glutamic acid analogue, which is a component of the tripeptide bialaphos, an </w:t>
      </w:r>
      <w:r w:rsidR="002B7E6D" w:rsidRPr="00B278D8">
        <w:t>anti</w:t>
      </w:r>
      <w:r w:rsidR="00044AF5" w:rsidRPr="00B278D8">
        <w:t>biotic</w:t>
      </w:r>
      <w:r w:rsidR="002B7E6D" w:rsidRPr="00B278D8">
        <w:t xml:space="preserve"> secondary metabolite</w:t>
      </w:r>
      <w:r w:rsidR="00A21134" w:rsidRPr="00B278D8">
        <w:t xml:space="preserve"> </w:t>
      </w:r>
      <w:r w:rsidR="00DD160A" w:rsidRPr="00B278D8">
        <w:t xml:space="preserve">produced by </w:t>
      </w:r>
      <w:r w:rsidR="00A21134" w:rsidRPr="00B278D8">
        <w:rPr>
          <w:i/>
        </w:rPr>
        <w:t>S. </w:t>
      </w:r>
      <w:r w:rsidR="00DD160A" w:rsidRPr="00B278D8">
        <w:rPr>
          <w:i/>
        </w:rPr>
        <w:t>hygroscopicus</w:t>
      </w:r>
      <w:r w:rsidR="00A21134" w:rsidRPr="00B278D8">
        <w:rPr>
          <w:i/>
        </w:rPr>
        <w:t xml:space="preserve"> </w:t>
      </w:r>
      <w:r w:rsidR="00A21134" w:rsidRPr="00B278D8">
        <w:fldChar w:fldCharType="begin"/>
      </w:r>
      <w:r w:rsidR="00A21134" w:rsidRPr="00B278D8">
        <w:instrText xml:space="preserve"> ADDIN EN.CITE &lt;EndNote&gt;&lt;Cite&gt;&lt;Author&gt;Murakami&lt;/Author&gt;&lt;Year&gt;1986&lt;/Year&gt;&lt;RecNum&gt;64&lt;/RecNum&gt;&lt;DisplayText&gt;(Murakami et al., 1986)&lt;/DisplayText&gt;&lt;record&gt;&lt;rec-number&gt;64&lt;/rec-number&gt;&lt;foreign-keys&gt;&lt;key app="EN" db-id="25p0f02rkpddpyedvf1xz05725zpzw5p59dp" timestamp="1595828938"&gt;64&lt;/key&gt;&lt;/foreign-keys&gt;&lt;ref-type name="Journal Article"&gt;17&lt;/ref-type&gt;&lt;contributors&gt;&lt;authors&gt;&lt;author&gt;Murakami, T.&lt;/author&gt;&lt;author&gt;Anzai, H.&lt;/author&gt;&lt;author&gt;Imai, S.&lt;/author&gt;&lt;author&gt;Sathah, A.&lt;/author&gt;&lt;author&gt;Nagaoka, K.&lt;/author&gt;&lt;author&gt;Thompson, C.J.&lt;/author&gt;&lt;/authors&gt;&lt;/contributors&gt;&lt;titles&gt;&lt;title&gt;&lt;style face="normal" font="default" size="100%"&gt;The bialaphos biosynthetic genes of &lt;/style&gt;&lt;style face="italic" font="default" size="100%"&gt;Streptomyces hygroscopicus&lt;/style&gt;&lt;style face="normal" font="default" size="100%"&gt;: molecular cloning and characterisation of the gene cluster&lt;/style&gt;&lt;/title&gt;&lt;secondary-title&gt;Molecular and General Genetics&lt;/secondary-title&gt;&lt;/titles&gt;&lt;periodical&gt;&lt;full-title&gt;Molecular and General Genetics&lt;/full-title&gt;&lt;/periodical&gt;&lt;pages&gt;42-50&lt;/pages&gt;&lt;volume&gt;205&lt;/volume&gt;&lt;reprint-edition&gt;In File&lt;/reprint-edition&gt;&lt;keywords&gt;&lt;keyword&gt;bar&lt;/keyword&gt;&lt;keyword&gt;bialaphos&lt;/keyword&gt;&lt;keyword&gt;glufosinate ammonium&lt;/keyword&gt;&lt;keyword&gt;phosphinothricin&lt;/keyword&gt;&lt;keyword&gt;Streptomyces hygroscopicus&lt;/keyword&gt;&lt;/keywords&gt;&lt;dates&gt;&lt;year&gt;1986&lt;/year&gt;&lt;pub-dates&gt;&lt;date&gt;1986&lt;/date&gt;&lt;/pub-dates&gt;&lt;/dates&gt;&lt;label&gt;1502&lt;/label&gt;&lt;urls&gt;&lt;/urls&gt;&lt;/record&gt;&lt;/Cite&gt;&lt;/EndNote&gt;</w:instrText>
      </w:r>
      <w:r w:rsidR="00A21134" w:rsidRPr="00B278D8">
        <w:fldChar w:fldCharType="separate"/>
      </w:r>
      <w:r w:rsidR="00A21134" w:rsidRPr="00B278D8">
        <w:rPr>
          <w:noProof/>
        </w:rPr>
        <w:t>(</w:t>
      </w:r>
      <w:hyperlink w:anchor="_ENREF_89" w:tooltip="Murakami, 1986 #64" w:history="1">
        <w:r w:rsidR="00195E26" w:rsidRPr="00B278D8">
          <w:rPr>
            <w:noProof/>
          </w:rPr>
          <w:t>Murakami et al., 1986</w:t>
        </w:r>
      </w:hyperlink>
      <w:r w:rsidR="00A21134" w:rsidRPr="00B278D8">
        <w:rPr>
          <w:noProof/>
        </w:rPr>
        <w:t>)</w:t>
      </w:r>
      <w:r w:rsidR="00A21134" w:rsidRPr="00B278D8">
        <w:fldChar w:fldCharType="end"/>
      </w:r>
      <w:r w:rsidR="0001676A" w:rsidRPr="00B278D8">
        <w:t>.</w:t>
      </w:r>
      <w:r w:rsidR="00DD160A" w:rsidRPr="00B278D8">
        <w:t xml:space="preserve"> </w:t>
      </w:r>
      <w:r w:rsidR="0001676A" w:rsidRPr="00B278D8">
        <w:t>PAT acetylates glufosinate</w:t>
      </w:r>
      <w:r w:rsidR="003C104E" w:rsidRPr="00B278D8">
        <w:t>, converting</w:t>
      </w:r>
      <w:r w:rsidR="001F1336" w:rsidRPr="00B278D8">
        <w:t xml:space="preserve"> it to </w:t>
      </w:r>
      <w:r w:rsidR="001F1336" w:rsidRPr="00B278D8">
        <w:rPr>
          <w:i/>
        </w:rPr>
        <w:t>N</w:t>
      </w:r>
      <w:r w:rsidR="001F1336" w:rsidRPr="00B278D8">
        <w:t>-acetyl-</w:t>
      </w:r>
      <w:r w:rsidR="003C104E" w:rsidRPr="00B278D8">
        <w:t xml:space="preserve">L-glufosinate </w:t>
      </w:r>
      <w:r w:rsidR="0001676A" w:rsidRPr="00B278D8">
        <w:t>and render</w:t>
      </w:r>
      <w:r w:rsidR="003C104E" w:rsidRPr="00B278D8">
        <w:t>ing</w:t>
      </w:r>
      <w:r w:rsidR="0001676A" w:rsidRPr="00B278D8">
        <w:t xml:space="preserve"> it inactive</w:t>
      </w:r>
      <w:r w:rsidR="003C104E" w:rsidRPr="00B278D8">
        <w:t xml:space="preserve"> </w:t>
      </w:r>
      <w:r w:rsidR="003C104E" w:rsidRPr="00B278D8">
        <w:fldChar w:fldCharType="begin"/>
      </w:r>
      <w:r w:rsidR="003C104E" w:rsidRPr="00B278D8">
        <w:instrText xml:space="preserve"> ADDIN EN.CITE &lt;EndNote&gt;&lt;Cite&gt;&lt;Author&gt;OECD&lt;/Author&gt;&lt;Year&gt;2002&lt;/Year&gt;&lt;RecNum&gt;93&lt;/RecNum&gt;&lt;DisplayText&gt;(OECD, 2002)&lt;/DisplayText&gt;&lt;record&gt;&lt;rec-number&gt;93&lt;/rec-number&gt;&lt;foreign-keys&gt;&lt;key app="EN" db-id="25p0f02rkpddpyedvf1xz05725zpzw5p59dp" timestamp="1598408755"&gt;93&lt;/key&gt;&lt;/foreign-keys&gt;&lt;ref-type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003C104E" w:rsidRPr="00B278D8">
        <w:fldChar w:fldCharType="separate"/>
      </w:r>
      <w:r w:rsidR="003C104E" w:rsidRPr="00B278D8">
        <w:rPr>
          <w:noProof/>
        </w:rPr>
        <w:t>(</w:t>
      </w:r>
      <w:hyperlink w:anchor="_ENREF_93" w:tooltip="OECD, 2002 #93" w:history="1">
        <w:r w:rsidR="00195E26" w:rsidRPr="00B278D8">
          <w:rPr>
            <w:noProof/>
          </w:rPr>
          <w:t>OECD, 2002</w:t>
        </w:r>
      </w:hyperlink>
      <w:r w:rsidR="003C104E" w:rsidRPr="00B278D8">
        <w:rPr>
          <w:noProof/>
        </w:rPr>
        <w:t>)</w:t>
      </w:r>
      <w:r w:rsidR="003C104E" w:rsidRPr="00B278D8">
        <w:fldChar w:fldCharType="end"/>
      </w:r>
      <w:r w:rsidR="0001676A" w:rsidRPr="00B278D8">
        <w:t>.</w:t>
      </w:r>
      <w:r w:rsidR="004C64AE" w:rsidRPr="00B278D8">
        <w:t xml:space="preserve"> </w:t>
      </w:r>
    </w:p>
    <w:p w14:paraId="5E3372A7" w14:textId="20678F4F" w:rsidR="00050E5C" w:rsidRPr="00B278D8" w:rsidRDefault="00050E5C" w:rsidP="00B141E0">
      <w:pPr>
        <w:pStyle w:val="RARMPnumberedparagraphs"/>
      </w:pPr>
      <w:r w:rsidRPr="00B278D8">
        <w:t xml:space="preserve">The </w:t>
      </w:r>
      <w:r w:rsidRPr="00B278D8">
        <w:rPr>
          <w:i/>
        </w:rPr>
        <w:t>bar</w:t>
      </w:r>
      <w:r w:rsidRPr="00B278D8">
        <w:t xml:space="preserve"> gene introduced into</w:t>
      </w:r>
      <w:r w:rsidR="00B52FE6" w:rsidRPr="00B278D8">
        <w:t xml:space="preserve"> MS11</w:t>
      </w:r>
      <w:r w:rsidRPr="00B278D8">
        <w:t xml:space="preserve"> </w:t>
      </w:r>
      <w:r w:rsidR="00A33109" w:rsidRPr="00B278D8">
        <w:t xml:space="preserve">canola </w:t>
      </w:r>
      <w:r w:rsidRPr="00B278D8">
        <w:t xml:space="preserve">was modified by a substitution of two </w:t>
      </w:r>
      <w:r w:rsidR="00F5616F" w:rsidRPr="00B278D8">
        <w:t>N-terminal</w:t>
      </w:r>
      <w:r w:rsidRPr="00B278D8">
        <w:t xml:space="preserve"> codons of the original bacterial gene </w:t>
      </w:r>
      <w:r w:rsidR="002137C6" w:rsidRPr="00B278D8">
        <w:fldChar w:fldCharType="begin">
          <w:fldData xml:space="preserve">PEVuZE5vdGU+PENpdGU+PEF1dGhvcj5UaG9tcHNvbjwvQXV0aG9yPjxZZWFyPjE5ODc8L1llYXI+
PFJlY051bT42NTwvUmVjTnVtPjxQcmVmaXg+c2VlIFJBUk1QIGZvciBESVIgMDIxLzIwMDJgOyA8
L1ByZWZpeD48RGlzcGxheVRleHQ+KHNlZSBSQVJNUCBmb3IgRElSIDAyMS8yMDAyOyBUaG9tcHNv
biBldCBhbC4sIDE5ODc7IFJvdWFuIGFuZCBEZSBCb3RoLCAyMDE4KTwvRGlzcGxheVRleHQ+PHJl
Y29yZD48cmVjLW51bWJlcj42NTwvcmVjLW51bWJlcj48Zm9yZWlnbi1rZXlzPjxrZXkgYXBwPSJF
TiIgZGItaWQ9IjI1cDBmMDJya3BkZHB5ZWR2ZjF4ejA1NzI1enB6dzVwNTlkcCIgdGltZXN0YW1w
PSIxNTk1ODI4OTYzIj42NTwva2V5PjwvZm9yZWlnbi1rZXlzPjxyZWYtdHlwZSBuYW1lPSJKb3Vy
bmFsIEFydGljbGUiPjE3PC9yZWYtdHlwZT48Y29udHJpYnV0b3JzPjxhdXRob3JzPjxhdXRob3I+
VGhvbXBzb24sIEMuSi48L2F1dGhvcj48YXV0aG9yPk1vdnZhLCBOLlIuPC9hdXRob3I+PGF1dGhv
cj5UaXphcmQsIFIuPC9hdXRob3I+PGF1dGhvcj5DcmFtZXJpLCBSLjwvYXV0aG9yPjxhdXRob3I+
RGF2aWVzLCBKLjwvYXV0aG9yPjxhdXRob3I+TGF1d2VyZXlzLCBNLjwvYXV0aG9yPjxhdXRob3I+
Qm90dGVybWFuLCBKLjwvYXV0aG9yPjwvYXV0aG9ycz48L2NvbnRyaWJ1dG9ycz48YXV0aC1hZGRy
ZXNzPkJpb2dlbiBTQSwgNDYgUm91dGUgZGVzIEFjYWNpYXMsIDEyMjcgR2VuZXZhLCBTd2l0emVy
bGFuZDwvYXV0aC1hZGRyZXNzPjx0aXRsZXM+PHRpdGxlPjxzdHlsZSBmYWNlPSJub3JtYWwiIGZv
bnQ9ImRlZmF1bHQiIHNpemU9IjEwMCUiPkNoYXJhY3Rlcml6YXRpb24gb2YgdGhlIGhlcmJpY2lk
ZS1yZXNpc3RhbmNlIGdlbmUgPC9zdHlsZT48c3R5bGUgZmFjZT0iaXRhbGljIiBmb250PSJkZWZh
dWx0IiBzaXplPSIxMDAlIj5iYXIgPC9zdHlsZT48c3R5bGUgZmFjZT0ibm9ybWFsIiBmb250PSJk
ZWZhdWx0IiBzaXplPSIxMDAlIj5mcm9tIDwvc3R5bGU+PHN0eWxlIGZhY2U9Iml0YWxpYyIgZm9u
dD0iZGVmYXVsdCIgc2l6ZT0iMTAwJSI+U3RyZXB0b215Y2VzIGh5Z3Jvc2NvcGljdXM8L3N0eWxl
PjwvdGl0bGU+PHNlY29uZGFyeS10aXRsZT5FTUJPIEpvdXJuYWw8L3NlY29uZGFyeS10aXRsZT48
L3RpdGxlcz48cGVyaW9kaWNhbD48ZnVsbC10aXRsZT5FTUJPIEpvdXJuYWw8L2Z1bGwtdGl0bGU+
PC9wZXJpb2RpY2FsPjxwYWdlcz4yNTE5LTI1MjM8L3BhZ2VzPjx2b2x1bWU+Njwvdm9sdW1lPjxu
dW1iZXI+OTwvbnVtYmVyPjxyZXByaW50LWVkaXRpb24+SW4gRmlsZTwvcmVwcmludC1lZGl0aW9u
PjxrZXl3b3Jkcz48a2V5d29yZD5IRVJCSUNJREUtUkVTSVNUQU5DRTwva2V5d29yZD48a2V5d29y
ZD5oZXJiaWNpZGUgcmVzaXN0YW5jZTwva2V5d29yZD48a2V5d29yZD5HRU5FPC9rZXl3b3JkPjxr
ZXl3b3JkPmJhcjwva2V5d29yZD48a2V5d29yZD5TdHJlcHRvbXljZXM8L2tleXdvcmQ+PGtleXdv
cmQ+U1RSRVBUT01ZQ0VTLUhZR1JPU0NPUElDVVM8L2tleXdvcmQ+PGtleXdvcmQ+cmVzaXN0YW5j
ZTwva2V5d29yZD48a2V5d29yZD5oZXJiaWNpZGU8L2tleXdvcmQ+PGtleXdvcmQ+YmlhbGFwaG9z
PC9rZXl3b3JkPjxrZXl3b3JkPmJhciBnZW5lPC9rZXl3b3JkPjxrZXl3b3JkPlN0cmVwdG9teWNl
cyBoeWdyb3Njb3BpY3VzPC9rZXl3b3JkPjxrZXl3b3JkPnBob3NwaGlub3RocmljaW48L2tleXdv
cmQ+PGtleXdvcmQ+SU5ISUJJVE9SPC9rZXl3b3JkPjxrZXl3b3JkPkdsdXRhbWluZTwva2V5d29y
ZD48a2V5d29yZD5HTFVUQU1JTkUtU1lOVEhFVEFTRTwva2V5d29yZD48a2V5d29yZD5FTlpZTUU8
L2tleXdvcmQ+PGtleXdvcmQ+TlVDTEVPVElERS1TRVFVRU5DRTwva2V5d29yZD48a2V5d29yZD5T
RVFVRU5DRTwva2V5d29yZD48a2V5d29yZD5Fc2NoZXJpY2hpYSBjb2xpPC9rZXl3b3JkPjxrZXl3
b3JkPkVTQ0hFUklDSElBLUNPTEk8L2tleXdvcmQ+PGtleXdvcmQ+U0VMRUNUQUJMRSBNQVJLRVI8
L2tleXdvcmQ+PGtleXdvcmQ+bWFya2VyPC9rZXl3b3JkPjxrZXl3b3JkPkJhY3RlcmlhPC9rZXl3
b3JkPjxrZXl3b3JkPlBMQU5UUzwva2V5d29yZD48a2V5d29yZD5wbGFudDwva2V5d29yZD48L2tl
eXdvcmRzPjxkYXRlcz48eWVhcj4xOTg3PC95ZWFyPjxwdWItZGF0ZXM+PGRhdGU+MTk4NzwvZGF0
ZT48L3B1Yi1kYXRlcz48L2RhdGVzPjxpc2JuPjAyNjEtNDE4OTwvaXNibj48bGFiZWw+MTA4MDwv
bGFiZWw+PHVybHM+PC91cmxzPjwvcmVjb3JkPjwvQ2l0ZT48Q2l0ZT48QXV0aG9yPlJvdWFuPC9B
dXRob3I+PFllYXI+MjAxODwvWWVhcj48UmVjTnVtPjE1PC9SZWNOdW0+PHJlY29yZD48cmVjLW51
bWJlcj4xNTwvcmVjLW51bWJlcj48Zm9yZWlnbi1rZXlzPjxrZXkgYXBwPSJFTiIgZGItaWQ9IjI1
cDBmMDJya3BkZHB5ZWR2ZjF4ejA1NzI1enB6dzVwNTlkcCIgdGltZXN0YW1wPSIxNTkzOTg3ODQz
Ij4xNTwva2V5PjwvZm9yZWlnbi1rZXlzPjxyZWYtdHlwZSBuYW1lPSJQYXRlbnQiPjI1PC9yZWYt
dHlwZT48Y29udHJpYnV0b3JzPjxhdXRob3JzPjxhdXRob3I+Um91YW4sIERvbWluaXF1ZTwvYXV0
aG9yPjxhdXRob3I+RGUgQm90aCwgR3JldGE8L2F1dGhvcj48L2F1dGhvcnM+PC9jb250cmlidXRv
cnM+PHRpdGxlcz48dGl0bGU+PHN0eWxlIGZhY2U9Im5vcm1hbCIgZm9udD0iZGVmYXVsdCIgc2l6
ZT0iMTAwJSI+SHlicmlkIDwvc3R5bGU+PHN0eWxlIGZhY2U9Iml0YWxpYyIgZm9udD0iZGVmYXVs
dCIgc2l6ZT0iMTAwJSI+QnJhc3NpY2EgPC9zdHlsZT48c3R5bGUgZmFjZT0ibm9ybWFsIiBmb250
PSJkZWZhdWx0IiBzaXplPSIxMDAlIj5wbGFudHMgYW5kIG1ldGhvZHMgZm9yIHByb2R1Y2luZyBz
YW1lPC9zdHlsZT48L3RpdGxlPjwvdGl0bGVzPjxkYXRlcz48eWVhcj4yMDE4PC95ZWFyPjwvZGF0
ZXM+PHB1Yi1sb2NhdGlvbj5VU0E8L3B1Yi1sb2NhdGlvbj48cHVibGlzaGVyPkJheWVyIENyb3BT
Y2llbmNlIE5WLCBEaWVnZW0gKEJFKTwvcHVibGlzaGVyPjxpc2JuPlVTIDksOTIwLDMzMiBCMjwv
aXNibj48dXJscz48L3VybHM+PC9yZWNvcmQ+PC9DaXRlPjwvRW5kTm90ZT4A
</w:fldData>
        </w:fldChar>
      </w:r>
      <w:r w:rsidR="004F7C9E" w:rsidRPr="00B278D8">
        <w:instrText xml:space="preserve"> ADDIN EN.CITE </w:instrText>
      </w:r>
      <w:r w:rsidR="004F7C9E" w:rsidRPr="00B278D8">
        <w:fldChar w:fldCharType="begin">
          <w:fldData xml:space="preserve">PEVuZE5vdGU+PENpdGU+PEF1dGhvcj5UaG9tcHNvbjwvQXV0aG9yPjxZZWFyPjE5ODc8L1llYXI+
PFJlY051bT42NTwvUmVjTnVtPjxQcmVmaXg+c2VlIFJBUk1QIGZvciBESVIgMDIxLzIwMDJgOyA8
L1ByZWZpeD48RGlzcGxheVRleHQ+KHNlZSBSQVJNUCBmb3IgRElSIDAyMS8yMDAyOyBUaG9tcHNv
biBldCBhbC4sIDE5ODc7IFJvdWFuIGFuZCBEZSBCb3RoLCAyMDE4KTwvRGlzcGxheVRleHQ+PHJl
Y29yZD48cmVjLW51bWJlcj42NTwvcmVjLW51bWJlcj48Zm9yZWlnbi1rZXlzPjxrZXkgYXBwPSJF
TiIgZGItaWQ9IjI1cDBmMDJya3BkZHB5ZWR2ZjF4ejA1NzI1enB6dzVwNTlkcCIgdGltZXN0YW1w
PSIxNTk1ODI4OTYzIj42NTwva2V5PjwvZm9yZWlnbi1rZXlzPjxyZWYtdHlwZSBuYW1lPSJKb3Vy
bmFsIEFydGljbGUiPjE3PC9yZWYtdHlwZT48Y29udHJpYnV0b3JzPjxhdXRob3JzPjxhdXRob3I+
VGhvbXBzb24sIEMuSi48L2F1dGhvcj48YXV0aG9yPk1vdnZhLCBOLlIuPC9hdXRob3I+PGF1dGhv
cj5UaXphcmQsIFIuPC9hdXRob3I+PGF1dGhvcj5DcmFtZXJpLCBSLjwvYXV0aG9yPjxhdXRob3I+
RGF2aWVzLCBKLjwvYXV0aG9yPjxhdXRob3I+TGF1d2VyZXlzLCBNLjwvYXV0aG9yPjxhdXRob3I+
Qm90dGVybWFuLCBKLjwvYXV0aG9yPjwvYXV0aG9ycz48L2NvbnRyaWJ1dG9ycz48YXV0aC1hZGRy
ZXNzPkJpb2dlbiBTQSwgNDYgUm91dGUgZGVzIEFjYWNpYXMsIDEyMjcgR2VuZXZhLCBTd2l0emVy
bGFuZDwvYXV0aC1hZGRyZXNzPjx0aXRsZXM+PHRpdGxlPjxzdHlsZSBmYWNlPSJub3JtYWwiIGZv
bnQ9ImRlZmF1bHQiIHNpemU9IjEwMCUiPkNoYXJhY3Rlcml6YXRpb24gb2YgdGhlIGhlcmJpY2lk
ZS1yZXNpc3RhbmNlIGdlbmUgPC9zdHlsZT48c3R5bGUgZmFjZT0iaXRhbGljIiBmb250PSJkZWZh
dWx0IiBzaXplPSIxMDAlIj5iYXIgPC9zdHlsZT48c3R5bGUgZmFjZT0ibm9ybWFsIiBmb250PSJk
ZWZhdWx0IiBzaXplPSIxMDAlIj5mcm9tIDwvc3R5bGU+PHN0eWxlIGZhY2U9Iml0YWxpYyIgZm9u
dD0iZGVmYXVsdCIgc2l6ZT0iMTAwJSI+U3RyZXB0b215Y2VzIGh5Z3Jvc2NvcGljdXM8L3N0eWxl
PjwvdGl0bGU+PHNlY29uZGFyeS10aXRsZT5FTUJPIEpvdXJuYWw8L3NlY29uZGFyeS10aXRsZT48
L3RpdGxlcz48cGVyaW9kaWNhbD48ZnVsbC10aXRsZT5FTUJPIEpvdXJuYWw8L2Z1bGwtdGl0bGU+
PC9wZXJpb2RpY2FsPjxwYWdlcz4yNTE5LTI1MjM8L3BhZ2VzPjx2b2x1bWU+Njwvdm9sdW1lPjxu
dW1iZXI+OTwvbnVtYmVyPjxyZXByaW50LWVkaXRpb24+SW4gRmlsZTwvcmVwcmludC1lZGl0aW9u
PjxrZXl3b3Jkcz48a2V5d29yZD5IRVJCSUNJREUtUkVTSVNUQU5DRTwva2V5d29yZD48a2V5d29y
ZD5oZXJiaWNpZGUgcmVzaXN0YW5jZTwva2V5d29yZD48a2V5d29yZD5HRU5FPC9rZXl3b3JkPjxr
ZXl3b3JkPmJhcjwva2V5d29yZD48a2V5d29yZD5TdHJlcHRvbXljZXM8L2tleXdvcmQ+PGtleXdv
cmQ+U1RSRVBUT01ZQ0VTLUhZR1JPU0NPUElDVVM8L2tleXdvcmQ+PGtleXdvcmQ+cmVzaXN0YW5j
ZTwva2V5d29yZD48a2V5d29yZD5oZXJiaWNpZGU8L2tleXdvcmQ+PGtleXdvcmQ+YmlhbGFwaG9z
PC9rZXl3b3JkPjxrZXl3b3JkPmJhciBnZW5lPC9rZXl3b3JkPjxrZXl3b3JkPlN0cmVwdG9teWNl
cyBoeWdyb3Njb3BpY3VzPC9rZXl3b3JkPjxrZXl3b3JkPnBob3NwaGlub3RocmljaW48L2tleXdv
cmQ+PGtleXdvcmQ+SU5ISUJJVE9SPC9rZXl3b3JkPjxrZXl3b3JkPkdsdXRhbWluZTwva2V5d29y
ZD48a2V5d29yZD5HTFVUQU1JTkUtU1lOVEhFVEFTRTwva2V5d29yZD48a2V5d29yZD5FTlpZTUU8
L2tleXdvcmQ+PGtleXdvcmQ+TlVDTEVPVElERS1TRVFVRU5DRTwva2V5d29yZD48a2V5d29yZD5T
RVFVRU5DRTwva2V5d29yZD48a2V5d29yZD5Fc2NoZXJpY2hpYSBjb2xpPC9rZXl3b3JkPjxrZXl3
b3JkPkVTQ0hFUklDSElBLUNPTEk8L2tleXdvcmQ+PGtleXdvcmQ+U0VMRUNUQUJMRSBNQVJLRVI8
L2tleXdvcmQ+PGtleXdvcmQ+bWFya2VyPC9rZXl3b3JkPjxrZXl3b3JkPkJhY3RlcmlhPC9rZXl3
b3JkPjxrZXl3b3JkPlBMQU5UUzwva2V5d29yZD48a2V5d29yZD5wbGFudDwva2V5d29yZD48L2tl
eXdvcmRzPjxkYXRlcz48eWVhcj4xOTg3PC95ZWFyPjxwdWItZGF0ZXM+PGRhdGU+MTk4NzwvZGF0
ZT48L3B1Yi1kYXRlcz48L2RhdGVzPjxpc2JuPjAyNjEtNDE4OTwvaXNibj48bGFiZWw+MTA4MDwv
bGFiZWw+PHVybHM+PC91cmxzPjwvcmVjb3JkPjwvQ2l0ZT48Q2l0ZT48QXV0aG9yPlJvdWFuPC9B
dXRob3I+PFllYXI+MjAxODwvWWVhcj48UmVjTnVtPjE1PC9SZWNOdW0+PHJlY29yZD48cmVjLW51
bWJlcj4xNTwvcmVjLW51bWJlcj48Zm9yZWlnbi1rZXlzPjxrZXkgYXBwPSJFTiIgZGItaWQ9IjI1
cDBmMDJya3BkZHB5ZWR2ZjF4ejA1NzI1enB6dzVwNTlkcCIgdGltZXN0YW1wPSIxNTkzOTg3ODQz
Ij4xNTwva2V5PjwvZm9yZWlnbi1rZXlzPjxyZWYtdHlwZSBuYW1lPSJQYXRlbnQiPjI1PC9yZWYt
dHlwZT48Y29udHJpYnV0b3JzPjxhdXRob3JzPjxhdXRob3I+Um91YW4sIERvbWluaXF1ZTwvYXV0
aG9yPjxhdXRob3I+RGUgQm90aCwgR3JldGE8L2F1dGhvcj48L2F1dGhvcnM+PC9jb250cmlidXRv
cnM+PHRpdGxlcz48dGl0bGU+PHN0eWxlIGZhY2U9Im5vcm1hbCIgZm9udD0iZGVmYXVsdCIgc2l6
ZT0iMTAwJSI+SHlicmlkIDwvc3R5bGU+PHN0eWxlIGZhY2U9Iml0YWxpYyIgZm9udD0iZGVmYXVs
dCIgc2l6ZT0iMTAwJSI+QnJhc3NpY2EgPC9zdHlsZT48c3R5bGUgZmFjZT0ibm9ybWFsIiBmb250
PSJkZWZhdWx0IiBzaXplPSIxMDAlIj5wbGFudHMgYW5kIG1ldGhvZHMgZm9yIHByb2R1Y2luZyBz
YW1lPC9zdHlsZT48L3RpdGxlPjwvdGl0bGVzPjxkYXRlcz48eWVhcj4yMDE4PC95ZWFyPjwvZGF0
ZXM+PHB1Yi1sb2NhdGlvbj5VU0E8L3B1Yi1sb2NhdGlvbj48cHVibGlzaGVyPkJheWVyIENyb3BT
Y2llbmNlIE5WLCBEaWVnZW0gKEJFKTwvcHVibGlzaGVyPjxpc2JuPlVTIDksOTIwLDMzMiBCMjwv
aXNibj48dXJscz48L3VybHM+PC9yZWNvcmQ+PC9DaXRlPjwvRW5kTm90ZT4A
</w:fldData>
        </w:fldChar>
      </w:r>
      <w:r w:rsidR="004F7C9E" w:rsidRPr="00B278D8">
        <w:instrText xml:space="preserve"> ADDIN EN.CITE.DATA </w:instrText>
      </w:r>
      <w:r w:rsidR="004F7C9E" w:rsidRPr="00B278D8">
        <w:fldChar w:fldCharType="end"/>
      </w:r>
      <w:r w:rsidR="002137C6" w:rsidRPr="00B278D8">
        <w:fldChar w:fldCharType="separate"/>
      </w:r>
      <w:r w:rsidR="002137C6" w:rsidRPr="00B278D8">
        <w:rPr>
          <w:noProof/>
        </w:rPr>
        <w:t xml:space="preserve">(see RARMP for DIR 021/2002; </w:t>
      </w:r>
      <w:hyperlink w:anchor="_ENREF_112" w:tooltip="Thompson, 1987 #65" w:history="1">
        <w:r w:rsidR="00195E26" w:rsidRPr="00B278D8">
          <w:rPr>
            <w:noProof/>
          </w:rPr>
          <w:t>Thompson et al., 1987</w:t>
        </w:r>
      </w:hyperlink>
      <w:r w:rsidR="002137C6" w:rsidRPr="00B278D8">
        <w:rPr>
          <w:noProof/>
        </w:rPr>
        <w:t xml:space="preserve">; </w:t>
      </w:r>
      <w:hyperlink w:anchor="_ENREF_102" w:tooltip="Rouan, 2018 #15" w:history="1">
        <w:r w:rsidR="00195E26" w:rsidRPr="00B278D8">
          <w:rPr>
            <w:noProof/>
          </w:rPr>
          <w:t>Rouan and De Both, 2018</w:t>
        </w:r>
      </w:hyperlink>
      <w:r w:rsidR="002137C6" w:rsidRPr="00B278D8">
        <w:rPr>
          <w:noProof/>
        </w:rPr>
        <w:t>)</w:t>
      </w:r>
      <w:r w:rsidR="002137C6" w:rsidRPr="00B278D8">
        <w:fldChar w:fldCharType="end"/>
      </w:r>
      <w:r w:rsidRPr="00B278D8">
        <w:t>.</w:t>
      </w:r>
      <w:r w:rsidR="00FD1854" w:rsidRPr="00B278D8">
        <w:t xml:space="preserve"> </w:t>
      </w:r>
    </w:p>
    <w:p w14:paraId="47920076" w14:textId="03D69851" w:rsidR="00F34F3C" w:rsidRPr="00B278D8" w:rsidRDefault="00F34F3C" w:rsidP="00780A22">
      <w:pPr>
        <w:pStyle w:val="Heading4"/>
      </w:pPr>
      <w:bookmarkStart w:id="87" w:name="_Ref49166071"/>
      <w:bookmarkStart w:id="88" w:name="_Ref388021853"/>
      <w:bookmarkStart w:id="89" w:name="_Ref486601546"/>
      <w:bookmarkStart w:id="90" w:name="_Ref490215570"/>
      <w:r w:rsidRPr="00B278D8">
        <w:t xml:space="preserve">The </w:t>
      </w:r>
      <w:r w:rsidRPr="00B278D8">
        <w:rPr>
          <w:i w:val="0"/>
        </w:rPr>
        <w:t>barnase</w:t>
      </w:r>
      <w:r w:rsidRPr="00B278D8">
        <w:t xml:space="preserve"> and </w:t>
      </w:r>
      <w:r w:rsidRPr="00B278D8">
        <w:rPr>
          <w:i w:val="0"/>
        </w:rPr>
        <w:t>barstar</w:t>
      </w:r>
      <w:r w:rsidRPr="00B278D8">
        <w:t xml:space="preserve"> genes and their encoded products</w:t>
      </w:r>
      <w:bookmarkEnd w:id="87"/>
    </w:p>
    <w:p w14:paraId="006E11F8" w14:textId="72AE5E92" w:rsidR="00701D9D" w:rsidRPr="00B278D8" w:rsidRDefault="002C63F6" w:rsidP="00CB3E50">
      <w:pPr>
        <w:pStyle w:val="RARMPnumberedparagraphs"/>
      </w:pPr>
      <w:r w:rsidRPr="00B278D8">
        <w:t>MS11 canola contains a male sterility (</w:t>
      </w:r>
      <w:r w:rsidRPr="00B278D8">
        <w:rPr>
          <w:i/>
        </w:rPr>
        <w:t>barnase</w:t>
      </w:r>
      <w:r w:rsidRPr="00B278D8">
        <w:t>) gene and a fertility restoration (</w:t>
      </w:r>
      <w:r w:rsidRPr="00B278D8">
        <w:rPr>
          <w:i/>
        </w:rPr>
        <w:t>barstar</w:t>
      </w:r>
      <w:r w:rsidRPr="00B278D8">
        <w:t xml:space="preserve">) gene, isolated from the soil-borne bacterium </w:t>
      </w:r>
      <w:r w:rsidR="008E143F" w:rsidRPr="00B278D8">
        <w:rPr>
          <w:rFonts w:cs="Calibri"/>
          <w:i/>
          <w:iCs/>
          <w:szCs w:val="22"/>
        </w:rPr>
        <w:t>Bacillus amyloliquefaciens</w:t>
      </w:r>
      <w:r w:rsidR="008E143F" w:rsidRPr="00B278D8">
        <w:t xml:space="preserve"> </w:t>
      </w:r>
      <w:r w:rsidR="00CB0A16" w:rsidRPr="00B278D8">
        <w:fldChar w:fldCharType="begin"/>
      </w:r>
      <w:r w:rsidR="00CB0A16" w:rsidRPr="00B278D8">
        <w:instrText xml:space="preserve"> ADDIN EN.CITE &lt;EndNote&gt;&lt;Cite&gt;&lt;Author&gt;Hartley&lt;/Author&gt;&lt;Year&gt;1988&lt;/Year&gt;&lt;RecNum&gt;90&lt;/RecNum&gt;&lt;DisplayText&gt;(Hartley, 1988)&lt;/DisplayText&gt;&lt;record&gt;&lt;rec-number&gt;90&lt;/rec-number&gt;&lt;foreign-keys&gt;&lt;key app="EN" db-id="25p0f02rkpddpyedvf1xz05725zpzw5p59dp" timestamp="1598307635"&gt;90&lt;/key&gt;&lt;/foreign-keys&gt;&lt;ref-type name="Journal Article"&gt;17&lt;/ref-type&gt;&lt;contributors&gt;&lt;authors&gt;&lt;author&gt;Hartley, R.W.&lt;/author&gt;&lt;/authors&gt;&lt;/contributors&gt;&lt;titles&gt;&lt;title&gt;Barnase and barstar: Expression of its cloned inhibitor permits expression of a cloned ribonuclease&lt;/title&gt;&lt;secondary-title&gt;Journal of Molecular Biology&lt;/secondary-title&gt;&lt;/titles&gt;&lt;periodical&gt;&lt;full-title&gt;Journal of Molecular Biology&lt;/full-title&gt;&lt;/periodical&gt;&lt;pages&gt;913-915&lt;/pages&gt;&lt;volume&gt;202&lt;/volume&gt;&lt;reprint-edition&gt;In File&lt;/reprint-edition&gt;&lt;keywords&gt;&lt;keyword&gt;Bacillus aminoliquefaciens&lt;/keyword&gt;&lt;keyword&gt;barnase&lt;/keyword&gt;&lt;keyword&gt;barstar&lt;/keyword&gt;&lt;keyword&gt;ribonuclease&lt;/keyword&gt;&lt;keyword&gt;RNase&lt;/keyword&gt;&lt;/keywords&gt;&lt;dates&gt;&lt;year&gt;1988&lt;/year&gt;&lt;pub-dates&gt;&lt;date&gt;1988&lt;/date&gt;&lt;/pub-dates&gt;&lt;/dates&gt;&lt;label&gt;1488&lt;/label&gt;&lt;urls&gt;&lt;/urls&gt;&lt;/record&gt;&lt;/Cite&gt;&lt;/EndNote&gt;</w:instrText>
      </w:r>
      <w:r w:rsidR="00CB0A16" w:rsidRPr="00B278D8">
        <w:fldChar w:fldCharType="separate"/>
      </w:r>
      <w:r w:rsidR="00CB0A16" w:rsidRPr="00B278D8">
        <w:rPr>
          <w:noProof/>
        </w:rPr>
        <w:t>(</w:t>
      </w:r>
      <w:hyperlink w:anchor="_ENREF_64" w:tooltip="Hartley, 1988 #90" w:history="1">
        <w:r w:rsidR="00195E26" w:rsidRPr="00B278D8">
          <w:rPr>
            <w:noProof/>
          </w:rPr>
          <w:t>Hartley, 1988</w:t>
        </w:r>
      </w:hyperlink>
      <w:r w:rsidR="00CB0A16" w:rsidRPr="00B278D8">
        <w:rPr>
          <w:noProof/>
        </w:rPr>
        <w:t>)</w:t>
      </w:r>
      <w:r w:rsidR="00CB0A16" w:rsidRPr="00B278D8">
        <w:fldChar w:fldCharType="end"/>
      </w:r>
      <w:r w:rsidRPr="00B278D8">
        <w:t xml:space="preserve">, which </w:t>
      </w:r>
      <w:r w:rsidR="008E143F" w:rsidRPr="00B278D8">
        <w:t>were</w:t>
      </w:r>
      <w:r w:rsidRPr="00B278D8">
        <w:t xml:space="preserve"> first assessed for commercial release in canola under </w:t>
      </w:r>
      <w:hyperlink r:id="rId24" w:history="1">
        <w:r w:rsidRPr="00B278D8">
          <w:rPr>
            <w:rStyle w:val="Hyperlink"/>
          </w:rPr>
          <w:t>DIR 021/2002</w:t>
        </w:r>
      </w:hyperlink>
      <w:r w:rsidRPr="00B278D8">
        <w:t>.</w:t>
      </w:r>
      <w:r w:rsidR="00CB0A16" w:rsidRPr="00B278D8">
        <w:t xml:space="preserve"> </w:t>
      </w:r>
    </w:p>
    <w:p w14:paraId="47863AA2" w14:textId="634299CC" w:rsidR="00701D9D" w:rsidRPr="00B278D8" w:rsidRDefault="00E11D5E" w:rsidP="00CB3E50">
      <w:pPr>
        <w:pStyle w:val="RARMPnumberedparagraphs"/>
      </w:pPr>
      <w:r w:rsidRPr="00B278D8">
        <w:t xml:space="preserve">The male sterility gene is expressed in the tapetum during pollen development, causing pollen to  disintegrate </w:t>
      </w:r>
      <w:r w:rsidRPr="00B278D8">
        <w:fldChar w:fldCharType="begin"/>
      </w:r>
      <w:r w:rsidRPr="00B278D8">
        <w:instrText xml:space="preserve"> ADDIN EN.CITE &lt;EndNote&gt;&lt;Cite&gt;&lt;Author&gt;De Block&lt;/Author&gt;&lt;Year&gt;1993&lt;/Year&gt;&lt;RecNum&gt;89&lt;/RecNum&gt;&lt;DisplayText&gt;(De Block and Debrouwer, 1993)&lt;/DisplayText&gt;&lt;record&gt;&lt;rec-number&gt;89&lt;/rec-number&gt;&lt;foreign-keys&gt;&lt;key app="EN" db-id="25p0f02rkpddpyedvf1xz05725zpzw5p59dp" timestamp="1598243004"&gt;89&lt;/key&gt;&lt;/foreign-keys&gt;&lt;ref-type name="Journal Article"&gt;17&lt;/ref-type&gt;&lt;contributors&gt;&lt;authors&gt;&lt;author&gt;De Block, Marc&lt;/author&gt;&lt;author&gt;Debrouwer, Dirk&lt;/author&gt;&lt;/authors&gt;&lt;/contributors&gt;&lt;titles&gt;&lt;title&gt;&lt;style face="normal" font="default" size="100%"&gt;Engineered fertility control in transgenic &lt;/style&gt;&lt;style face="italic" font="default" size="100%"&gt;Brassica napus&lt;/style&gt;&lt;style face="normal" font="default" size="100%"&gt; L.: Histochemical analysis of anther development&lt;/style&gt;&lt;/title&gt;&lt;secondary-title&gt;Planta&lt;/secondary-title&gt;&lt;/titles&gt;&lt;periodical&gt;&lt;full-title&gt;Planta&lt;/full-title&gt;&lt;/periodical&gt;&lt;pages&gt;218-225&lt;/pages&gt;&lt;volume&gt;189&lt;/volume&gt;&lt;number&gt;2&lt;/number&gt;&lt;dates&gt;&lt;year&gt;1993&lt;/year&gt;&lt;pub-dates&gt;&lt;date&gt;1993/02/01&lt;/date&gt;&lt;/pub-dates&gt;&lt;/dates&gt;&lt;isbn&gt;1432-2048&lt;/isbn&gt;&lt;urls&gt;&lt;related-urls&gt;&lt;url&gt;https://doi.org/10.1007/BF00195080&lt;/url&gt;&lt;/related-urls&gt;&lt;/urls&gt;&lt;electronic-resource-num&gt;10.1007/BF00195080&lt;/electronic-resource-num&gt;&lt;/record&gt;&lt;/Cite&gt;&lt;/EndNote&gt;</w:instrText>
      </w:r>
      <w:r w:rsidRPr="00B278D8">
        <w:fldChar w:fldCharType="separate"/>
      </w:r>
      <w:r w:rsidRPr="00B278D8">
        <w:rPr>
          <w:noProof/>
        </w:rPr>
        <w:t>(</w:t>
      </w:r>
      <w:hyperlink w:anchor="_ENREF_36" w:tooltip="De Block, 1993 #89" w:history="1">
        <w:r w:rsidR="00195E26" w:rsidRPr="00B278D8">
          <w:rPr>
            <w:noProof/>
          </w:rPr>
          <w:t>De Block and Debrouwer, 1993</w:t>
        </w:r>
      </w:hyperlink>
      <w:r w:rsidRPr="00B278D8">
        <w:rPr>
          <w:noProof/>
        </w:rPr>
        <w:t>)</w:t>
      </w:r>
      <w:r w:rsidRPr="00B278D8">
        <w:fldChar w:fldCharType="end"/>
      </w:r>
      <w:r w:rsidRPr="00B278D8">
        <w:t xml:space="preserve">. Low levels of expression are also observed in anther vascular tissue. </w:t>
      </w:r>
      <w:r w:rsidR="00701D9D" w:rsidRPr="00B278D8">
        <w:t xml:space="preserve">The mRNA polyadenylation signals, which are required for gene expression in plants, are provided by the 3’ non-translated region of the nopaline synthase gene (3’nos) from </w:t>
      </w:r>
      <w:r w:rsidR="00701D9D" w:rsidRPr="00B278D8">
        <w:rPr>
          <w:i/>
          <w:iCs/>
        </w:rPr>
        <w:t xml:space="preserve">Agrobacterium tumefaciens </w:t>
      </w:r>
      <w:r w:rsidR="00701D9D" w:rsidRPr="00B278D8">
        <w:rPr>
          <w:iCs/>
        </w:rPr>
        <w:fldChar w:fldCharType="begin">
          <w:fldData xml:space="preserve">PEVuZE5vdGU+PENpdGU+PEF1dGhvcj5EZXBpY2tlcjwvQXV0aG9yPjxZZWFyPjE5ODI8L1llYXI+
PFJlY051bT43ODwvUmVjTnVtPjxEaXNwbGF5VGV4dD4oRGVwaWNrZXIgZXQgYWwuLCAxOTgyOyBS
b3VhbiBhbmQgRGUgQm90aCwgMjAxOCk8L0Rpc3BsYXlUZXh0PjxyZWNvcmQ+PHJlYy1udW1iZXI+
Nzg8L3JlYy1udW1iZXI+PGZvcmVpZ24ta2V5cz48a2V5IGFwcD0iRU4iIGRiLWlkPSIyNXAwZjAy
cmtwZGRweWVkdmYxeHowNTcyNXpwenc1cDU5ZHAiIHRpbWVzdGFtcD0iMTU5NjE2NzUzNSI+Nzg8
L2tleT48L2ZvcmVpZ24ta2V5cz48cmVmLXR5cGUgbmFtZT0iSm91cm5hbCBBcnRpY2xlIj4xNzwv
cmVmLXR5cGU+PGNvbnRyaWJ1dG9ycz48YXV0aG9ycz48YXV0aG9yPkRlcGlja2VyLCBBLjwvYXV0
aG9yPjxhdXRob3I+U3RhY2hlbCwgUy48L2F1dGhvcj48YXV0aG9yPkRoYWVzZSwgUC48L2F1dGhv
cj48YXV0aG9yPlphbWJyeXNraSwgUC48L2F1dGhvcj48YXV0aG9yPkdvb2RtYW4sIEguTS48L2F1
dGhvcj48L2F1dGhvcnM+PC9jb250cmlidXRvcnM+PHRpdGxlcz48dGl0bGU+Tm9wYWxpbmUgc3lu
dGhhc2U6IHRyYW5zY3JpcHQgbWFwcGluZyBhbmQgRE5BIHNlcXVlbmNlPC90aXRsZT48c2Vjb25k
YXJ5LXRpdGxlPkpvdXJuYWwgb2YgTW9sZWN1bGFyIGFuZCBBcHBsaWVkIEdlbmV0aWNzPC9zZWNv
bmRhcnktdGl0bGU+PC90aXRsZXM+PHBlcmlvZGljYWw+PGZ1bGwtdGl0bGU+Sm91cm5hbCBvZiBN
b2xlY3VsYXIgYW5kIEFwcGxpZWQgR2VuZXRpY3M8L2Z1bGwtdGl0bGU+PC9wZXJpb2RpY2FsPjxw
YWdlcz41NjEtNTczPC9wYWdlcz48dm9sdW1lPjE8L3ZvbHVtZT48bnVtYmVyPjY8L251bWJlcj48
cmVwcmludC1lZGl0aW9uPkluIEZpbGU8L3JlcHJpbnQtZWRpdGlvbj48a2V5d29yZHM+PGtleXdv
cmQ+QWdyb2JhY3Rlcml1bTwva2V5d29yZD48a2V5d29yZD5BbWlubyBBY2lkIE94aWRvcmVkdWN0
YXNlczwva2V5d29yZD48a2V5d29yZD5BbWlubyBBY2lkIFNlcXVlbmNlPC9rZXl3b3JkPjxrZXl3
b3JkPkFtaW5vIEFjaWRzPC9rZXl3b3JkPjxrZXl3b3JkPkJhc2UgU2VxdWVuY2U8L2tleXdvcmQ+
PGtleXdvcmQ+Q2hyb21vc29tZSBNYXBwaW5nPC9rZXl3b3JkPjxrZXl3b3JkPkRuYTwva2V5d29y
ZD48a2V5d29yZD5ETkEsQmFjdGVyaWFsPC9rZXl3b3JkPjxrZXl3b3JkPkVuZ2xpc2g8L2tleXdv
cmQ+PGtleXdvcmQ+R0VORTwva2V5d29yZD48a2V5d29yZD5HZW5lczwva2V5d29yZD48a2V5d29y
ZD5HZW5lcyxTdHJ1Y3R1cmFsPC9rZXl3b3JkPjxrZXl3b3JkPmdlbmV0aWNzPC9rZXl3b3JkPjxr
ZXl3b3JkPnBsYW50PC9rZXl3b3JkPjxrZXl3b3JkPnBsYW50IGNlbGxzPC9rZXl3b3JkPjxrZXl3
b3JkPnBsYXNtaWQ8L2tleXdvcmQ+PGtleXdvcmQ+UGxhc21pZHM8L2tleXdvcmQ+PGtleXdvcmQ+
VC1ETkE8L2tleXdvcmQ+PGtleXdvcmQ+VG9iYWNjbzwva2V5d29yZD48a2V5d29yZD5WRUNUT1JT
PC9rZXl3b3JkPjxrZXl3b3JkPmNvdHRvbmRiPC9rZXl3b3JkPjwva2V5d29yZHM+PGRhdGVzPjx5
ZWFyPjE5ODI8L3llYXI+PHB1Yi1kYXRlcz48ZGF0ZT4xOTgyPC9kYXRlPjwvcHViLWRhdGVzPjwv
ZGF0ZXM+PGlzYm4+MDI3MS02ODAxPC9pc2JuPjxsYWJlbD40MTM8L2xhYmVsPjx1cmxzPjwvdXJs
cz48L3JlY29yZD48L0NpdGU+PENpdGU+PEF1dGhvcj5Sb3VhbjwvQXV0aG9yPjxZZWFyPjIwMTg8
L1llYXI+PFJlY051bT4xNTwvUmVjTnVtPjxyZWNvcmQ+PHJlYy1udW1iZXI+MTU8L3JlYy1udW1i
ZXI+PGZvcmVpZ24ta2V5cz48a2V5IGFwcD0iRU4iIGRiLWlkPSIyNXAwZjAycmtwZGRweWVkdmYx
eHowNTcyNXpwenc1cDU5ZHAiIHRpbWVzdGFtcD0iMTU5Mzk4Nzg0MyI+MTU8L2tleT48L2ZvcmVp
Z24ta2V5cz48cmVmLXR5cGUgbmFtZT0iUGF0ZW50Ij4yNTwvcmVmLXR5cGU+PGNvbnRyaWJ1dG9y
cz48YXV0aG9ycz48YXV0aG9yPlJvdWFuLCBEb21pbmlxdWU8L2F1dGhvcj48YXV0aG9yPkRlIEJv
dGgsIEdyZXRhPC9hdXRob3I+PC9hdXRob3JzPjwvY29udHJpYnV0b3JzPjx0aXRsZXM+PHRpdGxl
PjxzdHlsZSBmYWNlPSJub3JtYWwiIGZvbnQ9ImRlZmF1bHQiIHNpemU9IjEwMCUiPkh5YnJpZCA8
L3N0eWxlPjxzdHlsZSBmYWNlPSJpdGFsaWMiIGZvbnQ9ImRlZmF1bHQiIHNpemU9IjEwMCUiPkJy
YXNzaWNhIDwvc3R5bGU+PHN0eWxlIGZhY2U9Im5vcm1hbCIgZm9udD0iZGVmYXVsdCIgc2l6ZT0i
MTAwJSI+cGxhbnRzIGFuZCBtZXRob2RzIGZvciBwcm9kdWNpbmcgc2FtZTwvc3R5bGU+PC90aXRs
ZT48L3RpdGxlcz48ZGF0ZXM+PHllYXI+MjAxODwveWVhcj48L2RhdGVzPjxwdWItbG9jYXRpb24+
VVNBPC9wdWItbG9jYXRpb24+PHB1Ymxpc2hlcj5CYXllciBDcm9wU2NpZW5jZSBOViwgRGllZ2Vt
IChCRSk8L3B1Ymxpc2hlcj48aXNibj5VUyA5LDkyMCwzMzIgQjI8L2lzYm4+PHVybHM+PC91cmxz
PjwvcmVjb3JkPjwvQ2l0ZT48L0VuZE5vdGU+
</w:fldData>
        </w:fldChar>
      </w:r>
      <w:r w:rsidR="004F7C9E" w:rsidRPr="00B278D8">
        <w:rPr>
          <w:iCs/>
        </w:rPr>
        <w:instrText xml:space="preserve"> ADDIN EN.CITE </w:instrText>
      </w:r>
      <w:r w:rsidR="004F7C9E" w:rsidRPr="00B278D8">
        <w:rPr>
          <w:iCs/>
        </w:rPr>
        <w:fldChar w:fldCharType="begin">
          <w:fldData xml:space="preserve">PEVuZE5vdGU+PENpdGU+PEF1dGhvcj5EZXBpY2tlcjwvQXV0aG9yPjxZZWFyPjE5ODI8L1llYXI+
PFJlY051bT43ODwvUmVjTnVtPjxEaXNwbGF5VGV4dD4oRGVwaWNrZXIgZXQgYWwuLCAxOTgyOyBS
b3VhbiBhbmQgRGUgQm90aCwgMjAxOCk8L0Rpc3BsYXlUZXh0PjxyZWNvcmQ+PHJlYy1udW1iZXI+
Nzg8L3JlYy1udW1iZXI+PGZvcmVpZ24ta2V5cz48a2V5IGFwcD0iRU4iIGRiLWlkPSIyNXAwZjAy
cmtwZGRweWVkdmYxeHowNTcyNXpwenc1cDU5ZHAiIHRpbWVzdGFtcD0iMTU5NjE2NzUzNSI+Nzg8
L2tleT48L2ZvcmVpZ24ta2V5cz48cmVmLXR5cGUgbmFtZT0iSm91cm5hbCBBcnRpY2xlIj4xNzwv
cmVmLXR5cGU+PGNvbnRyaWJ1dG9ycz48YXV0aG9ycz48YXV0aG9yPkRlcGlja2VyLCBBLjwvYXV0
aG9yPjxhdXRob3I+U3RhY2hlbCwgUy48L2F1dGhvcj48YXV0aG9yPkRoYWVzZSwgUC48L2F1dGhv
cj48YXV0aG9yPlphbWJyeXNraSwgUC48L2F1dGhvcj48YXV0aG9yPkdvb2RtYW4sIEguTS48L2F1
dGhvcj48L2F1dGhvcnM+PC9jb250cmlidXRvcnM+PHRpdGxlcz48dGl0bGU+Tm9wYWxpbmUgc3lu
dGhhc2U6IHRyYW5zY3JpcHQgbWFwcGluZyBhbmQgRE5BIHNlcXVlbmNlPC90aXRsZT48c2Vjb25k
YXJ5LXRpdGxlPkpvdXJuYWwgb2YgTW9sZWN1bGFyIGFuZCBBcHBsaWVkIEdlbmV0aWNzPC9zZWNv
bmRhcnktdGl0bGU+PC90aXRsZXM+PHBlcmlvZGljYWw+PGZ1bGwtdGl0bGU+Sm91cm5hbCBvZiBN
b2xlY3VsYXIgYW5kIEFwcGxpZWQgR2VuZXRpY3M8L2Z1bGwtdGl0bGU+PC9wZXJpb2RpY2FsPjxw
YWdlcz41NjEtNTczPC9wYWdlcz48dm9sdW1lPjE8L3ZvbHVtZT48bnVtYmVyPjY8L251bWJlcj48
cmVwcmludC1lZGl0aW9uPkluIEZpbGU8L3JlcHJpbnQtZWRpdGlvbj48a2V5d29yZHM+PGtleXdv
cmQ+QWdyb2JhY3Rlcml1bTwva2V5d29yZD48a2V5d29yZD5BbWlubyBBY2lkIE94aWRvcmVkdWN0
YXNlczwva2V5d29yZD48a2V5d29yZD5BbWlubyBBY2lkIFNlcXVlbmNlPC9rZXl3b3JkPjxrZXl3
b3JkPkFtaW5vIEFjaWRzPC9rZXl3b3JkPjxrZXl3b3JkPkJhc2UgU2VxdWVuY2U8L2tleXdvcmQ+
PGtleXdvcmQ+Q2hyb21vc29tZSBNYXBwaW5nPC9rZXl3b3JkPjxrZXl3b3JkPkRuYTwva2V5d29y
ZD48a2V5d29yZD5ETkEsQmFjdGVyaWFsPC9rZXl3b3JkPjxrZXl3b3JkPkVuZ2xpc2g8L2tleXdv
cmQ+PGtleXdvcmQ+R0VORTwva2V5d29yZD48a2V5d29yZD5HZW5lczwva2V5d29yZD48a2V5d29y
ZD5HZW5lcyxTdHJ1Y3R1cmFsPC9rZXl3b3JkPjxrZXl3b3JkPmdlbmV0aWNzPC9rZXl3b3JkPjxr
ZXl3b3JkPnBsYW50PC9rZXl3b3JkPjxrZXl3b3JkPnBsYW50IGNlbGxzPC9rZXl3b3JkPjxrZXl3
b3JkPnBsYXNtaWQ8L2tleXdvcmQ+PGtleXdvcmQ+UGxhc21pZHM8L2tleXdvcmQ+PGtleXdvcmQ+
VC1ETkE8L2tleXdvcmQ+PGtleXdvcmQ+VG9iYWNjbzwva2V5d29yZD48a2V5d29yZD5WRUNUT1JT
PC9rZXl3b3JkPjxrZXl3b3JkPmNvdHRvbmRiPC9rZXl3b3JkPjwva2V5d29yZHM+PGRhdGVzPjx5
ZWFyPjE5ODI8L3llYXI+PHB1Yi1kYXRlcz48ZGF0ZT4xOTgyPC9kYXRlPjwvcHViLWRhdGVzPjwv
ZGF0ZXM+PGlzYm4+MDI3MS02ODAxPC9pc2JuPjxsYWJlbD40MTM8L2xhYmVsPjx1cmxzPjwvdXJs
cz48L3JlY29yZD48L0NpdGU+PENpdGU+PEF1dGhvcj5Sb3VhbjwvQXV0aG9yPjxZZWFyPjIwMTg8
L1llYXI+PFJlY051bT4xNTwvUmVjTnVtPjxyZWNvcmQ+PHJlYy1udW1iZXI+MTU8L3JlYy1udW1i
ZXI+PGZvcmVpZ24ta2V5cz48a2V5IGFwcD0iRU4iIGRiLWlkPSIyNXAwZjAycmtwZGRweWVkdmYx
eHowNTcyNXpwenc1cDU5ZHAiIHRpbWVzdGFtcD0iMTU5Mzk4Nzg0MyI+MTU8L2tleT48L2ZvcmVp
Z24ta2V5cz48cmVmLXR5cGUgbmFtZT0iUGF0ZW50Ij4yNTwvcmVmLXR5cGU+PGNvbnRyaWJ1dG9y
cz48YXV0aG9ycz48YXV0aG9yPlJvdWFuLCBEb21pbmlxdWU8L2F1dGhvcj48YXV0aG9yPkRlIEJv
dGgsIEdyZXRhPC9hdXRob3I+PC9hdXRob3JzPjwvY29udHJpYnV0b3JzPjx0aXRsZXM+PHRpdGxl
PjxzdHlsZSBmYWNlPSJub3JtYWwiIGZvbnQ9ImRlZmF1bHQiIHNpemU9IjEwMCUiPkh5YnJpZCA8
L3N0eWxlPjxzdHlsZSBmYWNlPSJpdGFsaWMiIGZvbnQ9ImRlZmF1bHQiIHNpemU9IjEwMCUiPkJy
YXNzaWNhIDwvc3R5bGU+PHN0eWxlIGZhY2U9Im5vcm1hbCIgZm9udD0iZGVmYXVsdCIgc2l6ZT0i
MTAwJSI+cGxhbnRzIGFuZCBtZXRob2RzIGZvciBwcm9kdWNpbmcgc2FtZTwvc3R5bGU+PC90aXRs
ZT48L3RpdGxlcz48ZGF0ZXM+PHllYXI+MjAxODwveWVhcj48L2RhdGVzPjxwdWItbG9jYXRpb24+
VVNBPC9wdWItbG9jYXRpb24+PHB1Ymxpc2hlcj5CYXllciBDcm9wU2NpZW5jZSBOViwgRGllZ2Vt
IChCRSk8L3B1Ymxpc2hlcj48aXNibj5VUyA5LDkyMCwzMzIgQjI8L2lzYm4+PHVybHM+PC91cmxz
PjwvcmVjb3JkPjwvQ2l0ZT48L0VuZE5vdGU+
</w:fldData>
        </w:fldChar>
      </w:r>
      <w:r w:rsidR="004F7C9E" w:rsidRPr="00B278D8">
        <w:rPr>
          <w:iCs/>
        </w:rPr>
        <w:instrText xml:space="preserve"> ADDIN EN.CITE.DATA </w:instrText>
      </w:r>
      <w:r w:rsidR="004F7C9E" w:rsidRPr="00B278D8">
        <w:rPr>
          <w:iCs/>
        </w:rPr>
      </w:r>
      <w:r w:rsidR="004F7C9E" w:rsidRPr="00B278D8">
        <w:rPr>
          <w:iCs/>
        </w:rPr>
        <w:fldChar w:fldCharType="end"/>
      </w:r>
      <w:r w:rsidR="00701D9D" w:rsidRPr="00B278D8">
        <w:rPr>
          <w:iCs/>
        </w:rPr>
      </w:r>
      <w:r w:rsidR="00701D9D" w:rsidRPr="00B278D8">
        <w:rPr>
          <w:iCs/>
        </w:rPr>
        <w:fldChar w:fldCharType="separate"/>
      </w:r>
      <w:r w:rsidR="00701D9D" w:rsidRPr="00B278D8">
        <w:rPr>
          <w:iCs/>
          <w:noProof/>
        </w:rPr>
        <w:t>(</w:t>
      </w:r>
      <w:hyperlink w:anchor="_ENREF_38" w:tooltip="Depicker, 1982 #78" w:history="1">
        <w:r w:rsidR="00195E26" w:rsidRPr="00B278D8">
          <w:rPr>
            <w:iCs/>
            <w:noProof/>
          </w:rPr>
          <w:t>Depicker et al., 1982</w:t>
        </w:r>
      </w:hyperlink>
      <w:r w:rsidR="00701D9D" w:rsidRPr="00B278D8">
        <w:rPr>
          <w:iCs/>
          <w:noProof/>
        </w:rPr>
        <w:t xml:space="preserve">; </w:t>
      </w:r>
      <w:hyperlink w:anchor="_ENREF_102" w:tooltip="Rouan, 2018 #15" w:history="1">
        <w:r w:rsidR="00195E26" w:rsidRPr="00B278D8">
          <w:rPr>
            <w:iCs/>
            <w:noProof/>
          </w:rPr>
          <w:t>Rouan and De Both, 2018</w:t>
        </w:r>
      </w:hyperlink>
      <w:r w:rsidR="00701D9D" w:rsidRPr="00B278D8">
        <w:rPr>
          <w:iCs/>
          <w:noProof/>
        </w:rPr>
        <w:t>)</w:t>
      </w:r>
      <w:r w:rsidR="00701D9D" w:rsidRPr="00B278D8">
        <w:rPr>
          <w:iCs/>
        </w:rPr>
        <w:fldChar w:fldCharType="end"/>
      </w:r>
      <w:r w:rsidR="00701D9D" w:rsidRPr="00B278D8">
        <w:t>.</w:t>
      </w:r>
    </w:p>
    <w:p w14:paraId="113FF215" w14:textId="332701BB" w:rsidR="00F34F3C" w:rsidRPr="00B278D8" w:rsidRDefault="008E143F" w:rsidP="00CB3E50">
      <w:pPr>
        <w:pStyle w:val="RARMPnumberedparagraphs"/>
      </w:pPr>
      <w:r w:rsidRPr="00B278D8">
        <w:t>The fertility restoration gene is expressed</w:t>
      </w:r>
      <w:r w:rsidR="00284BDA" w:rsidRPr="00B278D8">
        <w:t xml:space="preserve"> constitutively at low levels</w:t>
      </w:r>
      <w:r w:rsidRPr="00B278D8">
        <w:t xml:space="preserve"> by the Pnos promoter</w:t>
      </w:r>
      <w:r w:rsidR="00284BDA" w:rsidRPr="00B278D8">
        <w:t xml:space="preserve"> </w:t>
      </w:r>
      <w:r w:rsidR="00284BDA" w:rsidRPr="00B278D8">
        <w:fldChar w:fldCharType="begin">
          <w:fldData xml:space="preserve">PEVuZE5vdGU+PENpdGU+PEF1dGhvcj5NaWNoaWVsczwvQXV0aG9yPjxZZWFyPjE5OTY8L1llYXI+
PFJlY051bT44ODwvUmVjTnVtPjxEaXNwbGF5VGV4dD4oRGVwaWNrZXIgZXQgYWwuLCAxOTgyOyBN
aWNoaWVscyBldCBhbC4sIDE5OTYpPC9EaXNwbGF5VGV4dD48cmVjb3JkPjxyZWMtbnVtYmVyPjg4
PC9yZWMtbnVtYmVyPjxmb3JlaWduLWtleXM+PGtleSBhcHA9IkVOIiBkYi1pZD0iMjVwMGYwMnJr
cGRkcHllZHZmMXh6MDU3MjV6cHp3NXA1OWRwIiB0aW1lc3RhbXA9IjE1OTgyNDIwNDAiPjg4PC9r
ZXk+PC9mb3JlaWduLWtleXM+PHJlZi10eXBlIG5hbWU9IlBhdGVudCI+MjU8L3JlZi10eXBlPjxj
b250cmlidXRvcnM+PGF1dGhvcnM+PGF1dGhvcj5NaWNoaWVscywgRnJhbms8L2F1dGhvcj48YXV0
aG9yPkJvdHRlcm1hbiwgSm9oYW48L2F1dGhvcj48YXV0aG9yPkNvcm5lbGlzc2VuLCBNYXJjPC9h
dXRob3I+PC9hdXRob3JzPjxzZWNvbmRhcnktYXV0aG9ycz48YXV0aG9yPldvcmxkIEludGVsbGVj
dHVhbCBQcm9wZXJ0eSBPcmdhbml6YXRpb248L2F1dGhvcj48L3NlY29uZGFyeS1hdXRob3JzPjwv
Y29udHJpYnV0b3JzPjx0aXRsZXM+PHRpdGxlPk1ldGhvZCB0byBvYnRhaW4gbWFsZS1zdGVyaWxl
IHBsYW50czwvdGl0bGU+PC90aXRsZXM+PGRhdGVzPjx5ZWFyPjE5OTY8L3llYXI+PC9kYXRlcz48
cHVibGlzaGVyPlBsYW50IEdlbmV0aWMgU3lzdGVtcyBOViwgR2VudCAoQkUpPC9wdWJsaXNoZXI+
PGlzYm4+V08gOTYvMjYyODM8L2lzYm4+PHVybHM+PC91cmxzPjwvcmVjb3JkPjwvQ2l0ZT48Q2l0
ZT48QXV0aG9yPkRlcGlja2VyPC9BdXRob3I+PFllYXI+MTk4MjwvWWVhcj48UmVjTnVtPjc4PC9S
ZWNOdW0+PHJlY29yZD48cmVjLW51bWJlcj43ODwvcmVjLW51bWJlcj48Zm9yZWlnbi1rZXlzPjxr
ZXkgYXBwPSJFTiIgZGItaWQ9IjI1cDBmMDJya3BkZHB5ZWR2ZjF4ejA1NzI1enB6dzVwNTlkcCIg
dGltZXN0YW1wPSIxNTk2MTY3NTM1Ij43ODwva2V5PjwvZm9yZWlnbi1rZXlzPjxyZWYtdHlwZSBu
YW1lPSJKb3VybmFsIEFydGljbGUiPjE3PC9yZWYtdHlwZT48Y29udHJpYnV0b3JzPjxhdXRob3Jz
PjxhdXRob3I+RGVwaWNrZXIsIEEuPC9hdXRob3I+PGF1dGhvcj5TdGFjaGVsLCBTLjwvYXV0aG9y
PjxhdXRob3I+RGhhZXNlLCBQLjwvYXV0aG9yPjxhdXRob3I+WmFtYnJ5c2tpLCBQLjwvYXV0aG9y
PjxhdXRob3I+R29vZG1hbiwgSC5NLjwvYXV0aG9yPjwvYXV0aG9ycz48L2NvbnRyaWJ1dG9ycz48
dGl0bGVzPjx0aXRsZT5Ob3BhbGluZSBzeW50aGFzZTogdHJhbnNjcmlwdCBtYXBwaW5nIGFuZCBE
TkEgc2VxdWVuY2U8L3RpdGxlPjxzZWNvbmRhcnktdGl0bGU+Sm91cm5hbCBvZiBNb2xlY3VsYXIg
YW5kIEFwcGxpZWQgR2VuZXRpY3M8L3NlY29uZGFyeS10aXRsZT48L3RpdGxlcz48cGVyaW9kaWNh
bD48ZnVsbC10aXRsZT5Kb3VybmFsIG9mIE1vbGVjdWxhciBhbmQgQXBwbGllZCBHZW5ldGljczwv
ZnVsbC10aXRsZT48L3BlcmlvZGljYWw+PHBhZ2VzPjU2MS01NzM8L3BhZ2VzPjx2b2x1bWU+MTwv
dm9sdW1lPjxudW1iZXI+NjwvbnVtYmVyPjxyZXByaW50LWVkaXRpb24+SW4gRmlsZTwvcmVwcmlu
dC1lZGl0aW9uPjxrZXl3b3Jkcz48a2V5d29yZD5BZ3JvYmFjdGVyaXVtPC9rZXl3b3JkPjxrZXl3
b3JkPkFtaW5vIEFjaWQgT3hpZG9yZWR1Y3Rhc2VzPC9rZXl3b3JkPjxrZXl3b3JkPkFtaW5vIEFj
aWQgU2VxdWVuY2U8L2tleXdvcmQ+PGtleXdvcmQ+QW1pbm8gQWNpZHM8L2tleXdvcmQ+PGtleXdv
cmQ+QmFzZSBTZXF1ZW5jZTwva2V5d29yZD48a2V5d29yZD5DaHJvbW9zb21lIE1hcHBpbmc8L2tl
eXdvcmQ+PGtleXdvcmQ+RG5hPC9rZXl3b3JkPjxrZXl3b3JkPkROQSxCYWN0ZXJpYWw8L2tleXdv
cmQ+PGtleXdvcmQ+RW5nbGlzaDwva2V5d29yZD48a2V5d29yZD5HRU5FPC9rZXl3b3JkPjxrZXl3
b3JkPkdlbmVzPC9rZXl3b3JkPjxrZXl3b3JkPkdlbmVzLFN0cnVjdHVyYWw8L2tleXdvcmQ+PGtl
eXdvcmQ+Z2VuZXRpY3M8L2tleXdvcmQ+PGtleXdvcmQ+cGxhbnQ8L2tleXdvcmQ+PGtleXdvcmQ+
cGxhbnQgY2VsbHM8L2tleXdvcmQ+PGtleXdvcmQ+cGxhc21pZDwva2V5d29yZD48a2V5d29yZD5Q
bGFzbWlkczwva2V5d29yZD48a2V5d29yZD5ULUROQTwva2V5d29yZD48a2V5d29yZD5Ub2JhY2Nv
PC9rZXl3b3JkPjxrZXl3b3JkPlZFQ1RPUlM8L2tleXdvcmQ+PGtleXdvcmQ+Y290dG9uZGI8L2tl
eXdvcmQ+PC9rZXl3b3Jkcz48ZGF0ZXM+PHllYXI+MTk4MjwveWVhcj48cHViLWRhdGVzPjxkYXRl
PjE5ODI8L2RhdGU+PC9wdWItZGF0ZXM+PC9kYXRlcz48aXNibj4wMjcxLTY4MDE8L2lzYm4+PGxh
YmVsPjQxMzwvbGFiZWw+PHVybHM+PC91cmxzPjwvcmVjb3JkPjwvQ2l0ZT48L0VuZE5vdGU+AG==
</w:fldData>
        </w:fldChar>
      </w:r>
      <w:r w:rsidR="00E11D5E" w:rsidRPr="00B278D8">
        <w:instrText xml:space="preserve"> ADDIN EN.CITE </w:instrText>
      </w:r>
      <w:r w:rsidR="00E11D5E" w:rsidRPr="00B278D8">
        <w:fldChar w:fldCharType="begin">
          <w:fldData xml:space="preserve">PEVuZE5vdGU+PENpdGU+PEF1dGhvcj5NaWNoaWVsczwvQXV0aG9yPjxZZWFyPjE5OTY8L1llYXI+
PFJlY051bT44ODwvUmVjTnVtPjxEaXNwbGF5VGV4dD4oRGVwaWNrZXIgZXQgYWwuLCAxOTgyOyBN
aWNoaWVscyBldCBhbC4sIDE5OTYpPC9EaXNwbGF5VGV4dD48cmVjb3JkPjxyZWMtbnVtYmVyPjg4
PC9yZWMtbnVtYmVyPjxmb3JlaWduLWtleXM+PGtleSBhcHA9IkVOIiBkYi1pZD0iMjVwMGYwMnJr
cGRkcHllZHZmMXh6MDU3MjV6cHp3NXA1OWRwIiB0aW1lc3RhbXA9IjE1OTgyNDIwNDAiPjg4PC9r
ZXk+PC9mb3JlaWduLWtleXM+PHJlZi10eXBlIG5hbWU9IlBhdGVudCI+MjU8L3JlZi10eXBlPjxj
b250cmlidXRvcnM+PGF1dGhvcnM+PGF1dGhvcj5NaWNoaWVscywgRnJhbms8L2F1dGhvcj48YXV0
aG9yPkJvdHRlcm1hbiwgSm9oYW48L2F1dGhvcj48YXV0aG9yPkNvcm5lbGlzc2VuLCBNYXJjPC9h
dXRob3I+PC9hdXRob3JzPjxzZWNvbmRhcnktYXV0aG9ycz48YXV0aG9yPldvcmxkIEludGVsbGVj
dHVhbCBQcm9wZXJ0eSBPcmdhbml6YXRpb248L2F1dGhvcj48L3NlY29uZGFyeS1hdXRob3JzPjwv
Y29udHJpYnV0b3JzPjx0aXRsZXM+PHRpdGxlPk1ldGhvZCB0byBvYnRhaW4gbWFsZS1zdGVyaWxl
IHBsYW50czwvdGl0bGU+PC90aXRsZXM+PGRhdGVzPjx5ZWFyPjE5OTY8L3llYXI+PC9kYXRlcz48
cHVibGlzaGVyPlBsYW50IEdlbmV0aWMgU3lzdGVtcyBOViwgR2VudCAoQkUpPC9wdWJsaXNoZXI+
PGlzYm4+V08gOTYvMjYyODM8L2lzYm4+PHVybHM+PC91cmxzPjwvcmVjb3JkPjwvQ2l0ZT48Q2l0
ZT48QXV0aG9yPkRlcGlja2VyPC9BdXRob3I+PFllYXI+MTk4MjwvWWVhcj48UmVjTnVtPjc4PC9S
ZWNOdW0+PHJlY29yZD48cmVjLW51bWJlcj43ODwvcmVjLW51bWJlcj48Zm9yZWlnbi1rZXlzPjxr
ZXkgYXBwPSJFTiIgZGItaWQ9IjI1cDBmMDJya3BkZHB5ZWR2ZjF4ejA1NzI1enB6dzVwNTlkcCIg
dGltZXN0YW1wPSIxNTk2MTY3NTM1Ij43ODwva2V5PjwvZm9yZWlnbi1rZXlzPjxyZWYtdHlwZSBu
YW1lPSJKb3VybmFsIEFydGljbGUiPjE3PC9yZWYtdHlwZT48Y29udHJpYnV0b3JzPjxhdXRob3Jz
PjxhdXRob3I+RGVwaWNrZXIsIEEuPC9hdXRob3I+PGF1dGhvcj5TdGFjaGVsLCBTLjwvYXV0aG9y
PjxhdXRob3I+RGhhZXNlLCBQLjwvYXV0aG9yPjxhdXRob3I+WmFtYnJ5c2tpLCBQLjwvYXV0aG9y
PjxhdXRob3I+R29vZG1hbiwgSC5NLjwvYXV0aG9yPjwvYXV0aG9ycz48L2NvbnRyaWJ1dG9ycz48
dGl0bGVzPjx0aXRsZT5Ob3BhbGluZSBzeW50aGFzZTogdHJhbnNjcmlwdCBtYXBwaW5nIGFuZCBE
TkEgc2VxdWVuY2U8L3RpdGxlPjxzZWNvbmRhcnktdGl0bGU+Sm91cm5hbCBvZiBNb2xlY3VsYXIg
YW5kIEFwcGxpZWQgR2VuZXRpY3M8L3NlY29uZGFyeS10aXRsZT48L3RpdGxlcz48cGVyaW9kaWNh
bD48ZnVsbC10aXRsZT5Kb3VybmFsIG9mIE1vbGVjdWxhciBhbmQgQXBwbGllZCBHZW5ldGljczwv
ZnVsbC10aXRsZT48L3BlcmlvZGljYWw+PHBhZ2VzPjU2MS01NzM8L3BhZ2VzPjx2b2x1bWU+MTwv
dm9sdW1lPjxudW1iZXI+NjwvbnVtYmVyPjxyZXByaW50LWVkaXRpb24+SW4gRmlsZTwvcmVwcmlu
dC1lZGl0aW9uPjxrZXl3b3Jkcz48a2V5d29yZD5BZ3JvYmFjdGVyaXVtPC9rZXl3b3JkPjxrZXl3
b3JkPkFtaW5vIEFjaWQgT3hpZG9yZWR1Y3Rhc2VzPC9rZXl3b3JkPjxrZXl3b3JkPkFtaW5vIEFj
aWQgU2VxdWVuY2U8L2tleXdvcmQ+PGtleXdvcmQ+QW1pbm8gQWNpZHM8L2tleXdvcmQ+PGtleXdv
cmQ+QmFzZSBTZXF1ZW5jZTwva2V5d29yZD48a2V5d29yZD5DaHJvbW9zb21lIE1hcHBpbmc8L2tl
eXdvcmQ+PGtleXdvcmQ+RG5hPC9rZXl3b3JkPjxrZXl3b3JkPkROQSxCYWN0ZXJpYWw8L2tleXdv
cmQ+PGtleXdvcmQ+RW5nbGlzaDwva2V5d29yZD48a2V5d29yZD5HRU5FPC9rZXl3b3JkPjxrZXl3
b3JkPkdlbmVzPC9rZXl3b3JkPjxrZXl3b3JkPkdlbmVzLFN0cnVjdHVyYWw8L2tleXdvcmQ+PGtl
eXdvcmQ+Z2VuZXRpY3M8L2tleXdvcmQ+PGtleXdvcmQ+cGxhbnQ8L2tleXdvcmQ+PGtleXdvcmQ+
cGxhbnQgY2VsbHM8L2tleXdvcmQ+PGtleXdvcmQ+cGxhc21pZDwva2V5d29yZD48a2V5d29yZD5Q
bGFzbWlkczwva2V5d29yZD48a2V5d29yZD5ULUROQTwva2V5d29yZD48a2V5d29yZD5Ub2JhY2Nv
PC9rZXl3b3JkPjxrZXl3b3JkPlZFQ1RPUlM8L2tleXdvcmQ+PGtleXdvcmQ+Y290dG9uZGI8L2tl
eXdvcmQ+PC9rZXl3b3Jkcz48ZGF0ZXM+PHllYXI+MTk4MjwveWVhcj48cHViLWRhdGVzPjxkYXRl
PjE5ODI8L2RhdGU+PC9wdWItZGF0ZXM+PC9kYXRlcz48aXNibj4wMjcxLTY4MDE8L2lzYm4+PGxh
YmVsPjQxMzwvbGFiZWw+PHVybHM+PC91cmxzPjwvcmVjb3JkPjwvQ2l0ZT48L0VuZE5vdGU+AG==
</w:fldData>
        </w:fldChar>
      </w:r>
      <w:r w:rsidR="00E11D5E" w:rsidRPr="00B278D8">
        <w:instrText xml:space="preserve"> ADDIN EN.CITE.DATA </w:instrText>
      </w:r>
      <w:r w:rsidR="00E11D5E" w:rsidRPr="00B278D8">
        <w:fldChar w:fldCharType="end"/>
      </w:r>
      <w:r w:rsidR="00284BDA" w:rsidRPr="00B278D8">
        <w:fldChar w:fldCharType="separate"/>
      </w:r>
      <w:r w:rsidR="00E11D5E" w:rsidRPr="00B278D8">
        <w:rPr>
          <w:noProof/>
        </w:rPr>
        <w:t>(</w:t>
      </w:r>
      <w:hyperlink w:anchor="_ENREF_38" w:tooltip="Depicker, 1982 #78" w:history="1">
        <w:r w:rsidR="00195E26" w:rsidRPr="00B278D8">
          <w:rPr>
            <w:noProof/>
          </w:rPr>
          <w:t>Depicker et al., 1982</w:t>
        </w:r>
      </w:hyperlink>
      <w:r w:rsidR="00E11D5E" w:rsidRPr="00B278D8">
        <w:rPr>
          <w:noProof/>
        </w:rPr>
        <w:t xml:space="preserve">; </w:t>
      </w:r>
      <w:hyperlink w:anchor="_ENREF_88" w:tooltip="Michiels, 1996 #88" w:history="1">
        <w:r w:rsidR="00195E26" w:rsidRPr="00B278D8">
          <w:rPr>
            <w:noProof/>
          </w:rPr>
          <w:t>Michiels et al., 1996</w:t>
        </w:r>
      </w:hyperlink>
      <w:r w:rsidR="00E11D5E" w:rsidRPr="00B278D8">
        <w:rPr>
          <w:noProof/>
        </w:rPr>
        <w:t>)</w:t>
      </w:r>
      <w:r w:rsidR="00284BDA" w:rsidRPr="00B278D8">
        <w:fldChar w:fldCharType="end"/>
      </w:r>
      <w:r w:rsidR="00E11D5E" w:rsidRPr="00B278D8">
        <w:t xml:space="preserve">. </w:t>
      </w:r>
      <w:r w:rsidRPr="00B278D8">
        <w:t xml:space="preserve">The applicant states that </w:t>
      </w:r>
      <w:r w:rsidRPr="00B278D8">
        <w:rPr>
          <w:i/>
        </w:rPr>
        <w:t xml:space="preserve">barstar </w:t>
      </w:r>
      <w:r w:rsidRPr="00B278D8">
        <w:t>is included as a prophylactic gene to enhance transformation frequency</w:t>
      </w:r>
      <w:r w:rsidR="00552D87" w:rsidRPr="00B278D8">
        <w:t>, and that e</w:t>
      </w:r>
      <w:r w:rsidRPr="00B278D8">
        <w:t xml:space="preserve">xpression of </w:t>
      </w:r>
      <w:r w:rsidRPr="00B278D8">
        <w:rPr>
          <w:i/>
        </w:rPr>
        <w:t xml:space="preserve">barstar </w:t>
      </w:r>
      <w:r w:rsidRPr="00B278D8">
        <w:t>is not sufficient to restore male fertility in MS11</w:t>
      </w:r>
      <w:r w:rsidR="00A33109" w:rsidRPr="00B278D8">
        <w:t xml:space="preserve"> canola</w:t>
      </w:r>
      <w:r w:rsidRPr="00B278D8">
        <w:t>.</w:t>
      </w:r>
      <w:r w:rsidR="0023015A">
        <w:t xml:space="preserve"> Constitutive low expression of </w:t>
      </w:r>
      <w:r w:rsidR="0023015A">
        <w:rPr>
          <w:i/>
        </w:rPr>
        <w:t>barstar</w:t>
      </w:r>
      <w:r w:rsidR="0023015A">
        <w:t xml:space="preserve"> may mitigate effects of leaky expression of </w:t>
      </w:r>
      <w:r w:rsidR="0023015A">
        <w:rPr>
          <w:i/>
        </w:rPr>
        <w:t>barnase</w:t>
      </w:r>
      <w:r w:rsidR="0023015A">
        <w:t xml:space="preserve"> </w:t>
      </w:r>
      <w:r w:rsidR="002069A1">
        <w:t>in non-tapetal cells</w:t>
      </w:r>
      <w:r w:rsidR="0023015A">
        <w:t>.</w:t>
      </w:r>
      <w:r w:rsidR="008B11EE" w:rsidRPr="00B278D8">
        <w:t xml:space="preserve"> Although the</w:t>
      </w:r>
      <w:r w:rsidR="0023015A">
        <w:t xml:space="preserve"> </w:t>
      </w:r>
      <w:r w:rsidR="0023015A">
        <w:rPr>
          <w:i/>
        </w:rPr>
        <w:t>barnase</w:t>
      </w:r>
      <w:r w:rsidR="008B11EE" w:rsidRPr="00B278D8">
        <w:t xml:space="preserve"> Pta29 promoter is considered </w:t>
      </w:r>
      <w:r w:rsidR="008B11EE" w:rsidRPr="00B278D8">
        <w:lastRenderedPageBreak/>
        <w:t xml:space="preserve">tapetum-specific, leaky expression of genes under the control of </w:t>
      </w:r>
      <w:r w:rsidR="00867DC1" w:rsidRPr="00B278D8">
        <w:t xml:space="preserve">the </w:t>
      </w:r>
      <w:r w:rsidR="008B11EE" w:rsidRPr="00B278D8">
        <w:t xml:space="preserve">Pta29 promoter has been implicated in cell death during </w:t>
      </w:r>
      <w:r w:rsidR="00867DC1" w:rsidRPr="00B278D8">
        <w:t xml:space="preserve">regeneration of plants following transformation </w:t>
      </w:r>
      <w:r w:rsidR="00867DC1" w:rsidRPr="00B278D8">
        <w:fldChar w:fldCharType="begin"/>
      </w:r>
      <w:r w:rsidR="00867DC1" w:rsidRPr="00B278D8">
        <w:instrText xml:space="preserve"> ADDIN EN.CITE &lt;EndNote&gt;&lt;Cite&gt;&lt;Author&gt;Baldacci-Cresp&lt;/Author&gt;&lt;Year&gt;2016&lt;/Year&gt;&lt;RecNum&gt;181&lt;/RecNum&gt;&lt;DisplayText&gt;(Baldacci-Cresp et al., 2016)&lt;/DisplayText&gt;&lt;record&gt;&lt;rec-number&gt;181&lt;/rec-number&gt;&lt;foreign-keys&gt;&lt;key app="EN" db-id="25p0f02rkpddpyedvf1xz05725zpzw5p59dp" timestamp="1606455386"&gt;181&lt;/key&gt;&lt;/foreign-keys&gt;&lt;ref-type name="Journal Article"&gt;17&lt;/ref-type&gt;&lt;contributors&gt;&lt;authors&gt;&lt;author&gt;Baldacci-Cresp, Fabien&lt;/author&gt;&lt;author&gt;Houbaert, Anaxi&lt;/author&gt;&lt;author&gt;Dabire, Amana Metuor&lt;/author&gt;&lt;author&gt;Mol, Adeline&lt;/author&gt;&lt;author&gt;Monteyne, Daniel&lt;/author&gt;&lt;author&gt;El Jaziri, Mondher&lt;/author&gt;&lt;author&gt;Van Melderen, Laurence&lt;/author&gt;&lt;author&gt;Baucher, Marie&lt;/author&gt;&lt;/authors&gt;&lt;/contributors&gt;&lt;titles&gt;&lt;title&gt;&lt;style face="italic" font="default" size="100%"&gt;Escherichia coli mazEF&lt;/style&gt;&lt;style face="normal" font="default" size="100%"&gt; toxin-antitoxin system as a tool to target cell ablation in plants&lt;/style&gt;&lt;/title&gt;&lt;secondary-title&gt;Journal of Molecular Microbiology Biotechnology&lt;/secondary-title&gt;&lt;/titles&gt;&lt;periodical&gt;&lt;full-title&gt;Journal of Molecular Microbiology Biotechnology&lt;/full-title&gt;&lt;/periodical&gt;&lt;pages&gt;277-283&lt;/pages&gt;&lt;volume&gt;26&lt;/volume&gt;&lt;number&gt;4&lt;/number&gt;&lt;dates&gt;&lt;year&gt;2016&lt;/year&gt;&lt;/dates&gt;&lt;isbn&gt;1464-1801&lt;/isbn&gt;&lt;urls&gt;&lt;/urls&gt;&lt;/record&gt;&lt;/Cite&gt;&lt;/EndNote&gt;</w:instrText>
      </w:r>
      <w:r w:rsidR="00867DC1" w:rsidRPr="00B278D8">
        <w:fldChar w:fldCharType="separate"/>
      </w:r>
      <w:r w:rsidR="00867DC1" w:rsidRPr="00B278D8">
        <w:rPr>
          <w:noProof/>
        </w:rPr>
        <w:t>(</w:t>
      </w:r>
      <w:hyperlink w:anchor="_ENREF_20" w:tooltip="Baldacci-Cresp, 2016 #181" w:history="1">
        <w:r w:rsidR="00195E26" w:rsidRPr="00B278D8">
          <w:rPr>
            <w:noProof/>
          </w:rPr>
          <w:t>Baldacci-Cresp et al., 2016</w:t>
        </w:r>
      </w:hyperlink>
      <w:r w:rsidR="00867DC1" w:rsidRPr="00B278D8">
        <w:rPr>
          <w:noProof/>
        </w:rPr>
        <w:t>)</w:t>
      </w:r>
      <w:r w:rsidR="00867DC1" w:rsidRPr="00B278D8">
        <w:fldChar w:fldCharType="end"/>
      </w:r>
      <w:r w:rsidR="00357FAF" w:rsidRPr="00B278D8">
        <w:t>.</w:t>
      </w:r>
      <w:r w:rsidR="008B11EE" w:rsidRPr="00B278D8">
        <w:t xml:space="preserve"> </w:t>
      </w:r>
    </w:p>
    <w:p w14:paraId="6FD02123" w14:textId="741E9AFA" w:rsidR="00B141E0" w:rsidRPr="00B278D8" w:rsidRDefault="00B141E0" w:rsidP="009F01A5">
      <w:pPr>
        <w:pStyle w:val="RARMPnumberedparagraphs"/>
      </w:pPr>
      <w:r w:rsidRPr="00B278D8">
        <w:t xml:space="preserve">The </w:t>
      </w:r>
      <w:r w:rsidRPr="00B278D8">
        <w:rPr>
          <w:i/>
        </w:rPr>
        <w:t xml:space="preserve">barnase </w:t>
      </w:r>
      <w:r w:rsidRPr="00B278D8">
        <w:t xml:space="preserve">gene encodes a </w:t>
      </w:r>
      <w:r w:rsidR="00F56269" w:rsidRPr="00B278D8">
        <w:t>ribonuclease</w:t>
      </w:r>
      <w:r w:rsidRPr="00B278D8">
        <w:t xml:space="preserve"> protein</w:t>
      </w:r>
      <w:r w:rsidR="00F56269" w:rsidRPr="00B278D8">
        <w:t xml:space="preserve"> (barnase</w:t>
      </w:r>
      <w:r w:rsidR="009545A4" w:rsidRPr="00B278D8">
        <w:t xml:space="preserve"> or </w:t>
      </w:r>
      <w:r w:rsidR="00CD0F92" w:rsidRPr="00B278D8">
        <w:t>RNase Ba</w:t>
      </w:r>
      <w:r w:rsidR="00F56269" w:rsidRPr="00B278D8">
        <w:t xml:space="preserve">) that is expressed extracellularly by </w:t>
      </w:r>
      <w:r w:rsidR="00F56269" w:rsidRPr="00B278D8">
        <w:rPr>
          <w:i/>
        </w:rPr>
        <w:t>B. amyloliquefaciens</w:t>
      </w:r>
      <w:r w:rsidR="00F56269" w:rsidRPr="00B278D8">
        <w:t xml:space="preserve">. </w:t>
      </w:r>
      <w:r w:rsidRPr="00B278D8">
        <w:t xml:space="preserve">The </w:t>
      </w:r>
      <w:r w:rsidRPr="00B278D8">
        <w:rPr>
          <w:i/>
        </w:rPr>
        <w:t xml:space="preserve">barstar </w:t>
      </w:r>
      <w:r w:rsidRPr="00B278D8">
        <w:t>gene encodes</w:t>
      </w:r>
      <w:r w:rsidR="00F56269" w:rsidRPr="00B278D8">
        <w:t xml:space="preserve"> a protein (barstar) that </w:t>
      </w:r>
      <w:r w:rsidR="001F3C41" w:rsidRPr="00B278D8">
        <w:t xml:space="preserve">forms a complex with barnase to inhibit its </w:t>
      </w:r>
      <w:r w:rsidR="00F56269" w:rsidRPr="00B278D8">
        <w:t xml:space="preserve">function. Barstar is expressed intracellularly by </w:t>
      </w:r>
      <w:r w:rsidR="00F56269" w:rsidRPr="00B278D8">
        <w:rPr>
          <w:i/>
        </w:rPr>
        <w:t xml:space="preserve">B. amyloliquefaciens </w:t>
      </w:r>
      <w:r w:rsidR="00F56269" w:rsidRPr="00B278D8">
        <w:t xml:space="preserve">to protect itself from the effect of barnase </w:t>
      </w:r>
      <w:r w:rsidR="00F56269" w:rsidRPr="00B278D8">
        <w:fldChar w:fldCharType="begin"/>
      </w:r>
      <w:r w:rsidR="00F56269" w:rsidRPr="00B278D8">
        <w:instrText xml:space="preserve"> ADDIN EN.CITE &lt;EndNote&gt;&lt;Cite&gt;&lt;Author&gt;Hartley&lt;/Author&gt;&lt;Year&gt;1988&lt;/Year&gt;&lt;RecNum&gt;90&lt;/RecNum&gt;&lt;DisplayText&gt;(Hartley, 1988)&lt;/DisplayText&gt;&lt;record&gt;&lt;rec-number&gt;90&lt;/rec-number&gt;&lt;foreign-keys&gt;&lt;key app="EN" db-id="25p0f02rkpddpyedvf1xz05725zpzw5p59dp" timestamp="1598307635"&gt;90&lt;/key&gt;&lt;/foreign-keys&gt;&lt;ref-type name="Journal Article"&gt;17&lt;/ref-type&gt;&lt;contributors&gt;&lt;authors&gt;&lt;author&gt;Hartley, R.W.&lt;/author&gt;&lt;/authors&gt;&lt;/contributors&gt;&lt;titles&gt;&lt;title&gt;Barnase and barstar: Expression of its cloned inhibitor permits expression of a cloned ribonuclease&lt;/title&gt;&lt;secondary-title&gt;Journal of Molecular Biology&lt;/secondary-title&gt;&lt;/titles&gt;&lt;periodical&gt;&lt;full-title&gt;Journal of Molecular Biology&lt;/full-title&gt;&lt;/periodical&gt;&lt;pages&gt;913-915&lt;/pages&gt;&lt;volume&gt;202&lt;/volume&gt;&lt;reprint-edition&gt;In File&lt;/reprint-edition&gt;&lt;keywords&gt;&lt;keyword&gt;Bacillus aminoliquefaciens&lt;/keyword&gt;&lt;keyword&gt;barnase&lt;/keyword&gt;&lt;keyword&gt;barstar&lt;/keyword&gt;&lt;keyword&gt;ribonuclease&lt;/keyword&gt;&lt;keyword&gt;RNase&lt;/keyword&gt;&lt;/keywords&gt;&lt;dates&gt;&lt;year&gt;1988&lt;/year&gt;&lt;pub-dates&gt;&lt;date&gt;1988&lt;/date&gt;&lt;/pub-dates&gt;&lt;/dates&gt;&lt;label&gt;1488&lt;/label&gt;&lt;urls&gt;&lt;/urls&gt;&lt;/record&gt;&lt;/Cite&gt;&lt;/EndNote&gt;</w:instrText>
      </w:r>
      <w:r w:rsidR="00F56269" w:rsidRPr="00B278D8">
        <w:fldChar w:fldCharType="separate"/>
      </w:r>
      <w:r w:rsidR="00F56269" w:rsidRPr="00B278D8">
        <w:rPr>
          <w:noProof/>
        </w:rPr>
        <w:t>(</w:t>
      </w:r>
      <w:hyperlink w:anchor="_ENREF_64" w:tooltip="Hartley, 1988 #90" w:history="1">
        <w:r w:rsidR="00195E26" w:rsidRPr="00B278D8">
          <w:rPr>
            <w:noProof/>
          </w:rPr>
          <w:t>Hartley, 1988</w:t>
        </w:r>
      </w:hyperlink>
      <w:r w:rsidR="00F56269" w:rsidRPr="00B278D8">
        <w:rPr>
          <w:noProof/>
        </w:rPr>
        <w:t>)</w:t>
      </w:r>
      <w:r w:rsidR="00F56269" w:rsidRPr="00B278D8">
        <w:fldChar w:fldCharType="end"/>
      </w:r>
      <w:r w:rsidR="00F56269" w:rsidRPr="00B278D8">
        <w:t>.</w:t>
      </w:r>
    </w:p>
    <w:p w14:paraId="5EBAFE08" w14:textId="024823B1" w:rsidR="00D12D73" w:rsidRPr="00B278D8" w:rsidRDefault="00D12D73" w:rsidP="00780A22">
      <w:pPr>
        <w:pStyle w:val="Heading4"/>
      </w:pPr>
      <w:bookmarkStart w:id="91" w:name="_Ref57713103"/>
      <w:r w:rsidRPr="00B278D8">
        <w:t xml:space="preserve">Toxicity and allergenicity of the </w:t>
      </w:r>
      <w:bookmarkEnd w:id="88"/>
      <w:r w:rsidR="008D3D47" w:rsidRPr="00B278D8">
        <w:t>protein</w:t>
      </w:r>
      <w:r w:rsidR="00B30916" w:rsidRPr="00B278D8">
        <w:t>s</w:t>
      </w:r>
      <w:bookmarkEnd w:id="89"/>
      <w:r w:rsidR="008A4BEA" w:rsidRPr="00B278D8">
        <w:t xml:space="preserve"> encoded by the introduced gene</w:t>
      </w:r>
      <w:r w:rsidR="004B3B4A" w:rsidRPr="00B278D8">
        <w:t>s</w:t>
      </w:r>
      <w:bookmarkEnd w:id="90"/>
      <w:bookmarkEnd w:id="91"/>
    </w:p>
    <w:p w14:paraId="46B05D03" w14:textId="14BD13B1" w:rsidR="0046477D" w:rsidRPr="00B278D8" w:rsidRDefault="0046477D" w:rsidP="001156D4">
      <w:pPr>
        <w:pStyle w:val="RARMPnumberedparagraphs"/>
        <w:rPr>
          <w:lang w:eastAsia="en-US"/>
        </w:rPr>
      </w:pPr>
      <w:r w:rsidRPr="00B278D8">
        <w:rPr>
          <w:lang w:val="en-US"/>
        </w:rPr>
        <w:t xml:space="preserve">FSANZ has approved food derived from </w:t>
      </w:r>
      <w:r w:rsidR="004A3630" w:rsidRPr="00B278D8">
        <w:rPr>
          <w:lang w:val="en-US"/>
        </w:rPr>
        <w:t>MS11 canola</w:t>
      </w:r>
      <w:r w:rsidRPr="00B278D8">
        <w:rPr>
          <w:lang w:val="en-US"/>
        </w:rPr>
        <w:t xml:space="preserve"> expressing</w:t>
      </w:r>
      <w:r w:rsidR="003B3B9E" w:rsidRPr="00B278D8">
        <w:rPr>
          <w:lang w:val="en-US"/>
        </w:rPr>
        <w:t xml:space="preserve"> PAT, </w:t>
      </w:r>
      <w:r w:rsidR="002047F6" w:rsidRPr="00B278D8">
        <w:rPr>
          <w:lang w:val="en-US"/>
        </w:rPr>
        <w:t>barnase and b</w:t>
      </w:r>
      <w:r w:rsidR="003B3B9E" w:rsidRPr="00B278D8">
        <w:rPr>
          <w:lang w:val="en-US"/>
        </w:rPr>
        <w:t>arstar</w:t>
      </w:r>
      <w:r w:rsidRPr="00B278D8">
        <w:rPr>
          <w:lang w:val="en-US"/>
        </w:rPr>
        <w:t xml:space="preserve"> proteins as safe for human consumption</w:t>
      </w:r>
      <w:r w:rsidR="00DE0276" w:rsidRPr="00B278D8">
        <w:rPr>
          <w:lang w:val="en-US"/>
        </w:rPr>
        <w:t xml:space="preserve"> </w:t>
      </w:r>
      <w:r w:rsidR="004A3630" w:rsidRPr="00B278D8">
        <w:rPr>
          <w:lang w:val="en-US"/>
        </w:rPr>
        <w:fldChar w:fldCharType="begin"/>
      </w:r>
      <w:r w:rsidR="004A3630" w:rsidRPr="00B278D8">
        <w:rPr>
          <w:lang w:val="en-US"/>
        </w:rPr>
        <w:instrText xml:space="preserve"> ADDIN EN.CITE &lt;EndNote&gt;&lt;Cite&gt;&lt;Author&gt;FSANZ&lt;/Author&gt;&lt;Year&gt;2017&lt;/Year&gt;&lt;RecNum&gt;10&lt;/RecNum&gt;&lt;DisplayText&gt;(FSANZ, 2017)&lt;/DisplayText&gt;&lt;record&gt;&lt;rec-number&gt;10&lt;/rec-number&gt;&lt;foreign-keys&gt;&lt;key app="EN" db-id="25p0f02rkpddpyedvf1xz05725zpzw5p59dp" timestamp="1592980130"&gt;10&lt;/key&gt;&lt;/foreign-keys&gt;&lt;ref-type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4A3630" w:rsidRPr="00B278D8">
        <w:rPr>
          <w:lang w:val="en-US"/>
        </w:rPr>
        <w:fldChar w:fldCharType="separate"/>
      </w:r>
      <w:r w:rsidR="004A3630" w:rsidRPr="00B278D8">
        <w:rPr>
          <w:noProof/>
          <w:lang w:val="en-US"/>
        </w:rPr>
        <w:t>(</w:t>
      </w:r>
      <w:hyperlink w:anchor="_ENREF_53" w:tooltip="FSANZ, 2017 #10" w:history="1">
        <w:r w:rsidR="00195E26" w:rsidRPr="00B278D8">
          <w:rPr>
            <w:noProof/>
            <w:lang w:val="en-US"/>
          </w:rPr>
          <w:t>FSANZ, 2017</w:t>
        </w:r>
      </w:hyperlink>
      <w:r w:rsidR="004A3630" w:rsidRPr="00B278D8">
        <w:rPr>
          <w:noProof/>
          <w:lang w:val="en-US"/>
        </w:rPr>
        <w:t>)</w:t>
      </w:r>
      <w:r w:rsidR="004A3630" w:rsidRPr="00B278D8">
        <w:rPr>
          <w:lang w:val="en-US"/>
        </w:rPr>
        <w:fldChar w:fldCharType="end"/>
      </w:r>
      <w:r w:rsidRPr="00B278D8">
        <w:t>.</w:t>
      </w:r>
      <w:r w:rsidR="00B666F6" w:rsidRPr="00B278D8">
        <w:t xml:space="preserve"> An assessment by </w:t>
      </w:r>
      <w:r w:rsidR="00852F1D" w:rsidRPr="00B278D8">
        <w:t xml:space="preserve">EFSA </w:t>
      </w:r>
      <w:r w:rsidR="00B666F6" w:rsidRPr="00B278D8">
        <w:t xml:space="preserve">did not identify any </w:t>
      </w:r>
      <w:r w:rsidR="00704ED6" w:rsidRPr="00B278D8">
        <w:t>toxicity or allergenicity</w:t>
      </w:r>
      <w:r w:rsidR="00B666F6" w:rsidRPr="00B278D8">
        <w:t xml:space="preserve"> concerns from the PAT, barnase and barstar proteins expressed in MS11 canola</w:t>
      </w:r>
      <w:r w:rsidR="00852F1D" w:rsidRPr="00B278D8">
        <w:t xml:space="preserve"> </w:t>
      </w:r>
      <w:r w:rsidR="00852F1D" w:rsidRPr="00B278D8">
        <w:fldChar w:fldCharType="begin">
          <w:fldData xml:space="preserve">PEVuZE5vdGU+PENpdGU+PEF1dGhvcj5FRlNBIEdNTyBQYW5lbDwvQXV0aG9yPjxZZWFyPjIwMjA8
L1llYXI+PFJlY051bT4yMDwvUmVjTnVtPjxEaXNwbGF5VGV4dD4oRUZTQSBHTU8gUGFuZWwgZXQg
YWwuLCAyMDIwKTwvRGlzcGxheVRleHQ+PHJlY29yZD48cmVjLW51bWJlcj4yMDwvcmVjLW51bWJl
cj48Zm9yZWlnbi1rZXlzPjxrZXkgYXBwPSJFTiIgZGItaWQ9IjI1cDBmMDJya3BkZHB5ZWR2ZjF4
ejA1NzI1enB6dzVwNTlkcCIgdGltZXN0YW1wPSIxNTk0NzgyNDI2Ij4yMDwva2V5PjwvZm9yZWln
bi1rZXlzPjxyZWYtdHlwZSBuYW1lPSJKb3VybmFsIEFydGljbGUiPjE3PC9yZWYtdHlwZT48Y29u
dHJpYnV0b3JzPjxhdXRob3JzPjxhdXRob3I+RUZTQSBHTU8gUGFuZWwsPC9hdXRob3I+PGF1dGhv
cj5OYWVnZWxpLCBIYW5zcGV0ZXI8L2F1dGhvcj48YXV0aG9yPkJyZXNzb24sIEplYW4tTG91aXM8
L2F1dGhvcj48YXV0aG9yPkRhbG1heSwgVGFtYXM8L2F1dGhvcj48YXV0aG9yPkRld2h1cnN0LCBJ
YW4gQ3Jhd2ZvcmQ8L2F1dGhvcj48YXV0aG9yPkVwc3RlaW4sIE1pY2hlbGxlIE0uPC9hdXRob3I+
PGF1dGhvcj5GaXJiYW5rLCBMZXNsaWUgR2VvcmdlPC9hdXRob3I+PGF1dGhvcj5HdWVyY2hlLCBQ
aGlsaXBwZTwvYXV0aG9yPjxhdXRob3I+SGVqYXRrbywgSmFuPC9hdXRob3I+PGF1dGhvcj5Nb3Jl
bm8sIEZyYW5jaXNjbyBKYXZpZXI8L2F1dGhvcj48YXV0aG9yPk11bGxpbnMsIEV3ZW48L2F1dGhv
cj48YXV0aG9yPk5vZ3XDqSwgRmFiaWVuPC9hdXRob3I+PGF1dGhvcj5Sb3N0b2tzLCBOaWxzPC9h
dXRob3I+PGF1dGhvcj5Tw6FuY2hleiBTZXJyYW5vLCBKb3NlIEp1YW48L2F1dGhvcj48YXV0aG9y
PlNhdm9pbmksIEdpb3Zhbm5pPC9hdXRob3I+PGF1dGhvcj5WZXJvbWFubiwgRXZlPC9hdXRob3I+
PGF1dGhvcj5WZXJvbmVzaSwgRmFiaW88L2F1dGhvcj48YXV0aG9yPsOBbHZhcmV6LCBGZXJuYW5k
bzwvYXV0aG9yPjxhdXRob3I+QXJkaXp6b25lLCBNaWNoZWxlPC9hdXRob3I+PGF1dGhvcj5EZSBT
YW5jdGlzLCBHaWFjb21vPC9hdXRob3I+PGF1dGhvcj5EZXZvcywgWWFubjwvYXV0aG9yPjxhdXRo
b3I+RmVybmFuZGV6LUR1bW9udCwgQW50b25pbzwvYXV0aG9yPjxhdXRob3I+R2VubmFybywgQW5k
cmVhPC9hdXRob3I+PGF1dGhvcj5Hw7NtZXogUnVpeiwgSm9zZSDDgW5nZWw8L2F1dGhvcj48YXV0
aG9yPkxhbnpvbmksIEFubmE8L2F1dGhvcj48YXV0aG9yPk5lcmksIEZyYW5jbyBNYXJpYTwvYXV0
aG9yPjxhdXRob3I+UGFwYWRvcG91bG91LCBOaWtvbGV0dGE8L2F1dGhvcj48YXV0aG9yPlBhcmFz
a2V2b3BvdWxvcywgS29uc3RhbnRpbm9zPC9hdXRob3I+PC9hdXRob3JzPjwvY29udHJpYnV0b3Jz
Pjx0aXRsZXM+PHRpdGxlPkFzc2Vzc21lbnQgb2YgZ2VuZXRpY2FsbHkgbW9kaWZpZWQgb2lsc2Vl
ZCByYXBlIE1TMTEgZm9yIGZvb2QgYW5kIGZlZWQgdXNlcywgaW1wb3J0IGFuZCBwcm9jZXNzaW5n
LCB1bmRlciBSZWd1bGF0aW9uIChFQykgTm/CoDE4MjkvMjAwMyAoYXBwbGljYXRpb24gRUZTQS1H
TU8tQkUtMjAxNi0xMzgpPC90aXRsZT48c2Vjb25kYXJ5LXRpdGxlPkV1cm9wZWFuIEZvb2QgU2Fm
ZXR5IEF1dGhvcml0eSAoRUZTQSkgSm91cm5hbDwvc2Vjb25kYXJ5LXRpdGxlPjwvdGl0bGVzPjxw
ZXJpb2RpY2FsPjxmdWxsLXRpdGxlPkV1cm9wZWFuIEZvb2QgU2FmZXR5IEF1dGhvcml0eSAoRUZT
QSkgSm91cm5hbDwvZnVsbC10aXRsZT48L3BlcmlvZGljYWw+PHBhZ2VzPmUwNjExMjwvcGFnZXM+
PHZvbHVtZT4xODwvdm9sdW1lPjxudW1iZXI+NTwvbnVtYmVyPjxrZXl3b3Jkcz48a2V5d29yZD5H
TU88L2tleXdvcmQ+PGtleXdvcmQ+b2lsc2VlZCByYXBlIChCcmFzc2ljYSBuYXB1cyk8L2tleXdv
cmQ+PGtleXdvcmQ+TVMxMTwva2V5d29yZD48a2V5d29yZD5SZWd1bGF0aW9uIChFQykgTm8gMTgy
OS8yMDAzPC9rZXl3b3JkPjxrZXl3b3JkPkJhcm5hc2U8L2tleXdvcmQ+PGtleXdvcmQ+QmFyc3Rh
cjwva2V5d29yZD48a2V5d29yZD5QQVQvYmFyPC9rZXl3b3JkPjwva2V5d29yZHM+PGRhdGVzPjx5
ZWFyPjIwMjA8L3llYXI+PHB1Yi1kYXRlcz48ZGF0ZT4yMDIwLzA1LzAxPC9kYXRlPjwvcHViLWRh
dGVzPjwvZGF0ZXM+PHB1Ymxpc2hlcj5Kb2huIFdpbGV5ICZhbXA7IFNvbnMsIEx0ZDwvcHVibGlz
aGVyPjxpc2JuPjE4MzEtNDczMjwvaXNibj48dXJscz48cmVsYXRlZC11cmxzPjx1cmw+aHR0cHM6
Ly9kb2kub3JnLzEwLjI5MDMvai5lZnNhLjIwMjAuNjExMjwvdXJsPjwvcmVsYXRlZC11cmxzPjwv
dXJscz48ZWxlY3Ryb25pYy1yZXNvdXJjZS1udW0+MTAuMjkwMy9qLmVmc2EuMjAyMC42MTEyPC9l
bGVjdHJvbmljLXJlc291cmNlLW51bT48YWNjZXNzLWRhdGU+MjAyMC8wNy8xNDwvYWNjZXNzLWRh
dGU+PC9yZWNvcmQ+PC9DaXRlPjwvRW5kTm90ZT4A
</w:fldData>
        </w:fldChar>
      </w:r>
      <w:r w:rsidR="00852F1D" w:rsidRPr="00B278D8">
        <w:instrText xml:space="preserve"> ADDIN EN.CITE </w:instrText>
      </w:r>
      <w:r w:rsidR="00852F1D" w:rsidRPr="00B278D8">
        <w:fldChar w:fldCharType="begin">
          <w:fldData xml:space="preserve">PEVuZE5vdGU+PENpdGU+PEF1dGhvcj5FRlNBIEdNTyBQYW5lbDwvQXV0aG9yPjxZZWFyPjIwMjA8
L1llYXI+PFJlY051bT4yMDwvUmVjTnVtPjxEaXNwbGF5VGV4dD4oRUZTQSBHTU8gUGFuZWwgZXQg
YWwuLCAyMDIwKTwvRGlzcGxheVRleHQ+PHJlY29yZD48cmVjLW51bWJlcj4yMDwvcmVjLW51bWJl
cj48Zm9yZWlnbi1rZXlzPjxrZXkgYXBwPSJFTiIgZGItaWQ9IjI1cDBmMDJya3BkZHB5ZWR2ZjF4
ejA1NzI1enB6dzVwNTlkcCIgdGltZXN0YW1wPSIxNTk0NzgyNDI2Ij4yMDwva2V5PjwvZm9yZWln
bi1rZXlzPjxyZWYtdHlwZSBuYW1lPSJKb3VybmFsIEFydGljbGUiPjE3PC9yZWYtdHlwZT48Y29u
dHJpYnV0b3JzPjxhdXRob3JzPjxhdXRob3I+RUZTQSBHTU8gUGFuZWwsPC9hdXRob3I+PGF1dGhv
cj5OYWVnZWxpLCBIYW5zcGV0ZXI8L2F1dGhvcj48YXV0aG9yPkJyZXNzb24sIEplYW4tTG91aXM8
L2F1dGhvcj48YXV0aG9yPkRhbG1heSwgVGFtYXM8L2F1dGhvcj48YXV0aG9yPkRld2h1cnN0LCBJ
YW4gQ3Jhd2ZvcmQ8L2F1dGhvcj48YXV0aG9yPkVwc3RlaW4sIE1pY2hlbGxlIE0uPC9hdXRob3I+
PGF1dGhvcj5GaXJiYW5rLCBMZXNsaWUgR2VvcmdlPC9hdXRob3I+PGF1dGhvcj5HdWVyY2hlLCBQ
aGlsaXBwZTwvYXV0aG9yPjxhdXRob3I+SGVqYXRrbywgSmFuPC9hdXRob3I+PGF1dGhvcj5Nb3Jl
bm8sIEZyYW5jaXNjbyBKYXZpZXI8L2F1dGhvcj48YXV0aG9yPk11bGxpbnMsIEV3ZW48L2F1dGhv
cj48YXV0aG9yPk5vZ3XDqSwgRmFiaWVuPC9hdXRob3I+PGF1dGhvcj5Sb3N0b2tzLCBOaWxzPC9h
dXRob3I+PGF1dGhvcj5Tw6FuY2hleiBTZXJyYW5vLCBKb3NlIEp1YW48L2F1dGhvcj48YXV0aG9y
PlNhdm9pbmksIEdpb3Zhbm5pPC9hdXRob3I+PGF1dGhvcj5WZXJvbWFubiwgRXZlPC9hdXRob3I+
PGF1dGhvcj5WZXJvbmVzaSwgRmFiaW88L2F1dGhvcj48YXV0aG9yPsOBbHZhcmV6LCBGZXJuYW5k
bzwvYXV0aG9yPjxhdXRob3I+QXJkaXp6b25lLCBNaWNoZWxlPC9hdXRob3I+PGF1dGhvcj5EZSBT
YW5jdGlzLCBHaWFjb21vPC9hdXRob3I+PGF1dGhvcj5EZXZvcywgWWFubjwvYXV0aG9yPjxhdXRo
b3I+RmVybmFuZGV6LUR1bW9udCwgQW50b25pbzwvYXV0aG9yPjxhdXRob3I+R2VubmFybywgQW5k
cmVhPC9hdXRob3I+PGF1dGhvcj5Hw7NtZXogUnVpeiwgSm9zZSDDgW5nZWw8L2F1dGhvcj48YXV0
aG9yPkxhbnpvbmksIEFubmE8L2F1dGhvcj48YXV0aG9yPk5lcmksIEZyYW5jbyBNYXJpYTwvYXV0
aG9yPjxhdXRob3I+UGFwYWRvcG91bG91LCBOaWtvbGV0dGE8L2F1dGhvcj48YXV0aG9yPlBhcmFz
a2V2b3BvdWxvcywgS29uc3RhbnRpbm9zPC9hdXRob3I+PC9hdXRob3JzPjwvY29udHJpYnV0b3Jz
Pjx0aXRsZXM+PHRpdGxlPkFzc2Vzc21lbnQgb2YgZ2VuZXRpY2FsbHkgbW9kaWZpZWQgb2lsc2Vl
ZCByYXBlIE1TMTEgZm9yIGZvb2QgYW5kIGZlZWQgdXNlcywgaW1wb3J0IGFuZCBwcm9jZXNzaW5n
LCB1bmRlciBSZWd1bGF0aW9uIChFQykgTm/CoDE4MjkvMjAwMyAoYXBwbGljYXRpb24gRUZTQS1H
TU8tQkUtMjAxNi0xMzgpPC90aXRsZT48c2Vjb25kYXJ5LXRpdGxlPkV1cm9wZWFuIEZvb2QgU2Fm
ZXR5IEF1dGhvcml0eSAoRUZTQSkgSm91cm5hbDwvc2Vjb25kYXJ5LXRpdGxlPjwvdGl0bGVzPjxw
ZXJpb2RpY2FsPjxmdWxsLXRpdGxlPkV1cm9wZWFuIEZvb2QgU2FmZXR5IEF1dGhvcml0eSAoRUZT
QSkgSm91cm5hbDwvZnVsbC10aXRsZT48L3BlcmlvZGljYWw+PHBhZ2VzPmUwNjExMjwvcGFnZXM+
PHZvbHVtZT4xODwvdm9sdW1lPjxudW1iZXI+NTwvbnVtYmVyPjxrZXl3b3Jkcz48a2V5d29yZD5H
TU88L2tleXdvcmQ+PGtleXdvcmQ+b2lsc2VlZCByYXBlIChCcmFzc2ljYSBuYXB1cyk8L2tleXdv
cmQ+PGtleXdvcmQ+TVMxMTwva2V5d29yZD48a2V5d29yZD5SZWd1bGF0aW9uIChFQykgTm8gMTgy
OS8yMDAzPC9rZXl3b3JkPjxrZXl3b3JkPkJhcm5hc2U8L2tleXdvcmQ+PGtleXdvcmQ+QmFyc3Rh
cjwva2V5d29yZD48a2V5d29yZD5QQVQvYmFyPC9rZXl3b3JkPjwva2V5d29yZHM+PGRhdGVzPjx5
ZWFyPjIwMjA8L3llYXI+PHB1Yi1kYXRlcz48ZGF0ZT4yMDIwLzA1LzAxPC9kYXRlPjwvcHViLWRh
dGVzPjwvZGF0ZXM+PHB1Ymxpc2hlcj5Kb2huIFdpbGV5ICZhbXA7IFNvbnMsIEx0ZDwvcHVibGlz
aGVyPjxpc2JuPjE4MzEtNDczMjwvaXNibj48dXJscz48cmVsYXRlZC11cmxzPjx1cmw+aHR0cHM6
Ly9kb2kub3JnLzEwLjI5MDMvai5lZnNhLjIwMjAuNjExMjwvdXJsPjwvcmVsYXRlZC11cmxzPjwv
dXJscz48ZWxlY3Ryb25pYy1yZXNvdXJjZS1udW0+MTAuMjkwMy9qLmVmc2EuMjAyMC42MTEyPC9l
bGVjdHJvbmljLXJlc291cmNlLW51bT48YWNjZXNzLWRhdGU+MjAyMC8wNy8xNDwvYWNjZXNzLWRh
dGU+PC9yZWNvcmQ+PC9DaXRlPjwvRW5kTm90ZT4A
</w:fldData>
        </w:fldChar>
      </w:r>
      <w:r w:rsidR="00852F1D" w:rsidRPr="00B278D8">
        <w:instrText xml:space="preserve"> ADDIN EN.CITE.DATA </w:instrText>
      </w:r>
      <w:r w:rsidR="00852F1D" w:rsidRPr="00B278D8">
        <w:fldChar w:fldCharType="end"/>
      </w:r>
      <w:r w:rsidR="00852F1D" w:rsidRPr="00B278D8">
        <w:fldChar w:fldCharType="separate"/>
      </w:r>
      <w:r w:rsidR="00852F1D" w:rsidRPr="00B278D8">
        <w:rPr>
          <w:noProof/>
        </w:rPr>
        <w:t>(</w:t>
      </w:r>
      <w:hyperlink w:anchor="_ENREF_43" w:tooltip="EFSA GMO Panel, 2020 #20" w:history="1">
        <w:r w:rsidR="00195E26" w:rsidRPr="00B278D8">
          <w:rPr>
            <w:noProof/>
          </w:rPr>
          <w:t>EFSA GMO Panel et al., 2020</w:t>
        </w:r>
      </w:hyperlink>
      <w:r w:rsidR="00852F1D" w:rsidRPr="00B278D8">
        <w:rPr>
          <w:noProof/>
        </w:rPr>
        <w:t>)</w:t>
      </w:r>
      <w:r w:rsidR="00852F1D" w:rsidRPr="00B278D8">
        <w:fldChar w:fldCharType="end"/>
      </w:r>
      <w:r w:rsidR="00B666F6" w:rsidRPr="00B278D8">
        <w:t>.</w:t>
      </w:r>
    </w:p>
    <w:p w14:paraId="7D95F4B0" w14:textId="77777777" w:rsidR="00131D50" w:rsidRPr="00B278D8" w:rsidRDefault="008F2296" w:rsidP="00554B45">
      <w:pPr>
        <w:pStyle w:val="4RARMP"/>
        <w:numPr>
          <w:ilvl w:val="0"/>
          <w:numId w:val="0"/>
        </w:numPr>
        <w:rPr>
          <w:i w:val="0"/>
        </w:rPr>
      </w:pPr>
      <w:r w:rsidRPr="00B278D8">
        <w:rPr>
          <w:i w:val="0"/>
        </w:rPr>
        <w:t>PAT protein</w:t>
      </w:r>
    </w:p>
    <w:p w14:paraId="7CD8F2C1" w14:textId="72F04EEE" w:rsidR="007936A6" w:rsidRPr="00B278D8" w:rsidRDefault="007936A6" w:rsidP="00131D50">
      <w:pPr>
        <w:pStyle w:val="RARMPnumberedparagraphs"/>
      </w:pPr>
      <w:r w:rsidRPr="00B278D8">
        <w:rPr>
          <w:lang w:eastAsia="en-US"/>
        </w:rPr>
        <w:t xml:space="preserve">The </w:t>
      </w:r>
      <w:r w:rsidRPr="00B278D8">
        <w:rPr>
          <w:i/>
          <w:lang w:eastAsia="en-US"/>
        </w:rPr>
        <w:t>bar</w:t>
      </w:r>
      <w:r w:rsidRPr="00B278D8">
        <w:rPr>
          <w:lang w:eastAsia="en-US"/>
        </w:rPr>
        <w:t xml:space="preserve"> gene and </w:t>
      </w:r>
      <w:r w:rsidR="00E55BB4" w:rsidRPr="00B278D8">
        <w:rPr>
          <w:lang w:eastAsia="en-US"/>
        </w:rPr>
        <w:t xml:space="preserve">its </w:t>
      </w:r>
      <w:r w:rsidRPr="00B278D8">
        <w:rPr>
          <w:lang w:eastAsia="en-US"/>
        </w:rPr>
        <w:t xml:space="preserve">encoded PAT protein </w:t>
      </w:r>
      <w:r w:rsidR="00E55BB4" w:rsidRPr="00B278D8">
        <w:rPr>
          <w:lang w:eastAsia="en-US"/>
        </w:rPr>
        <w:t>have been extensively assessed</w:t>
      </w:r>
      <w:r w:rsidR="005A7D21" w:rsidRPr="00B278D8">
        <w:rPr>
          <w:lang w:eastAsia="en-US"/>
        </w:rPr>
        <w:t xml:space="preserve"> </w:t>
      </w:r>
      <w:r w:rsidR="00E55BB4" w:rsidRPr="00B278D8">
        <w:rPr>
          <w:lang w:eastAsia="en-US"/>
        </w:rPr>
        <w:t xml:space="preserve">in </w:t>
      </w:r>
      <w:r w:rsidR="00DA5B8B" w:rsidRPr="00B278D8">
        <w:rPr>
          <w:lang w:eastAsia="en-US"/>
        </w:rPr>
        <w:t>previous</w:t>
      </w:r>
      <w:r w:rsidR="00E55BB4" w:rsidRPr="00B278D8">
        <w:rPr>
          <w:lang w:eastAsia="en-US"/>
        </w:rPr>
        <w:t xml:space="preserve"> RARMPs for commercial release of </w:t>
      </w:r>
      <w:r w:rsidR="005A7D21" w:rsidRPr="00B278D8">
        <w:rPr>
          <w:lang w:eastAsia="en-US"/>
        </w:rPr>
        <w:t xml:space="preserve">GM </w:t>
      </w:r>
      <w:r w:rsidR="00E55BB4" w:rsidRPr="00B278D8">
        <w:rPr>
          <w:lang w:eastAsia="en-US"/>
        </w:rPr>
        <w:t xml:space="preserve">crops including </w:t>
      </w:r>
      <w:r w:rsidR="00AA276C" w:rsidRPr="00B278D8">
        <w:rPr>
          <w:lang w:eastAsia="en-US"/>
        </w:rPr>
        <w:t>canola</w:t>
      </w:r>
      <w:r w:rsidR="00365ACF" w:rsidRPr="00B278D8">
        <w:rPr>
          <w:lang w:eastAsia="en-US"/>
        </w:rPr>
        <w:t xml:space="preserve"> </w:t>
      </w:r>
      <w:r w:rsidR="00365ACF" w:rsidRPr="00B278D8">
        <w:t>(</w:t>
      </w:r>
      <w:hyperlink r:id="rId25" w:history="1">
        <w:r w:rsidR="00365ACF" w:rsidRPr="00B278D8">
          <w:rPr>
            <w:rStyle w:val="Hyperlink"/>
          </w:rPr>
          <w:t>DIR 021/2002</w:t>
        </w:r>
      </w:hyperlink>
      <w:r w:rsidR="00365ACF" w:rsidRPr="00B278D8">
        <w:t xml:space="preserve">, </w:t>
      </w:r>
      <w:hyperlink r:id="rId26" w:history="1">
        <w:r w:rsidR="00365ACF" w:rsidRPr="00B278D8">
          <w:rPr>
            <w:rStyle w:val="Hyperlink"/>
            <w:lang w:eastAsia="en-US"/>
          </w:rPr>
          <w:t>DIR 108</w:t>
        </w:r>
      </w:hyperlink>
      <w:r w:rsidR="00365ACF" w:rsidRPr="00B278D8">
        <w:rPr>
          <w:lang w:eastAsia="en-US"/>
        </w:rPr>
        <w:t xml:space="preserve"> and </w:t>
      </w:r>
      <w:hyperlink r:id="rId27" w:history="1">
        <w:r w:rsidR="00365ACF" w:rsidRPr="00B278D8">
          <w:rPr>
            <w:rStyle w:val="Hyperlink"/>
            <w:lang w:eastAsia="en-US"/>
          </w:rPr>
          <w:t>DIR 138</w:t>
        </w:r>
      </w:hyperlink>
      <w:r w:rsidR="00365ACF" w:rsidRPr="00B278D8">
        <w:rPr>
          <w:lang w:eastAsia="en-US"/>
        </w:rPr>
        <w:t xml:space="preserve">) and cotton </w:t>
      </w:r>
      <w:r w:rsidR="00E55BB4" w:rsidRPr="00B278D8">
        <w:t>(</w:t>
      </w:r>
      <w:hyperlink r:id="rId28" w:history="1">
        <w:r w:rsidR="00E55BB4" w:rsidRPr="00B278D8">
          <w:rPr>
            <w:rStyle w:val="Hyperlink"/>
          </w:rPr>
          <w:t>DIR 062/2005</w:t>
        </w:r>
      </w:hyperlink>
      <w:r w:rsidR="00E55BB4" w:rsidRPr="00B278D8">
        <w:t xml:space="preserve">, </w:t>
      </w:r>
      <w:hyperlink r:id="rId29" w:history="1">
        <w:r w:rsidR="00E55BB4" w:rsidRPr="00B278D8">
          <w:rPr>
            <w:rStyle w:val="Hyperlink"/>
          </w:rPr>
          <w:t xml:space="preserve">DIR </w:t>
        </w:r>
        <w:r w:rsidR="003F4EDB" w:rsidRPr="00B278D8">
          <w:rPr>
            <w:rStyle w:val="Hyperlink"/>
          </w:rPr>
          <w:t>143</w:t>
        </w:r>
      </w:hyperlink>
      <w:r w:rsidR="00085D4A" w:rsidRPr="00B278D8">
        <w:t>,</w:t>
      </w:r>
      <w:r w:rsidR="00E55BB4" w:rsidRPr="00B278D8">
        <w:t xml:space="preserve"> </w:t>
      </w:r>
      <w:hyperlink r:id="rId30" w:history="1">
        <w:r w:rsidR="00E55BB4" w:rsidRPr="00B278D8">
          <w:rPr>
            <w:rStyle w:val="Hyperlink"/>
          </w:rPr>
          <w:t>DIR 145</w:t>
        </w:r>
      </w:hyperlink>
      <w:r w:rsidR="00085D4A" w:rsidRPr="00B278D8">
        <w:t xml:space="preserve"> and </w:t>
      </w:r>
      <w:hyperlink r:id="rId31" w:history="1">
        <w:r w:rsidR="00085D4A" w:rsidRPr="00B278D8">
          <w:rPr>
            <w:rStyle w:val="Hyperlink"/>
          </w:rPr>
          <w:t>DIR 173</w:t>
        </w:r>
      </w:hyperlink>
      <w:r w:rsidR="00E55BB4" w:rsidRPr="00B278D8">
        <w:t>)</w:t>
      </w:r>
      <w:r w:rsidR="00365ACF" w:rsidRPr="00B278D8">
        <w:t>.</w:t>
      </w:r>
      <w:r w:rsidR="00755BB5" w:rsidRPr="00B278D8">
        <w:t xml:space="preserve"> </w:t>
      </w:r>
      <w:r w:rsidR="00FF5CA0" w:rsidRPr="00B278D8">
        <w:rPr>
          <w:lang w:eastAsia="en-US"/>
        </w:rPr>
        <w:t xml:space="preserve">The PAT protein has been assessed to lack </w:t>
      </w:r>
      <w:r w:rsidR="00DC24BC" w:rsidRPr="00B278D8">
        <w:rPr>
          <w:lang w:eastAsia="en-US"/>
        </w:rPr>
        <w:t xml:space="preserve">toxicity to </w:t>
      </w:r>
      <w:r w:rsidR="00FF5CA0" w:rsidRPr="00B278D8">
        <w:rPr>
          <w:lang w:eastAsia="en-US"/>
        </w:rPr>
        <w:t xml:space="preserve">humans or animals, or allergenicity in humans on the following </w:t>
      </w:r>
      <w:r w:rsidR="0048215B" w:rsidRPr="00B278D8">
        <w:rPr>
          <w:lang w:eastAsia="en-US"/>
        </w:rPr>
        <w:t>basi</w:t>
      </w:r>
      <w:r w:rsidR="00FF5CA0" w:rsidRPr="00B278D8">
        <w:rPr>
          <w:lang w:eastAsia="en-US"/>
        </w:rPr>
        <w:t>s:</w:t>
      </w:r>
    </w:p>
    <w:p w14:paraId="29E5C8D5" w14:textId="77777777" w:rsidR="00512593" w:rsidRPr="00B278D8" w:rsidRDefault="006B53B9" w:rsidP="0081523F">
      <w:pPr>
        <w:pStyle w:val="RARMPnumberedparagraphs"/>
        <w:numPr>
          <w:ilvl w:val="0"/>
          <w:numId w:val="20"/>
        </w:numPr>
      </w:pPr>
      <w:r w:rsidRPr="00B278D8">
        <w:t>t</w:t>
      </w:r>
      <w:r w:rsidR="0053456A" w:rsidRPr="00B278D8">
        <w:t xml:space="preserve">he </w:t>
      </w:r>
      <w:r w:rsidR="0053456A" w:rsidRPr="00B278D8">
        <w:rPr>
          <w:i/>
        </w:rPr>
        <w:t>bar</w:t>
      </w:r>
      <w:r w:rsidR="0053456A" w:rsidRPr="00B278D8">
        <w:t xml:space="preserve"> gene was derived from the common soil bacterium </w:t>
      </w:r>
      <w:r w:rsidR="0053456A" w:rsidRPr="00B278D8">
        <w:rPr>
          <w:i/>
        </w:rPr>
        <w:t>S. hygroscopicus</w:t>
      </w:r>
      <w:r w:rsidR="0053456A" w:rsidRPr="00B278D8">
        <w:t>, which is not considered a pathogen of humans or other animals</w:t>
      </w:r>
      <w:r w:rsidR="00BB3AE9" w:rsidRPr="00B278D8">
        <w:t>;</w:t>
      </w:r>
    </w:p>
    <w:p w14:paraId="6F564A73" w14:textId="77777777" w:rsidR="00DC24BC" w:rsidRPr="00B278D8" w:rsidRDefault="006B53B9" w:rsidP="0081523F">
      <w:pPr>
        <w:pStyle w:val="RARMPnumberedparagraphs"/>
        <w:numPr>
          <w:ilvl w:val="0"/>
          <w:numId w:val="20"/>
        </w:numPr>
      </w:pPr>
      <w:r w:rsidRPr="00B278D8">
        <w:t>n</w:t>
      </w:r>
      <w:r w:rsidR="0099710C" w:rsidRPr="00B278D8">
        <w:t xml:space="preserve">o sequence homology </w:t>
      </w:r>
      <w:r w:rsidR="00DC24BC" w:rsidRPr="00B278D8">
        <w:t>has been</w:t>
      </w:r>
      <w:r w:rsidR="0099710C" w:rsidRPr="00B278D8">
        <w:t xml:space="preserve"> found between PAT and any kno</w:t>
      </w:r>
      <w:r w:rsidR="00DC24BC" w:rsidRPr="00B278D8">
        <w:t>wn toxic or allergenic proteins</w:t>
      </w:r>
      <w:r w:rsidR="00BB3AE9" w:rsidRPr="00B278D8">
        <w:t>;</w:t>
      </w:r>
    </w:p>
    <w:p w14:paraId="5C730B05" w14:textId="77777777" w:rsidR="00FF5CA0" w:rsidRPr="00B278D8" w:rsidRDefault="006B53B9" w:rsidP="0081523F">
      <w:pPr>
        <w:pStyle w:val="RARMPnumberedparagraphs"/>
        <w:numPr>
          <w:ilvl w:val="0"/>
          <w:numId w:val="20"/>
        </w:numPr>
      </w:pPr>
      <w:r w:rsidRPr="00B278D8">
        <w:t xml:space="preserve">the </w:t>
      </w:r>
      <w:r w:rsidR="00DC24BC" w:rsidRPr="00B278D8">
        <w:t>PAT protein does not possess any of the characteristics associated with food allergens</w:t>
      </w:r>
      <w:r w:rsidR="00BB3AE9" w:rsidRPr="00B278D8">
        <w:t>;</w:t>
      </w:r>
    </w:p>
    <w:p w14:paraId="5BFF4112" w14:textId="2CC1BE58" w:rsidR="000B5D82" w:rsidRPr="00B278D8" w:rsidRDefault="006B53B9" w:rsidP="0081523F">
      <w:pPr>
        <w:pStyle w:val="RARMPnumberedparagraphs"/>
        <w:numPr>
          <w:ilvl w:val="0"/>
          <w:numId w:val="20"/>
        </w:numPr>
      </w:pPr>
      <w:r w:rsidRPr="00B278D8">
        <w:t xml:space="preserve">the </w:t>
      </w:r>
      <w:r w:rsidR="0099710C" w:rsidRPr="00B278D8">
        <w:t xml:space="preserve">PAT </w:t>
      </w:r>
      <w:r w:rsidR="00512593" w:rsidRPr="00B278D8">
        <w:t>protein is inactivated by heat</w:t>
      </w:r>
      <w:r w:rsidR="00FD62B8" w:rsidRPr="00B278D8">
        <w:t>, e.g. through cooking,</w:t>
      </w:r>
      <w:r w:rsidR="00512593" w:rsidRPr="00B278D8">
        <w:t xml:space="preserve"> and </w:t>
      </w:r>
      <w:r w:rsidR="00FD62B8" w:rsidRPr="00B278D8">
        <w:t xml:space="preserve">by </w:t>
      </w:r>
      <w:r w:rsidR="00512593" w:rsidRPr="00B278D8">
        <w:t>low pH</w:t>
      </w:r>
      <w:r w:rsidR="000B5D82" w:rsidRPr="00B278D8">
        <w:t>, e.g. in the human stomach;</w:t>
      </w:r>
    </w:p>
    <w:p w14:paraId="447AB8BA" w14:textId="4AED6D86" w:rsidR="00131D50" w:rsidRPr="00B278D8" w:rsidRDefault="00840A6C" w:rsidP="0081523F">
      <w:pPr>
        <w:pStyle w:val="RARMPnumberedparagraphs"/>
        <w:numPr>
          <w:ilvl w:val="0"/>
          <w:numId w:val="20"/>
        </w:numPr>
      </w:pPr>
      <w:r>
        <w:t>t</w:t>
      </w:r>
      <w:r w:rsidRPr="00B278D8">
        <w:t xml:space="preserve">he </w:t>
      </w:r>
      <w:r w:rsidR="000B5D82" w:rsidRPr="00B278D8">
        <w:t xml:space="preserve">PAT protein </w:t>
      </w:r>
      <w:r w:rsidR="0099710C" w:rsidRPr="00B278D8">
        <w:t>is rapidly degraded in simulated gastric or intest</w:t>
      </w:r>
      <w:r w:rsidR="00FF5CA0" w:rsidRPr="00B278D8">
        <w:t>inal fluid</w:t>
      </w:r>
      <w:r w:rsidR="00BB3AE9" w:rsidRPr="00B278D8">
        <w:t>;</w:t>
      </w:r>
      <w:r w:rsidR="00A63B17" w:rsidRPr="00B278D8">
        <w:t xml:space="preserve"> and</w:t>
      </w:r>
    </w:p>
    <w:p w14:paraId="330D7F5A" w14:textId="77777777" w:rsidR="00BA3525" w:rsidRPr="00B278D8" w:rsidRDefault="006B53B9" w:rsidP="0081523F">
      <w:pPr>
        <w:pStyle w:val="RARMPnumberedparagraphs"/>
        <w:numPr>
          <w:ilvl w:val="0"/>
          <w:numId w:val="20"/>
        </w:numPr>
      </w:pPr>
      <w:r w:rsidRPr="00B278D8">
        <w:t>p</w:t>
      </w:r>
      <w:r w:rsidR="00BA3525" w:rsidRPr="00B278D8">
        <w:t>urified PAT protein was not toxic to mice and rats when administered at high doses in acute toxicity studies.</w:t>
      </w:r>
    </w:p>
    <w:p w14:paraId="27DB79FC" w14:textId="23AC61C4" w:rsidR="00A71D07" w:rsidRPr="00B278D8" w:rsidRDefault="00C43AE0" w:rsidP="00A346C5">
      <w:pPr>
        <w:pStyle w:val="RARMPnumberedparagraphs"/>
      </w:pPr>
      <w:r w:rsidRPr="00B278D8">
        <w:lastRenderedPageBreak/>
        <w:t xml:space="preserve">FSANZ has approved food derived from </w:t>
      </w:r>
      <w:r w:rsidR="00662955" w:rsidRPr="00B278D8">
        <w:t xml:space="preserve">a number of </w:t>
      </w:r>
      <w:r w:rsidRPr="00B278D8">
        <w:t xml:space="preserve">GM </w:t>
      </w:r>
      <w:r w:rsidR="008B407C" w:rsidRPr="00B278D8">
        <w:t>crop</w:t>
      </w:r>
      <w:r w:rsidRPr="00B278D8">
        <w:t>s expressing PAT protein as safe for human consumption</w:t>
      </w:r>
      <w:r w:rsidR="008B407C" w:rsidRPr="00B278D8">
        <w:t xml:space="preserve">. This includes </w:t>
      </w:r>
      <w:r w:rsidR="004C4910" w:rsidRPr="00B278D8">
        <w:t xml:space="preserve">GM canola </w:t>
      </w:r>
      <w:r w:rsidR="004C4910" w:rsidRPr="00B278D8">
        <w:fldChar w:fldCharType="begin"/>
      </w:r>
      <w:r w:rsidR="004C4910" w:rsidRPr="00B278D8">
        <w:instrText xml:space="preserve"> ADDIN EN.CITE &lt;EndNote&gt;&lt;Cite&gt;&lt;Author&gt;ANZFA&lt;/Author&gt;&lt;Year&gt;2001&lt;/Year&gt;&lt;RecNum&gt;125&lt;/RecNum&gt;&lt;DisplayText&gt;(ANZFA, 2001; FSANZ, 2017)&lt;/DisplayText&gt;&lt;record&gt;&lt;rec-number&gt;125&lt;/rec-number&gt;&lt;foreign-keys&gt;&lt;key app="EN" db-id="25p0f02rkpddpyedvf1xz05725zpzw5p59dp" timestamp="1601617813"&gt;125&lt;/key&gt;&lt;/foreign-keys&gt;&lt;ref-type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Cite&gt;&lt;Author&gt;FSANZ&lt;/Author&gt;&lt;Year&gt;2017&lt;/Year&gt;&lt;RecNum&gt;10&lt;/RecNum&gt;&lt;record&gt;&lt;rec-number&gt;10&lt;/rec-number&gt;&lt;foreign-keys&gt;&lt;key app="EN" db-id="25p0f02rkpddpyedvf1xz05725zpzw5p59dp" timestamp="1592980130"&gt;10&lt;/key&gt;&lt;/foreign-keys&gt;&lt;ref-type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4C4910" w:rsidRPr="00B278D8">
        <w:fldChar w:fldCharType="separate"/>
      </w:r>
      <w:r w:rsidR="004C4910" w:rsidRPr="00B278D8">
        <w:rPr>
          <w:noProof/>
        </w:rPr>
        <w:t>(</w:t>
      </w:r>
      <w:hyperlink w:anchor="_ENREF_16" w:tooltip="ANZFA, 2001 #125" w:history="1">
        <w:r w:rsidR="00195E26" w:rsidRPr="00B278D8">
          <w:rPr>
            <w:noProof/>
          </w:rPr>
          <w:t>ANZFA, 2001</w:t>
        </w:r>
      </w:hyperlink>
      <w:r w:rsidR="004C4910" w:rsidRPr="00B278D8">
        <w:rPr>
          <w:noProof/>
        </w:rPr>
        <w:t xml:space="preserve">; </w:t>
      </w:r>
      <w:hyperlink w:anchor="_ENREF_53" w:tooltip="FSANZ, 2017 #10" w:history="1">
        <w:r w:rsidR="00195E26" w:rsidRPr="00B278D8">
          <w:rPr>
            <w:noProof/>
          </w:rPr>
          <w:t>FSANZ, 2017</w:t>
        </w:r>
      </w:hyperlink>
      <w:r w:rsidR="004C4910" w:rsidRPr="00B278D8">
        <w:rPr>
          <w:noProof/>
        </w:rPr>
        <w:t>)</w:t>
      </w:r>
      <w:r w:rsidR="004C4910" w:rsidRPr="00B278D8">
        <w:fldChar w:fldCharType="end"/>
      </w:r>
      <w:r w:rsidR="004C4910" w:rsidRPr="00B278D8">
        <w:t xml:space="preserve">, </w:t>
      </w:r>
      <w:r w:rsidR="00365ACF" w:rsidRPr="00B278D8">
        <w:t>cotton</w:t>
      </w:r>
      <w:r w:rsidRPr="00B278D8">
        <w:t xml:space="preserve"> </w:t>
      </w:r>
      <w:r w:rsidR="006F011C" w:rsidRPr="00B278D8">
        <w:fldChar w:fldCharType="begin">
          <w:fldData xml:space="preserve">PEVuZE5vdGU+PENpdGU+PEF1dGhvcj5GU0FOWjwvQXV0aG9yPjxZZWFyPjIwMDU8L1llYXI+PFJl
Y051bT4xMjE8L1JlY051bT48RGlzcGxheVRleHQ+KEZTQU5aLCAyMDA1YSwgMjAxMGEsIGIsIDIw
MTMpPC9EaXNwbGF5VGV4dD48cmVjb3JkPjxyZWMtbnVtYmVyPjEyMTwvcmVjLW51bWJlcj48Zm9y
ZWlnbi1rZXlzPjxrZXkgYXBwPSJFTiIgZGItaWQ9IjI1cDBmMDJya3BkZHB5ZWR2ZjF4ejA1NzI1
enB6dzVwNTlkcCIgdGltZXN0YW1wPSIxNjAxNjE3NzA5Ij4xMjE8L2tleT48L2ZvcmVpZ24ta2V5
cz48cmVmLXR5cGUgbmFtZT0iUmVwb3J0Ij4yNzwvcmVmLXR5cGU+PGNvbnRyaWJ1dG9ycz48YXV0
aG9ycz48YXV0aG9yPkZTQU5aPC9hdXRob3I+PC9hdXRob3JzPjwvY29udHJpYnV0b3JzPjx0aXRs
ZXM+PHRpdGxlPkZpbmFsIGFzc2Vzc21lbnQgcmVwb3J0LSBBcHBsaWNhdGlvbiBBNTMzOiBGb29k
IGRlcml2ZWQgZnJvbSBnbHVmb3NpbmF0ZSBhbW1vbml1bS10b2xlcmFudCBjb3R0b24gbGluZSBM
TDI1PC90aXRsZT48L3RpdGxlcz48a2V5d29yZHM+PGtleXdvcmQ+Zm9vZDwva2V5d29yZD48a2V5
d29yZD5nbHVmb3NpbmF0ZTwva2V5d29yZD48a2V5d29yZD5Db3R0b248L2tleXdvcmQ+PGtleXdv
cmQ+TElORTwva2V5d29yZD48L2tleXdvcmRzPjxkYXRlcz48eWVhcj4yMDA1PC95ZWFyPjxwdWIt
ZGF0ZXM+PGRhdGU+MjAwNTwvZGF0ZT48L3B1Yi1kYXRlcz48L2RhdGVzPjxwdWItbG9jYXRpb24+
Q2FuYmVycmEsIEF1c3RyYWxpYTwvcHViLWxvY2F0aW9uPjxwdWJsaXNoZXI+Rm9vZCBTdGFuZGFy
ZHMgQXVzdHJhbGlhIE5ldyBaZWFsYW5kIDwvcHVibGlzaGVyPjxsYWJlbD44OTI2PC9sYWJlbD48
dXJscz48cmVsYXRlZC11cmxzPjx1cmw+PHN0eWxlIGZhY2U9InVuZGVybGluZSIgZm9udD0iZGVm
YXVsdCIgc2l6ZT0iMTAwJSI+aHR0cDovL3d3dy5mb29kc3RhbmRhcmRzLmdvdi5hdS9jb2RlL2Fw
cGxpY2F0aW9ucy9wYWdlcy9hcHBsaWNhdGlvbmE1MzNmb29kZDI0NDAuYXNweDwvc3R5bGU+PC91
cmw+PC9yZWxhdGVkLXVybHM+PC91cmxzPjwvcmVjb3JkPjwvQ2l0ZT48Q2l0ZT48QXV0aG9yPkZT
QU5aPC9BdXRob3I+PFllYXI+MjAxMDwvWWVhcj48UmVjTnVtPjEyMjwvUmVjTnVtPjxyZWNvcmQ+
PHJlYy1udW1iZXI+MTIyPC9yZWMtbnVtYmVyPjxmb3JlaWduLWtleXM+PGtleSBhcHA9IkVOIiBk
Yi1pZD0iMjVwMGYwMnJrcGRkcHllZHZmMXh6MDU3MjV6cHp3NXA1OWRwIiB0aW1lc3RhbXA9IjE2
MDE2MTc3MzUiPjEyMjwva2V5PjwvZm9yZWlnbi1rZXlzPjxyZWYtdHlwZSBuYW1lPSJSZXBvcnQi
PjI3PC9yZWYtdHlwZT48Y29udHJpYnV0b3JzPjxhdXRob3JzPjxhdXRob3I+RlNBTlo8L2F1dGhv
cj48L2F1dGhvcnM+PC9jb250cmlidXRvcnM+PHRpdGxlcz48dGl0bGU+QXBwbGljYXRpb24gQTEw
Mjg6IEZvb2QgZGVyaXZlZCBmcm9tIGluc2VjdC1wcm90ZWN0ZWQgJmFtcDsgaGVyYmljaWRlLXRv
bGVyYW50IGNvdHRvbiBsaW5lIFQzMDQtNDAgLSBBcHByb3ZhbCByZXBvcnQ8L3RpdGxlPjwvdGl0
bGVzPjxrZXl3b3Jkcz48a2V5d29yZD5mb29kPC9rZXl3b3JkPjxrZXl3b3JkPmluc2VjdCBwcm90
ZWN0ZWQ8L2tleXdvcmQ+PGtleXdvcmQ+JmFtcDs8L2tleXdvcmQ+PGtleXdvcmQ+aGVyYmljaWRl
LXRvbGVyYW50PC9rZXl3b3JkPjxrZXl3b3JkPkNvdHRvbjwva2V5d29yZD48a2V5d29yZD5MSU5F
PC9rZXl3b3JkPjwva2V5d29yZHM+PGRhdGVzPjx5ZWFyPjIwMTA8L3llYXI+PC9kYXRlcz48cHVi
LWxvY2F0aW9uPkNhbmJlcnJhLCBBdXN0cmFsaWE8L3B1Yi1sb2NhdGlvbj48cHVibGlzaGVyPkZv
b2QgU3RhbmRhcmRzIEF1c3RyYWxpYSBOZXcgWmVhbGFuZCA8L3B1Ymxpc2hlcj48bGFiZWw+MjEz
MTg8L2xhYmVsPjx1cmxzPjwvdXJscz48L3JlY29yZD48L0NpdGU+PENpdGU+PEF1dGhvcj5GU0FO
WjwvQXV0aG9yPjxZZWFyPjIwMTA8L1llYXI+PFJlY051bT4xMjM8L1JlY051bT48cmVjb3JkPjxy
ZWMtbnVtYmVyPjEyMzwvcmVjLW51bWJlcj48Zm9yZWlnbi1rZXlzPjxrZXkgYXBwPSJFTiIgZGIt
aWQ9IjI1cDBmMDJya3BkZHB5ZWR2ZjF4ejA1NzI1enB6dzVwNTlkcCIgdGltZXN0YW1wPSIxNjAx
NjE3NzYxIj4xMjM8L2tleT48L2ZvcmVpZ24ta2V5cz48cmVmLXR5cGUgbmFtZT0iUmVwb3J0Ij4y
NzwvcmVmLXR5cGU+PGNvbnRyaWJ1dG9ycz48YXV0aG9ycz48YXV0aG9yPkZTQU5aPC9hdXRob3I+
PC9hdXRob3JzPjwvY29udHJpYnV0b3JzPjx0aXRsZXM+PHRpdGxlPkFwcGxpY2F0aW9uIEExMDQw
OiBGb29kIGRlcml2ZWQgZnJvbSBpbnNlY3QtcHJvdGVjdGVkIGFuZCBoZXJiaWNpZGUtdG9sZXJh
bnQgY290dG9uIGxpbmUgR0hCMTE5IC0gQXBwcm92YWwgcmVwb3J0PC90aXRsZT48L3RpdGxlcz48
a2V5d29yZHM+PGtleXdvcmQ+Zm9vZDwva2V5d29yZD48a2V5d29yZD5pbnNlY3QgcHJvdGVjdGVk
PC9rZXl3b3JkPjxrZXl3b3JkPiZhbXA7PC9rZXl3b3JkPjxrZXl3b3JkPmhlcmJpY2lkZS10b2xl
cmFudDwva2V5d29yZD48a2V5d29yZD5Db3R0b248L2tleXdvcmQ+PGtleXdvcmQ+TElORTwva2V5
d29yZD48a2V5d29yZD5hbmQ8L2tleXdvcmQ+PC9rZXl3b3Jkcz48ZGF0ZXM+PHllYXI+MjAxMDwv
eWVhcj48L2RhdGVzPjxwdWItbG9jYXRpb24+Q2FuYmVycmEsIEF1c3RyYWxpYTwvcHViLWxvY2F0
aW9uPjxwdWJsaXNoZXI+Rm9vZCBTdGFuZGFyZHMgQXVzdHJhbGlhIE5ldyBaZWFsYW5kPC9wdWJs
aXNoZXI+PGxhYmVsPjIxMzE5PC9sYWJlbD48dXJscz48L3VybHM+PC9yZWNvcmQ+PC9DaXRlPjxD
aXRlPjxBdXRob3I+RlNBTlo8L0F1dGhvcj48WWVhcj4yMDEzPC9ZZWFyPjxSZWNOdW0+MTI0PC9S
ZWNOdW0+PHJlY29yZD48cmVjLW51bWJlcj4xMjQ8L3JlYy1udW1iZXI+PGZvcmVpZ24ta2V5cz48
a2V5IGFwcD0iRU4iIGRiLWlkPSIyNXAwZjAycmtwZGRweWVkdmYxeHowNTcyNXpwenc1cDU5ZHAi
IHRpbWVzdGFtcD0iMTYwMTYxNzc4NSI+MTI0PC9rZXk+PC9mb3JlaWduLWtleXM+PHJlZi10eXBl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PjwvcmVjb3JkPjwvQ2l0ZT48L0VuZE5vdGU+AG==
</w:fldData>
        </w:fldChar>
      </w:r>
      <w:r w:rsidR="006F011C" w:rsidRPr="00B278D8">
        <w:instrText xml:space="preserve"> ADDIN EN.CITE </w:instrText>
      </w:r>
      <w:r w:rsidR="006F011C" w:rsidRPr="00B278D8">
        <w:fldChar w:fldCharType="begin">
          <w:fldData xml:space="preserve">PEVuZE5vdGU+PENpdGU+PEF1dGhvcj5GU0FOWjwvQXV0aG9yPjxZZWFyPjIwMDU8L1llYXI+PFJl
Y051bT4xMjE8L1JlY051bT48RGlzcGxheVRleHQ+KEZTQU5aLCAyMDA1YSwgMjAxMGEsIGIsIDIw
MTMpPC9EaXNwbGF5VGV4dD48cmVjb3JkPjxyZWMtbnVtYmVyPjEyMTwvcmVjLW51bWJlcj48Zm9y
ZWlnbi1rZXlzPjxrZXkgYXBwPSJFTiIgZGItaWQ9IjI1cDBmMDJya3BkZHB5ZWR2ZjF4ejA1NzI1
enB6dzVwNTlkcCIgdGltZXN0YW1wPSIxNjAxNjE3NzA5Ij4xMjE8L2tleT48L2ZvcmVpZ24ta2V5
cz48cmVmLXR5cGUgbmFtZT0iUmVwb3J0Ij4yNzwvcmVmLXR5cGU+PGNvbnRyaWJ1dG9ycz48YXV0
aG9ycz48YXV0aG9yPkZTQU5aPC9hdXRob3I+PC9hdXRob3JzPjwvY29udHJpYnV0b3JzPjx0aXRs
ZXM+PHRpdGxlPkZpbmFsIGFzc2Vzc21lbnQgcmVwb3J0LSBBcHBsaWNhdGlvbiBBNTMzOiBGb29k
IGRlcml2ZWQgZnJvbSBnbHVmb3NpbmF0ZSBhbW1vbml1bS10b2xlcmFudCBjb3R0b24gbGluZSBM
TDI1PC90aXRsZT48L3RpdGxlcz48a2V5d29yZHM+PGtleXdvcmQ+Zm9vZDwva2V5d29yZD48a2V5
d29yZD5nbHVmb3NpbmF0ZTwva2V5d29yZD48a2V5d29yZD5Db3R0b248L2tleXdvcmQ+PGtleXdv
cmQ+TElORTwva2V5d29yZD48L2tleXdvcmRzPjxkYXRlcz48eWVhcj4yMDA1PC95ZWFyPjxwdWIt
ZGF0ZXM+PGRhdGU+MjAwNTwvZGF0ZT48L3B1Yi1kYXRlcz48L2RhdGVzPjxwdWItbG9jYXRpb24+
Q2FuYmVycmEsIEF1c3RyYWxpYTwvcHViLWxvY2F0aW9uPjxwdWJsaXNoZXI+Rm9vZCBTdGFuZGFy
ZHMgQXVzdHJhbGlhIE5ldyBaZWFsYW5kIDwvcHVibGlzaGVyPjxsYWJlbD44OTI2PC9sYWJlbD48
dXJscz48cmVsYXRlZC11cmxzPjx1cmw+PHN0eWxlIGZhY2U9InVuZGVybGluZSIgZm9udD0iZGVm
YXVsdCIgc2l6ZT0iMTAwJSI+aHR0cDovL3d3dy5mb29kc3RhbmRhcmRzLmdvdi5hdS9jb2RlL2Fw
cGxpY2F0aW9ucy9wYWdlcy9hcHBsaWNhdGlvbmE1MzNmb29kZDI0NDAuYXNweDwvc3R5bGU+PC91
cmw+PC9yZWxhdGVkLXVybHM+PC91cmxzPjwvcmVjb3JkPjwvQ2l0ZT48Q2l0ZT48QXV0aG9yPkZT
QU5aPC9BdXRob3I+PFllYXI+MjAxMDwvWWVhcj48UmVjTnVtPjEyMjwvUmVjTnVtPjxyZWNvcmQ+
PHJlYy1udW1iZXI+MTIyPC9yZWMtbnVtYmVyPjxmb3JlaWduLWtleXM+PGtleSBhcHA9IkVOIiBk
Yi1pZD0iMjVwMGYwMnJrcGRkcHllZHZmMXh6MDU3MjV6cHp3NXA1OWRwIiB0aW1lc3RhbXA9IjE2
MDE2MTc3MzUiPjEyMjwva2V5PjwvZm9yZWlnbi1rZXlzPjxyZWYtdHlwZSBuYW1lPSJSZXBvcnQi
PjI3PC9yZWYtdHlwZT48Y29udHJpYnV0b3JzPjxhdXRob3JzPjxhdXRob3I+RlNBTlo8L2F1dGhv
cj48L2F1dGhvcnM+PC9jb250cmlidXRvcnM+PHRpdGxlcz48dGl0bGU+QXBwbGljYXRpb24gQTEw
Mjg6IEZvb2QgZGVyaXZlZCBmcm9tIGluc2VjdC1wcm90ZWN0ZWQgJmFtcDsgaGVyYmljaWRlLXRv
bGVyYW50IGNvdHRvbiBsaW5lIFQzMDQtNDAgLSBBcHByb3ZhbCByZXBvcnQ8L3RpdGxlPjwvdGl0
bGVzPjxrZXl3b3Jkcz48a2V5d29yZD5mb29kPC9rZXl3b3JkPjxrZXl3b3JkPmluc2VjdCBwcm90
ZWN0ZWQ8L2tleXdvcmQ+PGtleXdvcmQ+JmFtcDs8L2tleXdvcmQ+PGtleXdvcmQ+aGVyYmljaWRl
LXRvbGVyYW50PC9rZXl3b3JkPjxrZXl3b3JkPkNvdHRvbjwva2V5d29yZD48a2V5d29yZD5MSU5F
PC9rZXl3b3JkPjwva2V5d29yZHM+PGRhdGVzPjx5ZWFyPjIwMTA8L3llYXI+PC9kYXRlcz48cHVi
LWxvY2F0aW9uPkNhbmJlcnJhLCBBdXN0cmFsaWE8L3B1Yi1sb2NhdGlvbj48cHVibGlzaGVyPkZv
b2QgU3RhbmRhcmRzIEF1c3RyYWxpYSBOZXcgWmVhbGFuZCA8L3B1Ymxpc2hlcj48bGFiZWw+MjEz
MTg8L2xhYmVsPjx1cmxzPjwvdXJscz48L3JlY29yZD48L0NpdGU+PENpdGU+PEF1dGhvcj5GU0FO
WjwvQXV0aG9yPjxZZWFyPjIwMTA8L1llYXI+PFJlY051bT4xMjM8L1JlY051bT48cmVjb3JkPjxy
ZWMtbnVtYmVyPjEyMzwvcmVjLW51bWJlcj48Zm9yZWlnbi1rZXlzPjxrZXkgYXBwPSJFTiIgZGIt
aWQ9IjI1cDBmMDJya3BkZHB5ZWR2ZjF4ejA1NzI1enB6dzVwNTlkcCIgdGltZXN0YW1wPSIxNjAx
NjE3NzYxIj4xMjM8L2tleT48L2ZvcmVpZ24ta2V5cz48cmVmLXR5cGUgbmFtZT0iUmVwb3J0Ij4y
NzwvcmVmLXR5cGU+PGNvbnRyaWJ1dG9ycz48YXV0aG9ycz48YXV0aG9yPkZTQU5aPC9hdXRob3I+
PC9hdXRob3JzPjwvY29udHJpYnV0b3JzPjx0aXRsZXM+PHRpdGxlPkFwcGxpY2F0aW9uIEExMDQw
OiBGb29kIGRlcml2ZWQgZnJvbSBpbnNlY3QtcHJvdGVjdGVkIGFuZCBoZXJiaWNpZGUtdG9sZXJh
bnQgY290dG9uIGxpbmUgR0hCMTE5IC0gQXBwcm92YWwgcmVwb3J0PC90aXRsZT48L3RpdGxlcz48
a2V5d29yZHM+PGtleXdvcmQ+Zm9vZDwva2V5d29yZD48a2V5d29yZD5pbnNlY3QgcHJvdGVjdGVk
PC9rZXl3b3JkPjxrZXl3b3JkPiZhbXA7PC9rZXl3b3JkPjxrZXl3b3JkPmhlcmJpY2lkZS10b2xl
cmFudDwva2V5d29yZD48a2V5d29yZD5Db3R0b248L2tleXdvcmQ+PGtleXdvcmQ+TElORTwva2V5
d29yZD48a2V5d29yZD5hbmQ8L2tleXdvcmQ+PC9rZXl3b3Jkcz48ZGF0ZXM+PHllYXI+MjAxMDwv
eWVhcj48L2RhdGVzPjxwdWItbG9jYXRpb24+Q2FuYmVycmEsIEF1c3RyYWxpYTwvcHViLWxvY2F0
aW9uPjxwdWJsaXNoZXI+Rm9vZCBTdGFuZGFyZHMgQXVzdHJhbGlhIE5ldyBaZWFsYW5kPC9wdWJs
aXNoZXI+PGxhYmVsPjIxMzE5PC9sYWJlbD48dXJscz48L3VybHM+PC9yZWNvcmQ+PC9DaXRlPjxD
aXRlPjxBdXRob3I+RlNBTlo8L0F1dGhvcj48WWVhcj4yMDEzPC9ZZWFyPjxSZWNOdW0+MTI0PC9S
ZWNOdW0+PHJlY29yZD48cmVjLW51bWJlcj4xMjQ8L3JlYy1udW1iZXI+PGZvcmVpZ24ta2V5cz48
a2V5IGFwcD0iRU4iIGRiLWlkPSIyNXAwZjAycmtwZGRweWVkdmYxeHowNTcyNXpwenc1cDU5ZHAi
IHRpbWVzdGFtcD0iMTYwMTYxNzc4NSI+MTI0PC9rZXk+PC9mb3JlaWduLWtleXM+PHJlZi10eXBl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PjwvcmVjb3JkPjwvQ2l0ZT48L0VuZE5vdGU+AG==
</w:fldData>
        </w:fldChar>
      </w:r>
      <w:r w:rsidR="006F011C" w:rsidRPr="00B278D8">
        <w:instrText xml:space="preserve"> ADDIN EN.CITE.DATA </w:instrText>
      </w:r>
      <w:r w:rsidR="006F011C" w:rsidRPr="00B278D8">
        <w:fldChar w:fldCharType="end"/>
      </w:r>
      <w:r w:rsidR="006F011C" w:rsidRPr="00B278D8">
        <w:fldChar w:fldCharType="separate"/>
      </w:r>
      <w:r w:rsidR="006F011C" w:rsidRPr="00B278D8">
        <w:rPr>
          <w:noProof/>
        </w:rPr>
        <w:t>(</w:t>
      </w:r>
      <w:hyperlink w:anchor="_ENREF_47" w:tooltip="FSANZ, 2005 #121" w:history="1">
        <w:r w:rsidR="00195E26" w:rsidRPr="00B278D8">
          <w:rPr>
            <w:noProof/>
          </w:rPr>
          <w:t>FSANZ, 2005a</w:t>
        </w:r>
      </w:hyperlink>
      <w:r w:rsidR="006F011C" w:rsidRPr="00B278D8">
        <w:rPr>
          <w:noProof/>
        </w:rPr>
        <w:t xml:space="preserve">, </w:t>
      </w:r>
      <w:hyperlink w:anchor="_ENREF_50" w:tooltip="FSANZ, 2010 #122" w:history="1">
        <w:r w:rsidR="00195E26" w:rsidRPr="00B278D8">
          <w:rPr>
            <w:noProof/>
          </w:rPr>
          <w:t>2010a</w:t>
        </w:r>
      </w:hyperlink>
      <w:r w:rsidR="006F011C" w:rsidRPr="00B278D8">
        <w:rPr>
          <w:noProof/>
        </w:rPr>
        <w:t xml:space="preserve">, </w:t>
      </w:r>
      <w:hyperlink w:anchor="_ENREF_51" w:tooltip="FSANZ, 2010 #123" w:history="1">
        <w:r w:rsidR="00195E26" w:rsidRPr="00B278D8">
          <w:rPr>
            <w:noProof/>
          </w:rPr>
          <w:t>b</w:t>
        </w:r>
      </w:hyperlink>
      <w:r w:rsidR="006F011C" w:rsidRPr="00B278D8">
        <w:rPr>
          <w:noProof/>
        </w:rPr>
        <w:t xml:space="preserve">, </w:t>
      </w:r>
      <w:hyperlink w:anchor="_ENREF_52" w:tooltip="FSANZ, 2013 #124" w:history="1">
        <w:r w:rsidR="00195E26" w:rsidRPr="00B278D8">
          <w:rPr>
            <w:noProof/>
          </w:rPr>
          <w:t>2013</w:t>
        </w:r>
      </w:hyperlink>
      <w:r w:rsidR="006F011C" w:rsidRPr="00B278D8">
        <w:rPr>
          <w:noProof/>
        </w:rPr>
        <w:t>)</w:t>
      </w:r>
      <w:r w:rsidR="006F011C" w:rsidRPr="00B278D8">
        <w:fldChar w:fldCharType="end"/>
      </w:r>
      <w:r w:rsidR="008B407C" w:rsidRPr="00B278D8">
        <w:t xml:space="preserve">, </w:t>
      </w:r>
      <w:r w:rsidR="00662955" w:rsidRPr="00B278D8">
        <w:t>corn</w:t>
      </w:r>
      <w:r w:rsidR="004833FB" w:rsidRPr="00B278D8">
        <w:t xml:space="preserve"> </w:t>
      </w:r>
      <w:r w:rsidR="006F011C" w:rsidRPr="00B278D8">
        <w:fldChar w:fldCharType="begin"/>
      </w:r>
      <w:r w:rsidR="006F011C" w:rsidRPr="00B278D8">
        <w:instrText xml:space="preserve"> ADDIN EN.CITE &lt;EndNote&gt;&lt;Cite&gt;&lt;Author&gt;FSANZ&lt;/Author&gt;&lt;Year&gt;2005&lt;/Year&gt;&lt;RecNum&gt;126&lt;/RecNum&gt;&lt;DisplayText&gt;(FSANZ, 2005b)&lt;/DisplayText&gt;&lt;record&gt;&lt;rec-number&gt;126&lt;/rec-number&gt;&lt;foreign-keys&gt;&lt;key app="EN" db-id="25p0f02rkpddpyedvf1xz05725zpzw5p59dp" timestamp="1601617856"&gt;126&lt;/key&gt;&lt;/foreign-keys&gt;&lt;ref-type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006F011C" w:rsidRPr="00B278D8">
        <w:fldChar w:fldCharType="separate"/>
      </w:r>
      <w:r w:rsidR="006F011C" w:rsidRPr="00B278D8">
        <w:rPr>
          <w:noProof/>
        </w:rPr>
        <w:t>(</w:t>
      </w:r>
      <w:hyperlink w:anchor="_ENREF_48" w:tooltip="FSANZ, 2005 #126" w:history="1">
        <w:r w:rsidR="00195E26" w:rsidRPr="00B278D8">
          <w:rPr>
            <w:noProof/>
          </w:rPr>
          <w:t>FSANZ, 2005b</w:t>
        </w:r>
      </w:hyperlink>
      <w:r w:rsidR="006F011C" w:rsidRPr="00B278D8">
        <w:rPr>
          <w:noProof/>
        </w:rPr>
        <w:t>)</w:t>
      </w:r>
      <w:r w:rsidR="006F011C" w:rsidRPr="00B278D8">
        <w:fldChar w:fldCharType="end"/>
      </w:r>
      <w:r w:rsidR="00FF4CBC" w:rsidRPr="00B278D8">
        <w:t xml:space="preserve"> and</w:t>
      </w:r>
      <w:r w:rsidR="00662955" w:rsidRPr="00B278D8">
        <w:t xml:space="preserve"> rice </w:t>
      </w:r>
      <w:r w:rsidR="006F011C" w:rsidRPr="00B278D8">
        <w:fldChar w:fldCharType="begin"/>
      </w:r>
      <w:r w:rsidR="006F011C" w:rsidRPr="00B278D8">
        <w:instrText xml:space="preserve"> ADDIN EN.CITE &lt;EndNote&gt;&lt;Cite&gt;&lt;Author&gt;FSANZ&lt;/Author&gt;&lt;Year&gt;2008&lt;/Year&gt;&lt;RecNum&gt;127&lt;/RecNum&gt;&lt;DisplayText&gt;(FSANZ, 2008)&lt;/DisplayText&gt;&lt;record&gt;&lt;rec-number&gt;127&lt;/rec-number&gt;&lt;foreign-keys&gt;&lt;key app="EN" db-id="25p0f02rkpddpyedvf1xz05725zpzw5p59dp" timestamp="1601617883"&gt;127&lt;/key&gt;&lt;/foreign-keys&gt;&lt;ref-type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006F011C" w:rsidRPr="00B278D8">
        <w:fldChar w:fldCharType="separate"/>
      </w:r>
      <w:r w:rsidR="006F011C" w:rsidRPr="00B278D8">
        <w:rPr>
          <w:noProof/>
        </w:rPr>
        <w:t>(</w:t>
      </w:r>
      <w:hyperlink w:anchor="_ENREF_49" w:tooltip="FSANZ, 2008 #127" w:history="1">
        <w:r w:rsidR="00195E26" w:rsidRPr="00B278D8">
          <w:rPr>
            <w:noProof/>
          </w:rPr>
          <w:t>FSANZ, 2008</w:t>
        </w:r>
      </w:hyperlink>
      <w:r w:rsidR="006F011C" w:rsidRPr="00B278D8">
        <w:rPr>
          <w:noProof/>
        </w:rPr>
        <w:t>)</w:t>
      </w:r>
      <w:r w:rsidR="006F011C" w:rsidRPr="00B278D8">
        <w:fldChar w:fldCharType="end"/>
      </w:r>
      <w:r w:rsidR="00FF4CBC" w:rsidRPr="00B278D8">
        <w:t>.</w:t>
      </w:r>
      <w:r w:rsidR="006F011C" w:rsidRPr="00B278D8">
        <w:t xml:space="preserve"> </w:t>
      </w:r>
    </w:p>
    <w:p w14:paraId="7FD3CAA9" w14:textId="69AB574C" w:rsidR="008110BB" w:rsidRPr="00B278D8" w:rsidRDefault="008110BB" w:rsidP="009423AC">
      <w:pPr>
        <w:pStyle w:val="RARMPnumberedparagraphs"/>
        <w:numPr>
          <w:ilvl w:val="0"/>
          <w:numId w:val="0"/>
        </w:numPr>
        <w:rPr>
          <w:b/>
        </w:rPr>
      </w:pPr>
      <w:r w:rsidRPr="00B278D8">
        <w:rPr>
          <w:b/>
        </w:rPr>
        <w:t>Ba</w:t>
      </w:r>
      <w:r w:rsidR="0062319F" w:rsidRPr="00B278D8">
        <w:rPr>
          <w:b/>
        </w:rPr>
        <w:t>rnase and b</w:t>
      </w:r>
      <w:r w:rsidRPr="00B278D8">
        <w:rPr>
          <w:b/>
        </w:rPr>
        <w:t>arstar proteins</w:t>
      </w:r>
    </w:p>
    <w:p w14:paraId="5E531F07" w14:textId="4FA837A4" w:rsidR="007C45DB" w:rsidRPr="00B278D8" w:rsidRDefault="007C45DB" w:rsidP="007C45DB">
      <w:pPr>
        <w:pStyle w:val="RARMPnumberedparagraphs"/>
      </w:pPr>
      <w:r w:rsidRPr="00B278D8">
        <w:t>Barnase acts as a bacteriocin</w:t>
      </w:r>
      <w:r w:rsidR="00B82AEE" w:rsidRPr="00B278D8">
        <w:t>; evidence suggests that this enzyme may be</w:t>
      </w:r>
      <w:r w:rsidRPr="00B278D8">
        <w:t xml:space="preserve"> a mechanism for </w:t>
      </w:r>
      <w:r w:rsidRPr="00B278D8">
        <w:rPr>
          <w:i/>
        </w:rPr>
        <w:t>B. amyloliquefaciens</w:t>
      </w:r>
      <w:r w:rsidRPr="00B278D8">
        <w:t xml:space="preserve"> to acquire nutrients </w:t>
      </w:r>
      <w:r w:rsidRPr="00B278D8">
        <w:fldChar w:fldCharType="begin"/>
      </w:r>
      <w:r w:rsidRPr="00B278D8">
        <w:instrText xml:space="preserve"> ADDIN EN.CITE &lt;EndNote&gt;&lt;Cite&gt;&lt;Author&gt;Ulyanova&lt;/Author&gt;&lt;Year&gt;2011&lt;/Year&gt;&lt;RecNum&gt;129&lt;/RecNum&gt;&lt;DisplayText&gt;(Ulyanova et al., 2011)&lt;/DisplayText&gt;&lt;record&gt;&lt;rec-number&gt;129&lt;/rec-number&gt;&lt;foreign-keys&gt;&lt;key app="EN" db-id="25p0f02rkpddpyedvf1xz05725zpzw5p59dp" timestamp="1602205796"&gt;129&lt;/key&gt;&lt;/foreign-keys&gt;&lt;ref-type name="Journal Article"&gt;17&lt;/ref-type&gt;&lt;contributors&gt;&lt;authors&gt;&lt;author&gt;Ulyanova, Vera&lt;/author&gt;&lt;author&gt;Vershinina, Valentina&lt;/author&gt;&lt;author&gt;Ilinskaya, Olga&lt;/author&gt;&lt;/authors&gt;&lt;/contributors&gt;&lt;titles&gt;&lt;title&gt;Barnase and binase: twins with distinct fates&lt;/title&gt;&lt;secondary-title&gt;The FEBS Journal&lt;/secondary-title&gt;&lt;/titles&gt;&lt;periodical&gt;&lt;full-title&gt;The FEBS Journal&lt;/full-title&gt;&lt;/periodical&gt;&lt;pages&gt;3633-3643&lt;/pages&gt;&lt;volume&gt;278&lt;/volume&gt;&lt;number&gt;19&lt;/number&gt;&lt;keywords&gt;&lt;keyword&gt;Bacillus&lt;/keyword&gt;&lt;keyword&gt;bacterial RNases&lt;/keyword&gt;&lt;keyword&gt;barnase&lt;/keyword&gt;&lt;keyword&gt;binase&lt;/keyword&gt;&lt;keyword&gt;biosynthesis&lt;/keyword&gt;&lt;keyword&gt;cancer therapy&lt;/keyword&gt;&lt;keyword&gt;cytotoxicity&lt;/keyword&gt;&lt;keyword&gt;physiological role&lt;/keyword&gt;&lt;keyword&gt;practical application&lt;/keyword&gt;&lt;keyword&gt;RNase inhibitor&lt;/keyword&gt;&lt;/keywords&gt;&lt;dates&gt;&lt;year&gt;2011&lt;/year&gt;&lt;pub-dates&gt;&lt;date&gt;2011/10/01&lt;/date&gt;&lt;/pub-dates&gt;&lt;/dates&gt;&lt;publisher&gt;John Wiley &amp;amp; Sons, Ltd&lt;/publisher&gt;&lt;isbn&gt;1742-464X&lt;/isbn&gt;&lt;urls&gt;&lt;related-urls&gt;&lt;url&gt;https://doi.org/10.1111/j.1742-4658.2011.08294.x&lt;/url&gt;&lt;/related-urls&gt;&lt;/urls&gt;&lt;electronic-resource-num&gt;10.1111/j.1742-4658.2011.08294.x&lt;/electronic-resource-num&gt;&lt;access-date&gt;2020/10/08&lt;/access-date&gt;&lt;/record&gt;&lt;/Cite&gt;&lt;/EndNote&gt;</w:instrText>
      </w:r>
      <w:r w:rsidRPr="00B278D8">
        <w:fldChar w:fldCharType="separate"/>
      </w:r>
      <w:r w:rsidRPr="00B278D8">
        <w:rPr>
          <w:noProof/>
        </w:rPr>
        <w:t>(</w:t>
      </w:r>
      <w:hyperlink w:anchor="_ENREF_113" w:tooltip="Ulyanova, 2011 #129" w:history="1">
        <w:r w:rsidR="00195E26" w:rsidRPr="00B278D8">
          <w:rPr>
            <w:noProof/>
          </w:rPr>
          <w:t>Ulyanova et al., 2011</w:t>
        </w:r>
      </w:hyperlink>
      <w:r w:rsidRPr="00B278D8">
        <w:rPr>
          <w:noProof/>
        </w:rPr>
        <w:t>)</w:t>
      </w:r>
      <w:r w:rsidRPr="00B278D8">
        <w:fldChar w:fldCharType="end"/>
      </w:r>
      <w:r w:rsidRPr="00B278D8">
        <w:t>.</w:t>
      </w:r>
      <w:r w:rsidR="000D3F64" w:rsidRPr="00B278D8">
        <w:rPr>
          <w:bCs/>
        </w:rPr>
        <w:t xml:space="preserve"> </w:t>
      </w:r>
      <w:r w:rsidRPr="00B278D8">
        <w:t xml:space="preserve">These cytotoxic effects are exploited, via GM strategies, to produce various traits in plants (including male sterility) and have also been investigated in cancer research. </w:t>
      </w:r>
    </w:p>
    <w:p w14:paraId="160411FA" w14:textId="5FBF821B" w:rsidR="007C45DB" w:rsidRPr="00B278D8" w:rsidRDefault="007C45DB" w:rsidP="0069264A">
      <w:pPr>
        <w:pStyle w:val="RARMPnumberedparagraphs"/>
      </w:pPr>
      <w:r w:rsidRPr="00B278D8">
        <w:t>Barstar is a ribonuclease inhibitor protein, which does not possess enzymatic activity;</w:t>
      </w:r>
      <w:r w:rsidRPr="00B278D8">
        <w:rPr>
          <w:rFonts w:ascii="Times New Roman" w:hAnsi="Times New Roman"/>
          <w:sz w:val="24"/>
        </w:rPr>
        <w:t xml:space="preserve"> </w:t>
      </w:r>
      <w:r w:rsidRPr="00B278D8">
        <w:t>but, instead, exerts its action by binding to the barnase enzyme to form an inactive complex.</w:t>
      </w:r>
    </w:p>
    <w:p w14:paraId="07191850" w14:textId="01257B9E" w:rsidR="00DA5B8B" w:rsidRPr="00B278D8" w:rsidRDefault="00DA5B8B" w:rsidP="00CB3E50">
      <w:pPr>
        <w:pStyle w:val="RARMPnumberedparagraphs"/>
      </w:pPr>
      <w:r w:rsidRPr="00B278D8">
        <w:t xml:space="preserve">The </w:t>
      </w:r>
      <w:r w:rsidRPr="00B278D8">
        <w:rPr>
          <w:i/>
        </w:rPr>
        <w:t>barnase</w:t>
      </w:r>
      <w:r w:rsidRPr="00B278D8">
        <w:t>–</w:t>
      </w:r>
      <w:r w:rsidRPr="00B278D8">
        <w:rPr>
          <w:i/>
        </w:rPr>
        <w:t xml:space="preserve">barstar </w:t>
      </w:r>
      <w:r w:rsidRPr="00B278D8">
        <w:t xml:space="preserve">hybrid breeding system, which encodes barnase and barstar proteins, </w:t>
      </w:r>
      <w:r w:rsidRPr="00B278D8">
        <w:rPr>
          <w:lang w:eastAsia="en-US"/>
        </w:rPr>
        <w:t xml:space="preserve">has been extensively assessed in previous RARMPs for commercial release of GM canola </w:t>
      </w:r>
      <w:r w:rsidRPr="00B278D8">
        <w:t>(</w:t>
      </w:r>
      <w:hyperlink r:id="rId32" w:history="1">
        <w:r w:rsidRPr="00B278D8">
          <w:rPr>
            <w:rStyle w:val="Hyperlink"/>
          </w:rPr>
          <w:t>DIR 021/2002</w:t>
        </w:r>
      </w:hyperlink>
      <w:r w:rsidRPr="00B278D8">
        <w:t xml:space="preserve">, </w:t>
      </w:r>
      <w:hyperlink r:id="rId33" w:history="1">
        <w:r w:rsidRPr="00B278D8">
          <w:rPr>
            <w:rStyle w:val="Hyperlink"/>
            <w:lang w:eastAsia="en-US"/>
          </w:rPr>
          <w:t>DIR 108</w:t>
        </w:r>
      </w:hyperlink>
      <w:r w:rsidRPr="00B278D8">
        <w:rPr>
          <w:lang w:eastAsia="en-US"/>
        </w:rPr>
        <w:t xml:space="preserve"> and </w:t>
      </w:r>
      <w:hyperlink r:id="rId34" w:history="1">
        <w:r w:rsidRPr="00B278D8">
          <w:rPr>
            <w:rStyle w:val="Hyperlink"/>
            <w:lang w:eastAsia="en-US"/>
          </w:rPr>
          <w:t>DIR 138</w:t>
        </w:r>
      </w:hyperlink>
      <w:r w:rsidRPr="00B278D8">
        <w:rPr>
          <w:lang w:eastAsia="en-US"/>
        </w:rPr>
        <w:t>)</w:t>
      </w:r>
      <w:r w:rsidR="00834705" w:rsidRPr="00B278D8">
        <w:rPr>
          <w:lang w:eastAsia="en-US"/>
        </w:rPr>
        <w:t>. The barnase and barstar proteins have been assessed to lack toxicity to humans or animals, or allergenicity in humans on the following basis:</w:t>
      </w:r>
    </w:p>
    <w:p w14:paraId="18368781" w14:textId="4D1E49B2" w:rsidR="00834705" w:rsidRPr="00B278D8" w:rsidRDefault="00A63B17" w:rsidP="00834705">
      <w:pPr>
        <w:pStyle w:val="RARMPnumberedparagraphs"/>
        <w:numPr>
          <w:ilvl w:val="0"/>
          <w:numId w:val="20"/>
        </w:numPr>
      </w:pPr>
      <w:r w:rsidRPr="00B278D8">
        <w:t xml:space="preserve">the </w:t>
      </w:r>
      <w:r w:rsidRPr="00B278D8">
        <w:rPr>
          <w:i/>
        </w:rPr>
        <w:t xml:space="preserve">barnase </w:t>
      </w:r>
      <w:r w:rsidRPr="00B278D8">
        <w:t xml:space="preserve">and </w:t>
      </w:r>
      <w:r w:rsidRPr="00B278D8">
        <w:rPr>
          <w:i/>
        </w:rPr>
        <w:t>barstar</w:t>
      </w:r>
      <w:r w:rsidRPr="00B278D8">
        <w:t xml:space="preserve"> genes were obtained from the </w:t>
      </w:r>
      <w:r w:rsidR="001C3012" w:rsidRPr="00B278D8">
        <w:t xml:space="preserve">common </w:t>
      </w:r>
      <w:r w:rsidRPr="00B278D8">
        <w:t xml:space="preserve">soil bacterium </w:t>
      </w:r>
      <w:r w:rsidRPr="00B278D8">
        <w:rPr>
          <w:rFonts w:cs="Calibri"/>
          <w:i/>
          <w:iCs/>
          <w:szCs w:val="22"/>
        </w:rPr>
        <w:t>B. amyloliquefaciens</w:t>
      </w:r>
      <w:r w:rsidRPr="00B278D8">
        <w:t>, which is</w:t>
      </w:r>
      <w:r w:rsidR="006A4E0D" w:rsidRPr="00B278D8">
        <w:t xml:space="preserve"> used as a source of enzymes for food industries and</w:t>
      </w:r>
      <w:r w:rsidRPr="00B278D8">
        <w:t xml:space="preserve"> not known to be allergenic or pathogenic towards humans</w:t>
      </w:r>
      <w:r w:rsidR="00834705" w:rsidRPr="00B278D8">
        <w:t>;</w:t>
      </w:r>
    </w:p>
    <w:p w14:paraId="5A408FDC" w14:textId="5951D048" w:rsidR="00A63B17" w:rsidRPr="00B278D8" w:rsidRDefault="00A63B17" w:rsidP="00A63B17">
      <w:pPr>
        <w:pStyle w:val="RARMPnumberedparagraphs"/>
        <w:numPr>
          <w:ilvl w:val="0"/>
          <w:numId w:val="20"/>
        </w:numPr>
      </w:pPr>
      <w:r w:rsidRPr="00B278D8">
        <w:t>no sequence homology has been found between barnase or barstar and known toxins or allergens;</w:t>
      </w:r>
    </w:p>
    <w:p w14:paraId="041ED2CB" w14:textId="77777777" w:rsidR="00A63B17" w:rsidRPr="00B278D8" w:rsidRDefault="00A63B17" w:rsidP="00A63B17">
      <w:pPr>
        <w:pStyle w:val="RARMPnumberedparagraphs"/>
        <w:numPr>
          <w:ilvl w:val="0"/>
          <w:numId w:val="20"/>
        </w:numPr>
      </w:pPr>
      <w:r w:rsidRPr="00B278D8">
        <w:t>barnase or barstar do not have characteristics typical of known protein allergens;</w:t>
      </w:r>
    </w:p>
    <w:p w14:paraId="0DF279CA" w14:textId="3C66497E" w:rsidR="006A4E0D" w:rsidRPr="00B278D8" w:rsidRDefault="00A63B17" w:rsidP="00A63B17">
      <w:pPr>
        <w:pStyle w:val="RARMPnumberedparagraphs"/>
        <w:numPr>
          <w:ilvl w:val="0"/>
          <w:numId w:val="20"/>
        </w:numPr>
      </w:pPr>
      <w:r w:rsidRPr="00B278D8">
        <w:t xml:space="preserve">barnase </w:t>
      </w:r>
      <w:r w:rsidR="004920A4" w:rsidRPr="00B278D8">
        <w:t>and</w:t>
      </w:r>
      <w:r w:rsidRPr="00B278D8">
        <w:t xml:space="preserve"> barstar are both rapidly degraded in simulated gastric juices, with complete protein degradation within five minutes, showing that these proteins would not easily survive in the digestive tract</w:t>
      </w:r>
      <w:r w:rsidR="006A4E0D" w:rsidRPr="00B278D8">
        <w:t>;</w:t>
      </w:r>
      <w:r w:rsidR="004920A4" w:rsidRPr="00B278D8">
        <w:t xml:space="preserve"> and</w:t>
      </w:r>
    </w:p>
    <w:p w14:paraId="7EF91549" w14:textId="22587F62" w:rsidR="00834705" w:rsidRPr="00B278D8" w:rsidRDefault="006A4E0D" w:rsidP="00A63B17">
      <w:pPr>
        <w:pStyle w:val="RARMPnumberedparagraphs"/>
        <w:numPr>
          <w:ilvl w:val="0"/>
          <w:numId w:val="20"/>
        </w:numPr>
      </w:pPr>
      <w:r w:rsidRPr="00B278D8">
        <w:t>feeding studies</w:t>
      </w:r>
      <w:r w:rsidR="00D64E41" w:rsidRPr="00B278D8">
        <w:t xml:space="preserve"> in rabbits, canaries and broiler chickens</w:t>
      </w:r>
      <w:r w:rsidRPr="00B278D8">
        <w:t xml:space="preserve"> </w:t>
      </w:r>
      <w:r w:rsidR="00D64E41" w:rsidRPr="00B278D8">
        <w:t>have shown that</w:t>
      </w:r>
      <w:r w:rsidRPr="00B278D8">
        <w:t xml:space="preserve"> RF x MS canola </w:t>
      </w:r>
      <w:r w:rsidR="00D64E41" w:rsidRPr="00B278D8">
        <w:t xml:space="preserve">lines </w:t>
      </w:r>
      <w:r w:rsidRPr="00B278D8">
        <w:t xml:space="preserve">(containing barnase and barstar) </w:t>
      </w:r>
      <w:r w:rsidR="00D64E41" w:rsidRPr="00B278D8">
        <w:t>are nutritionally equivalent to</w:t>
      </w:r>
      <w:r w:rsidRPr="00B278D8">
        <w:t xml:space="preserve"> non-GM canola.</w:t>
      </w:r>
    </w:p>
    <w:p w14:paraId="5CFF5624" w14:textId="41D4051A" w:rsidR="00834705" w:rsidRPr="00B278D8" w:rsidRDefault="00D83BB5" w:rsidP="00834705">
      <w:pPr>
        <w:pStyle w:val="RARMPnumberedparagraphs"/>
      </w:pPr>
      <w:r w:rsidRPr="00B278D8">
        <w:t xml:space="preserve">FSANZ has approved food derived from a GM canola expressing barnase and barstar proteins as safe for human consumption </w:t>
      </w:r>
      <w:r w:rsidRPr="00B278D8">
        <w:fldChar w:fldCharType="begin"/>
      </w:r>
      <w:r w:rsidRPr="00B278D8">
        <w:instrText xml:space="preserve"> ADDIN EN.CITE &lt;EndNote&gt;&lt;Cite&gt;&lt;Author&gt;ANZFA&lt;/Author&gt;&lt;Year&gt;2001&lt;/Year&gt;&lt;RecNum&gt;125&lt;/RecNum&gt;&lt;DisplayText&gt;(ANZFA, 2001; FSANZ, 2017)&lt;/DisplayText&gt;&lt;record&gt;&lt;rec-number&gt;125&lt;/rec-number&gt;&lt;foreign-keys&gt;&lt;key app="EN" db-id="25p0f02rkpddpyedvf1xz05725zpzw5p59dp" timestamp="1601617813"&gt;125&lt;/key&gt;&lt;/foreign-keys&gt;&lt;ref-type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Cite&gt;&lt;Author&gt;FSANZ&lt;/Author&gt;&lt;Year&gt;2017&lt;/Year&gt;&lt;RecNum&gt;10&lt;/RecNum&gt;&lt;record&gt;&lt;rec-number&gt;10&lt;/rec-number&gt;&lt;foreign-keys&gt;&lt;key app="EN" db-id="25p0f02rkpddpyedvf1xz05725zpzw5p59dp" timestamp="1592980130"&gt;10&lt;/key&gt;&lt;/foreign-keys&gt;&lt;ref-type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Pr="00B278D8">
        <w:fldChar w:fldCharType="separate"/>
      </w:r>
      <w:r w:rsidRPr="00B278D8">
        <w:rPr>
          <w:noProof/>
        </w:rPr>
        <w:t>(</w:t>
      </w:r>
      <w:hyperlink w:anchor="_ENREF_16" w:tooltip="ANZFA, 2001 #125" w:history="1">
        <w:r w:rsidR="00195E26" w:rsidRPr="00B278D8">
          <w:rPr>
            <w:noProof/>
          </w:rPr>
          <w:t>ANZFA, 2001</w:t>
        </w:r>
      </w:hyperlink>
      <w:r w:rsidRPr="00B278D8">
        <w:rPr>
          <w:noProof/>
        </w:rPr>
        <w:t xml:space="preserve">; </w:t>
      </w:r>
      <w:hyperlink w:anchor="_ENREF_53" w:tooltip="FSANZ, 2017 #10" w:history="1">
        <w:r w:rsidR="00195E26" w:rsidRPr="00B278D8">
          <w:rPr>
            <w:noProof/>
          </w:rPr>
          <w:t>FSANZ, 2017</w:t>
        </w:r>
      </w:hyperlink>
      <w:r w:rsidRPr="00B278D8">
        <w:rPr>
          <w:noProof/>
        </w:rPr>
        <w:t>)</w:t>
      </w:r>
      <w:r w:rsidRPr="00B278D8">
        <w:fldChar w:fldCharType="end"/>
      </w:r>
      <w:r w:rsidRPr="00B278D8">
        <w:t>.</w:t>
      </w:r>
    </w:p>
    <w:p w14:paraId="7273AB93" w14:textId="77777777" w:rsidR="003467A6" w:rsidRDefault="003467A6" w:rsidP="00BC1574">
      <w:pPr>
        <w:pStyle w:val="RARMPnumberedparagraphs"/>
        <w:numPr>
          <w:ilvl w:val="0"/>
          <w:numId w:val="0"/>
        </w:numPr>
        <w:rPr>
          <w:b/>
        </w:rPr>
      </w:pPr>
      <w:bookmarkStart w:id="92" w:name="_Ref41423296"/>
    </w:p>
    <w:p w14:paraId="29E38DAB" w14:textId="05503E53" w:rsidR="0080104E" w:rsidRPr="00B278D8" w:rsidRDefault="009423AC" w:rsidP="00BC1574">
      <w:pPr>
        <w:pStyle w:val="RARMPnumberedparagraphs"/>
        <w:numPr>
          <w:ilvl w:val="0"/>
          <w:numId w:val="0"/>
        </w:numPr>
        <w:rPr>
          <w:b/>
        </w:rPr>
      </w:pPr>
      <w:r w:rsidRPr="00B278D8">
        <w:rPr>
          <w:b/>
        </w:rPr>
        <w:t>G</w:t>
      </w:r>
      <w:r w:rsidR="008E5172" w:rsidRPr="00B278D8">
        <w:rPr>
          <w:b/>
        </w:rPr>
        <w:t>luf</w:t>
      </w:r>
      <w:r w:rsidR="00D873A2" w:rsidRPr="00B278D8">
        <w:rPr>
          <w:b/>
        </w:rPr>
        <w:t>osinate</w:t>
      </w:r>
      <w:r w:rsidR="00554B45" w:rsidRPr="00B278D8">
        <w:rPr>
          <w:b/>
        </w:rPr>
        <w:t xml:space="preserve"> h</w:t>
      </w:r>
      <w:r w:rsidR="00B5318F" w:rsidRPr="00B278D8">
        <w:rPr>
          <w:b/>
        </w:rPr>
        <w:t>erbicide metabolites</w:t>
      </w:r>
      <w:bookmarkEnd w:id="92"/>
    </w:p>
    <w:p w14:paraId="19BE99C9" w14:textId="03181159" w:rsidR="00342A8A" w:rsidRPr="00B278D8" w:rsidRDefault="00001AC4" w:rsidP="008C252B">
      <w:pPr>
        <w:pStyle w:val="RARMPnumberedparagraphs"/>
        <w:rPr>
          <w:lang w:eastAsia="en-US"/>
        </w:rPr>
      </w:pPr>
      <w:r w:rsidRPr="00B278D8">
        <w:rPr>
          <w:lang w:eastAsia="en-US"/>
        </w:rPr>
        <w:t>H</w:t>
      </w:r>
      <w:r w:rsidR="00F54270" w:rsidRPr="00B278D8">
        <w:rPr>
          <w:lang w:eastAsia="en-US"/>
        </w:rPr>
        <w:t xml:space="preserve">erbicide metabolites produced </w:t>
      </w:r>
      <w:r w:rsidR="00145D48" w:rsidRPr="00B278D8">
        <w:rPr>
          <w:lang w:eastAsia="en-US"/>
        </w:rPr>
        <w:t xml:space="preserve">in </w:t>
      </w:r>
      <w:r w:rsidRPr="00B278D8">
        <w:rPr>
          <w:lang w:eastAsia="en-US"/>
        </w:rPr>
        <w:t>GM plants expressing PAT</w:t>
      </w:r>
      <w:r w:rsidR="00CB5BE2" w:rsidRPr="00B278D8">
        <w:rPr>
          <w:lang w:eastAsia="en-US"/>
        </w:rPr>
        <w:t>,</w:t>
      </w:r>
      <w:r w:rsidRPr="00B278D8">
        <w:rPr>
          <w:lang w:eastAsia="en-US"/>
        </w:rPr>
        <w:t xml:space="preserve"> </w:t>
      </w:r>
      <w:r w:rsidR="009203E7" w:rsidRPr="00B278D8">
        <w:rPr>
          <w:lang w:eastAsia="en-US"/>
        </w:rPr>
        <w:t>following treatment</w:t>
      </w:r>
      <w:r w:rsidR="00F54270" w:rsidRPr="00B278D8">
        <w:rPr>
          <w:lang w:eastAsia="en-US"/>
        </w:rPr>
        <w:t xml:space="preserve"> with</w:t>
      </w:r>
      <w:r w:rsidR="009203E7" w:rsidRPr="00B278D8">
        <w:rPr>
          <w:lang w:eastAsia="en-US"/>
        </w:rPr>
        <w:t xml:space="preserve"> </w:t>
      </w:r>
      <w:r w:rsidR="00D06D6B" w:rsidRPr="00B278D8">
        <w:rPr>
          <w:lang w:eastAsia="en-US"/>
        </w:rPr>
        <w:t>glufosinate ammonium</w:t>
      </w:r>
      <w:r w:rsidR="00CB5BE2" w:rsidRPr="00B278D8">
        <w:rPr>
          <w:lang w:eastAsia="en-US"/>
        </w:rPr>
        <w:t>,</w:t>
      </w:r>
      <w:r w:rsidRPr="00B278D8">
        <w:rPr>
          <w:lang w:eastAsia="en-US"/>
        </w:rPr>
        <w:t xml:space="preserve"> have been discussed in previous RARMPs for commercial release of GM crops including canola </w:t>
      </w:r>
      <w:r w:rsidRPr="00B278D8">
        <w:t>(</w:t>
      </w:r>
      <w:hyperlink r:id="rId35" w:history="1">
        <w:r w:rsidRPr="00B278D8">
          <w:rPr>
            <w:rStyle w:val="Hyperlink"/>
          </w:rPr>
          <w:t>DIR 021/2002</w:t>
        </w:r>
      </w:hyperlink>
      <w:r w:rsidRPr="00B278D8">
        <w:t xml:space="preserve">, </w:t>
      </w:r>
      <w:hyperlink r:id="rId36" w:history="1">
        <w:r w:rsidRPr="00B278D8">
          <w:rPr>
            <w:rStyle w:val="Hyperlink"/>
            <w:lang w:eastAsia="en-US"/>
          </w:rPr>
          <w:t>DIR 108</w:t>
        </w:r>
      </w:hyperlink>
      <w:r w:rsidRPr="00B278D8">
        <w:rPr>
          <w:lang w:eastAsia="en-US"/>
        </w:rPr>
        <w:t xml:space="preserve"> and </w:t>
      </w:r>
      <w:hyperlink r:id="rId37" w:history="1">
        <w:r w:rsidRPr="00B278D8">
          <w:rPr>
            <w:rStyle w:val="Hyperlink"/>
            <w:lang w:eastAsia="en-US"/>
          </w:rPr>
          <w:t>DIR 138</w:t>
        </w:r>
      </w:hyperlink>
      <w:r w:rsidRPr="00B278D8">
        <w:rPr>
          <w:lang w:eastAsia="en-US"/>
        </w:rPr>
        <w:t xml:space="preserve">) and cotton </w:t>
      </w:r>
      <w:r w:rsidRPr="00B278D8">
        <w:t>(</w:t>
      </w:r>
      <w:hyperlink r:id="rId38" w:history="1">
        <w:r w:rsidRPr="00B278D8">
          <w:rPr>
            <w:rStyle w:val="Hyperlink"/>
          </w:rPr>
          <w:t>DIR 062/2005</w:t>
        </w:r>
      </w:hyperlink>
      <w:r w:rsidRPr="00B278D8">
        <w:t xml:space="preserve">, </w:t>
      </w:r>
      <w:hyperlink r:id="rId39" w:history="1">
        <w:r w:rsidRPr="00B278D8">
          <w:rPr>
            <w:rStyle w:val="Hyperlink"/>
          </w:rPr>
          <w:t>DIR 143</w:t>
        </w:r>
      </w:hyperlink>
      <w:r w:rsidRPr="00B278D8">
        <w:t xml:space="preserve"> and </w:t>
      </w:r>
      <w:hyperlink r:id="rId40" w:history="1">
        <w:r w:rsidRPr="00B278D8">
          <w:rPr>
            <w:rStyle w:val="Hyperlink"/>
          </w:rPr>
          <w:t>DIR 173</w:t>
        </w:r>
      </w:hyperlink>
      <w:r w:rsidRPr="00B278D8">
        <w:t>).</w:t>
      </w:r>
      <w:r w:rsidR="00CB5BE2" w:rsidRPr="00B278D8">
        <w:t xml:space="preserve"> The </w:t>
      </w:r>
      <w:r w:rsidR="004330D3" w:rsidRPr="00B278D8">
        <w:t>main</w:t>
      </w:r>
      <w:r w:rsidR="00CB5BE2" w:rsidRPr="00B278D8">
        <w:t xml:space="preserve"> points are:</w:t>
      </w:r>
    </w:p>
    <w:p w14:paraId="39A85964" w14:textId="316DAF37" w:rsidR="00CB5BE2" w:rsidRPr="00B278D8" w:rsidRDefault="00CB5BE2" w:rsidP="00CB5BE2">
      <w:pPr>
        <w:pStyle w:val="RARMPnumberedparagraphs"/>
        <w:numPr>
          <w:ilvl w:val="0"/>
          <w:numId w:val="31"/>
        </w:numPr>
        <w:rPr>
          <w:lang w:eastAsia="en-US"/>
        </w:rPr>
      </w:pPr>
      <w:r w:rsidRPr="00B278D8">
        <w:rPr>
          <w:lang w:eastAsia="en-US"/>
        </w:rPr>
        <w:t xml:space="preserve">Glufosinate ammonium causes plant cells to die by inhibiting the enzyme glutamine synthase, leading to accumulation of toxic levels of ammonia </w:t>
      </w:r>
      <w:r w:rsidRPr="00B278D8">
        <w:rPr>
          <w:lang w:eastAsia="en-US"/>
        </w:rPr>
        <w:fldChar w:fldCharType="begin"/>
      </w:r>
      <w:r w:rsidRPr="00B278D8">
        <w:rPr>
          <w:lang w:eastAsia="en-US"/>
        </w:rPr>
        <w:instrText xml:space="preserve"> ADDIN EN.CITE &lt;EndNote&gt;&lt;Cite&gt;&lt;Author&gt;OECD&lt;/Author&gt;&lt;Year&gt;2002&lt;/Year&gt;&lt;RecNum&gt;93&lt;/RecNum&gt;&lt;DisplayText&gt;(OECD, 2002)&lt;/DisplayText&gt;&lt;record&gt;&lt;rec-number&gt;93&lt;/rec-number&gt;&lt;foreign-keys&gt;&lt;key app="EN" db-id="25p0f02rkpddpyedvf1xz05725zpzw5p59dp" timestamp="1598408755"&gt;93&lt;/key&gt;&lt;/foreign-keys&gt;&lt;ref-type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Pr="00B278D8">
        <w:rPr>
          <w:lang w:eastAsia="en-US"/>
        </w:rPr>
        <w:fldChar w:fldCharType="separate"/>
      </w:r>
      <w:r w:rsidRPr="00B278D8">
        <w:rPr>
          <w:noProof/>
          <w:lang w:eastAsia="en-US"/>
        </w:rPr>
        <w:t>(</w:t>
      </w:r>
      <w:hyperlink w:anchor="_ENREF_93" w:tooltip="OECD, 2002 #93" w:history="1">
        <w:r w:rsidR="00195E26" w:rsidRPr="00B278D8">
          <w:rPr>
            <w:noProof/>
            <w:lang w:eastAsia="en-US"/>
          </w:rPr>
          <w:t>OECD, 2002</w:t>
        </w:r>
      </w:hyperlink>
      <w:r w:rsidRPr="00B278D8">
        <w:rPr>
          <w:noProof/>
          <w:lang w:eastAsia="en-US"/>
        </w:rPr>
        <w:t>)</w:t>
      </w:r>
      <w:r w:rsidRPr="00B278D8">
        <w:rPr>
          <w:lang w:eastAsia="en-US"/>
        </w:rPr>
        <w:fldChar w:fldCharType="end"/>
      </w:r>
      <w:r w:rsidRPr="00B278D8">
        <w:rPr>
          <w:lang w:eastAsia="en-US"/>
        </w:rPr>
        <w:t>.</w:t>
      </w:r>
    </w:p>
    <w:p w14:paraId="5E7C4065" w14:textId="05A4D18C" w:rsidR="00CB5BE2" w:rsidRPr="00B278D8" w:rsidRDefault="00CB5BE2" w:rsidP="008C252B">
      <w:pPr>
        <w:pStyle w:val="RARMPnumberedparagraphs"/>
        <w:numPr>
          <w:ilvl w:val="0"/>
          <w:numId w:val="31"/>
        </w:numPr>
        <w:rPr>
          <w:lang w:eastAsia="en-US"/>
        </w:rPr>
      </w:pPr>
      <w:r w:rsidRPr="00B278D8">
        <w:rPr>
          <w:lang w:eastAsia="en-US"/>
        </w:rPr>
        <w:t>The</w:t>
      </w:r>
      <w:r w:rsidR="00001AC4" w:rsidRPr="00B278D8">
        <w:rPr>
          <w:lang w:eastAsia="en-US"/>
        </w:rPr>
        <w:t xml:space="preserve"> PAT enzyme, encoded by the </w:t>
      </w:r>
      <w:r w:rsidR="00001AC4" w:rsidRPr="00B278D8">
        <w:rPr>
          <w:i/>
          <w:iCs/>
          <w:lang w:eastAsia="en-US"/>
        </w:rPr>
        <w:t xml:space="preserve">bar </w:t>
      </w:r>
      <w:r w:rsidR="00001AC4" w:rsidRPr="00B278D8">
        <w:rPr>
          <w:lang w:eastAsia="en-US"/>
        </w:rPr>
        <w:t xml:space="preserve">gene, inactivates the L-isomer of glufosinate by acetylating it to </w:t>
      </w:r>
      <w:r w:rsidR="00001AC4" w:rsidRPr="00B278D8">
        <w:rPr>
          <w:i/>
          <w:lang w:eastAsia="en-US"/>
        </w:rPr>
        <w:t>N</w:t>
      </w:r>
      <w:r w:rsidR="00001AC4" w:rsidRPr="00B278D8">
        <w:rPr>
          <w:lang w:eastAsia="en-US"/>
        </w:rPr>
        <w:t xml:space="preserve">-acetyl-L-glufosinate (NAG), which does not inhibit glutamine synthase </w:t>
      </w:r>
      <w:r w:rsidR="00001AC4" w:rsidRPr="00B278D8">
        <w:rPr>
          <w:lang w:eastAsia="en-US"/>
        </w:rPr>
        <w:fldChar w:fldCharType="begin">
          <w:fldData xml:space="preserve">PEVuZE5vdGU+PENpdGU+PEF1dGhvcj5PRUNEPC9BdXRob3I+PFllYXI+MjAwMjwvWWVhcj48UmVj
TnVtPjkzPC9SZWNOdW0+PERpc3BsYXlUZXh0PihEcsO2Z2UgZXQgYWwuLCAxOTkyOyBPRUNELCAy
MDAyKTwvRGlzcGxheVRleHQ+PHJlY29yZD48cmVjLW51bWJlcj45MzwvcmVjLW51bWJlcj48Zm9y
ZWlnbi1rZXlzPjxrZXkgYXBwPSJFTiIgZGItaWQ9IjI1cDBmMDJya3BkZHB5ZWR2ZjF4ejA1NzI1
enB6dzVwNTlkcCIgdGltZXN0YW1wPSIxNTk4NDA4NzU1Ij45Mzwva2V5PjwvZm9yZWlnbi1rZXlz
PjxyZWYtdHlwZSBuYW1lPSJSZXBvcnQiPjI3PC9yZWYtdHlwZT48Y29udHJpYnV0b3JzPjxhdXRo
b3JzPjxhdXRob3I+T0VDRDwvYXV0aG9yPjwvYXV0aG9ycz48L2NvbnRyaWJ1dG9ycz48dGl0bGVz
Pjx0aXRsZT5TZXJpZXMgb24gSGFybW9uaXphdGlvbiBvZiBSZWd1bGF0b3J5IE92ZXJzaWdodCBp
biBCaW90ZWNobm9sb2d5LCBObyAyNS4gTW9kdWxlIElJOiBQaG9zcGhpbm90aHJpY2luPC90aXRs
ZT48c2Vjb25kYXJ5LXRpdGxlPlNlcmllcyBvbiBIYXJtb25pemF0aW9uIG9mIFJlZ3VsYXRvcnkg
T3ZlcnNpZ2h0IGluIEJpb3RlY2hub2xvZ3ksIE5vIDI1Ljwvc2Vjb25kYXJ5LXRpdGxlPjwvdGl0
bGVzPjxwYWdlcz4xLTIyPC9wYWdlcz48a2V5d29yZHM+PGtleXdvcmQ+QmlvdGVjaG5vbG9neTwv
a2V5d29yZD48a2V5d29yZD5waG9zcGhpbm90aHJpY2luPC9rZXl3b3JkPjxrZXl3b3JkPmhlcmJp
Y2lkZTwva2V5d29yZD48a2V5d29yZD5oZXJiaWNpZGUgbWV0YWJvbGlzbTwva2V5d29yZD48a2V5
d29yZD5tZXRhYm9saXNtPC9rZXl3b3JkPjxrZXl3b3JkPlJFU0lEVUVTPC9rZXl3b3JkPjxrZXl3
b3JkPmdsdWZvc2luYXRlIGFtbW9uaXVtPC9rZXl3b3JkPjxrZXl3b3JkPnRyYW5zZ2VuaWM8L2tl
eXdvcmQ+PGtleXdvcmQ+dHJhbnNnZW5pYyBwbGFudHM8L2tleXdvcmQ+PGtleXdvcmQ+UExBTlRT
PC9rZXl3b3JkPjxrZXl3b3JkPnBsYW50PC9rZXl3b3JkPjxrZXl3b3JkPmFuZDwva2V5d29yZD48
a2V5d29yZD5UUkFOU0dFTklDLVBMQU5UUzwva2V5d29yZD48a2V5d29yZD5vZjwva2V5d29yZD48
a2V5d29yZD5SZWd1bGF0b3J5PC9rZXl3b3JkPjwva2V5d29yZHM+PGRhdGVzPjx5ZWFyPjIwMDI8
L3llYXI+PHB1Yi1kYXRlcz48ZGF0ZT4yMDAyPC9kYXRlPjwvcHViLWRhdGVzPjwvZGF0ZXM+PHB1
Ymxpc2hlcj5PcmdhbmlzYXRpb24gZm9yIEVjb25vbWljIENvb3BlcmF0aW9uIGFuZCBEZXZlbG9w
bWVudDwvcHVibGlzaGVyPjxpc2JuPkVOVi9KTS9NT05PKDIwMDIpMTQ8L2lzYm4+PGxhYmVsPjM2
MjM8L2xhYmVsPjx1cmxzPjxyZWxhdGVkLXVybHM+PHVybD48c3R5bGUgZmFjZT0idW5kZXJsaW5l
IiBmb250PSJkZWZhdWx0IiBzaXplPSIxMDAlIj5odHRwOi8vd3d3Lm9lY2Qub3JnL2RhdGFvZWNk
LzE3LzM5LzQ2ODE1NzQ4LnBkZjwvc3R5bGU+PC91cmw+PC9yZWxhdGVkLXVybHM+PC91cmxzPjwv
cmVjb3JkPjwvQ2l0ZT48Q2l0ZT48QXV0aG9yPkRyw7ZnZTwvQXV0aG9yPjxZZWFyPjE5OTI8L1ll
YXI+PFJlY051bT4xMzA8L1JlY051bT48cmVjb3JkPjxyZWMtbnVtYmVyPjEzMDwvcmVjLW51bWJl
cj48Zm9yZWlnbi1rZXlzPjxrZXkgYXBwPSJFTiIgZGItaWQ9IjI1cDBmMDJya3BkZHB5ZWR2ZjF4
ejA1NzI1enB6dzVwNTlkcCIgdGltZXN0YW1wPSIxNjAyMjE5NTM2Ij4xMzA8L2tleT48L2ZvcmVp
Z24ta2V5cz48cmVmLXR5cGUgbmFtZT0iSm91cm5hbCBBcnRpY2xlIj4xNzwvcmVmLXR5cGU+PGNv
bnRyaWJ1dG9ycz48YXV0aG9ycz48YXV0aG9yPkRyw7ZnZSwgVy48L2F1dGhvcj48YXV0aG9yPkJy
b2VyLCBJLjwvYXV0aG9yPjxhdXRob3I+UMO8aGxlciwgQS48L2F1dGhvcj48L2F1dGhvcnM+PC9j
b250cmlidXRvcnM+PHRpdGxlcz48dGl0bGU+PHN0eWxlIGZhY2U9Im5vcm1hbCIgZm9udD0iZGVm
YXVsdCIgc2l6ZT0iMTAwJSI+VHJhbnNnZW5pYyBwbGFudHMgY29udGFpbmluZyB0aGUgcGhvc3Bo
aW5vdGhyaWNpbi08L3N0eWxlPjxzdHlsZSBmYWNlPSJpdGFsaWMiIGZvbnQ9ImRlZmF1bHQiIHNp
emU9IjEwMCUiPk48L3N0eWxlPjxzdHlsZSBmYWNlPSJub3JtYWwiIGZvbnQ9ImRlZmF1bHQiIHNp
emU9IjEwMCUiPi1hY2V0eWx0cmFuc2ZlcmFzZSBnZW5lIG1ldGFib2xpemUgdGhlIGhlcmJpY2lk
ZSBMLXBob3NwaGlub3RocmljaW4gKGdsdWZvc2luYXRlKSBkaWZmZXJlbnRseSBmcm9tIHVudHJh
bnNmb3JtZWQgcGxhbnRzPC9zdHlsZT48L3RpdGxlPjxzZWNvbmRhcnktdGl0bGU+UGxhbnRhPC9z
ZWNvbmRhcnktdGl0bGU+PC90aXRsZXM+PHBlcmlvZGljYWw+PGZ1bGwtdGl0bGU+UGxhbnRhPC9m
dWxsLXRpdGxlPjwvcGVyaW9kaWNhbD48cGFnZXM+MTQyLTE1MTwvcGFnZXM+PHZvbHVtZT4xODc8
L3ZvbHVtZT48bnVtYmVyPjE8L251bWJlcj48ZGF0ZXM+PHllYXI+MTk5MjwveWVhcj48cHViLWRh
dGVzPjxkYXRlPjE5OTIvMDQvMDE8L2RhdGU+PC9wdWItZGF0ZXM+PC9kYXRlcz48aXNibj4xNDMy
LTIwNDg8L2lzYm4+PHVybHM+PHJlbGF0ZWQtdXJscz48dXJsPmh0dHBzOi8vZG9pLm9yZy8xMC4x
MDA3L0JGMDAyMDE2MzY8L3VybD48L3JlbGF0ZWQtdXJscz48L3VybHM+PGVsZWN0cm9uaWMtcmVz
b3VyY2UtbnVtPjEwLjEwMDcvQkYwMDIwMTYzNjwvZWxlY3Ryb25pYy1yZXNvdXJjZS1udW0+PC9y
ZWNvcmQ+PC9DaXRlPjwvRW5kTm90ZT5=
</w:fldData>
        </w:fldChar>
      </w:r>
      <w:r w:rsidR="00001AC4" w:rsidRPr="00B278D8">
        <w:rPr>
          <w:lang w:eastAsia="en-US"/>
        </w:rPr>
        <w:instrText xml:space="preserve"> ADDIN EN.CITE </w:instrText>
      </w:r>
      <w:r w:rsidR="00001AC4" w:rsidRPr="00B278D8">
        <w:rPr>
          <w:lang w:eastAsia="en-US"/>
        </w:rPr>
        <w:fldChar w:fldCharType="begin">
          <w:fldData xml:space="preserve">PEVuZE5vdGU+PENpdGU+PEF1dGhvcj5PRUNEPC9BdXRob3I+PFllYXI+MjAwMjwvWWVhcj48UmVj
TnVtPjkzPC9SZWNOdW0+PERpc3BsYXlUZXh0PihEcsO2Z2UgZXQgYWwuLCAxOTkyOyBPRUNELCAy
MDAyKTwvRGlzcGxheVRleHQ+PHJlY29yZD48cmVjLW51bWJlcj45MzwvcmVjLW51bWJlcj48Zm9y
ZWlnbi1rZXlzPjxrZXkgYXBwPSJFTiIgZGItaWQ9IjI1cDBmMDJya3BkZHB5ZWR2ZjF4ejA1NzI1
enB6dzVwNTlkcCIgdGltZXN0YW1wPSIxNTk4NDA4NzU1Ij45Mzwva2V5PjwvZm9yZWlnbi1rZXlz
PjxyZWYtdHlwZSBuYW1lPSJSZXBvcnQiPjI3PC9yZWYtdHlwZT48Y29udHJpYnV0b3JzPjxhdXRo
b3JzPjxhdXRob3I+T0VDRDwvYXV0aG9yPjwvYXV0aG9ycz48L2NvbnRyaWJ1dG9ycz48dGl0bGVz
Pjx0aXRsZT5TZXJpZXMgb24gSGFybW9uaXphdGlvbiBvZiBSZWd1bGF0b3J5IE92ZXJzaWdodCBp
biBCaW90ZWNobm9sb2d5LCBObyAyNS4gTW9kdWxlIElJOiBQaG9zcGhpbm90aHJpY2luPC90aXRs
ZT48c2Vjb25kYXJ5LXRpdGxlPlNlcmllcyBvbiBIYXJtb25pemF0aW9uIG9mIFJlZ3VsYXRvcnkg
T3ZlcnNpZ2h0IGluIEJpb3RlY2hub2xvZ3ksIE5vIDI1Ljwvc2Vjb25kYXJ5LXRpdGxlPjwvdGl0
bGVzPjxwYWdlcz4xLTIyPC9wYWdlcz48a2V5d29yZHM+PGtleXdvcmQ+QmlvdGVjaG5vbG9neTwv
a2V5d29yZD48a2V5d29yZD5waG9zcGhpbm90aHJpY2luPC9rZXl3b3JkPjxrZXl3b3JkPmhlcmJp
Y2lkZTwva2V5d29yZD48a2V5d29yZD5oZXJiaWNpZGUgbWV0YWJvbGlzbTwva2V5d29yZD48a2V5
d29yZD5tZXRhYm9saXNtPC9rZXl3b3JkPjxrZXl3b3JkPlJFU0lEVUVTPC9rZXl3b3JkPjxrZXl3
b3JkPmdsdWZvc2luYXRlIGFtbW9uaXVtPC9rZXl3b3JkPjxrZXl3b3JkPnRyYW5zZ2VuaWM8L2tl
eXdvcmQ+PGtleXdvcmQ+dHJhbnNnZW5pYyBwbGFudHM8L2tleXdvcmQ+PGtleXdvcmQ+UExBTlRT
PC9rZXl3b3JkPjxrZXl3b3JkPnBsYW50PC9rZXl3b3JkPjxrZXl3b3JkPmFuZDwva2V5d29yZD48
a2V5d29yZD5UUkFOU0dFTklDLVBMQU5UUzwva2V5d29yZD48a2V5d29yZD5vZjwva2V5d29yZD48
a2V5d29yZD5SZWd1bGF0b3J5PC9rZXl3b3JkPjwva2V5d29yZHM+PGRhdGVzPjx5ZWFyPjIwMDI8
L3llYXI+PHB1Yi1kYXRlcz48ZGF0ZT4yMDAyPC9kYXRlPjwvcHViLWRhdGVzPjwvZGF0ZXM+PHB1
Ymxpc2hlcj5PcmdhbmlzYXRpb24gZm9yIEVjb25vbWljIENvb3BlcmF0aW9uIGFuZCBEZXZlbG9w
bWVudDwvcHVibGlzaGVyPjxpc2JuPkVOVi9KTS9NT05PKDIwMDIpMTQ8L2lzYm4+PGxhYmVsPjM2
MjM8L2xhYmVsPjx1cmxzPjxyZWxhdGVkLXVybHM+PHVybD48c3R5bGUgZmFjZT0idW5kZXJsaW5l
IiBmb250PSJkZWZhdWx0IiBzaXplPSIxMDAlIj5odHRwOi8vd3d3Lm9lY2Qub3JnL2RhdGFvZWNk
LzE3LzM5LzQ2ODE1NzQ4LnBkZjwvc3R5bGU+PC91cmw+PC9yZWxhdGVkLXVybHM+PC91cmxzPjwv
cmVjb3JkPjwvQ2l0ZT48Q2l0ZT48QXV0aG9yPkRyw7ZnZTwvQXV0aG9yPjxZZWFyPjE5OTI8L1ll
YXI+PFJlY051bT4xMzA8L1JlY051bT48cmVjb3JkPjxyZWMtbnVtYmVyPjEzMDwvcmVjLW51bWJl
cj48Zm9yZWlnbi1rZXlzPjxrZXkgYXBwPSJFTiIgZGItaWQ9IjI1cDBmMDJya3BkZHB5ZWR2ZjF4
ejA1NzI1enB6dzVwNTlkcCIgdGltZXN0YW1wPSIxNjAyMjE5NTM2Ij4xMzA8L2tleT48L2ZvcmVp
Z24ta2V5cz48cmVmLXR5cGUgbmFtZT0iSm91cm5hbCBBcnRpY2xlIj4xNzwvcmVmLXR5cGU+PGNv
bnRyaWJ1dG9ycz48YXV0aG9ycz48YXV0aG9yPkRyw7ZnZSwgVy48L2F1dGhvcj48YXV0aG9yPkJy
b2VyLCBJLjwvYXV0aG9yPjxhdXRob3I+UMO8aGxlciwgQS48L2F1dGhvcj48L2F1dGhvcnM+PC9j
b250cmlidXRvcnM+PHRpdGxlcz48dGl0bGU+PHN0eWxlIGZhY2U9Im5vcm1hbCIgZm9udD0iZGVm
YXVsdCIgc2l6ZT0iMTAwJSI+VHJhbnNnZW5pYyBwbGFudHMgY29udGFpbmluZyB0aGUgcGhvc3Bo
aW5vdGhyaWNpbi08L3N0eWxlPjxzdHlsZSBmYWNlPSJpdGFsaWMiIGZvbnQ9ImRlZmF1bHQiIHNp
emU9IjEwMCUiPk48L3N0eWxlPjxzdHlsZSBmYWNlPSJub3JtYWwiIGZvbnQ9ImRlZmF1bHQiIHNp
emU9IjEwMCUiPi1hY2V0eWx0cmFuc2ZlcmFzZSBnZW5lIG1ldGFib2xpemUgdGhlIGhlcmJpY2lk
ZSBMLXBob3NwaGlub3RocmljaW4gKGdsdWZvc2luYXRlKSBkaWZmZXJlbnRseSBmcm9tIHVudHJh
bnNmb3JtZWQgcGxhbnRzPC9zdHlsZT48L3RpdGxlPjxzZWNvbmRhcnktdGl0bGU+UGxhbnRhPC9z
ZWNvbmRhcnktdGl0bGU+PC90aXRsZXM+PHBlcmlvZGljYWw+PGZ1bGwtdGl0bGU+UGxhbnRhPC9m
dWxsLXRpdGxlPjwvcGVyaW9kaWNhbD48cGFnZXM+MTQyLTE1MTwvcGFnZXM+PHZvbHVtZT4xODc8
L3ZvbHVtZT48bnVtYmVyPjE8L251bWJlcj48ZGF0ZXM+PHllYXI+MTk5MjwveWVhcj48cHViLWRh
dGVzPjxkYXRlPjE5OTIvMDQvMDE8L2RhdGU+PC9wdWItZGF0ZXM+PC9kYXRlcz48aXNibj4xNDMy
LTIwNDg8L2lzYm4+PHVybHM+PHJlbGF0ZWQtdXJscz48dXJsPmh0dHBzOi8vZG9pLm9yZy8xMC4x
MDA3L0JGMDAyMDE2MzY8L3VybD48L3JlbGF0ZWQtdXJscz48L3VybHM+PGVsZWN0cm9uaWMtcmVz
b3VyY2UtbnVtPjEwLjEwMDcvQkYwMDIwMTYzNjwvZWxlY3Ryb25pYy1yZXNvdXJjZS1udW0+PC9y
ZWNvcmQ+PC9DaXRlPjwvRW5kTm90ZT5=
</w:fldData>
        </w:fldChar>
      </w:r>
      <w:r w:rsidR="00001AC4" w:rsidRPr="00B278D8">
        <w:rPr>
          <w:lang w:eastAsia="en-US"/>
        </w:rPr>
        <w:instrText xml:space="preserve"> ADDIN EN.CITE.DATA </w:instrText>
      </w:r>
      <w:r w:rsidR="00001AC4" w:rsidRPr="00B278D8">
        <w:rPr>
          <w:lang w:eastAsia="en-US"/>
        </w:rPr>
      </w:r>
      <w:r w:rsidR="00001AC4" w:rsidRPr="00B278D8">
        <w:rPr>
          <w:lang w:eastAsia="en-US"/>
        </w:rPr>
        <w:fldChar w:fldCharType="end"/>
      </w:r>
      <w:r w:rsidR="00001AC4" w:rsidRPr="00B278D8">
        <w:rPr>
          <w:lang w:eastAsia="en-US"/>
        </w:rPr>
      </w:r>
      <w:r w:rsidR="00001AC4" w:rsidRPr="00B278D8">
        <w:rPr>
          <w:lang w:eastAsia="en-US"/>
        </w:rPr>
        <w:fldChar w:fldCharType="separate"/>
      </w:r>
      <w:r w:rsidR="00001AC4" w:rsidRPr="00B278D8">
        <w:rPr>
          <w:noProof/>
          <w:lang w:eastAsia="en-US"/>
        </w:rPr>
        <w:t>(</w:t>
      </w:r>
      <w:hyperlink w:anchor="_ENREF_40" w:tooltip="Dröge, 1992 #130" w:history="1">
        <w:r w:rsidR="00195E26" w:rsidRPr="00B278D8">
          <w:rPr>
            <w:noProof/>
            <w:lang w:eastAsia="en-US"/>
          </w:rPr>
          <w:t>Dröge et al., 1992</w:t>
        </w:r>
      </w:hyperlink>
      <w:r w:rsidR="00001AC4" w:rsidRPr="00B278D8">
        <w:rPr>
          <w:noProof/>
          <w:lang w:eastAsia="en-US"/>
        </w:rPr>
        <w:t xml:space="preserve">; </w:t>
      </w:r>
      <w:hyperlink w:anchor="_ENREF_93" w:tooltip="OECD, 2002 #93" w:history="1">
        <w:r w:rsidR="00195E26" w:rsidRPr="00B278D8">
          <w:rPr>
            <w:noProof/>
            <w:lang w:eastAsia="en-US"/>
          </w:rPr>
          <w:t>OECD, 2002</w:t>
        </w:r>
      </w:hyperlink>
      <w:r w:rsidR="00001AC4" w:rsidRPr="00B278D8">
        <w:rPr>
          <w:noProof/>
          <w:lang w:eastAsia="en-US"/>
        </w:rPr>
        <w:t>)</w:t>
      </w:r>
      <w:r w:rsidR="00001AC4" w:rsidRPr="00B278D8">
        <w:rPr>
          <w:lang w:eastAsia="en-US"/>
        </w:rPr>
        <w:fldChar w:fldCharType="end"/>
      </w:r>
      <w:r w:rsidR="00001AC4" w:rsidRPr="00B278D8">
        <w:rPr>
          <w:lang w:eastAsia="en-US"/>
        </w:rPr>
        <w:t xml:space="preserve">. </w:t>
      </w:r>
    </w:p>
    <w:p w14:paraId="167EC674" w14:textId="09583CC5" w:rsidR="00F34829" w:rsidRPr="00B278D8" w:rsidRDefault="00F34829" w:rsidP="008C252B">
      <w:pPr>
        <w:pStyle w:val="RARMPnumberedparagraphs"/>
        <w:numPr>
          <w:ilvl w:val="0"/>
          <w:numId w:val="31"/>
        </w:numPr>
        <w:rPr>
          <w:lang w:eastAsia="en-US"/>
        </w:rPr>
      </w:pPr>
      <w:r w:rsidRPr="00B278D8">
        <w:rPr>
          <w:lang w:eastAsia="en-US"/>
        </w:rPr>
        <w:t>Following application of glufosinate ammonium to GM plants expressing PAT, the major residue present is NAG, with lower concentrations of glufosinate ammonium and 3-methyl phosphinico-propionic</w:t>
      </w:r>
      <w:r w:rsidR="00BC1ECF" w:rsidRPr="00B278D8">
        <w:rPr>
          <w:lang w:eastAsia="en-US"/>
        </w:rPr>
        <w:t xml:space="preserve"> acid (MPP) </w:t>
      </w:r>
      <w:r w:rsidR="00BC1ECF" w:rsidRPr="00B278D8">
        <w:rPr>
          <w:lang w:eastAsia="en-US"/>
        </w:rPr>
        <w:fldChar w:fldCharType="begin"/>
      </w:r>
      <w:r w:rsidR="00BC1ECF" w:rsidRPr="00B278D8">
        <w:rPr>
          <w:lang w:eastAsia="en-US"/>
        </w:rPr>
        <w:instrText xml:space="preserve"> ADDIN EN.CITE &lt;EndNote&gt;&lt;Cite&gt;&lt;Author&gt;OECD&lt;/Author&gt;&lt;Year&gt;2002&lt;/Year&gt;&lt;RecNum&gt;93&lt;/RecNum&gt;&lt;DisplayText&gt;(OECD, 2002)&lt;/DisplayText&gt;&lt;record&gt;&lt;rec-number&gt;93&lt;/rec-number&gt;&lt;foreign-keys&gt;&lt;key app="EN" db-id="25p0f02rkpddpyedvf1xz05725zpzw5p59dp" timestamp="1598408755"&gt;93&lt;/key&gt;&lt;/foreign-keys&gt;&lt;ref-type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00BC1ECF" w:rsidRPr="00B278D8">
        <w:rPr>
          <w:lang w:eastAsia="en-US"/>
        </w:rPr>
        <w:fldChar w:fldCharType="separate"/>
      </w:r>
      <w:r w:rsidR="00BC1ECF" w:rsidRPr="00B278D8">
        <w:rPr>
          <w:noProof/>
          <w:lang w:eastAsia="en-US"/>
        </w:rPr>
        <w:t>(</w:t>
      </w:r>
      <w:hyperlink w:anchor="_ENREF_93" w:tooltip="OECD, 2002 #93" w:history="1">
        <w:r w:rsidR="00195E26" w:rsidRPr="00B278D8">
          <w:rPr>
            <w:noProof/>
            <w:lang w:eastAsia="en-US"/>
          </w:rPr>
          <w:t>OECD, 2002</w:t>
        </w:r>
      </w:hyperlink>
      <w:r w:rsidR="00BC1ECF" w:rsidRPr="00B278D8">
        <w:rPr>
          <w:noProof/>
          <w:lang w:eastAsia="en-US"/>
        </w:rPr>
        <w:t>)</w:t>
      </w:r>
      <w:r w:rsidR="00BC1ECF" w:rsidRPr="00B278D8">
        <w:rPr>
          <w:lang w:eastAsia="en-US"/>
        </w:rPr>
        <w:fldChar w:fldCharType="end"/>
      </w:r>
      <w:r w:rsidR="00BC1ECF" w:rsidRPr="00B278D8">
        <w:rPr>
          <w:lang w:eastAsia="en-US"/>
        </w:rPr>
        <w:t>.</w:t>
      </w:r>
    </w:p>
    <w:p w14:paraId="0E189751" w14:textId="6E0BDD81" w:rsidR="00F34829" w:rsidRPr="00B278D8" w:rsidRDefault="00F34829" w:rsidP="00F34829">
      <w:pPr>
        <w:pStyle w:val="RARMPnumberedparagraphs"/>
        <w:numPr>
          <w:ilvl w:val="0"/>
          <w:numId w:val="31"/>
        </w:numPr>
        <w:rPr>
          <w:lang w:eastAsia="en-US"/>
        </w:rPr>
      </w:pPr>
      <w:r w:rsidRPr="00B278D8">
        <w:rPr>
          <w:lang w:eastAsia="en-US"/>
        </w:rPr>
        <w:t>Following application of glufosinate ammonium to non-GM plants, the major resid</w:t>
      </w:r>
      <w:r w:rsidR="00D14CDA" w:rsidRPr="00B278D8">
        <w:rPr>
          <w:lang w:eastAsia="en-US"/>
        </w:rPr>
        <w:t>ue is glufosinate ammonium</w:t>
      </w:r>
      <w:r w:rsidRPr="00B278D8">
        <w:rPr>
          <w:lang w:eastAsia="en-US"/>
        </w:rPr>
        <w:t>, with a small proportion of MPP</w:t>
      </w:r>
      <w:r w:rsidR="008C252B" w:rsidRPr="00B278D8">
        <w:rPr>
          <w:lang w:eastAsia="en-US"/>
        </w:rPr>
        <w:t xml:space="preserve"> </w:t>
      </w:r>
      <w:r w:rsidR="008C252B" w:rsidRPr="00B278D8">
        <w:rPr>
          <w:lang w:eastAsia="en-US"/>
        </w:rPr>
        <w:fldChar w:fldCharType="begin"/>
      </w:r>
      <w:r w:rsidR="008C252B" w:rsidRPr="00B278D8">
        <w:rPr>
          <w:lang w:eastAsia="en-US"/>
        </w:rPr>
        <w:instrText xml:space="preserve"> ADDIN EN.CITE &lt;EndNote&gt;&lt;Cite&gt;&lt;Author&gt;OECD&lt;/Author&gt;&lt;Year&gt;2002&lt;/Year&gt;&lt;RecNum&gt;93&lt;/RecNum&gt;&lt;DisplayText&gt;(OECD, 2002)&lt;/DisplayText&gt;&lt;record&gt;&lt;rec-number&gt;93&lt;/rec-number&gt;&lt;foreign-keys&gt;&lt;key app="EN" db-id="25p0f02rkpddpyedvf1xz05725zpzw5p59dp" timestamp="1598408755"&gt;93&lt;/key&gt;&lt;/foreign-keys&gt;&lt;ref-type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008C252B" w:rsidRPr="00B278D8">
        <w:rPr>
          <w:lang w:eastAsia="en-US"/>
        </w:rPr>
        <w:fldChar w:fldCharType="separate"/>
      </w:r>
      <w:r w:rsidR="008C252B" w:rsidRPr="00B278D8">
        <w:rPr>
          <w:noProof/>
          <w:lang w:eastAsia="en-US"/>
        </w:rPr>
        <w:t>(</w:t>
      </w:r>
      <w:hyperlink w:anchor="_ENREF_93" w:tooltip="OECD, 2002 #93" w:history="1">
        <w:r w:rsidR="00195E26" w:rsidRPr="00B278D8">
          <w:rPr>
            <w:noProof/>
            <w:lang w:eastAsia="en-US"/>
          </w:rPr>
          <w:t>OECD, 2002</w:t>
        </w:r>
      </w:hyperlink>
      <w:r w:rsidR="008C252B" w:rsidRPr="00B278D8">
        <w:rPr>
          <w:noProof/>
          <w:lang w:eastAsia="en-US"/>
        </w:rPr>
        <w:t>)</w:t>
      </w:r>
      <w:r w:rsidR="008C252B" w:rsidRPr="00B278D8">
        <w:rPr>
          <w:lang w:eastAsia="en-US"/>
        </w:rPr>
        <w:fldChar w:fldCharType="end"/>
      </w:r>
      <w:r w:rsidR="008C252B" w:rsidRPr="00B278D8">
        <w:rPr>
          <w:lang w:eastAsia="en-US"/>
        </w:rPr>
        <w:t xml:space="preserve">. </w:t>
      </w:r>
      <w:r w:rsidR="008C252B" w:rsidRPr="00B278D8">
        <w:rPr>
          <w:i/>
          <w:lang w:eastAsia="en-US"/>
        </w:rPr>
        <w:t>N</w:t>
      </w:r>
      <w:r w:rsidR="008C252B" w:rsidRPr="00B278D8">
        <w:rPr>
          <w:lang w:eastAsia="en-US"/>
        </w:rPr>
        <w:t>-acetyl-L-glufosinate</w:t>
      </w:r>
      <w:r w:rsidRPr="00B278D8">
        <w:rPr>
          <w:lang w:eastAsia="en-US"/>
        </w:rPr>
        <w:t xml:space="preserve"> is not present.</w:t>
      </w:r>
    </w:p>
    <w:p w14:paraId="0CF7B281" w14:textId="3BCDB53F" w:rsidR="00001AC4" w:rsidRPr="00B278D8" w:rsidRDefault="00A21A39" w:rsidP="008C252B">
      <w:pPr>
        <w:pStyle w:val="RARMPnumberedparagraphs"/>
        <w:numPr>
          <w:ilvl w:val="0"/>
          <w:numId w:val="31"/>
        </w:numPr>
        <w:rPr>
          <w:lang w:eastAsia="en-US"/>
        </w:rPr>
      </w:pPr>
      <w:r w:rsidRPr="00B278D8">
        <w:rPr>
          <w:lang w:eastAsia="en-US"/>
        </w:rPr>
        <w:t>Both NAG</w:t>
      </w:r>
      <w:r w:rsidR="004E1925" w:rsidRPr="00B278D8">
        <w:rPr>
          <w:lang w:eastAsia="en-US"/>
        </w:rPr>
        <w:t xml:space="preserve"> and MPP are less toxic than glufosinate ammonium</w:t>
      </w:r>
      <w:r w:rsidR="006E591C" w:rsidRPr="00B278D8">
        <w:rPr>
          <w:lang w:eastAsia="en-US"/>
        </w:rPr>
        <w:t xml:space="preserve"> </w:t>
      </w:r>
      <w:r w:rsidR="004E1925" w:rsidRPr="00B278D8">
        <w:rPr>
          <w:lang w:eastAsia="en-US"/>
        </w:rPr>
        <w:fldChar w:fldCharType="begin"/>
      </w:r>
      <w:r w:rsidR="004F7C9E" w:rsidRPr="00B278D8">
        <w:rPr>
          <w:lang w:eastAsia="en-US"/>
        </w:rPr>
        <w:instrText xml:space="preserve"> ADDIN EN.CITE &lt;EndNote&gt;&lt;Cite&gt;&lt;Author&gt;FAO&lt;/Author&gt;&lt;Year&gt;2014&lt;/Year&gt;&lt;RecNum&gt;131&lt;/RecNum&gt;&lt;DisplayText&gt;(FAO, 2014)&lt;/DisplayText&gt;&lt;record&gt;&lt;rec-number&gt;131&lt;/rec-number&gt;&lt;foreign-keys&gt;&lt;key app="EN" db-id="25p0f02rkpddpyedvf1xz05725zpzw5p59dp" timestamp="1602463298"&gt;131&lt;/key&gt;&lt;/foreign-keys&gt;&lt;ref-type name="Report"&gt;27&lt;/ref-type&gt;&lt;contributors&gt;&lt;authors&gt;&lt;author&gt;FAO&lt;/author&gt;&lt;/authors&gt;&lt;/contributors&gt;&lt;titles&gt;&lt;title&gt;Pesticide residues in food 2013: Joint FAO/WHO meeting on pesticide residues&lt;/title&gt;&lt;secondary-title&gt;FAO plant production and protection paper 219&lt;/secondary-title&gt;&lt;/titles&gt;&lt;dates&gt;&lt;year&gt;2014&lt;/year&gt;&lt;/dates&gt;&lt;pub-location&gt;Rome, Italy&lt;/pub-location&gt;&lt;publisher&gt;World Health Organization; Food and Agriculture Organization of the United Nations&lt;/publisher&gt;&lt;urls&gt;&lt;/urls&gt;&lt;/record&gt;&lt;/Cite&gt;&lt;/EndNote&gt;</w:instrText>
      </w:r>
      <w:r w:rsidR="004E1925" w:rsidRPr="00B278D8">
        <w:rPr>
          <w:lang w:eastAsia="en-US"/>
        </w:rPr>
        <w:fldChar w:fldCharType="separate"/>
      </w:r>
      <w:r w:rsidR="004E1925" w:rsidRPr="00B278D8">
        <w:rPr>
          <w:noProof/>
          <w:lang w:eastAsia="en-US"/>
        </w:rPr>
        <w:t>(</w:t>
      </w:r>
      <w:hyperlink w:anchor="_ENREF_45" w:tooltip="FAO, 2014 #131" w:history="1">
        <w:r w:rsidR="00195E26" w:rsidRPr="00B278D8">
          <w:rPr>
            <w:noProof/>
            <w:lang w:eastAsia="en-US"/>
          </w:rPr>
          <w:t>FAO, 2014</w:t>
        </w:r>
      </w:hyperlink>
      <w:r w:rsidR="004E1925" w:rsidRPr="00B278D8">
        <w:rPr>
          <w:noProof/>
          <w:lang w:eastAsia="en-US"/>
        </w:rPr>
        <w:t>)</w:t>
      </w:r>
      <w:r w:rsidR="004E1925" w:rsidRPr="00B278D8">
        <w:rPr>
          <w:lang w:eastAsia="en-US"/>
        </w:rPr>
        <w:fldChar w:fldCharType="end"/>
      </w:r>
      <w:r w:rsidR="004E1925" w:rsidRPr="00B278D8">
        <w:rPr>
          <w:lang w:eastAsia="en-US"/>
        </w:rPr>
        <w:t>.</w:t>
      </w:r>
    </w:p>
    <w:p w14:paraId="545D0969" w14:textId="3B81DD9F" w:rsidR="00B0452E" w:rsidRPr="00B278D8" w:rsidRDefault="00A33030" w:rsidP="00B0452E">
      <w:pPr>
        <w:pStyle w:val="RARMPnumberedparagraphs"/>
      </w:pPr>
      <w:r w:rsidRPr="00B278D8">
        <w:rPr>
          <w:lang w:eastAsia="en-US"/>
        </w:rPr>
        <w:t xml:space="preserve">Recently, it </w:t>
      </w:r>
      <w:r w:rsidR="006E591C" w:rsidRPr="00B278D8">
        <w:rPr>
          <w:lang w:eastAsia="en-US"/>
        </w:rPr>
        <w:t>was</w:t>
      </w:r>
      <w:r w:rsidRPr="00B278D8">
        <w:rPr>
          <w:lang w:eastAsia="en-US"/>
        </w:rPr>
        <w:t xml:space="preserve"> shown that PAT acetylates two plant endogenous amino acids, aminoadipate and tryptophan </w:t>
      </w:r>
      <w:r w:rsidRPr="00B278D8">
        <w:rPr>
          <w:lang w:eastAsia="en-US"/>
        </w:rPr>
        <w:fldChar w:fldCharType="begin"/>
      </w:r>
      <w:r w:rsidRPr="00B278D8">
        <w:rPr>
          <w:lang w:eastAsia="en-US"/>
        </w:rPr>
        <w:instrText xml:space="preserve"> ADDIN EN.CITE &lt;EndNote&gt;&lt;Cite&gt;&lt;Author&gt;Christ&lt;/Author&gt;&lt;Year&gt;2017&lt;/Year&gt;&lt;RecNum&gt;81&lt;/RecNum&gt;&lt;DisplayText&gt;(Christ et al., 2017)&lt;/DisplayText&gt;&lt;record&gt;&lt;rec-number&gt;81&lt;/rec-number&gt;&lt;foreign-keys&gt;&lt;key app="EN" db-id="25p0f02rkpddpyedvf1xz05725zpzw5p59dp" timestamp="1598220825"&gt;81&lt;/key&gt;&lt;/foreign-keys&gt;&lt;ref-type name="Journal Article"&gt;17&lt;/ref-type&gt;&lt;contributors&gt;&lt;authors&gt;&lt;author&gt;Christ, Bastien&lt;/author&gt;&lt;author&gt;Hochstrasser, Ramon&lt;/author&gt;&lt;author&gt;Guyer, Luzia&lt;/author&gt;&lt;author&gt;Francisco, Rita&lt;/author&gt;&lt;author&gt;Aubry, Sylvain&lt;/author&gt;&lt;author&gt;Hörtensteiner, Stefan&lt;/author&gt;&lt;author&gt;Weng, Jing-Ke&lt;/author&gt;&lt;/authors&gt;&lt;/contributors&gt;&lt;titles&gt;&lt;title&gt;&lt;style face="normal" font="default" size="100%"&gt;Non-specific activities of the major herbicide-resistance gene &lt;/style&gt;&lt;style face="italic" font="default" size="100%"&gt;BAR&lt;/style&gt;&lt;/title&gt;&lt;secondary-title&gt;Nature Plants&lt;/secondary-title&gt;&lt;/titles&gt;&lt;periodical&gt;&lt;full-title&gt;Nature Plants&lt;/full-title&gt;&lt;/periodical&gt;&lt;pages&gt;937-945&lt;/pages&gt;&lt;volume&gt;3&lt;/volume&gt;&lt;number&gt;12&lt;/number&gt;&lt;dates&gt;&lt;year&gt;2017&lt;/year&gt;&lt;pub-dates&gt;&lt;date&gt;2017/12/01&lt;/date&gt;&lt;/pub-dates&gt;&lt;/dates&gt;&lt;isbn&gt;2055-0278&lt;/isbn&gt;&lt;urls&gt;&lt;related-urls&gt;&lt;url&gt;https://doi.org/10.1038/s41477-017-0061-1&lt;/url&gt;&lt;/related-urls&gt;&lt;/urls&gt;&lt;electronic-resource-num&gt;10.1038/s41477-017-0061-1&lt;/electronic-resource-num&gt;&lt;/record&gt;&lt;/Cite&gt;&lt;/EndNote&gt;</w:instrText>
      </w:r>
      <w:r w:rsidRPr="00B278D8">
        <w:rPr>
          <w:lang w:eastAsia="en-US"/>
        </w:rPr>
        <w:fldChar w:fldCharType="separate"/>
      </w:r>
      <w:r w:rsidRPr="00B278D8">
        <w:rPr>
          <w:noProof/>
          <w:lang w:eastAsia="en-US"/>
        </w:rPr>
        <w:t>(</w:t>
      </w:r>
      <w:hyperlink w:anchor="_ENREF_30" w:tooltip="Christ, 2017 #81" w:history="1">
        <w:r w:rsidR="00195E26" w:rsidRPr="00B278D8">
          <w:rPr>
            <w:noProof/>
            <w:lang w:eastAsia="en-US"/>
          </w:rPr>
          <w:t>Christ et al., 2017</w:t>
        </w:r>
      </w:hyperlink>
      <w:r w:rsidRPr="00B278D8">
        <w:rPr>
          <w:noProof/>
          <w:lang w:eastAsia="en-US"/>
        </w:rPr>
        <w:t>)</w:t>
      </w:r>
      <w:r w:rsidRPr="00B278D8">
        <w:rPr>
          <w:lang w:eastAsia="en-US"/>
        </w:rPr>
        <w:fldChar w:fldCharType="end"/>
      </w:r>
      <w:r w:rsidR="00B0452E" w:rsidRPr="00B278D8">
        <w:rPr>
          <w:lang w:eastAsia="en-US"/>
        </w:rPr>
        <w:t xml:space="preserve">. Little safety data is available for </w:t>
      </w:r>
      <w:r w:rsidR="00B0452E" w:rsidRPr="00B278D8">
        <w:rPr>
          <w:i/>
        </w:rPr>
        <w:t>N</w:t>
      </w:r>
      <w:r w:rsidR="00B0452E" w:rsidRPr="00B278D8">
        <w:t xml:space="preserve">-acetyl-L-2-aminoadipate and </w:t>
      </w:r>
      <w:r w:rsidR="00B0452E" w:rsidRPr="00B278D8">
        <w:rPr>
          <w:i/>
        </w:rPr>
        <w:t>N</w:t>
      </w:r>
      <w:r w:rsidR="00B0452E" w:rsidRPr="00B278D8">
        <w:noBreakHyphen/>
        <w:t xml:space="preserve">acetyl-L-tryptophan; however, there is </w:t>
      </w:r>
      <w:r w:rsidR="005025A4" w:rsidRPr="00B278D8">
        <w:t xml:space="preserve">no suggestion that these metabolites are toxic to humans or animals at the levels present </w:t>
      </w:r>
      <w:r w:rsidR="00A53431" w:rsidRPr="00B278D8">
        <w:t xml:space="preserve">in GM canola </w:t>
      </w:r>
      <w:r w:rsidR="00A53431" w:rsidRPr="00B278D8">
        <w:fldChar w:fldCharType="begin"/>
      </w:r>
      <w:r w:rsidR="00A53431" w:rsidRPr="00B278D8">
        <w:instrText xml:space="preserve"> ADDIN EN.CITE &lt;EndNote&gt;&lt;Cite&gt;&lt;Author&gt;O’Connor&lt;/Author&gt;&lt;Year&gt;2017&lt;/Year&gt;&lt;RecNum&gt;132&lt;/RecNum&gt;&lt;DisplayText&gt;(O’Connor, 2017)&lt;/DisplayText&gt;&lt;record&gt;&lt;rec-number&gt;132&lt;/rec-number&gt;&lt;foreign-keys&gt;&lt;key app="EN" db-id="25p0f02rkpddpyedvf1xz05725zpzw5p59dp" timestamp="1602468534"&gt;132&lt;/key&gt;&lt;/foreign-keys&gt;&lt;ref-type name="Journal Article"&gt;17&lt;/ref-type&gt;&lt;contributors&gt;&lt;authors&gt;&lt;author&gt;O’Connor, Sarah E.&lt;/author&gt;&lt;/authors&gt;&lt;/contributors&gt;&lt;titles&gt;&lt;title&gt;Raising the BAR of specificity&lt;/title&gt;&lt;secondary-title&gt;Nature Plants&lt;/secondary-title&gt;&lt;/titles&gt;&lt;periodical&gt;&lt;full-title&gt;Nature Plants&lt;/full-title&gt;&lt;/periodical&gt;&lt;pages&gt;924-925&lt;/pages&gt;&lt;volume&gt;3&lt;/volume&gt;&lt;number&gt;12&lt;/number&gt;&lt;dates&gt;&lt;year&gt;2017&lt;/year&gt;&lt;pub-dates&gt;&lt;date&gt;2017/12/01&lt;/date&gt;&lt;/pub-dates&gt;&lt;/dates&gt;&lt;isbn&gt;2055-0278&lt;/isbn&gt;&lt;urls&gt;&lt;related-urls&gt;&lt;url&gt;https://doi.org/10.1038/s41477-017-0074-9&lt;/url&gt;&lt;/related-urls&gt;&lt;/urls&gt;&lt;electronic-resource-num&gt;10.1038/s41477-017-0074-9&lt;/electronic-resource-num&gt;&lt;/record&gt;&lt;/Cite&gt;&lt;/EndNote&gt;</w:instrText>
      </w:r>
      <w:r w:rsidR="00A53431" w:rsidRPr="00B278D8">
        <w:fldChar w:fldCharType="separate"/>
      </w:r>
      <w:r w:rsidR="00A53431" w:rsidRPr="00B278D8">
        <w:rPr>
          <w:noProof/>
        </w:rPr>
        <w:t>(</w:t>
      </w:r>
      <w:hyperlink w:anchor="_ENREF_91" w:tooltip="O’Connor, 2017 #132" w:history="1">
        <w:r w:rsidR="00195E26" w:rsidRPr="00B278D8">
          <w:rPr>
            <w:noProof/>
          </w:rPr>
          <w:t>O’Connor, 2017</w:t>
        </w:r>
      </w:hyperlink>
      <w:r w:rsidR="00A53431" w:rsidRPr="00B278D8">
        <w:rPr>
          <w:noProof/>
        </w:rPr>
        <w:t>)</w:t>
      </w:r>
      <w:r w:rsidR="00A53431" w:rsidRPr="00B278D8">
        <w:fldChar w:fldCharType="end"/>
      </w:r>
      <w:r w:rsidR="00A53431" w:rsidRPr="00B278D8">
        <w:t>.</w:t>
      </w:r>
    </w:p>
    <w:p w14:paraId="4E7DCF47" w14:textId="77777777" w:rsidR="00BC1574" w:rsidRPr="00B278D8" w:rsidRDefault="00BC1574" w:rsidP="00780A22">
      <w:pPr>
        <w:pStyle w:val="Heading4"/>
      </w:pPr>
      <w:r w:rsidRPr="00B278D8">
        <w:t>The hybrid breeding system and inheritance of GM traits</w:t>
      </w:r>
    </w:p>
    <w:p w14:paraId="45F5F8DF" w14:textId="1EB2D500" w:rsidR="00471055" w:rsidRPr="00B278D8" w:rsidRDefault="009836EC" w:rsidP="00BC1574">
      <w:pPr>
        <w:pStyle w:val="RARMPnumberedparagraphs"/>
      </w:pPr>
      <w:r w:rsidRPr="00B278D8">
        <w:t>Hybrid vigour, or heterosis, is a well-known biological phenomenon, whereby the heterozygous offspring of two homozygous parents exhib</w:t>
      </w:r>
      <w:r w:rsidR="00F723C2" w:rsidRPr="00B278D8">
        <w:t>it</w:t>
      </w:r>
      <w:r w:rsidRPr="00B278D8">
        <w:t xml:space="preserve"> greater growth and yield than either of </w:t>
      </w:r>
      <w:r w:rsidR="00F723C2" w:rsidRPr="00B278D8">
        <w:t>their</w:t>
      </w:r>
      <w:r w:rsidRPr="00B278D8">
        <w:t xml:space="preserve"> parents. The generation of hybrid seed poses challenges in crop species that are </w:t>
      </w:r>
      <w:r w:rsidR="00215238" w:rsidRPr="00B278D8">
        <w:t xml:space="preserve">predominantly </w:t>
      </w:r>
      <w:r w:rsidRPr="00B278D8">
        <w:t>self-</w:t>
      </w:r>
      <w:r w:rsidR="00215238" w:rsidRPr="00B278D8">
        <w:t xml:space="preserve">pollinated </w:t>
      </w:r>
      <w:r w:rsidR="00215238" w:rsidRPr="00B278D8">
        <w:fldChar w:fldCharType="begin"/>
      </w:r>
      <w:r w:rsidR="008C252B" w:rsidRPr="00B278D8">
        <w:instrText xml:space="preserve"> ADDIN EN.CITE &lt;EndNote&gt;&lt;Cite&gt;&lt;Author&gt;Perez-Prat&lt;/Author&gt;&lt;Year&gt;2002&lt;/Year&gt;&lt;RecNum&gt;128&lt;/RecNum&gt;&lt;DisplayText&gt;(Perez-Prat and van Lookeren Campagne, 2002)&lt;/DisplayText&gt;&lt;record&gt;&lt;rec-number&gt;128&lt;/rec-number&gt;&lt;foreign-keys&gt;&lt;key app="EN" db-id="25p0f02rkpddpyedvf1xz05725zpzw5p59dp" timestamp="1601949040"&gt;128&lt;/key&gt;&lt;/foreign-keys&gt;&lt;ref-type name="Journal Article"&gt;17&lt;/ref-type&gt;&lt;contributors&gt;&lt;authors&gt;&lt;author&gt;Perez-Prat, Eva&lt;/author&gt;&lt;author&gt;van Lookeren Campagne, Michiel M.&lt;/author&gt;&lt;/authors&gt;&lt;/contributors&gt;&lt;titles&gt;&lt;title&gt;Hybrid seed production and the challenge of propagating male-sterile plants&lt;/title&gt;&lt;secondary-title&gt;Trends in Plant Science&lt;/secondary-title&gt;&lt;/titles&gt;&lt;periodical&gt;&lt;full-title&gt;Trends in Plant Science&lt;/full-title&gt;&lt;/periodical&gt;&lt;pages&gt;199-203&lt;/pages&gt;&lt;volume&gt;7&lt;/volume&gt;&lt;number&gt;5&lt;/number&gt;&lt;keywords&gt;&lt;keyword&gt;male sterile&lt;/keyword&gt;&lt;keyword&gt;fertilization&lt;/keyword&gt;&lt;keyword&gt;pollen&lt;/keyword&gt;&lt;keyword&gt;maintainer line&lt;/keyword&gt;&lt;keyword&gt;heterosis&lt;/keyword&gt;&lt;keyword&gt;hybrid seed production&lt;/keyword&gt;&lt;keyword&gt;female parent&lt;/keyword&gt;&lt;/keywords&gt;&lt;dates&gt;&lt;year&gt;2002&lt;/year&gt;&lt;pub-dates&gt;&lt;date&gt;2002/05/01/&lt;/date&gt;&lt;/pub-dates&gt;&lt;/dates&gt;&lt;isbn&gt;1360-1385&lt;/isbn&gt;&lt;urls&gt;&lt;related-urls&gt;&lt;url&gt;http://www.sciencedirect.com/science/article/pii/S1360138502022525&lt;/url&gt;&lt;/related-urls&gt;&lt;/urls&gt;&lt;electronic-resource-num&gt;10.1016/S1360-1385(02)02252-5&lt;/electronic-resource-num&gt;&lt;/record&gt;&lt;/Cite&gt;&lt;/EndNote&gt;</w:instrText>
      </w:r>
      <w:r w:rsidR="00215238" w:rsidRPr="00B278D8">
        <w:fldChar w:fldCharType="separate"/>
      </w:r>
      <w:r w:rsidR="00215238" w:rsidRPr="00B278D8">
        <w:rPr>
          <w:noProof/>
        </w:rPr>
        <w:t>(</w:t>
      </w:r>
      <w:hyperlink w:anchor="_ENREF_99" w:tooltip="Perez-Prat, 2002 #128" w:history="1">
        <w:r w:rsidR="00195E26" w:rsidRPr="00B278D8">
          <w:rPr>
            <w:noProof/>
          </w:rPr>
          <w:t>Perez-Prat and van Lookeren Campagne, 2002</w:t>
        </w:r>
      </w:hyperlink>
      <w:r w:rsidR="00215238" w:rsidRPr="00B278D8">
        <w:rPr>
          <w:noProof/>
        </w:rPr>
        <w:t>)</w:t>
      </w:r>
      <w:r w:rsidR="00215238" w:rsidRPr="00B278D8">
        <w:fldChar w:fldCharType="end"/>
      </w:r>
      <w:r w:rsidR="00215238" w:rsidRPr="00B278D8">
        <w:t>. Self-pollination occurs in plants with hermaphrodite flowers, which have both male and female</w:t>
      </w:r>
      <w:r w:rsidR="00396B7D" w:rsidRPr="00B278D8">
        <w:t xml:space="preserve"> floral organs</w:t>
      </w:r>
      <w:r w:rsidR="00215238" w:rsidRPr="00B278D8">
        <w:t>.</w:t>
      </w:r>
      <w:r w:rsidRPr="00B278D8">
        <w:t xml:space="preserve"> </w:t>
      </w:r>
      <w:r w:rsidR="00215238" w:rsidRPr="00B278D8">
        <w:t>In order to achieve 100% cross-</w:t>
      </w:r>
      <w:r w:rsidR="00215238" w:rsidRPr="00B278D8">
        <w:lastRenderedPageBreak/>
        <w:t xml:space="preserve">pollination between </w:t>
      </w:r>
      <w:r w:rsidR="00396B7D" w:rsidRPr="00B278D8">
        <w:t xml:space="preserve">two </w:t>
      </w:r>
      <w:r w:rsidR="00215238" w:rsidRPr="00B278D8">
        <w:t>homozygous (inbred)</w:t>
      </w:r>
      <w:r w:rsidR="00396B7D" w:rsidRPr="00B278D8">
        <w:t xml:space="preserve"> lines, a pollination control breeding system is required. Typically, this involves the development of a male-sterile inbred line that receives pollen from a second inbred line during hybrid seed production.</w:t>
      </w:r>
    </w:p>
    <w:p w14:paraId="5F9F357A" w14:textId="5487C3E6" w:rsidR="00BC1574" w:rsidRPr="00B278D8" w:rsidRDefault="00F723C2" w:rsidP="00BC1574">
      <w:pPr>
        <w:pStyle w:val="RARMPnumberedparagraphs"/>
      </w:pPr>
      <w:r w:rsidRPr="00B278D8">
        <w:t>The</w:t>
      </w:r>
      <w:r w:rsidR="00BC1574" w:rsidRPr="00B278D8">
        <w:t xml:space="preserve"> hybrid breeding system that is conferred by expression of the </w:t>
      </w:r>
      <w:r w:rsidR="00BC1574" w:rsidRPr="00B278D8">
        <w:rPr>
          <w:i/>
          <w:iCs/>
        </w:rPr>
        <w:t xml:space="preserve">barnase </w:t>
      </w:r>
      <w:r w:rsidR="00BC1574" w:rsidRPr="00B278D8">
        <w:t xml:space="preserve">and </w:t>
      </w:r>
      <w:r w:rsidR="00BC1574" w:rsidRPr="00B278D8">
        <w:rPr>
          <w:i/>
          <w:iCs/>
        </w:rPr>
        <w:t xml:space="preserve">barstar </w:t>
      </w:r>
      <w:r w:rsidR="00BC1574" w:rsidRPr="00B278D8">
        <w:t xml:space="preserve">genes </w:t>
      </w:r>
      <w:r w:rsidRPr="00B278D8">
        <w:t xml:space="preserve">is </w:t>
      </w:r>
      <w:r w:rsidR="00BC1574" w:rsidRPr="00B278D8">
        <w:t xml:space="preserve">derived from the common soil bacterium </w:t>
      </w:r>
      <w:r w:rsidRPr="00B278D8">
        <w:rPr>
          <w:i/>
          <w:iCs/>
        </w:rPr>
        <w:t>B. </w:t>
      </w:r>
      <w:r w:rsidR="00BC1574" w:rsidRPr="00B278D8">
        <w:rPr>
          <w:i/>
          <w:iCs/>
        </w:rPr>
        <w:t>amyloliquefaciens</w:t>
      </w:r>
      <w:r w:rsidR="00BC1574" w:rsidRPr="00B278D8">
        <w:t xml:space="preserve">. </w:t>
      </w:r>
      <w:r w:rsidR="00BC1574" w:rsidRPr="00B278D8">
        <w:rPr>
          <w:i/>
          <w:iCs/>
        </w:rPr>
        <w:t xml:space="preserve">Barnase </w:t>
      </w:r>
      <w:r w:rsidR="00BC1574" w:rsidRPr="00B278D8">
        <w:t>encod</w:t>
      </w:r>
      <w:r w:rsidR="00396B7D" w:rsidRPr="00B278D8">
        <w:t>es a</w:t>
      </w:r>
      <w:r w:rsidR="00FD5E2E" w:rsidRPr="00B278D8">
        <w:t xml:space="preserve"> 110 amino acid (</w:t>
      </w:r>
      <w:r w:rsidR="00396B7D" w:rsidRPr="00B278D8">
        <w:t>~12</w:t>
      </w:r>
      <w:r w:rsidR="00FD5E2E" w:rsidRPr="00B278D8">
        <w:t xml:space="preserve"> </w:t>
      </w:r>
      <w:r w:rsidR="00396B7D" w:rsidRPr="00B278D8">
        <w:t>kilodalton</w:t>
      </w:r>
      <w:r w:rsidR="00BC1574" w:rsidRPr="00B278D8">
        <w:t xml:space="preserve">) ribonuclease (RNase) called </w:t>
      </w:r>
      <w:r w:rsidR="00AE17A1" w:rsidRPr="00B278D8">
        <w:t>barnase</w:t>
      </w:r>
      <w:r w:rsidR="00BC1574" w:rsidRPr="00B278D8">
        <w:t xml:space="preserve">, and </w:t>
      </w:r>
      <w:r w:rsidR="00BC1574" w:rsidRPr="00B278D8">
        <w:rPr>
          <w:i/>
          <w:iCs/>
        </w:rPr>
        <w:t xml:space="preserve">barstar </w:t>
      </w:r>
      <w:r w:rsidR="00BC1574" w:rsidRPr="00B278D8">
        <w:t>encodes a</w:t>
      </w:r>
      <w:r w:rsidR="00FD5E2E" w:rsidRPr="00B278D8">
        <w:t>n 89 amino acid (</w:t>
      </w:r>
      <w:r w:rsidR="00BC1574" w:rsidRPr="00B278D8">
        <w:t>~10</w:t>
      </w:r>
      <w:r w:rsidR="00BA285D" w:rsidRPr="00B278D8">
        <w:t xml:space="preserve"> </w:t>
      </w:r>
      <w:r w:rsidR="00BC1574" w:rsidRPr="00B278D8">
        <w:t>kDa</w:t>
      </w:r>
      <w:r w:rsidR="00FD5E2E" w:rsidRPr="00B278D8">
        <w:t>)</w:t>
      </w:r>
      <w:r w:rsidR="00BC1574" w:rsidRPr="00B278D8">
        <w:t xml:space="preserve"> RNase inhibitor protein, </w:t>
      </w:r>
      <w:r w:rsidR="00AE17A1" w:rsidRPr="00B278D8">
        <w:t>barstar</w:t>
      </w:r>
      <w:r w:rsidR="00BC1574" w:rsidRPr="00B278D8">
        <w:t xml:space="preserve">, which specifically binds to </w:t>
      </w:r>
      <w:r w:rsidR="00AE17A1" w:rsidRPr="00B278D8">
        <w:t>barnase</w:t>
      </w:r>
      <w:r w:rsidR="00BC1574" w:rsidRPr="00B278D8">
        <w:t xml:space="preserve"> and suppresses its activity</w:t>
      </w:r>
      <w:r w:rsidR="00FD5E2E" w:rsidRPr="00B278D8">
        <w:t xml:space="preserve"> </w:t>
      </w:r>
      <w:r w:rsidR="00FD5E2E" w:rsidRPr="00B278D8">
        <w:fldChar w:fldCharType="begin">
          <w:fldData xml:space="preserve">PEVuZE5vdGU+PENpdGU+PEF1dGhvcj5IYXJ0bGV5PC9BdXRob3I+PFllYXI+MTk4ODwvWWVhcj48
UmVjTnVtPjkwPC9SZWNOdW0+PERpc3BsYXlUZXh0PihIYXJ0bGV5LCAxOTg4LCAxOTg5KTwvRGlz
cGxheVRleHQ+PHJlY29yZD48cmVjLW51bWJlcj45MDwvcmVjLW51bWJlcj48Zm9yZWlnbi1rZXlz
PjxrZXkgYXBwPSJFTiIgZGItaWQ9IjI1cDBmMDJya3BkZHB5ZWR2ZjF4ejA1NzI1enB6dzVwNTlk
cCIgdGltZXN0YW1wPSIxNTk4MzA3NjM1Ij45MDwva2V5PjwvZm9yZWlnbi1rZXlzPjxyZWYtdHlw
ZSBuYW1lPSJKb3VybmFsIEFydGljbGUiPjE3PC9yZWYtdHlwZT48Y29udHJpYnV0b3JzPjxhdXRo
b3JzPjxhdXRob3I+SGFydGxleSwgUi5XLjwvYXV0aG9yPjwvYXV0aG9ycz48L2NvbnRyaWJ1dG9y
cz48dGl0bGVzPjx0aXRsZT5CYXJuYXNlIGFuZCBiYXJzdGFyOiBFeHByZXNzaW9uIG9mIGl0cyBj
bG9uZWQgaW5oaWJpdG9yIHBlcm1pdHMgZXhwcmVzc2lvbiBvZiBhIGNsb25lZCByaWJvbnVjbGVh
c2U8L3RpdGxlPjxzZWNvbmRhcnktdGl0bGU+Sm91cm5hbCBvZiBNb2xlY3VsYXIgQmlvbG9neTwv
c2Vjb25kYXJ5LXRpdGxlPjwvdGl0bGVzPjxwZXJpb2RpY2FsPjxmdWxsLXRpdGxlPkpvdXJuYWwg
b2YgTW9sZWN1bGFyIEJpb2xvZ3k8L2Z1bGwtdGl0bGU+PC9wZXJpb2RpY2FsPjxwYWdlcz45MTMt
OTE1PC9wYWdlcz48dm9sdW1lPjIwMjwvdm9sdW1lPjxyZXByaW50LWVkaXRpb24+SW4gRmlsZTwv
cmVwcmludC1lZGl0aW9uPjxrZXl3b3Jkcz48a2V5d29yZD5CYWNpbGx1cyBhbWlub2xpcXVlZmFj
aWVuczwva2V5d29yZD48a2V5d29yZD5iYXJuYXNlPC9rZXl3b3JkPjxrZXl3b3JkPmJhcnN0YXI8
L2tleXdvcmQ+PGtleXdvcmQ+cmlib251Y2xlYXNlPC9rZXl3b3JkPjxrZXl3b3JkPlJOYXNlPC9r
ZXl3b3JkPjwva2V5d29yZHM+PGRhdGVzPjx5ZWFyPjE5ODg8L3llYXI+PHB1Yi1kYXRlcz48ZGF0
ZT4xOTg4PC9kYXRlPjwvcHViLWRhdGVzPjwvZGF0ZXM+PGxhYmVsPjE0ODg8L2xhYmVsPjx1cmxz
PjwvdXJscz48L3JlY29yZD48L0NpdGU+PENpdGU+PEF1dGhvcj5IYXJ0bGV5PC9BdXRob3I+PFll
YXI+MTk4OTwvWWVhcj48UmVjTnVtPjk0PC9SZWNOdW0+PHJlY29yZD48cmVjLW51bWJlcj45NDwv
cmVjLW51bWJlcj48Zm9yZWlnbi1rZXlzPjxrZXkgYXBwPSJFTiIgZGItaWQ9IjI1cDBmMDJya3Bk
ZHB5ZWR2ZjF4ejA1NzI1enB6dzVwNTlkcCIgdGltZXN0YW1wPSIxNTk4NDExMjcwIj45NDwva2V5
PjwvZm9yZWlnbi1rZXlzPjxyZWYtdHlwZSBuYW1lPSJKb3VybmFsIEFydGljbGUiPjE3PC9yZWYt
dHlwZT48Y29udHJpYnV0b3JzPjxhdXRob3JzPjxhdXRob3I+SGFydGxleSwgUi5XLjwvYXV0aG9y
PjwvYXV0aG9ycz48L2NvbnRyaWJ1dG9ycz48dGl0bGVzPjx0aXRsZT5CYXJuYXNlIGFuZCBiYXJz
dGFyOiB0d28gc21hbGwgcHJvdGVpbnMgdG8gZm9sZCBhbmQgZml0IHRvZ2V0aGVyPC90aXRsZT48
c2Vjb25kYXJ5LXRpdGxlPlRyZW5kcyBpbiBCaW9jaGVtaWNhbCBTY2llbmNlczwvc2Vjb25kYXJ5
LXRpdGxlPjwvdGl0bGVzPjxwZXJpb2RpY2FsPjxmdWxsLXRpdGxlPlRyZW5kcyBpbiBCaW9jaGVt
aWNhbCBTY2llbmNlczwvZnVsbC10aXRsZT48L3BlcmlvZGljYWw+PHBhZ2VzPjQ1MC00NTQ8L3Bh
Z2VzPjx2b2x1bWU+MTQ8L3ZvbHVtZT48cmVwcmludC1lZGl0aW9uPkluIEZpbGU8L3JlcHJpbnQt
ZWRpdGlvbj48a2V5d29yZHM+PGtleXdvcmQ+YmFybmFzZTwva2V5d29yZD48a2V5d29yZD5iYXJz
dGFyPC9rZXl3b3JkPjxrZXl3b3JkPnJpYm9udWNsZWFzZTwva2V5d29yZD48a2V5d29yZD5JTkhJ
QklUT1I8L2tleXdvcmQ+PGtleXdvcmQ+UFJPVEVJTlM8L2tleXdvcmQ+PGtleXdvcmQ+UFJPVEVJ
Tjwva2V5d29yZD48a2V5d29yZD5TRVFVRU5DRTwva2V5d29yZD48a2V5d29yZD5HZW5lczwva2V5
d29yZD48a2V5d29yZD5HRU5FPC9rZXl3b3JkPjxrZXl3b3JkPkVYUFJFU1NJT048L2tleXdvcmQ+
PGtleXdvcmQ+U0lURS1ESVJFQ1RFRCBNVVRBR0VORVNJUzwva2V5d29yZD48a2V5d29yZD5NVVRB
R0VORVNJUzwva2V5d29yZD48L2tleXdvcmRzPjxkYXRlcz48eWVhcj4xOTg5PC95ZWFyPjxwdWIt
ZGF0ZXM+PGRhdGU+MTk4OTwvZGF0ZT48L3B1Yi1kYXRlcz48L2RhdGVzPjxsYWJlbD4xNDg5PC9s
YWJlbD48dXJscz48L3VybHM+PC9yZWNvcmQ+PC9DaXRlPjwvRW5kTm90ZT5=
</w:fldData>
        </w:fldChar>
      </w:r>
      <w:r w:rsidR="00FD5E2E" w:rsidRPr="00B278D8">
        <w:instrText xml:space="preserve"> ADDIN EN.CITE </w:instrText>
      </w:r>
      <w:r w:rsidR="00FD5E2E" w:rsidRPr="00B278D8">
        <w:fldChar w:fldCharType="begin">
          <w:fldData xml:space="preserve">PEVuZE5vdGU+PENpdGU+PEF1dGhvcj5IYXJ0bGV5PC9BdXRob3I+PFllYXI+MTk4ODwvWWVhcj48
UmVjTnVtPjkwPC9SZWNOdW0+PERpc3BsYXlUZXh0PihIYXJ0bGV5LCAxOTg4LCAxOTg5KTwvRGlz
cGxheVRleHQ+PHJlY29yZD48cmVjLW51bWJlcj45MDwvcmVjLW51bWJlcj48Zm9yZWlnbi1rZXlz
PjxrZXkgYXBwPSJFTiIgZGItaWQ9IjI1cDBmMDJya3BkZHB5ZWR2ZjF4ejA1NzI1enB6dzVwNTlk
cCIgdGltZXN0YW1wPSIxNTk4MzA3NjM1Ij45MDwva2V5PjwvZm9yZWlnbi1rZXlzPjxyZWYtdHlw
ZSBuYW1lPSJKb3VybmFsIEFydGljbGUiPjE3PC9yZWYtdHlwZT48Y29udHJpYnV0b3JzPjxhdXRo
b3JzPjxhdXRob3I+SGFydGxleSwgUi5XLjwvYXV0aG9yPjwvYXV0aG9ycz48L2NvbnRyaWJ1dG9y
cz48dGl0bGVzPjx0aXRsZT5CYXJuYXNlIGFuZCBiYXJzdGFyOiBFeHByZXNzaW9uIG9mIGl0cyBj
bG9uZWQgaW5oaWJpdG9yIHBlcm1pdHMgZXhwcmVzc2lvbiBvZiBhIGNsb25lZCByaWJvbnVjbGVh
c2U8L3RpdGxlPjxzZWNvbmRhcnktdGl0bGU+Sm91cm5hbCBvZiBNb2xlY3VsYXIgQmlvbG9neTwv
c2Vjb25kYXJ5LXRpdGxlPjwvdGl0bGVzPjxwZXJpb2RpY2FsPjxmdWxsLXRpdGxlPkpvdXJuYWwg
b2YgTW9sZWN1bGFyIEJpb2xvZ3k8L2Z1bGwtdGl0bGU+PC9wZXJpb2RpY2FsPjxwYWdlcz45MTMt
OTE1PC9wYWdlcz48dm9sdW1lPjIwMjwvdm9sdW1lPjxyZXByaW50LWVkaXRpb24+SW4gRmlsZTwv
cmVwcmludC1lZGl0aW9uPjxrZXl3b3Jkcz48a2V5d29yZD5CYWNpbGx1cyBhbWlub2xpcXVlZmFj
aWVuczwva2V5d29yZD48a2V5d29yZD5iYXJuYXNlPC9rZXl3b3JkPjxrZXl3b3JkPmJhcnN0YXI8
L2tleXdvcmQ+PGtleXdvcmQ+cmlib251Y2xlYXNlPC9rZXl3b3JkPjxrZXl3b3JkPlJOYXNlPC9r
ZXl3b3JkPjwva2V5d29yZHM+PGRhdGVzPjx5ZWFyPjE5ODg8L3llYXI+PHB1Yi1kYXRlcz48ZGF0
ZT4xOTg4PC9kYXRlPjwvcHViLWRhdGVzPjwvZGF0ZXM+PGxhYmVsPjE0ODg8L2xhYmVsPjx1cmxz
PjwvdXJscz48L3JlY29yZD48L0NpdGU+PENpdGU+PEF1dGhvcj5IYXJ0bGV5PC9BdXRob3I+PFll
YXI+MTk4OTwvWWVhcj48UmVjTnVtPjk0PC9SZWNOdW0+PHJlY29yZD48cmVjLW51bWJlcj45NDwv
cmVjLW51bWJlcj48Zm9yZWlnbi1rZXlzPjxrZXkgYXBwPSJFTiIgZGItaWQ9IjI1cDBmMDJya3Bk
ZHB5ZWR2ZjF4ejA1NzI1enB6dzVwNTlkcCIgdGltZXN0YW1wPSIxNTk4NDExMjcwIj45NDwva2V5
PjwvZm9yZWlnbi1rZXlzPjxyZWYtdHlwZSBuYW1lPSJKb3VybmFsIEFydGljbGUiPjE3PC9yZWYt
dHlwZT48Y29udHJpYnV0b3JzPjxhdXRob3JzPjxhdXRob3I+SGFydGxleSwgUi5XLjwvYXV0aG9y
PjwvYXV0aG9ycz48L2NvbnRyaWJ1dG9ycz48dGl0bGVzPjx0aXRsZT5CYXJuYXNlIGFuZCBiYXJz
dGFyOiB0d28gc21hbGwgcHJvdGVpbnMgdG8gZm9sZCBhbmQgZml0IHRvZ2V0aGVyPC90aXRsZT48
c2Vjb25kYXJ5LXRpdGxlPlRyZW5kcyBpbiBCaW9jaGVtaWNhbCBTY2llbmNlczwvc2Vjb25kYXJ5
LXRpdGxlPjwvdGl0bGVzPjxwZXJpb2RpY2FsPjxmdWxsLXRpdGxlPlRyZW5kcyBpbiBCaW9jaGVt
aWNhbCBTY2llbmNlczwvZnVsbC10aXRsZT48L3BlcmlvZGljYWw+PHBhZ2VzPjQ1MC00NTQ8L3Bh
Z2VzPjx2b2x1bWU+MTQ8L3ZvbHVtZT48cmVwcmludC1lZGl0aW9uPkluIEZpbGU8L3JlcHJpbnQt
ZWRpdGlvbj48a2V5d29yZHM+PGtleXdvcmQ+YmFybmFzZTwva2V5d29yZD48a2V5d29yZD5iYXJz
dGFyPC9rZXl3b3JkPjxrZXl3b3JkPnJpYm9udWNsZWFzZTwva2V5d29yZD48a2V5d29yZD5JTkhJ
QklUT1I8L2tleXdvcmQ+PGtleXdvcmQ+UFJPVEVJTlM8L2tleXdvcmQ+PGtleXdvcmQ+UFJPVEVJ
Tjwva2V5d29yZD48a2V5d29yZD5TRVFVRU5DRTwva2V5d29yZD48a2V5d29yZD5HZW5lczwva2V5
d29yZD48a2V5d29yZD5HRU5FPC9rZXl3b3JkPjxrZXl3b3JkPkVYUFJFU1NJT048L2tleXdvcmQ+
PGtleXdvcmQ+U0lURS1ESVJFQ1RFRCBNVVRBR0VORVNJUzwva2V5d29yZD48a2V5d29yZD5NVVRB
R0VORVNJUzwva2V5d29yZD48L2tleXdvcmRzPjxkYXRlcz48eWVhcj4xOTg5PC95ZWFyPjxwdWIt
ZGF0ZXM+PGRhdGU+MTk4OTwvZGF0ZT48L3B1Yi1kYXRlcz48L2RhdGVzPjxsYWJlbD4xNDg5PC9s
YWJlbD48dXJscz48L3VybHM+PC9yZWNvcmQ+PC9DaXRlPjwvRW5kTm90ZT5=
</w:fldData>
        </w:fldChar>
      </w:r>
      <w:r w:rsidR="00FD5E2E" w:rsidRPr="00B278D8">
        <w:instrText xml:space="preserve"> ADDIN EN.CITE.DATA </w:instrText>
      </w:r>
      <w:r w:rsidR="00FD5E2E" w:rsidRPr="00B278D8">
        <w:fldChar w:fldCharType="end"/>
      </w:r>
      <w:r w:rsidR="00FD5E2E" w:rsidRPr="00B278D8">
        <w:fldChar w:fldCharType="separate"/>
      </w:r>
      <w:r w:rsidR="00FD5E2E" w:rsidRPr="00B278D8">
        <w:rPr>
          <w:noProof/>
        </w:rPr>
        <w:t>(</w:t>
      </w:r>
      <w:hyperlink w:anchor="_ENREF_64" w:tooltip="Hartley, 1988 #90" w:history="1">
        <w:r w:rsidR="00195E26" w:rsidRPr="00B278D8">
          <w:rPr>
            <w:noProof/>
          </w:rPr>
          <w:t>Hartley, 1988</w:t>
        </w:r>
      </w:hyperlink>
      <w:r w:rsidR="00FD5E2E" w:rsidRPr="00B278D8">
        <w:rPr>
          <w:noProof/>
        </w:rPr>
        <w:t xml:space="preserve">, </w:t>
      </w:r>
      <w:hyperlink w:anchor="_ENREF_65" w:tooltip="Hartley, 1989 #94" w:history="1">
        <w:r w:rsidR="00195E26" w:rsidRPr="00B278D8">
          <w:rPr>
            <w:noProof/>
          </w:rPr>
          <w:t>1989</w:t>
        </w:r>
      </w:hyperlink>
      <w:r w:rsidR="00FD5E2E" w:rsidRPr="00B278D8">
        <w:rPr>
          <w:noProof/>
        </w:rPr>
        <w:t>)</w:t>
      </w:r>
      <w:r w:rsidR="00FD5E2E" w:rsidRPr="00B278D8">
        <w:fldChar w:fldCharType="end"/>
      </w:r>
      <w:r w:rsidR="00FD5E2E" w:rsidRPr="00B278D8">
        <w:t>.</w:t>
      </w:r>
    </w:p>
    <w:p w14:paraId="79D36747" w14:textId="5A638B20" w:rsidR="00BC1574" w:rsidRPr="00B278D8" w:rsidRDefault="00BC1574" w:rsidP="009E1CDC">
      <w:pPr>
        <w:pStyle w:val="RARMPnumberedparagraphs"/>
      </w:pPr>
      <w:r w:rsidRPr="00B278D8">
        <w:t>RNases are commonly found in nature</w:t>
      </w:r>
      <w:r w:rsidR="00B03BC6" w:rsidRPr="00B278D8">
        <w:t>. T</w:t>
      </w:r>
      <w:r w:rsidRPr="00B278D8">
        <w:t xml:space="preserve">heir function is to </w:t>
      </w:r>
      <w:r w:rsidR="00B03BC6" w:rsidRPr="00B278D8">
        <w:t xml:space="preserve">catalyse the cleavage of RNA in various processes, including the regulation of gene expression and microbial defence mechanisms </w:t>
      </w:r>
      <w:r w:rsidR="00B03BC6" w:rsidRPr="00B278D8">
        <w:fldChar w:fldCharType="begin"/>
      </w:r>
      <w:r w:rsidR="00B03BC6" w:rsidRPr="00B278D8">
        <w:instrText xml:space="preserve"> ADDIN EN.CITE &lt;EndNote&gt;&lt;Cite&gt;&lt;Author&gt;Yang&lt;/Author&gt;&lt;Year&gt;2011&lt;/Year&gt;&lt;RecNum&gt;142&lt;/RecNum&gt;&lt;DisplayText&gt;(Yang, 2011)&lt;/DisplayText&gt;&lt;record&gt;&lt;rec-number&gt;142&lt;/rec-number&gt;&lt;foreign-keys&gt;&lt;key app="EN" db-id="25p0f02rkpddpyedvf1xz05725zpzw5p59dp" timestamp="1603689914"&gt;142&lt;/key&gt;&lt;/foreign-keys&gt;&lt;ref-type name="Journal Article"&gt;17&lt;/ref-type&gt;&lt;contributors&gt;&lt;authors&gt;&lt;author&gt;Yang, Wei&lt;/author&gt;&lt;/authors&gt;&lt;/contributors&gt;&lt;titles&gt;&lt;title&gt;Nucleases: diversity of structure, function and mechanism&lt;/title&gt;&lt;secondary-title&gt;Quarterly Reviews of Biophysics&lt;/secondary-title&gt;&lt;alt-title&gt;Q Rev Biophys&lt;/alt-title&gt;&lt;/titles&gt;&lt;periodical&gt;&lt;full-title&gt;Quarterly reviews of biophysics&lt;/full-title&gt;&lt;abbr-1&gt;Q Rev Biophys&lt;/abbr-1&gt;&lt;/periodical&gt;&lt;alt-periodical&gt;&lt;full-title&gt;Quarterly reviews of biophysics&lt;/full-title&gt;&lt;abbr-1&gt;Q Rev Biophys&lt;/abbr-1&gt;&lt;/alt-periodical&gt;&lt;pages&gt;1-93&lt;/pages&gt;&lt;volume&gt;44&lt;/volume&gt;&lt;number&gt;1&lt;/number&gt;&lt;edition&gt;2010/09/21&lt;/edition&gt;&lt;keywords&gt;&lt;keyword&gt;Animals&lt;/keyword&gt;&lt;keyword&gt;DNA/chemistry/*metabolism&lt;/keyword&gt;&lt;keyword&gt;Esterases/*chemistry/classification/*metabolism&lt;/keyword&gt;&lt;keyword&gt;Humans&lt;/keyword&gt;&lt;keyword&gt;Metals/metabolism&lt;/keyword&gt;&lt;keyword&gt;RNA/chemistry/*metabolism&lt;/keyword&gt;&lt;/keywords&gt;&lt;dates&gt;&lt;year&gt;2011&lt;/year&gt;&lt;/dates&gt;&lt;isbn&gt;1469-8994&amp;#xD;0033-5835&lt;/isbn&gt;&lt;accession-num&gt;20854710&lt;/accession-num&gt;&lt;urls&gt;&lt;related-urls&gt;&lt;url&gt;https://pubmed.ncbi.nlm.nih.gov/20854710&lt;/url&gt;&lt;url&gt;https://www.ncbi.nlm.nih.gov/pmc/articles/PMC6320257/&lt;/url&gt;&lt;/related-urls&gt;&lt;/urls&gt;&lt;electronic-resource-num&gt;10.1017/S0033583510000181&lt;/electronic-resource-num&gt;&lt;remote-database-name&gt;PubMed&lt;/remote-database-name&gt;&lt;language&gt;eng&lt;/language&gt;&lt;/record&gt;&lt;/Cite&gt;&lt;/EndNote&gt;</w:instrText>
      </w:r>
      <w:r w:rsidR="00B03BC6" w:rsidRPr="00B278D8">
        <w:fldChar w:fldCharType="separate"/>
      </w:r>
      <w:r w:rsidR="00B03BC6" w:rsidRPr="00B278D8">
        <w:rPr>
          <w:noProof/>
        </w:rPr>
        <w:t>(</w:t>
      </w:r>
      <w:hyperlink w:anchor="_ENREF_118" w:tooltip="Yang, 2011 #142" w:history="1">
        <w:r w:rsidR="00195E26" w:rsidRPr="00B278D8">
          <w:rPr>
            <w:noProof/>
          </w:rPr>
          <w:t>Yang, 2011</w:t>
        </w:r>
      </w:hyperlink>
      <w:r w:rsidR="00B03BC6" w:rsidRPr="00B278D8">
        <w:rPr>
          <w:noProof/>
        </w:rPr>
        <w:t>)</w:t>
      </w:r>
      <w:r w:rsidR="00B03BC6" w:rsidRPr="00B278D8">
        <w:fldChar w:fldCharType="end"/>
      </w:r>
      <w:r w:rsidR="00B03BC6" w:rsidRPr="00B278D8">
        <w:t>.</w:t>
      </w:r>
      <w:r w:rsidR="00B15C6D" w:rsidRPr="00B278D8">
        <w:t xml:space="preserve"> </w:t>
      </w:r>
      <w:r w:rsidRPr="00B278D8">
        <w:t xml:space="preserve">In </w:t>
      </w:r>
      <w:r w:rsidRPr="00B278D8">
        <w:rPr>
          <w:i/>
          <w:iCs/>
        </w:rPr>
        <w:t>B.</w:t>
      </w:r>
      <w:r w:rsidR="00B03BC6" w:rsidRPr="00B278D8">
        <w:rPr>
          <w:i/>
          <w:iCs/>
        </w:rPr>
        <w:t> </w:t>
      </w:r>
      <w:r w:rsidRPr="00B278D8">
        <w:rPr>
          <w:i/>
          <w:iCs/>
        </w:rPr>
        <w:t>amyloliquefaciens</w:t>
      </w:r>
      <w:r w:rsidRPr="00B278D8">
        <w:t xml:space="preserve">, </w:t>
      </w:r>
      <w:r w:rsidR="00AE17A1" w:rsidRPr="00B278D8">
        <w:t>barnase</w:t>
      </w:r>
      <w:r w:rsidRPr="00B278D8">
        <w:t xml:space="preserve"> is secreted extracellularly</w:t>
      </w:r>
      <w:r w:rsidR="00B15C6D" w:rsidRPr="00B278D8">
        <w:t xml:space="preserve">, where it is expected to have bactericidal activity, possibly towards </w:t>
      </w:r>
      <w:r w:rsidR="00B15C6D" w:rsidRPr="00B278D8">
        <w:rPr>
          <w:iCs/>
        </w:rPr>
        <w:t xml:space="preserve">bacteria of the same species </w:t>
      </w:r>
      <w:r w:rsidR="00B15C6D" w:rsidRPr="00B278D8">
        <w:rPr>
          <w:iCs/>
        </w:rPr>
        <w:fldChar w:fldCharType="begin"/>
      </w:r>
      <w:r w:rsidR="00B15C6D" w:rsidRPr="00B278D8">
        <w:rPr>
          <w:iCs/>
        </w:rPr>
        <w:instrText xml:space="preserve"> ADDIN EN.CITE &lt;EndNote&gt;&lt;Cite&gt;&lt;Author&gt;Ulyanova&lt;/Author&gt;&lt;Year&gt;2011&lt;/Year&gt;&lt;RecNum&gt;129&lt;/RecNum&gt;&lt;DisplayText&gt;(Ulyanova et al., 2011)&lt;/DisplayText&gt;&lt;record&gt;&lt;rec-number&gt;129&lt;/rec-number&gt;&lt;foreign-keys&gt;&lt;key app="EN" db-id="25p0f02rkpddpyedvf1xz05725zpzw5p59dp" timestamp="1602205796"&gt;129&lt;/key&gt;&lt;/foreign-keys&gt;&lt;ref-type name="Journal Article"&gt;17&lt;/ref-type&gt;&lt;contributors&gt;&lt;authors&gt;&lt;author&gt;Ulyanova, Vera&lt;/author&gt;&lt;author&gt;Vershinina, Valentina&lt;/author&gt;&lt;author&gt;Ilinskaya, Olga&lt;/author&gt;&lt;/authors&gt;&lt;/contributors&gt;&lt;titles&gt;&lt;title&gt;Barnase and binase: twins with distinct fates&lt;/title&gt;&lt;secondary-title&gt;The FEBS Journal&lt;/secondary-title&gt;&lt;/titles&gt;&lt;periodical&gt;&lt;full-title&gt;The FEBS Journal&lt;/full-title&gt;&lt;/periodical&gt;&lt;pages&gt;3633-3643&lt;/pages&gt;&lt;volume&gt;278&lt;/volume&gt;&lt;number&gt;19&lt;/number&gt;&lt;keywords&gt;&lt;keyword&gt;Bacillus&lt;/keyword&gt;&lt;keyword&gt;bacterial RNases&lt;/keyword&gt;&lt;keyword&gt;barnase&lt;/keyword&gt;&lt;keyword&gt;binase&lt;/keyword&gt;&lt;keyword&gt;biosynthesis&lt;/keyword&gt;&lt;keyword&gt;cancer therapy&lt;/keyword&gt;&lt;keyword&gt;cytotoxicity&lt;/keyword&gt;&lt;keyword&gt;physiological role&lt;/keyword&gt;&lt;keyword&gt;practical application&lt;/keyword&gt;&lt;keyword&gt;RNase inhibitor&lt;/keyword&gt;&lt;/keywords&gt;&lt;dates&gt;&lt;year&gt;2011&lt;/year&gt;&lt;pub-dates&gt;&lt;date&gt;2011/10/01&lt;/date&gt;&lt;/pub-dates&gt;&lt;/dates&gt;&lt;publisher&gt;John Wiley &amp;amp; Sons, Ltd&lt;/publisher&gt;&lt;isbn&gt;1742-464X&lt;/isbn&gt;&lt;urls&gt;&lt;related-urls&gt;&lt;url&gt;https://doi.org/10.1111/j.1742-4658.2011.08294.x&lt;/url&gt;&lt;/related-urls&gt;&lt;/urls&gt;&lt;electronic-resource-num&gt;10.1111/j.1742-4658.2011.08294.x&lt;/electronic-resource-num&gt;&lt;access-date&gt;2020/10/08&lt;/access-date&gt;&lt;/record&gt;&lt;/Cite&gt;&lt;/EndNote&gt;</w:instrText>
      </w:r>
      <w:r w:rsidR="00B15C6D" w:rsidRPr="00B278D8">
        <w:rPr>
          <w:iCs/>
        </w:rPr>
        <w:fldChar w:fldCharType="separate"/>
      </w:r>
      <w:r w:rsidR="00B15C6D" w:rsidRPr="00B278D8">
        <w:rPr>
          <w:iCs/>
          <w:noProof/>
        </w:rPr>
        <w:t>(</w:t>
      </w:r>
      <w:hyperlink w:anchor="_ENREF_113" w:tooltip="Ulyanova, 2011 #129" w:history="1">
        <w:r w:rsidR="00195E26" w:rsidRPr="00B278D8">
          <w:rPr>
            <w:iCs/>
            <w:noProof/>
          </w:rPr>
          <w:t>Ulyanova et al., 2011</w:t>
        </w:r>
      </w:hyperlink>
      <w:r w:rsidR="00B15C6D" w:rsidRPr="00B278D8">
        <w:rPr>
          <w:iCs/>
          <w:noProof/>
        </w:rPr>
        <w:t>)</w:t>
      </w:r>
      <w:r w:rsidR="00B15C6D" w:rsidRPr="00B278D8">
        <w:rPr>
          <w:iCs/>
        </w:rPr>
        <w:fldChar w:fldCharType="end"/>
      </w:r>
      <w:r w:rsidR="00B15C6D" w:rsidRPr="00B278D8">
        <w:t xml:space="preserve">. </w:t>
      </w:r>
      <w:r w:rsidR="00AE17A1" w:rsidRPr="00B278D8">
        <w:t>Barstar</w:t>
      </w:r>
      <w:r w:rsidRPr="00B278D8">
        <w:t xml:space="preserve"> accumulates intracellularly to protect the host cell from the destructive properties of its own ribonuclease enzyme</w:t>
      </w:r>
      <w:r w:rsidR="00FD5E2E" w:rsidRPr="00B278D8">
        <w:t xml:space="preserve"> </w:t>
      </w:r>
      <w:r w:rsidR="00FD5E2E" w:rsidRPr="00B278D8">
        <w:fldChar w:fldCharType="begin"/>
      </w:r>
      <w:r w:rsidR="00FD5E2E" w:rsidRPr="00B278D8">
        <w:instrText xml:space="preserve"> ADDIN EN.CITE &lt;EndNote&gt;&lt;Cite&gt;&lt;Author&gt;Hartley&lt;/Author&gt;&lt;Year&gt;1988&lt;/Year&gt;&lt;RecNum&gt;90&lt;/RecNum&gt;&lt;DisplayText&gt;(Hartley, 1988)&lt;/DisplayText&gt;&lt;record&gt;&lt;rec-number&gt;90&lt;/rec-number&gt;&lt;foreign-keys&gt;&lt;key app="EN" db-id="25p0f02rkpddpyedvf1xz05725zpzw5p59dp" timestamp="1598307635"&gt;90&lt;/key&gt;&lt;/foreign-keys&gt;&lt;ref-type name="Journal Article"&gt;17&lt;/ref-type&gt;&lt;contributors&gt;&lt;authors&gt;&lt;author&gt;Hartley, R.W.&lt;/author&gt;&lt;/authors&gt;&lt;/contributors&gt;&lt;titles&gt;&lt;title&gt;Barnase and barstar: Expression of its cloned inhibitor permits expression of a cloned ribonuclease&lt;/title&gt;&lt;secondary-title&gt;Journal of Molecular Biology&lt;/secondary-title&gt;&lt;/titles&gt;&lt;periodical&gt;&lt;full-title&gt;Journal of Molecular Biology&lt;/full-title&gt;&lt;/periodical&gt;&lt;pages&gt;913-915&lt;/pages&gt;&lt;volume&gt;202&lt;/volume&gt;&lt;reprint-edition&gt;In File&lt;/reprint-edition&gt;&lt;keywords&gt;&lt;keyword&gt;Bacillus aminoliquefaciens&lt;/keyword&gt;&lt;keyword&gt;barnase&lt;/keyword&gt;&lt;keyword&gt;barstar&lt;/keyword&gt;&lt;keyword&gt;ribonuclease&lt;/keyword&gt;&lt;keyword&gt;RNase&lt;/keyword&gt;&lt;/keywords&gt;&lt;dates&gt;&lt;year&gt;1988&lt;/year&gt;&lt;pub-dates&gt;&lt;date&gt;1988&lt;/date&gt;&lt;/pub-dates&gt;&lt;/dates&gt;&lt;label&gt;1488&lt;/label&gt;&lt;urls&gt;&lt;/urls&gt;&lt;/record&gt;&lt;/Cite&gt;&lt;/EndNote&gt;</w:instrText>
      </w:r>
      <w:r w:rsidR="00FD5E2E" w:rsidRPr="00B278D8">
        <w:fldChar w:fldCharType="separate"/>
      </w:r>
      <w:r w:rsidR="00FD5E2E" w:rsidRPr="00B278D8">
        <w:rPr>
          <w:noProof/>
        </w:rPr>
        <w:t>(</w:t>
      </w:r>
      <w:hyperlink w:anchor="_ENREF_64" w:tooltip="Hartley, 1988 #90" w:history="1">
        <w:r w:rsidR="00195E26" w:rsidRPr="00B278D8">
          <w:rPr>
            <w:noProof/>
          </w:rPr>
          <w:t>Hartley, 1988</w:t>
        </w:r>
      </w:hyperlink>
      <w:r w:rsidR="00FD5E2E" w:rsidRPr="00B278D8">
        <w:rPr>
          <w:noProof/>
        </w:rPr>
        <w:t>)</w:t>
      </w:r>
      <w:r w:rsidR="00FD5E2E" w:rsidRPr="00B278D8">
        <w:fldChar w:fldCharType="end"/>
      </w:r>
      <w:r w:rsidRPr="00B278D8">
        <w:t xml:space="preserve">. </w:t>
      </w:r>
    </w:p>
    <w:p w14:paraId="3E2E0674" w14:textId="0E1992D2" w:rsidR="00BC1574" w:rsidRPr="00B278D8" w:rsidRDefault="009E227C" w:rsidP="00BC1574">
      <w:pPr>
        <w:pStyle w:val="RARMPnumberedparagraphs"/>
      </w:pPr>
      <w:r w:rsidRPr="00B278D8">
        <w:t>In MS11</w:t>
      </w:r>
      <w:r w:rsidR="00A33109" w:rsidRPr="00B278D8">
        <w:t xml:space="preserve"> canola</w:t>
      </w:r>
      <w:r w:rsidRPr="00B278D8">
        <w:t>,</w:t>
      </w:r>
      <w:r w:rsidR="00BC1574" w:rsidRPr="00B278D8">
        <w:t xml:space="preserve"> </w:t>
      </w:r>
      <w:r w:rsidR="00BC1574" w:rsidRPr="00B278D8">
        <w:rPr>
          <w:i/>
          <w:iCs/>
        </w:rPr>
        <w:t xml:space="preserve">barnase </w:t>
      </w:r>
      <w:r w:rsidR="00BC1574" w:rsidRPr="00B278D8">
        <w:t xml:space="preserve">is controlled by the </w:t>
      </w:r>
      <w:r w:rsidR="00BC1574" w:rsidRPr="00B278D8">
        <w:rPr>
          <w:iCs/>
        </w:rPr>
        <w:t>PTa29</w:t>
      </w:r>
      <w:r w:rsidR="00BC1574" w:rsidRPr="00B278D8">
        <w:rPr>
          <w:i/>
          <w:iCs/>
        </w:rPr>
        <w:t xml:space="preserve"> </w:t>
      </w:r>
      <w:r w:rsidR="00BC1574" w:rsidRPr="00B278D8">
        <w:t>promoter from tobacco (</w:t>
      </w:r>
      <w:r w:rsidR="00BC1574" w:rsidRPr="00B278D8">
        <w:rPr>
          <w:i/>
          <w:iCs/>
        </w:rPr>
        <w:t>Nicotiana tabacum</w:t>
      </w:r>
      <w:r w:rsidR="00BC1574" w:rsidRPr="00B278D8">
        <w:t>) that directs gene expression solely within the tapetal cell layer of the anthers. This results in localised degradation of ribonucleic acid within the tapetal cells prior to microspore development and prevents the production of pollen</w:t>
      </w:r>
      <w:r w:rsidRPr="00B278D8">
        <w:t xml:space="preserve"> </w:t>
      </w:r>
      <w:r w:rsidRPr="00B278D8">
        <w:fldChar w:fldCharType="begin">
          <w:fldData xml:space="preserve">PEVuZE5vdGU+PENpdGU+PEF1dGhvcj5EZSBCbG9jazwvQXV0aG9yPjxZZWFyPjE5OTM8L1llYXI+
PFJlY051bT44OTwvUmVjTnVtPjxEaXNwbGF5VGV4dD4oTWFyaWFuaSBldCBhbC4sIDE5OTA7IERl
IEJsb2NrIGFuZCBEZWJyb3V3ZXIsIDE5OTMpPC9EaXNwbGF5VGV4dD48cmVjb3JkPjxyZWMtbnVt
YmVyPjg5PC9yZWMtbnVtYmVyPjxmb3JlaWduLWtleXM+PGtleSBhcHA9IkVOIiBkYi1pZD0iMjVw
MGYwMnJrcGRkcHllZHZmMXh6MDU3MjV6cHp3NXA1OWRwIiB0aW1lc3RhbXA9IjE1OTgyNDMwMDQi
Pjg5PC9rZXk+PC9mb3JlaWduLWtleXM+PHJlZi10eXBlIG5hbWU9IkpvdXJuYWwgQXJ0aWNsZSI+
MTc8L3JlZi10eXBlPjxjb250cmlidXRvcnM+PGF1dGhvcnM+PGF1dGhvcj5EZSBCbG9jaywgTWFy
YzwvYXV0aG9yPjxhdXRob3I+RGVicm91d2VyLCBEaXJrPC9hdXRob3I+PC9hdXRob3JzPjwvY29u
dHJpYnV0b3JzPjx0aXRsZXM+PHRpdGxlPjxzdHlsZSBmYWNlPSJub3JtYWwiIGZvbnQ9ImRlZmF1
bHQiIHNpemU9IjEwMCUiPkVuZ2luZWVyZWQgZmVydGlsaXR5IGNvbnRyb2wgaW4gdHJhbnNnZW5p
YyA8L3N0eWxlPjxzdHlsZSBmYWNlPSJpdGFsaWMiIGZvbnQ9ImRlZmF1bHQiIHNpemU9IjEwMCUi
PkJyYXNzaWNhIG5hcHVzPC9zdHlsZT48c3R5bGUgZmFjZT0ibm9ybWFsIiBmb250PSJkZWZhdWx0
IiBzaXplPSIxMDAlIj4gTC46IEhpc3RvY2hlbWljYWwgYW5hbHlzaXMgb2YgYW50aGVyIGRldmVs
b3BtZW50PC9zdHlsZT48L3RpdGxlPjxzZWNvbmRhcnktdGl0bGU+UGxhbnRhPC9zZWNvbmRhcnkt
dGl0bGU+PC90aXRsZXM+PHBlcmlvZGljYWw+PGZ1bGwtdGl0bGU+UGxhbnRhPC9mdWxsLXRpdGxl
PjwvcGVyaW9kaWNhbD48cGFnZXM+MjE4LTIyNTwvcGFnZXM+PHZvbHVtZT4xODk8L3ZvbHVtZT48
bnVtYmVyPjI8L251bWJlcj48ZGF0ZXM+PHllYXI+MTk5MzwveWVhcj48cHViLWRhdGVzPjxkYXRl
PjE5OTMvMDIvMDE8L2RhdGU+PC9wdWItZGF0ZXM+PC9kYXRlcz48aXNibj4xNDMyLTIwNDg8L2lz
Ym4+PHVybHM+PHJlbGF0ZWQtdXJscz48dXJsPmh0dHBzOi8vZG9pLm9yZy8xMC4xMDA3L0JGMDAx
OTUwODA8L3VybD48L3JlbGF0ZWQtdXJscz48L3VybHM+PGVsZWN0cm9uaWMtcmVzb3VyY2UtbnVt
PjEwLjEwMDcvQkYwMDE5NTA4MDwvZWxlY3Ryb25pYy1yZXNvdXJjZS1udW0+PC9yZWNvcmQ+PC9D
aXRlPjxDaXRlPjxBdXRob3I+TWFyaWFuaTwvQXV0aG9yPjxZZWFyPjE5OTA8L1llYXI+PFJlY051
bT43MjwvUmVjTnVtPjxyZWNvcmQ+PHJlYy1udW1iZXI+NzI8L3JlYy1udW1iZXI+PGZvcmVpZ24t
a2V5cz48a2V5IGFwcD0iRU4iIGRiLWlkPSIyNXAwZjAycmtwZGRweWVkdmYxeHowNTcyNXpwenc1
cDU5ZHAiIHRpbWVzdGFtcD0iMTU5NTk4NTY0MCI+NzI8L2tleT48L2ZvcmVpZ24ta2V5cz48cmVm
LXR5cGUgbmFtZT0iSm91cm5hbCBBcnRpY2xlIj4xNzwvcmVmLXR5cGU+PGNvbnRyaWJ1dG9ycz48
YXV0aG9ycz48YXV0aG9yPk1hcmlhbmksIEMuPC9hdXRob3I+PGF1dGhvcj5EZSBCZXVja2VsZWVy
LCBNLjwvYXV0aG9yPjxhdXRob3I+VHJ1ZXR0bmVyLCBKLjwvYXV0aG9yPjxhdXRob3I+TGVlbWFu
cywgSi48L2F1dGhvcj48YXV0aG9yPkdvbGRiZXJnLCBSLkIuPC9hdXRob3I+PC9hdXRob3JzPjwv
Y29udHJpYnV0b3JzPjx0aXRsZXM+PHRpdGxlPkluZHVjdGlvbiBvZiBtYWxlIHN0ZXJpbGl0eSBp
biBwbGFudHMgYnkgYSBjaGltYWVyaWMgcmlib251Y2xlYXNlIGdlbmU8L3RpdGxlPjxzZWNvbmRh
cnktdGl0bGU+TmF0dXJlPC9zZWNvbmRhcnktdGl0bGU+PC90aXRsZXM+PHBlcmlvZGljYWw+PGZ1
bGwtdGl0bGU+TmF0dXJlPC9mdWxsLXRpdGxlPjwvcGVyaW9kaWNhbD48cGFnZXM+NzM3LTczODwv
cGFnZXM+PHZvbHVtZT4zNDc8L3ZvbHVtZT48cmVwcmludC1lZGl0aW9uPkluIEZpbGU8L3JlcHJp
bnQtZWRpdGlvbj48a2V5d29yZHM+PGtleXdvcmQ+SU5EVUNUSU9OPC9rZXl3b3JkPjxrZXl3b3Jk
Pk1hbGU8L2tleXdvcmQ+PGtleXdvcmQ+UExBTlRTPC9rZXl3b3JkPjxrZXl3b3JkPnBsYW50PC9r
ZXl3b3JkPjxrZXl3b3JkPkdFTkU8L2tleXdvcmQ+PC9rZXl3b3Jkcz48ZGF0ZXM+PHllYXI+MTk5
MDwveWVhcj48cHViLWRhdGVzPjxkYXRlPjE5OTA8L2RhdGU+PC9wdWItZGF0ZXM+PC9kYXRlcz48
bGFiZWw+MTQyNjwvbGFiZWw+PHVybHM+PHJlbGF0ZWQtdXJscz48dXJsPjxzdHlsZSBmYWNlPSJ1
bmRlcmxpbmUiIGZvbnQ9ImRlZmF1bHQiIHNpemU9IjEwMCUiPmZpbGU6Ly9TOlxDT1xPR1RSXEVW
QUxcRXZhbCUyMFNlY3Rpb25zXExpYnJhcnlcUkVGU1xjYW5vbGFcTWFyaWFuaSUyMGV0JTIwYWwl
MjAxOTkwLnBkZjwvc3R5bGU+PC91cmw+PC9yZWxhdGVkLXVybHM+PC91cmxzPjwvcmVjb3JkPjwv
Q2l0ZT48L0VuZE5vdGU+AG==
</w:fldData>
        </w:fldChar>
      </w:r>
      <w:r w:rsidRPr="00B278D8">
        <w:instrText xml:space="preserve"> ADDIN EN.CITE </w:instrText>
      </w:r>
      <w:r w:rsidRPr="00B278D8">
        <w:fldChar w:fldCharType="begin">
          <w:fldData xml:space="preserve">PEVuZE5vdGU+PENpdGU+PEF1dGhvcj5EZSBCbG9jazwvQXV0aG9yPjxZZWFyPjE5OTM8L1llYXI+
PFJlY051bT44OTwvUmVjTnVtPjxEaXNwbGF5VGV4dD4oTWFyaWFuaSBldCBhbC4sIDE5OTA7IERl
IEJsb2NrIGFuZCBEZWJyb3V3ZXIsIDE5OTMpPC9EaXNwbGF5VGV4dD48cmVjb3JkPjxyZWMtbnVt
YmVyPjg5PC9yZWMtbnVtYmVyPjxmb3JlaWduLWtleXM+PGtleSBhcHA9IkVOIiBkYi1pZD0iMjVw
MGYwMnJrcGRkcHllZHZmMXh6MDU3MjV6cHp3NXA1OWRwIiB0aW1lc3RhbXA9IjE1OTgyNDMwMDQi
Pjg5PC9rZXk+PC9mb3JlaWduLWtleXM+PHJlZi10eXBlIG5hbWU9IkpvdXJuYWwgQXJ0aWNsZSI+
MTc8L3JlZi10eXBlPjxjb250cmlidXRvcnM+PGF1dGhvcnM+PGF1dGhvcj5EZSBCbG9jaywgTWFy
YzwvYXV0aG9yPjxhdXRob3I+RGVicm91d2VyLCBEaXJrPC9hdXRob3I+PC9hdXRob3JzPjwvY29u
dHJpYnV0b3JzPjx0aXRsZXM+PHRpdGxlPjxzdHlsZSBmYWNlPSJub3JtYWwiIGZvbnQ9ImRlZmF1
bHQiIHNpemU9IjEwMCUiPkVuZ2luZWVyZWQgZmVydGlsaXR5IGNvbnRyb2wgaW4gdHJhbnNnZW5p
YyA8L3N0eWxlPjxzdHlsZSBmYWNlPSJpdGFsaWMiIGZvbnQ9ImRlZmF1bHQiIHNpemU9IjEwMCUi
PkJyYXNzaWNhIG5hcHVzPC9zdHlsZT48c3R5bGUgZmFjZT0ibm9ybWFsIiBmb250PSJkZWZhdWx0
IiBzaXplPSIxMDAlIj4gTC46IEhpc3RvY2hlbWljYWwgYW5hbHlzaXMgb2YgYW50aGVyIGRldmVs
b3BtZW50PC9zdHlsZT48L3RpdGxlPjxzZWNvbmRhcnktdGl0bGU+UGxhbnRhPC9zZWNvbmRhcnkt
dGl0bGU+PC90aXRsZXM+PHBlcmlvZGljYWw+PGZ1bGwtdGl0bGU+UGxhbnRhPC9mdWxsLXRpdGxl
PjwvcGVyaW9kaWNhbD48cGFnZXM+MjE4LTIyNTwvcGFnZXM+PHZvbHVtZT4xODk8L3ZvbHVtZT48
bnVtYmVyPjI8L251bWJlcj48ZGF0ZXM+PHllYXI+MTk5MzwveWVhcj48cHViLWRhdGVzPjxkYXRl
PjE5OTMvMDIvMDE8L2RhdGU+PC9wdWItZGF0ZXM+PC9kYXRlcz48aXNibj4xNDMyLTIwNDg8L2lz
Ym4+PHVybHM+PHJlbGF0ZWQtdXJscz48dXJsPmh0dHBzOi8vZG9pLm9yZy8xMC4xMDA3L0JGMDAx
OTUwODA8L3VybD48L3JlbGF0ZWQtdXJscz48L3VybHM+PGVsZWN0cm9uaWMtcmVzb3VyY2UtbnVt
PjEwLjEwMDcvQkYwMDE5NTA4MDwvZWxlY3Ryb25pYy1yZXNvdXJjZS1udW0+PC9yZWNvcmQ+PC9D
aXRlPjxDaXRlPjxBdXRob3I+TWFyaWFuaTwvQXV0aG9yPjxZZWFyPjE5OTA8L1llYXI+PFJlY051
bT43MjwvUmVjTnVtPjxyZWNvcmQ+PHJlYy1udW1iZXI+NzI8L3JlYy1udW1iZXI+PGZvcmVpZ24t
a2V5cz48a2V5IGFwcD0iRU4iIGRiLWlkPSIyNXAwZjAycmtwZGRweWVkdmYxeHowNTcyNXpwenc1
cDU5ZHAiIHRpbWVzdGFtcD0iMTU5NTk4NTY0MCI+NzI8L2tleT48L2ZvcmVpZ24ta2V5cz48cmVm
LXR5cGUgbmFtZT0iSm91cm5hbCBBcnRpY2xlIj4xNzwvcmVmLXR5cGU+PGNvbnRyaWJ1dG9ycz48
YXV0aG9ycz48YXV0aG9yPk1hcmlhbmksIEMuPC9hdXRob3I+PGF1dGhvcj5EZSBCZXVja2VsZWVy
LCBNLjwvYXV0aG9yPjxhdXRob3I+VHJ1ZXR0bmVyLCBKLjwvYXV0aG9yPjxhdXRob3I+TGVlbWFu
cywgSi48L2F1dGhvcj48YXV0aG9yPkdvbGRiZXJnLCBSLkIuPC9hdXRob3I+PC9hdXRob3JzPjwv
Y29udHJpYnV0b3JzPjx0aXRsZXM+PHRpdGxlPkluZHVjdGlvbiBvZiBtYWxlIHN0ZXJpbGl0eSBp
biBwbGFudHMgYnkgYSBjaGltYWVyaWMgcmlib251Y2xlYXNlIGdlbmU8L3RpdGxlPjxzZWNvbmRh
cnktdGl0bGU+TmF0dXJlPC9zZWNvbmRhcnktdGl0bGU+PC90aXRsZXM+PHBlcmlvZGljYWw+PGZ1
bGwtdGl0bGU+TmF0dXJlPC9mdWxsLXRpdGxlPjwvcGVyaW9kaWNhbD48cGFnZXM+NzM3LTczODwv
cGFnZXM+PHZvbHVtZT4zNDc8L3ZvbHVtZT48cmVwcmludC1lZGl0aW9uPkluIEZpbGU8L3JlcHJp
bnQtZWRpdGlvbj48a2V5d29yZHM+PGtleXdvcmQ+SU5EVUNUSU9OPC9rZXl3b3JkPjxrZXl3b3Jk
Pk1hbGU8L2tleXdvcmQ+PGtleXdvcmQ+UExBTlRTPC9rZXl3b3JkPjxrZXl3b3JkPnBsYW50PC9r
ZXl3b3JkPjxrZXl3b3JkPkdFTkU8L2tleXdvcmQ+PC9rZXl3b3Jkcz48ZGF0ZXM+PHllYXI+MTk5
MDwveWVhcj48cHViLWRhdGVzPjxkYXRlPjE5OTA8L2RhdGU+PC9wdWItZGF0ZXM+PC9kYXRlcz48
bGFiZWw+MTQyNjwvbGFiZWw+PHVybHM+PHJlbGF0ZWQtdXJscz48dXJsPjxzdHlsZSBmYWNlPSJ1
bmRlcmxpbmUiIGZvbnQ9ImRlZmF1bHQiIHNpemU9IjEwMCUiPmZpbGU6Ly9TOlxDT1xPR1RSXEVW
QUxcRXZhbCUyMFNlY3Rpb25zXExpYnJhcnlcUkVGU1xjYW5vbGFcTWFyaWFuaSUyMGV0JTIwYWwl
MjAxOTkwLnBkZjwvc3R5bGU+PC91cmw+PC9yZWxhdGVkLXVybHM+PC91cmxzPjwvcmVjb3JkPjwv
Q2l0ZT48L0VuZE5vdGU+AG==
</w:fldData>
        </w:fldChar>
      </w:r>
      <w:r w:rsidRPr="00B278D8">
        <w:instrText xml:space="preserve"> ADDIN EN.CITE.DATA </w:instrText>
      </w:r>
      <w:r w:rsidRPr="00B278D8">
        <w:fldChar w:fldCharType="end"/>
      </w:r>
      <w:r w:rsidRPr="00B278D8">
        <w:fldChar w:fldCharType="separate"/>
      </w:r>
      <w:r w:rsidRPr="00B278D8">
        <w:rPr>
          <w:noProof/>
        </w:rPr>
        <w:t>(</w:t>
      </w:r>
      <w:hyperlink w:anchor="_ENREF_83" w:tooltip="Mariani, 1990 #72" w:history="1">
        <w:r w:rsidR="00195E26" w:rsidRPr="00B278D8">
          <w:rPr>
            <w:noProof/>
          </w:rPr>
          <w:t>Mariani et al., 1990</w:t>
        </w:r>
      </w:hyperlink>
      <w:r w:rsidRPr="00B278D8">
        <w:rPr>
          <w:noProof/>
        </w:rPr>
        <w:t xml:space="preserve">; </w:t>
      </w:r>
      <w:hyperlink w:anchor="_ENREF_36" w:tooltip="De Block, 1993 #89" w:history="1">
        <w:r w:rsidR="00195E26" w:rsidRPr="00B278D8">
          <w:rPr>
            <w:noProof/>
          </w:rPr>
          <w:t>De Block and Debrouwer, 1993</w:t>
        </w:r>
      </w:hyperlink>
      <w:r w:rsidRPr="00B278D8">
        <w:rPr>
          <w:noProof/>
        </w:rPr>
        <w:t>)</w:t>
      </w:r>
      <w:r w:rsidRPr="00B278D8">
        <w:fldChar w:fldCharType="end"/>
      </w:r>
      <w:r w:rsidR="00BC1574" w:rsidRPr="00B278D8">
        <w:t xml:space="preserve">. The </w:t>
      </w:r>
      <w:r w:rsidR="006C2702" w:rsidRPr="00B278D8">
        <w:t>flowers of MS11 plants are</w:t>
      </w:r>
      <w:r w:rsidR="00BC1574" w:rsidRPr="00B278D8">
        <w:t xml:space="preserve"> male-sterile (MS) and can only be fertilised by the pollen of another plant. </w:t>
      </w:r>
    </w:p>
    <w:p w14:paraId="100539A3" w14:textId="77777777" w:rsidR="001C6792" w:rsidRDefault="00701D9D" w:rsidP="00701D9D">
      <w:pPr>
        <w:pStyle w:val="RARMPnumberedparagraphs"/>
      </w:pPr>
      <w:r w:rsidRPr="00B278D8">
        <w:t>In order to maintain the MS11 parental line, the hemizygous MS11</w:t>
      </w:r>
      <w:r w:rsidR="00B50B31" w:rsidRPr="00B278D8">
        <w:t xml:space="preserve"> canola</w:t>
      </w:r>
      <w:r w:rsidRPr="00B278D8">
        <w:t xml:space="preserve"> line is backcrossed with elite germplasm that does not contain the male sterility (MS) trait</w:t>
      </w:r>
      <w:r w:rsidR="00AB2320" w:rsidRPr="00B278D8">
        <w:t xml:space="preserve"> (</w:t>
      </w:r>
      <w:r w:rsidR="00AB2320" w:rsidRPr="00B278D8">
        <w:fldChar w:fldCharType="begin"/>
      </w:r>
      <w:r w:rsidR="00AB2320" w:rsidRPr="00B278D8">
        <w:instrText xml:space="preserve"> REF _Ref49339787 \h </w:instrText>
      </w:r>
      <w:r w:rsidR="00AB2320" w:rsidRPr="00B278D8">
        <w:fldChar w:fldCharType="separate"/>
      </w:r>
      <w:r w:rsidR="00791CA7" w:rsidRPr="00B278D8">
        <w:t xml:space="preserve">Figure </w:t>
      </w:r>
      <w:r w:rsidR="00791CA7">
        <w:rPr>
          <w:noProof/>
        </w:rPr>
        <w:t>2</w:t>
      </w:r>
      <w:r w:rsidR="00AB2320" w:rsidRPr="00B278D8">
        <w:fldChar w:fldCharType="end"/>
      </w:r>
      <w:r w:rsidR="00AB2320" w:rsidRPr="00B278D8">
        <w:t xml:space="preserve">a). The progeny inherit the MS11 event in a 1:1 ratio. As the </w:t>
      </w:r>
      <w:r w:rsidR="00AB2320" w:rsidRPr="00B278D8">
        <w:rPr>
          <w:i/>
        </w:rPr>
        <w:t xml:space="preserve">barnase </w:t>
      </w:r>
      <w:r w:rsidR="00AB2320" w:rsidRPr="00B278D8">
        <w:t xml:space="preserve">gene is linked to the </w:t>
      </w:r>
      <w:r w:rsidR="00AB2320" w:rsidRPr="00B278D8">
        <w:rPr>
          <w:i/>
        </w:rPr>
        <w:t xml:space="preserve">bar </w:t>
      </w:r>
      <w:r w:rsidR="00AB2320" w:rsidRPr="00B278D8">
        <w:t>herbicide tolerance trait, spraying the progeny with glufosinate ammonium herbicide destro</w:t>
      </w:r>
      <w:r w:rsidR="00161771" w:rsidRPr="00B278D8">
        <w:t xml:space="preserve">ys all fully </w:t>
      </w:r>
      <w:r w:rsidR="00AB2320" w:rsidRPr="00B278D8">
        <w:t>fertile plants</w:t>
      </w:r>
      <w:r w:rsidR="00161771" w:rsidRPr="00B278D8">
        <w:t>, leaving only male-sterile plants</w:t>
      </w:r>
      <w:r w:rsidR="00AB2320" w:rsidRPr="00B278D8">
        <w:t xml:space="preserve"> (</w:t>
      </w:r>
      <w:r w:rsidR="00AB2320" w:rsidRPr="00B278D8">
        <w:fldChar w:fldCharType="begin"/>
      </w:r>
      <w:r w:rsidR="00AB2320" w:rsidRPr="00B278D8">
        <w:instrText xml:space="preserve"> REF _Ref49339787 \h </w:instrText>
      </w:r>
      <w:r w:rsidR="00AB2320" w:rsidRPr="00B278D8">
        <w:fldChar w:fldCharType="separate"/>
      </w:r>
      <w:r w:rsidR="00791CA7" w:rsidRPr="00B278D8">
        <w:t xml:space="preserve">Figure </w:t>
      </w:r>
      <w:r w:rsidR="00791CA7">
        <w:rPr>
          <w:noProof/>
        </w:rPr>
        <w:t>2</w:t>
      </w:r>
      <w:r w:rsidR="00AB2320" w:rsidRPr="00B278D8">
        <w:fldChar w:fldCharType="end"/>
      </w:r>
      <w:r w:rsidR="00AB2320" w:rsidRPr="00B278D8">
        <w:t xml:space="preserve">b). </w:t>
      </w:r>
      <w:r w:rsidR="00161771" w:rsidRPr="00B278D8">
        <w:t>Hybrid commercial seed is produced by crossing the</w:t>
      </w:r>
      <w:r w:rsidR="00AB2320" w:rsidRPr="00B278D8">
        <w:t xml:space="preserve"> male-sterile </w:t>
      </w:r>
      <w:r w:rsidR="00161771" w:rsidRPr="00B278D8">
        <w:t xml:space="preserve">plants with a line containing an effective fertility restoration (RF) trait </w:t>
      </w:r>
      <w:r w:rsidR="00AB2320" w:rsidRPr="00B278D8">
        <w:t>(</w:t>
      </w:r>
      <w:r w:rsidR="00AB2320" w:rsidRPr="00B278D8">
        <w:fldChar w:fldCharType="begin"/>
      </w:r>
      <w:r w:rsidR="00AB2320" w:rsidRPr="00B278D8">
        <w:instrText xml:space="preserve"> REF _Ref49339787 \h </w:instrText>
      </w:r>
      <w:r w:rsidR="00AB2320" w:rsidRPr="00B278D8">
        <w:fldChar w:fldCharType="separate"/>
      </w:r>
      <w:r w:rsidR="00791CA7" w:rsidRPr="00B278D8">
        <w:t xml:space="preserve">Figure </w:t>
      </w:r>
      <w:r w:rsidR="00791CA7">
        <w:rPr>
          <w:noProof/>
        </w:rPr>
        <w:t>2</w:t>
      </w:r>
      <w:r w:rsidR="00AB2320" w:rsidRPr="00B278D8">
        <w:fldChar w:fldCharType="end"/>
      </w:r>
      <w:r w:rsidR="00AB2320" w:rsidRPr="00B278D8">
        <w:t>c).</w:t>
      </w:r>
      <w:r w:rsidR="001C6792" w:rsidRPr="001C6792">
        <w:rPr>
          <w:noProof/>
        </w:rPr>
        <w:t xml:space="preserve"> </w:t>
      </w:r>
    </w:p>
    <w:p w14:paraId="613A5A68" w14:textId="77777777" w:rsidR="001C6792" w:rsidRDefault="001C6792" w:rsidP="001C6792">
      <w:pPr>
        <w:pStyle w:val="Caption-Figure"/>
        <w:ind w:left="567" w:firstLine="0"/>
      </w:pPr>
      <w:r w:rsidRPr="00B278D8">
        <w:rPr>
          <w:noProof/>
        </w:rPr>
        <w:lastRenderedPageBreak/>
        <w:drawing>
          <wp:inline distT="0" distB="0" distL="0" distR="0" wp14:anchorId="06F505EF" wp14:editId="00F14DA9">
            <wp:extent cx="5551200" cy="4028400"/>
            <wp:effectExtent l="0" t="0" r="0" b="0"/>
            <wp:docPr id="1" name="Picture 1" title="Inheritance of the MS11 tra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51200" cy="4028400"/>
                    </a:xfrm>
                    <a:prstGeom prst="rect">
                      <a:avLst/>
                    </a:prstGeom>
                    <a:noFill/>
                  </pic:spPr>
                </pic:pic>
              </a:graphicData>
            </a:graphic>
          </wp:inline>
        </w:drawing>
      </w:r>
      <w:bookmarkStart w:id="93" w:name="_Ref49339787"/>
    </w:p>
    <w:p w14:paraId="42DB3491" w14:textId="708E515C" w:rsidR="00701D9D" w:rsidRPr="00B278D8" w:rsidRDefault="001C6792" w:rsidP="001C6792">
      <w:pPr>
        <w:pStyle w:val="Caption-Figure"/>
        <w:ind w:left="567" w:firstLine="0"/>
      </w:pPr>
      <w:r w:rsidRPr="00B278D8">
        <w:t xml:space="preserve">Figure </w:t>
      </w:r>
      <w:fldSimple w:instr=" SEQ Figure \* ARABIC ">
        <w:r>
          <w:rPr>
            <w:noProof/>
          </w:rPr>
          <w:t>2</w:t>
        </w:r>
      </w:fldSimple>
      <w:bookmarkEnd w:id="93"/>
      <w:r w:rsidRPr="00B278D8">
        <w:tab/>
        <w:t xml:space="preserve">Inheritance of the MS11 trait during maintenance of the parental line and commercial </w:t>
      </w:r>
      <w:r>
        <w:t xml:space="preserve"> </w:t>
      </w:r>
      <w:r w:rsidRPr="00B278D8">
        <w:t>hybrid seed production.</w:t>
      </w:r>
      <w:r w:rsidRPr="00B278D8">
        <w:br/>
      </w:r>
      <w:r w:rsidRPr="00B278D8">
        <w:rPr>
          <w:b w:val="0"/>
        </w:rPr>
        <w:t>a) Maintenance of MS11 parental line. The hemizygous MS11 line is backcrossed with elite germplasm that does not contain the male sterility (MS) trait (wild type, WT). The MS and herbicide tolerance traits are inherited together in a 1:1 ratio.</w:t>
      </w:r>
      <w:r w:rsidRPr="00B278D8">
        <w:rPr>
          <w:b w:val="0"/>
        </w:rPr>
        <w:br/>
        <w:t>b) Spraying progeny with glufosinate ammonium kills male fertile plants.</w:t>
      </w:r>
      <w:r w:rsidRPr="00B278D8">
        <w:rPr>
          <w:b w:val="0"/>
        </w:rPr>
        <w:br/>
        <w:t xml:space="preserve">c) Crossing MS11 canola with a homozygous fertility restoration (RF) line to produce hybrid seed. All progeny have fertile pollen and herbicide tolerance, as the RF line also contains the </w:t>
      </w:r>
      <w:r w:rsidRPr="00B278D8">
        <w:rPr>
          <w:b w:val="0"/>
          <w:i/>
        </w:rPr>
        <w:t xml:space="preserve">bar </w:t>
      </w:r>
      <w:r w:rsidRPr="00B278D8">
        <w:rPr>
          <w:b w:val="0"/>
        </w:rPr>
        <w:t xml:space="preserve">gene. Note, dealings with the RF line and the progeny of the MS x RF cross would be authorised under a separate DIR licence. </w:t>
      </w:r>
    </w:p>
    <w:p w14:paraId="06BA6D21" w14:textId="263C66B1" w:rsidR="00BC1574" w:rsidRPr="00B278D8" w:rsidRDefault="00382BC5" w:rsidP="001C6792">
      <w:pPr>
        <w:pStyle w:val="RARMPnumberedparagraphs"/>
        <w:spacing w:before="0" w:after="0"/>
      </w:pPr>
      <w:r w:rsidRPr="00B278D8">
        <w:lastRenderedPageBreak/>
        <w:t xml:space="preserve">Fertility restoration </w:t>
      </w:r>
      <w:r w:rsidR="00F20F92" w:rsidRPr="00B278D8">
        <w:t>canola line</w:t>
      </w:r>
      <w:r w:rsidR="009576BE" w:rsidRPr="00B278D8">
        <w:t>s</w:t>
      </w:r>
      <w:r w:rsidR="00F20F92" w:rsidRPr="00B278D8">
        <w:t xml:space="preserve"> cont</w:t>
      </w:r>
      <w:r w:rsidR="009576BE" w:rsidRPr="00B278D8">
        <w:t>ain</w:t>
      </w:r>
      <w:r w:rsidR="00F20F92" w:rsidRPr="00B278D8">
        <w:t xml:space="preserve"> a </w:t>
      </w:r>
      <w:r w:rsidR="00F20F92" w:rsidRPr="001C6792">
        <w:rPr>
          <w:i/>
        </w:rPr>
        <w:t xml:space="preserve">barstar </w:t>
      </w:r>
      <w:r w:rsidR="00F20F92" w:rsidRPr="00B278D8">
        <w:t>gene under the control of the same</w:t>
      </w:r>
      <w:r w:rsidR="009576BE" w:rsidRPr="00B278D8">
        <w:t xml:space="preserve"> PTa29 promoter</w:t>
      </w:r>
      <w:r w:rsidR="00F20F92" w:rsidRPr="00B278D8">
        <w:t xml:space="preserve"> sequence as the </w:t>
      </w:r>
      <w:r w:rsidR="00F20F92" w:rsidRPr="001C6792">
        <w:rPr>
          <w:i/>
          <w:iCs/>
        </w:rPr>
        <w:t xml:space="preserve">barnase </w:t>
      </w:r>
      <w:r w:rsidR="00F20F92" w:rsidRPr="00B278D8">
        <w:t xml:space="preserve">gene in </w:t>
      </w:r>
      <w:r w:rsidR="009576BE" w:rsidRPr="00B278D8">
        <w:t>MS line</w:t>
      </w:r>
      <w:r w:rsidRPr="00B278D8">
        <w:t>s</w:t>
      </w:r>
      <w:r w:rsidR="009576BE" w:rsidRPr="00B278D8">
        <w:t xml:space="preserve"> </w:t>
      </w:r>
      <w:r w:rsidR="009576BE" w:rsidRPr="00B278D8">
        <w:fldChar w:fldCharType="begin"/>
      </w:r>
      <w:r w:rsidR="009576BE" w:rsidRPr="00B278D8">
        <w:instrText xml:space="preserve"> ADDIN EN.CITE &lt;EndNote&gt;&lt;Cite&gt;&lt;Author&gt;Mariani&lt;/Author&gt;&lt;Year&gt;1992&lt;/Year&gt;&lt;RecNum&gt;73&lt;/RecNum&gt;&lt;DisplayText&gt;(Mariani et al., 1992)&lt;/DisplayText&gt;&lt;record&gt;&lt;rec-number&gt;73&lt;/rec-number&gt;&lt;foreign-keys&gt;&lt;key app="EN" db-id="25p0f02rkpddpyedvf1xz05725zpzw5p59dp" timestamp="1595985694"&gt;73&lt;/key&gt;&lt;/foreign-keys&gt;&lt;ref-type name="Journal Article"&gt;17&lt;/ref-type&gt;&lt;contributors&gt;&lt;authors&gt;&lt;author&gt;Mariani, C.&lt;/author&gt;&lt;author&gt;Gossele, V.&lt;/author&gt;&lt;author&gt;De Beuckeleer, M.&lt;/author&gt;&lt;author&gt;De Block, M.&lt;/author&gt;&lt;author&gt;Goldberg, R.B.&lt;/author&gt;&lt;author&gt;De Greef, W.&lt;/author&gt;&lt;author&gt;Leemans, J.&lt;/author&gt;&lt;/authors&gt;&lt;/contributors&gt;&lt;titles&gt;&lt;title&gt;A chimaeric ribonuclease-inhibitor gene restores fertility to male sterile plants&lt;/title&gt;&lt;secondary-title&gt;Nature&lt;/secondary-title&gt;&lt;/titles&gt;&lt;periodical&gt;&lt;full-title&gt;Nature&lt;/full-title&gt;&lt;/periodical&gt;&lt;pages&gt;384-387&lt;/pages&gt;&lt;volume&gt;357&lt;/volume&gt;&lt;reprint-edition&gt;In File&lt;/reprint-edition&gt;&lt;keywords&gt;&lt;keyword&gt;GENE&lt;/keyword&gt;&lt;keyword&gt;Male&lt;/keyword&gt;&lt;keyword&gt;male sterile&lt;/keyword&gt;&lt;keyword&gt;sterile&lt;/keyword&gt;&lt;keyword&gt;PLANTS&lt;/keyword&gt;&lt;keyword&gt;plant&lt;/keyword&gt;&lt;/keywords&gt;&lt;dates&gt;&lt;year&gt;1992&lt;/year&gt;&lt;pub-dates&gt;&lt;date&gt;1992&lt;/date&gt;&lt;/pub-dates&gt;&lt;/dates&gt;&lt;label&gt;1425&lt;/label&gt;&lt;urls&gt;&lt;/urls&gt;&lt;/record&gt;&lt;/Cite&gt;&lt;/EndNote&gt;</w:instrText>
      </w:r>
      <w:r w:rsidR="009576BE" w:rsidRPr="00B278D8">
        <w:fldChar w:fldCharType="separate"/>
      </w:r>
      <w:r w:rsidR="009576BE" w:rsidRPr="00B278D8">
        <w:rPr>
          <w:noProof/>
        </w:rPr>
        <w:t>(</w:t>
      </w:r>
      <w:hyperlink w:anchor="_ENREF_84" w:tooltip="Mariani, 1992 #73" w:history="1">
        <w:r w:rsidR="00195E26" w:rsidRPr="00B278D8">
          <w:rPr>
            <w:noProof/>
          </w:rPr>
          <w:t>Mariani et al., 1992</w:t>
        </w:r>
      </w:hyperlink>
      <w:r w:rsidR="009576BE" w:rsidRPr="00B278D8">
        <w:rPr>
          <w:noProof/>
        </w:rPr>
        <w:t>)</w:t>
      </w:r>
      <w:r w:rsidR="009576BE" w:rsidRPr="00B278D8">
        <w:fldChar w:fldCharType="end"/>
      </w:r>
      <w:r w:rsidRPr="00B278D8">
        <w:rPr>
          <w:rStyle w:val="FootnoteReference"/>
        </w:rPr>
        <w:footnoteReference w:id="3"/>
      </w:r>
      <w:r w:rsidR="00F20F92" w:rsidRPr="00B278D8">
        <w:t xml:space="preserve">. This </w:t>
      </w:r>
      <w:r w:rsidR="00BC1574" w:rsidRPr="00B278D8">
        <w:t>reverse</w:t>
      </w:r>
      <w:r w:rsidR="00F20F92" w:rsidRPr="00B278D8">
        <w:t>s</w:t>
      </w:r>
      <w:r w:rsidR="00BC1574" w:rsidRPr="00B278D8">
        <w:t xml:space="preserve"> the effect of </w:t>
      </w:r>
      <w:r w:rsidR="00BC1574" w:rsidRPr="001C6792">
        <w:rPr>
          <w:i/>
          <w:iCs/>
        </w:rPr>
        <w:t xml:space="preserve">barnase </w:t>
      </w:r>
      <w:r w:rsidR="00F20F92" w:rsidRPr="00B278D8">
        <w:t>expression</w:t>
      </w:r>
      <w:r w:rsidR="009576BE" w:rsidRPr="00B278D8">
        <w:t xml:space="preserve"> in the tapetal cells.</w:t>
      </w:r>
      <w:r w:rsidR="00BC1574" w:rsidRPr="00B278D8">
        <w:t xml:space="preserve"> Expression of </w:t>
      </w:r>
      <w:r w:rsidR="00BC1574" w:rsidRPr="001C6792">
        <w:rPr>
          <w:i/>
          <w:iCs/>
        </w:rPr>
        <w:t xml:space="preserve">barstar </w:t>
      </w:r>
      <w:r w:rsidR="00BC1574" w:rsidRPr="00B278D8">
        <w:t>has no effect on pollen development</w:t>
      </w:r>
      <w:r w:rsidR="00397447" w:rsidRPr="00B278D8">
        <w:t>,</w:t>
      </w:r>
      <w:r w:rsidR="00BC1574" w:rsidRPr="00B278D8">
        <w:t xml:space="preserve"> and </w:t>
      </w:r>
      <w:r w:rsidR="00397447" w:rsidRPr="00B278D8">
        <w:t>RF</w:t>
      </w:r>
      <w:r w:rsidR="00BC1574" w:rsidRPr="00B278D8">
        <w:t xml:space="preserve"> canola plants have a normal appearance and viable pollen. When a </w:t>
      </w:r>
      <w:r w:rsidRPr="00B278D8">
        <w:t>MS</w:t>
      </w:r>
      <w:r w:rsidR="00BC1574" w:rsidRPr="00B278D8">
        <w:t xml:space="preserve"> line containing </w:t>
      </w:r>
      <w:r w:rsidR="00BC1574" w:rsidRPr="001C6792">
        <w:rPr>
          <w:i/>
          <w:iCs/>
        </w:rPr>
        <w:t>barnase</w:t>
      </w:r>
      <w:r w:rsidR="00BC1574" w:rsidRPr="00B278D8">
        <w:t xml:space="preserve"> is crossed with a </w:t>
      </w:r>
      <w:r w:rsidRPr="00B278D8">
        <w:t>RF</w:t>
      </w:r>
      <w:r w:rsidR="00BC1574" w:rsidRPr="00B278D8">
        <w:t xml:space="preserve"> line containing </w:t>
      </w:r>
      <w:r w:rsidRPr="001C6792">
        <w:rPr>
          <w:i/>
          <w:iCs/>
        </w:rPr>
        <w:t>barstar</w:t>
      </w:r>
      <w:r w:rsidR="00BC1574" w:rsidRPr="00B278D8">
        <w:t xml:space="preserve">, progeny that inherit both genes display completely normal fertility due to the specific inhibition of </w:t>
      </w:r>
      <w:r w:rsidR="009576BE" w:rsidRPr="00B278D8">
        <w:t>barnase</w:t>
      </w:r>
      <w:r w:rsidR="00BC1574" w:rsidRPr="00B278D8">
        <w:t xml:space="preserve"> activity by </w:t>
      </w:r>
      <w:r w:rsidR="009576BE" w:rsidRPr="00B278D8">
        <w:t xml:space="preserve">barstar </w:t>
      </w:r>
      <w:r w:rsidR="009576BE" w:rsidRPr="00B278D8">
        <w:fldChar w:fldCharType="begin"/>
      </w:r>
      <w:r w:rsidR="009576BE" w:rsidRPr="00B278D8">
        <w:instrText xml:space="preserve"> ADDIN EN.CITE &lt;EndNote&gt;&lt;Cite&gt;&lt;Author&gt;Mariani&lt;/Author&gt;&lt;Year&gt;1992&lt;/Year&gt;&lt;RecNum&gt;73&lt;/RecNum&gt;&lt;DisplayText&gt;(Mariani et al., 1992)&lt;/DisplayText&gt;&lt;record&gt;&lt;rec-number&gt;73&lt;/rec-number&gt;&lt;foreign-keys&gt;&lt;key app="EN" db-id="25p0f02rkpddpyedvf1xz05725zpzw5p59dp" timestamp="1595985694"&gt;73&lt;/key&gt;&lt;/foreign-keys&gt;&lt;ref-type name="Journal Article"&gt;17&lt;/ref-type&gt;&lt;contributors&gt;&lt;authors&gt;&lt;author&gt;Mariani, C.&lt;/author&gt;&lt;author&gt;Gossele, V.&lt;/author&gt;&lt;author&gt;De Beuckeleer, M.&lt;/author&gt;&lt;author&gt;De Block, M.&lt;/author&gt;&lt;author&gt;Goldberg, R.B.&lt;/author&gt;&lt;author&gt;De Greef, W.&lt;/author&gt;&lt;author&gt;Leemans, J.&lt;/author&gt;&lt;/authors&gt;&lt;/contributors&gt;&lt;titles&gt;&lt;title&gt;A chimaeric ribonuclease-inhibitor gene restores fertility to male sterile plants&lt;/title&gt;&lt;secondary-title&gt;Nature&lt;/secondary-title&gt;&lt;/titles&gt;&lt;periodical&gt;&lt;full-title&gt;Nature&lt;/full-title&gt;&lt;/periodical&gt;&lt;pages&gt;384-387&lt;/pages&gt;&lt;volume&gt;357&lt;/volume&gt;&lt;reprint-edition&gt;In File&lt;/reprint-edition&gt;&lt;keywords&gt;&lt;keyword&gt;GENE&lt;/keyword&gt;&lt;keyword&gt;Male&lt;/keyword&gt;&lt;keyword&gt;male sterile&lt;/keyword&gt;&lt;keyword&gt;sterile&lt;/keyword&gt;&lt;keyword&gt;PLANTS&lt;/keyword&gt;&lt;keyword&gt;plant&lt;/keyword&gt;&lt;/keywords&gt;&lt;dates&gt;&lt;year&gt;1992&lt;/year&gt;&lt;pub-dates&gt;&lt;date&gt;1992&lt;/date&gt;&lt;/pub-dates&gt;&lt;/dates&gt;&lt;label&gt;1425&lt;/label&gt;&lt;urls&gt;&lt;/urls&gt;&lt;/record&gt;&lt;/Cite&gt;&lt;/EndNote&gt;</w:instrText>
      </w:r>
      <w:r w:rsidR="009576BE" w:rsidRPr="00B278D8">
        <w:fldChar w:fldCharType="separate"/>
      </w:r>
      <w:r w:rsidR="009576BE" w:rsidRPr="00B278D8">
        <w:rPr>
          <w:noProof/>
        </w:rPr>
        <w:t>(</w:t>
      </w:r>
      <w:hyperlink w:anchor="_ENREF_84" w:tooltip="Mariani, 1992 #73" w:history="1">
        <w:r w:rsidR="00195E26" w:rsidRPr="00B278D8">
          <w:rPr>
            <w:noProof/>
          </w:rPr>
          <w:t>Mariani et al., 1992</w:t>
        </w:r>
      </w:hyperlink>
      <w:r w:rsidR="009576BE" w:rsidRPr="00B278D8">
        <w:rPr>
          <w:noProof/>
        </w:rPr>
        <w:t>)</w:t>
      </w:r>
      <w:r w:rsidR="009576BE" w:rsidRPr="00B278D8">
        <w:fldChar w:fldCharType="end"/>
      </w:r>
      <w:r w:rsidR="00BC1574" w:rsidRPr="00B278D8">
        <w:t xml:space="preserve">. </w:t>
      </w:r>
    </w:p>
    <w:p w14:paraId="4F42715B" w14:textId="3D41625B" w:rsidR="00BC1574" w:rsidRPr="00B278D8" w:rsidRDefault="00BC1574" w:rsidP="00BC1574">
      <w:pPr>
        <w:pStyle w:val="RARMPnumberedparagraphs"/>
        <w:numPr>
          <w:ilvl w:val="0"/>
          <w:numId w:val="0"/>
        </w:numPr>
        <w:jc w:val="center"/>
      </w:pPr>
    </w:p>
    <w:p w14:paraId="542E802D" w14:textId="3FCE7A1D" w:rsidR="00502A34" w:rsidRPr="00B278D8" w:rsidRDefault="00502A34" w:rsidP="00471A6E">
      <w:pPr>
        <w:pStyle w:val="4RARMP"/>
      </w:pPr>
      <w:bookmarkStart w:id="94" w:name="_Ref54275081"/>
      <w:bookmarkStart w:id="95" w:name="_Ref490721994"/>
      <w:bookmarkStart w:id="96" w:name="_Ref491262446"/>
      <w:bookmarkStart w:id="97" w:name="_Ref491262454"/>
      <w:bookmarkEnd w:id="78"/>
      <w:bookmarkEnd w:id="79"/>
      <w:r w:rsidRPr="00B278D8">
        <w:t>Pollination of male sterile</w:t>
      </w:r>
      <w:r w:rsidR="00476F51" w:rsidRPr="00B278D8">
        <w:t xml:space="preserve"> canola</w:t>
      </w:r>
      <w:r w:rsidRPr="00B278D8">
        <w:t xml:space="preserve"> plants by sexually compatible species</w:t>
      </w:r>
      <w:bookmarkEnd w:id="94"/>
    </w:p>
    <w:p w14:paraId="0F46D2E1" w14:textId="053C0B88" w:rsidR="003E7155" w:rsidRPr="00B278D8" w:rsidRDefault="005C4A20" w:rsidP="007B2041">
      <w:pPr>
        <w:pStyle w:val="RARMPnumberedparagraphs"/>
      </w:pPr>
      <w:r w:rsidRPr="00B278D8">
        <w:t xml:space="preserve">As MS11 canola plants do not produce pollen, they need to be cross-fertilised with pollen from a sexually compatible species in order to set seed. </w:t>
      </w:r>
      <w:r w:rsidR="003E7155" w:rsidRPr="00B278D8">
        <w:t xml:space="preserve">As few as </w:t>
      </w:r>
      <w:r w:rsidR="00E958F2" w:rsidRPr="00B278D8">
        <w:t xml:space="preserve">25 pollen grains per stigma is sufficient to allow seed set in </w:t>
      </w:r>
      <w:r w:rsidR="00E958F2" w:rsidRPr="00B278D8">
        <w:rPr>
          <w:i/>
        </w:rPr>
        <w:t>B. napus</w:t>
      </w:r>
      <w:r w:rsidR="00E958F2" w:rsidRPr="00B278D8">
        <w:t xml:space="preserve">, with 100–200 pollen grains per stigma required for full seed set </w:t>
      </w:r>
      <w:r w:rsidR="00E958F2" w:rsidRPr="00B278D8">
        <w:fldChar w:fldCharType="begin"/>
      </w:r>
      <w:r w:rsidR="00E958F2" w:rsidRPr="00B278D8">
        <w:instrText xml:space="preserve"> ADDIN EN.CITE &lt;EndNote&gt;&lt;Cite&gt;&lt;Author&gt;Lankinen&lt;/Author&gt;&lt;Year&gt;2018&lt;/Year&gt;&lt;RecNum&gt;80&lt;/RecNum&gt;&lt;DisplayText&gt;(Lankinen et al., 2018)&lt;/DisplayText&gt;&lt;record&gt;&lt;rec-number&gt;80&lt;/rec-number&gt;&lt;foreign-keys&gt;&lt;key app="EN" db-id="25p0f02rkpddpyedvf1xz05725zpzw5p59dp" timestamp="1597974726"&gt;80&lt;/key&gt;&lt;/foreign-keys&gt;&lt;ref-type name="Journal Article"&gt;17&lt;/ref-type&gt;&lt;contributors&gt;&lt;authors&gt;&lt;author&gt;Lankinen, Åsa&lt;/author&gt;&lt;author&gt;Lindström, Sandra A. M.&lt;/author&gt;&lt;author&gt;D’Hertefeldt, Tina&lt;/author&gt;&lt;/authors&gt;&lt;/contributors&gt;&lt;titles&gt;&lt;title&gt;Variable pollen viability and effects of pollen load size on components of seed set in cultivars and feral populations of oilseed rape&lt;/title&gt;&lt;secondary-title&gt;PLoS ONE&lt;/secondary-title&gt;&lt;/titles&gt;&lt;periodical&gt;&lt;full-title&gt;PLOS ONE&lt;/full-title&gt;&lt;/periodical&gt;&lt;pages&gt;e0204407 (1-15)&lt;/pages&gt;&lt;volume&gt;13&lt;/volume&gt;&lt;number&gt;9&lt;/number&gt;&lt;dates&gt;&lt;year&gt;2018&lt;/year&gt;&lt;/dates&gt;&lt;publisher&gt;Public Library of Science&lt;/publisher&gt;&lt;urls&gt;&lt;related-urls&gt;&lt;url&gt;https://doi.org/10.1371/journal.pone.0204407&lt;/url&gt;&lt;/related-urls&gt;&lt;/urls&gt;&lt;electronic-resource-num&gt;10.1371/journal.pone.0204407&lt;/electronic-resource-num&gt;&lt;/record&gt;&lt;/Cite&gt;&lt;/EndNote&gt;</w:instrText>
      </w:r>
      <w:r w:rsidR="00E958F2" w:rsidRPr="00B278D8">
        <w:fldChar w:fldCharType="separate"/>
      </w:r>
      <w:r w:rsidR="00E958F2" w:rsidRPr="00B278D8">
        <w:rPr>
          <w:noProof/>
        </w:rPr>
        <w:t>(</w:t>
      </w:r>
      <w:hyperlink w:anchor="_ENREF_79" w:tooltip="Lankinen, 2018 #80" w:history="1">
        <w:r w:rsidR="00195E26" w:rsidRPr="00B278D8">
          <w:rPr>
            <w:noProof/>
          </w:rPr>
          <w:t>Lankinen et al., 2018</w:t>
        </w:r>
      </w:hyperlink>
      <w:r w:rsidR="00E958F2" w:rsidRPr="00B278D8">
        <w:rPr>
          <w:noProof/>
        </w:rPr>
        <w:t>)</w:t>
      </w:r>
      <w:r w:rsidR="00E958F2" w:rsidRPr="00B278D8">
        <w:fldChar w:fldCharType="end"/>
      </w:r>
      <w:r w:rsidR="00E958F2" w:rsidRPr="00B278D8">
        <w:t>.</w:t>
      </w:r>
    </w:p>
    <w:p w14:paraId="49259C9D" w14:textId="6DC1B64B" w:rsidR="004B5C24" w:rsidRPr="00B278D8" w:rsidRDefault="004B5C24" w:rsidP="004B5C24">
      <w:pPr>
        <w:pStyle w:val="RARMPnumberedparagraphs"/>
      </w:pPr>
      <w:r w:rsidRPr="00B278D8">
        <w:t xml:space="preserve">Apart from pollen production, other floral traits that influence pollinator visitation are expected to be similar in MS11 canola and wild type </w:t>
      </w:r>
      <w:r w:rsidRPr="00B278D8">
        <w:rPr>
          <w:i/>
        </w:rPr>
        <w:t>B. napus.</w:t>
      </w:r>
      <w:r w:rsidRPr="00B278D8">
        <w:t xml:space="preserve"> </w:t>
      </w:r>
    </w:p>
    <w:p w14:paraId="0396F92A" w14:textId="68E46C60" w:rsidR="00CC5BC3" w:rsidRPr="00B278D8" w:rsidRDefault="009E404B" w:rsidP="00B3431D">
      <w:pPr>
        <w:pStyle w:val="RARMPnumberedparagraphs"/>
      </w:pPr>
      <w:r w:rsidRPr="00B278D8">
        <w:t>Male sterile flowers are pollinated via insects and wind, with gene flow decreasing with distance from the source pollen. This was recently demonstrated in</w:t>
      </w:r>
      <w:r w:rsidR="00A06E5E" w:rsidRPr="00B278D8">
        <w:t xml:space="preserve"> a</w:t>
      </w:r>
      <w:r w:rsidR="007B2041" w:rsidRPr="00B278D8">
        <w:t xml:space="preserve">n experiment conducted by </w:t>
      </w:r>
      <w:hyperlink w:anchor="_ENREF_119" w:tooltip="Zhang, 2018 #86" w:history="1">
        <w:r w:rsidR="00195E26" w:rsidRPr="00B278D8">
          <w:fldChar w:fldCharType="begin">
            <w:fldData xml:space="preserve">PEVuZE5vdGU+PENpdGUgQXV0aG9yWWVhcj0iMSI+PEF1dGhvcj5aaGFuZzwvQXV0aG9yPjxZZWFy
PjIwMTg8L1llYXI+PFJlY051bT44NjwvUmVjTnVtPjxEaXNwbGF5VGV4dD5aaGFuZyBldCBhbC4g
KDIwMTgpPC9EaXNwbGF5VGV4dD48cmVjb3JkPjxyZWMtbnVtYmVyPjg2PC9yZWMtbnVtYmVyPjxm
b3JlaWduLWtleXM+PGtleSBhcHA9IkVOIiBkYi1pZD0iMjVwMGYwMnJrcGRkcHllZHZmMXh6MDU3
MjV6cHp3NXA1OWRwIiB0aW1lc3RhbXA9IjE1OTgyMzE4ODYiPjg2PC9rZXk+PC9mb3JlaWduLWtl
eXM+PHJlZi10eXBlIG5hbWU9IkpvdXJuYWwgQXJ0aWNsZSI+MTc8L3JlZi10eXBlPjxjb250cmli
dXRvcnM+PGF1dGhvcnM+PGF1dGhvcj5aaGFuZywgQy4gSi48L2F1dGhvcj48YXV0aG9yPllvb2ss
IE0uIEouPC9hdXRob3I+PGF1dGhvcj5QYXJrLCBILiBSLjwvYXV0aG9yPjxhdXRob3I+TGltLCBT
LiBILjwvYXV0aG9yPjxhdXRob3I+S2ltLCBKLiBXLjwvYXV0aG9yPjxhdXRob3I+U29uZywgSi4g
Uy48L2F1dGhvcj48YXV0aG9yPk5haCwgRy48L2F1dGhvcj48YXV0aG9yPlNvbmcsIEguIFIuPC9h
dXRob3I+PGF1dGhvcj5KbywgQi4gSC48L2F1dGhvcj48YXV0aG9yPlJvaCwgSy4gSC48L2F1dGhv
cj48YXV0aG9yPlBhcmssIFMuPC9hdXRob3I+PGF1dGhvcj5KYW5nLCBZLiBTLjwvYXV0aG9yPjxh
dXRob3I+Tm91YSwgSS4gUy48L2F1dGhvcj48YXV0aG9yPktpbSwgRC4gUy48L2F1dGhvcj48L2F1
dGhvcnM+PC9jb250cmlidXRvcnM+PGF1dGgtYWRkcmVzcz5EZXBhcnRtZW50IG9mIFBsYW50IFNj
aWVuY2UsIFJlc2VhcmNoIEluc3RpdHV0ZSBvZiBBZ3JpY3VsdHVyZSBhbmQgTGlmZSBTY2llbmNl
cywgQ29sbGVnZSBvZiBBZ3JpY3VsdHVyZSBhbmQgTGlmZSBTY2llbmNlcywgU2VvdWwgTmF0aW9u
YWwgVW5pdmVyc2l0eSwgU2VvdWwgMDg4MjYsIFJlcHVibGljIG9mIEtvcmVhLiYjeEQ7RGl2aXNp
b24gb2YgQ29uc2VydmF0aW9uIEVjb2xvZ3ksIEJ1cmVhdSBvZiBFY29sb2dpY2FsIENvbnNlcnZh
dGlvbiBSZXNlYXJjaCwgTmF0aW9uYWwgSW5zdGl0dXRlIG9mIEVjb2xvZ3ksIFNlb2NoZW9uLWd1
biwgQ2hvb25nbmFtIDMzNjU3LCBSZXB1YmxpYyBvZiBLb3JlYS4mI3hEO0RlcGFydG1lbnQgb2Yg
QWdyaWN1bHR1cmFsIEJpb3RlY2hub2xvZ3ksIE5hdGlvbmFsIEluc3RpdHV0ZSBvZiBBZ3JpY3Vs
dHVyYWwgQWNhZGVteSwgUnVyYWwgRGV2ZWxvcG1lbnQgQWRtaW5pc3RyYXRpb24sIFdhbmp1LWd1
biwgSmVvbmJ1ayA1NTM2NSwgUmVwdWJsaWMgb2YgS29yZWEuJiN4RDtEZXBhcnRtZW50IG9mIEhv
cnRpY3VsdHVyYWwgQ3JvcCBSZXNlYXJjaCwgTmF0aW9uYWwgSW5zdGl0dXRlIG9mIEhvcnRpY3Vs
dHVyYWwgYW5kIEhlcmJhbCBTY2llbmNlLCBSdXJhbCBEZXZlbG9wbWVudCBBZG1pbmlzdHJhdGlv
biwgV2FuanUtZ3VuLCBKZW9uYnVrIDU1MzY1LCBSZXB1YmxpYyBvZiBLb3JlYS4mI3hEO0Jpb2Vu
ZXJ5IENyb3AgUmVzZWFyY2ggSW5zdGl0dXRlLCBOYXRpb25hbCBJbnN0aXR1dGUgb2YgQ3JvcCBT
Y2llbmNlLCBSdXJhbCBEZXZlbG9wbWVudCBBZG1pbmlzdHJhdGlvbiwgTXVhbiwgSmVvbm5hbSA1
ODU0NSwgUmVwdWJsaWMgb2YgS29yZWEuJiN4RDtEZXBhcnRtZW50IG9mIEhvcnRpY3VsdHVyZSwg
U3VuY2hvbiBOYXRpb25hbCBVbml2ZXJzaXR5LCBTdW5jaG9uLCBKZW9ubmFtIDU3OTIyLCBSZXB1
YmxpYyBvZiBLb3JlYS4mI3hEO0RlcGFydG1lbnQgb2YgUGxhbnQgU2NpZW5jZSwgUmVzZWFyY2gg
SW5zdGl0dXRlIG9mIEFncmljdWx0dXJlIGFuZCBMaWZlIFNjaWVuY2VzLCBDb2xsZWdlIG9mIEFn
cmljdWx0dXJlIGFuZCBMaWZlIFNjaWVuY2VzLCBTZW91bCBOYXRpb25hbCBVbml2ZXJzaXR5LCBT
ZW91bCAwODgyNiwgUmVwdWJsaWMgb2YgS29yZWEuIEVsZWN0cm9uaWMgYWRkcmVzczogZG9zb29u
a2ltQHNudS5hYy5rci48L2F1dGgtYWRkcmVzcz48dGl0bGVzPjx0aXRsZT48c3R5bGUgZmFjZT0i
bm9ybWFsIiBmb250PSJkZWZhdWx0IiBzaXplPSIxMDAlIj5FdmFsdWF0aW9uIG9mIG1heGltdW0g
cG90ZW50aWFsIGdlbmUgZmxvdyBmcm9tIGhlcmJpY2lkZSByZXNpc3RhbnQgPC9zdHlsZT48c3R5
bGUgZmFjZT0iaXRhbGljIiBmb250PSJkZWZhdWx0IiBzaXplPSIxMDAlIj5CcmFzc2ljYSBuYXB1
cyA8L3N0eWxlPjxzdHlsZSBmYWNlPSJub3JtYWwiIGZvbnQ9ImRlZmF1bHQiIHNpemU9IjEwMCUi
PnRvIGl0cyBtYWxlIHN0ZXJpbGUgcmVsYXRpdmVzIHVuZGVyIG9wZW4gYW5kIHdpbmQgcG9sbGlu
YXRpb24gY29uZGl0aW9uczwvc3R5bGU+PC90aXRsZT48c2Vjb25kYXJ5LXRpdGxlPlNjaWVuY2Ug
b2YgdGhlIFRvdGFsIEVudmlyb25tZW50PC9zZWNvbmRhcnktdGl0bGU+PGFsdC10aXRsZT5UaGUg
U2NpZW5jZSBvZiB0aGUgdG90YWwgZW52aXJvbm1lbnQ8L2FsdC10aXRsZT48L3RpdGxlcz48YWx0
LXBlcmlvZGljYWw+PGZ1bGwtdGl0bGU+U2NpIFRvdGFsIEVudmlyb248L2Z1bGwtdGl0bGU+PGFi
YnItMT5UaGUgU2NpZW5jZSBvZiB0aGUgdG90YWwgZW52aXJvbm1lbnQ8L2FiYnItMT48L2FsdC1w
ZXJpb2RpY2FsPjxwYWdlcz44MjEtODMwPC9wYWdlcz48dm9sdW1lPjYzNDwvdm9sdW1lPjxlZGl0
aW9uPjIwMTgvMDQvMTQ8L2VkaXRpb24+PGtleXdvcmRzPjxrZXl3b3JkPkFuaW1hbHM8L2tleXdv
cmQ+PGtleXdvcmQ+QmVlczwva2V5d29yZD48a2V5d29yZD5CcmFzc2ljYSBuYXB1cy8qZ2VuZXRp
Y3M8L2tleXdvcmQ+PGtleXdvcmQ+QnJhc3NpY2EgcmFwYTwva2V5d29yZD48a2V5d29yZD5IZXJi
aWNpZGUgUmVzaXN0YW5jZS8qZ2VuZXRpY3M8L2tleXdvcmQ+PGtleXdvcmQ+SGVyYmljaWRlczwv
a2V5d29yZD48a2V5d29yZD5NYWxlPC9rZXl3b3JkPjxrZXl3b3JkPipQbGFudHMsIEdlbmV0aWNh
bGx5IE1vZGlmaWVkPC9rZXl3b3JkPjxrZXl3b3JkPipQb2xsaW5hdGlvbjwva2V5d29yZD48a2V5
d29yZD4qV2luZDwva2V5d29yZD48a2V5d29yZD5CcmFzc2ljYSBqdW5jZWE8L2tleXdvcmQ+PGtl
eXdvcmQ+QnJhc3NpY2EgbmFwdXM8L2tleXdvcmQ+PGtleXdvcmQ+R2VuZSBmbG93PC9rZXl3b3Jk
PjxrZXl3b3JkPk1hbGUgc3RlcmlsZTwva2V5d29yZD48a2V5d29yZD5PcGVuIHBvbGxpbmF0aW9u
PC9rZXl3b3JkPjxrZXl3b3JkPlJhcGhhbnVzIHNhdGl2dXM8L2tleXdvcmQ+PGtleXdvcmQ+V2lu
ZCBwb2xsaW5hdGlvbjwva2V5d29yZD48L2tleXdvcmRzPjxkYXRlcz48eWVhcj4yMDE4PC95ZWFy
PjxwdWItZGF0ZXM+PGRhdGU+U2VwIDE8L2RhdGU+PC9wdWItZGF0ZXM+PC9kYXRlcz48aXNibj4w
MDQ4LTk2OTc8L2lzYm4+PGFjY2Vzc2lvbi1udW0+Mjk2NTM0MjY8L2FjY2Vzc2lvbi1udW0+PHVy
bHM+PC91cmxzPjxlbGVjdHJvbmljLXJlc291cmNlLW51bT4xMC4xMDE2L2ouc2NpdG90ZW52LjIw
MTguMDMuMzkwPC9lbGVjdHJvbmljLXJlc291cmNlLW51bT48cmVtb3RlLWRhdGFiYXNlLXByb3Zp
ZGVyPk5MTTwvcmVtb3RlLWRhdGFiYXNlLXByb3ZpZGVyPjxsYW5ndWFnZT5lbmc8L2xhbmd1YWdl
PjwvcmVjb3JkPjwvQ2l0ZT48L0VuZE5vdGU+AG==
</w:fldData>
          </w:fldChar>
        </w:r>
        <w:r w:rsidR="00195E26" w:rsidRPr="00B278D8">
          <w:instrText xml:space="preserve"> ADDIN EN.CITE </w:instrText>
        </w:r>
        <w:r w:rsidR="00195E26" w:rsidRPr="00B278D8">
          <w:fldChar w:fldCharType="begin">
            <w:fldData xml:space="preserve">PEVuZE5vdGU+PENpdGUgQXV0aG9yWWVhcj0iMSI+PEF1dGhvcj5aaGFuZzwvQXV0aG9yPjxZZWFy
PjIwMTg8L1llYXI+PFJlY051bT44NjwvUmVjTnVtPjxEaXNwbGF5VGV4dD5aaGFuZyBldCBhbC4g
KDIwMTgpPC9EaXNwbGF5VGV4dD48cmVjb3JkPjxyZWMtbnVtYmVyPjg2PC9yZWMtbnVtYmVyPjxm
b3JlaWduLWtleXM+PGtleSBhcHA9IkVOIiBkYi1pZD0iMjVwMGYwMnJrcGRkcHllZHZmMXh6MDU3
MjV6cHp3NXA1OWRwIiB0aW1lc3RhbXA9IjE1OTgyMzE4ODYiPjg2PC9rZXk+PC9mb3JlaWduLWtl
eXM+PHJlZi10eXBlIG5hbWU9IkpvdXJuYWwgQXJ0aWNsZSI+MTc8L3JlZi10eXBlPjxjb250cmli
dXRvcnM+PGF1dGhvcnM+PGF1dGhvcj5aaGFuZywgQy4gSi48L2F1dGhvcj48YXV0aG9yPllvb2ss
IE0uIEouPC9hdXRob3I+PGF1dGhvcj5QYXJrLCBILiBSLjwvYXV0aG9yPjxhdXRob3I+TGltLCBT
LiBILjwvYXV0aG9yPjxhdXRob3I+S2ltLCBKLiBXLjwvYXV0aG9yPjxhdXRob3I+U29uZywgSi4g
Uy48L2F1dGhvcj48YXV0aG9yPk5haCwgRy48L2F1dGhvcj48YXV0aG9yPlNvbmcsIEguIFIuPC9h
dXRob3I+PGF1dGhvcj5KbywgQi4gSC48L2F1dGhvcj48YXV0aG9yPlJvaCwgSy4gSC48L2F1dGhv
cj48YXV0aG9yPlBhcmssIFMuPC9hdXRob3I+PGF1dGhvcj5KYW5nLCBZLiBTLjwvYXV0aG9yPjxh
dXRob3I+Tm91YSwgSS4gUy48L2F1dGhvcj48YXV0aG9yPktpbSwgRC4gUy48L2F1dGhvcj48L2F1
dGhvcnM+PC9jb250cmlidXRvcnM+PGF1dGgtYWRkcmVzcz5EZXBhcnRtZW50IG9mIFBsYW50IFNj
aWVuY2UsIFJlc2VhcmNoIEluc3RpdHV0ZSBvZiBBZ3JpY3VsdHVyZSBhbmQgTGlmZSBTY2llbmNl
cywgQ29sbGVnZSBvZiBBZ3JpY3VsdHVyZSBhbmQgTGlmZSBTY2llbmNlcywgU2VvdWwgTmF0aW9u
YWwgVW5pdmVyc2l0eSwgU2VvdWwgMDg4MjYsIFJlcHVibGljIG9mIEtvcmVhLiYjeEQ7RGl2aXNp
b24gb2YgQ29uc2VydmF0aW9uIEVjb2xvZ3ksIEJ1cmVhdSBvZiBFY29sb2dpY2FsIENvbnNlcnZh
dGlvbiBSZXNlYXJjaCwgTmF0aW9uYWwgSW5zdGl0dXRlIG9mIEVjb2xvZ3ksIFNlb2NoZW9uLWd1
biwgQ2hvb25nbmFtIDMzNjU3LCBSZXB1YmxpYyBvZiBLb3JlYS4mI3hEO0RlcGFydG1lbnQgb2Yg
QWdyaWN1bHR1cmFsIEJpb3RlY2hub2xvZ3ksIE5hdGlvbmFsIEluc3RpdHV0ZSBvZiBBZ3JpY3Vs
dHVyYWwgQWNhZGVteSwgUnVyYWwgRGV2ZWxvcG1lbnQgQWRtaW5pc3RyYXRpb24sIFdhbmp1LWd1
biwgSmVvbmJ1ayA1NTM2NSwgUmVwdWJsaWMgb2YgS29yZWEuJiN4RDtEZXBhcnRtZW50IG9mIEhv
cnRpY3VsdHVyYWwgQ3JvcCBSZXNlYXJjaCwgTmF0aW9uYWwgSW5zdGl0dXRlIG9mIEhvcnRpY3Vs
dHVyYWwgYW5kIEhlcmJhbCBTY2llbmNlLCBSdXJhbCBEZXZlbG9wbWVudCBBZG1pbmlzdHJhdGlv
biwgV2FuanUtZ3VuLCBKZW9uYnVrIDU1MzY1LCBSZXB1YmxpYyBvZiBLb3JlYS4mI3hEO0Jpb2Vu
ZXJ5IENyb3AgUmVzZWFyY2ggSW5zdGl0dXRlLCBOYXRpb25hbCBJbnN0aXR1dGUgb2YgQ3JvcCBT
Y2llbmNlLCBSdXJhbCBEZXZlbG9wbWVudCBBZG1pbmlzdHJhdGlvbiwgTXVhbiwgSmVvbm5hbSA1
ODU0NSwgUmVwdWJsaWMgb2YgS29yZWEuJiN4RDtEZXBhcnRtZW50IG9mIEhvcnRpY3VsdHVyZSwg
U3VuY2hvbiBOYXRpb25hbCBVbml2ZXJzaXR5LCBTdW5jaG9uLCBKZW9ubmFtIDU3OTIyLCBSZXB1
YmxpYyBvZiBLb3JlYS4mI3hEO0RlcGFydG1lbnQgb2YgUGxhbnQgU2NpZW5jZSwgUmVzZWFyY2gg
SW5zdGl0dXRlIG9mIEFncmljdWx0dXJlIGFuZCBMaWZlIFNjaWVuY2VzLCBDb2xsZWdlIG9mIEFn
cmljdWx0dXJlIGFuZCBMaWZlIFNjaWVuY2VzLCBTZW91bCBOYXRpb25hbCBVbml2ZXJzaXR5LCBT
ZW91bCAwODgyNiwgUmVwdWJsaWMgb2YgS29yZWEuIEVsZWN0cm9uaWMgYWRkcmVzczogZG9zb29u
a2ltQHNudS5hYy5rci48L2F1dGgtYWRkcmVzcz48dGl0bGVzPjx0aXRsZT48c3R5bGUgZmFjZT0i
bm9ybWFsIiBmb250PSJkZWZhdWx0IiBzaXplPSIxMDAlIj5FdmFsdWF0aW9uIG9mIG1heGltdW0g
cG90ZW50aWFsIGdlbmUgZmxvdyBmcm9tIGhlcmJpY2lkZSByZXNpc3RhbnQgPC9zdHlsZT48c3R5
bGUgZmFjZT0iaXRhbGljIiBmb250PSJkZWZhdWx0IiBzaXplPSIxMDAlIj5CcmFzc2ljYSBuYXB1
cyA8L3N0eWxlPjxzdHlsZSBmYWNlPSJub3JtYWwiIGZvbnQ9ImRlZmF1bHQiIHNpemU9IjEwMCUi
PnRvIGl0cyBtYWxlIHN0ZXJpbGUgcmVsYXRpdmVzIHVuZGVyIG9wZW4gYW5kIHdpbmQgcG9sbGlu
YXRpb24gY29uZGl0aW9uczwvc3R5bGU+PC90aXRsZT48c2Vjb25kYXJ5LXRpdGxlPlNjaWVuY2Ug
b2YgdGhlIFRvdGFsIEVudmlyb25tZW50PC9zZWNvbmRhcnktdGl0bGU+PGFsdC10aXRsZT5UaGUg
U2NpZW5jZSBvZiB0aGUgdG90YWwgZW52aXJvbm1lbnQ8L2FsdC10aXRsZT48L3RpdGxlcz48YWx0
LXBlcmlvZGljYWw+PGZ1bGwtdGl0bGU+U2NpIFRvdGFsIEVudmlyb248L2Z1bGwtdGl0bGU+PGFi
YnItMT5UaGUgU2NpZW5jZSBvZiB0aGUgdG90YWwgZW52aXJvbm1lbnQ8L2FiYnItMT48L2FsdC1w
ZXJpb2RpY2FsPjxwYWdlcz44MjEtODMwPC9wYWdlcz48dm9sdW1lPjYzNDwvdm9sdW1lPjxlZGl0
aW9uPjIwMTgvMDQvMTQ8L2VkaXRpb24+PGtleXdvcmRzPjxrZXl3b3JkPkFuaW1hbHM8L2tleXdv
cmQ+PGtleXdvcmQ+QmVlczwva2V5d29yZD48a2V5d29yZD5CcmFzc2ljYSBuYXB1cy8qZ2VuZXRp
Y3M8L2tleXdvcmQ+PGtleXdvcmQ+QnJhc3NpY2EgcmFwYTwva2V5d29yZD48a2V5d29yZD5IZXJi
aWNpZGUgUmVzaXN0YW5jZS8qZ2VuZXRpY3M8L2tleXdvcmQ+PGtleXdvcmQ+SGVyYmljaWRlczwv
a2V5d29yZD48a2V5d29yZD5NYWxlPC9rZXl3b3JkPjxrZXl3b3JkPipQbGFudHMsIEdlbmV0aWNh
bGx5IE1vZGlmaWVkPC9rZXl3b3JkPjxrZXl3b3JkPipQb2xsaW5hdGlvbjwva2V5d29yZD48a2V5
d29yZD4qV2luZDwva2V5d29yZD48a2V5d29yZD5CcmFzc2ljYSBqdW5jZWE8L2tleXdvcmQ+PGtl
eXdvcmQ+QnJhc3NpY2EgbmFwdXM8L2tleXdvcmQ+PGtleXdvcmQ+R2VuZSBmbG93PC9rZXl3b3Jk
PjxrZXl3b3JkPk1hbGUgc3RlcmlsZTwva2V5d29yZD48a2V5d29yZD5PcGVuIHBvbGxpbmF0aW9u
PC9rZXl3b3JkPjxrZXl3b3JkPlJhcGhhbnVzIHNhdGl2dXM8L2tleXdvcmQ+PGtleXdvcmQ+V2lu
ZCBwb2xsaW5hdGlvbjwva2V5d29yZD48L2tleXdvcmRzPjxkYXRlcz48eWVhcj4yMDE4PC95ZWFy
PjxwdWItZGF0ZXM+PGRhdGU+U2VwIDE8L2RhdGU+PC9wdWItZGF0ZXM+PC9kYXRlcz48aXNibj4w
MDQ4LTk2OTc8L2lzYm4+PGFjY2Vzc2lvbi1udW0+Mjk2NTM0MjY8L2FjY2Vzc2lvbi1udW0+PHVy
bHM+PC91cmxzPjxlbGVjdHJvbmljLXJlc291cmNlLW51bT4xMC4xMDE2L2ouc2NpdG90ZW52LjIw
MTguMDMuMzkwPC9lbGVjdHJvbmljLXJlc291cmNlLW51bT48cmVtb3RlLWRhdGFiYXNlLXByb3Zp
ZGVyPk5MTTwvcmVtb3RlLWRhdGFiYXNlLXByb3ZpZGVyPjxsYW5ndWFnZT5lbmc8L2xhbmd1YWdl
PjwvcmVjb3JkPjwvQ2l0ZT48L0VuZE5vdGU+AG==
</w:fldData>
          </w:fldChar>
        </w:r>
        <w:r w:rsidR="00195E26" w:rsidRPr="00B278D8">
          <w:instrText xml:space="preserve"> ADDIN EN.CITE.DATA </w:instrText>
        </w:r>
        <w:r w:rsidR="00195E26" w:rsidRPr="00B278D8">
          <w:fldChar w:fldCharType="end"/>
        </w:r>
        <w:r w:rsidR="00195E26" w:rsidRPr="00B278D8">
          <w:fldChar w:fldCharType="separate"/>
        </w:r>
        <w:r w:rsidR="00195E26" w:rsidRPr="00B278D8">
          <w:rPr>
            <w:noProof/>
          </w:rPr>
          <w:t>Zhang et al. (2018)</w:t>
        </w:r>
        <w:r w:rsidR="00195E26" w:rsidRPr="00B278D8">
          <w:fldChar w:fldCharType="end"/>
        </w:r>
      </w:hyperlink>
      <w:r w:rsidR="00A06E5E" w:rsidRPr="00B278D8">
        <w:t xml:space="preserve">. </w:t>
      </w:r>
      <w:r w:rsidR="00330C49" w:rsidRPr="00B278D8">
        <w:t>Male sterile canola plants were planted at different distances from a small plot of herbicide resistant canola and gene flow was measured (</w:t>
      </w:r>
      <w:r w:rsidR="00FB4D16" w:rsidRPr="00B278D8">
        <w:fldChar w:fldCharType="begin"/>
      </w:r>
      <w:r w:rsidR="00FB4D16" w:rsidRPr="00B278D8">
        <w:instrText xml:space="preserve"> REF _Ref54166486 \h </w:instrText>
      </w:r>
      <w:r w:rsidR="00FB4D16" w:rsidRPr="00B278D8">
        <w:fldChar w:fldCharType="separate"/>
      </w:r>
      <w:r w:rsidR="00791CA7" w:rsidRPr="00B278D8">
        <w:t xml:space="preserve">Figure </w:t>
      </w:r>
      <w:r w:rsidR="00791CA7">
        <w:rPr>
          <w:noProof/>
        </w:rPr>
        <w:t>3</w:t>
      </w:r>
      <w:r w:rsidR="00FB4D16" w:rsidRPr="00B278D8">
        <w:fldChar w:fldCharType="end"/>
      </w:r>
      <w:r w:rsidR="00330C49" w:rsidRPr="00B278D8">
        <w:t>). At a distance of 2 m with open pollination, over 32% of male sterile flowers were pollinated by the herbicide resistant plants. At a distance of 128 m with open pollination, only 0.3% of male sterile flowers were pollinated by the herbicide resistant plants.</w:t>
      </w:r>
      <w:r w:rsidR="0049599D" w:rsidRPr="00B278D8">
        <w:t xml:space="preserve"> </w:t>
      </w:r>
      <w:r w:rsidR="00330C49" w:rsidRPr="00B278D8">
        <w:t>Experiments using insect-proof nets</w:t>
      </w:r>
      <w:r w:rsidR="000D7180" w:rsidRPr="00B278D8">
        <w:t xml:space="preserve"> </w:t>
      </w:r>
      <w:r w:rsidR="00330C49" w:rsidRPr="00B278D8">
        <w:t xml:space="preserve">demonstrated that both </w:t>
      </w:r>
      <w:r w:rsidR="0049599D" w:rsidRPr="00B278D8">
        <w:t>wind and honeybees mediated a similar level of pollination</w:t>
      </w:r>
      <w:r w:rsidR="000D7180" w:rsidRPr="00B278D8">
        <w:t xml:space="preserve"> (</w:t>
      </w:r>
      <w:r w:rsidR="00FB4D16" w:rsidRPr="00B278D8">
        <w:fldChar w:fldCharType="begin"/>
      </w:r>
      <w:r w:rsidR="00FB4D16" w:rsidRPr="00B278D8">
        <w:instrText xml:space="preserve"> REF _Ref54166486 \h </w:instrText>
      </w:r>
      <w:r w:rsidR="00FB4D16" w:rsidRPr="00B278D8">
        <w:fldChar w:fldCharType="separate"/>
      </w:r>
      <w:r w:rsidR="00791CA7" w:rsidRPr="00B278D8">
        <w:t xml:space="preserve">Figure </w:t>
      </w:r>
      <w:r w:rsidR="00791CA7">
        <w:rPr>
          <w:noProof/>
        </w:rPr>
        <w:t>3</w:t>
      </w:r>
      <w:r w:rsidR="00FB4D16" w:rsidRPr="00B278D8">
        <w:fldChar w:fldCharType="end"/>
      </w:r>
      <w:r w:rsidR="000D7180" w:rsidRPr="00B278D8">
        <w:t>)</w:t>
      </w:r>
      <w:r w:rsidR="0049599D" w:rsidRPr="00B278D8">
        <w:t xml:space="preserve">. </w:t>
      </w:r>
    </w:p>
    <w:p w14:paraId="10E81581" w14:textId="19FFE512" w:rsidR="00CC5BC3" w:rsidRPr="00B278D8" w:rsidRDefault="00FD0256" w:rsidP="00CC5BC3">
      <w:pPr>
        <w:pStyle w:val="RARMPnumberedparagraphs"/>
        <w:numPr>
          <w:ilvl w:val="0"/>
          <w:numId w:val="0"/>
        </w:numPr>
      </w:pPr>
      <w:r w:rsidRPr="00B278D8">
        <w:rPr>
          <w:noProof/>
        </w:rPr>
        <w:lastRenderedPageBreak/>
        <w:drawing>
          <wp:inline distT="0" distB="0" distL="0" distR="0" wp14:anchorId="54C51A97" wp14:editId="18E826B8">
            <wp:extent cx="4572635" cy="2743200"/>
            <wp:effectExtent l="0" t="0" r="0" b="0"/>
            <wp:docPr id="3" name="Picture 3" title="Gene flow rates to male sterile can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4BC79195" w14:textId="1A26EF3C" w:rsidR="005A46E5" w:rsidRPr="00B278D8" w:rsidRDefault="00A62624" w:rsidP="00A62624">
      <w:pPr>
        <w:pStyle w:val="Caption-Figure"/>
        <w:ind w:left="1530" w:hanging="1020"/>
        <w:rPr>
          <w:b w:val="0"/>
        </w:rPr>
      </w:pPr>
      <w:bookmarkStart w:id="98" w:name="_Ref54166486"/>
      <w:r w:rsidRPr="00B278D8">
        <w:t xml:space="preserve">Figure </w:t>
      </w:r>
      <w:fldSimple w:instr=" SEQ Figure \* ARABIC ">
        <w:r w:rsidR="00791CA7">
          <w:rPr>
            <w:noProof/>
          </w:rPr>
          <w:t>3</w:t>
        </w:r>
      </w:fldSimple>
      <w:bookmarkEnd w:id="98"/>
      <w:r w:rsidRPr="00B278D8">
        <w:tab/>
        <w:t xml:space="preserve">Gene flow rates (%) from herbicide resistant </w:t>
      </w:r>
      <w:r w:rsidRPr="00B278D8">
        <w:rPr>
          <w:i/>
        </w:rPr>
        <w:t>B. napus</w:t>
      </w:r>
      <w:r w:rsidRPr="00B278D8">
        <w:t xml:space="preserve"> to male sterile </w:t>
      </w:r>
      <w:r w:rsidRPr="00B278D8">
        <w:rPr>
          <w:i/>
        </w:rPr>
        <w:t>B. napus</w:t>
      </w:r>
      <w:r w:rsidRPr="00B278D8">
        <w:t xml:space="preserve"> </w:t>
      </w:r>
      <w:r w:rsidR="007B2041" w:rsidRPr="00B278D8">
        <w:t>via</w:t>
      </w:r>
      <w:r w:rsidRPr="00B278D8">
        <w:t xml:space="preserve"> wind and honeybees.</w:t>
      </w:r>
      <w:r w:rsidR="001F3E4A" w:rsidRPr="00B278D8">
        <w:t xml:space="preserve"> </w:t>
      </w:r>
      <w:r w:rsidRPr="00B278D8">
        <w:br/>
      </w:r>
      <w:r w:rsidR="008F46E7" w:rsidRPr="00B278D8">
        <w:rPr>
          <w:b w:val="0"/>
        </w:rPr>
        <w:t xml:space="preserve">Visualisation of data published in Table </w:t>
      </w:r>
      <w:r w:rsidR="00D84A12" w:rsidRPr="00B278D8">
        <w:rPr>
          <w:b w:val="0"/>
        </w:rPr>
        <w:t>4</w:t>
      </w:r>
      <w:r w:rsidR="008F46E7" w:rsidRPr="00B278D8">
        <w:rPr>
          <w:b w:val="0"/>
        </w:rPr>
        <w:t xml:space="preserve"> of </w:t>
      </w:r>
      <w:hyperlink w:anchor="_ENREF_119" w:tooltip="Zhang, 2018 #86" w:history="1">
        <w:r w:rsidR="00195E26" w:rsidRPr="00B278D8">
          <w:rPr>
            <w:b w:val="0"/>
          </w:rPr>
          <w:fldChar w:fldCharType="begin">
            <w:fldData xml:space="preserve">PEVuZE5vdGU+PENpdGUgQXV0aG9yWWVhcj0iMSI+PEF1dGhvcj5aaGFuZzwvQXV0aG9yPjxZZWFy
PjIwMTg8L1llYXI+PFJlY051bT44NjwvUmVjTnVtPjxEaXNwbGF5VGV4dD5aaGFuZyBldCBhbC4g
KDIwMTgpPC9EaXNwbGF5VGV4dD48cmVjb3JkPjxyZWMtbnVtYmVyPjg2PC9yZWMtbnVtYmVyPjxm
b3JlaWduLWtleXM+PGtleSBhcHA9IkVOIiBkYi1pZD0iMjVwMGYwMnJrcGRkcHllZHZmMXh6MDU3
MjV6cHp3NXA1OWRwIiB0aW1lc3RhbXA9IjE1OTgyMzE4ODYiPjg2PC9rZXk+PC9mb3JlaWduLWtl
eXM+PHJlZi10eXBlIG5hbWU9IkpvdXJuYWwgQXJ0aWNsZSI+MTc8L3JlZi10eXBlPjxjb250cmli
dXRvcnM+PGF1dGhvcnM+PGF1dGhvcj5aaGFuZywgQy4gSi48L2F1dGhvcj48YXV0aG9yPllvb2ss
IE0uIEouPC9hdXRob3I+PGF1dGhvcj5QYXJrLCBILiBSLjwvYXV0aG9yPjxhdXRob3I+TGltLCBT
LiBILjwvYXV0aG9yPjxhdXRob3I+S2ltLCBKLiBXLjwvYXV0aG9yPjxhdXRob3I+U29uZywgSi4g
Uy48L2F1dGhvcj48YXV0aG9yPk5haCwgRy48L2F1dGhvcj48YXV0aG9yPlNvbmcsIEguIFIuPC9h
dXRob3I+PGF1dGhvcj5KbywgQi4gSC48L2F1dGhvcj48YXV0aG9yPlJvaCwgSy4gSC48L2F1dGhv
cj48YXV0aG9yPlBhcmssIFMuPC9hdXRob3I+PGF1dGhvcj5KYW5nLCBZLiBTLjwvYXV0aG9yPjxh
dXRob3I+Tm91YSwgSS4gUy48L2F1dGhvcj48YXV0aG9yPktpbSwgRC4gUy48L2F1dGhvcj48L2F1
dGhvcnM+PC9jb250cmlidXRvcnM+PGF1dGgtYWRkcmVzcz5EZXBhcnRtZW50IG9mIFBsYW50IFNj
aWVuY2UsIFJlc2VhcmNoIEluc3RpdHV0ZSBvZiBBZ3JpY3VsdHVyZSBhbmQgTGlmZSBTY2llbmNl
cywgQ29sbGVnZSBvZiBBZ3JpY3VsdHVyZSBhbmQgTGlmZSBTY2llbmNlcywgU2VvdWwgTmF0aW9u
YWwgVW5pdmVyc2l0eSwgU2VvdWwgMDg4MjYsIFJlcHVibGljIG9mIEtvcmVhLiYjeEQ7RGl2aXNp
b24gb2YgQ29uc2VydmF0aW9uIEVjb2xvZ3ksIEJ1cmVhdSBvZiBFY29sb2dpY2FsIENvbnNlcnZh
dGlvbiBSZXNlYXJjaCwgTmF0aW9uYWwgSW5zdGl0dXRlIG9mIEVjb2xvZ3ksIFNlb2NoZW9uLWd1
biwgQ2hvb25nbmFtIDMzNjU3LCBSZXB1YmxpYyBvZiBLb3JlYS4mI3hEO0RlcGFydG1lbnQgb2Yg
QWdyaWN1bHR1cmFsIEJpb3RlY2hub2xvZ3ksIE5hdGlvbmFsIEluc3RpdHV0ZSBvZiBBZ3JpY3Vs
dHVyYWwgQWNhZGVteSwgUnVyYWwgRGV2ZWxvcG1lbnQgQWRtaW5pc3RyYXRpb24sIFdhbmp1LWd1
biwgSmVvbmJ1ayA1NTM2NSwgUmVwdWJsaWMgb2YgS29yZWEuJiN4RDtEZXBhcnRtZW50IG9mIEhv
cnRpY3VsdHVyYWwgQ3JvcCBSZXNlYXJjaCwgTmF0aW9uYWwgSW5zdGl0dXRlIG9mIEhvcnRpY3Vs
dHVyYWwgYW5kIEhlcmJhbCBTY2llbmNlLCBSdXJhbCBEZXZlbG9wbWVudCBBZG1pbmlzdHJhdGlv
biwgV2FuanUtZ3VuLCBKZW9uYnVrIDU1MzY1LCBSZXB1YmxpYyBvZiBLb3JlYS4mI3hEO0Jpb2Vu
ZXJ5IENyb3AgUmVzZWFyY2ggSW5zdGl0dXRlLCBOYXRpb25hbCBJbnN0aXR1dGUgb2YgQ3JvcCBT
Y2llbmNlLCBSdXJhbCBEZXZlbG9wbWVudCBBZG1pbmlzdHJhdGlvbiwgTXVhbiwgSmVvbm5hbSA1
ODU0NSwgUmVwdWJsaWMgb2YgS29yZWEuJiN4RDtEZXBhcnRtZW50IG9mIEhvcnRpY3VsdHVyZSwg
U3VuY2hvbiBOYXRpb25hbCBVbml2ZXJzaXR5LCBTdW5jaG9uLCBKZW9ubmFtIDU3OTIyLCBSZXB1
YmxpYyBvZiBLb3JlYS4mI3hEO0RlcGFydG1lbnQgb2YgUGxhbnQgU2NpZW5jZSwgUmVzZWFyY2gg
SW5zdGl0dXRlIG9mIEFncmljdWx0dXJlIGFuZCBMaWZlIFNjaWVuY2VzLCBDb2xsZWdlIG9mIEFn
cmljdWx0dXJlIGFuZCBMaWZlIFNjaWVuY2VzLCBTZW91bCBOYXRpb25hbCBVbml2ZXJzaXR5LCBT
ZW91bCAwODgyNiwgUmVwdWJsaWMgb2YgS29yZWEuIEVsZWN0cm9uaWMgYWRkcmVzczogZG9zb29u
a2ltQHNudS5hYy5rci48L2F1dGgtYWRkcmVzcz48dGl0bGVzPjx0aXRsZT48c3R5bGUgZmFjZT0i
bm9ybWFsIiBmb250PSJkZWZhdWx0IiBzaXplPSIxMDAlIj5FdmFsdWF0aW9uIG9mIG1heGltdW0g
cG90ZW50aWFsIGdlbmUgZmxvdyBmcm9tIGhlcmJpY2lkZSByZXNpc3RhbnQgPC9zdHlsZT48c3R5
bGUgZmFjZT0iaXRhbGljIiBmb250PSJkZWZhdWx0IiBzaXplPSIxMDAlIj5CcmFzc2ljYSBuYXB1
cyA8L3N0eWxlPjxzdHlsZSBmYWNlPSJub3JtYWwiIGZvbnQ9ImRlZmF1bHQiIHNpemU9IjEwMCUi
PnRvIGl0cyBtYWxlIHN0ZXJpbGUgcmVsYXRpdmVzIHVuZGVyIG9wZW4gYW5kIHdpbmQgcG9sbGlu
YXRpb24gY29uZGl0aW9uczwvc3R5bGU+PC90aXRsZT48c2Vjb25kYXJ5LXRpdGxlPlNjaWVuY2Ug
b2YgdGhlIFRvdGFsIEVudmlyb25tZW50PC9zZWNvbmRhcnktdGl0bGU+PGFsdC10aXRsZT5UaGUg
U2NpZW5jZSBvZiB0aGUgdG90YWwgZW52aXJvbm1lbnQ8L2FsdC10aXRsZT48L3RpdGxlcz48YWx0
LXBlcmlvZGljYWw+PGZ1bGwtdGl0bGU+U2NpIFRvdGFsIEVudmlyb248L2Z1bGwtdGl0bGU+PGFi
YnItMT5UaGUgU2NpZW5jZSBvZiB0aGUgdG90YWwgZW52aXJvbm1lbnQ8L2FiYnItMT48L2FsdC1w
ZXJpb2RpY2FsPjxwYWdlcz44MjEtODMwPC9wYWdlcz48dm9sdW1lPjYzNDwvdm9sdW1lPjxlZGl0
aW9uPjIwMTgvMDQvMTQ8L2VkaXRpb24+PGtleXdvcmRzPjxrZXl3b3JkPkFuaW1hbHM8L2tleXdv
cmQ+PGtleXdvcmQ+QmVlczwva2V5d29yZD48a2V5d29yZD5CcmFzc2ljYSBuYXB1cy8qZ2VuZXRp
Y3M8L2tleXdvcmQ+PGtleXdvcmQ+QnJhc3NpY2EgcmFwYTwva2V5d29yZD48a2V5d29yZD5IZXJi
aWNpZGUgUmVzaXN0YW5jZS8qZ2VuZXRpY3M8L2tleXdvcmQ+PGtleXdvcmQ+SGVyYmljaWRlczwv
a2V5d29yZD48a2V5d29yZD5NYWxlPC9rZXl3b3JkPjxrZXl3b3JkPipQbGFudHMsIEdlbmV0aWNh
bGx5IE1vZGlmaWVkPC9rZXl3b3JkPjxrZXl3b3JkPipQb2xsaW5hdGlvbjwva2V5d29yZD48a2V5
d29yZD4qV2luZDwva2V5d29yZD48a2V5d29yZD5CcmFzc2ljYSBqdW5jZWE8L2tleXdvcmQ+PGtl
eXdvcmQ+QnJhc3NpY2EgbmFwdXM8L2tleXdvcmQ+PGtleXdvcmQ+R2VuZSBmbG93PC9rZXl3b3Jk
PjxrZXl3b3JkPk1hbGUgc3RlcmlsZTwva2V5d29yZD48a2V5d29yZD5PcGVuIHBvbGxpbmF0aW9u
PC9rZXl3b3JkPjxrZXl3b3JkPlJhcGhhbnVzIHNhdGl2dXM8L2tleXdvcmQ+PGtleXdvcmQ+V2lu
ZCBwb2xsaW5hdGlvbjwva2V5d29yZD48L2tleXdvcmRzPjxkYXRlcz48eWVhcj4yMDE4PC95ZWFy
PjxwdWItZGF0ZXM+PGRhdGU+U2VwIDE8L2RhdGU+PC9wdWItZGF0ZXM+PC9kYXRlcz48aXNibj4w
MDQ4LTk2OTc8L2lzYm4+PGFjY2Vzc2lvbi1udW0+Mjk2NTM0MjY8L2FjY2Vzc2lvbi1udW0+PHVy
bHM+PC91cmxzPjxlbGVjdHJvbmljLXJlc291cmNlLW51bT4xMC4xMDE2L2ouc2NpdG90ZW52LjIw
MTguMDMuMzkwPC9lbGVjdHJvbmljLXJlc291cmNlLW51bT48cmVtb3RlLWRhdGFiYXNlLXByb3Zp
ZGVyPk5MTTwvcmVtb3RlLWRhdGFiYXNlLXByb3ZpZGVyPjxsYW5ndWFnZT5lbmc8L2xhbmd1YWdl
PjwvcmVjb3JkPjwvQ2l0ZT48L0VuZE5vdGU+AG==
</w:fldData>
          </w:fldChar>
        </w:r>
        <w:r w:rsidR="00195E26" w:rsidRPr="00B278D8">
          <w:rPr>
            <w:b w:val="0"/>
          </w:rPr>
          <w:instrText xml:space="preserve"> ADDIN EN.CITE </w:instrText>
        </w:r>
        <w:r w:rsidR="00195E26" w:rsidRPr="00B278D8">
          <w:rPr>
            <w:b w:val="0"/>
          </w:rPr>
          <w:fldChar w:fldCharType="begin">
            <w:fldData xml:space="preserve">PEVuZE5vdGU+PENpdGUgQXV0aG9yWWVhcj0iMSI+PEF1dGhvcj5aaGFuZzwvQXV0aG9yPjxZZWFy
PjIwMTg8L1llYXI+PFJlY051bT44NjwvUmVjTnVtPjxEaXNwbGF5VGV4dD5aaGFuZyBldCBhbC4g
KDIwMTgpPC9EaXNwbGF5VGV4dD48cmVjb3JkPjxyZWMtbnVtYmVyPjg2PC9yZWMtbnVtYmVyPjxm
b3JlaWduLWtleXM+PGtleSBhcHA9IkVOIiBkYi1pZD0iMjVwMGYwMnJrcGRkcHllZHZmMXh6MDU3
MjV6cHp3NXA1OWRwIiB0aW1lc3RhbXA9IjE1OTgyMzE4ODYiPjg2PC9rZXk+PC9mb3JlaWduLWtl
eXM+PHJlZi10eXBlIG5hbWU9IkpvdXJuYWwgQXJ0aWNsZSI+MTc8L3JlZi10eXBlPjxjb250cmli
dXRvcnM+PGF1dGhvcnM+PGF1dGhvcj5aaGFuZywgQy4gSi48L2F1dGhvcj48YXV0aG9yPllvb2ss
IE0uIEouPC9hdXRob3I+PGF1dGhvcj5QYXJrLCBILiBSLjwvYXV0aG9yPjxhdXRob3I+TGltLCBT
LiBILjwvYXV0aG9yPjxhdXRob3I+S2ltLCBKLiBXLjwvYXV0aG9yPjxhdXRob3I+U29uZywgSi4g
Uy48L2F1dGhvcj48YXV0aG9yPk5haCwgRy48L2F1dGhvcj48YXV0aG9yPlNvbmcsIEguIFIuPC9h
dXRob3I+PGF1dGhvcj5KbywgQi4gSC48L2F1dGhvcj48YXV0aG9yPlJvaCwgSy4gSC48L2F1dGhv
cj48YXV0aG9yPlBhcmssIFMuPC9hdXRob3I+PGF1dGhvcj5KYW5nLCBZLiBTLjwvYXV0aG9yPjxh
dXRob3I+Tm91YSwgSS4gUy48L2F1dGhvcj48YXV0aG9yPktpbSwgRC4gUy48L2F1dGhvcj48L2F1
dGhvcnM+PC9jb250cmlidXRvcnM+PGF1dGgtYWRkcmVzcz5EZXBhcnRtZW50IG9mIFBsYW50IFNj
aWVuY2UsIFJlc2VhcmNoIEluc3RpdHV0ZSBvZiBBZ3JpY3VsdHVyZSBhbmQgTGlmZSBTY2llbmNl
cywgQ29sbGVnZSBvZiBBZ3JpY3VsdHVyZSBhbmQgTGlmZSBTY2llbmNlcywgU2VvdWwgTmF0aW9u
YWwgVW5pdmVyc2l0eSwgU2VvdWwgMDg4MjYsIFJlcHVibGljIG9mIEtvcmVhLiYjeEQ7RGl2aXNp
b24gb2YgQ29uc2VydmF0aW9uIEVjb2xvZ3ksIEJ1cmVhdSBvZiBFY29sb2dpY2FsIENvbnNlcnZh
dGlvbiBSZXNlYXJjaCwgTmF0aW9uYWwgSW5zdGl0dXRlIG9mIEVjb2xvZ3ksIFNlb2NoZW9uLWd1
biwgQ2hvb25nbmFtIDMzNjU3LCBSZXB1YmxpYyBvZiBLb3JlYS4mI3hEO0RlcGFydG1lbnQgb2Yg
QWdyaWN1bHR1cmFsIEJpb3RlY2hub2xvZ3ksIE5hdGlvbmFsIEluc3RpdHV0ZSBvZiBBZ3JpY3Vs
dHVyYWwgQWNhZGVteSwgUnVyYWwgRGV2ZWxvcG1lbnQgQWRtaW5pc3RyYXRpb24sIFdhbmp1LWd1
biwgSmVvbmJ1ayA1NTM2NSwgUmVwdWJsaWMgb2YgS29yZWEuJiN4RDtEZXBhcnRtZW50IG9mIEhv
cnRpY3VsdHVyYWwgQ3JvcCBSZXNlYXJjaCwgTmF0aW9uYWwgSW5zdGl0dXRlIG9mIEhvcnRpY3Vs
dHVyYWwgYW5kIEhlcmJhbCBTY2llbmNlLCBSdXJhbCBEZXZlbG9wbWVudCBBZG1pbmlzdHJhdGlv
biwgV2FuanUtZ3VuLCBKZW9uYnVrIDU1MzY1LCBSZXB1YmxpYyBvZiBLb3JlYS4mI3hEO0Jpb2Vu
ZXJ5IENyb3AgUmVzZWFyY2ggSW5zdGl0dXRlLCBOYXRpb25hbCBJbnN0aXR1dGUgb2YgQ3JvcCBT
Y2llbmNlLCBSdXJhbCBEZXZlbG9wbWVudCBBZG1pbmlzdHJhdGlvbiwgTXVhbiwgSmVvbm5hbSA1
ODU0NSwgUmVwdWJsaWMgb2YgS29yZWEuJiN4RDtEZXBhcnRtZW50IG9mIEhvcnRpY3VsdHVyZSwg
U3VuY2hvbiBOYXRpb25hbCBVbml2ZXJzaXR5LCBTdW5jaG9uLCBKZW9ubmFtIDU3OTIyLCBSZXB1
YmxpYyBvZiBLb3JlYS4mI3hEO0RlcGFydG1lbnQgb2YgUGxhbnQgU2NpZW5jZSwgUmVzZWFyY2gg
SW5zdGl0dXRlIG9mIEFncmljdWx0dXJlIGFuZCBMaWZlIFNjaWVuY2VzLCBDb2xsZWdlIG9mIEFn
cmljdWx0dXJlIGFuZCBMaWZlIFNjaWVuY2VzLCBTZW91bCBOYXRpb25hbCBVbml2ZXJzaXR5LCBT
ZW91bCAwODgyNiwgUmVwdWJsaWMgb2YgS29yZWEuIEVsZWN0cm9uaWMgYWRkcmVzczogZG9zb29u
a2ltQHNudS5hYy5rci48L2F1dGgtYWRkcmVzcz48dGl0bGVzPjx0aXRsZT48c3R5bGUgZmFjZT0i
bm9ybWFsIiBmb250PSJkZWZhdWx0IiBzaXplPSIxMDAlIj5FdmFsdWF0aW9uIG9mIG1heGltdW0g
cG90ZW50aWFsIGdlbmUgZmxvdyBmcm9tIGhlcmJpY2lkZSByZXNpc3RhbnQgPC9zdHlsZT48c3R5
bGUgZmFjZT0iaXRhbGljIiBmb250PSJkZWZhdWx0IiBzaXplPSIxMDAlIj5CcmFzc2ljYSBuYXB1
cyA8L3N0eWxlPjxzdHlsZSBmYWNlPSJub3JtYWwiIGZvbnQ9ImRlZmF1bHQiIHNpemU9IjEwMCUi
PnRvIGl0cyBtYWxlIHN0ZXJpbGUgcmVsYXRpdmVzIHVuZGVyIG9wZW4gYW5kIHdpbmQgcG9sbGlu
YXRpb24gY29uZGl0aW9uczwvc3R5bGU+PC90aXRsZT48c2Vjb25kYXJ5LXRpdGxlPlNjaWVuY2Ug
b2YgdGhlIFRvdGFsIEVudmlyb25tZW50PC9zZWNvbmRhcnktdGl0bGU+PGFsdC10aXRsZT5UaGUg
U2NpZW5jZSBvZiB0aGUgdG90YWwgZW52aXJvbm1lbnQ8L2FsdC10aXRsZT48L3RpdGxlcz48YWx0
LXBlcmlvZGljYWw+PGZ1bGwtdGl0bGU+U2NpIFRvdGFsIEVudmlyb248L2Z1bGwtdGl0bGU+PGFi
YnItMT5UaGUgU2NpZW5jZSBvZiB0aGUgdG90YWwgZW52aXJvbm1lbnQ8L2FiYnItMT48L2FsdC1w
ZXJpb2RpY2FsPjxwYWdlcz44MjEtODMwPC9wYWdlcz48dm9sdW1lPjYzNDwvdm9sdW1lPjxlZGl0
aW9uPjIwMTgvMDQvMTQ8L2VkaXRpb24+PGtleXdvcmRzPjxrZXl3b3JkPkFuaW1hbHM8L2tleXdv
cmQ+PGtleXdvcmQ+QmVlczwva2V5d29yZD48a2V5d29yZD5CcmFzc2ljYSBuYXB1cy8qZ2VuZXRp
Y3M8L2tleXdvcmQ+PGtleXdvcmQ+QnJhc3NpY2EgcmFwYTwva2V5d29yZD48a2V5d29yZD5IZXJi
aWNpZGUgUmVzaXN0YW5jZS8qZ2VuZXRpY3M8L2tleXdvcmQ+PGtleXdvcmQ+SGVyYmljaWRlczwv
a2V5d29yZD48a2V5d29yZD5NYWxlPC9rZXl3b3JkPjxrZXl3b3JkPipQbGFudHMsIEdlbmV0aWNh
bGx5IE1vZGlmaWVkPC9rZXl3b3JkPjxrZXl3b3JkPipQb2xsaW5hdGlvbjwva2V5d29yZD48a2V5
d29yZD4qV2luZDwva2V5d29yZD48a2V5d29yZD5CcmFzc2ljYSBqdW5jZWE8L2tleXdvcmQ+PGtl
eXdvcmQ+QnJhc3NpY2EgbmFwdXM8L2tleXdvcmQ+PGtleXdvcmQ+R2VuZSBmbG93PC9rZXl3b3Jk
PjxrZXl3b3JkPk1hbGUgc3RlcmlsZTwva2V5d29yZD48a2V5d29yZD5PcGVuIHBvbGxpbmF0aW9u
PC9rZXl3b3JkPjxrZXl3b3JkPlJhcGhhbnVzIHNhdGl2dXM8L2tleXdvcmQ+PGtleXdvcmQ+V2lu
ZCBwb2xsaW5hdGlvbjwva2V5d29yZD48L2tleXdvcmRzPjxkYXRlcz48eWVhcj4yMDE4PC95ZWFy
PjxwdWItZGF0ZXM+PGRhdGU+U2VwIDE8L2RhdGU+PC9wdWItZGF0ZXM+PC9kYXRlcz48aXNibj4w
MDQ4LTk2OTc8L2lzYm4+PGFjY2Vzc2lvbi1udW0+Mjk2NTM0MjY8L2FjY2Vzc2lvbi1udW0+PHVy
bHM+PC91cmxzPjxlbGVjdHJvbmljLXJlc291cmNlLW51bT4xMC4xMDE2L2ouc2NpdG90ZW52LjIw
MTguMDMuMzkwPC9lbGVjdHJvbmljLXJlc291cmNlLW51bT48cmVtb3RlLWRhdGFiYXNlLXByb3Zp
ZGVyPk5MTTwvcmVtb3RlLWRhdGFiYXNlLXByb3ZpZGVyPjxsYW5ndWFnZT5lbmc8L2xhbmd1YWdl
PjwvcmVjb3JkPjwvQ2l0ZT48L0VuZE5vdGU+AG==
</w:fldData>
          </w:fldChar>
        </w:r>
        <w:r w:rsidR="00195E26" w:rsidRPr="00B278D8">
          <w:rPr>
            <w:b w:val="0"/>
          </w:rPr>
          <w:instrText xml:space="preserve"> ADDIN EN.CITE.DATA </w:instrText>
        </w:r>
        <w:r w:rsidR="00195E26" w:rsidRPr="00B278D8">
          <w:rPr>
            <w:b w:val="0"/>
          </w:rPr>
        </w:r>
        <w:r w:rsidR="00195E26" w:rsidRPr="00B278D8">
          <w:rPr>
            <w:b w:val="0"/>
          </w:rPr>
          <w:fldChar w:fldCharType="end"/>
        </w:r>
        <w:r w:rsidR="00195E26" w:rsidRPr="00B278D8">
          <w:rPr>
            <w:b w:val="0"/>
          </w:rPr>
        </w:r>
        <w:r w:rsidR="00195E26" w:rsidRPr="00B278D8">
          <w:rPr>
            <w:b w:val="0"/>
          </w:rPr>
          <w:fldChar w:fldCharType="separate"/>
        </w:r>
        <w:r w:rsidR="00195E26" w:rsidRPr="00B278D8">
          <w:rPr>
            <w:b w:val="0"/>
            <w:noProof/>
          </w:rPr>
          <w:t>Zhang et al. (2018)</w:t>
        </w:r>
        <w:r w:rsidR="00195E26" w:rsidRPr="00B278D8">
          <w:rPr>
            <w:b w:val="0"/>
          </w:rPr>
          <w:fldChar w:fldCharType="end"/>
        </w:r>
      </w:hyperlink>
      <w:r w:rsidRPr="00B278D8">
        <w:rPr>
          <w:b w:val="0"/>
        </w:rPr>
        <w:t>. LSD</w:t>
      </w:r>
      <w:r w:rsidRPr="00B278D8">
        <w:rPr>
          <w:b w:val="0"/>
          <w:vertAlign w:val="subscript"/>
        </w:rPr>
        <w:t>0.05</w:t>
      </w:r>
      <w:r w:rsidR="008F46E7" w:rsidRPr="00B278D8">
        <w:rPr>
          <w:b w:val="0"/>
        </w:rPr>
        <w:t xml:space="preserve"> (wind pollination), 2.5; LSD</w:t>
      </w:r>
      <w:r w:rsidR="008F46E7" w:rsidRPr="00B278D8">
        <w:rPr>
          <w:b w:val="0"/>
          <w:vertAlign w:val="subscript"/>
        </w:rPr>
        <w:t>0.05</w:t>
      </w:r>
      <w:r w:rsidR="008F46E7" w:rsidRPr="00B278D8">
        <w:rPr>
          <w:b w:val="0"/>
        </w:rPr>
        <w:t xml:space="preserve"> (honeybee-mediated pollination), 6.5</w:t>
      </w:r>
      <w:r w:rsidRPr="00B278D8">
        <w:rPr>
          <w:b w:val="0"/>
        </w:rPr>
        <w:t>.</w:t>
      </w:r>
    </w:p>
    <w:p w14:paraId="37469054" w14:textId="5E49E6F7" w:rsidR="00F52414" w:rsidRPr="00B278D8" w:rsidRDefault="009E4CFE" w:rsidP="00F52414">
      <w:pPr>
        <w:pStyle w:val="3RARMP"/>
      </w:pPr>
      <w:bookmarkStart w:id="99" w:name="_Ref57713133"/>
      <w:bookmarkStart w:id="100" w:name="_Ref57713364"/>
      <w:bookmarkStart w:id="101" w:name="_Toc64987873"/>
      <w:r w:rsidRPr="00B278D8">
        <w:t>Characterisation of the GMO</w:t>
      </w:r>
      <w:bookmarkStart w:id="102" w:name="_Ref489438387"/>
      <w:bookmarkEnd w:id="95"/>
      <w:bookmarkEnd w:id="96"/>
      <w:bookmarkEnd w:id="97"/>
      <w:bookmarkEnd w:id="99"/>
      <w:bookmarkEnd w:id="100"/>
      <w:bookmarkEnd w:id="101"/>
    </w:p>
    <w:p w14:paraId="17DE5483" w14:textId="11E92679" w:rsidR="00777EFF" w:rsidRPr="00B278D8" w:rsidRDefault="00CE45E9" w:rsidP="00FA7FD5">
      <w:pPr>
        <w:pStyle w:val="RARMPnumberedparagraphs"/>
      </w:pPr>
      <w:r w:rsidRPr="00B278D8">
        <w:t>BASF</w:t>
      </w:r>
      <w:r w:rsidR="005936DD" w:rsidRPr="00B278D8">
        <w:t xml:space="preserve"> provided </w:t>
      </w:r>
      <w:r w:rsidR="00C84601" w:rsidRPr="00B278D8">
        <w:t>a number of reports</w:t>
      </w:r>
      <w:r w:rsidR="005936DD" w:rsidRPr="00B278D8">
        <w:t xml:space="preserve"> characterising</w:t>
      </w:r>
      <w:r w:rsidR="009644E0" w:rsidRPr="00B278D8">
        <w:t xml:space="preserve"> MS11 canola. </w:t>
      </w:r>
      <w:r w:rsidR="00FA7FD5" w:rsidRPr="00B278D8">
        <w:t xml:space="preserve">Certain information in these reports was declared Confidential Commercial Information (CCI) under section 185 of the Act. Relevant CCI was made available to the prescribed experts and agencies that were consulted on the RARMP for this application. </w:t>
      </w:r>
    </w:p>
    <w:p w14:paraId="216DC39A" w14:textId="78FCD0E1" w:rsidR="00650D11" w:rsidRPr="00B278D8" w:rsidRDefault="00650D11" w:rsidP="00B97ACE">
      <w:pPr>
        <w:pStyle w:val="4RARMP"/>
        <w:tabs>
          <w:tab w:val="clear" w:pos="1986"/>
        </w:tabs>
      </w:pPr>
      <w:r w:rsidRPr="00B278D8">
        <w:t>MS11 insertion locus</w:t>
      </w:r>
    </w:p>
    <w:p w14:paraId="77852F64" w14:textId="7D1F05E1" w:rsidR="00D43075" w:rsidRPr="00B278D8" w:rsidRDefault="00D43075" w:rsidP="00D43075">
      <w:pPr>
        <w:pStyle w:val="RARMPnumberedparagraphs"/>
        <w:tabs>
          <w:tab w:val="clear" w:pos="567"/>
        </w:tabs>
      </w:pPr>
      <w:r w:rsidRPr="00B278D8">
        <w:t>Sequencing of the insert and flanking regions of the T-DNA insertion in MS11</w:t>
      </w:r>
      <w:r w:rsidR="00A33109" w:rsidRPr="00B278D8">
        <w:t xml:space="preserve"> canola</w:t>
      </w:r>
      <w:r w:rsidRPr="00B278D8">
        <w:t xml:space="preserve"> showed that a 40 base pair target site deletion of the </w:t>
      </w:r>
      <w:r w:rsidRPr="00B278D8">
        <w:rPr>
          <w:i/>
        </w:rPr>
        <w:t xml:space="preserve">B. napus </w:t>
      </w:r>
      <w:r w:rsidRPr="00B278D8">
        <w:t xml:space="preserve">genome occurred during integration of the MS11 T-DNA </w:t>
      </w:r>
      <w:r w:rsidRPr="00B278D8">
        <w:fldChar w:fldCharType="begin"/>
      </w:r>
      <w:r w:rsidRPr="00B278D8">
        <w:instrText xml:space="preserve"> ADDIN EN.CITE &lt;EndNote&gt;&lt;Cite&gt;&lt;Author&gt;Anon.&lt;/Author&gt;&lt;Year&gt;2008&lt;/Year&gt;&lt;RecNum&gt;99&lt;/RecNum&gt;&lt;DisplayText&gt;(Anon., 2008)&lt;/DisplayText&gt;&lt;record&gt;&lt;rec-number&gt;99&lt;/rec-number&gt;&lt;foreign-keys&gt;&lt;key app="EN" db-id="25p0f02rkpddpyedvf1xz05725zpzw5p59dp" timestamp="1598414341"&gt;99&lt;/key&gt;&lt;/foreign-keys&gt;&lt;ref-type name="Report"&gt;27&lt;/ref-type&gt;&lt;contributors&gt;&lt;authors&gt;&lt;author&gt;Anon.&lt;/author&gt;&lt;/authors&gt;&lt;/contributors&gt;&lt;titles&gt;&lt;title&gt;&lt;style face="normal" font="default" size="100%"&gt;Full DNA sequence of event insert and integration site of &lt;/style&gt;&lt;style face="italic" font="default" size="100%"&gt;Brassica napus &lt;/style&gt;&lt;style face="normal" font="default" size="100%"&gt;transformation event MS11. Document number M-304805-01-1&lt;/style&gt;&lt;/title&gt;&lt;/titles&gt;&lt;dates&gt;&lt;year&gt;2008&lt;/year&gt;&lt;/dates&gt;&lt;publisher&gt;Bayer CropScience, unpublished&lt;/publisher&gt;&lt;urls&gt;&lt;/urls&gt;&lt;/record&gt;&lt;/Cite&gt;&lt;/EndNote&gt;</w:instrText>
      </w:r>
      <w:r w:rsidRPr="00B278D8">
        <w:fldChar w:fldCharType="separate"/>
      </w:r>
      <w:r w:rsidRPr="00B278D8">
        <w:rPr>
          <w:noProof/>
        </w:rPr>
        <w:t>(</w:t>
      </w:r>
      <w:hyperlink w:anchor="_ENREF_5" w:tooltip="Anon., 2008 #99" w:history="1">
        <w:r w:rsidR="00195E26" w:rsidRPr="00B278D8">
          <w:rPr>
            <w:noProof/>
          </w:rPr>
          <w:t>Anon., 2008</w:t>
        </w:r>
      </w:hyperlink>
      <w:r w:rsidRPr="00B278D8">
        <w:rPr>
          <w:noProof/>
        </w:rPr>
        <w:t>)</w:t>
      </w:r>
      <w:r w:rsidRPr="00B278D8">
        <w:fldChar w:fldCharType="end"/>
      </w:r>
      <w:r w:rsidRPr="00B278D8">
        <w:t xml:space="preserve">. The 5’ flanking sequences (419 bp) and 3’ flanking sequences (556 bp) </w:t>
      </w:r>
      <w:r w:rsidRPr="00B278D8">
        <w:lastRenderedPageBreak/>
        <w:t>adjacent to the inserted transgenic sequences are completely identical to the 5’ and 3’ flanking sequences adjacent to the target site deletion. All inserted transgenic sequences (5778 bp) are from the plasmid pTCO113.</w:t>
      </w:r>
    </w:p>
    <w:p w14:paraId="2BFB21C9" w14:textId="79C5EB6C" w:rsidR="00D43075" w:rsidRPr="00B278D8" w:rsidRDefault="00CA6C2D" w:rsidP="00295B2C">
      <w:pPr>
        <w:pStyle w:val="RARMPnumberedparagraphs"/>
        <w:tabs>
          <w:tab w:val="clear" w:pos="567"/>
        </w:tabs>
      </w:pPr>
      <w:hyperlink w:anchor="_ENREF_53" w:tooltip="FSANZ, 2017 #10" w:history="1">
        <w:r w:rsidR="00195E26" w:rsidRPr="00B278D8">
          <w:fldChar w:fldCharType="begin"/>
        </w:r>
        <w:r w:rsidR="00195E26" w:rsidRPr="00B278D8">
          <w:instrText xml:space="preserve"> ADDIN EN.CITE &lt;EndNote&gt;&lt;Cite AuthorYear="1"&gt;&lt;Author&gt;FSANZ&lt;/Author&gt;&lt;Year&gt;2017&lt;/Year&gt;&lt;RecNum&gt;10&lt;/RecNum&gt;&lt;DisplayText&gt;FSANZ (2017)&lt;/DisplayText&gt;&lt;record&gt;&lt;rec-number&gt;10&lt;/rec-number&gt;&lt;foreign-keys&gt;&lt;key app="EN" db-id="25p0f02rkpddpyedvf1xz05725zpzw5p59dp" timestamp="1592980130"&gt;10&lt;/key&gt;&lt;/foreign-keys&gt;&lt;ref-type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195E26" w:rsidRPr="00B278D8">
          <w:fldChar w:fldCharType="separate"/>
        </w:r>
        <w:r w:rsidR="00195E26" w:rsidRPr="00B278D8">
          <w:rPr>
            <w:noProof/>
          </w:rPr>
          <w:t>FSANZ (2017)</w:t>
        </w:r>
        <w:r w:rsidR="00195E26" w:rsidRPr="00B278D8">
          <w:fldChar w:fldCharType="end"/>
        </w:r>
      </w:hyperlink>
      <w:r w:rsidR="00D43075" w:rsidRPr="00B278D8">
        <w:t xml:space="preserve"> and </w:t>
      </w:r>
      <w:hyperlink w:anchor="_ENREF_114" w:tooltip="USDA-APHIS, 2017 #13" w:history="1">
        <w:r w:rsidR="00195E26" w:rsidRPr="00B278D8">
          <w:fldChar w:fldCharType="begin"/>
        </w:r>
        <w:r w:rsidR="00195E26" w:rsidRPr="00B278D8">
          <w:instrText xml:space="preserve"> ADDIN EN.CITE &lt;EndNote&gt;&lt;Cite AuthorYear="1"&gt;&lt;Author&gt;USDA-APHIS&lt;/Author&gt;&lt;Year&gt;2017&lt;/Year&gt;&lt;RecNum&gt;13&lt;/RecNum&gt;&lt;DisplayText&gt;USDA-APHIS (2017)&lt;/DisplayText&gt;&lt;record&gt;&lt;rec-number&gt;13&lt;/rec-number&gt;&lt;foreign-keys&gt;&lt;key app="EN" db-id="25p0f02rkpddpyedvf1xz05725zpzw5p59dp" timestamp="1593495859"&gt;13&lt;/key&gt;&lt;/foreign-keys&gt;&lt;ref-type name="Report"&gt;27&lt;/ref-type&gt;&lt;contributors&gt;&lt;authors&gt;&lt;author&gt;USDA-APHIS&lt;/author&gt;&lt;/authors&gt;&lt;/contributors&gt;&lt;titles&gt;&lt;title&gt;Petition number 16-235-01p (Extension of 98-278-01p): Updated petition&lt;/title&gt;&lt;/titles&gt;&lt;dates&gt;&lt;year&gt;2017&lt;/year&gt;&lt;/dates&gt;&lt;publisher&gt;United States Department of Agriculture Animal and Plant Health Inspection Service&lt;/publisher&gt;&lt;urls&gt;&lt;related-urls&gt;&lt;url&gt;https://www.aphis.usda.gov/brs/aphisdocs/16_23501p.pdf&lt;/url&gt;&lt;/related-urls&gt;&lt;/urls&gt;&lt;research-notes&gt;https://www.aphis.usda.gov/aphis/ourfocus/biotechnology/permits-notifications-petitions/petitions/petition-status&lt;/research-notes&gt;&lt;/record&gt;&lt;/Cite&gt;&lt;/EndNote&gt;</w:instrText>
        </w:r>
        <w:r w:rsidR="00195E26" w:rsidRPr="00B278D8">
          <w:fldChar w:fldCharType="separate"/>
        </w:r>
        <w:r w:rsidR="00195E26" w:rsidRPr="00B278D8">
          <w:rPr>
            <w:noProof/>
          </w:rPr>
          <w:t>USDA-APHIS (2017)</w:t>
        </w:r>
        <w:r w:rsidR="00195E26" w:rsidRPr="00B278D8">
          <w:fldChar w:fldCharType="end"/>
        </w:r>
      </w:hyperlink>
      <w:r w:rsidR="00D43075" w:rsidRPr="00B278D8">
        <w:t xml:space="preserve"> have previously reported that the MS11 insertion locus is on </w:t>
      </w:r>
      <w:r w:rsidR="00D43075" w:rsidRPr="00B278D8">
        <w:rPr>
          <w:i/>
        </w:rPr>
        <w:t>B. napus</w:t>
      </w:r>
      <w:r w:rsidR="00D43075" w:rsidRPr="00B278D8">
        <w:t xml:space="preserve"> chromosome A</w:t>
      </w:r>
      <w:r w:rsidR="00E86408" w:rsidRPr="00B278D8">
        <w:t>0</w:t>
      </w:r>
      <w:r w:rsidR="00D43075" w:rsidRPr="00B278D8">
        <w:t>3.</w:t>
      </w:r>
    </w:p>
    <w:p w14:paraId="552CE66E" w14:textId="2FAD71D0" w:rsidR="00D43075" w:rsidRPr="00B278D8" w:rsidRDefault="00D43075" w:rsidP="00AA438C">
      <w:pPr>
        <w:pStyle w:val="RARMPnumberedparagraphs"/>
      </w:pPr>
      <w:r w:rsidRPr="00B278D8">
        <w:t xml:space="preserve">Using the </w:t>
      </w:r>
      <w:r w:rsidRPr="00B278D8">
        <w:rPr>
          <w:i/>
        </w:rPr>
        <w:t>Standard Nucleotide BLAST (megablast)</w:t>
      </w:r>
      <w:r w:rsidRPr="00B278D8">
        <w:t xml:space="preserve"> online tool </w:t>
      </w:r>
      <w:r w:rsidRPr="00B278D8">
        <w:fldChar w:fldCharType="begin"/>
      </w:r>
      <w:r w:rsidRPr="00B278D8">
        <w:instrText xml:space="preserve"> ADDIN EN.CITE &lt;EndNote&gt;&lt;Cite&gt;&lt;Author&gt;Johnson&lt;/Author&gt;&lt;Year&gt;2008&lt;/Year&gt;&lt;RecNum&gt;110&lt;/RecNum&gt;&lt;DisplayText&gt;(Johnson et al., 2008)&lt;/DisplayText&gt;&lt;record&gt;&lt;rec-number&gt;110&lt;/rec-number&gt;&lt;foreign-keys&gt;&lt;key app="EN" db-id="25p0f02rkpddpyedvf1xz05725zpzw5p59dp" timestamp="1599027573"&gt;110&lt;/key&gt;&lt;/foreign-keys&gt;&lt;ref-type name="Journal Article"&gt;17&lt;/ref-type&gt;&lt;contributors&gt;&lt;authors&gt;&lt;author&gt;Johnson, M.&lt;/author&gt;&lt;author&gt;Zaretskaya, I.&lt;/author&gt;&lt;author&gt;Raytselis, Y.&lt;/author&gt;&lt;author&gt;Merezhuk, Y.&lt;/author&gt;&lt;author&gt;McGinnis, S.&lt;/author&gt;&lt;author&gt;Madden, T. L.&lt;/author&gt;&lt;/authors&gt;&lt;/contributors&gt;&lt;auth-address&gt;National Center for Biotechnology Information, National Library of Medicine, National Institutes of Health, Building 38A, 8600 Rockville Pike, Bethesda, MD 20894, USA.&lt;/auth-address&gt;&lt;titles&gt;&lt;title&gt;NCBI BLAST: a better web interface&lt;/title&gt;&lt;secondary-title&gt;Nucleic Acids Research&lt;/secondary-title&gt;&lt;alt-title&gt;Nucleic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research&lt;/abbr-1&gt;&lt;/alt-periodical&gt;&lt;pages&gt;W5-9&lt;/pages&gt;&lt;volume&gt;36&lt;/volume&gt;&lt;number&gt;Web Server issue&lt;/number&gt;&lt;edition&gt;2008/04/29&lt;/edition&gt;&lt;keywords&gt;&lt;keyword&gt;Databases, Genetic&lt;/keyword&gt;&lt;keyword&gt;Internet&lt;/keyword&gt;&lt;keyword&gt;National Library of Medicine (U.S.)&lt;/keyword&gt;&lt;keyword&gt;*Sequence Alignment&lt;/keyword&gt;&lt;keyword&gt;*Software&lt;/keyword&gt;&lt;keyword&gt;United States&lt;/keyword&gt;&lt;keyword&gt;User-Computer Interface&lt;/keyword&gt;&lt;/keywords&gt;&lt;dates&gt;&lt;year&gt;2008&lt;/year&gt;&lt;pub-dates&gt;&lt;date&gt;Jul 1&lt;/date&gt;&lt;/pub-dates&gt;&lt;/dates&gt;&lt;isbn&gt;0305-1048 (Print)&amp;#xD;0305-1048&lt;/isbn&gt;&lt;accession-num&gt;18440982&lt;/accession-num&gt;&lt;urls&gt;&lt;/urls&gt;&lt;custom2&gt;PMC2447716&lt;/custom2&gt;&lt;electronic-resource-num&gt;10.1093/nar/gkn201&lt;/electronic-resource-num&gt;&lt;remote-database-provider&gt;NLM&lt;/remote-database-provider&gt;&lt;language&gt;eng&lt;/language&gt;&lt;/record&gt;&lt;/Cite&gt;&lt;/EndNote&gt;</w:instrText>
      </w:r>
      <w:r w:rsidRPr="00B278D8">
        <w:fldChar w:fldCharType="separate"/>
      </w:r>
      <w:r w:rsidRPr="00B278D8">
        <w:rPr>
          <w:noProof/>
        </w:rPr>
        <w:t>(</w:t>
      </w:r>
      <w:hyperlink w:anchor="_ENREF_73" w:tooltip="Johnson, 2008 #110" w:history="1">
        <w:r w:rsidR="00195E26" w:rsidRPr="00B278D8">
          <w:rPr>
            <w:noProof/>
          </w:rPr>
          <w:t>Johnson et al., 2008</w:t>
        </w:r>
      </w:hyperlink>
      <w:r w:rsidRPr="00B278D8">
        <w:rPr>
          <w:noProof/>
        </w:rPr>
        <w:t>)</w:t>
      </w:r>
      <w:r w:rsidRPr="00B278D8">
        <w:fldChar w:fldCharType="end"/>
      </w:r>
      <w:r w:rsidRPr="00B278D8">
        <w:t>, the nucleotide sequences of the 5’ and 3’ flanking sequences were compared with the standard nucleotide collection database, containing over 60 million DNA sequences. Part of the 5’ flanking sequence and all of the 3’ flanking sequence are homologous to</w:t>
      </w:r>
      <w:r w:rsidR="00AA438C" w:rsidRPr="00B278D8">
        <w:t xml:space="preserve"> part of the open reading frame and terminator sequences of</w:t>
      </w:r>
      <w:r w:rsidRPr="00B278D8">
        <w:t xml:space="preserve"> a predicted endogenous gene located on chromosome A03 of </w:t>
      </w:r>
      <w:r w:rsidRPr="00B278D8">
        <w:rPr>
          <w:i/>
        </w:rPr>
        <w:t>B. napus.</w:t>
      </w:r>
      <w:r w:rsidRPr="00B278D8">
        <w:t xml:space="preserve"> The T-DNA insertion site, i.e. the 40 bp target site deletion, is located 196 bases downstream of the open reading frame. Disruption of the 3’ untranslated region can modify gene expression by affecting the maturation of transcribed mRNA and subsequent translation </w:t>
      </w:r>
      <w:r w:rsidRPr="00B278D8">
        <w:fldChar w:fldCharType="begin"/>
      </w:r>
      <w:r w:rsidRPr="00B278D8">
        <w:instrText xml:space="preserve"> ADDIN EN.CITE &lt;EndNote&gt;&lt;Cite&gt;&lt;Author&gt;Biłas&lt;/Author&gt;&lt;Year&gt;2016&lt;/Year&gt;&lt;RecNum&gt;112&lt;/RecNum&gt;&lt;DisplayText&gt;(Biłas et al., 2016; OGTR, 2019)&lt;/DisplayText&gt;&lt;record&gt;&lt;rec-number&gt;112&lt;/rec-number&gt;&lt;foreign-keys&gt;&lt;key app="EN" db-id="25p0f02rkpddpyedvf1xz05725zpzw5p59dp" timestamp="1599098426"&gt;112&lt;/key&gt;&lt;/foreign-keys&gt;&lt;ref-type name="Journal Article"&gt;17&lt;/ref-type&gt;&lt;contributors&gt;&lt;authors&gt;&lt;author&gt;Biłas, Róża&lt;/author&gt;&lt;author&gt;Szafran, Katarzyna&lt;/author&gt;&lt;author&gt;Hnatuszko-Konka, Katarzyna&lt;/author&gt;&lt;author&gt;Kononowicz, Andrzej K.&lt;/author&gt;&lt;/authors&gt;&lt;/contributors&gt;&lt;titles&gt;&lt;title&gt;&lt;style face="italic" font="default" size="100%"&gt;Cis-&lt;/style&gt;&lt;style face="normal" font="default" size="100%"&gt;regulatory elements used to control gene expression in plants&lt;/style&gt;&lt;/title&gt;&lt;secondary-title&gt;Plant Cell, Tissue and Organ Culture&lt;/secondary-title&gt;&lt;/titles&gt;&lt;periodical&gt;&lt;full-title&gt;Plant Cell, Tissue and Organ Culture&lt;/full-title&gt;&lt;/periodical&gt;&lt;pages&gt;269-287&lt;/pages&gt;&lt;volume&gt;127&lt;/volume&gt;&lt;number&gt;2&lt;/number&gt;&lt;dates&gt;&lt;year&gt;2016&lt;/year&gt;&lt;pub-dates&gt;&lt;date&gt;2016/11/01&lt;/date&gt;&lt;/pub-dates&gt;&lt;/dates&gt;&lt;isbn&gt;1573-5044&lt;/isbn&gt;&lt;urls&gt;&lt;related-urls&gt;&lt;url&gt;https://doi.org/10.1007/s11240-016-1057-7&lt;/url&gt;&lt;/related-urls&gt;&lt;/urls&gt;&lt;electronic-resource-num&gt;10.1007/s11240-016-1057-7&lt;/electronic-resource-num&gt;&lt;/record&gt;&lt;/Cite&gt;&lt;Cite&gt;&lt;Author&gt;OGTR&lt;/Author&gt;&lt;Year&gt;2019&lt;/Year&gt;&lt;RecNum&gt;113&lt;/RecNum&gt;&lt;record&gt;&lt;rec-number&gt;113&lt;/rec-number&gt;&lt;foreign-keys&gt;&lt;key app="EN" db-id="25p0f02rkpddpyedvf1xz05725zpzw5p59dp" timestamp="1599103030"&gt;113&lt;/key&gt;&lt;/foreign-keys&gt;&lt;ref-type name="Report"&gt;27&lt;/ref-type&gt;&lt;contributors&gt;&lt;authors&gt;&lt;author&gt;OGTR&lt;/author&gt;&lt;/authors&gt;&lt;/contributors&gt;&lt;titles&gt;&lt;title&gt;Risk assessment reference: Regulatory sequences in GM plants&lt;/title&gt;&lt;/titles&gt;&lt;dates&gt;&lt;year&gt;2019&lt;/year&gt;&lt;/dates&gt;&lt;pub-location&gt;Canberra, Australia&lt;/pub-location&gt;&lt;publisher&gt;Office of the Gene Technology Regulator&lt;/publisher&gt;&lt;urls&gt;&lt;/urls&gt;&lt;/record&gt;&lt;/Cite&gt;&lt;/EndNote&gt;</w:instrText>
      </w:r>
      <w:r w:rsidRPr="00B278D8">
        <w:fldChar w:fldCharType="separate"/>
      </w:r>
      <w:r w:rsidRPr="00B278D8">
        <w:rPr>
          <w:noProof/>
        </w:rPr>
        <w:t>(</w:t>
      </w:r>
      <w:hyperlink w:anchor="_ENREF_24" w:tooltip="Biłas, 2016 #112" w:history="1">
        <w:r w:rsidR="00195E26" w:rsidRPr="00B278D8">
          <w:rPr>
            <w:noProof/>
          </w:rPr>
          <w:t>Biłas et al., 2016</w:t>
        </w:r>
      </w:hyperlink>
      <w:r w:rsidRPr="00B278D8">
        <w:rPr>
          <w:noProof/>
        </w:rPr>
        <w:t xml:space="preserve">; </w:t>
      </w:r>
      <w:hyperlink w:anchor="_ENREF_98" w:tooltip="OGTR, 2019 #113" w:history="1">
        <w:r w:rsidR="00195E26" w:rsidRPr="00B278D8">
          <w:rPr>
            <w:noProof/>
          </w:rPr>
          <w:t>OGTR, 2019</w:t>
        </w:r>
      </w:hyperlink>
      <w:r w:rsidRPr="00B278D8">
        <w:rPr>
          <w:noProof/>
        </w:rPr>
        <w:t>)</w:t>
      </w:r>
      <w:r w:rsidRPr="00B278D8">
        <w:fldChar w:fldCharType="end"/>
      </w:r>
      <w:r w:rsidRPr="00B278D8">
        <w:t xml:space="preserve">. </w:t>
      </w:r>
    </w:p>
    <w:p w14:paraId="7D5ADB79" w14:textId="61C38943" w:rsidR="00D43075" w:rsidRPr="00B278D8" w:rsidRDefault="00295B2C" w:rsidP="00650D11">
      <w:pPr>
        <w:pStyle w:val="RARMPnumberedparagraphs"/>
      </w:pPr>
      <w:r w:rsidRPr="00B278D8">
        <w:t>Details of the 5’ and 3’ flanking sequences of the T-DNA insertion and, thus, the precise location of the T-DNA insertion, have been declared Confidential Commercial Information (CCI) under section 185 of the Act. Relevant CCI was made available to the prescribed experts and agencies that were consulted on the RARMP for this application.</w:t>
      </w:r>
    </w:p>
    <w:p w14:paraId="542AD2EF" w14:textId="675D8068" w:rsidR="00650D11" w:rsidRPr="00B278D8" w:rsidRDefault="00E775BE" w:rsidP="00650D11">
      <w:pPr>
        <w:pStyle w:val="4RARMP"/>
        <w:tabs>
          <w:tab w:val="clear" w:pos="1986"/>
        </w:tabs>
      </w:pPr>
      <w:r w:rsidRPr="00B278D8">
        <w:t>M</w:t>
      </w:r>
      <w:r w:rsidR="00FE6CFA" w:rsidRPr="00B278D8">
        <w:t xml:space="preserve">olecular </w:t>
      </w:r>
      <w:r w:rsidR="00B97ACE" w:rsidRPr="00B278D8">
        <w:t>characterisation</w:t>
      </w:r>
      <w:bookmarkEnd w:id="102"/>
      <w:r w:rsidRPr="00B278D8">
        <w:t xml:space="preserve"> and stability</w:t>
      </w:r>
    </w:p>
    <w:p w14:paraId="63240687" w14:textId="2FADA9F0" w:rsidR="00737DA2" w:rsidRPr="00B278D8" w:rsidRDefault="009F01A5" w:rsidP="00D32F8D">
      <w:pPr>
        <w:pStyle w:val="RARMPnumberedparagraphs"/>
      </w:pPr>
      <w:r w:rsidRPr="00B278D8">
        <w:t xml:space="preserve">Southern blot and PCR analysis was carried out on genomic DNA extracted from the leaves of </w:t>
      </w:r>
      <w:r w:rsidR="0046744E" w:rsidRPr="00B278D8">
        <w:t xml:space="preserve">T2 generation </w:t>
      </w:r>
      <w:r w:rsidRPr="00B278D8">
        <w:t xml:space="preserve">MS11 </w:t>
      </w:r>
      <w:r w:rsidR="008B397A" w:rsidRPr="00B278D8">
        <w:t xml:space="preserve">canola </w:t>
      </w:r>
      <w:r w:rsidRPr="00B278D8">
        <w:t>plants to determine the copy number of the inserted transgenes and check for unintended presence of plasmid backbone sequences</w:t>
      </w:r>
      <w:r w:rsidR="00D32F8D" w:rsidRPr="00B278D8">
        <w:t xml:space="preserve"> </w:t>
      </w:r>
      <w:r w:rsidR="00D32F8D" w:rsidRPr="00B278D8">
        <w:fldChar w:fldCharType="begin"/>
      </w:r>
      <w:r w:rsidR="00461E4D" w:rsidRPr="00B278D8">
        <w:instrText xml:space="preserve"> ADDIN EN.CITE &lt;EndNote&gt;&lt;Cite&gt;&lt;Author&gt;Anon.&lt;/Author&gt;&lt;Year&gt;2016&lt;/Year&gt;&lt;RecNum&gt;98&lt;/RecNum&gt;&lt;DisplayText&gt;(Anon., 2016a)&lt;/DisplayText&gt;&lt;record&gt;&lt;rec-number&gt;98&lt;/rec-number&gt;&lt;foreign-keys&gt;&lt;key app="EN" db-id="25p0f02rkpddpyedvf1xz05725zpzw5p59dp" timestamp="1598414209"&gt;98&lt;/key&gt;&lt;/foreign-keys&gt;&lt;ref-type name="Report"&gt;27&lt;/ref-type&gt;&lt;contributors&gt;&lt;authors&gt;&lt;author&gt;Anon.&lt;/author&gt;&lt;/authors&gt;&lt;/contributors&gt;&lt;titles&gt;&lt;title&gt;&lt;style face="normal" font="default" size="100%"&gt;Detailed insert characterization and confirmation of the absence of vector backbone sequence in &lt;/style&gt;&lt;style face="italic" font="default" size="100%"&gt;Brassica napus&lt;/style&gt;&lt;style face="normal" font="default" size="100%"&gt; MS11. Document number M-547543-01&lt;/style&gt;&lt;/title&gt;&lt;/titles&gt;&lt;dates&gt;&lt;year&gt;2016&lt;/year&gt;&lt;/dates&gt;&lt;publisher&gt;Bayer, unpublished&lt;/publisher&gt;&lt;urls&gt;&lt;/urls&gt;&lt;/record&gt;&lt;/Cite&gt;&lt;/EndNote&gt;</w:instrText>
      </w:r>
      <w:r w:rsidR="00D32F8D" w:rsidRPr="00B278D8">
        <w:fldChar w:fldCharType="separate"/>
      </w:r>
      <w:r w:rsidR="00461E4D" w:rsidRPr="00B278D8">
        <w:rPr>
          <w:noProof/>
        </w:rPr>
        <w:t>(</w:t>
      </w:r>
      <w:hyperlink w:anchor="_ENREF_7" w:tooltip="Anon., 2016 #98" w:history="1">
        <w:r w:rsidR="00195E26" w:rsidRPr="00B278D8">
          <w:rPr>
            <w:noProof/>
          </w:rPr>
          <w:t>Anon., 2016a</w:t>
        </w:r>
      </w:hyperlink>
      <w:r w:rsidR="00461E4D" w:rsidRPr="00B278D8">
        <w:rPr>
          <w:noProof/>
        </w:rPr>
        <w:t>)</w:t>
      </w:r>
      <w:r w:rsidR="00D32F8D" w:rsidRPr="00B278D8">
        <w:fldChar w:fldCharType="end"/>
      </w:r>
      <w:r w:rsidRPr="00B278D8">
        <w:t xml:space="preserve">. </w:t>
      </w:r>
      <w:r w:rsidR="00D32F8D" w:rsidRPr="00B278D8">
        <w:t xml:space="preserve">Southern blot hybridisation results confirmed that the </w:t>
      </w:r>
      <w:r w:rsidR="00D32F8D" w:rsidRPr="00B278D8">
        <w:rPr>
          <w:i/>
        </w:rPr>
        <w:t>bar</w:t>
      </w:r>
      <w:r w:rsidR="00D32F8D" w:rsidRPr="00B278D8">
        <w:t xml:space="preserve">, </w:t>
      </w:r>
      <w:r w:rsidR="00D32F8D" w:rsidRPr="00B278D8">
        <w:rPr>
          <w:i/>
        </w:rPr>
        <w:t xml:space="preserve">barnase </w:t>
      </w:r>
      <w:r w:rsidR="00D32F8D" w:rsidRPr="00B278D8">
        <w:t xml:space="preserve">and </w:t>
      </w:r>
      <w:r w:rsidR="00D32F8D" w:rsidRPr="00B278D8">
        <w:rPr>
          <w:i/>
        </w:rPr>
        <w:t>barstar</w:t>
      </w:r>
      <w:r w:rsidR="00D32F8D" w:rsidRPr="00B278D8">
        <w:t xml:space="preserve"> gene cassettes are present as a single complete T-DNA insertion and that vector backbone sequences are absent in MS11</w:t>
      </w:r>
      <w:r w:rsidR="00A33109" w:rsidRPr="00B278D8">
        <w:t xml:space="preserve"> canola</w:t>
      </w:r>
      <w:r w:rsidR="00D32F8D" w:rsidRPr="00B278D8">
        <w:t>. PCR analysis confirmed the absence in MS11</w:t>
      </w:r>
      <w:r w:rsidR="00A33109" w:rsidRPr="00B278D8">
        <w:t xml:space="preserve"> canola</w:t>
      </w:r>
      <w:r w:rsidR="00D32F8D" w:rsidRPr="00B278D8">
        <w:t xml:space="preserve"> of a second copy of </w:t>
      </w:r>
      <w:r w:rsidR="00D32F8D" w:rsidRPr="00B278D8">
        <w:rPr>
          <w:i/>
        </w:rPr>
        <w:t>barstar</w:t>
      </w:r>
      <w:r w:rsidR="00D32F8D" w:rsidRPr="00B278D8">
        <w:t xml:space="preserve">, which is present </w:t>
      </w:r>
      <w:r w:rsidR="00A30CE5" w:rsidRPr="00B278D8">
        <w:t>in</w:t>
      </w:r>
      <w:r w:rsidR="00D32F8D" w:rsidRPr="00B278D8">
        <w:t xml:space="preserve"> the pTCO113 </w:t>
      </w:r>
      <w:r w:rsidR="008B397A" w:rsidRPr="00B278D8">
        <w:t xml:space="preserve">transformation </w:t>
      </w:r>
      <w:r w:rsidR="00D32F8D" w:rsidRPr="00B278D8">
        <w:t>vector backbone.</w:t>
      </w:r>
    </w:p>
    <w:p w14:paraId="425B5290" w14:textId="2155791D" w:rsidR="00B863DE" w:rsidRPr="00B278D8" w:rsidRDefault="00225CF5" w:rsidP="00D32F8D">
      <w:pPr>
        <w:pStyle w:val="RARMPnumberedparagraphs"/>
      </w:pPr>
      <w:r w:rsidRPr="00B278D8">
        <w:t xml:space="preserve">The inheritance pattern of the introduced genes provides further evidence that the MS11 event is present as a single insertion. </w:t>
      </w:r>
      <w:r w:rsidR="00777EFF" w:rsidRPr="00B278D8">
        <w:t xml:space="preserve">The frequency of the presence of the </w:t>
      </w:r>
      <w:r w:rsidR="00777EFF" w:rsidRPr="00B278D8">
        <w:rPr>
          <w:i/>
        </w:rPr>
        <w:t>bar</w:t>
      </w:r>
      <w:r w:rsidR="00777EFF" w:rsidRPr="00B278D8">
        <w:t xml:space="preserve">, </w:t>
      </w:r>
      <w:r w:rsidR="00777EFF" w:rsidRPr="00B278D8">
        <w:rPr>
          <w:i/>
        </w:rPr>
        <w:t xml:space="preserve">barnase </w:t>
      </w:r>
      <w:r w:rsidR="00777EFF" w:rsidRPr="00B278D8">
        <w:t xml:space="preserve">and </w:t>
      </w:r>
      <w:r w:rsidR="00777EFF" w:rsidRPr="00B278D8">
        <w:rPr>
          <w:i/>
        </w:rPr>
        <w:t>barstar</w:t>
      </w:r>
      <w:r w:rsidR="00777EFF" w:rsidRPr="00B278D8">
        <w:t xml:space="preserve"> genes was measured in five generations (T3, T4, T5, BC4, BC5</w:t>
      </w:r>
      <w:r w:rsidR="00A140E7" w:rsidRPr="00B278D8">
        <w:t>)</w:t>
      </w:r>
      <w:r w:rsidR="00777EFF" w:rsidRPr="00B278D8">
        <w:t xml:space="preserve"> of MS11 </w:t>
      </w:r>
      <w:r w:rsidR="00A33109" w:rsidRPr="00B278D8">
        <w:t xml:space="preserve">canola </w:t>
      </w:r>
      <w:r w:rsidR="00777EFF" w:rsidRPr="00B278D8">
        <w:t>crossed with non-GM canola</w:t>
      </w:r>
      <w:r w:rsidR="00627884" w:rsidRPr="00B278D8">
        <w:t xml:space="preserve"> using PCR analysis</w:t>
      </w:r>
      <w:r w:rsidR="00A140E7" w:rsidRPr="00B278D8">
        <w:t xml:space="preserve"> </w:t>
      </w:r>
      <w:r w:rsidR="009B6EEA" w:rsidRPr="00B278D8">
        <w:fldChar w:fldCharType="begin"/>
      </w:r>
      <w:r w:rsidR="00461E4D" w:rsidRPr="00B278D8">
        <w:instrText xml:space="preserve"> ADDIN EN.CITE &lt;EndNote&gt;&lt;Cite&gt;&lt;Author&gt;Anon.&lt;/Author&gt;&lt;Year&gt;2016&lt;/Year&gt;&lt;RecNum&gt;100&lt;/RecNum&gt;&lt;DisplayText&gt;(Anon., 2016c)&lt;/DisplayText&gt;&lt;record&gt;&lt;rec-number&gt;100&lt;/rec-number&gt;&lt;foreign-keys&gt;&lt;key app="EN" db-id="25p0f02rkpddpyedvf1xz05725zpzw5p59dp" timestamp="1598414453"&gt;100&lt;/key&gt;&lt;/foreign-keys&gt;&lt;ref-type name="Report"&gt;27&lt;/ref-type&gt;&lt;contributors&gt;&lt;authors&gt;&lt;author&gt;Anon.&lt;/author&gt;&lt;/authors&gt;&lt;/contributors&gt;&lt;titles&gt;&lt;title&gt;&lt;style face="normal" font="default" size="100%"&gt;MS11 &lt;/style&gt;&lt;style face="italic" font="default" size="100%"&gt;Brassica napus&lt;/style&gt;&lt;style face="normal" font="default" size="100%"&gt; - inheritance of the insert over generations. Document number M-545765-01-2&lt;/style&gt;&lt;/title&gt;&lt;/titles&gt;&lt;dates&gt;&lt;year&gt;2016&lt;/year&gt;&lt;/dates&gt;&lt;publisher&gt;Bayer CropScience, unpublished&lt;/publisher&gt;&lt;urls&gt;&lt;/urls&gt;&lt;/record&gt;&lt;/Cite&gt;&lt;/EndNote&gt;</w:instrText>
      </w:r>
      <w:r w:rsidR="009B6EEA" w:rsidRPr="00B278D8">
        <w:fldChar w:fldCharType="separate"/>
      </w:r>
      <w:r w:rsidR="00461E4D" w:rsidRPr="00B278D8">
        <w:rPr>
          <w:noProof/>
        </w:rPr>
        <w:t>(</w:t>
      </w:r>
      <w:hyperlink w:anchor="_ENREF_9" w:tooltip="Anon., 2016 #100" w:history="1">
        <w:r w:rsidR="00195E26" w:rsidRPr="00B278D8">
          <w:rPr>
            <w:noProof/>
          </w:rPr>
          <w:t>Anon., 2016c</w:t>
        </w:r>
      </w:hyperlink>
      <w:r w:rsidR="00461E4D" w:rsidRPr="00B278D8">
        <w:rPr>
          <w:noProof/>
        </w:rPr>
        <w:t>)</w:t>
      </w:r>
      <w:r w:rsidR="009B6EEA" w:rsidRPr="00B278D8">
        <w:fldChar w:fldCharType="end"/>
      </w:r>
      <w:r w:rsidR="00777EFF" w:rsidRPr="00B278D8">
        <w:t>.</w:t>
      </w:r>
      <w:r w:rsidR="00066DB8" w:rsidRPr="00B278D8">
        <w:t xml:space="preserve"> The MS11 event is expected to segregate at a ratio of 1:1 </w:t>
      </w:r>
      <w:r w:rsidR="00066DB8" w:rsidRPr="00B278D8">
        <w:lastRenderedPageBreak/>
        <w:t>(</w:t>
      </w:r>
      <w:r w:rsidR="00607F57" w:rsidRPr="00B278D8">
        <w:t>hemizygous to null</w:t>
      </w:r>
      <w:r w:rsidR="00066DB8" w:rsidRPr="00B278D8">
        <w:t>) in the progeny of MS11 plants crossed with non-GM plants</w:t>
      </w:r>
      <w:r w:rsidR="00A30CE5" w:rsidRPr="00B278D8">
        <w:t xml:space="preserve"> (see </w:t>
      </w:r>
      <w:r w:rsidR="00A30CE5" w:rsidRPr="00B278D8">
        <w:fldChar w:fldCharType="begin"/>
      </w:r>
      <w:r w:rsidR="00A30CE5" w:rsidRPr="00B278D8">
        <w:instrText xml:space="preserve"> REF _Ref49339787 \h </w:instrText>
      </w:r>
      <w:r w:rsidR="00A30CE5" w:rsidRPr="00B278D8">
        <w:fldChar w:fldCharType="separate"/>
      </w:r>
      <w:r w:rsidR="00791CA7" w:rsidRPr="00B278D8">
        <w:t xml:space="preserve">Figure </w:t>
      </w:r>
      <w:r w:rsidR="00791CA7">
        <w:rPr>
          <w:noProof/>
        </w:rPr>
        <w:t>2</w:t>
      </w:r>
      <w:r w:rsidR="00A30CE5" w:rsidRPr="00B278D8">
        <w:fldChar w:fldCharType="end"/>
      </w:r>
      <w:r w:rsidR="00A30CE5" w:rsidRPr="00B278D8">
        <w:t>)</w:t>
      </w:r>
      <w:r w:rsidR="00066DB8" w:rsidRPr="00B278D8">
        <w:t>. Statistical analysis confirmed that the MS11 event was inherited in a predictable manner, consistent with Mendelian principles.</w:t>
      </w:r>
      <w:r w:rsidR="004B34EB" w:rsidRPr="00B278D8">
        <w:t xml:space="preserve"> The three genes co</w:t>
      </w:r>
      <w:r w:rsidR="004B34EB" w:rsidRPr="00B278D8">
        <w:noBreakHyphen/>
        <w:t>segregated as expected, being present in samples positive for MS11 and absent in samples negative for MS11.</w:t>
      </w:r>
    </w:p>
    <w:p w14:paraId="305E69AE" w14:textId="19562E9B" w:rsidR="00D75AC8" w:rsidRPr="00B278D8" w:rsidRDefault="00DA37AF" w:rsidP="00852F1D">
      <w:pPr>
        <w:pStyle w:val="RARMPnumberedparagraphs"/>
      </w:pPr>
      <w:r w:rsidRPr="00B278D8">
        <w:t xml:space="preserve">The structural stability of MS11 canola was checked using Southern blot hybridisation. Following digestion with restriction enzyme </w:t>
      </w:r>
      <w:r w:rsidRPr="00B278D8">
        <w:rPr>
          <w:i/>
        </w:rPr>
        <w:t>Eco</w:t>
      </w:r>
      <w:r w:rsidRPr="00B278D8">
        <w:t xml:space="preserve">RV, a T-DNA probe hybridised with the expected fragments of genomic DNA for all samples in five generations (T2, T3, F1, BC1, BC2) of </w:t>
      </w:r>
      <w:r w:rsidR="002D696E" w:rsidRPr="00B278D8">
        <w:t>MS11 canol</w:t>
      </w:r>
      <w:r w:rsidR="004814C1" w:rsidRPr="00B278D8">
        <w:t>a</w:t>
      </w:r>
      <w:r w:rsidR="009868F5" w:rsidRPr="00B278D8">
        <w:t xml:space="preserve"> </w:t>
      </w:r>
      <w:r w:rsidR="009868F5" w:rsidRPr="00B278D8">
        <w:fldChar w:fldCharType="begin"/>
      </w:r>
      <w:r w:rsidR="00461E4D" w:rsidRPr="00B278D8">
        <w:instrText xml:space="preserve"> ADDIN EN.CITE &lt;EndNote&gt;&lt;Cite&gt;&lt;Author&gt;Anon.&lt;/Author&gt;&lt;Year&gt;2016&lt;/Year&gt;&lt;RecNum&gt;101&lt;/RecNum&gt;&lt;DisplayText&gt;(Anon., 2016f)&lt;/DisplayText&gt;&lt;record&gt;&lt;rec-number&gt;101&lt;/rec-number&gt;&lt;foreign-keys&gt;&lt;key app="EN" db-id="25p0f02rkpddpyedvf1xz05725zpzw5p59dp" timestamp="1598414540"&gt;101&lt;/key&gt;&lt;/foreign-keys&gt;&lt;ref-type name="Report"&gt;27&lt;/ref-type&gt;&lt;contributors&gt;&lt;authors&gt;&lt;author&gt;Anon.&lt;/author&gt;&lt;/authors&gt;&lt;/contributors&gt;&lt;titles&gt;&lt;title&gt;&lt;style face="normal" font="default" size="100%"&gt;Structural stability analysis of &lt;/style&gt;&lt;style face="italic" font="default" size="100%"&gt;Brassica napus&lt;/style&gt;&lt;style face="normal" font="default" size="100%"&gt; MS11. Document number M-547544-01-1&lt;/style&gt;&lt;/title&gt;&lt;/titles&gt;&lt;dates&gt;&lt;year&gt;2016&lt;/year&gt;&lt;/dates&gt;&lt;publisher&gt;Bayer, unpublished&lt;/publisher&gt;&lt;urls&gt;&lt;/urls&gt;&lt;/record&gt;&lt;/Cite&gt;&lt;/EndNote&gt;</w:instrText>
      </w:r>
      <w:r w:rsidR="009868F5" w:rsidRPr="00B278D8">
        <w:fldChar w:fldCharType="separate"/>
      </w:r>
      <w:r w:rsidR="00461E4D" w:rsidRPr="00B278D8">
        <w:rPr>
          <w:noProof/>
        </w:rPr>
        <w:t>(</w:t>
      </w:r>
      <w:hyperlink w:anchor="_ENREF_12" w:tooltip="Anon., 2016 #101" w:history="1">
        <w:r w:rsidR="00195E26" w:rsidRPr="00B278D8">
          <w:rPr>
            <w:noProof/>
          </w:rPr>
          <w:t>Anon., 2016f</w:t>
        </w:r>
      </w:hyperlink>
      <w:r w:rsidR="00461E4D" w:rsidRPr="00B278D8">
        <w:rPr>
          <w:noProof/>
        </w:rPr>
        <w:t>)</w:t>
      </w:r>
      <w:r w:rsidR="009868F5" w:rsidRPr="00B278D8">
        <w:fldChar w:fldCharType="end"/>
      </w:r>
      <w:r w:rsidR="002D696E" w:rsidRPr="00B278D8">
        <w:t>.</w:t>
      </w:r>
      <w:bookmarkStart w:id="103" w:name="_Ref496597190"/>
    </w:p>
    <w:p w14:paraId="0B6A68A4" w14:textId="24176D97" w:rsidR="00B979DF" w:rsidRPr="00B278D8" w:rsidRDefault="00B979DF" w:rsidP="0088247D">
      <w:pPr>
        <w:pStyle w:val="4RARMP"/>
        <w:tabs>
          <w:tab w:val="clear" w:pos="1986"/>
        </w:tabs>
      </w:pPr>
      <w:r w:rsidRPr="00B278D8">
        <w:t>Expressio</w:t>
      </w:r>
      <w:r w:rsidR="00FA009C" w:rsidRPr="00B278D8">
        <w:t>n of the introduced proteins</w:t>
      </w:r>
      <w:bookmarkEnd w:id="103"/>
    </w:p>
    <w:p w14:paraId="3C6DAEA4" w14:textId="39973D23" w:rsidR="00295B2C" w:rsidRPr="00B278D8" w:rsidRDefault="00295B2C" w:rsidP="00295B2C">
      <w:pPr>
        <w:pStyle w:val="RARMPnumberedparagraphs"/>
        <w:tabs>
          <w:tab w:val="clear" w:pos="567"/>
        </w:tabs>
      </w:pPr>
      <w:bookmarkStart w:id="104" w:name="_Ref49847689"/>
      <w:r w:rsidRPr="00B278D8">
        <w:t xml:space="preserve">Protein expression was measured in MS11 plants grown at three field sites in Canada and the USA in 2014 </w:t>
      </w:r>
      <w:r w:rsidRPr="00B278D8">
        <w:fldChar w:fldCharType="begin"/>
      </w:r>
      <w:r w:rsidRPr="00B278D8">
        <w:instrText xml:space="preserve"> ADDIN EN.CITE &lt;EndNote&gt;&lt;Cite&gt;&lt;Author&gt;Anon.&lt;/Author&gt;&lt;Year&gt;2016&lt;/Year&gt;&lt;RecNum&gt;102&lt;/RecNum&gt;&lt;DisplayText&gt;(Anon., 2016e)&lt;/DisplayText&gt;&lt;record&gt;&lt;rec-number&gt;102&lt;/rec-number&gt;&lt;foreign-keys&gt;&lt;key app="EN" db-id="25p0f02rkpddpyedvf1xz05725zpzw5p59dp" timestamp="1598414705"&gt;102&lt;/key&gt;&lt;/foreign-keys&gt;&lt;ref-type name="Report"&gt;27&lt;/ref-type&gt;&lt;contributors&gt;&lt;authors&gt;&lt;author&gt;Anon.&lt;/author&gt;&lt;/authors&gt;&lt;/contributors&gt;&lt;titles&gt;&lt;title&gt;&lt;style face="normal" font="default" size="100%"&gt;MS11 &lt;/style&gt;&lt;style face="italic" font="default" size="100%"&gt;Brassica napus&lt;/style&gt;&lt;style face="normal" font="default" size="100%"&gt; – Summary of protein expression analyses of field samples grown in Canada and the USA during 2014. Document number M-549123-01-1&lt;/style&gt;&lt;/title&gt;&lt;/titles&gt;&lt;dates&gt;&lt;year&gt;2016&lt;/year&gt;&lt;/dates&gt;&lt;publisher&gt;Bayer, unpublished&lt;/publisher&gt;&lt;urls&gt;&lt;/urls&gt;&lt;/record&gt;&lt;/Cite&gt;&lt;/EndNote&gt;</w:instrText>
      </w:r>
      <w:r w:rsidRPr="00B278D8">
        <w:fldChar w:fldCharType="separate"/>
      </w:r>
      <w:r w:rsidRPr="00B278D8">
        <w:rPr>
          <w:noProof/>
        </w:rPr>
        <w:t>(</w:t>
      </w:r>
      <w:hyperlink w:anchor="_ENREF_11" w:tooltip="Anon., 2016 #102" w:history="1">
        <w:r w:rsidR="00195E26" w:rsidRPr="00B278D8">
          <w:rPr>
            <w:noProof/>
          </w:rPr>
          <w:t>Anon., 2016e</w:t>
        </w:r>
      </w:hyperlink>
      <w:r w:rsidRPr="00B278D8">
        <w:rPr>
          <w:noProof/>
        </w:rPr>
        <w:t>)</w:t>
      </w:r>
      <w:r w:rsidRPr="00B278D8">
        <w:fldChar w:fldCharType="end"/>
      </w:r>
      <w:r w:rsidRPr="00B278D8">
        <w:t>. Enzyme-linked immunosorbent assay (ELISA) results are shown in</w:t>
      </w:r>
      <w:r w:rsidR="00AD27AB" w:rsidRPr="00B278D8">
        <w:t xml:space="preserve"> </w:t>
      </w:r>
      <w:r w:rsidR="00AD27AB" w:rsidRPr="00B278D8">
        <w:fldChar w:fldCharType="begin"/>
      </w:r>
      <w:r w:rsidR="00AD27AB" w:rsidRPr="00B278D8">
        <w:instrText xml:space="preserve"> REF _Ref57713047 \h </w:instrText>
      </w:r>
      <w:r w:rsidR="00AD27AB" w:rsidRPr="00B278D8">
        <w:fldChar w:fldCharType="separate"/>
      </w:r>
      <w:r w:rsidR="00791CA7" w:rsidRPr="00B278D8">
        <w:t xml:space="preserve">Table </w:t>
      </w:r>
      <w:r w:rsidR="00791CA7">
        <w:rPr>
          <w:noProof/>
        </w:rPr>
        <w:t>2</w:t>
      </w:r>
      <w:r w:rsidR="00AD27AB" w:rsidRPr="00B278D8">
        <w:fldChar w:fldCharType="end"/>
      </w:r>
      <w:r w:rsidRPr="00B278D8">
        <w:t xml:space="preserve">. </w:t>
      </w:r>
    </w:p>
    <w:p w14:paraId="56D19867" w14:textId="77777777" w:rsidR="00295B2C" w:rsidRPr="00B278D8" w:rsidRDefault="00295B2C" w:rsidP="00295B2C">
      <w:pPr>
        <w:pStyle w:val="RARMPnumberedparagraphs"/>
        <w:tabs>
          <w:tab w:val="clear" w:pos="567"/>
        </w:tabs>
      </w:pPr>
      <w:r w:rsidRPr="00B278D8">
        <w:t>Expression of PAT was measurable in all sampled plant tissues. Greatest concentrations were in above-ground plant tissues, i.e. whole plant and raceme, with low levels of the protein measurable in roots and grain. The highest measured concentration of PAT was 74.44 µg/g dry weight, in a treated whole plant sample harvested at 3–5 leaf growth stage.</w:t>
      </w:r>
    </w:p>
    <w:p w14:paraId="41D0848E" w14:textId="22835D95" w:rsidR="00295B2C" w:rsidRPr="00B278D8" w:rsidRDefault="00295B2C" w:rsidP="00295B2C">
      <w:pPr>
        <w:pStyle w:val="RARMPnumberedparagraphs"/>
        <w:tabs>
          <w:tab w:val="clear" w:pos="567"/>
        </w:tabs>
      </w:pPr>
      <w:r w:rsidRPr="00B278D8">
        <w:t>Barnase could not be measured in any of the samples, as expression was below the lower limit of quantification (LLOQ). As barnase expression is controlled by a tapetum-specific promoter, expression of barnase would only be expected in samples containing tapetum tissue, e.g. whole plant at first flowering and raceme at first flowering. The fact that the barnase-barstar hybrid breeding system functions as predicted (plants have flowers, but lack anthers), along with genomic characterisation information, indicates that the barnase protein is expressed in MS11</w:t>
      </w:r>
      <w:r w:rsidR="00A33109" w:rsidRPr="00B278D8">
        <w:t xml:space="preserve"> canola</w:t>
      </w:r>
      <w:r w:rsidRPr="00B278D8">
        <w:t xml:space="preserve">. </w:t>
      </w:r>
    </w:p>
    <w:p w14:paraId="10D40D77" w14:textId="4741AFBF" w:rsidR="00295B2C" w:rsidRPr="00B278D8" w:rsidRDefault="00295B2C" w:rsidP="00195E26">
      <w:pPr>
        <w:pStyle w:val="RARMPnumberedparagraphs"/>
        <w:tabs>
          <w:tab w:val="clear" w:pos="567"/>
        </w:tabs>
        <w:spacing w:before="0" w:after="0"/>
      </w:pPr>
      <w:r w:rsidRPr="00B278D8">
        <w:t>Barstar expression was predominantly measurable in roots, with expression occasionally observed in whole plants and racemes. The highest measured concentration of barstar was 1.04 µg/g dry weight, in a treated root sample harvested at stem elongation.</w:t>
      </w:r>
    </w:p>
    <w:p w14:paraId="1D21E294" w14:textId="48C94D5C" w:rsidR="00DB0026" w:rsidRPr="00B278D8" w:rsidRDefault="00DB0026" w:rsidP="008F4CBC">
      <w:pPr>
        <w:pStyle w:val="Caption-Table"/>
        <w:ind w:left="1530" w:hanging="1020"/>
      </w:pPr>
      <w:bookmarkStart w:id="105" w:name="_Ref57713047"/>
      <w:r w:rsidRPr="00B278D8">
        <w:t xml:space="preserve">Table </w:t>
      </w:r>
      <w:fldSimple w:instr=" SEQ Table \* ARABIC ">
        <w:r w:rsidR="00791CA7">
          <w:rPr>
            <w:noProof/>
          </w:rPr>
          <w:t>2</w:t>
        </w:r>
      </w:fldSimple>
      <w:bookmarkEnd w:id="104"/>
      <w:bookmarkEnd w:id="105"/>
      <w:r w:rsidRPr="00B278D8">
        <w:tab/>
        <w:t xml:space="preserve">Expression levels of introduced proteins in MS11 canola grown in the USA and Canada </w:t>
      </w:r>
      <w:r w:rsidRPr="00B278D8">
        <w:fldChar w:fldCharType="begin"/>
      </w:r>
      <w:r w:rsidR="00461E4D" w:rsidRPr="00B278D8">
        <w:instrText xml:space="preserve"> ADDIN EN.CITE &lt;EndNote&gt;&lt;Cite&gt;&lt;Author&gt;Anon.&lt;/Author&gt;&lt;Year&gt;2016&lt;/Year&gt;&lt;RecNum&gt;102&lt;/RecNum&gt;&lt;DisplayText&gt;(Anon., 2016e)&lt;/DisplayText&gt;&lt;record&gt;&lt;rec-number&gt;102&lt;/rec-number&gt;&lt;foreign-keys&gt;&lt;key app="EN" db-id="25p0f02rkpddpyedvf1xz05725zpzw5p59dp" timestamp="1598414705"&gt;102&lt;/key&gt;&lt;/foreign-keys&gt;&lt;ref-type name="Report"&gt;27&lt;/ref-type&gt;&lt;contributors&gt;&lt;authors&gt;&lt;author&gt;Anon.&lt;/author&gt;&lt;/authors&gt;&lt;/contributors&gt;&lt;titles&gt;&lt;title&gt;&lt;style face="normal" font="default" size="100%"&gt;MS11 &lt;/style&gt;&lt;style face="italic" font="default" size="100%"&gt;Brassica napus&lt;/style&gt;&lt;style face="normal" font="default" size="100%"&gt; – Summary of protein expression analyses of field samples grown in Canada and the USA during 2014. Document number M-549123-01-1&lt;/style&gt;&lt;/title&gt;&lt;/titles&gt;&lt;dates&gt;&lt;year&gt;2016&lt;/year&gt;&lt;/dates&gt;&lt;publisher&gt;Bayer, unpublished&lt;/publisher&gt;&lt;urls&gt;&lt;/urls&gt;&lt;/record&gt;&lt;/Cite&gt;&lt;/EndNote&gt;</w:instrText>
      </w:r>
      <w:r w:rsidRPr="00B278D8">
        <w:fldChar w:fldCharType="separate"/>
      </w:r>
      <w:r w:rsidR="00461E4D" w:rsidRPr="00B278D8">
        <w:rPr>
          <w:noProof/>
        </w:rPr>
        <w:t>(</w:t>
      </w:r>
      <w:hyperlink w:anchor="_ENREF_11" w:tooltip="Anon., 2016 #102" w:history="1">
        <w:r w:rsidR="00195E26" w:rsidRPr="00B278D8">
          <w:rPr>
            <w:noProof/>
          </w:rPr>
          <w:t>Anon., 2016e</w:t>
        </w:r>
      </w:hyperlink>
      <w:r w:rsidR="00461E4D" w:rsidRPr="00B278D8">
        <w:rPr>
          <w:noProof/>
        </w:rPr>
        <w:t>)</w:t>
      </w:r>
      <w:r w:rsidRPr="00B278D8">
        <w:fldChar w:fldCharType="end"/>
      </w:r>
      <w:r w:rsidRPr="00B278D8">
        <w:t xml:space="preserve"> </w:t>
      </w:r>
    </w:p>
    <w:tbl>
      <w:tblPr>
        <w:tblStyle w:val="TableGrid"/>
        <w:tblW w:w="9214" w:type="dxa"/>
        <w:tblBorders>
          <w:left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Table 2 Expression levels of introduced proteins in MS11 canola grown in the USA and Canada "/>
        <w:tblDescription w:val="Table provides concentrations of three expressed proteins (PAT, barnase and barstar) in whole plant, root, raceme and grain samples, collected at different plant growth stages, and from herbicide-treated and -untreated plants.&#10;"/>
      </w:tblPr>
      <w:tblGrid>
        <w:gridCol w:w="1418"/>
        <w:gridCol w:w="1843"/>
        <w:gridCol w:w="877"/>
        <w:gridCol w:w="2099"/>
        <w:gridCol w:w="1276"/>
        <w:gridCol w:w="1701"/>
      </w:tblGrid>
      <w:tr w:rsidR="00B278D8" w:rsidRPr="00B278D8" w14:paraId="21DCCBFF" w14:textId="77777777" w:rsidTr="008F4CBC">
        <w:trPr>
          <w:tblHeader/>
        </w:trPr>
        <w:tc>
          <w:tcPr>
            <w:tcW w:w="1418" w:type="dxa"/>
            <w:vMerge w:val="restart"/>
            <w:shd w:val="clear" w:color="auto" w:fill="FFFFFF" w:themeFill="background1"/>
          </w:tcPr>
          <w:p w14:paraId="7CC87E52" w14:textId="078AA388" w:rsidR="008F4CBC" w:rsidRPr="00B278D8" w:rsidRDefault="008F4CBC" w:rsidP="008F4CBC">
            <w:pPr>
              <w:pStyle w:val="TableTextRARMP"/>
              <w:contextualSpacing/>
              <w:rPr>
                <w:rFonts w:cs="Calibri"/>
                <w:b/>
                <w:sz w:val="22"/>
                <w:szCs w:val="22"/>
              </w:rPr>
            </w:pPr>
            <w:r w:rsidRPr="00B278D8">
              <w:rPr>
                <w:rFonts w:cs="Calibri"/>
                <w:b/>
                <w:sz w:val="22"/>
                <w:szCs w:val="22"/>
              </w:rPr>
              <w:lastRenderedPageBreak/>
              <w:t>Tissue</w:t>
            </w:r>
          </w:p>
        </w:tc>
        <w:tc>
          <w:tcPr>
            <w:tcW w:w="1843" w:type="dxa"/>
            <w:vMerge w:val="restart"/>
            <w:shd w:val="clear" w:color="auto" w:fill="FFFFFF" w:themeFill="background1"/>
          </w:tcPr>
          <w:p w14:paraId="4E519403" w14:textId="77777777" w:rsidR="008F4CBC" w:rsidRPr="00B278D8" w:rsidRDefault="008F4CBC" w:rsidP="00DB4FA7">
            <w:pPr>
              <w:pStyle w:val="TableTextRARMP"/>
              <w:contextualSpacing/>
              <w:rPr>
                <w:rFonts w:cs="Calibri"/>
                <w:b/>
                <w:sz w:val="22"/>
                <w:szCs w:val="22"/>
              </w:rPr>
            </w:pPr>
            <w:r w:rsidRPr="00B278D8">
              <w:rPr>
                <w:rFonts w:cs="Calibri"/>
                <w:b/>
                <w:sz w:val="22"/>
                <w:szCs w:val="22"/>
              </w:rPr>
              <w:t xml:space="preserve">Plant growth stage </w:t>
            </w:r>
          </w:p>
          <w:p w14:paraId="37FDFA91" w14:textId="354DBFCC" w:rsidR="008F4CBC" w:rsidRPr="00B278D8" w:rsidRDefault="008F4CBC" w:rsidP="00DB4FA7">
            <w:pPr>
              <w:pStyle w:val="TableTextRARMP"/>
              <w:contextualSpacing/>
              <w:rPr>
                <w:rFonts w:cs="Calibri"/>
                <w:b/>
                <w:sz w:val="22"/>
                <w:szCs w:val="22"/>
              </w:rPr>
            </w:pPr>
            <w:r w:rsidRPr="00B278D8">
              <w:rPr>
                <w:rFonts w:cs="Calibri"/>
                <w:b/>
                <w:sz w:val="22"/>
                <w:szCs w:val="22"/>
              </w:rPr>
              <w:t>(BBCH</w:t>
            </w:r>
            <w:r w:rsidR="00652586" w:rsidRPr="00B278D8">
              <w:rPr>
                <w:rFonts w:cs="Calibri"/>
                <w:b/>
                <w:sz w:val="22"/>
                <w:szCs w:val="22"/>
              </w:rPr>
              <w:t xml:space="preserve"> </w:t>
            </w:r>
            <w:r w:rsidRPr="00B278D8">
              <w:rPr>
                <w:rFonts w:cs="Calibri"/>
                <w:b/>
                <w:sz w:val="22"/>
                <w:szCs w:val="22"/>
              </w:rPr>
              <w:t>scale</w:t>
            </w:r>
            <w:r w:rsidR="00652586" w:rsidRPr="00B278D8">
              <w:rPr>
                <w:rFonts w:cs="Calibri"/>
                <w:b/>
                <w:sz w:val="22"/>
                <w:szCs w:val="22"/>
                <w:vertAlign w:val="superscript"/>
              </w:rPr>
              <w:t>a</w:t>
            </w:r>
            <w:r w:rsidRPr="00B278D8">
              <w:rPr>
                <w:rFonts w:cs="Calibri"/>
                <w:b/>
                <w:sz w:val="22"/>
                <w:szCs w:val="22"/>
              </w:rPr>
              <w:t>)</w:t>
            </w:r>
          </w:p>
        </w:tc>
        <w:tc>
          <w:tcPr>
            <w:tcW w:w="877" w:type="dxa"/>
            <w:vMerge w:val="restart"/>
            <w:shd w:val="clear" w:color="auto" w:fill="FFFFFF" w:themeFill="background1"/>
          </w:tcPr>
          <w:p w14:paraId="1783DD8A" w14:textId="0A3263E0" w:rsidR="008F4CBC" w:rsidRPr="00B278D8" w:rsidRDefault="008F4CBC" w:rsidP="00AE287E">
            <w:pPr>
              <w:pStyle w:val="TableTextRARMP"/>
              <w:contextualSpacing/>
              <w:jc w:val="center"/>
              <w:rPr>
                <w:rFonts w:cs="Calibri"/>
                <w:b/>
                <w:sz w:val="22"/>
                <w:szCs w:val="22"/>
              </w:rPr>
            </w:pPr>
            <w:r w:rsidRPr="00B278D8">
              <w:rPr>
                <w:rFonts w:cs="Calibri"/>
                <w:b/>
                <w:sz w:val="22"/>
                <w:szCs w:val="22"/>
              </w:rPr>
              <w:t>Treat-ment</w:t>
            </w:r>
          </w:p>
        </w:tc>
        <w:tc>
          <w:tcPr>
            <w:tcW w:w="5076" w:type="dxa"/>
            <w:gridSpan w:val="3"/>
            <w:tcBorders>
              <w:bottom w:val="single" w:sz="4" w:space="0" w:color="auto"/>
            </w:tcBorders>
            <w:shd w:val="clear" w:color="auto" w:fill="FFFFFF" w:themeFill="background1"/>
          </w:tcPr>
          <w:p w14:paraId="38D6C1FD" w14:textId="61715ADC" w:rsidR="008F4CBC" w:rsidRPr="00B278D8" w:rsidRDefault="008F4CBC" w:rsidP="00153332">
            <w:pPr>
              <w:pStyle w:val="TableTextRARMP"/>
              <w:contextualSpacing/>
              <w:jc w:val="center"/>
              <w:rPr>
                <w:rFonts w:cs="Calibri"/>
                <w:b/>
                <w:sz w:val="22"/>
                <w:szCs w:val="22"/>
              </w:rPr>
            </w:pPr>
            <w:r w:rsidRPr="00B278D8">
              <w:rPr>
                <w:rFonts w:cs="Calibri"/>
                <w:b/>
                <w:sz w:val="22"/>
                <w:szCs w:val="22"/>
              </w:rPr>
              <w:t xml:space="preserve">Protein expression </w:t>
            </w:r>
            <w:r w:rsidRPr="00B278D8">
              <w:rPr>
                <w:rFonts w:cs="Calibri"/>
                <w:b/>
                <w:sz w:val="22"/>
                <w:szCs w:val="22"/>
              </w:rPr>
              <w:br/>
              <w:t>(µg/g dry weight ± standard deviation)</w:t>
            </w:r>
          </w:p>
        </w:tc>
      </w:tr>
      <w:tr w:rsidR="00B278D8" w:rsidRPr="00B278D8" w14:paraId="41B86885" w14:textId="77777777" w:rsidTr="008F4CBC">
        <w:trPr>
          <w:tblHeader/>
        </w:trPr>
        <w:tc>
          <w:tcPr>
            <w:tcW w:w="1418" w:type="dxa"/>
            <w:vMerge/>
            <w:tcBorders>
              <w:bottom w:val="single" w:sz="4" w:space="0" w:color="auto"/>
            </w:tcBorders>
            <w:shd w:val="clear" w:color="auto" w:fill="FFFFFF" w:themeFill="background1"/>
          </w:tcPr>
          <w:p w14:paraId="00BB6BF0" w14:textId="77777777" w:rsidR="008F4CBC" w:rsidRPr="00B278D8" w:rsidRDefault="008F4CBC" w:rsidP="00DB4FA7">
            <w:pPr>
              <w:pStyle w:val="TableTextRARMP"/>
              <w:contextualSpacing/>
              <w:rPr>
                <w:rFonts w:cs="Calibri"/>
                <w:b/>
                <w:sz w:val="22"/>
                <w:szCs w:val="22"/>
              </w:rPr>
            </w:pPr>
          </w:p>
        </w:tc>
        <w:tc>
          <w:tcPr>
            <w:tcW w:w="1843" w:type="dxa"/>
            <w:vMerge/>
            <w:tcBorders>
              <w:bottom w:val="single" w:sz="4" w:space="0" w:color="auto"/>
            </w:tcBorders>
            <w:shd w:val="clear" w:color="auto" w:fill="FFFFFF" w:themeFill="background1"/>
          </w:tcPr>
          <w:p w14:paraId="3D140721" w14:textId="6713E169" w:rsidR="008F4CBC" w:rsidRPr="00B278D8" w:rsidRDefault="008F4CBC" w:rsidP="00DB4FA7">
            <w:pPr>
              <w:pStyle w:val="TableTextRARMP"/>
              <w:contextualSpacing/>
              <w:rPr>
                <w:rFonts w:cs="Calibri"/>
                <w:b/>
                <w:sz w:val="22"/>
                <w:szCs w:val="22"/>
              </w:rPr>
            </w:pPr>
          </w:p>
        </w:tc>
        <w:tc>
          <w:tcPr>
            <w:tcW w:w="877" w:type="dxa"/>
            <w:vMerge/>
            <w:tcBorders>
              <w:bottom w:val="single" w:sz="4" w:space="0" w:color="auto"/>
            </w:tcBorders>
            <w:shd w:val="clear" w:color="auto" w:fill="FFFFFF" w:themeFill="background1"/>
          </w:tcPr>
          <w:p w14:paraId="0CBC5861" w14:textId="77777777" w:rsidR="008F4CBC" w:rsidRPr="00B278D8" w:rsidRDefault="008F4CBC" w:rsidP="00DB4FA7">
            <w:pPr>
              <w:pStyle w:val="TableTextRARMP"/>
              <w:contextualSpacing/>
              <w:rPr>
                <w:rFonts w:cs="Calibri"/>
                <w:b/>
                <w:sz w:val="22"/>
                <w:szCs w:val="22"/>
              </w:rPr>
            </w:pPr>
          </w:p>
        </w:tc>
        <w:tc>
          <w:tcPr>
            <w:tcW w:w="2099" w:type="dxa"/>
            <w:tcBorders>
              <w:bottom w:val="single" w:sz="4" w:space="0" w:color="auto"/>
            </w:tcBorders>
            <w:shd w:val="clear" w:color="auto" w:fill="FFFFFF" w:themeFill="background1"/>
          </w:tcPr>
          <w:p w14:paraId="30972DD2" w14:textId="3B9A86DD" w:rsidR="008F4CBC" w:rsidRPr="00B278D8" w:rsidRDefault="008F4CBC" w:rsidP="00737417">
            <w:pPr>
              <w:pStyle w:val="TableTextRARMP"/>
              <w:contextualSpacing/>
              <w:jc w:val="center"/>
              <w:rPr>
                <w:rFonts w:cs="Calibri"/>
                <w:b/>
                <w:sz w:val="22"/>
                <w:szCs w:val="22"/>
              </w:rPr>
            </w:pPr>
            <w:r w:rsidRPr="00B278D8">
              <w:rPr>
                <w:rFonts w:cs="Calibri"/>
                <w:b/>
                <w:sz w:val="22"/>
                <w:szCs w:val="22"/>
              </w:rPr>
              <w:t>PAT</w:t>
            </w:r>
          </w:p>
        </w:tc>
        <w:tc>
          <w:tcPr>
            <w:tcW w:w="1276" w:type="dxa"/>
            <w:tcBorders>
              <w:bottom w:val="single" w:sz="4" w:space="0" w:color="auto"/>
            </w:tcBorders>
            <w:shd w:val="clear" w:color="auto" w:fill="FFFFFF" w:themeFill="background1"/>
          </w:tcPr>
          <w:p w14:paraId="32C5AE0D" w14:textId="7359F546" w:rsidR="008F4CBC" w:rsidRPr="00B278D8" w:rsidRDefault="008F4CBC" w:rsidP="00292CA2">
            <w:pPr>
              <w:pStyle w:val="TableTextRARMP"/>
              <w:contextualSpacing/>
              <w:jc w:val="center"/>
              <w:rPr>
                <w:rFonts w:cs="Calibri"/>
                <w:b/>
                <w:sz w:val="22"/>
                <w:szCs w:val="22"/>
              </w:rPr>
            </w:pPr>
            <w:r w:rsidRPr="00B278D8">
              <w:rPr>
                <w:rFonts w:cs="Calibri"/>
                <w:b/>
                <w:sz w:val="22"/>
                <w:szCs w:val="22"/>
              </w:rPr>
              <w:t>barnase</w:t>
            </w:r>
          </w:p>
        </w:tc>
        <w:tc>
          <w:tcPr>
            <w:tcW w:w="1701" w:type="dxa"/>
            <w:tcBorders>
              <w:bottom w:val="single" w:sz="4" w:space="0" w:color="auto"/>
            </w:tcBorders>
            <w:shd w:val="clear" w:color="auto" w:fill="FFFFFF" w:themeFill="background1"/>
          </w:tcPr>
          <w:p w14:paraId="64B2FD9D" w14:textId="477117A5" w:rsidR="008F4CBC" w:rsidRPr="00B278D8" w:rsidRDefault="008F4CBC" w:rsidP="00292CA2">
            <w:pPr>
              <w:pStyle w:val="TableTextRARMP"/>
              <w:contextualSpacing/>
              <w:jc w:val="center"/>
              <w:rPr>
                <w:rFonts w:cs="Calibri"/>
                <w:b/>
                <w:sz w:val="22"/>
                <w:szCs w:val="22"/>
              </w:rPr>
            </w:pPr>
            <w:r w:rsidRPr="00B278D8">
              <w:rPr>
                <w:rFonts w:cs="Calibri"/>
                <w:b/>
                <w:sz w:val="22"/>
                <w:szCs w:val="22"/>
              </w:rPr>
              <w:t>barstar</w:t>
            </w:r>
          </w:p>
        </w:tc>
      </w:tr>
      <w:tr w:rsidR="00B278D8" w:rsidRPr="00B278D8" w14:paraId="17BEA1AC" w14:textId="77777777" w:rsidTr="008F4CBC">
        <w:tc>
          <w:tcPr>
            <w:tcW w:w="1418" w:type="dxa"/>
            <w:vMerge w:val="restart"/>
            <w:tcBorders>
              <w:top w:val="nil"/>
            </w:tcBorders>
          </w:tcPr>
          <w:p w14:paraId="07FF4557" w14:textId="0CB01E6E" w:rsidR="00BF4301" w:rsidRPr="00B278D8" w:rsidRDefault="00BF4301" w:rsidP="00BF4301">
            <w:pPr>
              <w:spacing w:before="0" w:after="0"/>
              <w:contextualSpacing/>
              <w:rPr>
                <w:rFonts w:cs="Calibri"/>
                <w:szCs w:val="22"/>
              </w:rPr>
            </w:pPr>
            <w:r w:rsidRPr="00B278D8">
              <w:rPr>
                <w:rFonts w:cs="Calibri"/>
                <w:szCs w:val="22"/>
              </w:rPr>
              <w:t>Whole plant</w:t>
            </w:r>
          </w:p>
        </w:tc>
        <w:tc>
          <w:tcPr>
            <w:tcW w:w="1843" w:type="dxa"/>
            <w:vMerge w:val="restart"/>
            <w:tcBorders>
              <w:top w:val="nil"/>
            </w:tcBorders>
          </w:tcPr>
          <w:p w14:paraId="0BD0336B" w14:textId="77777777" w:rsidR="00BF4301" w:rsidRPr="00B278D8" w:rsidRDefault="00BF4301" w:rsidP="00BF4301">
            <w:pPr>
              <w:spacing w:before="0" w:after="0"/>
              <w:contextualSpacing/>
              <w:rPr>
                <w:rFonts w:cs="Calibri"/>
                <w:szCs w:val="22"/>
              </w:rPr>
            </w:pPr>
            <w:r w:rsidRPr="00B278D8">
              <w:rPr>
                <w:rFonts w:cs="Calibri"/>
                <w:szCs w:val="22"/>
              </w:rPr>
              <w:t xml:space="preserve">3–5 leaf </w:t>
            </w:r>
          </w:p>
          <w:p w14:paraId="2E8ABB3F" w14:textId="1F228EE2" w:rsidR="00BF4301" w:rsidRPr="00B278D8" w:rsidRDefault="00BF4301" w:rsidP="00BF4301">
            <w:pPr>
              <w:spacing w:before="0" w:after="0"/>
              <w:contextualSpacing/>
              <w:rPr>
                <w:rFonts w:cs="Calibri"/>
                <w:szCs w:val="22"/>
              </w:rPr>
            </w:pPr>
            <w:r w:rsidRPr="00B278D8">
              <w:rPr>
                <w:rFonts w:cs="Calibri"/>
                <w:szCs w:val="22"/>
              </w:rPr>
              <w:t>(13-15)</w:t>
            </w:r>
          </w:p>
        </w:tc>
        <w:tc>
          <w:tcPr>
            <w:tcW w:w="877" w:type="dxa"/>
            <w:tcBorders>
              <w:top w:val="nil"/>
              <w:bottom w:val="nil"/>
            </w:tcBorders>
          </w:tcPr>
          <w:p w14:paraId="3BC0D72F" w14:textId="07D345D4" w:rsidR="00BF4301" w:rsidRPr="00B278D8" w:rsidRDefault="00BF4301" w:rsidP="00BF4301">
            <w:pPr>
              <w:pStyle w:val="TableTextRARMP"/>
              <w:contextualSpacing/>
              <w:jc w:val="center"/>
              <w:rPr>
                <w:rFonts w:cs="Calibri"/>
                <w:sz w:val="22"/>
                <w:szCs w:val="22"/>
              </w:rPr>
            </w:pPr>
            <w:r w:rsidRPr="00B278D8">
              <w:rPr>
                <w:rFonts w:cs="Calibri"/>
                <w:sz w:val="22"/>
                <w:szCs w:val="22"/>
              </w:rPr>
              <w:t>U</w:t>
            </w:r>
          </w:p>
        </w:tc>
        <w:tc>
          <w:tcPr>
            <w:tcW w:w="2099" w:type="dxa"/>
            <w:tcBorders>
              <w:bottom w:val="nil"/>
              <w:right w:val="nil"/>
            </w:tcBorders>
            <w:shd w:val="clear" w:color="auto" w:fill="FFFFFF" w:themeFill="background1"/>
          </w:tcPr>
          <w:p w14:paraId="34F2B017" w14:textId="0E81AE3D" w:rsidR="00BF4301" w:rsidRPr="00B278D8" w:rsidRDefault="00BF4301" w:rsidP="00BF4301">
            <w:pPr>
              <w:pStyle w:val="TableTextRARMP"/>
              <w:contextualSpacing/>
              <w:rPr>
                <w:rFonts w:cs="Calibri"/>
                <w:sz w:val="22"/>
                <w:szCs w:val="22"/>
              </w:rPr>
            </w:pPr>
            <w:r w:rsidRPr="00B278D8">
              <w:rPr>
                <w:rFonts w:cs="Calibri"/>
                <w:sz w:val="22"/>
                <w:szCs w:val="22"/>
              </w:rPr>
              <w:t>22.02 ± 7.09     (4)</w:t>
            </w:r>
            <w:r w:rsidRPr="00B278D8">
              <w:rPr>
                <w:rFonts w:cs="Calibri"/>
                <w:sz w:val="22"/>
                <w:szCs w:val="22"/>
                <w:vertAlign w:val="superscript"/>
              </w:rPr>
              <w:t>b</w:t>
            </w:r>
          </w:p>
        </w:tc>
        <w:tc>
          <w:tcPr>
            <w:tcW w:w="1276" w:type="dxa"/>
            <w:tcBorders>
              <w:left w:val="nil"/>
              <w:bottom w:val="nil"/>
              <w:right w:val="nil"/>
            </w:tcBorders>
            <w:shd w:val="clear" w:color="auto" w:fill="FFFFFF" w:themeFill="background1"/>
          </w:tcPr>
          <w:p w14:paraId="5D5A3A2C" w14:textId="793726B6" w:rsidR="00BF4301" w:rsidRPr="00B278D8" w:rsidRDefault="00BF4301" w:rsidP="00BF4301">
            <w:pPr>
              <w:pStyle w:val="TableTextRARMP"/>
              <w:contextualSpacing/>
              <w:jc w:val="center"/>
              <w:rPr>
                <w:rFonts w:cs="Calibri"/>
                <w:sz w:val="22"/>
                <w:szCs w:val="22"/>
              </w:rPr>
            </w:pPr>
            <w:r w:rsidRPr="00B278D8">
              <w:rPr>
                <w:rFonts w:cs="Calibri"/>
                <w:sz w:val="22"/>
                <w:szCs w:val="22"/>
              </w:rPr>
              <w:t>ND [0.500]</w:t>
            </w:r>
            <w:r w:rsidRPr="00B278D8">
              <w:rPr>
                <w:rFonts w:cs="Calibri"/>
                <w:sz w:val="22"/>
                <w:szCs w:val="22"/>
                <w:vertAlign w:val="superscript"/>
              </w:rPr>
              <w:t>c</w:t>
            </w:r>
          </w:p>
        </w:tc>
        <w:tc>
          <w:tcPr>
            <w:tcW w:w="1701" w:type="dxa"/>
            <w:tcBorders>
              <w:left w:val="nil"/>
              <w:bottom w:val="nil"/>
            </w:tcBorders>
            <w:shd w:val="clear" w:color="auto" w:fill="FFFFFF" w:themeFill="background1"/>
          </w:tcPr>
          <w:p w14:paraId="700C023C" w14:textId="25E66A4B" w:rsidR="00BF4301" w:rsidRPr="00B278D8" w:rsidRDefault="00BF4301" w:rsidP="00BF4301">
            <w:pPr>
              <w:pStyle w:val="TableTextRARMP"/>
              <w:contextualSpacing/>
              <w:jc w:val="center"/>
              <w:rPr>
                <w:rFonts w:cs="Calibri"/>
                <w:sz w:val="22"/>
                <w:szCs w:val="22"/>
              </w:rPr>
            </w:pPr>
            <w:r w:rsidRPr="00B278D8">
              <w:rPr>
                <w:rFonts w:cs="Calibri"/>
                <w:sz w:val="22"/>
                <w:szCs w:val="22"/>
              </w:rPr>
              <w:t>ND [0.500]</w:t>
            </w:r>
          </w:p>
        </w:tc>
      </w:tr>
      <w:tr w:rsidR="00B278D8" w:rsidRPr="00B278D8" w14:paraId="5948473C" w14:textId="77777777" w:rsidTr="008F4CBC">
        <w:tc>
          <w:tcPr>
            <w:tcW w:w="1418" w:type="dxa"/>
            <w:vMerge/>
            <w:tcBorders>
              <w:bottom w:val="nil"/>
            </w:tcBorders>
          </w:tcPr>
          <w:p w14:paraId="4E71A20F" w14:textId="77777777" w:rsidR="00BF4301" w:rsidRPr="00B278D8" w:rsidRDefault="00BF4301" w:rsidP="00BF4301">
            <w:pPr>
              <w:spacing w:before="0" w:after="0"/>
              <w:contextualSpacing/>
              <w:rPr>
                <w:rFonts w:cs="Calibri"/>
                <w:szCs w:val="22"/>
              </w:rPr>
            </w:pPr>
          </w:p>
        </w:tc>
        <w:tc>
          <w:tcPr>
            <w:tcW w:w="1843" w:type="dxa"/>
            <w:vMerge/>
            <w:tcBorders>
              <w:bottom w:val="nil"/>
            </w:tcBorders>
          </w:tcPr>
          <w:p w14:paraId="0A83B1D2" w14:textId="2450E518" w:rsidR="00BF4301" w:rsidRPr="00B278D8" w:rsidRDefault="00BF4301" w:rsidP="00BF4301">
            <w:pPr>
              <w:spacing w:before="0" w:after="0"/>
              <w:contextualSpacing/>
              <w:rPr>
                <w:rFonts w:cs="Calibri"/>
                <w:szCs w:val="22"/>
              </w:rPr>
            </w:pPr>
          </w:p>
        </w:tc>
        <w:tc>
          <w:tcPr>
            <w:tcW w:w="877" w:type="dxa"/>
            <w:tcBorders>
              <w:top w:val="nil"/>
              <w:bottom w:val="nil"/>
            </w:tcBorders>
          </w:tcPr>
          <w:p w14:paraId="129F4965" w14:textId="37A12366" w:rsidR="00BF4301" w:rsidRPr="00B278D8" w:rsidRDefault="00BF4301" w:rsidP="00BF4301">
            <w:pPr>
              <w:pStyle w:val="TableTextRARMP"/>
              <w:contextualSpacing/>
              <w:jc w:val="center"/>
              <w:rPr>
                <w:rFonts w:cs="Calibri"/>
                <w:sz w:val="22"/>
                <w:szCs w:val="22"/>
              </w:rPr>
            </w:pPr>
            <w:r w:rsidRPr="00B278D8">
              <w:rPr>
                <w:rFonts w:cs="Calibri"/>
                <w:iCs/>
                <w:sz w:val="22"/>
                <w:szCs w:val="22"/>
              </w:rPr>
              <w:t>T</w:t>
            </w:r>
          </w:p>
        </w:tc>
        <w:tc>
          <w:tcPr>
            <w:tcW w:w="2099" w:type="dxa"/>
            <w:tcBorders>
              <w:top w:val="nil"/>
              <w:bottom w:val="nil"/>
              <w:right w:val="nil"/>
            </w:tcBorders>
            <w:shd w:val="clear" w:color="auto" w:fill="FFFFFF" w:themeFill="background1"/>
          </w:tcPr>
          <w:p w14:paraId="03CF6B5B" w14:textId="44F0CCDA" w:rsidR="00BF4301" w:rsidRPr="00B278D8" w:rsidRDefault="00BF4301" w:rsidP="00BF4301">
            <w:pPr>
              <w:pStyle w:val="TableTextRARMP"/>
              <w:contextualSpacing/>
              <w:rPr>
                <w:rFonts w:cs="Calibri"/>
                <w:sz w:val="22"/>
                <w:szCs w:val="22"/>
              </w:rPr>
            </w:pPr>
            <w:r w:rsidRPr="00B278D8">
              <w:rPr>
                <w:rFonts w:cs="Calibri"/>
                <w:sz w:val="22"/>
                <w:szCs w:val="22"/>
              </w:rPr>
              <w:t>35.40 ± 16.22 (15)</w:t>
            </w:r>
          </w:p>
        </w:tc>
        <w:tc>
          <w:tcPr>
            <w:tcW w:w="1276" w:type="dxa"/>
            <w:tcBorders>
              <w:top w:val="nil"/>
              <w:left w:val="nil"/>
              <w:bottom w:val="nil"/>
              <w:right w:val="nil"/>
            </w:tcBorders>
            <w:shd w:val="clear" w:color="auto" w:fill="FFFFFF" w:themeFill="background1"/>
          </w:tcPr>
          <w:p w14:paraId="4756365C" w14:textId="4881FD1B" w:rsidR="00BF4301" w:rsidRPr="00B278D8" w:rsidRDefault="00BF4301" w:rsidP="00BF4301">
            <w:pPr>
              <w:pStyle w:val="TableTextRARMP"/>
              <w:contextualSpacing/>
              <w:jc w:val="center"/>
              <w:rPr>
                <w:rFonts w:cs="Calibri"/>
                <w:sz w:val="22"/>
                <w:szCs w:val="22"/>
              </w:rPr>
            </w:pPr>
            <w:r w:rsidRPr="00B278D8">
              <w:rPr>
                <w:rFonts w:cs="Calibri"/>
                <w:sz w:val="22"/>
                <w:szCs w:val="22"/>
              </w:rPr>
              <w:t>ND [0.500]</w:t>
            </w:r>
          </w:p>
        </w:tc>
        <w:tc>
          <w:tcPr>
            <w:tcW w:w="1701" w:type="dxa"/>
            <w:tcBorders>
              <w:top w:val="nil"/>
              <w:left w:val="nil"/>
              <w:bottom w:val="nil"/>
            </w:tcBorders>
            <w:shd w:val="clear" w:color="auto" w:fill="FFFFFF" w:themeFill="background1"/>
          </w:tcPr>
          <w:p w14:paraId="51703905" w14:textId="1A66BB3C" w:rsidR="00BF4301" w:rsidRPr="00B278D8" w:rsidRDefault="00BF4301" w:rsidP="00BF4301">
            <w:pPr>
              <w:pStyle w:val="TableTextRARMP"/>
              <w:contextualSpacing/>
              <w:jc w:val="center"/>
              <w:rPr>
                <w:rFonts w:cs="Calibri"/>
                <w:sz w:val="22"/>
                <w:szCs w:val="22"/>
              </w:rPr>
            </w:pPr>
            <w:r w:rsidRPr="00B278D8">
              <w:rPr>
                <w:rFonts w:cs="Calibri"/>
                <w:sz w:val="22"/>
                <w:szCs w:val="22"/>
              </w:rPr>
              <w:t>ND [0.500]</w:t>
            </w:r>
          </w:p>
        </w:tc>
      </w:tr>
      <w:tr w:rsidR="00B278D8" w:rsidRPr="00B278D8" w14:paraId="37A34241" w14:textId="77777777" w:rsidTr="008F4CBC">
        <w:tc>
          <w:tcPr>
            <w:tcW w:w="1418" w:type="dxa"/>
            <w:vMerge w:val="restart"/>
            <w:tcBorders>
              <w:top w:val="nil"/>
            </w:tcBorders>
            <w:shd w:val="clear" w:color="auto" w:fill="F2F2F2" w:themeFill="background1" w:themeFillShade="F2"/>
          </w:tcPr>
          <w:p w14:paraId="4C8BA54A" w14:textId="275457AB" w:rsidR="00BF4301" w:rsidRPr="00B278D8" w:rsidRDefault="00BF4301" w:rsidP="00BF4301">
            <w:pPr>
              <w:spacing w:before="0" w:after="0"/>
              <w:contextualSpacing/>
              <w:rPr>
                <w:rFonts w:cs="Calibri"/>
                <w:i/>
                <w:szCs w:val="22"/>
              </w:rPr>
            </w:pPr>
            <w:r w:rsidRPr="00B278D8">
              <w:rPr>
                <w:rFonts w:cs="Calibri"/>
                <w:szCs w:val="22"/>
              </w:rPr>
              <w:t>Whole plant</w:t>
            </w:r>
          </w:p>
        </w:tc>
        <w:tc>
          <w:tcPr>
            <w:tcW w:w="1843" w:type="dxa"/>
            <w:vMerge w:val="restart"/>
            <w:tcBorders>
              <w:top w:val="nil"/>
            </w:tcBorders>
            <w:shd w:val="clear" w:color="auto" w:fill="F2F2F2" w:themeFill="background1" w:themeFillShade="F2"/>
          </w:tcPr>
          <w:p w14:paraId="074D104A" w14:textId="0541174D" w:rsidR="00BF4301" w:rsidRPr="00B278D8" w:rsidRDefault="00BF4301" w:rsidP="00BF4301">
            <w:pPr>
              <w:spacing w:before="0" w:after="0"/>
              <w:contextualSpacing/>
              <w:rPr>
                <w:rFonts w:cs="Calibri"/>
                <w:szCs w:val="22"/>
              </w:rPr>
            </w:pPr>
            <w:r w:rsidRPr="00B278D8">
              <w:rPr>
                <w:rFonts w:cs="Calibri"/>
                <w:szCs w:val="22"/>
              </w:rPr>
              <w:t>Stem elongation (30-39)</w:t>
            </w:r>
          </w:p>
        </w:tc>
        <w:tc>
          <w:tcPr>
            <w:tcW w:w="877" w:type="dxa"/>
            <w:tcBorders>
              <w:top w:val="nil"/>
              <w:bottom w:val="nil"/>
            </w:tcBorders>
            <w:shd w:val="clear" w:color="auto" w:fill="F2F2F2" w:themeFill="background1" w:themeFillShade="F2"/>
          </w:tcPr>
          <w:p w14:paraId="0C17E112" w14:textId="0B93FD2A" w:rsidR="00BF4301" w:rsidRPr="00B278D8" w:rsidRDefault="00BF4301" w:rsidP="00BF4301">
            <w:pPr>
              <w:pStyle w:val="TableTextRARMP"/>
              <w:contextualSpacing/>
              <w:jc w:val="center"/>
              <w:rPr>
                <w:rFonts w:cs="Calibri"/>
                <w:sz w:val="22"/>
                <w:szCs w:val="22"/>
              </w:rPr>
            </w:pPr>
            <w:r w:rsidRPr="00B278D8">
              <w:rPr>
                <w:rFonts w:cs="Calibri"/>
                <w:sz w:val="22"/>
                <w:szCs w:val="22"/>
              </w:rPr>
              <w:t>U</w:t>
            </w:r>
          </w:p>
        </w:tc>
        <w:tc>
          <w:tcPr>
            <w:tcW w:w="2099" w:type="dxa"/>
            <w:tcBorders>
              <w:top w:val="nil"/>
              <w:bottom w:val="nil"/>
              <w:right w:val="nil"/>
            </w:tcBorders>
            <w:shd w:val="clear" w:color="auto" w:fill="F2F2F2" w:themeFill="background1" w:themeFillShade="F2"/>
          </w:tcPr>
          <w:p w14:paraId="43CDAA7B" w14:textId="56A5D797" w:rsidR="00BF4301" w:rsidRPr="00B278D8" w:rsidRDefault="00BF4301" w:rsidP="00BF4301">
            <w:pPr>
              <w:pStyle w:val="TableTextRARMP"/>
              <w:contextualSpacing/>
              <w:rPr>
                <w:rFonts w:cs="Calibri"/>
                <w:sz w:val="22"/>
                <w:szCs w:val="22"/>
              </w:rPr>
            </w:pPr>
            <w:r w:rsidRPr="00B278D8">
              <w:rPr>
                <w:rFonts w:cs="Calibri"/>
                <w:sz w:val="22"/>
                <w:szCs w:val="22"/>
              </w:rPr>
              <w:t>24.68 ± 12.02   (6)</w:t>
            </w:r>
          </w:p>
        </w:tc>
        <w:tc>
          <w:tcPr>
            <w:tcW w:w="1276" w:type="dxa"/>
            <w:tcBorders>
              <w:top w:val="nil"/>
              <w:left w:val="nil"/>
              <w:bottom w:val="nil"/>
              <w:right w:val="nil"/>
            </w:tcBorders>
            <w:shd w:val="clear" w:color="auto" w:fill="F2F2F2" w:themeFill="background1" w:themeFillShade="F2"/>
          </w:tcPr>
          <w:p w14:paraId="4412141D" w14:textId="6E2260A7" w:rsidR="00BF4301" w:rsidRPr="00B278D8" w:rsidRDefault="00BF4301" w:rsidP="00BF4301">
            <w:pPr>
              <w:pStyle w:val="TableTextRARMP"/>
              <w:contextualSpacing/>
              <w:jc w:val="center"/>
              <w:rPr>
                <w:rFonts w:cs="Calibri"/>
                <w:sz w:val="22"/>
                <w:szCs w:val="22"/>
              </w:rPr>
            </w:pPr>
            <w:r w:rsidRPr="00B278D8">
              <w:rPr>
                <w:rFonts w:cs="Calibri"/>
                <w:sz w:val="22"/>
                <w:szCs w:val="22"/>
              </w:rPr>
              <w:t>ND [1.000]</w:t>
            </w:r>
          </w:p>
        </w:tc>
        <w:tc>
          <w:tcPr>
            <w:tcW w:w="1701" w:type="dxa"/>
            <w:tcBorders>
              <w:top w:val="nil"/>
              <w:left w:val="nil"/>
              <w:bottom w:val="nil"/>
            </w:tcBorders>
            <w:shd w:val="clear" w:color="auto" w:fill="F2F2F2" w:themeFill="background1" w:themeFillShade="F2"/>
          </w:tcPr>
          <w:p w14:paraId="0B2222F2" w14:textId="57A6E3C5" w:rsidR="00BF4301" w:rsidRPr="00B278D8" w:rsidRDefault="00BF4301" w:rsidP="00BF4301">
            <w:pPr>
              <w:pStyle w:val="TableTextRARMP"/>
              <w:contextualSpacing/>
              <w:jc w:val="center"/>
              <w:rPr>
                <w:rFonts w:cs="Calibri"/>
                <w:sz w:val="22"/>
                <w:szCs w:val="22"/>
              </w:rPr>
            </w:pPr>
            <w:r w:rsidRPr="00B278D8">
              <w:rPr>
                <w:rFonts w:cs="Calibri"/>
                <w:sz w:val="22"/>
                <w:szCs w:val="22"/>
              </w:rPr>
              <w:t>ND [0.500]</w:t>
            </w:r>
          </w:p>
        </w:tc>
      </w:tr>
      <w:tr w:rsidR="00B278D8" w:rsidRPr="00B278D8" w14:paraId="09CCE07B" w14:textId="77777777" w:rsidTr="008F4CBC">
        <w:tc>
          <w:tcPr>
            <w:tcW w:w="1418" w:type="dxa"/>
            <w:vMerge/>
            <w:tcBorders>
              <w:bottom w:val="nil"/>
            </w:tcBorders>
            <w:shd w:val="clear" w:color="auto" w:fill="F2F2F2" w:themeFill="background1" w:themeFillShade="F2"/>
          </w:tcPr>
          <w:p w14:paraId="5596C679" w14:textId="77777777" w:rsidR="00BF4301" w:rsidRPr="00B278D8" w:rsidRDefault="00BF4301" w:rsidP="00BF4301">
            <w:pPr>
              <w:spacing w:before="0" w:after="0"/>
              <w:contextualSpacing/>
              <w:rPr>
                <w:rFonts w:cs="Calibri"/>
                <w:szCs w:val="22"/>
              </w:rPr>
            </w:pPr>
          </w:p>
        </w:tc>
        <w:tc>
          <w:tcPr>
            <w:tcW w:w="1843" w:type="dxa"/>
            <w:vMerge/>
            <w:tcBorders>
              <w:bottom w:val="nil"/>
            </w:tcBorders>
            <w:shd w:val="clear" w:color="auto" w:fill="F2F2F2" w:themeFill="background1" w:themeFillShade="F2"/>
          </w:tcPr>
          <w:p w14:paraId="16ACEDD6" w14:textId="45F14FFF" w:rsidR="00BF4301" w:rsidRPr="00B278D8" w:rsidRDefault="00BF4301" w:rsidP="00BF4301">
            <w:pPr>
              <w:spacing w:before="0" w:after="0"/>
              <w:contextualSpacing/>
              <w:rPr>
                <w:rFonts w:cs="Calibri"/>
                <w:szCs w:val="22"/>
              </w:rPr>
            </w:pPr>
          </w:p>
        </w:tc>
        <w:tc>
          <w:tcPr>
            <w:tcW w:w="877" w:type="dxa"/>
            <w:tcBorders>
              <w:top w:val="nil"/>
              <w:bottom w:val="nil"/>
            </w:tcBorders>
            <w:shd w:val="clear" w:color="auto" w:fill="F2F2F2" w:themeFill="background1" w:themeFillShade="F2"/>
          </w:tcPr>
          <w:p w14:paraId="6CBD2BD9" w14:textId="520CCF15" w:rsidR="00BF4301" w:rsidRPr="00B278D8" w:rsidRDefault="00BF4301" w:rsidP="00BF4301">
            <w:pPr>
              <w:pStyle w:val="TableTextRARMP"/>
              <w:contextualSpacing/>
              <w:jc w:val="center"/>
              <w:rPr>
                <w:rFonts w:cs="Calibri"/>
                <w:sz w:val="22"/>
                <w:szCs w:val="22"/>
              </w:rPr>
            </w:pPr>
            <w:r w:rsidRPr="00B278D8">
              <w:rPr>
                <w:rFonts w:cs="Calibri"/>
                <w:iCs/>
                <w:sz w:val="22"/>
                <w:szCs w:val="22"/>
              </w:rPr>
              <w:t>T</w:t>
            </w:r>
          </w:p>
        </w:tc>
        <w:tc>
          <w:tcPr>
            <w:tcW w:w="2099" w:type="dxa"/>
            <w:tcBorders>
              <w:top w:val="nil"/>
              <w:bottom w:val="nil"/>
              <w:right w:val="nil"/>
            </w:tcBorders>
            <w:shd w:val="clear" w:color="auto" w:fill="F2F2F2" w:themeFill="background1" w:themeFillShade="F2"/>
          </w:tcPr>
          <w:p w14:paraId="3048132E" w14:textId="1C03803E" w:rsidR="00BF4301" w:rsidRPr="00B278D8" w:rsidRDefault="00BF4301" w:rsidP="00BF4301">
            <w:pPr>
              <w:pStyle w:val="TableTextRARMP"/>
              <w:contextualSpacing/>
              <w:rPr>
                <w:rFonts w:cs="Calibri"/>
                <w:sz w:val="22"/>
                <w:szCs w:val="22"/>
              </w:rPr>
            </w:pPr>
            <w:r w:rsidRPr="00B278D8">
              <w:rPr>
                <w:rFonts w:cs="Calibri"/>
                <w:sz w:val="22"/>
                <w:szCs w:val="22"/>
              </w:rPr>
              <w:t>21.89 ± 9.59   (14)</w:t>
            </w:r>
          </w:p>
        </w:tc>
        <w:tc>
          <w:tcPr>
            <w:tcW w:w="1276" w:type="dxa"/>
            <w:tcBorders>
              <w:top w:val="nil"/>
              <w:left w:val="nil"/>
              <w:bottom w:val="nil"/>
              <w:right w:val="nil"/>
            </w:tcBorders>
            <w:shd w:val="clear" w:color="auto" w:fill="F2F2F2" w:themeFill="background1" w:themeFillShade="F2"/>
          </w:tcPr>
          <w:p w14:paraId="5814931E" w14:textId="01C5B21E" w:rsidR="00BF4301" w:rsidRPr="00B278D8" w:rsidRDefault="00BF4301" w:rsidP="00BF4301">
            <w:pPr>
              <w:pStyle w:val="TableTextRARMP"/>
              <w:contextualSpacing/>
              <w:jc w:val="center"/>
              <w:rPr>
                <w:rFonts w:cs="Calibri"/>
                <w:sz w:val="22"/>
                <w:szCs w:val="22"/>
              </w:rPr>
            </w:pPr>
            <w:r w:rsidRPr="00B278D8">
              <w:rPr>
                <w:rFonts w:cs="Calibri"/>
                <w:sz w:val="22"/>
                <w:szCs w:val="22"/>
              </w:rPr>
              <w:t>ND [1.000]</w:t>
            </w:r>
          </w:p>
        </w:tc>
        <w:tc>
          <w:tcPr>
            <w:tcW w:w="1701" w:type="dxa"/>
            <w:tcBorders>
              <w:top w:val="nil"/>
              <w:left w:val="nil"/>
              <w:bottom w:val="nil"/>
            </w:tcBorders>
            <w:shd w:val="clear" w:color="auto" w:fill="F2F2F2" w:themeFill="background1" w:themeFillShade="F2"/>
          </w:tcPr>
          <w:p w14:paraId="285CC3B6" w14:textId="00D037FB" w:rsidR="00BF4301" w:rsidRPr="00B278D8" w:rsidRDefault="00BF4301" w:rsidP="00BF4301">
            <w:pPr>
              <w:pStyle w:val="TableTextRARMP"/>
              <w:contextualSpacing/>
              <w:jc w:val="center"/>
              <w:rPr>
                <w:rFonts w:cs="Calibri"/>
                <w:sz w:val="22"/>
                <w:szCs w:val="22"/>
              </w:rPr>
            </w:pPr>
            <w:r w:rsidRPr="00B278D8">
              <w:rPr>
                <w:rFonts w:cs="Calibri"/>
                <w:sz w:val="22"/>
                <w:szCs w:val="22"/>
              </w:rPr>
              <w:t>ND [0.500]</w:t>
            </w:r>
          </w:p>
        </w:tc>
      </w:tr>
      <w:tr w:rsidR="00B278D8" w:rsidRPr="00B278D8" w14:paraId="7815F65A" w14:textId="77777777" w:rsidTr="008F4CBC">
        <w:tc>
          <w:tcPr>
            <w:tcW w:w="1418" w:type="dxa"/>
            <w:vMerge w:val="restart"/>
            <w:tcBorders>
              <w:top w:val="nil"/>
            </w:tcBorders>
          </w:tcPr>
          <w:p w14:paraId="6C0CE670" w14:textId="094584C9" w:rsidR="00BF4301" w:rsidRPr="00B278D8" w:rsidRDefault="00BF4301" w:rsidP="00BF4301">
            <w:pPr>
              <w:spacing w:before="0" w:after="0"/>
              <w:contextualSpacing/>
              <w:rPr>
                <w:rFonts w:cs="Calibri"/>
                <w:szCs w:val="22"/>
              </w:rPr>
            </w:pPr>
            <w:r w:rsidRPr="00B278D8">
              <w:rPr>
                <w:rFonts w:cs="Calibri"/>
                <w:szCs w:val="22"/>
              </w:rPr>
              <w:t>Whole plant</w:t>
            </w:r>
          </w:p>
        </w:tc>
        <w:tc>
          <w:tcPr>
            <w:tcW w:w="1843" w:type="dxa"/>
            <w:vMerge w:val="restart"/>
            <w:tcBorders>
              <w:top w:val="nil"/>
            </w:tcBorders>
          </w:tcPr>
          <w:p w14:paraId="7AB9FB68" w14:textId="03E5F84E" w:rsidR="00BF4301" w:rsidRPr="00B278D8" w:rsidRDefault="00BF4301" w:rsidP="00BF4301">
            <w:pPr>
              <w:spacing w:before="0" w:after="0"/>
              <w:contextualSpacing/>
              <w:rPr>
                <w:rFonts w:cs="Calibri"/>
                <w:szCs w:val="22"/>
              </w:rPr>
            </w:pPr>
            <w:r w:rsidRPr="00B278D8">
              <w:rPr>
                <w:rFonts w:cs="Calibri"/>
                <w:szCs w:val="22"/>
              </w:rPr>
              <w:t>First flowering (57-65)</w:t>
            </w:r>
          </w:p>
        </w:tc>
        <w:tc>
          <w:tcPr>
            <w:tcW w:w="877" w:type="dxa"/>
            <w:tcBorders>
              <w:top w:val="nil"/>
              <w:bottom w:val="nil"/>
            </w:tcBorders>
          </w:tcPr>
          <w:p w14:paraId="23581A17" w14:textId="4774D5F6" w:rsidR="00BF4301" w:rsidRPr="00B278D8" w:rsidRDefault="00BF4301" w:rsidP="00BF4301">
            <w:pPr>
              <w:pStyle w:val="TableTextRARMP"/>
              <w:contextualSpacing/>
              <w:jc w:val="center"/>
              <w:rPr>
                <w:rFonts w:cs="Calibri"/>
                <w:sz w:val="22"/>
                <w:szCs w:val="22"/>
              </w:rPr>
            </w:pPr>
            <w:r w:rsidRPr="00B278D8">
              <w:rPr>
                <w:rFonts w:cs="Calibri"/>
                <w:sz w:val="22"/>
                <w:szCs w:val="22"/>
              </w:rPr>
              <w:t>U</w:t>
            </w:r>
          </w:p>
        </w:tc>
        <w:tc>
          <w:tcPr>
            <w:tcW w:w="2099" w:type="dxa"/>
            <w:tcBorders>
              <w:top w:val="nil"/>
              <w:bottom w:val="nil"/>
              <w:right w:val="nil"/>
            </w:tcBorders>
            <w:shd w:val="clear" w:color="auto" w:fill="FFFFFF" w:themeFill="background1"/>
          </w:tcPr>
          <w:p w14:paraId="05EDA7F2" w14:textId="4E3F06A8" w:rsidR="00BF4301" w:rsidRPr="00B278D8" w:rsidRDefault="00BF4301" w:rsidP="00BF4301">
            <w:pPr>
              <w:pStyle w:val="TableTextRARMP"/>
              <w:contextualSpacing/>
              <w:rPr>
                <w:rFonts w:cs="Calibri"/>
                <w:sz w:val="22"/>
                <w:szCs w:val="22"/>
              </w:rPr>
            </w:pPr>
            <w:r w:rsidRPr="00B278D8">
              <w:rPr>
                <w:rFonts w:cs="Calibri"/>
                <w:sz w:val="22"/>
                <w:szCs w:val="22"/>
              </w:rPr>
              <w:t>18.93 ± 9.55     (3)</w:t>
            </w:r>
          </w:p>
        </w:tc>
        <w:tc>
          <w:tcPr>
            <w:tcW w:w="1276" w:type="dxa"/>
            <w:tcBorders>
              <w:top w:val="nil"/>
              <w:left w:val="nil"/>
              <w:bottom w:val="nil"/>
              <w:right w:val="nil"/>
            </w:tcBorders>
            <w:shd w:val="clear" w:color="auto" w:fill="FFFFFF" w:themeFill="background1"/>
          </w:tcPr>
          <w:p w14:paraId="09509C40" w14:textId="3A37231A" w:rsidR="00BF4301" w:rsidRPr="00B278D8" w:rsidRDefault="00BF4301" w:rsidP="00BF4301">
            <w:pPr>
              <w:pStyle w:val="TableTextRARMP"/>
              <w:contextualSpacing/>
              <w:jc w:val="center"/>
              <w:rPr>
                <w:rFonts w:cs="Calibri"/>
                <w:sz w:val="22"/>
                <w:szCs w:val="22"/>
              </w:rPr>
            </w:pPr>
            <w:r w:rsidRPr="00B278D8">
              <w:rPr>
                <w:rFonts w:cs="Calibri"/>
                <w:sz w:val="22"/>
                <w:szCs w:val="22"/>
              </w:rPr>
              <w:t>ND [1.000]</w:t>
            </w:r>
          </w:p>
        </w:tc>
        <w:tc>
          <w:tcPr>
            <w:tcW w:w="1701" w:type="dxa"/>
            <w:tcBorders>
              <w:top w:val="nil"/>
              <w:left w:val="nil"/>
              <w:bottom w:val="nil"/>
            </w:tcBorders>
            <w:shd w:val="clear" w:color="auto" w:fill="FFFFFF" w:themeFill="background1"/>
          </w:tcPr>
          <w:p w14:paraId="7486F29A" w14:textId="12B4C124" w:rsidR="00BF4301" w:rsidRPr="00B278D8" w:rsidRDefault="00BF4301" w:rsidP="00BF4301">
            <w:pPr>
              <w:pStyle w:val="TableTextRARMP"/>
              <w:contextualSpacing/>
              <w:jc w:val="center"/>
              <w:rPr>
                <w:rFonts w:cs="Calibri"/>
                <w:sz w:val="22"/>
                <w:szCs w:val="22"/>
              </w:rPr>
            </w:pPr>
            <w:r w:rsidRPr="00B278D8">
              <w:rPr>
                <w:rFonts w:cs="Calibri"/>
                <w:sz w:val="22"/>
                <w:szCs w:val="22"/>
              </w:rPr>
              <w:t>ND [0.500]</w:t>
            </w:r>
          </w:p>
        </w:tc>
      </w:tr>
      <w:tr w:rsidR="00B278D8" w:rsidRPr="00B278D8" w14:paraId="1E4956A9" w14:textId="77777777" w:rsidTr="008F4CBC">
        <w:tc>
          <w:tcPr>
            <w:tcW w:w="1418" w:type="dxa"/>
            <w:vMerge/>
            <w:tcBorders>
              <w:bottom w:val="nil"/>
            </w:tcBorders>
          </w:tcPr>
          <w:p w14:paraId="436DD1A2" w14:textId="77777777" w:rsidR="00BF4301" w:rsidRPr="00B278D8" w:rsidRDefault="00BF4301" w:rsidP="00BF4301">
            <w:pPr>
              <w:spacing w:before="0" w:after="0"/>
              <w:contextualSpacing/>
              <w:rPr>
                <w:rFonts w:cs="Calibri"/>
                <w:szCs w:val="22"/>
              </w:rPr>
            </w:pPr>
          </w:p>
        </w:tc>
        <w:tc>
          <w:tcPr>
            <w:tcW w:w="1843" w:type="dxa"/>
            <w:vMerge/>
            <w:tcBorders>
              <w:bottom w:val="nil"/>
            </w:tcBorders>
          </w:tcPr>
          <w:p w14:paraId="07630EF6" w14:textId="20CBBF12" w:rsidR="00BF4301" w:rsidRPr="00B278D8" w:rsidRDefault="00BF4301" w:rsidP="00BF4301">
            <w:pPr>
              <w:spacing w:before="0" w:after="0"/>
              <w:contextualSpacing/>
              <w:rPr>
                <w:rFonts w:cs="Calibri"/>
                <w:szCs w:val="22"/>
              </w:rPr>
            </w:pPr>
          </w:p>
        </w:tc>
        <w:tc>
          <w:tcPr>
            <w:tcW w:w="877" w:type="dxa"/>
            <w:tcBorders>
              <w:top w:val="nil"/>
              <w:bottom w:val="nil"/>
            </w:tcBorders>
          </w:tcPr>
          <w:p w14:paraId="3776C078" w14:textId="106317D5" w:rsidR="00BF4301" w:rsidRPr="00B278D8" w:rsidRDefault="00BF4301" w:rsidP="00BF4301">
            <w:pPr>
              <w:pStyle w:val="TableTextRARMP"/>
              <w:contextualSpacing/>
              <w:jc w:val="center"/>
              <w:rPr>
                <w:rFonts w:cs="Calibri"/>
                <w:sz w:val="22"/>
                <w:szCs w:val="22"/>
              </w:rPr>
            </w:pPr>
            <w:r w:rsidRPr="00B278D8">
              <w:rPr>
                <w:rFonts w:cs="Calibri"/>
                <w:iCs/>
                <w:sz w:val="22"/>
                <w:szCs w:val="22"/>
              </w:rPr>
              <w:t>T</w:t>
            </w:r>
          </w:p>
        </w:tc>
        <w:tc>
          <w:tcPr>
            <w:tcW w:w="2099" w:type="dxa"/>
            <w:tcBorders>
              <w:top w:val="nil"/>
              <w:bottom w:val="nil"/>
              <w:right w:val="nil"/>
            </w:tcBorders>
            <w:shd w:val="clear" w:color="auto" w:fill="FFFFFF" w:themeFill="background1"/>
          </w:tcPr>
          <w:p w14:paraId="61C2926F" w14:textId="0F616E74" w:rsidR="00BF4301" w:rsidRPr="00B278D8" w:rsidRDefault="00BF4301" w:rsidP="00BF4301">
            <w:pPr>
              <w:pStyle w:val="TableTextRARMP"/>
              <w:contextualSpacing/>
              <w:rPr>
                <w:rFonts w:cs="Calibri"/>
                <w:sz w:val="22"/>
                <w:szCs w:val="22"/>
              </w:rPr>
            </w:pPr>
            <w:r w:rsidRPr="00B278D8">
              <w:rPr>
                <w:rFonts w:cs="Calibri"/>
                <w:sz w:val="22"/>
                <w:szCs w:val="22"/>
              </w:rPr>
              <w:t>14.82 ± 5.01   (14)</w:t>
            </w:r>
          </w:p>
        </w:tc>
        <w:tc>
          <w:tcPr>
            <w:tcW w:w="1276" w:type="dxa"/>
            <w:tcBorders>
              <w:top w:val="nil"/>
              <w:left w:val="nil"/>
              <w:bottom w:val="nil"/>
              <w:right w:val="nil"/>
            </w:tcBorders>
            <w:shd w:val="clear" w:color="auto" w:fill="FFFFFF" w:themeFill="background1"/>
          </w:tcPr>
          <w:p w14:paraId="00789A2C" w14:textId="00D164E7" w:rsidR="00BF4301" w:rsidRPr="00B278D8" w:rsidRDefault="00BF4301" w:rsidP="00BF4301">
            <w:pPr>
              <w:pStyle w:val="TableTextRARMP"/>
              <w:contextualSpacing/>
              <w:jc w:val="center"/>
              <w:rPr>
                <w:rFonts w:cs="Calibri"/>
                <w:sz w:val="22"/>
                <w:szCs w:val="22"/>
              </w:rPr>
            </w:pPr>
            <w:r w:rsidRPr="00B278D8">
              <w:rPr>
                <w:rFonts w:cs="Calibri"/>
                <w:sz w:val="22"/>
                <w:szCs w:val="22"/>
              </w:rPr>
              <w:t>ND [1.000]</w:t>
            </w:r>
          </w:p>
        </w:tc>
        <w:tc>
          <w:tcPr>
            <w:tcW w:w="1701" w:type="dxa"/>
            <w:tcBorders>
              <w:top w:val="nil"/>
              <w:left w:val="nil"/>
              <w:bottom w:val="nil"/>
            </w:tcBorders>
            <w:shd w:val="clear" w:color="auto" w:fill="FFFFFF" w:themeFill="background1"/>
          </w:tcPr>
          <w:p w14:paraId="2DBF4867" w14:textId="1079BF13" w:rsidR="00BF4301" w:rsidRPr="00B278D8" w:rsidRDefault="00BF4301" w:rsidP="00BF4301">
            <w:pPr>
              <w:pStyle w:val="TableTextRARMP"/>
              <w:contextualSpacing/>
              <w:jc w:val="center"/>
              <w:rPr>
                <w:rFonts w:cs="Calibri"/>
                <w:sz w:val="22"/>
                <w:szCs w:val="22"/>
              </w:rPr>
            </w:pPr>
            <w:r w:rsidRPr="00B278D8">
              <w:rPr>
                <w:rFonts w:cs="Calibri"/>
                <w:sz w:val="22"/>
                <w:szCs w:val="22"/>
              </w:rPr>
              <w:t>0.21 ± 0.08   (3)</w:t>
            </w:r>
          </w:p>
        </w:tc>
      </w:tr>
      <w:tr w:rsidR="00B278D8" w:rsidRPr="00B278D8" w14:paraId="649AF37B" w14:textId="77777777" w:rsidTr="008F4CBC">
        <w:tc>
          <w:tcPr>
            <w:tcW w:w="1418" w:type="dxa"/>
            <w:vMerge w:val="restart"/>
            <w:tcBorders>
              <w:top w:val="nil"/>
            </w:tcBorders>
            <w:shd w:val="clear" w:color="auto" w:fill="F2F2F2" w:themeFill="background1" w:themeFillShade="F2"/>
          </w:tcPr>
          <w:p w14:paraId="5641439D" w14:textId="297B98E0" w:rsidR="00BF4301" w:rsidRPr="00B278D8" w:rsidRDefault="00BF4301" w:rsidP="00BF4301">
            <w:pPr>
              <w:spacing w:before="0" w:after="0"/>
              <w:contextualSpacing/>
              <w:rPr>
                <w:rFonts w:cs="Calibri"/>
                <w:szCs w:val="22"/>
              </w:rPr>
            </w:pPr>
            <w:r w:rsidRPr="00B278D8">
              <w:rPr>
                <w:rFonts w:cs="Calibri"/>
                <w:szCs w:val="22"/>
              </w:rPr>
              <w:t>Root</w:t>
            </w:r>
          </w:p>
        </w:tc>
        <w:tc>
          <w:tcPr>
            <w:tcW w:w="1843" w:type="dxa"/>
            <w:vMerge w:val="restart"/>
            <w:tcBorders>
              <w:top w:val="nil"/>
            </w:tcBorders>
            <w:shd w:val="clear" w:color="auto" w:fill="F2F2F2" w:themeFill="background1" w:themeFillShade="F2"/>
          </w:tcPr>
          <w:p w14:paraId="0D319521" w14:textId="63BD76BA" w:rsidR="00BF4301" w:rsidRPr="00B278D8" w:rsidRDefault="00BF4301" w:rsidP="00BF4301">
            <w:pPr>
              <w:spacing w:before="0" w:after="0"/>
              <w:contextualSpacing/>
              <w:rPr>
                <w:rFonts w:cs="Calibri"/>
                <w:szCs w:val="22"/>
              </w:rPr>
            </w:pPr>
            <w:r w:rsidRPr="00B278D8">
              <w:rPr>
                <w:rFonts w:cs="Calibri"/>
                <w:szCs w:val="22"/>
              </w:rPr>
              <w:t>Stem elongation (30-39)</w:t>
            </w:r>
          </w:p>
        </w:tc>
        <w:tc>
          <w:tcPr>
            <w:tcW w:w="877" w:type="dxa"/>
            <w:tcBorders>
              <w:top w:val="nil"/>
              <w:bottom w:val="nil"/>
            </w:tcBorders>
            <w:shd w:val="clear" w:color="auto" w:fill="F2F2F2" w:themeFill="background1" w:themeFillShade="F2"/>
          </w:tcPr>
          <w:p w14:paraId="2F28A999" w14:textId="1E4F4F67" w:rsidR="00BF4301" w:rsidRPr="00B278D8" w:rsidRDefault="00BF4301" w:rsidP="00BF4301">
            <w:pPr>
              <w:pStyle w:val="TableTextRARMP"/>
              <w:contextualSpacing/>
              <w:jc w:val="center"/>
              <w:rPr>
                <w:rFonts w:cs="Calibri"/>
                <w:sz w:val="22"/>
                <w:szCs w:val="22"/>
              </w:rPr>
            </w:pPr>
            <w:r w:rsidRPr="00B278D8">
              <w:rPr>
                <w:rFonts w:cs="Calibri"/>
                <w:sz w:val="22"/>
                <w:szCs w:val="22"/>
              </w:rPr>
              <w:t>U</w:t>
            </w:r>
          </w:p>
        </w:tc>
        <w:tc>
          <w:tcPr>
            <w:tcW w:w="2099" w:type="dxa"/>
            <w:tcBorders>
              <w:top w:val="nil"/>
              <w:bottom w:val="nil"/>
              <w:right w:val="nil"/>
            </w:tcBorders>
            <w:shd w:val="clear" w:color="auto" w:fill="F2F2F2" w:themeFill="background1" w:themeFillShade="F2"/>
          </w:tcPr>
          <w:p w14:paraId="7044B4B4" w14:textId="0E888544" w:rsidR="00BF4301" w:rsidRPr="00B278D8" w:rsidRDefault="00BF4301" w:rsidP="00BF4301">
            <w:pPr>
              <w:pStyle w:val="TableTextRARMP"/>
              <w:contextualSpacing/>
              <w:rPr>
                <w:rFonts w:cs="Calibri"/>
                <w:sz w:val="22"/>
                <w:szCs w:val="22"/>
              </w:rPr>
            </w:pPr>
            <w:r w:rsidRPr="00B278D8">
              <w:rPr>
                <w:rFonts w:cs="Calibri"/>
                <w:sz w:val="22"/>
                <w:szCs w:val="22"/>
              </w:rPr>
              <w:t xml:space="preserve">  0.17 ± 0.03     (3)</w:t>
            </w:r>
          </w:p>
        </w:tc>
        <w:tc>
          <w:tcPr>
            <w:tcW w:w="1276" w:type="dxa"/>
            <w:tcBorders>
              <w:top w:val="nil"/>
              <w:left w:val="nil"/>
              <w:bottom w:val="nil"/>
              <w:right w:val="nil"/>
            </w:tcBorders>
            <w:shd w:val="clear" w:color="auto" w:fill="F2F2F2" w:themeFill="background1" w:themeFillShade="F2"/>
          </w:tcPr>
          <w:p w14:paraId="16D543F8" w14:textId="4F76DDE3" w:rsidR="00BF4301" w:rsidRPr="00B278D8" w:rsidRDefault="00BF4301" w:rsidP="00BF4301">
            <w:pPr>
              <w:pStyle w:val="TableTextRARMP"/>
              <w:contextualSpacing/>
              <w:jc w:val="center"/>
              <w:rPr>
                <w:rFonts w:cs="Calibri"/>
                <w:sz w:val="22"/>
                <w:szCs w:val="22"/>
              </w:rPr>
            </w:pPr>
            <w:r w:rsidRPr="00B278D8">
              <w:rPr>
                <w:rFonts w:cs="Calibri"/>
                <w:sz w:val="22"/>
                <w:szCs w:val="22"/>
              </w:rPr>
              <w:t>ND [2.500]</w:t>
            </w:r>
          </w:p>
        </w:tc>
        <w:tc>
          <w:tcPr>
            <w:tcW w:w="1701" w:type="dxa"/>
            <w:tcBorders>
              <w:top w:val="nil"/>
              <w:left w:val="nil"/>
              <w:bottom w:val="nil"/>
            </w:tcBorders>
            <w:shd w:val="clear" w:color="auto" w:fill="F2F2F2" w:themeFill="background1" w:themeFillShade="F2"/>
          </w:tcPr>
          <w:p w14:paraId="45FF0CCD" w14:textId="1353204A" w:rsidR="00BF4301" w:rsidRPr="00B278D8" w:rsidRDefault="00BF4301" w:rsidP="00BF4301">
            <w:pPr>
              <w:pStyle w:val="TableTextRARMP"/>
              <w:contextualSpacing/>
              <w:jc w:val="center"/>
              <w:rPr>
                <w:rFonts w:cs="Calibri"/>
                <w:sz w:val="22"/>
                <w:szCs w:val="22"/>
              </w:rPr>
            </w:pPr>
            <w:r w:rsidRPr="00B278D8">
              <w:rPr>
                <w:rFonts w:cs="Calibri"/>
                <w:sz w:val="22"/>
                <w:szCs w:val="22"/>
              </w:rPr>
              <w:t>0.43 ± 0.38   (4)</w:t>
            </w:r>
          </w:p>
        </w:tc>
      </w:tr>
      <w:tr w:rsidR="00B278D8" w:rsidRPr="00B278D8" w14:paraId="15BD5D9D" w14:textId="77777777" w:rsidTr="008F4CBC">
        <w:tc>
          <w:tcPr>
            <w:tcW w:w="1418" w:type="dxa"/>
            <w:vMerge/>
            <w:tcBorders>
              <w:bottom w:val="nil"/>
            </w:tcBorders>
            <w:shd w:val="clear" w:color="auto" w:fill="F2F2F2" w:themeFill="background1" w:themeFillShade="F2"/>
          </w:tcPr>
          <w:p w14:paraId="1EDF3356" w14:textId="77777777" w:rsidR="00BF4301" w:rsidRPr="00B278D8" w:rsidRDefault="00BF4301" w:rsidP="00BF4301">
            <w:pPr>
              <w:pStyle w:val="TableTextRARMP"/>
              <w:contextualSpacing/>
              <w:rPr>
                <w:rFonts w:cs="Calibri"/>
                <w:sz w:val="22"/>
                <w:szCs w:val="22"/>
              </w:rPr>
            </w:pPr>
          </w:p>
        </w:tc>
        <w:tc>
          <w:tcPr>
            <w:tcW w:w="1843" w:type="dxa"/>
            <w:vMerge/>
            <w:tcBorders>
              <w:bottom w:val="nil"/>
            </w:tcBorders>
            <w:shd w:val="clear" w:color="auto" w:fill="F2F2F2" w:themeFill="background1" w:themeFillShade="F2"/>
          </w:tcPr>
          <w:p w14:paraId="277B9BD0" w14:textId="74EC0DED" w:rsidR="00BF4301" w:rsidRPr="00B278D8" w:rsidRDefault="00BF4301" w:rsidP="00BF4301">
            <w:pPr>
              <w:pStyle w:val="TableTextRARMP"/>
              <w:contextualSpacing/>
              <w:rPr>
                <w:rFonts w:cs="Calibri"/>
                <w:sz w:val="22"/>
                <w:szCs w:val="22"/>
              </w:rPr>
            </w:pPr>
          </w:p>
        </w:tc>
        <w:tc>
          <w:tcPr>
            <w:tcW w:w="877" w:type="dxa"/>
            <w:tcBorders>
              <w:top w:val="nil"/>
              <w:bottom w:val="nil"/>
            </w:tcBorders>
            <w:shd w:val="clear" w:color="auto" w:fill="F2F2F2" w:themeFill="background1" w:themeFillShade="F2"/>
          </w:tcPr>
          <w:p w14:paraId="66E40127" w14:textId="18F44E51" w:rsidR="00BF4301" w:rsidRPr="00B278D8" w:rsidRDefault="00BF4301" w:rsidP="00BF4301">
            <w:pPr>
              <w:pStyle w:val="TableTextRARMP"/>
              <w:contextualSpacing/>
              <w:jc w:val="center"/>
              <w:rPr>
                <w:rFonts w:cs="Calibri"/>
                <w:sz w:val="22"/>
                <w:szCs w:val="22"/>
              </w:rPr>
            </w:pPr>
            <w:r w:rsidRPr="00B278D8">
              <w:rPr>
                <w:rFonts w:cs="Calibri"/>
                <w:iCs/>
                <w:sz w:val="22"/>
                <w:szCs w:val="22"/>
              </w:rPr>
              <w:t>T</w:t>
            </w:r>
          </w:p>
        </w:tc>
        <w:tc>
          <w:tcPr>
            <w:tcW w:w="2099" w:type="dxa"/>
            <w:tcBorders>
              <w:top w:val="nil"/>
              <w:bottom w:val="nil"/>
              <w:right w:val="nil"/>
            </w:tcBorders>
            <w:shd w:val="clear" w:color="auto" w:fill="F2F2F2" w:themeFill="background1" w:themeFillShade="F2"/>
          </w:tcPr>
          <w:p w14:paraId="1231BD8C" w14:textId="58342C98" w:rsidR="00BF4301" w:rsidRPr="00B278D8" w:rsidRDefault="00BF4301" w:rsidP="00BF4301">
            <w:pPr>
              <w:pStyle w:val="TableTextRARMP"/>
              <w:contextualSpacing/>
              <w:rPr>
                <w:rFonts w:cs="Calibri"/>
                <w:sz w:val="22"/>
                <w:szCs w:val="22"/>
              </w:rPr>
            </w:pPr>
            <w:r w:rsidRPr="00B278D8">
              <w:rPr>
                <w:rFonts w:cs="Calibri"/>
                <w:sz w:val="22"/>
                <w:szCs w:val="22"/>
              </w:rPr>
              <w:t xml:space="preserve">  0.39 ± 0.19     (6)</w:t>
            </w:r>
          </w:p>
        </w:tc>
        <w:tc>
          <w:tcPr>
            <w:tcW w:w="1276" w:type="dxa"/>
            <w:tcBorders>
              <w:top w:val="nil"/>
              <w:left w:val="nil"/>
              <w:bottom w:val="nil"/>
              <w:right w:val="nil"/>
            </w:tcBorders>
            <w:shd w:val="clear" w:color="auto" w:fill="F2F2F2" w:themeFill="background1" w:themeFillShade="F2"/>
          </w:tcPr>
          <w:p w14:paraId="19414CD9" w14:textId="1C4A5DEF" w:rsidR="00BF4301" w:rsidRPr="00B278D8" w:rsidRDefault="00BF4301" w:rsidP="00BF4301">
            <w:pPr>
              <w:pStyle w:val="TableTextRARMP"/>
              <w:contextualSpacing/>
              <w:jc w:val="center"/>
              <w:rPr>
                <w:rFonts w:cs="Calibri"/>
                <w:sz w:val="22"/>
                <w:szCs w:val="22"/>
              </w:rPr>
            </w:pPr>
            <w:r w:rsidRPr="00B278D8">
              <w:rPr>
                <w:rFonts w:cs="Calibri"/>
                <w:sz w:val="22"/>
                <w:szCs w:val="22"/>
              </w:rPr>
              <w:t>ND [2.500]</w:t>
            </w:r>
          </w:p>
        </w:tc>
        <w:tc>
          <w:tcPr>
            <w:tcW w:w="1701" w:type="dxa"/>
            <w:tcBorders>
              <w:top w:val="nil"/>
              <w:left w:val="nil"/>
              <w:bottom w:val="nil"/>
            </w:tcBorders>
            <w:shd w:val="clear" w:color="auto" w:fill="F2F2F2" w:themeFill="background1" w:themeFillShade="F2"/>
          </w:tcPr>
          <w:p w14:paraId="540D1A78" w14:textId="075220A1" w:rsidR="00BF4301" w:rsidRPr="00B278D8" w:rsidRDefault="00BF4301" w:rsidP="00BF4301">
            <w:pPr>
              <w:pStyle w:val="TableTextRARMP"/>
              <w:contextualSpacing/>
              <w:jc w:val="center"/>
              <w:rPr>
                <w:rFonts w:cs="Calibri"/>
                <w:sz w:val="22"/>
                <w:szCs w:val="22"/>
              </w:rPr>
            </w:pPr>
            <w:r w:rsidRPr="00B278D8">
              <w:rPr>
                <w:rFonts w:cs="Calibri"/>
                <w:sz w:val="22"/>
                <w:szCs w:val="22"/>
              </w:rPr>
              <w:t>0.50 ± 0.24 (12)</w:t>
            </w:r>
          </w:p>
        </w:tc>
      </w:tr>
      <w:tr w:rsidR="00B278D8" w:rsidRPr="00B278D8" w14:paraId="70BBF712" w14:textId="77777777" w:rsidTr="008F4CBC">
        <w:tc>
          <w:tcPr>
            <w:tcW w:w="1418" w:type="dxa"/>
            <w:vMerge w:val="restart"/>
            <w:tcBorders>
              <w:top w:val="nil"/>
            </w:tcBorders>
          </w:tcPr>
          <w:p w14:paraId="23DD1E9C" w14:textId="69C8E1D9" w:rsidR="00BF4301" w:rsidRPr="00B278D8" w:rsidRDefault="00BF4301" w:rsidP="00BF4301">
            <w:pPr>
              <w:pStyle w:val="TableTextRARMP"/>
              <w:contextualSpacing/>
              <w:rPr>
                <w:rFonts w:cs="Calibri"/>
                <w:i/>
                <w:sz w:val="22"/>
                <w:szCs w:val="22"/>
              </w:rPr>
            </w:pPr>
            <w:r w:rsidRPr="00B278D8">
              <w:rPr>
                <w:rFonts w:cs="Calibri"/>
                <w:sz w:val="22"/>
                <w:szCs w:val="22"/>
              </w:rPr>
              <w:t>Root</w:t>
            </w:r>
          </w:p>
        </w:tc>
        <w:tc>
          <w:tcPr>
            <w:tcW w:w="1843" w:type="dxa"/>
            <w:vMerge w:val="restart"/>
            <w:tcBorders>
              <w:top w:val="nil"/>
            </w:tcBorders>
          </w:tcPr>
          <w:p w14:paraId="1CBD18B8" w14:textId="3B8D5DCC" w:rsidR="00BF4301" w:rsidRPr="00B278D8" w:rsidRDefault="00BF4301" w:rsidP="00BF4301">
            <w:pPr>
              <w:pStyle w:val="TableTextRARMP"/>
              <w:contextualSpacing/>
              <w:rPr>
                <w:rFonts w:cs="Calibri"/>
                <w:i/>
                <w:sz w:val="22"/>
                <w:szCs w:val="22"/>
              </w:rPr>
            </w:pPr>
            <w:r w:rsidRPr="00B278D8">
              <w:rPr>
                <w:rFonts w:cs="Calibri"/>
                <w:sz w:val="22"/>
                <w:szCs w:val="22"/>
              </w:rPr>
              <w:t>First flowering (57-65)</w:t>
            </w:r>
          </w:p>
        </w:tc>
        <w:tc>
          <w:tcPr>
            <w:tcW w:w="877" w:type="dxa"/>
            <w:tcBorders>
              <w:top w:val="nil"/>
              <w:bottom w:val="nil"/>
            </w:tcBorders>
          </w:tcPr>
          <w:p w14:paraId="076814CA" w14:textId="77CE6268" w:rsidR="00BF4301" w:rsidRPr="00B278D8" w:rsidRDefault="00BF4301" w:rsidP="00BF4301">
            <w:pPr>
              <w:pStyle w:val="TableTextRARMP"/>
              <w:contextualSpacing/>
              <w:jc w:val="center"/>
              <w:rPr>
                <w:rFonts w:cs="Calibri"/>
                <w:sz w:val="22"/>
                <w:szCs w:val="22"/>
              </w:rPr>
            </w:pPr>
            <w:r w:rsidRPr="00B278D8">
              <w:rPr>
                <w:rFonts w:cs="Calibri"/>
                <w:sz w:val="22"/>
                <w:szCs w:val="22"/>
              </w:rPr>
              <w:t>U</w:t>
            </w:r>
          </w:p>
        </w:tc>
        <w:tc>
          <w:tcPr>
            <w:tcW w:w="2099" w:type="dxa"/>
            <w:tcBorders>
              <w:top w:val="nil"/>
              <w:bottom w:val="nil"/>
              <w:right w:val="nil"/>
            </w:tcBorders>
            <w:shd w:val="clear" w:color="auto" w:fill="FFFFFF" w:themeFill="background1"/>
          </w:tcPr>
          <w:p w14:paraId="39EFBC70" w14:textId="6C73607C" w:rsidR="00BF4301" w:rsidRPr="00B278D8" w:rsidRDefault="00BF4301" w:rsidP="00BF4301">
            <w:pPr>
              <w:pStyle w:val="TableTextRARMP"/>
              <w:contextualSpacing/>
              <w:rPr>
                <w:rFonts w:cs="Calibri"/>
                <w:sz w:val="22"/>
                <w:szCs w:val="22"/>
              </w:rPr>
            </w:pPr>
            <w:r w:rsidRPr="00B278D8">
              <w:rPr>
                <w:rFonts w:cs="Calibri"/>
                <w:sz w:val="22"/>
                <w:szCs w:val="22"/>
              </w:rPr>
              <w:t xml:space="preserve">  0.17 ± ND       (1)</w:t>
            </w:r>
          </w:p>
        </w:tc>
        <w:tc>
          <w:tcPr>
            <w:tcW w:w="1276" w:type="dxa"/>
            <w:tcBorders>
              <w:top w:val="nil"/>
              <w:left w:val="nil"/>
              <w:bottom w:val="nil"/>
              <w:right w:val="nil"/>
            </w:tcBorders>
            <w:shd w:val="clear" w:color="auto" w:fill="FFFFFF" w:themeFill="background1"/>
          </w:tcPr>
          <w:p w14:paraId="3D1CEEC0" w14:textId="6E46ACF7" w:rsidR="00BF4301" w:rsidRPr="00B278D8" w:rsidRDefault="00BF4301" w:rsidP="00BF4301">
            <w:pPr>
              <w:pStyle w:val="TableTextRARMP"/>
              <w:contextualSpacing/>
              <w:jc w:val="center"/>
              <w:rPr>
                <w:rFonts w:cs="Calibri"/>
                <w:sz w:val="22"/>
                <w:szCs w:val="22"/>
              </w:rPr>
            </w:pPr>
            <w:r w:rsidRPr="00B278D8">
              <w:rPr>
                <w:rFonts w:cs="Calibri"/>
                <w:sz w:val="22"/>
                <w:szCs w:val="22"/>
              </w:rPr>
              <w:t>ND [2.500]</w:t>
            </w:r>
          </w:p>
        </w:tc>
        <w:tc>
          <w:tcPr>
            <w:tcW w:w="1701" w:type="dxa"/>
            <w:tcBorders>
              <w:top w:val="nil"/>
              <w:left w:val="nil"/>
              <w:bottom w:val="nil"/>
            </w:tcBorders>
            <w:shd w:val="clear" w:color="auto" w:fill="FFFFFF" w:themeFill="background1"/>
          </w:tcPr>
          <w:p w14:paraId="3EF24E8B" w14:textId="2580898F" w:rsidR="00BF4301" w:rsidRPr="00B278D8" w:rsidRDefault="00BF4301" w:rsidP="00BF4301">
            <w:pPr>
              <w:pStyle w:val="TableTextRARMP"/>
              <w:contextualSpacing/>
              <w:jc w:val="center"/>
              <w:rPr>
                <w:rFonts w:cs="Calibri"/>
                <w:sz w:val="22"/>
                <w:szCs w:val="22"/>
              </w:rPr>
            </w:pPr>
            <w:r w:rsidRPr="00B278D8">
              <w:rPr>
                <w:rFonts w:cs="Calibri"/>
                <w:sz w:val="22"/>
                <w:szCs w:val="22"/>
              </w:rPr>
              <w:t>0.40 ± 0.09   (3)</w:t>
            </w:r>
          </w:p>
        </w:tc>
      </w:tr>
      <w:tr w:rsidR="00B278D8" w:rsidRPr="00B278D8" w14:paraId="7EB1A102" w14:textId="77777777" w:rsidTr="008F4CBC">
        <w:tc>
          <w:tcPr>
            <w:tcW w:w="1418" w:type="dxa"/>
            <w:vMerge/>
            <w:tcBorders>
              <w:bottom w:val="nil"/>
            </w:tcBorders>
          </w:tcPr>
          <w:p w14:paraId="5D53CDE7" w14:textId="77777777" w:rsidR="00BF4301" w:rsidRPr="00B278D8" w:rsidRDefault="00BF4301" w:rsidP="00BF4301">
            <w:pPr>
              <w:pStyle w:val="TableTextRARMP"/>
              <w:contextualSpacing/>
              <w:rPr>
                <w:rFonts w:cs="Calibri"/>
                <w:sz w:val="22"/>
                <w:szCs w:val="22"/>
              </w:rPr>
            </w:pPr>
          </w:p>
        </w:tc>
        <w:tc>
          <w:tcPr>
            <w:tcW w:w="1843" w:type="dxa"/>
            <w:vMerge/>
            <w:tcBorders>
              <w:bottom w:val="nil"/>
            </w:tcBorders>
          </w:tcPr>
          <w:p w14:paraId="7ADC668A" w14:textId="37589B8A" w:rsidR="00BF4301" w:rsidRPr="00B278D8" w:rsidRDefault="00BF4301" w:rsidP="00BF4301">
            <w:pPr>
              <w:pStyle w:val="TableTextRARMP"/>
              <w:contextualSpacing/>
              <w:rPr>
                <w:rFonts w:cs="Calibri"/>
                <w:sz w:val="22"/>
                <w:szCs w:val="22"/>
              </w:rPr>
            </w:pPr>
          </w:p>
        </w:tc>
        <w:tc>
          <w:tcPr>
            <w:tcW w:w="877" w:type="dxa"/>
            <w:tcBorders>
              <w:top w:val="nil"/>
              <w:bottom w:val="nil"/>
            </w:tcBorders>
          </w:tcPr>
          <w:p w14:paraId="3C9B6DE7" w14:textId="55504C61" w:rsidR="00BF4301" w:rsidRPr="00B278D8" w:rsidRDefault="00BF4301" w:rsidP="00BF4301">
            <w:pPr>
              <w:pStyle w:val="TableTextRARMP"/>
              <w:contextualSpacing/>
              <w:jc w:val="center"/>
              <w:rPr>
                <w:rFonts w:cs="Calibri"/>
                <w:sz w:val="22"/>
                <w:szCs w:val="22"/>
              </w:rPr>
            </w:pPr>
            <w:r w:rsidRPr="00B278D8">
              <w:rPr>
                <w:rFonts w:cs="Calibri"/>
                <w:iCs/>
                <w:sz w:val="22"/>
                <w:szCs w:val="22"/>
              </w:rPr>
              <w:t>T</w:t>
            </w:r>
          </w:p>
        </w:tc>
        <w:tc>
          <w:tcPr>
            <w:tcW w:w="2099" w:type="dxa"/>
            <w:tcBorders>
              <w:top w:val="nil"/>
              <w:bottom w:val="nil"/>
              <w:right w:val="nil"/>
            </w:tcBorders>
            <w:shd w:val="clear" w:color="auto" w:fill="FFFFFF" w:themeFill="background1"/>
          </w:tcPr>
          <w:p w14:paraId="31D4115C" w14:textId="31B6BEE3" w:rsidR="00BF4301" w:rsidRPr="00B278D8" w:rsidRDefault="00BF4301" w:rsidP="00BF4301">
            <w:pPr>
              <w:pStyle w:val="TableTextRARMP"/>
              <w:contextualSpacing/>
              <w:rPr>
                <w:rFonts w:cs="Calibri"/>
                <w:sz w:val="22"/>
                <w:szCs w:val="22"/>
              </w:rPr>
            </w:pPr>
            <w:r w:rsidRPr="00B278D8">
              <w:rPr>
                <w:rFonts w:cs="Calibri"/>
                <w:sz w:val="22"/>
                <w:szCs w:val="22"/>
              </w:rPr>
              <w:t xml:space="preserve">  0.37 ± 0.25     (6)</w:t>
            </w:r>
          </w:p>
        </w:tc>
        <w:tc>
          <w:tcPr>
            <w:tcW w:w="1276" w:type="dxa"/>
            <w:tcBorders>
              <w:top w:val="nil"/>
              <w:left w:val="nil"/>
              <w:bottom w:val="nil"/>
              <w:right w:val="nil"/>
            </w:tcBorders>
            <w:shd w:val="clear" w:color="auto" w:fill="FFFFFF" w:themeFill="background1"/>
          </w:tcPr>
          <w:p w14:paraId="2FAAB31D" w14:textId="60F79378" w:rsidR="00BF4301" w:rsidRPr="00B278D8" w:rsidRDefault="00BF4301" w:rsidP="00BF4301">
            <w:pPr>
              <w:pStyle w:val="TableTextRARMP"/>
              <w:contextualSpacing/>
              <w:jc w:val="center"/>
              <w:rPr>
                <w:rFonts w:cs="Calibri"/>
                <w:sz w:val="22"/>
                <w:szCs w:val="22"/>
              </w:rPr>
            </w:pPr>
            <w:r w:rsidRPr="00B278D8">
              <w:rPr>
                <w:rFonts w:cs="Calibri"/>
                <w:sz w:val="22"/>
                <w:szCs w:val="22"/>
              </w:rPr>
              <w:t>ND [2.500]</w:t>
            </w:r>
          </w:p>
        </w:tc>
        <w:tc>
          <w:tcPr>
            <w:tcW w:w="1701" w:type="dxa"/>
            <w:tcBorders>
              <w:top w:val="nil"/>
              <w:left w:val="nil"/>
              <w:bottom w:val="nil"/>
            </w:tcBorders>
            <w:shd w:val="clear" w:color="auto" w:fill="FFFFFF" w:themeFill="background1"/>
          </w:tcPr>
          <w:p w14:paraId="42A63E52" w14:textId="29EE4040" w:rsidR="00BF4301" w:rsidRPr="00B278D8" w:rsidRDefault="00BF4301" w:rsidP="00BF4301">
            <w:pPr>
              <w:pStyle w:val="TableTextRARMP"/>
              <w:contextualSpacing/>
              <w:jc w:val="center"/>
              <w:rPr>
                <w:rFonts w:cs="Calibri"/>
                <w:sz w:val="22"/>
                <w:szCs w:val="22"/>
              </w:rPr>
            </w:pPr>
            <w:r w:rsidRPr="00B278D8">
              <w:rPr>
                <w:rFonts w:cs="Calibri"/>
                <w:sz w:val="22"/>
                <w:szCs w:val="22"/>
              </w:rPr>
              <w:t>0.39 ± 0.10 (10)</w:t>
            </w:r>
          </w:p>
        </w:tc>
      </w:tr>
      <w:tr w:rsidR="00B278D8" w:rsidRPr="00B278D8" w14:paraId="79ED9846" w14:textId="77777777" w:rsidTr="008F4CBC">
        <w:tc>
          <w:tcPr>
            <w:tcW w:w="1418" w:type="dxa"/>
            <w:vMerge w:val="restart"/>
            <w:tcBorders>
              <w:top w:val="nil"/>
            </w:tcBorders>
            <w:shd w:val="clear" w:color="auto" w:fill="F2F2F2" w:themeFill="background1" w:themeFillShade="F2"/>
          </w:tcPr>
          <w:p w14:paraId="1C139C1C" w14:textId="30381A41" w:rsidR="00BF4301" w:rsidRPr="00B278D8" w:rsidRDefault="00BF4301" w:rsidP="00BF4301">
            <w:pPr>
              <w:spacing w:before="0" w:after="0"/>
              <w:contextualSpacing/>
              <w:rPr>
                <w:rFonts w:cs="Calibri"/>
                <w:szCs w:val="22"/>
              </w:rPr>
            </w:pPr>
            <w:r w:rsidRPr="00B278D8">
              <w:rPr>
                <w:rFonts w:cs="Calibri"/>
                <w:szCs w:val="22"/>
              </w:rPr>
              <w:t>Raceme</w:t>
            </w:r>
          </w:p>
        </w:tc>
        <w:tc>
          <w:tcPr>
            <w:tcW w:w="1843" w:type="dxa"/>
            <w:vMerge w:val="restart"/>
            <w:tcBorders>
              <w:top w:val="nil"/>
            </w:tcBorders>
            <w:shd w:val="clear" w:color="auto" w:fill="F2F2F2" w:themeFill="background1" w:themeFillShade="F2"/>
          </w:tcPr>
          <w:p w14:paraId="76025FCD" w14:textId="633F123E" w:rsidR="00BF4301" w:rsidRPr="00B278D8" w:rsidRDefault="00BF4301" w:rsidP="00BF4301">
            <w:pPr>
              <w:spacing w:before="0" w:after="0"/>
              <w:contextualSpacing/>
              <w:rPr>
                <w:rFonts w:cs="Calibri"/>
                <w:szCs w:val="22"/>
              </w:rPr>
            </w:pPr>
            <w:r w:rsidRPr="00B278D8">
              <w:rPr>
                <w:rFonts w:cs="Calibri"/>
                <w:szCs w:val="22"/>
              </w:rPr>
              <w:t>First flowering (57-65)</w:t>
            </w:r>
          </w:p>
        </w:tc>
        <w:tc>
          <w:tcPr>
            <w:tcW w:w="877" w:type="dxa"/>
            <w:tcBorders>
              <w:top w:val="nil"/>
              <w:bottom w:val="nil"/>
            </w:tcBorders>
            <w:shd w:val="clear" w:color="auto" w:fill="F2F2F2" w:themeFill="background1" w:themeFillShade="F2"/>
          </w:tcPr>
          <w:p w14:paraId="405DED56" w14:textId="11D80F3D" w:rsidR="00BF4301" w:rsidRPr="00B278D8" w:rsidRDefault="00BF4301" w:rsidP="00BF4301">
            <w:pPr>
              <w:spacing w:before="0" w:after="0"/>
              <w:contextualSpacing/>
              <w:jc w:val="center"/>
              <w:rPr>
                <w:rFonts w:cs="Calibri"/>
                <w:szCs w:val="22"/>
              </w:rPr>
            </w:pPr>
            <w:r w:rsidRPr="00B278D8">
              <w:rPr>
                <w:rFonts w:cs="Calibri"/>
                <w:szCs w:val="22"/>
              </w:rPr>
              <w:t>U</w:t>
            </w:r>
          </w:p>
        </w:tc>
        <w:tc>
          <w:tcPr>
            <w:tcW w:w="2099" w:type="dxa"/>
            <w:tcBorders>
              <w:top w:val="nil"/>
              <w:bottom w:val="nil"/>
              <w:right w:val="nil"/>
            </w:tcBorders>
            <w:shd w:val="clear" w:color="auto" w:fill="F2F2F2" w:themeFill="background1" w:themeFillShade="F2"/>
          </w:tcPr>
          <w:p w14:paraId="2F9E715C" w14:textId="0C103F0B" w:rsidR="00BF4301" w:rsidRPr="00B278D8" w:rsidRDefault="00BF4301" w:rsidP="00BF4301">
            <w:pPr>
              <w:spacing w:before="0" w:after="0"/>
              <w:contextualSpacing/>
              <w:rPr>
                <w:rFonts w:cs="Calibri"/>
                <w:szCs w:val="22"/>
              </w:rPr>
            </w:pPr>
            <w:r w:rsidRPr="00B278D8">
              <w:rPr>
                <w:rFonts w:cs="Calibri"/>
                <w:szCs w:val="22"/>
              </w:rPr>
              <w:t>13.95 ± 1.50     (4)</w:t>
            </w:r>
          </w:p>
        </w:tc>
        <w:tc>
          <w:tcPr>
            <w:tcW w:w="1276" w:type="dxa"/>
            <w:tcBorders>
              <w:top w:val="nil"/>
              <w:left w:val="nil"/>
              <w:bottom w:val="nil"/>
              <w:right w:val="nil"/>
            </w:tcBorders>
            <w:shd w:val="clear" w:color="auto" w:fill="F2F2F2" w:themeFill="background1" w:themeFillShade="F2"/>
          </w:tcPr>
          <w:p w14:paraId="6C6FA82B" w14:textId="1084B957" w:rsidR="00BF4301" w:rsidRPr="00B278D8" w:rsidRDefault="00BF4301" w:rsidP="00BF4301">
            <w:pPr>
              <w:spacing w:before="0" w:after="0"/>
              <w:contextualSpacing/>
              <w:jc w:val="center"/>
              <w:rPr>
                <w:rFonts w:cs="Calibri"/>
                <w:szCs w:val="22"/>
              </w:rPr>
            </w:pPr>
            <w:r w:rsidRPr="00B278D8">
              <w:rPr>
                <w:rFonts w:cs="Calibri"/>
                <w:szCs w:val="22"/>
              </w:rPr>
              <w:t>ND [0.750]</w:t>
            </w:r>
          </w:p>
        </w:tc>
        <w:tc>
          <w:tcPr>
            <w:tcW w:w="1701" w:type="dxa"/>
            <w:tcBorders>
              <w:top w:val="nil"/>
              <w:left w:val="nil"/>
              <w:bottom w:val="nil"/>
            </w:tcBorders>
            <w:shd w:val="clear" w:color="auto" w:fill="F2F2F2" w:themeFill="background1" w:themeFillShade="F2"/>
          </w:tcPr>
          <w:p w14:paraId="6E66D45B" w14:textId="1E1DBA2A" w:rsidR="00BF4301" w:rsidRPr="00B278D8" w:rsidRDefault="00BF4301" w:rsidP="00BF4301">
            <w:pPr>
              <w:spacing w:before="0" w:after="0"/>
              <w:contextualSpacing/>
              <w:jc w:val="center"/>
              <w:rPr>
                <w:rFonts w:cs="Calibri"/>
                <w:szCs w:val="22"/>
              </w:rPr>
            </w:pPr>
            <w:r w:rsidRPr="00B278D8">
              <w:rPr>
                <w:rFonts w:cs="Calibri"/>
                <w:szCs w:val="22"/>
              </w:rPr>
              <w:t>ND [0.500]</w:t>
            </w:r>
          </w:p>
        </w:tc>
      </w:tr>
      <w:tr w:rsidR="00B278D8" w:rsidRPr="00B278D8" w14:paraId="4718E520" w14:textId="77777777" w:rsidTr="008F4CBC">
        <w:tc>
          <w:tcPr>
            <w:tcW w:w="1418" w:type="dxa"/>
            <w:vMerge/>
            <w:tcBorders>
              <w:bottom w:val="nil"/>
            </w:tcBorders>
            <w:shd w:val="clear" w:color="auto" w:fill="F2F2F2" w:themeFill="background1" w:themeFillShade="F2"/>
          </w:tcPr>
          <w:p w14:paraId="16722E71" w14:textId="77777777" w:rsidR="00BF4301" w:rsidRPr="00B278D8" w:rsidRDefault="00BF4301" w:rsidP="00BF4301">
            <w:pPr>
              <w:spacing w:before="0" w:after="0"/>
              <w:contextualSpacing/>
              <w:rPr>
                <w:rFonts w:cs="Calibri"/>
                <w:szCs w:val="22"/>
              </w:rPr>
            </w:pPr>
          </w:p>
        </w:tc>
        <w:tc>
          <w:tcPr>
            <w:tcW w:w="1843" w:type="dxa"/>
            <w:vMerge/>
            <w:tcBorders>
              <w:bottom w:val="nil"/>
            </w:tcBorders>
            <w:shd w:val="clear" w:color="auto" w:fill="F2F2F2" w:themeFill="background1" w:themeFillShade="F2"/>
          </w:tcPr>
          <w:p w14:paraId="0206DC74" w14:textId="21C8264D" w:rsidR="00BF4301" w:rsidRPr="00B278D8" w:rsidRDefault="00BF4301" w:rsidP="00BF4301">
            <w:pPr>
              <w:spacing w:before="0" w:after="0"/>
              <w:contextualSpacing/>
              <w:rPr>
                <w:rFonts w:cs="Calibri"/>
                <w:szCs w:val="22"/>
              </w:rPr>
            </w:pPr>
          </w:p>
        </w:tc>
        <w:tc>
          <w:tcPr>
            <w:tcW w:w="877" w:type="dxa"/>
            <w:tcBorders>
              <w:top w:val="nil"/>
              <w:bottom w:val="nil"/>
            </w:tcBorders>
            <w:shd w:val="clear" w:color="auto" w:fill="F2F2F2" w:themeFill="background1" w:themeFillShade="F2"/>
          </w:tcPr>
          <w:p w14:paraId="363E7040" w14:textId="7AAA3189" w:rsidR="00BF4301" w:rsidRPr="00B278D8" w:rsidRDefault="00BF4301" w:rsidP="00BF4301">
            <w:pPr>
              <w:spacing w:before="0" w:after="0"/>
              <w:contextualSpacing/>
              <w:jc w:val="center"/>
              <w:rPr>
                <w:rFonts w:cs="Calibri"/>
                <w:szCs w:val="22"/>
              </w:rPr>
            </w:pPr>
            <w:r w:rsidRPr="00B278D8">
              <w:rPr>
                <w:rFonts w:cs="Calibri"/>
                <w:iCs/>
                <w:szCs w:val="22"/>
              </w:rPr>
              <w:t>T</w:t>
            </w:r>
          </w:p>
        </w:tc>
        <w:tc>
          <w:tcPr>
            <w:tcW w:w="2099" w:type="dxa"/>
            <w:tcBorders>
              <w:top w:val="nil"/>
              <w:bottom w:val="nil"/>
              <w:right w:val="nil"/>
            </w:tcBorders>
            <w:shd w:val="clear" w:color="auto" w:fill="F2F2F2" w:themeFill="background1" w:themeFillShade="F2"/>
          </w:tcPr>
          <w:p w14:paraId="146507FE" w14:textId="0A930B54" w:rsidR="00BF4301" w:rsidRPr="00B278D8" w:rsidRDefault="00BF4301" w:rsidP="00BF4301">
            <w:pPr>
              <w:spacing w:before="0" w:after="0"/>
              <w:contextualSpacing/>
              <w:rPr>
                <w:rFonts w:cs="Calibri"/>
                <w:szCs w:val="22"/>
              </w:rPr>
            </w:pPr>
            <w:r w:rsidRPr="00B278D8">
              <w:rPr>
                <w:rFonts w:cs="Calibri"/>
                <w:szCs w:val="22"/>
              </w:rPr>
              <w:t>23.89 ± 10.73 (14)</w:t>
            </w:r>
          </w:p>
        </w:tc>
        <w:tc>
          <w:tcPr>
            <w:tcW w:w="1276" w:type="dxa"/>
            <w:tcBorders>
              <w:top w:val="nil"/>
              <w:left w:val="nil"/>
              <w:bottom w:val="nil"/>
              <w:right w:val="nil"/>
            </w:tcBorders>
            <w:shd w:val="clear" w:color="auto" w:fill="F2F2F2" w:themeFill="background1" w:themeFillShade="F2"/>
          </w:tcPr>
          <w:p w14:paraId="02F04C5B" w14:textId="36545473" w:rsidR="00BF4301" w:rsidRPr="00B278D8" w:rsidRDefault="00BF4301" w:rsidP="00BF4301">
            <w:pPr>
              <w:spacing w:before="0" w:after="0"/>
              <w:contextualSpacing/>
              <w:jc w:val="center"/>
              <w:rPr>
                <w:rFonts w:cs="Calibri"/>
                <w:szCs w:val="22"/>
              </w:rPr>
            </w:pPr>
            <w:r w:rsidRPr="00B278D8">
              <w:rPr>
                <w:rFonts w:cs="Calibri"/>
                <w:szCs w:val="22"/>
              </w:rPr>
              <w:t>ND [0.750]</w:t>
            </w:r>
          </w:p>
        </w:tc>
        <w:tc>
          <w:tcPr>
            <w:tcW w:w="1701" w:type="dxa"/>
            <w:tcBorders>
              <w:top w:val="nil"/>
              <w:left w:val="nil"/>
              <w:bottom w:val="nil"/>
            </w:tcBorders>
            <w:shd w:val="clear" w:color="auto" w:fill="F2F2F2" w:themeFill="background1" w:themeFillShade="F2"/>
          </w:tcPr>
          <w:p w14:paraId="57ADF18F" w14:textId="3288DD51" w:rsidR="00BF4301" w:rsidRPr="00B278D8" w:rsidRDefault="00BF4301" w:rsidP="00BF4301">
            <w:pPr>
              <w:spacing w:before="0" w:after="0"/>
              <w:contextualSpacing/>
              <w:jc w:val="center"/>
              <w:rPr>
                <w:rFonts w:cs="Calibri"/>
                <w:szCs w:val="22"/>
              </w:rPr>
            </w:pPr>
            <w:r w:rsidRPr="00B278D8">
              <w:rPr>
                <w:rFonts w:cs="Calibri"/>
                <w:szCs w:val="22"/>
              </w:rPr>
              <w:t>0.68 ± 0.31   (2)</w:t>
            </w:r>
          </w:p>
        </w:tc>
      </w:tr>
      <w:tr w:rsidR="00B278D8" w:rsidRPr="00B278D8" w14:paraId="71CDA40E" w14:textId="77777777" w:rsidTr="008F4CBC">
        <w:tc>
          <w:tcPr>
            <w:tcW w:w="1418" w:type="dxa"/>
            <w:vMerge w:val="restart"/>
            <w:tcBorders>
              <w:top w:val="nil"/>
            </w:tcBorders>
          </w:tcPr>
          <w:p w14:paraId="37285816" w14:textId="435F57DC" w:rsidR="00BF4301" w:rsidRPr="00B278D8" w:rsidRDefault="00BF4301" w:rsidP="00BF4301">
            <w:pPr>
              <w:spacing w:before="0" w:after="0"/>
              <w:contextualSpacing/>
              <w:rPr>
                <w:rFonts w:cs="Calibri"/>
                <w:szCs w:val="22"/>
              </w:rPr>
            </w:pPr>
            <w:r w:rsidRPr="00B278D8">
              <w:rPr>
                <w:rFonts w:cs="Calibri"/>
                <w:szCs w:val="22"/>
              </w:rPr>
              <w:t>Grain</w:t>
            </w:r>
          </w:p>
        </w:tc>
        <w:tc>
          <w:tcPr>
            <w:tcW w:w="1843" w:type="dxa"/>
            <w:vMerge w:val="restart"/>
            <w:tcBorders>
              <w:top w:val="nil"/>
            </w:tcBorders>
          </w:tcPr>
          <w:p w14:paraId="2AF7A0F4" w14:textId="08CBB18C" w:rsidR="00BF4301" w:rsidRPr="00B278D8" w:rsidRDefault="00BF4301" w:rsidP="00BF4301">
            <w:pPr>
              <w:spacing w:before="0" w:after="0"/>
              <w:contextualSpacing/>
              <w:rPr>
                <w:rFonts w:cs="Calibri"/>
                <w:szCs w:val="22"/>
              </w:rPr>
            </w:pPr>
            <w:r w:rsidRPr="00B278D8">
              <w:rPr>
                <w:rFonts w:cs="Calibri"/>
                <w:szCs w:val="22"/>
              </w:rPr>
              <w:t xml:space="preserve">Maturity </w:t>
            </w:r>
            <w:r w:rsidRPr="00B278D8">
              <w:rPr>
                <w:rFonts w:cs="Calibri"/>
                <w:szCs w:val="22"/>
              </w:rPr>
              <w:br/>
              <w:t>(89-99)</w:t>
            </w:r>
          </w:p>
        </w:tc>
        <w:tc>
          <w:tcPr>
            <w:tcW w:w="877" w:type="dxa"/>
            <w:tcBorders>
              <w:top w:val="nil"/>
              <w:bottom w:val="nil"/>
            </w:tcBorders>
          </w:tcPr>
          <w:p w14:paraId="3D61791E" w14:textId="6ED599E6" w:rsidR="00BF4301" w:rsidRPr="00B278D8" w:rsidRDefault="00BF4301" w:rsidP="00BF4301">
            <w:pPr>
              <w:pStyle w:val="TableTextRARMP"/>
              <w:contextualSpacing/>
              <w:jc w:val="center"/>
              <w:rPr>
                <w:rFonts w:cs="Calibri"/>
                <w:sz w:val="22"/>
                <w:szCs w:val="22"/>
              </w:rPr>
            </w:pPr>
            <w:r w:rsidRPr="00B278D8">
              <w:rPr>
                <w:rFonts w:cs="Calibri"/>
                <w:sz w:val="22"/>
                <w:szCs w:val="22"/>
              </w:rPr>
              <w:t>U</w:t>
            </w:r>
          </w:p>
        </w:tc>
        <w:tc>
          <w:tcPr>
            <w:tcW w:w="2099" w:type="dxa"/>
            <w:tcBorders>
              <w:top w:val="nil"/>
              <w:bottom w:val="nil"/>
              <w:right w:val="nil"/>
            </w:tcBorders>
            <w:shd w:val="clear" w:color="auto" w:fill="FFFFFF" w:themeFill="background1"/>
          </w:tcPr>
          <w:p w14:paraId="057CDB1B" w14:textId="7F14D555" w:rsidR="00BF4301" w:rsidRPr="00B278D8" w:rsidRDefault="00BF4301" w:rsidP="00BF4301">
            <w:pPr>
              <w:pStyle w:val="TableTextRARMP"/>
              <w:contextualSpacing/>
              <w:rPr>
                <w:rFonts w:cs="Calibri"/>
                <w:sz w:val="22"/>
                <w:szCs w:val="22"/>
              </w:rPr>
            </w:pPr>
            <w:r w:rsidRPr="00B278D8">
              <w:rPr>
                <w:rFonts w:cs="Calibri"/>
                <w:sz w:val="22"/>
                <w:szCs w:val="22"/>
              </w:rPr>
              <w:t xml:space="preserve">  0.34 ± 0.18     (9)</w:t>
            </w:r>
          </w:p>
        </w:tc>
        <w:tc>
          <w:tcPr>
            <w:tcW w:w="1276" w:type="dxa"/>
            <w:tcBorders>
              <w:top w:val="nil"/>
              <w:left w:val="nil"/>
              <w:bottom w:val="nil"/>
              <w:right w:val="nil"/>
            </w:tcBorders>
            <w:shd w:val="clear" w:color="auto" w:fill="FFFFFF" w:themeFill="background1"/>
          </w:tcPr>
          <w:p w14:paraId="21EE4751" w14:textId="7D6C68D7" w:rsidR="00BF4301" w:rsidRPr="00B278D8" w:rsidRDefault="00BF4301" w:rsidP="00BF4301">
            <w:pPr>
              <w:pStyle w:val="TableTextRARMP"/>
              <w:contextualSpacing/>
              <w:jc w:val="center"/>
              <w:rPr>
                <w:rFonts w:cs="Calibri"/>
                <w:sz w:val="22"/>
                <w:szCs w:val="22"/>
              </w:rPr>
            </w:pPr>
            <w:r w:rsidRPr="00B278D8">
              <w:rPr>
                <w:rFonts w:cs="Calibri"/>
                <w:sz w:val="22"/>
                <w:szCs w:val="22"/>
              </w:rPr>
              <w:t>ND [1.000]</w:t>
            </w:r>
          </w:p>
        </w:tc>
        <w:tc>
          <w:tcPr>
            <w:tcW w:w="1701" w:type="dxa"/>
            <w:tcBorders>
              <w:top w:val="nil"/>
              <w:left w:val="nil"/>
              <w:bottom w:val="nil"/>
            </w:tcBorders>
            <w:shd w:val="clear" w:color="auto" w:fill="FFFFFF" w:themeFill="background1"/>
          </w:tcPr>
          <w:p w14:paraId="5F7049D7" w14:textId="53A0F27D" w:rsidR="00BF4301" w:rsidRPr="00B278D8" w:rsidRDefault="00BF4301" w:rsidP="00BF4301">
            <w:pPr>
              <w:pStyle w:val="TableTextRARMP"/>
              <w:contextualSpacing/>
              <w:jc w:val="center"/>
              <w:rPr>
                <w:rFonts w:cs="Calibri"/>
                <w:sz w:val="22"/>
                <w:szCs w:val="22"/>
              </w:rPr>
            </w:pPr>
            <w:r w:rsidRPr="00B278D8">
              <w:rPr>
                <w:rFonts w:cs="Calibri"/>
                <w:sz w:val="22"/>
                <w:szCs w:val="22"/>
              </w:rPr>
              <w:t>ND [0.500]</w:t>
            </w:r>
          </w:p>
        </w:tc>
      </w:tr>
      <w:tr w:rsidR="00B278D8" w:rsidRPr="00B278D8" w14:paraId="1E9B9D35" w14:textId="77777777" w:rsidTr="008F4CBC">
        <w:tc>
          <w:tcPr>
            <w:tcW w:w="1418" w:type="dxa"/>
            <w:vMerge/>
            <w:tcBorders>
              <w:bottom w:val="single" w:sz="4" w:space="0" w:color="auto"/>
            </w:tcBorders>
          </w:tcPr>
          <w:p w14:paraId="65A4EC4D" w14:textId="77777777" w:rsidR="00BF4301" w:rsidRPr="00B278D8" w:rsidRDefault="00BF4301" w:rsidP="00BF4301">
            <w:pPr>
              <w:spacing w:before="0" w:after="0"/>
              <w:contextualSpacing/>
              <w:rPr>
                <w:rFonts w:cs="Calibri"/>
                <w:szCs w:val="22"/>
              </w:rPr>
            </w:pPr>
          </w:p>
        </w:tc>
        <w:tc>
          <w:tcPr>
            <w:tcW w:w="1843" w:type="dxa"/>
            <w:vMerge/>
            <w:tcBorders>
              <w:bottom w:val="single" w:sz="4" w:space="0" w:color="auto"/>
            </w:tcBorders>
          </w:tcPr>
          <w:p w14:paraId="3ED89A2F" w14:textId="1C117AE9" w:rsidR="00BF4301" w:rsidRPr="00B278D8" w:rsidRDefault="00BF4301" w:rsidP="00BF4301">
            <w:pPr>
              <w:spacing w:before="0" w:after="0"/>
              <w:contextualSpacing/>
              <w:rPr>
                <w:rFonts w:cs="Calibri"/>
                <w:szCs w:val="22"/>
              </w:rPr>
            </w:pPr>
          </w:p>
        </w:tc>
        <w:tc>
          <w:tcPr>
            <w:tcW w:w="877" w:type="dxa"/>
            <w:tcBorders>
              <w:top w:val="nil"/>
              <w:bottom w:val="single" w:sz="4" w:space="0" w:color="auto"/>
            </w:tcBorders>
          </w:tcPr>
          <w:p w14:paraId="169FE3CE" w14:textId="1A40F4E6" w:rsidR="00BF4301" w:rsidRPr="00B278D8" w:rsidRDefault="00BF4301" w:rsidP="00BF4301">
            <w:pPr>
              <w:pStyle w:val="TableTextRARMP"/>
              <w:contextualSpacing/>
              <w:jc w:val="center"/>
              <w:rPr>
                <w:rFonts w:cs="Calibri"/>
                <w:sz w:val="22"/>
                <w:szCs w:val="22"/>
              </w:rPr>
            </w:pPr>
            <w:r w:rsidRPr="00B278D8">
              <w:rPr>
                <w:rFonts w:cs="Calibri"/>
                <w:iCs/>
                <w:sz w:val="22"/>
                <w:szCs w:val="22"/>
              </w:rPr>
              <w:t>T</w:t>
            </w:r>
          </w:p>
        </w:tc>
        <w:tc>
          <w:tcPr>
            <w:tcW w:w="2099" w:type="dxa"/>
            <w:tcBorders>
              <w:top w:val="nil"/>
              <w:bottom w:val="single" w:sz="4" w:space="0" w:color="auto"/>
              <w:right w:val="nil"/>
            </w:tcBorders>
            <w:shd w:val="clear" w:color="auto" w:fill="FFFFFF" w:themeFill="background1"/>
          </w:tcPr>
          <w:p w14:paraId="0EF30A70" w14:textId="58368768" w:rsidR="00BF4301" w:rsidRPr="00B278D8" w:rsidRDefault="00BF4301" w:rsidP="00BF4301">
            <w:pPr>
              <w:pStyle w:val="TableTextRARMP"/>
              <w:contextualSpacing/>
              <w:rPr>
                <w:rFonts w:cs="Calibri"/>
                <w:sz w:val="22"/>
                <w:szCs w:val="22"/>
              </w:rPr>
            </w:pPr>
            <w:r w:rsidRPr="00B278D8">
              <w:rPr>
                <w:rFonts w:cs="Calibri"/>
                <w:sz w:val="22"/>
                <w:szCs w:val="22"/>
              </w:rPr>
              <w:t xml:space="preserve">  0.49 ± 0.18   (15)</w:t>
            </w:r>
          </w:p>
        </w:tc>
        <w:tc>
          <w:tcPr>
            <w:tcW w:w="1276" w:type="dxa"/>
            <w:tcBorders>
              <w:top w:val="nil"/>
              <w:left w:val="nil"/>
              <w:bottom w:val="single" w:sz="4" w:space="0" w:color="auto"/>
              <w:right w:val="nil"/>
            </w:tcBorders>
            <w:shd w:val="clear" w:color="auto" w:fill="FFFFFF" w:themeFill="background1"/>
          </w:tcPr>
          <w:p w14:paraId="1CE431CC" w14:textId="681F4D06" w:rsidR="00BF4301" w:rsidRPr="00B278D8" w:rsidRDefault="00BF4301" w:rsidP="00BF4301">
            <w:pPr>
              <w:pStyle w:val="TableTextRARMP"/>
              <w:contextualSpacing/>
              <w:jc w:val="center"/>
              <w:rPr>
                <w:rFonts w:cs="Calibri"/>
                <w:sz w:val="22"/>
                <w:szCs w:val="22"/>
              </w:rPr>
            </w:pPr>
            <w:r w:rsidRPr="00B278D8">
              <w:rPr>
                <w:rFonts w:cs="Calibri"/>
                <w:sz w:val="22"/>
                <w:szCs w:val="22"/>
              </w:rPr>
              <w:t>ND [1.000]</w:t>
            </w:r>
          </w:p>
        </w:tc>
        <w:tc>
          <w:tcPr>
            <w:tcW w:w="1701" w:type="dxa"/>
            <w:tcBorders>
              <w:top w:val="nil"/>
              <w:left w:val="nil"/>
              <w:bottom w:val="single" w:sz="4" w:space="0" w:color="auto"/>
            </w:tcBorders>
            <w:shd w:val="clear" w:color="auto" w:fill="FFFFFF" w:themeFill="background1"/>
          </w:tcPr>
          <w:p w14:paraId="7957210B" w14:textId="29A9730A" w:rsidR="00BF4301" w:rsidRPr="00B278D8" w:rsidRDefault="00BF4301" w:rsidP="00BF4301">
            <w:pPr>
              <w:pStyle w:val="TableTextRARMP"/>
              <w:contextualSpacing/>
              <w:jc w:val="center"/>
              <w:rPr>
                <w:rFonts w:cs="Calibri"/>
                <w:sz w:val="22"/>
                <w:szCs w:val="22"/>
              </w:rPr>
            </w:pPr>
            <w:r w:rsidRPr="00B278D8">
              <w:rPr>
                <w:rFonts w:cs="Calibri"/>
                <w:sz w:val="22"/>
                <w:szCs w:val="22"/>
              </w:rPr>
              <w:t>ND [0.500]</w:t>
            </w:r>
          </w:p>
        </w:tc>
      </w:tr>
    </w:tbl>
    <w:p w14:paraId="5B776F8E" w14:textId="12E6563E" w:rsidR="00652586" w:rsidRPr="00B278D8" w:rsidRDefault="00652586" w:rsidP="00B0373B">
      <w:pPr>
        <w:pStyle w:val="TableNotes"/>
        <w:ind w:left="510"/>
      </w:pPr>
      <w:r w:rsidRPr="00B278D8">
        <w:rPr>
          <w:vertAlign w:val="superscript"/>
        </w:rPr>
        <w:t>a</w:t>
      </w:r>
      <w:r w:rsidRPr="00B278D8">
        <w:t xml:space="preserve"> BBCH growth stages, as described by </w:t>
      </w:r>
      <w:hyperlink w:anchor="_ENREF_87" w:tooltip="Meier, 2009 #109" w:history="1">
        <w:r w:rsidR="00195E26" w:rsidRPr="00B278D8">
          <w:fldChar w:fldCharType="begin"/>
        </w:r>
        <w:r w:rsidR="00195E26" w:rsidRPr="00B278D8">
          <w:instrText xml:space="preserve"> ADDIN EN.CITE &lt;EndNote&gt;&lt;Cite AuthorYear="1"&gt;&lt;Author&gt;Meier&lt;/Author&gt;&lt;Year&gt;2009&lt;/Year&gt;&lt;RecNum&gt;109&lt;/RecNum&gt;&lt;DisplayText&gt;Meier et al. (2009)&lt;/DisplayText&gt;&lt;record&gt;&lt;rec-number&gt;109&lt;/rec-number&gt;&lt;foreign-keys&gt;&lt;key app="EN" db-id="25p0f02rkpddpyedvf1xz05725zpzw5p59dp" timestamp="1598929336"&gt;109&lt;/key&gt;&lt;/foreign-keys&gt;&lt;ref-type name="Journal Article"&gt;17&lt;/ref-type&gt;&lt;contributors&gt;&lt;authors&gt;&lt;author&gt;Meier, Uwe&lt;/author&gt;&lt;author&gt;Bleiholder, Hermann&lt;/author&gt;&lt;author&gt;Buhr, Liselotte&lt;/author&gt;&lt;author&gt;Feller, Carmen&lt;/author&gt;&lt;author&gt;Hack, Helmut&lt;/author&gt;&lt;author&gt;Heß, Martin&lt;/author&gt;&lt;author&gt;Lancashire, Peter D&lt;/author&gt;&lt;author&gt;Schnock, Uta&lt;/author&gt;&lt;author&gt;Stauß, Reinhold&lt;/author&gt;&lt;author&gt;van Den Boom, Theo&lt;/author&gt;&lt;author&gt;Weber, Elfriede&lt;/author&gt;&lt;author&gt;Zwerger, Peter&lt;/author&gt;&lt;/authors&gt;&lt;/contributors&gt;&lt;titles&gt;&lt;title&gt;The BBCH system to coding the phenological growth stages of plants–history and publications&lt;/title&gt;&lt;secondary-title&gt;Journal für Kulturpflanzen&lt;/secondary-title&gt;&lt;/titles&gt;&lt;periodical&gt;&lt;full-title&gt;Journal für Kulturpflanzen&lt;/full-title&gt;&lt;/periodical&gt;&lt;pages&gt;41-52&lt;/pages&gt;&lt;volume&gt;61&lt;/volume&gt;&lt;number&gt;2&lt;/number&gt;&lt;dates&gt;&lt;year&gt;2009&lt;/year&gt;&lt;/dates&gt;&lt;isbn&gt;1867-0911&lt;/isbn&gt;&lt;urls&gt;&lt;/urls&gt;&lt;/record&gt;&lt;/Cite&gt;&lt;/EndNote&gt;</w:instrText>
        </w:r>
        <w:r w:rsidR="00195E26" w:rsidRPr="00B278D8">
          <w:fldChar w:fldCharType="separate"/>
        </w:r>
        <w:r w:rsidR="00195E26" w:rsidRPr="00B278D8">
          <w:rPr>
            <w:noProof/>
          </w:rPr>
          <w:t>Meier et al. (2009)</w:t>
        </w:r>
        <w:r w:rsidR="00195E26" w:rsidRPr="00B278D8">
          <w:fldChar w:fldCharType="end"/>
        </w:r>
      </w:hyperlink>
      <w:r w:rsidRPr="00B278D8">
        <w:t xml:space="preserve">. </w:t>
      </w:r>
    </w:p>
    <w:p w14:paraId="72C92907" w14:textId="00744880" w:rsidR="00153332" w:rsidRPr="00B278D8" w:rsidRDefault="00652586" w:rsidP="00B0373B">
      <w:pPr>
        <w:pStyle w:val="TableNotes"/>
        <w:ind w:left="510"/>
      </w:pPr>
      <w:r w:rsidRPr="00B278D8">
        <w:rPr>
          <w:vertAlign w:val="superscript"/>
        </w:rPr>
        <w:t>b</w:t>
      </w:r>
      <w:r w:rsidR="00153332" w:rsidRPr="00B278D8">
        <w:t xml:space="preserve"> Numbers in </w:t>
      </w:r>
      <w:r w:rsidR="00295B2C" w:rsidRPr="00B278D8">
        <w:t>parentheses</w:t>
      </w:r>
      <w:r w:rsidR="00153332" w:rsidRPr="00B278D8">
        <w:t xml:space="preserve"> indicate the number of samples above the lower limit of quantification (LLOQ).</w:t>
      </w:r>
      <w:r w:rsidR="0099170E" w:rsidRPr="00B278D8">
        <w:t xml:space="preserve"> Only samples </w:t>
      </w:r>
      <w:r w:rsidR="00E24700" w:rsidRPr="00B278D8">
        <w:t>above the</w:t>
      </w:r>
      <w:r w:rsidR="0099170E" w:rsidRPr="00B278D8">
        <w:t xml:space="preserve"> LLOQ were used </w:t>
      </w:r>
      <w:r w:rsidR="00E24700" w:rsidRPr="00B278D8">
        <w:t>for the</w:t>
      </w:r>
      <w:r w:rsidR="0099170E" w:rsidRPr="00B278D8">
        <w:t xml:space="preserve"> calculation of the mean and standard deviation.</w:t>
      </w:r>
    </w:p>
    <w:p w14:paraId="49D31306" w14:textId="65F49055" w:rsidR="00153332" w:rsidRPr="00B278D8" w:rsidRDefault="00652586" w:rsidP="00B0373B">
      <w:pPr>
        <w:pStyle w:val="TableNotes"/>
        <w:ind w:left="510"/>
      </w:pPr>
      <w:r w:rsidRPr="00B278D8">
        <w:rPr>
          <w:vertAlign w:val="superscript"/>
        </w:rPr>
        <w:t>c</w:t>
      </w:r>
      <w:r w:rsidR="00153332" w:rsidRPr="00B278D8">
        <w:t xml:space="preserve"> Numbers in square brackets indicate the LLOQ in </w:t>
      </w:r>
      <w:r w:rsidR="008B4050" w:rsidRPr="00B278D8">
        <w:t xml:space="preserve">ng/mL </w:t>
      </w:r>
      <w:r w:rsidR="00153332" w:rsidRPr="00B278D8">
        <w:t>fresh weight.</w:t>
      </w:r>
    </w:p>
    <w:p w14:paraId="49FF1065" w14:textId="0F6FBBA7" w:rsidR="00F75E59" w:rsidRPr="00B278D8" w:rsidRDefault="00314103" w:rsidP="00B0373B">
      <w:pPr>
        <w:pStyle w:val="TableNotes"/>
        <w:ind w:left="510"/>
      </w:pPr>
      <w:r w:rsidRPr="00B278D8">
        <w:t xml:space="preserve">U, untreated; T, </w:t>
      </w:r>
      <w:r w:rsidR="00075ECD" w:rsidRPr="00B278D8">
        <w:t xml:space="preserve">treated with </w:t>
      </w:r>
      <w:r w:rsidRPr="00B278D8">
        <w:t>glufosinate ammonium</w:t>
      </w:r>
      <w:r w:rsidR="00C73EFD" w:rsidRPr="00B278D8">
        <w:t>; ND, not determined as all samples were below lower limit of quantification (LLOQ)</w:t>
      </w:r>
      <w:r w:rsidR="0077271F" w:rsidRPr="00B278D8">
        <w:t>;</w:t>
      </w:r>
      <w:r w:rsidRPr="00B278D8">
        <w:t xml:space="preserve"> </w:t>
      </w:r>
      <w:r w:rsidR="00737417" w:rsidRPr="00B278D8">
        <w:t>n=</w:t>
      </w:r>
      <w:r w:rsidR="00A43AB6" w:rsidRPr="00B278D8">
        <w:t>15 sample</w:t>
      </w:r>
      <w:r w:rsidR="00363964" w:rsidRPr="00B278D8">
        <w:t xml:space="preserve">s analysed for each row, except </w:t>
      </w:r>
      <w:r w:rsidR="00A43AB6" w:rsidRPr="00B278D8">
        <w:t>untreated whole plant at first flowering (n=14)</w:t>
      </w:r>
      <w:r w:rsidR="008B5C83" w:rsidRPr="00B278D8">
        <w:t>.</w:t>
      </w:r>
      <w:r w:rsidR="00345934" w:rsidRPr="00B278D8">
        <w:t xml:space="preserve"> Note that fewer samples &gt; LLOQ are recorded for untreated plants, due to the inclusion of null segregants</w:t>
      </w:r>
      <w:r w:rsidR="00DF5236" w:rsidRPr="00B278D8">
        <w:t>,</w:t>
      </w:r>
      <w:r w:rsidR="00345934" w:rsidRPr="00B278D8">
        <w:t xml:space="preserve"> as the presence of the MS11 event was not checked.</w:t>
      </w:r>
    </w:p>
    <w:p w14:paraId="67F4D247" w14:textId="1438D910" w:rsidR="00EF7FD9" w:rsidRPr="00B278D8" w:rsidRDefault="00EF7FD9" w:rsidP="0088247D">
      <w:pPr>
        <w:pStyle w:val="4RARMP"/>
        <w:tabs>
          <w:tab w:val="clear" w:pos="1986"/>
        </w:tabs>
      </w:pPr>
      <w:bookmarkStart w:id="106" w:name="_Ref496597397"/>
      <w:r w:rsidRPr="00B278D8">
        <w:t xml:space="preserve">Compositional analysis of </w:t>
      </w:r>
      <w:r w:rsidR="00AA276C" w:rsidRPr="00B278D8">
        <w:t>canola</w:t>
      </w:r>
      <w:r w:rsidR="00AC5A22" w:rsidRPr="00B278D8">
        <w:t xml:space="preserve"> </w:t>
      </w:r>
      <w:r w:rsidRPr="00B278D8">
        <w:t>seed</w:t>
      </w:r>
      <w:bookmarkEnd w:id="106"/>
    </w:p>
    <w:p w14:paraId="008A7950" w14:textId="17C85E33" w:rsidR="00295B2C" w:rsidRPr="00B278D8" w:rsidRDefault="00295B2C" w:rsidP="00295B2C">
      <w:pPr>
        <w:pStyle w:val="RARMPnumberedparagraphs"/>
        <w:tabs>
          <w:tab w:val="clear" w:pos="567"/>
        </w:tabs>
      </w:pPr>
      <w:r w:rsidRPr="00B278D8">
        <w:t xml:space="preserve">The applicant provided compositional data for canola seed harvested from experimental field plots of MS11 canola, grown alongside its conventional counterpart and other non-GM reference varieties, at nine sites in Canada and the USA in 2014 </w:t>
      </w:r>
      <w:r w:rsidRPr="00B278D8">
        <w:fldChar w:fldCharType="begin"/>
      </w:r>
      <w:r w:rsidRPr="00B278D8">
        <w:instrText xml:space="preserve"> ADDIN EN.CITE &lt;EndNote&gt;&lt;Cite&gt;&lt;Author&gt;Anon.&lt;/Author&gt;&lt;Year&gt;2017&lt;/Year&gt;&lt;RecNum&gt;97&lt;/RecNum&gt;&lt;DisplayText&gt;(Anon., 2017b)&lt;/DisplayText&gt;&lt;record&gt;&lt;rec-number&gt;97&lt;/rec-number&gt;&lt;foreign-keys&gt;&lt;key app="EN" db-id="25p0f02rkpddpyedvf1xz05725zpzw5p59dp" timestamp="1598413861"&gt;97&lt;/key&gt;&lt;/foreign-keys&gt;&lt;ref-type name="Report"&gt;27&lt;/ref-type&gt;&lt;contributors&gt;&lt;authors&gt;&lt;author&gt;Anon.&lt;/author&gt;&lt;/authors&gt;&lt;/contributors&gt;&lt;titles&gt;&lt;title&gt;&lt;style face="normal" font="default" size="100%"&gt;MS11 x RF3 and MS11&lt;/style&gt;&lt;style face="italic" font="default" size="100%"&gt; B. napus&lt;/style&gt;&lt;style face="normal" font="default" size="100%"&gt; - Field Production in Canada and the USA during 2014. Document number M-549076-02-1&lt;/style&gt;&lt;/title&gt;&lt;/titles&gt;&lt;dates&gt;&lt;year&gt;2017&lt;/year&gt;&lt;/dates&gt;&lt;publisher&gt;Bayer, unpublished&lt;/publisher&gt;&lt;urls&gt;&lt;/urls&gt;&lt;/record&gt;&lt;/Cite&gt;&lt;/EndNote&gt;</w:instrText>
      </w:r>
      <w:r w:rsidRPr="00B278D8">
        <w:fldChar w:fldCharType="separate"/>
      </w:r>
      <w:r w:rsidRPr="00B278D8">
        <w:rPr>
          <w:noProof/>
        </w:rPr>
        <w:t>(</w:t>
      </w:r>
      <w:hyperlink w:anchor="_ENREF_14" w:tooltip="Anon., 2017 #97" w:history="1">
        <w:r w:rsidR="00195E26" w:rsidRPr="00B278D8">
          <w:rPr>
            <w:noProof/>
          </w:rPr>
          <w:t>Anon., 2017b</w:t>
        </w:r>
      </w:hyperlink>
      <w:r w:rsidRPr="00B278D8">
        <w:rPr>
          <w:noProof/>
        </w:rPr>
        <w:t>)</w:t>
      </w:r>
      <w:r w:rsidRPr="00B278D8">
        <w:fldChar w:fldCharType="end"/>
      </w:r>
      <w:r w:rsidRPr="00B278D8">
        <w:t>. The geographic range of the field sites was representative of commercial canola production across Canada and the USA, as it encompassed different soil types, climates and cropping systems.</w:t>
      </w:r>
    </w:p>
    <w:p w14:paraId="48F17BC2" w14:textId="5CD06B86" w:rsidR="00EC2DAD" w:rsidRPr="00B278D8" w:rsidRDefault="00295B2C" w:rsidP="00295B2C">
      <w:pPr>
        <w:pStyle w:val="RARMPnumberedparagraphs"/>
        <w:tabs>
          <w:tab w:val="clear" w:pos="567"/>
        </w:tabs>
      </w:pPr>
      <w:r w:rsidRPr="00B278D8">
        <w:lastRenderedPageBreak/>
        <w:t xml:space="preserve">Up to 300 g of mature canola seed was analysed from each plot. Fifty-seven analytes were measured, including proximates and fibre, amino acids, vitamins, minerals, anti-nutrients, glucosinolates and fatty acids </w:t>
      </w:r>
      <w:r w:rsidRPr="00B278D8">
        <w:fldChar w:fldCharType="begin"/>
      </w:r>
      <w:r w:rsidRPr="00B278D8">
        <w:instrText xml:space="preserve"> ADDIN EN.CITE &lt;EndNote&gt;&lt;Cite&gt;&lt;Author&gt;Anon.&lt;/Author&gt;&lt;Year&gt;2017&lt;/Year&gt;&lt;RecNum&gt;103&lt;/RecNum&gt;&lt;DisplayText&gt;(Anon., 2017a)&lt;/DisplayText&gt;&lt;record&gt;&lt;rec-number&gt;103&lt;/rec-number&gt;&lt;foreign-keys&gt;&lt;key app="EN" db-id="25p0f02rkpddpyedvf1xz05725zpzw5p59dp" timestamp="1598414803"&gt;103&lt;/key&gt;&lt;/foreign-keys&gt;&lt;ref-type name="Report"&gt;27&lt;/ref-type&gt;&lt;contributors&gt;&lt;authors&gt;&lt;author&gt;Anon.&lt;/author&gt;&lt;/authors&gt;&lt;/contributors&gt;&lt;titles&gt;&lt;title&gt;&lt;style face="normal" font="default" size="100%"&gt;MS11 &lt;/style&gt;&lt;style face="italic" font="default" size="100%"&gt;B. napus&lt;/style&gt;&lt;style face="normal" font="default" size="100%"&gt; – composition analysis of field samples grown in Canada and the USA during 2014. Document number M-549080-02-1&lt;/style&gt;&lt;/title&gt;&lt;/titles&gt;&lt;dates&gt;&lt;year&gt;2017&lt;/year&gt;&lt;/dates&gt;&lt;publisher&gt;Bayer, unpublished&lt;/publisher&gt;&lt;urls&gt;&lt;/urls&gt;&lt;/record&gt;&lt;/Cite&gt;&lt;/EndNote&gt;</w:instrText>
      </w:r>
      <w:r w:rsidRPr="00B278D8">
        <w:fldChar w:fldCharType="separate"/>
      </w:r>
      <w:r w:rsidRPr="00B278D8">
        <w:rPr>
          <w:noProof/>
        </w:rPr>
        <w:t>(</w:t>
      </w:r>
      <w:hyperlink w:anchor="_ENREF_13" w:tooltip="Anon., 2017 #103" w:history="1">
        <w:r w:rsidR="00195E26" w:rsidRPr="00B278D8">
          <w:rPr>
            <w:noProof/>
          </w:rPr>
          <w:t>Anon., 2017a</w:t>
        </w:r>
      </w:hyperlink>
      <w:r w:rsidRPr="00B278D8">
        <w:rPr>
          <w:noProof/>
        </w:rPr>
        <w:t>)</w:t>
      </w:r>
      <w:r w:rsidRPr="00B278D8">
        <w:fldChar w:fldCharType="end"/>
      </w:r>
      <w:r w:rsidRPr="00B278D8">
        <w:t>. Seeds of the conventional counterpart (N90-740; Entry A) were compared with seeds</w:t>
      </w:r>
      <w:r w:rsidR="00EC2DAD" w:rsidRPr="00B278D8">
        <w:t xml:space="preserve"> from plots </w:t>
      </w:r>
      <w:r w:rsidR="002E5815" w:rsidRPr="00B278D8">
        <w:t>sown</w:t>
      </w:r>
      <w:r w:rsidR="00EC2DAD" w:rsidRPr="00B278D8">
        <w:t xml:space="preserve"> to</w:t>
      </w:r>
      <w:r w:rsidR="00743D5D" w:rsidRPr="00B278D8">
        <w:t xml:space="preserve"> the</w:t>
      </w:r>
      <w:r w:rsidR="00EC2DAD" w:rsidRPr="00B278D8">
        <w:t xml:space="preserve"> MS11</w:t>
      </w:r>
      <w:r w:rsidR="00743D5D" w:rsidRPr="00B278D8">
        <w:t xml:space="preserve"> parental</w:t>
      </w:r>
      <w:r w:rsidR="00727F17" w:rsidRPr="00B278D8">
        <w:t xml:space="preserve"> canola</w:t>
      </w:r>
      <w:r w:rsidR="00743D5D" w:rsidRPr="00B278D8">
        <w:t xml:space="preserve"> line</w:t>
      </w:r>
      <w:r w:rsidR="00EC2DAD" w:rsidRPr="00B278D8">
        <w:t>:</w:t>
      </w:r>
    </w:p>
    <w:p w14:paraId="01C8B592" w14:textId="13E1E5C4" w:rsidR="002E5815" w:rsidRPr="00B278D8" w:rsidRDefault="002E5815" w:rsidP="00743D5D">
      <w:pPr>
        <w:pStyle w:val="Bullet"/>
        <w:numPr>
          <w:ilvl w:val="0"/>
          <w:numId w:val="33"/>
        </w:numPr>
      </w:pPr>
      <w:r w:rsidRPr="00B278D8">
        <w:t xml:space="preserve">Entry B. These plots were </w:t>
      </w:r>
      <w:r w:rsidR="00295B2C" w:rsidRPr="00B278D8">
        <w:t>not treated with trait-specific herbicide</w:t>
      </w:r>
      <w:r w:rsidR="0009665A" w:rsidRPr="00B278D8">
        <w:t>, so only</w:t>
      </w:r>
      <w:r w:rsidRPr="00B278D8">
        <w:t xml:space="preserve"> half of the flowering plants would have carried the MS11 event (see </w:t>
      </w:r>
      <w:r w:rsidRPr="00B278D8">
        <w:fldChar w:fldCharType="begin"/>
      </w:r>
      <w:r w:rsidRPr="00B278D8">
        <w:instrText xml:space="preserve"> REF _Ref54166486 \h </w:instrText>
      </w:r>
      <w:r w:rsidRPr="00B278D8">
        <w:fldChar w:fldCharType="separate"/>
      </w:r>
      <w:r w:rsidR="00791CA7" w:rsidRPr="00B278D8">
        <w:t xml:space="preserve">Figure </w:t>
      </w:r>
      <w:r w:rsidR="00791CA7">
        <w:rPr>
          <w:noProof/>
        </w:rPr>
        <w:t>3</w:t>
      </w:r>
      <w:r w:rsidRPr="00B278D8">
        <w:fldChar w:fldCharType="end"/>
      </w:r>
      <w:r w:rsidRPr="00B278D8">
        <w:t xml:space="preserve">a). Flowers in </w:t>
      </w:r>
      <w:r w:rsidR="0009665A" w:rsidRPr="00B278D8">
        <w:t>these</w:t>
      </w:r>
      <w:r w:rsidRPr="00B278D8">
        <w:t xml:space="preserve"> plot</w:t>
      </w:r>
      <w:r w:rsidR="0009665A" w:rsidRPr="00B278D8">
        <w:t>s</w:t>
      </w:r>
      <w:r w:rsidRPr="00B278D8">
        <w:t xml:space="preserve"> were most </w:t>
      </w:r>
      <w:r w:rsidR="00C67A53" w:rsidRPr="00B278D8">
        <w:t xml:space="preserve">likely </w:t>
      </w:r>
      <w:r w:rsidRPr="00B278D8">
        <w:t>cross-pollinat</w:t>
      </w:r>
      <w:r w:rsidR="0009665A" w:rsidRPr="00B278D8">
        <w:t>ed</w:t>
      </w:r>
      <w:r w:rsidRPr="00B278D8">
        <w:t xml:space="preserve"> with null segregants of MS11. </w:t>
      </w:r>
    </w:p>
    <w:p w14:paraId="5B5C9D25" w14:textId="3BE37D1D" w:rsidR="00295B2C" w:rsidRPr="00B278D8" w:rsidRDefault="002E5815" w:rsidP="00743D5D">
      <w:pPr>
        <w:pStyle w:val="Bullet"/>
        <w:numPr>
          <w:ilvl w:val="0"/>
          <w:numId w:val="33"/>
        </w:numPr>
      </w:pPr>
      <w:r w:rsidRPr="00B278D8">
        <w:t>Entry C.</w:t>
      </w:r>
      <w:r w:rsidR="00295B2C" w:rsidRPr="00B278D8">
        <w:t xml:space="preserve"> </w:t>
      </w:r>
      <w:r w:rsidR="0009665A" w:rsidRPr="00B278D8">
        <w:t>These plots were</w:t>
      </w:r>
      <w:r w:rsidR="00295B2C" w:rsidRPr="00B278D8">
        <w:t xml:space="preserve"> treated with trait-specific herbicide</w:t>
      </w:r>
      <w:r w:rsidR="0009665A" w:rsidRPr="00B278D8">
        <w:t>, so all of the flowering plants would have carried the MS11 event. Flowers in these</w:t>
      </w:r>
      <w:r w:rsidR="00295B2C" w:rsidRPr="00B278D8">
        <w:t xml:space="preserve"> </w:t>
      </w:r>
      <w:r w:rsidR="0009665A" w:rsidRPr="00B278D8">
        <w:t>plots would have been</w:t>
      </w:r>
      <w:r w:rsidR="00295B2C" w:rsidRPr="00B278D8">
        <w:t xml:space="preserve"> cross-pollinat</w:t>
      </w:r>
      <w:r w:rsidR="0009665A" w:rsidRPr="00B278D8">
        <w:t>ed</w:t>
      </w:r>
      <w:r w:rsidR="00295B2C" w:rsidRPr="00B278D8">
        <w:t xml:space="preserve"> with</w:t>
      </w:r>
      <w:r w:rsidR="00C67A53" w:rsidRPr="00B278D8">
        <w:t xml:space="preserve"> the conventional counterpart or</w:t>
      </w:r>
      <w:r w:rsidR="00295B2C" w:rsidRPr="00B278D8">
        <w:t xml:space="preserve"> </w:t>
      </w:r>
      <w:r w:rsidR="00C67A53" w:rsidRPr="00B278D8">
        <w:t xml:space="preserve">reference </w:t>
      </w:r>
      <w:r w:rsidR="00295B2C" w:rsidRPr="00B278D8">
        <w:t>varieties</w:t>
      </w:r>
      <w:r w:rsidR="00C67A53" w:rsidRPr="00B278D8">
        <w:rPr>
          <w:rStyle w:val="FootnoteReference"/>
        </w:rPr>
        <w:footnoteReference w:id="4"/>
      </w:r>
      <w:r w:rsidR="00C67A53" w:rsidRPr="00B278D8">
        <w:t xml:space="preserve"> at the trial site</w:t>
      </w:r>
      <w:r w:rsidR="0009665A" w:rsidRPr="00B278D8">
        <w:t xml:space="preserve">. </w:t>
      </w:r>
    </w:p>
    <w:p w14:paraId="0B057F4B" w14:textId="29560B3C" w:rsidR="00295B2C" w:rsidRPr="00B278D8" w:rsidRDefault="00295B2C" w:rsidP="00295B2C">
      <w:pPr>
        <w:pStyle w:val="RARMPnumberedparagraphs"/>
        <w:tabs>
          <w:tab w:val="clear" w:pos="567"/>
        </w:tabs>
      </w:pPr>
      <w:r w:rsidRPr="00B278D8">
        <w:t xml:space="preserve">The only statistically significant differences between Entry A and Entry B were for the anti-nutrients gluconapin and insoluble tannins. For gluconapin, Entry A had 2.09 </w:t>
      </w:r>
      <w:r w:rsidRPr="00B278D8">
        <w:sym w:font="Symbol" w:char="F0B1"/>
      </w:r>
      <w:r w:rsidR="008A0AB1">
        <w:t xml:space="preserve"> </w:t>
      </w:r>
      <w:r w:rsidRPr="00B278D8">
        <w:t xml:space="preserve">0.85 </w:t>
      </w:r>
      <w:r w:rsidRPr="00B278D8">
        <w:rPr>
          <w:rFonts w:cs="Calibri"/>
        </w:rPr>
        <w:t>μ</w:t>
      </w:r>
      <w:r w:rsidRPr="00B278D8">
        <w:t xml:space="preserve">mol/g DW </w:t>
      </w:r>
      <w:r w:rsidR="00BA5F3B">
        <w:t>(range 0.671–4.05</w:t>
      </w:r>
      <w:r w:rsidR="00BA5F3B" w:rsidRPr="00BA5F3B">
        <w:rPr>
          <w:rFonts w:cs="Calibri"/>
        </w:rPr>
        <w:t xml:space="preserve"> </w:t>
      </w:r>
      <w:r w:rsidR="00BA5F3B" w:rsidRPr="00B278D8">
        <w:rPr>
          <w:rFonts w:cs="Calibri"/>
        </w:rPr>
        <w:t>μ</w:t>
      </w:r>
      <w:r w:rsidR="00BA5F3B" w:rsidRPr="00B278D8">
        <w:t>mol/g DW</w:t>
      </w:r>
      <w:r w:rsidR="00BA5F3B">
        <w:t xml:space="preserve">) </w:t>
      </w:r>
      <w:r w:rsidRPr="00B278D8">
        <w:t xml:space="preserve">and Entry B had 2.69 </w:t>
      </w:r>
      <w:r w:rsidRPr="00B278D8">
        <w:sym w:font="Symbol" w:char="F0B1"/>
      </w:r>
      <w:r w:rsidR="008A0AB1">
        <w:t xml:space="preserve"> </w:t>
      </w:r>
      <w:r w:rsidRPr="00B278D8">
        <w:t xml:space="preserve">1.11 </w:t>
      </w:r>
      <w:r w:rsidRPr="00B278D8">
        <w:rPr>
          <w:rFonts w:cs="Calibri"/>
        </w:rPr>
        <w:t>μ</w:t>
      </w:r>
      <w:r w:rsidRPr="00B278D8">
        <w:t>mol/g DW</w:t>
      </w:r>
      <w:r w:rsidR="003917D5">
        <w:t xml:space="preserve"> (range 0.677–5.04</w:t>
      </w:r>
      <w:r w:rsidR="003917D5" w:rsidRPr="00BA5F3B">
        <w:rPr>
          <w:rFonts w:cs="Calibri"/>
        </w:rPr>
        <w:t xml:space="preserve"> </w:t>
      </w:r>
      <w:r w:rsidR="003917D5" w:rsidRPr="00B278D8">
        <w:rPr>
          <w:rFonts w:cs="Calibri"/>
        </w:rPr>
        <w:t>μ</w:t>
      </w:r>
      <w:r w:rsidR="003917D5" w:rsidRPr="00B278D8">
        <w:t>mol/g DW</w:t>
      </w:r>
      <w:r w:rsidR="003917D5">
        <w:t>). T</w:t>
      </w:r>
      <w:r w:rsidRPr="00B278D8">
        <w:t xml:space="preserve">hese values </w:t>
      </w:r>
      <w:r w:rsidR="003917D5">
        <w:t xml:space="preserve">extend beyond </w:t>
      </w:r>
      <w:r w:rsidRPr="00B278D8">
        <w:t xml:space="preserve">the range of the non-GM reference varieties in the trial (0.723–4.83 </w:t>
      </w:r>
      <w:r w:rsidRPr="00B278D8">
        <w:rPr>
          <w:rFonts w:cs="Calibri"/>
        </w:rPr>
        <w:t>μ</w:t>
      </w:r>
      <w:r w:rsidRPr="00B278D8">
        <w:t>mol/g DW)</w:t>
      </w:r>
      <w:r w:rsidR="003917D5">
        <w:t>, but fall within</w:t>
      </w:r>
      <w:r w:rsidRPr="00B278D8">
        <w:t xml:space="preserve"> the range of values reported for canola seed (0.10–6.84 </w:t>
      </w:r>
      <w:r w:rsidRPr="00B278D8">
        <w:rPr>
          <w:rFonts w:cs="Calibri"/>
        </w:rPr>
        <w:t>μ</w:t>
      </w:r>
      <w:r w:rsidRPr="00B278D8">
        <w:t xml:space="preserve">mol/g DW) in the </w:t>
      </w:r>
      <w:hyperlink r:id="rId43" w:history="1">
        <w:r w:rsidRPr="00B278D8">
          <w:rPr>
            <w:rStyle w:val="Hyperlink"/>
          </w:rPr>
          <w:t>AFSI Crop Composition Database</w:t>
        </w:r>
      </w:hyperlink>
      <w:r w:rsidRPr="00B278D8">
        <w:t xml:space="preserve"> (accessed November 2020). For insoluble tannins, Entry A had 0.403 </w:t>
      </w:r>
      <w:r w:rsidRPr="00B278D8">
        <w:sym w:font="Symbol" w:char="F0B1"/>
      </w:r>
      <w:r w:rsidR="008A0AB1">
        <w:t xml:space="preserve"> </w:t>
      </w:r>
      <w:r w:rsidRPr="00B278D8">
        <w:t xml:space="preserve">0.095 </w:t>
      </w:r>
      <w:r w:rsidRPr="00B278D8">
        <w:rPr>
          <w:rFonts w:cs="Calibri"/>
        </w:rPr>
        <w:t>%</w:t>
      </w:r>
      <w:r w:rsidRPr="00B278D8">
        <w:t xml:space="preserve"> DW </w:t>
      </w:r>
      <w:r w:rsidR="003917D5">
        <w:t>(range 0.234–0.644</w:t>
      </w:r>
      <w:r w:rsidR="003917D5" w:rsidRPr="00BA5F3B">
        <w:rPr>
          <w:rFonts w:cs="Calibri"/>
        </w:rPr>
        <w:t xml:space="preserve"> </w:t>
      </w:r>
      <w:r w:rsidR="003917D5">
        <w:rPr>
          <w:rFonts w:cs="Calibri"/>
        </w:rPr>
        <w:t>%</w:t>
      </w:r>
      <w:r w:rsidR="003917D5" w:rsidRPr="00B278D8">
        <w:t xml:space="preserve"> DW</w:t>
      </w:r>
      <w:r w:rsidR="003917D5">
        <w:t xml:space="preserve">) </w:t>
      </w:r>
      <w:r w:rsidRPr="00B278D8">
        <w:t xml:space="preserve">and Entry B had 0.455 </w:t>
      </w:r>
      <w:r w:rsidRPr="00B278D8">
        <w:sym w:font="Symbol" w:char="F0B1"/>
      </w:r>
      <w:r w:rsidR="008A0AB1">
        <w:t xml:space="preserve"> </w:t>
      </w:r>
      <w:r w:rsidRPr="00B278D8">
        <w:t>0.110 % DW</w:t>
      </w:r>
      <w:r w:rsidR="003917D5" w:rsidRPr="00B278D8">
        <w:t xml:space="preserve"> </w:t>
      </w:r>
      <w:r w:rsidR="003917D5">
        <w:t>(range 0.221–0.697</w:t>
      </w:r>
      <w:r w:rsidR="003917D5" w:rsidRPr="00BA5F3B">
        <w:rPr>
          <w:rFonts w:cs="Calibri"/>
        </w:rPr>
        <w:t xml:space="preserve"> </w:t>
      </w:r>
      <w:r w:rsidR="003917D5">
        <w:rPr>
          <w:rFonts w:cs="Calibri"/>
        </w:rPr>
        <w:t>%</w:t>
      </w:r>
      <w:r w:rsidR="003917D5" w:rsidRPr="00B278D8">
        <w:t xml:space="preserve"> DW</w:t>
      </w:r>
      <w:r w:rsidR="003917D5">
        <w:t>). T</w:t>
      </w:r>
      <w:r w:rsidRPr="00B278D8">
        <w:t xml:space="preserve">hese values </w:t>
      </w:r>
      <w:r w:rsidR="003917D5">
        <w:t>extend beyond</w:t>
      </w:r>
      <w:r w:rsidRPr="00B278D8">
        <w:t xml:space="preserve"> the range of the non-GM reference varieties in the trial (0.043–0.604 </w:t>
      </w:r>
      <w:r w:rsidRPr="00B278D8">
        <w:rPr>
          <w:rFonts w:cs="Calibri"/>
        </w:rPr>
        <w:t>%</w:t>
      </w:r>
      <w:r w:rsidRPr="00B278D8">
        <w:t xml:space="preserve"> DW)</w:t>
      </w:r>
      <w:r w:rsidR="003917D5">
        <w:t xml:space="preserve">, but fall within </w:t>
      </w:r>
      <w:r w:rsidRPr="00B278D8">
        <w:t xml:space="preserve">the range of values reported for canola seed (0.07–1.32 </w:t>
      </w:r>
      <w:r w:rsidRPr="00B278D8">
        <w:rPr>
          <w:rFonts w:cs="Calibri"/>
        </w:rPr>
        <w:t>%</w:t>
      </w:r>
      <w:r w:rsidRPr="00B278D8">
        <w:t xml:space="preserve"> DW) in the </w:t>
      </w:r>
      <w:hyperlink r:id="rId44" w:history="1">
        <w:r w:rsidRPr="00B278D8">
          <w:rPr>
            <w:rStyle w:val="Hyperlink"/>
          </w:rPr>
          <w:t>AFSI Crop Composition Database</w:t>
        </w:r>
      </w:hyperlink>
      <w:r w:rsidRPr="00B278D8">
        <w:t xml:space="preserve"> (accessed November 2020).</w:t>
      </w:r>
    </w:p>
    <w:p w14:paraId="6CF11FEF" w14:textId="48B0C262" w:rsidR="00295B2C" w:rsidRPr="00B278D8" w:rsidRDefault="00295B2C" w:rsidP="00295B2C">
      <w:pPr>
        <w:pStyle w:val="RARMPnumberedparagraphs"/>
        <w:tabs>
          <w:tab w:val="clear" w:pos="567"/>
        </w:tabs>
      </w:pPr>
      <w:r w:rsidRPr="00B278D8">
        <w:t xml:space="preserve">Statistically significant differences were found between Entry A and Entry C for 30 analytes; however, the means were within the range of the reference varieties. The greater variation between Entry A and Entry C, compared with Entry A and Entry B, was attributed to greater genetic diversity in Entry C </w:t>
      </w:r>
      <w:r w:rsidR="00A01632" w:rsidRPr="00B278D8">
        <w:t xml:space="preserve">seeds </w:t>
      </w:r>
      <w:r w:rsidRPr="00B278D8">
        <w:t>due to cross-pollination with other canola varieties grown at the trial site.</w:t>
      </w:r>
    </w:p>
    <w:p w14:paraId="632C2679" w14:textId="3E8DFD07" w:rsidR="00354121" w:rsidRPr="00B278D8" w:rsidRDefault="00295B2C" w:rsidP="00295B2C">
      <w:pPr>
        <w:pStyle w:val="RARMPnumberedparagraphs"/>
        <w:tabs>
          <w:tab w:val="clear" w:pos="567"/>
        </w:tabs>
      </w:pPr>
      <w:r w:rsidRPr="00B278D8">
        <w:lastRenderedPageBreak/>
        <w:t xml:space="preserve">FSANZ analysis assessed the GM seed to be compositionally equivalent to non-GM canola seed </w:t>
      </w:r>
      <w:r w:rsidRPr="00B278D8">
        <w:fldChar w:fldCharType="begin"/>
      </w:r>
      <w:r w:rsidRPr="00B278D8">
        <w:instrText xml:space="preserve"> ADDIN EN.CITE &lt;EndNote&gt;&lt;Cite&gt;&lt;Author&gt;FSANZ&lt;/Author&gt;&lt;Year&gt;2017&lt;/Year&gt;&lt;RecNum&gt;10&lt;/RecNum&gt;&lt;DisplayText&gt;(FSANZ, 2017)&lt;/DisplayText&gt;&lt;record&gt;&lt;rec-number&gt;10&lt;/rec-number&gt;&lt;foreign-keys&gt;&lt;key app="EN" db-id="25p0f02rkpddpyedvf1xz05725zpzw5p59dp" timestamp="1592980130"&gt;10&lt;/key&gt;&lt;/foreign-keys&gt;&lt;ref-type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Pr="00B278D8">
        <w:fldChar w:fldCharType="separate"/>
      </w:r>
      <w:r w:rsidRPr="00B278D8">
        <w:rPr>
          <w:noProof/>
        </w:rPr>
        <w:t>(</w:t>
      </w:r>
      <w:hyperlink w:anchor="_ENREF_53" w:tooltip="FSANZ, 2017 #10" w:history="1">
        <w:r w:rsidR="00195E26" w:rsidRPr="00B278D8">
          <w:rPr>
            <w:noProof/>
          </w:rPr>
          <w:t>FSANZ, 2017</w:t>
        </w:r>
      </w:hyperlink>
      <w:r w:rsidRPr="00B278D8">
        <w:rPr>
          <w:noProof/>
        </w:rPr>
        <w:t>)</w:t>
      </w:r>
      <w:r w:rsidRPr="00B278D8">
        <w:fldChar w:fldCharType="end"/>
      </w:r>
      <w:r w:rsidRPr="00B278D8">
        <w:t>.</w:t>
      </w:r>
    </w:p>
    <w:p w14:paraId="20BE260C" w14:textId="77777777" w:rsidR="00207585" w:rsidRPr="00B278D8" w:rsidRDefault="00B979DF" w:rsidP="000C73D0">
      <w:pPr>
        <w:pStyle w:val="4RARMP"/>
        <w:tabs>
          <w:tab w:val="clear" w:pos="1986"/>
        </w:tabs>
      </w:pPr>
      <w:bookmarkStart w:id="107" w:name="_Ref488994538"/>
      <w:bookmarkStart w:id="108" w:name="_Ref40185256"/>
      <w:r w:rsidRPr="00B278D8">
        <w:t xml:space="preserve">Phenotypic </w:t>
      </w:r>
      <w:r w:rsidR="00EF7FD9" w:rsidRPr="00B278D8">
        <w:t>characterisation</w:t>
      </w:r>
      <w:bookmarkEnd w:id="107"/>
      <w:r w:rsidR="000C73D0" w:rsidRPr="00B278D8">
        <w:t xml:space="preserve"> and environmental interaction</w:t>
      </w:r>
      <w:bookmarkEnd w:id="108"/>
    </w:p>
    <w:p w14:paraId="39C65B66" w14:textId="77777777" w:rsidR="000C73D0" w:rsidRPr="00B278D8" w:rsidRDefault="000C73D0" w:rsidP="000C73D0">
      <w:pPr>
        <w:pStyle w:val="RARMPnumberedparagraphs"/>
        <w:numPr>
          <w:ilvl w:val="0"/>
          <w:numId w:val="0"/>
        </w:numPr>
        <w:rPr>
          <w:b/>
        </w:rPr>
      </w:pPr>
      <w:r w:rsidRPr="00B278D8">
        <w:rPr>
          <w:b/>
        </w:rPr>
        <w:t>Phenotypic and agronomic characterisation</w:t>
      </w:r>
    </w:p>
    <w:p w14:paraId="58A1B450" w14:textId="7494E6DF" w:rsidR="00545E69" w:rsidRPr="00B278D8" w:rsidRDefault="00545E69" w:rsidP="00545E69">
      <w:pPr>
        <w:pStyle w:val="RARMPnumberedparagraphs"/>
        <w:tabs>
          <w:tab w:val="clear" w:pos="567"/>
        </w:tabs>
      </w:pPr>
      <w:r w:rsidRPr="00B278D8">
        <w:t xml:space="preserve">The applicant provided phenotypic and agronomic data for experimental field plots of MS11 canola, grown alongside its conventional counterpart and other non-GM reference varieties, at nine sites in Canada and the USA in 2014 </w:t>
      </w:r>
      <w:r w:rsidRPr="00B278D8">
        <w:fldChar w:fldCharType="begin"/>
      </w:r>
      <w:r w:rsidRPr="00B278D8">
        <w:instrText xml:space="preserve"> ADDIN EN.CITE &lt;EndNote&gt;&lt;Cite&gt;&lt;Author&gt;Anon.&lt;/Author&gt;&lt;Year&gt;2017&lt;/Year&gt;&lt;RecNum&gt;97&lt;/RecNum&gt;&lt;DisplayText&gt;(Anon., 2017b)&lt;/DisplayText&gt;&lt;record&gt;&lt;rec-number&gt;97&lt;/rec-number&gt;&lt;foreign-keys&gt;&lt;key app="EN" db-id="25p0f02rkpddpyedvf1xz05725zpzw5p59dp" timestamp="1598413861"&gt;97&lt;/key&gt;&lt;/foreign-keys&gt;&lt;ref-type name="Report"&gt;27&lt;/ref-type&gt;&lt;contributors&gt;&lt;authors&gt;&lt;author&gt;Anon.&lt;/author&gt;&lt;/authors&gt;&lt;/contributors&gt;&lt;titles&gt;&lt;title&gt;&lt;style face="normal" font="default" size="100%"&gt;MS11 x RF3 and MS11&lt;/style&gt;&lt;style face="italic" font="default" size="100%"&gt; B. napus&lt;/style&gt;&lt;style face="normal" font="default" size="100%"&gt; - Field Production in Canada and the USA during 2014. Document number M-549076-02-1&lt;/style&gt;&lt;/title&gt;&lt;/titles&gt;&lt;dates&gt;&lt;year&gt;2017&lt;/year&gt;&lt;/dates&gt;&lt;publisher&gt;Bayer, unpublished&lt;/publisher&gt;&lt;urls&gt;&lt;/urls&gt;&lt;/record&gt;&lt;/Cite&gt;&lt;/EndNote&gt;</w:instrText>
      </w:r>
      <w:r w:rsidRPr="00B278D8">
        <w:fldChar w:fldCharType="separate"/>
      </w:r>
      <w:r w:rsidRPr="00B278D8">
        <w:rPr>
          <w:noProof/>
        </w:rPr>
        <w:t>(</w:t>
      </w:r>
      <w:hyperlink w:anchor="_ENREF_14" w:tooltip="Anon., 2017 #97" w:history="1">
        <w:r w:rsidR="00195E26" w:rsidRPr="00B278D8">
          <w:rPr>
            <w:noProof/>
          </w:rPr>
          <w:t>Anon., 2017b</w:t>
        </w:r>
      </w:hyperlink>
      <w:r w:rsidRPr="00B278D8">
        <w:rPr>
          <w:noProof/>
        </w:rPr>
        <w:t>)</w:t>
      </w:r>
      <w:r w:rsidRPr="00B278D8">
        <w:fldChar w:fldCharType="end"/>
      </w:r>
      <w:r w:rsidRPr="00B278D8">
        <w:t xml:space="preserve">. As mentioned in Section </w:t>
      </w:r>
      <w:r w:rsidRPr="00B278D8">
        <w:fldChar w:fldCharType="begin"/>
      </w:r>
      <w:r w:rsidRPr="00B278D8">
        <w:instrText xml:space="preserve"> REF _Ref496597397 \n \h </w:instrText>
      </w:r>
      <w:r w:rsidRPr="00B278D8">
        <w:fldChar w:fldCharType="separate"/>
      </w:r>
      <w:r w:rsidR="00791CA7">
        <w:t>4.3.4</w:t>
      </w:r>
      <w:r w:rsidRPr="00B278D8">
        <w:fldChar w:fldCharType="end"/>
      </w:r>
      <w:r w:rsidRPr="00B278D8">
        <w:t xml:space="preserve">, the field sites were representative of commercial canola production across Canada and the USA. </w:t>
      </w:r>
    </w:p>
    <w:p w14:paraId="4E8F41A5" w14:textId="26AF492A" w:rsidR="00545E69" w:rsidRPr="00B278D8" w:rsidRDefault="00545E69" w:rsidP="00545E69">
      <w:pPr>
        <w:pStyle w:val="RARMPnumberedparagraphs"/>
        <w:tabs>
          <w:tab w:val="clear" w:pos="567"/>
        </w:tabs>
      </w:pPr>
      <w:r w:rsidRPr="00B278D8">
        <w:t xml:space="preserve">Measurements were taken during early season, mid-season and at crop maturity </w:t>
      </w:r>
      <w:r w:rsidRPr="00B278D8">
        <w:fldChar w:fldCharType="begin"/>
      </w:r>
      <w:r w:rsidRPr="00B278D8">
        <w:instrText xml:space="preserve"> ADDIN EN.CITE &lt;EndNote&gt;&lt;Cite&gt;&lt;Author&gt;Anon.&lt;/Author&gt;&lt;Year&gt;2016&lt;/Year&gt;&lt;RecNum&gt;105&lt;/RecNum&gt;&lt;DisplayText&gt;(Anon., 2016b)&lt;/DisplayText&gt;&lt;record&gt;&lt;rec-number&gt;105&lt;/rec-number&gt;&lt;foreign-keys&gt;&lt;key app="EN" db-id="25p0f02rkpddpyedvf1xz05725zpzw5p59dp" timestamp="1598415035"&gt;105&lt;/key&gt;&lt;/foreign-keys&gt;&lt;ref-type name="Report"&gt;27&lt;/ref-type&gt;&lt;contributors&gt;&lt;authors&gt;&lt;author&gt;Anon.&lt;/author&gt;&lt;/authors&gt;&lt;/contributors&gt;&lt;titles&gt;&lt;title&gt;&lt;style face="normal" font="default" size="100%"&gt;MS11 &lt;/style&gt;&lt;style face="italic" font="default" size="100%"&gt;B. napus&lt;/style&gt;&lt;style face="normal" font="default" size="100%"&gt; - Agronomic assessment of MS11 &lt;/style&gt;&lt;style face="italic" font="default" size="100%"&gt;B. napus g&lt;/style&gt;&lt;style face="normal" font="default" size="100%"&gt;rown in Canada and the USA during 2014. Document number M-549078-01-1&lt;/style&gt;&lt;/title&gt;&lt;/titles&gt;&lt;dates&gt;&lt;year&gt;2016&lt;/year&gt;&lt;/dates&gt;&lt;publisher&gt;Bayer CropScience, unpublished&lt;/publisher&gt;&lt;urls&gt;&lt;/urls&gt;&lt;/record&gt;&lt;/Cite&gt;&lt;/EndNote&gt;</w:instrText>
      </w:r>
      <w:r w:rsidRPr="00B278D8">
        <w:fldChar w:fldCharType="separate"/>
      </w:r>
      <w:r w:rsidRPr="00B278D8">
        <w:rPr>
          <w:noProof/>
        </w:rPr>
        <w:t>(</w:t>
      </w:r>
      <w:hyperlink w:anchor="_ENREF_8" w:tooltip="Anon., 2016 #105" w:history="1">
        <w:r w:rsidR="00195E26" w:rsidRPr="00B278D8">
          <w:rPr>
            <w:noProof/>
          </w:rPr>
          <w:t>Anon., 2016b</w:t>
        </w:r>
      </w:hyperlink>
      <w:r w:rsidRPr="00B278D8">
        <w:rPr>
          <w:noProof/>
        </w:rPr>
        <w:t>)</w:t>
      </w:r>
      <w:r w:rsidRPr="00B278D8">
        <w:fldChar w:fldCharType="end"/>
      </w:r>
      <w:r w:rsidRPr="00B278D8">
        <w:t>. Continuous parameters included early and final stand count, days to flowering, days to maturity, average plant height and yield. Categorical parameters included seedling vigour, lodging, pod shattering, abiotic stress rating, disease stress rating and insect stress rating.</w:t>
      </w:r>
    </w:p>
    <w:p w14:paraId="7BA1364A" w14:textId="34D245C9" w:rsidR="00743D5D" w:rsidRPr="00B278D8" w:rsidRDefault="00545E69" w:rsidP="00545E69">
      <w:pPr>
        <w:pStyle w:val="RARMPnumberedparagraphs"/>
        <w:tabs>
          <w:tab w:val="clear" w:pos="567"/>
        </w:tabs>
      </w:pPr>
      <w:r w:rsidRPr="00B278D8">
        <w:t>Parameters were compared between the conventional counterpart (N90-740; Entry A)</w:t>
      </w:r>
      <w:r w:rsidR="00743D5D" w:rsidRPr="00B278D8">
        <w:t xml:space="preserve"> and plots sown to the MS11 parental</w:t>
      </w:r>
      <w:r w:rsidR="00727F17" w:rsidRPr="00B278D8">
        <w:t xml:space="preserve"> canola</w:t>
      </w:r>
      <w:r w:rsidR="00743D5D" w:rsidRPr="00B278D8">
        <w:t xml:space="preserve"> line:</w:t>
      </w:r>
    </w:p>
    <w:p w14:paraId="25D258F5" w14:textId="4A932038" w:rsidR="00743D5D" w:rsidRPr="00B278D8" w:rsidRDefault="00743D5D" w:rsidP="00A615FE">
      <w:pPr>
        <w:pStyle w:val="Bullet"/>
        <w:numPr>
          <w:ilvl w:val="0"/>
          <w:numId w:val="34"/>
        </w:numPr>
      </w:pPr>
      <w:r w:rsidRPr="00B278D8">
        <w:t>Entry B. These plots were</w:t>
      </w:r>
      <w:r w:rsidR="00545E69" w:rsidRPr="00B278D8">
        <w:t xml:space="preserve"> not treated with trait-specific herbicide</w:t>
      </w:r>
      <w:r w:rsidRPr="00B278D8">
        <w:t>.</w:t>
      </w:r>
    </w:p>
    <w:p w14:paraId="68D635F3" w14:textId="5C0E6DB0" w:rsidR="00545E69" w:rsidRPr="00B278D8" w:rsidRDefault="00743D5D" w:rsidP="00A615FE">
      <w:pPr>
        <w:pStyle w:val="Bullet"/>
        <w:numPr>
          <w:ilvl w:val="0"/>
          <w:numId w:val="34"/>
        </w:numPr>
      </w:pPr>
      <w:r w:rsidRPr="00B278D8">
        <w:t xml:space="preserve">Entry C. </w:t>
      </w:r>
      <w:r w:rsidR="00A615FE" w:rsidRPr="00B278D8">
        <w:t>These</w:t>
      </w:r>
      <w:r w:rsidR="001C3F13" w:rsidRPr="00B278D8">
        <w:t xml:space="preserve"> plots were initially planted with double the seeding density of Entry A and Entry B plots, as half the plants were expected to be killed by herbicide treatment. </w:t>
      </w:r>
      <w:r w:rsidR="00545E69" w:rsidRPr="00B278D8">
        <w:t xml:space="preserve">Trait-specific herbicide was applied to Entry C plots during leaf development, at BBCH Growth Stage 12–14 </w:t>
      </w:r>
      <w:r w:rsidR="00545E69" w:rsidRPr="00B278D8">
        <w:fldChar w:fldCharType="begin"/>
      </w:r>
      <w:r w:rsidR="00545E69" w:rsidRPr="00B278D8">
        <w:instrText xml:space="preserve"> ADDIN EN.CITE &lt;EndNote&gt;&lt;Cite&gt;&lt;Author&gt;Anon.&lt;/Author&gt;&lt;Year&gt;2017&lt;/Year&gt;&lt;RecNum&gt;97&lt;/RecNum&gt;&lt;DisplayText&gt;(Anon., 2017b)&lt;/DisplayText&gt;&lt;record&gt;&lt;rec-number&gt;97&lt;/rec-number&gt;&lt;foreign-keys&gt;&lt;key app="EN" db-id="25p0f02rkpddpyedvf1xz05725zpzw5p59dp" timestamp="1598413861"&gt;97&lt;/key&gt;&lt;/foreign-keys&gt;&lt;ref-type name="Report"&gt;27&lt;/ref-type&gt;&lt;contributors&gt;&lt;authors&gt;&lt;author&gt;Anon.&lt;/author&gt;&lt;/authors&gt;&lt;/contributors&gt;&lt;titles&gt;&lt;title&gt;&lt;style face="normal" font="default" size="100%"&gt;MS11 x RF3 and MS11&lt;/style&gt;&lt;style face="italic" font="default" size="100%"&gt; B. napus&lt;/style&gt;&lt;style face="normal" font="default" size="100%"&gt; - Field Production in Canada and the USA during 2014. Document number M-549076-02-1&lt;/style&gt;&lt;/title&gt;&lt;/titles&gt;&lt;dates&gt;&lt;year&gt;2017&lt;/year&gt;&lt;/dates&gt;&lt;publisher&gt;Bayer, unpublished&lt;/publisher&gt;&lt;urls&gt;&lt;/urls&gt;&lt;/record&gt;&lt;/Cite&gt;&lt;/EndNote&gt;</w:instrText>
      </w:r>
      <w:r w:rsidR="00545E69" w:rsidRPr="00B278D8">
        <w:fldChar w:fldCharType="separate"/>
      </w:r>
      <w:r w:rsidR="00545E69" w:rsidRPr="00B278D8">
        <w:rPr>
          <w:noProof/>
        </w:rPr>
        <w:t>(</w:t>
      </w:r>
      <w:hyperlink w:anchor="_ENREF_14" w:tooltip="Anon., 2017 #97" w:history="1">
        <w:r w:rsidR="00195E26" w:rsidRPr="00B278D8">
          <w:rPr>
            <w:noProof/>
          </w:rPr>
          <w:t>Anon., 2017b</w:t>
        </w:r>
      </w:hyperlink>
      <w:r w:rsidR="00545E69" w:rsidRPr="00B278D8">
        <w:rPr>
          <w:noProof/>
        </w:rPr>
        <w:t>)</w:t>
      </w:r>
      <w:r w:rsidR="00545E69" w:rsidRPr="00B278D8">
        <w:fldChar w:fldCharType="end"/>
      </w:r>
      <w:r w:rsidR="00545E69" w:rsidRPr="00B278D8">
        <w:t>.</w:t>
      </w:r>
    </w:p>
    <w:p w14:paraId="742711A4" w14:textId="73FACE6F" w:rsidR="008D5A5B" w:rsidRPr="00B278D8" w:rsidRDefault="00545E69" w:rsidP="00234D9A">
      <w:pPr>
        <w:pStyle w:val="RARMPnumberedparagraphs"/>
        <w:tabs>
          <w:tab w:val="clear" w:pos="567"/>
        </w:tabs>
      </w:pPr>
      <w:r w:rsidRPr="00B278D8">
        <w:t xml:space="preserve">No statistically significant differences were found between the measured traits between Entry A and Entry B </w:t>
      </w:r>
      <w:r w:rsidRPr="00B278D8">
        <w:fldChar w:fldCharType="begin"/>
      </w:r>
      <w:r w:rsidRPr="00B278D8">
        <w:instrText xml:space="preserve"> ADDIN EN.CITE &lt;EndNote&gt;&lt;Cite&gt;&lt;Author&gt;Anon.&lt;/Author&gt;&lt;Year&gt;2016&lt;/Year&gt;&lt;RecNum&gt;105&lt;/RecNum&gt;&lt;DisplayText&gt;(Anon., 2016b)&lt;/DisplayText&gt;&lt;record&gt;&lt;rec-number&gt;105&lt;/rec-number&gt;&lt;foreign-keys&gt;&lt;key app="EN" db-id="25p0f02rkpddpyedvf1xz05725zpzw5p59dp" timestamp="1598415035"&gt;105&lt;/key&gt;&lt;/foreign-keys&gt;&lt;ref-type name="Report"&gt;27&lt;/ref-type&gt;&lt;contributors&gt;&lt;authors&gt;&lt;author&gt;Anon.&lt;/author&gt;&lt;/authors&gt;&lt;/contributors&gt;&lt;titles&gt;&lt;title&gt;&lt;style face="normal" font="default" size="100%"&gt;MS11 &lt;/style&gt;&lt;style face="italic" font="default" size="100%"&gt;B. napus&lt;/style&gt;&lt;style face="normal" font="default" size="100%"&gt; - Agronomic assessment of MS11 &lt;/style&gt;&lt;style face="italic" font="default" size="100%"&gt;B. napus g&lt;/style&gt;&lt;style face="normal" font="default" size="100%"&gt;rown in Canada and the USA during 2014. Document number M-549078-01-1&lt;/style&gt;&lt;/title&gt;&lt;/titles&gt;&lt;dates&gt;&lt;year&gt;2016&lt;/year&gt;&lt;/dates&gt;&lt;publisher&gt;Bayer CropScience, unpublished&lt;/publisher&gt;&lt;urls&gt;&lt;/urls&gt;&lt;/record&gt;&lt;/Cite&gt;&lt;/EndNote&gt;</w:instrText>
      </w:r>
      <w:r w:rsidRPr="00B278D8">
        <w:fldChar w:fldCharType="separate"/>
      </w:r>
      <w:r w:rsidRPr="00B278D8">
        <w:rPr>
          <w:noProof/>
        </w:rPr>
        <w:t>(</w:t>
      </w:r>
      <w:hyperlink w:anchor="_ENREF_8" w:tooltip="Anon., 2016 #105" w:history="1">
        <w:r w:rsidR="00195E26" w:rsidRPr="00B278D8">
          <w:rPr>
            <w:noProof/>
          </w:rPr>
          <w:t>Anon., 2016b</w:t>
        </w:r>
      </w:hyperlink>
      <w:r w:rsidRPr="00B278D8">
        <w:rPr>
          <w:noProof/>
        </w:rPr>
        <w:t>)</w:t>
      </w:r>
      <w:r w:rsidRPr="00B278D8">
        <w:fldChar w:fldCharType="end"/>
      </w:r>
      <w:r w:rsidRPr="00B278D8">
        <w:t xml:space="preserve">. Some significant differences were observed between Entry A and Entry C; however, most mean values fell within the range and tolerance interval of the reference varieties. </w:t>
      </w:r>
    </w:p>
    <w:p w14:paraId="2228E7BE" w14:textId="561878B4" w:rsidR="008D5A5B" w:rsidRPr="00B278D8" w:rsidRDefault="00545E69" w:rsidP="00FD62B8">
      <w:pPr>
        <w:pStyle w:val="Bullet"/>
        <w:numPr>
          <w:ilvl w:val="0"/>
          <w:numId w:val="22"/>
        </w:numPr>
      </w:pPr>
      <w:r w:rsidRPr="00B278D8">
        <w:t>Early stand count for Entry C exceeded the reference variety values, which was expected as Entry C was sown at twice the seeding density</w:t>
      </w:r>
      <w:r w:rsidR="008D5A5B" w:rsidRPr="00B278D8">
        <w:t>, to allow for spraying out of null segregants during leaf development</w:t>
      </w:r>
      <w:r w:rsidRPr="00B278D8">
        <w:t xml:space="preserve">. </w:t>
      </w:r>
    </w:p>
    <w:p w14:paraId="6D500664" w14:textId="583EE0BD" w:rsidR="008D5A5B" w:rsidRPr="00B278D8" w:rsidRDefault="008D5A5B" w:rsidP="008D5A5B">
      <w:pPr>
        <w:pStyle w:val="ListParagraph"/>
        <w:numPr>
          <w:ilvl w:val="0"/>
          <w:numId w:val="22"/>
        </w:numPr>
      </w:pPr>
      <w:r w:rsidRPr="00B278D8">
        <w:lastRenderedPageBreak/>
        <w:t>Seedling vigour</w:t>
      </w:r>
      <w:r w:rsidRPr="00B278D8">
        <w:rPr>
          <w:rStyle w:val="FootnoteReference"/>
        </w:rPr>
        <w:footnoteReference w:id="5"/>
      </w:r>
      <w:r w:rsidRPr="00B278D8">
        <w:t xml:space="preserve"> was significantly greater for Entry C (7.53 ± 1.71) than for Entry A (6.83 ± 1.65). Differences in sowing density affect canola growth, with high sowing rates producing overly tall, weak plants </w:t>
      </w:r>
      <w:r w:rsidRPr="00B278D8">
        <w:fldChar w:fldCharType="begin"/>
      </w:r>
      <w:r w:rsidRPr="00B278D8">
        <w:instrText xml:space="preserve"> ADDIN EN.CITE &lt;EndNote&gt;&lt;Cite&gt;&lt;Author&gt;GRDC&lt;/Author&gt;&lt;Year&gt;2015&lt;/Year&gt;&lt;RecNum&gt;59&lt;/RecNum&gt;&lt;DisplayText&gt;(GRDC, 2015b)&lt;/DisplayText&gt;&lt;record&gt;&lt;rec-number&gt;59&lt;/rec-number&gt;&lt;foreign-keys&gt;&lt;key app="EN" db-id="25p0f02rkpddpyedvf1xz05725zpzw5p59dp" timestamp="1595388418"&gt;59&lt;/key&gt;&lt;/foreign-keys&gt;&lt;ref-type name="Report"&gt;27&lt;/ref-type&gt;&lt;contributors&gt;&lt;authors&gt;&lt;author&gt;GRDC&lt;/author&gt;&lt;/authors&gt;&lt;secondary-authors&gt;&lt;author&gt;GRDC panel&lt;/author&gt;&lt;/secondary-authors&gt;&lt;/contributors&gt;&lt;titles&gt;&lt;title&gt;GRDC Canola GrowNotes: Western region&lt;/title&gt;&lt;/titles&gt;&lt;keywords&gt;&lt;keyword&gt;canola&lt;/keyword&gt;&lt;keyword&gt;management&lt;/keyword&gt;&lt;keyword&gt;AUSTRALIA&lt;/keyword&gt;&lt;/keywords&gt;&lt;dates&gt;&lt;year&gt;2015&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Pr="00B278D8">
        <w:fldChar w:fldCharType="separate"/>
      </w:r>
      <w:r w:rsidRPr="00B278D8">
        <w:rPr>
          <w:noProof/>
        </w:rPr>
        <w:t>(</w:t>
      </w:r>
      <w:hyperlink w:anchor="_ENREF_58" w:tooltip="GRDC, 2015 #59" w:history="1">
        <w:r w:rsidR="00195E26" w:rsidRPr="00B278D8">
          <w:rPr>
            <w:noProof/>
          </w:rPr>
          <w:t>GRDC, 2015b</w:t>
        </w:r>
      </w:hyperlink>
      <w:r w:rsidRPr="00B278D8">
        <w:rPr>
          <w:noProof/>
        </w:rPr>
        <w:t>)</w:t>
      </w:r>
      <w:r w:rsidRPr="00B278D8">
        <w:fldChar w:fldCharType="end"/>
      </w:r>
      <w:r w:rsidRPr="00B278D8">
        <w:t xml:space="preserve">. </w:t>
      </w:r>
    </w:p>
    <w:p w14:paraId="03DB7606" w14:textId="121B4FC7" w:rsidR="008D5A5B" w:rsidRPr="00B278D8" w:rsidRDefault="008D5A5B" w:rsidP="00FD62B8">
      <w:pPr>
        <w:pStyle w:val="ListParagraph"/>
        <w:numPr>
          <w:ilvl w:val="0"/>
          <w:numId w:val="22"/>
        </w:numPr>
      </w:pPr>
      <w:r w:rsidRPr="00B278D8">
        <w:t>Abiotic stress rating</w:t>
      </w:r>
      <w:r w:rsidR="00B05FC6">
        <w:rPr>
          <w:rStyle w:val="FootnoteReference"/>
        </w:rPr>
        <w:footnoteReference w:id="6"/>
      </w:r>
      <w:r w:rsidRPr="00B278D8">
        <w:t xml:space="preserve"> during BBCH Growth Stage 30-39 (stem elongation) was slightly, but significantly, greater for Entry C than for Entry A</w:t>
      </w:r>
      <w:r w:rsidR="00C02169">
        <w:t>,</w:t>
      </w:r>
      <w:r w:rsidR="00B05FC6">
        <w:t xml:space="preserve"> i.e. Entry C plants showed slightly more signs of stress</w:t>
      </w:r>
      <w:r w:rsidRPr="00B278D8">
        <w:t xml:space="preserve">. At three other measurement time points, abiotic stress rating was not significantly different between Entry A and Entry C. </w:t>
      </w:r>
    </w:p>
    <w:p w14:paraId="4E370C5C" w14:textId="760B14C6" w:rsidR="00545E69" w:rsidRPr="00B278D8" w:rsidRDefault="00545E69" w:rsidP="00FD62B8">
      <w:pPr>
        <w:pStyle w:val="Bullet"/>
      </w:pPr>
      <w:r w:rsidRPr="00B278D8">
        <w:t>Overall, the phenotypic and agronomic characteristics of MS11 canola are considered equivalent to the conventional counterpart.</w:t>
      </w:r>
    </w:p>
    <w:p w14:paraId="30E20DA6" w14:textId="77777777" w:rsidR="00545E69" w:rsidRPr="00B278D8" w:rsidRDefault="00545E69" w:rsidP="00545E69">
      <w:pPr>
        <w:pStyle w:val="RARMPnumberedparagraphs"/>
        <w:numPr>
          <w:ilvl w:val="0"/>
          <w:numId w:val="0"/>
        </w:numPr>
        <w:rPr>
          <w:b/>
        </w:rPr>
      </w:pPr>
      <w:r w:rsidRPr="00B278D8">
        <w:rPr>
          <w:b/>
        </w:rPr>
        <w:t>Seed germination</w:t>
      </w:r>
    </w:p>
    <w:p w14:paraId="6B32662E" w14:textId="09741251" w:rsidR="00545E69" w:rsidRPr="00B278D8" w:rsidRDefault="00545E69" w:rsidP="00545E69">
      <w:pPr>
        <w:pStyle w:val="RARMPnumberedparagraphs"/>
        <w:tabs>
          <w:tab w:val="clear" w:pos="567"/>
        </w:tabs>
      </w:pPr>
      <w:r w:rsidRPr="00B278D8">
        <w:t>Seed germination was compared between MS11</w:t>
      </w:r>
      <w:r w:rsidR="00A33109" w:rsidRPr="00B278D8">
        <w:t xml:space="preserve"> canola</w:t>
      </w:r>
      <w:r w:rsidRPr="00B278D8">
        <w:t xml:space="preserve"> and its conventional counterpart (N90-740) at warm and cold temperatures (400 and 200 seeds per lines, respectively) </w:t>
      </w:r>
      <w:r w:rsidRPr="00B278D8">
        <w:fldChar w:fldCharType="begin"/>
      </w:r>
      <w:r w:rsidRPr="00B278D8">
        <w:instrText xml:space="preserve"> ADDIN EN.CITE &lt;EndNote&gt;&lt;Cite&gt;&lt;Author&gt;Anon.&lt;/Author&gt;&lt;Year&gt;2015&lt;/Year&gt;&lt;RecNum&gt;106&lt;/RecNum&gt;&lt;DisplayText&gt;(Anon., 2015)&lt;/DisplayText&gt;&lt;record&gt;&lt;rec-number&gt;106&lt;/rec-number&gt;&lt;foreign-keys&gt;&lt;key app="EN" db-id="25p0f02rkpddpyedvf1xz05725zpzw5p59dp" timestamp="1598415174"&gt;106&lt;/key&gt;&lt;/foreign-keys&gt;&lt;ref-type name="Report"&gt;27&lt;/ref-type&gt;&lt;contributors&gt;&lt;authors&gt;&lt;author&gt;Anon.&lt;/author&gt;&lt;/authors&gt;&lt;/contributors&gt;&lt;titles&gt;&lt;title&gt;&lt;style face="normal" font="default" size="100%"&gt;MS11 &lt;/style&gt;&lt;style face="italic" font="default" size="100%"&gt;Brassica napus&lt;/style&gt;&lt;style face="normal" font="default" size="100%"&gt; - Seed germination potential, 2015. Final report. Document number M-528906-01-1&lt;/style&gt;&lt;/title&gt;&lt;/titles&gt;&lt;dates&gt;&lt;year&gt;2015&lt;/year&gt;&lt;/dates&gt;&lt;publisher&gt;Bayer CropScience, unpublished&lt;/publisher&gt;&lt;urls&gt;&lt;/urls&gt;&lt;/record&gt;&lt;/Cite&gt;&lt;/EndNote&gt;</w:instrText>
      </w:r>
      <w:r w:rsidRPr="00B278D8">
        <w:fldChar w:fldCharType="separate"/>
      </w:r>
      <w:r w:rsidRPr="00B278D8">
        <w:rPr>
          <w:noProof/>
        </w:rPr>
        <w:t>(</w:t>
      </w:r>
      <w:hyperlink w:anchor="_ENREF_6" w:tooltip="Anon., 2015 #106" w:history="1">
        <w:r w:rsidR="00195E26" w:rsidRPr="00B278D8">
          <w:rPr>
            <w:noProof/>
          </w:rPr>
          <w:t>Anon., 2015</w:t>
        </w:r>
      </w:hyperlink>
      <w:r w:rsidRPr="00B278D8">
        <w:rPr>
          <w:noProof/>
        </w:rPr>
        <w:t>)</w:t>
      </w:r>
      <w:r w:rsidRPr="00B278D8">
        <w:fldChar w:fldCharType="end"/>
      </w:r>
      <w:r w:rsidRPr="00B278D8">
        <w:t>. No statistically significant differences were found in germination potential between the two genotypes.</w:t>
      </w:r>
    </w:p>
    <w:p w14:paraId="0786DA7E" w14:textId="77777777" w:rsidR="00545E69" w:rsidRPr="00B278D8" w:rsidRDefault="00545E69" w:rsidP="00545E69">
      <w:pPr>
        <w:pStyle w:val="RARMPnumberedparagraphs"/>
        <w:numPr>
          <w:ilvl w:val="0"/>
          <w:numId w:val="0"/>
        </w:numPr>
        <w:rPr>
          <w:b/>
        </w:rPr>
      </w:pPr>
      <w:r w:rsidRPr="00B278D8">
        <w:rPr>
          <w:b/>
        </w:rPr>
        <w:t>Cold tolerance</w:t>
      </w:r>
    </w:p>
    <w:p w14:paraId="68E96353" w14:textId="62D4C778" w:rsidR="00354121" w:rsidRPr="00B278D8" w:rsidRDefault="00545E69" w:rsidP="00545E69">
      <w:pPr>
        <w:pStyle w:val="RARMPnumberedparagraphs"/>
        <w:tabs>
          <w:tab w:val="clear" w:pos="567"/>
        </w:tabs>
      </w:pPr>
      <w:r w:rsidRPr="00B278D8">
        <w:t xml:space="preserve">Cold tolerance was compared between MS11 </w:t>
      </w:r>
      <w:r w:rsidR="00A33109" w:rsidRPr="00B278D8">
        <w:t xml:space="preserve">canola </w:t>
      </w:r>
      <w:r w:rsidRPr="00B278D8">
        <w:t>and its conventional counterpart (N90-740). Imbibed seeds were incubated at -10</w:t>
      </w:r>
      <w:r w:rsidR="00EF2E7A">
        <w:t xml:space="preserve"> </w:t>
      </w:r>
      <w:r w:rsidRPr="00B278D8">
        <w:rPr>
          <w:rFonts w:cs="Calibri"/>
        </w:rPr>
        <w:t>±</w:t>
      </w:r>
      <w:r w:rsidR="00EF2E7A">
        <w:rPr>
          <w:rFonts w:cs="Calibri"/>
        </w:rPr>
        <w:t xml:space="preserve"> </w:t>
      </w:r>
      <w:r w:rsidRPr="00B278D8">
        <w:t xml:space="preserve">5°C for 10 days, before being incubated at temperatures conducive to germination </w:t>
      </w:r>
      <w:r w:rsidRPr="00B278D8">
        <w:fldChar w:fldCharType="begin"/>
      </w:r>
      <w:r w:rsidRPr="00B278D8">
        <w:instrText xml:space="preserve"> ADDIN EN.CITE &lt;EndNote&gt;&lt;Cite&gt;&lt;Author&gt;Anon.&lt;/Author&gt;&lt;Year&gt;2016&lt;/Year&gt;&lt;RecNum&gt;107&lt;/RecNum&gt;&lt;DisplayText&gt;(Anon., 2016d)&lt;/DisplayText&gt;&lt;record&gt;&lt;rec-number&gt;107&lt;/rec-number&gt;&lt;foreign-keys&gt;&lt;key app="EN" db-id="25p0f02rkpddpyedvf1xz05725zpzw5p59dp" timestamp="1598415307"&gt;107&lt;/key&gt;&lt;/foreign-keys&gt;&lt;ref-type name="Report"&gt;27&lt;/ref-type&gt;&lt;contributors&gt;&lt;authors&gt;&lt;author&gt;Anon.&lt;/author&gt;&lt;/authors&gt;&lt;/contributors&gt;&lt;titles&gt;&lt;title&gt;&lt;style face="normal" font="default" size="100%"&gt;MS11 &lt;/style&gt;&lt;style face="italic" font="default" size="100%"&gt;Brassica napus&lt;/style&gt;&lt;style face="normal" font="default" size="100%"&gt; - Seed cold tolerance, 2015. Final report. Document number M-547811-01-1&lt;/style&gt;&lt;/title&gt;&lt;/titles&gt;&lt;dates&gt;&lt;year&gt;2016&lt;/year&gt;&lt;/dates&gt;&lt;publisher&gt;Bayer CropScience, unpublished&lt;/publisher&gt;&lt;urls&gt;&lt;/urls&gt;&lt;/record&gt;&lt;/Cite&gt;&lt;/EndNote&gt;</w:instrText>
      </w:r>
      <w:r w:rsidRPr="00B278D8">
        <w:fldChar w:fldCharType="separate"/>
      </w:r>
      <w:r w:rsidRPr="00B278D8">
        <w:rPr>
          <w:noProof/>
        </w:rPr>
        <w:t>(</w:t>
      </w:r>
      <w:hyperlink w:anchor="_ENREF_10" w:tooltip="Anon., 2016 #107" w:history="1">
        <w:r w:rsidR="00195E26" w:rsidRPr="00B278D8">
          <w:rPr>
            <w:noProof/>
          </w:rPr>
          <w:t>Anon., 2016d</w:t>
        </w:r>
      </w:hyperlink>
      <w:r w:rsidRPr="00B278D8">
        <w:rPr>
          <w:noProof/>
        </w:rPr>
        <w:t>)</w:t>
      </w:r>
      <w:r w:rsidRPr="00B278D8">
        <w:fldChar w:fldCharType="end"/>
      </w:r>
      <w:r w:rsidRPr="00B278D8">
        <w:t>. Both genotypes exhibited low cold tolerance, with no statistically significant differences.</w:t>
      </w:r>
    </w:p>
    <w:p w14:paraId="24CB88E1" w14:textId="012E0C3F" w:rsidR="00BF04A9" w:rsidRPr="00B278D8" w:rsidRDefault="00CA6C2D" w:rsidP="0062319F">
      <w:pPr>
        <w:pStyle w:val="2RARMP"/>
        <w:rPr>
          <w:color w:val="auto"/>
        </w:rPr>
      </w:pPr>
      <w:hyperlink w:anchor="_Table_of_contents" w:history="1">
        <w:bookmarkStart w:id="109" w:name="_Ref46305846"/>
        <w:bookmarkStart w:id="110" w:name="_Toc64987874"/>
        <w:r w:rsidR="00BF04A9" w:rsidRPr="00B278D8">
          <w:rPr>
            <w:rStyle w:val="Hyperlink"/>
            <w:color w:val="auto"/>
            <w:u w:val="none"/>
          </w:rPr>
          <w:t>The receiving environment</w:t>
        </w:r>
        <w:bookmarkEnd w:id="109"/>
        <w:bookmarkEnd w:id="110"/>
      </w:hyperlink>
    </w:p>
    <w:p w14:paraId="2F4ED816" w14:textId="38233C28" w:rsidR="00BF04A9" w:rsidRPr="00B278D8" w:rsidRDefault="00BF04A9" w:rsidP="00113553">
      <w:pPr>
        <w:pStyle w:val="RARMPnumberedparagraphs"/>
      </w:pPr>
      <w:r w:rsidRPr="00B278D8">
        <w:t xml:space="preserve">The receiving environment forms part of the context in which the risks associated with dealings involving the GMOs are assessed. </w:t>
      </w:r>
      <w:r w:rsidR="00007309" w:rsidRPr="00B278D8">
        <w:t xml:space="preserve">Relevant information about the receiving environment </w:t>
      </w:r>
      <w:r w:rsidRPr="00B278D8">
        <w:t xml:space="preserve">includes </w:t>
      </w:r>
      <w:r w:rsidR="000D62EB" w:rsidRPr="00B278D8">
        <w:t xml:space="preserve">abiotic and biotic interactions of the crop with the environment where the release would occur; </w:t>
      </w:r>
      <w:r w:rsidR="000F787A" w:rsidRPr="00B278D8">
        <w:t xml:space="preserve">agronomic practices for the crop; </w:t>
      </w:r>
      <w:r w:rsidR="000D62EB" w:rsidRPr="00B278D8">
        <w:t>presence of plants that are sexually compatible with the GMO; and background presence of the gene</w:t>
      </w:r>
      <w:r w:rsidR="000F787A" w:rsidRPr="00B278D8">
        <w:t>(s)</w:t>
      </w:r>
      <w:r w:rsidR="000D62EB" w:rsidRPr="00B278D8">
        <w:t xml:space="preserve"> used in the genetic modification</w:t>
      </w:r>
      <w:r w:rsidR="00565B78" w:rsidRPr="00B278D8">
        <w:t xml:space="preserve"> </w:t>
      </w:r>
      <w:r w:rsidR="009C3E4D" w:rsidRPr="00B278D8">
        <w:fldChar w:fldCharType="begin"/>
      </w:r>
      <w:r w:rsidR="009C3E4D"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9C3E4D" w:rsidRPr="00B278D8">
        <w:fldChar w:fldCharType="separate"/>
      </w:r>
      <w:r w:rsidR="009C3E4D" w:rsidRPr="00B278D8">
        <w:rPr>
          <w:noProof/>
        </w:rPr>
        <w:t>(</w:t>
      </w:r>
      <w:hyperlink w:anchor="_ENREF_96" w:tooltip="OGTR, 2013 #2" w:history="1">
        <w:r w:rsidR="00195E26" w:rsidRPr="00B278D8">
          <w:rPr>
            <w:noProof/>
          </w:rPr>
          <w:t>OGTR, 2013</w:t>
        </w:r>
      </w:hyperlink>
      <w:r w:rsidR="009C3E4D" w:rsidRPr="00B278D8">
        <w:rPr>
          <w:noProof/>
        </w:rPr>
        <w:t>)</w:t>
      </w:r>
      <w:r w:rsidR="009C3E4D" w:rsidRPr="00B278D8">
        <w:fldChar w:fldCharType="end"/>
      </w:r>
      <w:r w:rsidR="002A75D0" w:rsidRPr="00B278D8">
        <w:t>.</w:t>
      </w:r>
    </w:p>
    <w:p w14:paraId="7EC48E3E" w14:textId="5F8B99BD" w:rsidR="00BF04A9" w:rsidRPr="00B278D8" w:rsidRDefault="00BF04A9" w:rsidP="00507BE6">
      <w:pPr>
        <w:pStyle w:val="RARMPnumberedparagraphs"/>
      </w:pPr>
      <w:r w:rsidRPr="00B278D8">
        <w:rPr>
          <w:bCs/>
        </w:rPr>
        <w:t xml:space="preserve">The applicant has proposed to release </w:t>
      </w:r>
      <w:r w:rsidR="00565B78" w:rsidRPr="00B278D8">
        <w:t>MS11</w:t>
      </w:r>
      <w:r w:rsidR="000245C7" w:rsidRPr="00B278D8">
        <w:t xml:space="preserve"> </w:t>
      </w:r>
      <w:r w:rsidR="00AA276C" w:rsidRPr="00B278D8">
        <w:t>canola</w:t>
      </w:r>
      <w:r w:rsidR="00755449" w:rsidRPr="00B278D8">
        <w:rPr>
          <w:bCs/>
        </w:rPr>
        <w:t xml:space="preserve"> </w:t>
      </w:r>
      <w:r w:rsidR="00914BE6" w:rsidRPr="00B278D8">
        <w:rPr>
          <w:bCs/>
        </w:rPr>
        <w:t xml:space="preserve">in all commercial </w:t>
      </w:r>
      <w:r w:rsidR="00AA276C" w:rsidRPr="00B278D8">
        <w:rPr>
          <w:bCs/>
        </w:rPr>
        <w:t>canola</w:t>
      </w:r>
      <w:r w:rsidRPr="00B278D8">
        <w:rPr>
          <w:bCs/>
        </w:rPr>
        <w:t xml:space="preserve"> growing areas</w:t>
      </w:r>
      <w:r w:rsidR="002A3C11" w:rsidRPr="00B278D8">
        <w:rPr>
          <w:bCs/>
        </w:rPr>
        <w:t>, Australia-wide</w:t>
      </w:r>
      <w:r w:rsidRPr="00B278D8">
        <w:rPr>
          <w:bCs/>
        </w:rPr>
        <w:t>. Therefore, f</w:t>
      </w:r>
      <w:r w:rsidRPr="00B278D8">
        <w:t xml:space="preserve">or this licence application, it is considered that the receiving environment </w:t>
      </w:r>
      <w:r w:rsidR="002A3C11" w:rsidRPr="00B278D8">
        <w:t xml:space="preserve">is all of </w:t>
      </w:r>
      <w:r w:rsidR="00903457" w:rsidRPr="00B278D8">
        <w:t>Australia</w:t>
      </w:r>
      <w:r w:rsidR="00F8437D" w:rsidRPr="00B278D8">
        <w:t>,</w:t>
      </w:r>
      <w:r w:rsidR="00903457" w:rsidRPr="00B278D8">
        <w:t xml:space="preserve"> but in particular </w:t>
      </w:r>
      <w:r w:rsidR="000F787A" w:rsidRPr="00B278D8">
        <w:t>agricultural areas that are</w:t>
      </w:r>
      <w:r w:rsidR="00914BE6" w:rsidRPr="00B278D8">
        <w:t xml:space="preserve"> suitable to cultivate </w:t>
      </w:r>
      <w:r w:rsidR="00AA276C" w:rsidRPr="00B278D8">
        <w:t>canola</w:t>
      </w:r>
      <w:r w:rsidRPr="00B278D8">
        <w:t>.</w:t>
      </w:r>
      <w:r w:rsidR="00E82534" w:rsidRPr="00B278D8">
        <w:t xml:space="preserve"> </w:t>
      </w:r>
      <w:r w:rsidR="0086506C" w:rsidRPr="00B278D8">
        <w:t xml:space="preserve">Commercial </w:t>
      </w:r>
      <w:r w:rsidR="00AA276C" w:rsidRPr="00B278D8">
        <w:t>canola</w:t>
      </w:r>
      <w:r w:rsidR="0086506C" w:rsidRPr="00B278D8">
        <w:t xml:space="preserve"> production occurs mainly in</w:t>
      </w:r>
      <w:r w:rsidR="00565B78" w:rsidRPr="00B278D8">
        <w:t xml:space="preserve"> </w:t>
      </w:r>
      <w:r w:rsidR="00025791" w:rsidRPr="00B278D8">
        <w:t>WA</w:t>
      </w:r>
      <w:r w:rsidR="00B1478D" w:rsidRPr="00B278D8">
        <w:t xml:space="preserve">, </w:t>
      </w:r>
      <w:r w:rsidR="00025791" w:rsidRPr="00B278D8">
        <w:t>NSW</w:t>
      </w:r>
      <w:r w:rsidR="00B1478D" w:rsidRPr="00B278D8">
        <w:t xml:space="preserve">, Victoria and </w:t>
      </w:r>
      <w:r w:rsidR="00025791" w:rsidRPr="00B278D8">
        <w:t>SA</w:t>
      </w:r>
      <w:r w:rsidR="00565B78" w:rsidRPr="00B278D8">
        <w:t xml:space="preserve">, with </w:t>
      </w:r>
      <w:r w:rsidR="00B1478D" w:rsidRPr="00B278D8">
        <w:t>small areas</w:t>
      </w:r>
      <w:r w:rsidR="00D31890" w:rsidRPr="00B278D8">
        <w:rPr>
          <w:rStyle w:val="FootnoteReference"/>
        </w:rPr>
        <w:footnoteReference w:id="7"/>
      </w:r>
      <w:r w:rsidR="00565B78" w:rsidRPr="00B278D8">
        <w:t xml:space="preserve"> </w:t>
      </w:r>
      <w:r w:rsidR="008C7264" w:rsidRPr="00B278D8">
        <w:t>grown</w:t>
      </w:r>
      <w:r w:rsidR="00565B78" w:rsidRPr="00B278D8">
        <w:t xml:space="preserve"> in Queensland and Tasmania</w:t>
      </w:r>
      <w:r w:rsidR="00B1478D" w:rsidRPr="00B278D8">
        <w:t xml:space="preserve"> </w:t>
      </w:r>
      <w:r w:rsidR="00B1478D" w:rsidRPr="00B278D8">
        <w:fldChar w:fldCharType="begin"/>
      </w:r>
      <w:r w:rsidR="004F7C9E" w:rsidRPr="00B278D8">
        <w:instrText xml:space="preserve"> ADDIN EN.CITE &lt;EndNote&gt;&lt;Cite&gt;&lt;Author&gt;ABARES&lt;/Author&gt;&lt;Year&gt;2020&lt;/Year&gt;&lt;RecNum&gt;3&lt;/RecNum&gt;&lt;DisplayText&gt;(ABARES, 2020)&lt;/DisplayText&gt;&lt;record&gt;&lt;rec-number&gt;3&lt;/rec-number&gt;&lt;foreign-keys&gt;&lt;key app="EN" db-id="25p0f02rkpddpyedvf1xz05725zpzw5p59dp" timestamp="1592966323"&gt;3&lt;/key&gt;&lt;/foreign-keys&gt;&lt;ref-type name="Report"&gt;27&lt;/ref-type&gt;&lt;contributors&gt;&lt;authors&gt;&lt;author&gt;ABARES&lt;/author&gt;&lt;/authors&gt;&lt;/contributors&gt;&lt;titles&gt;&lt;title&gt;Australian crop report: June 2020&lt;/title&gt;&lt;/titles&gt;&lt;volume&gt;194&lt;/volume&gt;&lt;dates&gt;&lt;year&gt;2020&lt;/year&gt;&lt;/dates&gt;&lt;pub-location&gt;Canberra, Australia&lt;/pub-location&gt;&lt;publisher&gt;Australian Bureau of Agricultural and Resource Economics and Sciences&lt;/publisher&gt;&lt;urls&gt;&lt;related-urls&gt;&lt;url&gt;http://www.agriculture.gov.au/abares/research-topics/agricultural-commodities/australian-crop-report&lt;/url&gt;&lt;/related-urls&gt;&lt;/urls&gt;&lt;/record&gt;&lt;/Cite&gt;&lt;/EndNote&gt;</w:instrText>
      </w:r>
      <w:r w:rsidR="00B1478D" w:rsidRPr="00B278D8">
        <w:fldChar w:fldCharType="separate"/>
      </w:r>
      <w:r w:rsidR="00B1478D" w:rsidRPr="00B278D8">
        <w:rPr>
          <w:noProof/>
        </w:rPr>
        <w:t>(</w:t>
      </w:r>
      <w:hyperlink w:anchor="_ENREF_1" w:tooltip="ABARES, 2020 #3" w:history="1">
        <w:r w:rsidR="00195E26" w:rsidRPr="00B278D8">
          <w:rPr>
            <w:noProof/>
          </w:rPr>
          <w:t>ABARES, 2020</w:t>
        </w:r>
      </w:hyperlink>
      <w:r w:rsidR="00B1478D" w:rsidRPr="00B278D8">
        <w:rPr>
          <w:noProof/>
        </w:rPr>
        <w:t>)</w:t>
      </w:r>
      <w:r w:rsidR="00B1478D" w:rsidRPr="00B278D8">
        <w:fldChar w:fldCharType="end"/>
      </w:r>
      <w:r w:rsidR="00BB1D23" w:rsidRPr="00B278D8">
        <w:t>.</w:t>
      </w:r>
      <w:r w:rsidR="00394EDC" w:rsidRPr="00B278D8">
        <w:t xml:space="preserve"> </w:t>
      </w:r>
      <w:r w:rsidR="00507BE6" w:rsidRPr="00B278D8">
        <w:t>The applicant intends to use MS11 canola as a</w:t>
      </w:r>
      <w:r w:rsidR="00B50B31" w:rsidRPr="00B278D8">
        <w:t xml:space="preserve"> breeding and seed multiplication</w:t>
      </w:r>
      <w:r w:rsidR="00507BE6" w:rsidRPr="00B278D8">
        <w:t xml:space="preserve"> parent</w:t>
      </w:r>
      <w:r w:rsidR="00B50B31" w:rsidRPr="00B278D8">
        <w:t>al</w:t>
      </w:r>
      <w:r w:rsidR="00507BE6" w:rsidRPr="00B278D8">
        <w:t xml:space="preserve"> line </w:t>
      </w:r>
      <w:r w:rsidR="00DB435E" w:rsidRPr="00B278D8">
        <w:t>to produce</w:t>
      </w:r>
      <w:r w:rsidR="00507BE6" w:rsidRPr="00B278D8">
        <w:t xml:space="preserve"> hybrid canola seed</w:t>
      </w:r>
      <w:r w:rsidR="00DB435E" w:rsidRPr="00B278D8">
        <w:t>, which would be sold for commercial production</w:t>
      </w:r>
      <w:r w:rsidR="00507BE6" w:rsidRPr="00B278D8">
        <w:t>.</w:t>
      </w:r>
      <w:r w:rsidR="004D579F" w:rsidRPr="00B278D8">
        <w:t xml:space="preserve"> MS11 canola would not be commercialised as a standalone product.</w:t>
      </w:r>
      <w:r w:rsidR="00507BE6" w:rsidRPr="00B278D8">
        <w:t xml:space="preserve"> </w:t>
      </w:r>
      <w:r w:rsidR="00394EDC" w:rsidRPr="00B278D8">
        <w:t>The actual locations, number of sites and area of land used in the proposed release would depend on factors such as grower demand.</w:t>
      </w:r>
    </w:p>
    <w:p w14:paraId="5591E0F3" w14:textId="77777777" w:rsidR="009B03BE" w:rsidRPr="00B278D8" w:rsidRDefault="009B03BE" w:rsidP="009B03BE">
      <w:pPr>
        <w:pStyle w:val="3RARMP"/>
      </w:pPr>
      <w:bookmarkStart w:id="111" w:name="_Ref387419121"/>
      <w:bookmarkStart w:id="112" w:name="_Toc64987875"/>
      <w:r w:rsidRPr="00B278D8">
        <w:t>Relevant agr</w:t>
      </w:r>
      <w:r w:rsidR="00394EDC" w:rsidRPr="00B278D8">
        <w:t>onomic</w:t>
      </w:r>
      <w:r w:rsidRPr="00B278D8">
        <w:t xml:space="preserve"> practices</w:t>
      </w:r>
      <w:bookmarkEnd w:id="111"/>
      <w:bookmarkEnd w:id="112"/>
    </w:p>
    <w:p w14:paraId="239651B6" w14:textId="4434ABA7" w:rsidR="00002045" w:rsidRPr="00B278D8" w:rsidRDefault="00002045" w:rsidP="00002045">
      <w:pPr>
        <w:pStyle w:val="RARMPnumberedparagraphs"/>
      </w:pPr>
      <w:bookmarkStart w:id="113" w:name="_Ref273696414"/>
      <w:r w:rsidRPr="00B278D8">
        <w:t>Canola is generally sown from early April to mid-May, so that</w:t>
      </w:r>
      <w:r w:rsidR="00A30C93" w:rsidRPr="00B278D8">
        <w:t xml:space="preserve"> yield</w:t>
      </w:r>
      <w:r w:rsidRPr="00B278D8">
        <w:t xml:space="preserve"> is not affected by frost damage or hot, dry conditions </w:t>
      </w:r>
      <w:r w:rsidRPr="00B278D8">
        <w:fldChar w:fldCharType="begin">
          <w:fldData xml:space="preserve">PEVuZE5vdGU+PENpdGU+PEF1dGhvcj5HUkRDPC9BdXRob3I+PFllYXI+MjAxNzwvWWVhcj48UmVj
TnVtPjU2PC9SZWNOdW0+PERpc3BsYXlUZXh0PihHUkRDLCAyMDE1YSwgYiwgMjAxN2EpPC9EaXNw
bGF5VGV4dD48cmVjb3JkPjxyZWMtbnVtYmVyPjU2PC9yZWMtbnVtYmVyPjxmb3JlaWduLWtleXM+
PGtleSBhcHA9IkVOIiBkYi1pZD0iMjVwMGYwMnJrcGRkcHllZHZmMXh6MDU3MjV6cHp3NXA1OWRw
IiB0aW1lc3RhbXA9IjE1OTUzNzUwMjIiPjU2PC9rZXk+PC9mb3JlaWduLWtleXM+PHJlZi10eXBl
IG5hbWU9IlJlcG9ydCI+Mjc8L3JlZi10eXBlPjxjb250cmlidXRvcnM+PGF1dGhvcnM+PGF1dGhv
cj5HUkRDPC9hdXRob3I+PC9hdXRob3JzPjxzZWNvbmRhcnktYXV0aG9ycz48YXV0aG9yPkdSREMg
cGFuZWw8L2F1dGhvcj48L3NlY29uZGFyeS1hdXRob3JzPjwvY29udHJpYnV0b3JzPjx0aXRsZXM+
PHRpdGxlPkdSREMgQ2Fub2xhIEdyb3dOb3RlczogTm9ydGhlcm48L3RpdGxlPjwvdGl0bGVzPjxr
ZXl3b3Jkcz48a2V5d29yZD5jYW5vbGE8L2tleXdvcmQ+PGtleXdvcmQ+bWFuYWdlbWVudDwva2V5
d29yZD48a2V5d29yZD5BVVNUUkFMSUE8L2tleXdvcmQ+PC9rZXl3b3Jkcz48ZGF0ZXM+PHllYXI+
MjAxNzwveWVhcj48cHViLWRhdGVzPjxkYXRlPjIwMTc8L2RhdGU+PC9wdWItZGF0ZXM+PC9kYXRl
cz48cHVibGlzaGVyPkdyYWlucyBSZXNlYXJjaCBhbmQgRGV2ZWxvcG1lbnQgQ29ycG9yYXRpb248
L3B1Ymxpc2hlcj48dXJscz48cmVsYXRlZC11cmxzPjx1cmw+PHN0eWxlIGZhY2U9InVuZGVybGlu
ZSIgZm9udD0iZGVmYXVsdCIgc2l6ZT0iMTAwJSI+aHR0cHM6Ly9ncmRjLmNvbS5hdS9fX2RhdGEv
YXNzZXRzL3BkZl9maWxlLzAwMjkvMjQwODg3L0dSREMtR3Jvd05vdGVzLUNhbm9sYS1Ob3J0aGVy
bi5wZGY8L3N0eWxlPjwvdXJsPjwvcmVsYXRlZC11cmxzPjwvdXJscz48L3JlY29yZD48L0NpdGU+
PENpdGU+PEF1dGhvcj5HUkRDPC9BdXRob3I+PFllYXI+MjAxNTwvWWVhcj48UmVjTnVtPjU4PC9S
ZWNOdW0+PHJlY29yZD48cmVjLW51bWJlcj41ODwvcmVjLW51bWJlcj48Zm9yZWlnbi1rZXlzPjxr
ZXkgYXBwPSJFTiIgZGItaWQ9IjI1cDBmMDJya3BkZHB5ZWR2ZjF4ejA1NzI1enB6dzVwNTlkcCIg
dGltZXN0YW1wPSIxNTk1Mzg4Mzk5Ij41ODwva2V5PjwvZm9yZWlnbi1rZXlzPjxyZWYtdHlwZSBu
YW1lPSJSZXBvcnQiPjI3PC9yZWYtdHlwZT48Y29udHJpYnV0b3JzPjxhdXRob3JzPjxhdXRob3I+
R1JEQzwvYXV0aG9yPjwvYXV0aG9ycz48c2Vjb25kYXJ5LWF1dGhvcnM+PGF1dGhvcj5HUkRDIHBh
bmVsPC9hdXRob3I+PC9zZWNvbmRhcnktYXV0aG9ycz48L2NvbnRyaWJ1dG9ycz48dGl0bGVzPjx0
aXRsZT5HUkRDIENhbm9sYSBHcm93Tm90ZXM6IFNvdXRoZXJuIHJlZ2lvbjwvdGl0bGU+PC90aXRs
ZXM+PGtleXdvcmRzPjxrZXl3b3JkPmNhbm9sYTwva2V5d29yZD48a2V5d29yZD5tYW5hZ2VtZW50
PC9rZXl3b3JkPjxrZXl3b3JkPkFVU1RSQUxJQTwva2V5d29yZD48L2tleXdvcmRzPjxkYXRlcz48
eWVhcj4yMDE1PC95ZWFyPjxwdWItZGF0ZXM+PGRhdGU+MjAxNzwvZGF0ZT48L3B1Yi1kYXRlcz48
L2RhdGVzPjxwdWJsaXNoZXI+R3JhaW5zIFJlc2VhcmNoIGFuZCBEZXZlbG9wbWVudCBDb3Jwb3Jh
dGlvbjwvcHVibGlzaGVyPjx1cmxzPjwvdXJscz48L3JlY29yZD48L0NpdGU+PENpdGU+PEF1dGhv
cj5HUkRDPC9BdXRob3I+PFllYXI+MjAxNTwvWWVhcj48UmVjTnVtPjU5PC9SZWNOdW0+PHJlY29y
ZD48cmVjLW51bWJlcj41OTwvcmVjLW51bWJlcj48Zm9yZWlnbi1rZXlzPjxrZXkgYXBwPSJFTiIg
ZGItaWQ9IjI1cDBmMDJya3BkZHB5ZWR2ZjF4ejA1NzI1enB6dzVwNTlkcCIgdGltZXN0YW1wPSIx
NTk1Mzg4NDE4Ij41OTwva2V5PjwvZm9yZWlnbi1rZXlzPjxyZWYtdHlwZSBuYW1lPSJSZXBvcnQi
PjI3PC9yZWYtdHlwZT48Y29udHJpYnV0b3JzPjxhdXRob3JzPjxhdXRob3I+R1JEQzwvYXV0aG9y
PjwvYXV0aG9ycz48c2Vjb25kYXJ5LWF1dGhvcnM+PGF1dGhvcj5HUkRDIHBhbmVsPC9hdXRob3I+
PC9zZWNvbmRhcnktYXV0aG9ycz48L2NvbnRyaWJ1dG9ycz48dGl0bGVzPjx0aXRsZT5HUkRDIENh
bm9sYSBHcm93Tm90ZXM6IFdlc3Rlcm4gcmVnaW9uPC90aXRsZT48L3RpdGxlcz48a2V5d29yZHM+
PGtleXdvcmQ+Y2Fub2xhPC9rZXl3b3JkPjxrZXl3b3JkPm1hbmFnZW1lbnQ8L2tleXdvcmQ+PGtl
eXdvcmQ+QVVTVFJBTElBPC9rZXl3b3JkPjwva2V5d29yZHM+PGRhdGVzPjx5ZWFyPjIwMTU8L3ll
YXI+PHB1Yi1kYXRlcz48ZGF0ZT4yMDE3PC9kYXRlPjwvcHViLWRhdGVzPjwvZGF0ZXM+PHB1Ymxp
c2hlcj5HcmFpbnMgUmVzZWFyY2ggYW5kIERldmVsb3BtZW50IENvcnBvcmF0aW9uPC9wdWJsaXNo
ZXI+PHVybHM+PHJlbGF0ZWQtdXJscz48dXJsPjxzdHlsZSBmYWNlPSJ1bmRlcmxpbmUiIGZvbnQ9
ImRlZmF1bHQiIHNpemU9IjEwMCUiPmh0dHBzOi8vZ3JkYy5jb20uYXUvX19kYXRhL2Fzc2V0cy9w
ZGZfZmlsZS8wMDI5LzI0MDg4Ny9HUkRDLUdyb3dOb3Rlcy1DYW5vbGEtTm9ydGhlcm4ucGRmPC9z
dHlsZT48L3VybD48L3JlbGF0ZWQtdXJscz48L3VybHM+PC9yZWNvcmQ+PC9DaXRlPjwvRW5kTm90
ZT5=
</w:fldData>
        </w:fldChar>
      </w:r>
      <w:r w:rsidR="0007722C" w:rsidRPr="00B278D8">
        <w:instrText xml:space="preserve"> ADDIN EN.CITE </w:instrText>
      </w:r>
      <w:r w:rsidR="0007722C" w:rsidRPr="00B278D8">
        <w:fldChar w:fldCharType="begin">
          <w:fldData xml:space="preserve">PEVuZE5vdGU+PENpdGU+PEF1dGhvcj5HUkRDPC9BdXRob3I+PFllYXI+MjAxNzwvWWVhcj48UmVj
TnVtPjU2PC9SZWNOdW0+PERpc3BsYXlUZXh0PihHUkRDLCAyMDE1YSwgYiwgMjAxN2EpPC9EaXNw
bGF5VGV4dD48cmVjb3JkPjxyZWMtbnVtYmVyPjU2PC9yZWMtbnVtYmVyPjxmb3JlaWduLWtleXM+
PGtleSBhcHA9IkVOIiBkYi1pZD0iMjVwMGYwMnJrcGRkcHllZHZmMXh6MDU3MjV6cHp3NXA1OWRw
IiB0aW1lc3RhbXA9IjE1OTUzNzUwMjIiPjU2PC9rZXk+PC9mb3JlaWduLWtleXM+PHJlZi10eXBl
IG5hbWU9IlJlcG9ydCI+Mjc8L3JlZi10eXBlPjxjb250cmlidXRvcnM+PGF1dGhvcnM+PGF1dGhv
cj5HUkRDPC9hdXRob3I+PC9hdXRob3JzPjxzZWNvbmRhcnktYXV0aG9ycz48YXV0aG9yPkdSREMg
cGFuZWw8L2F1dGhvcj48L3NlY29uZGFyeS1hdXRob3JzPjwvY29udHJpYnV0b3JzPjx0aXRsZXM+
PHRpdGxlPkdSREMgQ2Fub2xhIEdyb3dOb3RlczogTm9ydGhlcm48L3RpdGxlPjwvdGl0bGVzPjxr
ZXl3b3Jkcz48a2V5d29yZD5jYW5vbGE8L2tleXdvcmQ+PGtleXdvcmQ+bWFuYWdlbWVudDwva2V5
d29yZD48a2V5d29yZD5BVVNUUkFMSUE8L2tleXdvcmQ+PC9rZXl3b3Jkcz48ZGF0ZXM+PHllYXI+
MjAxNzwveWVhcj48cHViLWRhdGVzPjxkYXRlPjIwMTc8L2RhdGU+PC9wdWItZGF0ZXM+PC9kYXRl
cz48cHVibGlzaGVyPkdyYWlucyBSZXNlYXJjaCBhbmQgRGV2ZWxvcG1lbnQgQ29ycG9yYXRpb248
L3B1Ymxpc2hlcj48dXJscz48cmVsYXRlZC11cmxzPjx1cmw+PHN0eWxlIGZhY2U9InVuZGVybGlu
ZSIgZm9udD0iZGVmYXVsdCIgc2l6ZT0iMTAwJSI+aHR0cHM6Ly9ncmRjLmNvbS5hdS9fX2RhdGEv
YXNzZXRzL3BkZl9maWxlLzAwMjkvMjQwODg3L0dSREMtR3Jvd05vdGVzLUNhbm9sYS1Ob3J0aGVy
bi5wZGY8L3N0eWxlPjwvdXJsPjwvcmVsYXRlZC11cmxzPjwvdXJscz48L3JlY29yZD48L0NpdGU+
PENpdGU+PEF1dGhvcj5HUkRDPC9BdXRob3I+PFllYXI+MjAxNTwvWWVhcj48UmVjTnVtPjU4PC9S
ZWNOdW0+PHJlY29yZD48cmVjLW51bWJlcj41ODwvcmVjLW51bWJlcj48Zm9yZWlnbi1rZXlzPjxr
ZXkgYXBwPSJFTiIgZGItaWQ9IjI1cDBmMDJya3BkZHB5ZWR2ZjF4ejA1NzI1enB6dzVwNTlkcCIg
dGltZXN0YW1wPSIxNTk1Mzg4Mzk5Ij41ODwva2V5PjwvZm9yZWlnbi1rZXlzPjxyZWYtdHlwZSBu
YW1lPSJSZXBvcnQiPjI3PC9yZWYtdHlwZT48Y29udHJpYnV0b3JzPjxhdXRob3JzPjxhdXRob3I+
R1JEQzwvYXV0aG9yPjwvYXV0aG9ycz48c2Vjb25kYXJ5LWF1dGhvcnM+PGF1dGhvcj5HUkRDIHBh
bmVsPC9hdXRob3I+PC9zZWNvbmRhcnktYXV0aG9ycz48L2NvbnRyaWJ1dG9ycz48dGl0bGVzPjx0
aXRsZT5HUkRDIENhbm9sYSBHcm93Tm90ZXM6IFNvdXRoZXJuIHJlZ2lvbjwvdGl0bGU+PC90aXRs
ZXM+PGtleXdvcmRzPjxrZXl3b3JkPmNhbm9sYTwva2V5d29yZD48a2V5d29yZD5tYW5hZ2VtZW50
PC9rZXl3b3JkPjxrZXl3b3JkPkFVU1RSQUxJQTwva2V5d29yZD48L2tleXdvcmRzPjxkYXRlcz48
eWVhcj4yMDE1PC95ZWFyPjxwdWItZGF0ZXM+PGRhdGU+MjAxNzwvZGF0ZT48L3B1Yi1kYXRlcz48
L2RhdGVzPjxwdWJsaXNoZXI+R3JhaW5zIFJlc2VhcmNoIGFuZCBEZXZlbG9wbWVudCBDb3Jwb3Jh
dGlvbjwvcHVibGlzaGVyPjx1cmxzPjwvdXJscz48L3JlY29yZD48L0NpdGU+PENpdGU+PEF1dGhv
cj5HUkRDPC9BdXRob3I+PFllYXI+MjAxNTwvWWVhcj48UmVjTnVtPjU5PC9SZWNOdW0+PHJlY29y
ZD48cmVjLW51bWJlcj41OTwvcmVjLW51bWJlcj48Zm9yZWlnbi1rZXlzPjxrZXkgYXBwPSJFTiIg
ZGItaWQ9IjI1cDBmMDJya3BkZHB5ZWR2ZjF4ejA1NzI1enB6dzVwNTlkcCIgdGltZXN0YW1wPSIx
NTk1Mzg4NDE4Ij41OTwva2V5PjwvZm9yZWlnbi1rZXlzPjxyZWYtdHlwZSBuYW1lPSJSZXBvcnQi
PjI3PC9yZWYtdHlwZT48Y29udHJpYnV0b3JzPjxhdXRob3JzPjxhdXRob3I+R1JEQzwvYXV0aG9y
PjwvYXV0aG9ycz48c2Vjb25kYXJ5LWF1dGhvcnM+PGF1dGhvcj5HUkRDIHBhbmVsPC9hdXRob3I+
PC9zZWNvbmRhcnktYXV0aG9ycz48L2NvbnRyaWJ1dG9ycz48dGl0bGVzPjx0aXRsZT5HUkRDIENh
bm9sYSBHcm93Tm90ZXM6IFdlc3Rlcm4gcmVnaW9uPC90aXRsZT48L3RpdGxlcz48a2V5d29yZHM+
PGtleXdvcmQ+Y2Fub2xhPC9rZXl3b3JkPjxrZXl3b3JkPm1hbmFnZW1lbnQ8L2tleXdvcmQ+PGtl
eXdvcmQ+QVVTVFJBTElBPC9rZXl3b3JkPjwva2V5d29yZHM+PGRhdGVzPjx5ZWFyPjIwMTU8L3ll
YXI+PHB1Yi1kYXRlcz48ZGF0ZT4yMDE3PC9kYXRlPjwvcHViLWRhdGVzPjwvZGF0ZXM+PHB1Ymxp
c2hlcj5HcmFpbnMgUmVzZWFyY2ggYW5kIERldmVsb3BtZW50IENvcnBvcmF0aW9uPC9wdWJsaXNo
ZXI+PHVybHM+PHJlbGF0ZWQtdXJscz48dXJsPjxzdHlsZSBmYWNlPSJ1bmRlcmxpbmUiIGZvbnQ9
ImRlZmF1bHQiIHNpemU9IjEwMCUiPmh0dHBzOi8vZ3JkYy5jb20uYXUvX19kYXRhL2Fzc2V0cy9w
ZGZfZmlsZS8wMDI5LzI0MDg4Ny9HUkRDLUdyb3dOb3Rlcy1DYW5vbGEtTm9ydGhlcm4ucGRmPC9z
dHlsZT48L3VybD48L3JlbGF0ZWQtdXJscz48L3VybHM+PC9yZWNvcmQ+PC9DaXRlPjwvRW5kTm90
ZT5=
</w:fldData>
        </w:fldChar>
      </w:r>
      <w:r w:rsidR="0007722C" w:rsidRPr="00B278D8">
        <w:instrText xml:space="preserve"> ADDIN EN.CITE.DATA </w:instrText>
      </w:r>
      <w:r w:rsidR="0007722C" w:rsidRPr="00B278D8">
        <w:fldChar w:fldCharType="end"/>
      </w:r>
      <w:r w:rsidRPr="00B278D8">
        <w:fldChar w:fldCharType="separate"/>
      </w:r>
      <w:r w:rsidR="0007722C" w:rsidRPr="00B278D8">
        <w:rPr>
          <w:noProof/>
        </w:rPr>
        <w:t>(</w:t>
      </w:r>
      <w:hyperlink w:anchor="_ENREF_57" w:tooltip="GRDC, 2015 #58" w:history="1">
        <w:r w:rsidR="00195E26" w:rsidRPr="00B278D8">
          <w:rPr>
            <w:noProof/>
          </w:rPr>
          <w:t>GRDC, 2015a</w:t>
        </w:r>
      </w:hyperlink>
      <w:r w:rsidR="0007722C" w:rsidRPr="00B278D8">
        <w:rPr>
          <w:noProof/>
        </w:rPr>
        <w:t xml:space="preserve">, </w:t>
      </w:r>
      <w:hyperlink w:anchor="_ENREF_58" w:tooltip="GRDC, 2015 #59" w:history="1">
        <w:r w:rsidR="00195E26" w:rsidRPr="00B278D8">
          <w:rPr>
            <w:noProof/>
          </w:rPr>
          <w:t>b</w:t>
        </w:r>
      </w:hyperlink>
      <w:r w:rsidR="0007722C" w:rsidRPr="00B278D8">
        <w:rPr>
          <w:noProof/>
        </w:rPr>
        <w:t xml:space="preserve">, </w:t>
      </w:r>
      <w:hyperlink w:anchor="_ENREF_59" w:tooltip="GRDC, 2017 #56" w:history="1">
        <w:r w:rsidR="00195E26" w:rsidRPr="00B278D8">
          <w:rPr>
            <w:noProof/>
          </w:rPr>
          <w:t>2017a</w:t>
        </w:r>
      </w:hyperlink>
      <w:r w:rsidR="0007722C" w:rsidRPr="00B278D8">
        <w:rPr>
          <w:noProof/>
        </w:rPr>
        <w:t>)</w:t>
      </w:r>
      <w:r w:rsidRPr="00B278D8">
        <w:fldChar w:fldCharType="end"/>
      </w:r>
      <w:r w:rsidRPr="00B278D8">
        <w:t xml:space="preserve">. Some late-maturing varieties can be grazed by livestock during winter, before plants are allowed to mature and set seed. Canola is harvested in early summer, when seeds have reached maturity and plants have dried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Pr="00B278D8">
        <w:t>. Crop ripening is often hastened by windrowing (swathing) or chemical desiccation.</w:t>
      </w:r>
    </w:p>
    <w:p w14:paraId="51D374CB" w14:textId="27F07834" w:rsidR="00AB0263" w:rsidRPr="00B278D8" w:rsidRDefault="00AB0263" w:rsidP="00AB0263">
      <w:pPr>
        <w:pStyle w:val="RARMPnumberedparagraphs"/>
      </w:pPr>
      <w:r w:rsidRPr="00B278D8">
        <w:t xml:space="preserve">In Australia, canola is commonly grown in rotation with </w:t>
      </w:r>
      <w:r w:rsidR="00AA0D50" w:rsidRPr="00B278D8">
        <w:t xml:space="preserve">cereal crops </w:t>
      </w:r>
      <w:r w:rsidR="0005363F" w:rsidRPr="00B278D8">
        <w:fldChar w:fldCharType="begin"/>
      </w:r>
      <w:r w:rsidR="0005363F"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05363F" w:rsidRPr="00B278D8">
        <w:fldChar w:fldCharType="separate"/>
      </w:r>
      <w:r w:rsidR="0005363F" w:rsidRPr="00B278D8">
        <w:rPr>
          <w:noProof/>
        </w:rPr>
        <w:t>(</w:t>
      </w:r>
      <w:hyperlink w:anchor="_ENREF_97" w:tooltip="OGTR, 2017 #4" w:history="1">
        <w:r w:rsidR="00195E26" w:rsidRPr="00B278D8">
          <w:rPr>
            <w:noProof/>
          </w:rPr>
          <w:t>OGTR, 2017</w:t>
        </w:r>
      </w:hyperlink>
      <w:r w:rsidR="0005363F" w:rsidRPr="00B278D8">
        <w:rPr>
          <w:noProof/>
        </w:rPr>
        <w:t>)</w:t>
      </w:r>
      <w:r w:rsidR="0005363F" w:rsidRPr="00B278D8">
        <w:fldChar w:fldCharType="end"/>
      </w:r>
      <w:r w:rsidRPr="00B278D8">
        <w:t>. Canola is usually grown as a winter annual crop, with planting occurring in April or May and harvest in early summer. Small areas of canola are also sown in late spring/early summer and harvested in early au</w:t>
      </w:r>
      <w:r w:rsidRPr="00B278D8">
        <w:lastRenderedPageBreak/>
        <w:t>tumn in cool regions with high water availability. Canola has higher requirements for</w:t>
      </w:r>
      <w:r w:rsidR="00F8437D" w:rsidRPr="00B278D8">
        <w:t xml:space="preserve"> nitrogen, phosphorous and sulf</w:t>
      </w:r>
      <w:r w:rsidRPr="00B278D8">
        <w:t xml:space="preserve">ur than most other crops so fertiliser application is important. Canola is harvested either by windrowing (swathing) or by direct harvesting. </w:t>
      </w:r>
      <w:r w:rsidR="008F4D54" w:rsidRPr="00B278D8">
        <w:t>During windrowing, the crop is cut and gathered on top of the stubbl</w:t>
      </w:r>
      <w:r w:rsidR="00B3431D" w:rsidRPr="00B278D8">
        <w:t>e into a pile, ideally</w:t>
      </w:r>
      <w:r w:rsidR="008F4D54" w:rsidRPr="00B278D8">
        <w:t xml:space="preserve"> 1.5 m wide and 1 m high </w:t>
      </w:r>
      <w:r w:rsidR="008F4D54" w:rsidRPr="00B278D8">
        <w:fldChar w:fldCharType="begin"/>
      </w:r>
      <w:r w:rsidR="008F4D54" w:rsidRPr="00B278D8">
        <w:instrText xml:space="preserve"> ADDIN EN.CITE &lt;EndNote&gt;&lt;Cite&gt;&lt;Author&gt;GRDC&lt;/Author&gt;&lt;Year&gt;2009&lt;/Year&gt;&lt;RecNum&gt;5&lt;/RecNum&gt;&lt;DisplayText&gt;(GRDC, 2009)&lt;/DisplayText&gt;&lt;record&gt;&lt;rec-number&gt;5&lt;/rec-number&gt;&lt;foreign-keys&gt;&lt;key app="EN" db-id="25p0f02rkpddpyedvf1xz05725zpzw5p59dp" timestamp="1592978683"&gt;5&lt;/key&gt;&lt;/foreign-keys&gt;&lt;ref-type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8F4D54" w:rsidRPr="00B278D8">
        <w:fldChar w:fldCharType="separate"/>
      </w:r>
      <w:r w:rsidR="008F4D54" w:rsidRPr="00B278D8">
        <w:rPr>
          <w:noProof/>
        </w:rPr>
        <w:t>(</w:t>
      </w:r>
      <w:hyperlink w:anchor="_ENREF_56" w:tooltip="GRDC, 2009 #5" w:history="1">
        <w:r w:rsidR="00195E26" w:rsidRPr="00B278D8">
          <w:rPr>
            <w:noProof/>
          </w:rPr>
          <w:t>GRDC, 2009</w:t>
        </w:r>
      </w:hyperlink>
      <w:r w:rsidR="008F4D54" w:rsidRPr="00B278D8">
        <w:rPr>
          <w:noProof/>
        </w:rPr>
        <w:t>)</w:t>
      </w:r>
      <w:r w:rsidR="008F4D54" w:rsidRPr="00B278D8">
        <w:fldChar w:fldCharType="end"/>
      </w:r>
      <w:r w:rsidR="008F4D54" w:rsidRPr="00B278D8">
        <w:t xml:space="preserve">. </w:t>
      </w:r>
      <w:r w:rsidRPr="00B278D8">
        <w:t>After 1</w:t>
      </w:r>
      <w:r w:rsidR="00B3431D" w:rsidRPr="00B278D8">
        <w:t>–</w:t>
      </w:r>
      <w:r w:rsidRPr="00B278D8">
        <w:t xml:space="preserve">2 weeks, when most of the seed has matured and the moisture content is under 9%, the windrow is picked up </w:t>
      </w:r>
      <w:r w:rsidR="00B3431D" w:rsidRPr="00B278D8">
        <w:t xml:space="preserve">and threshed </w:t>
      </w:r>
      <w:r w:rsidRPr="00B278D8">
        <w:t xml:space="preserve">by the harvester. Standard cultivation practices for canola are discussed in more detail in </w:t>
      </w:r>
      <w:r w:rsidRPr="00B278D8">
        <w:rPr>
          <w:i/>
          <w:iCs/>
        </w:rPr>
        <w:t xml:space="preserve">The Biology of </w:t>
      </w:r>
      <w:r w:rsidRPr="00B278D8">
        <w:rPr>
          <w:iCs/>
        </w:rPr>
        <w:t xml:space="preserve">Brassica napus </w:t>
      </w:r>
      <w:r w:rsidRPr="00B278D8">
        <w:rPr>
          <w:i/>
          <w:iCs/>
        </w:rPr>
        <w:t>L</w:t>
      </w:r>
      <w:r w:rsidRPr="00B278D8">
        <w:rPr>
          <w:iCs/>
        </w:rPr>
        <w:t xml:space="preserve">. </w:t>
      </w:r>
      <w:r w:rsidRPr="00B278D8">
        <w:rPr>
          <w:i/>
          <w:iCs/>
        </w:rPr>
        <w:t>(canola)</w:t>
      </w:r>
      <w:r w:rsidRPr="00B278D8">
        <w:t xml:space="preserve"> </w:t>
      </w:r>
      <w:r w:rsidRPr="00B278D8">
        <w:rPr>
          <w:i/>
        </w:rPr>
        <w:t xml:space="preserve">and </w:t>
      </w:r>
      <w:r w:rsidRPr="00B278D8">
        <w:rPr>
          <w:iCs/>
        </w:rPr>
        <w:t>Brassica juncea</w:t>
      </w:r>
      <w:r w:rsidRPr="00B278D8">
        <w:t xml:space="preserve"> </w:t>
      </w:r>
      <w:r w:rsidRPr="00B278D8">
        <w:rPr>
          <w:i/>
        </w:rPr>
        <w:t>(L.) Czern. &amp; Coss. (Indian mustard)</w:t>
      </w:r>
      <w:r w:rsidR="0052026B" w:rsidRPr="00B278D8">
        <w:t xml:space="preserve"> </w:t>
      </w:r>
      <w:r w:rsidR="0052026B" w:rsidRPr="00B278D8">
        <w:fldChar w:fldCharType="begin"/>
      </w:r>
      <w:r w:rsidR="0052026B"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52026B" w:rsidRPr="00B278D8">
        <w:fldChar w:fldCharType="separate"/>
      </w:r>
      <w:r w:rsidR="0052026B" w:rsidRPr="00B278D8">
        <w:t>(</w:t>
      </w:r>
      <w:hyperlink w:anchor="_ENREF_97" w:tooltip="OGTR, 2017 #4" w:history="1">
        <w:r w:rsidR="00195E26" w:rsidRPr="00B278D8">
          <w:t>OGTR, 2017</w:t>
        </w:r>
      </w:hyperlink>
      <w:r w:rsidR="0052026B" w:rsidRPr="00B278D8">
        <w:t>)</w:t>
      </w:r>
      <w:r w:rsidR="0052026B" w:rsidRPr="00B278D8">
        <w:fldChar w:fldCharType="end"/>
      </w:r>
      <w:r w:rsidRPr="00B278D8">
        <w:t xml:space="preserve"> and </w:t>
      </w:r>
      <w:r w:rsidRPr="00B278D8">
        <w:rPr>
          <w:i/>
        </w:rPr>
        <w:t>Canola best practice management guide for south-eastern Australia</w:t>
      </w:r>
      <w:r w:rsidRPr="00B278D8">
        <w:t xml:space="preserve"> </w:t>
      </w:r>
      <w:r w:rsidR="0052026B" w:rsidRPr="00B278D8">
        <w:fldChar w:fldCharType="begin"/>
      </w:r>
      <w:r w:rsidR="0052026B" w:rsidRPr="00B278D8">
        <w:instrText xml:space="preserve"> ADDIN EN.CITE &lt;EndNote&gt;&lt;Cite&gt;&lt;Author&gt;GRDC&lt;/Author&gt;&lt;Year&gt;2009&lt;/Year&gt;&lt;RecNum&gt;5&lt;/RecNum&gt;&lt;DisplayText&gt;(GRDC, 2009)&lt;/DisplayText&gt;&lt;record&gt;&lt;rec-number&gt;5&lt;/rec-number&gt;&lt;foreign-keys&gt;&lt;key app="EN" db-id="25p0f02rkpddpyedvf1xz05725zpzw5p59dp" timestamp="1592978683"&gt;5&lt;/key&gt;&lt;/foreign-keys&gt;&lt;ref-type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52026B" w:rsidRPr="00B278D8">
        <w:fldChar w:fldCharType="separate"/>
      </w:r>
      <w:r w:rsidR="0052026B" w:rsidRPr="00B278D8">
        <w:rPr>
          <w:noProof/>
        </w:rPr>
        <w:t>(</w:t>
      </w:r>
      <w:hyperlink w:anchor="_ENREF_56" w:tooltip="GRDC, 2009 #5" w:history="1">
        <w:r w:rsidR="00195E26" w:rsidRPr="00B278D8">
          <w:rPr>
            <w:noProof/>
          </w:rPr>
          <w:t>GRDC, 2009</w:t>
        </w:r>
      </w:hyperlink>
      <w:r w:rsidR="0052026B" w:rsidRPr="00B278D8">
        <w:rPr>
          <w:noProof/>
        </w:rPr>
        <w:t>)</w:t>
      </w:r>
      <w:r w:rsidR="0052026B" w:rsidRPr="00B278D8">
        <w:fldChar w:fldCharType="end"/>
      </w:r>
      <w:r w:rsidRPr="00B278D8">
        <w:t xml:space="preserve">. </w:t>
      </w:r>
    </w:p>
    <w:p w14:paraId="4FE64E53" w14:textId="44CEE6B4" w:rsidR="00841BC7" w:rsidRPr="00B278D8" w:rsidRDefault="00841BC7" w:rsidP="00F81F82">
      <w:pPr>
        <w:pStyle w:val="RARMPnumberedparagraphs"/>
      </w:pPr>
      <w:r w:rsidRPr="00B278D8">
        <w:t xml:space="preserve">The agronomic management of </w:t>
      </w:r>
      <w:r w:rsidR="001426B9" w:rsidRPr="00B278D8">
        <w:t>MS11</w:t>
      </w:r>
      <w:r w:rsidR="00596BF6" w:rsidRPr="00B278D8">
        <w:t xml:space="preserve"> </w:t>
      </w:r>
      <w:r w:rsidR="00AA276C" w:rsidRPr="00B278D8">
        <w:t>canola</w:t>
      </w:r>
      <w:r w:rsidR="00596BF6" w:rsidRPr="00B278D8">
        <w:t xml:space="preserve"> </w:t>
      </w:r>
      <w:r w:rsidRPr="00B278D8">
        <w:t>would differ from</w:t>
      </w:r>
      <w:r w:rsidR="00596BF6" w:rsidRPr="00B278D8">
        <w:t xml:space="preserve"> the management of non-GM </w:t>
      </w:r>
      <w:r w:rsidR="009C3E4D" w:rsidRPr="00B278D8">
        <w:t xml:space="preserve">canola </w:t>
      </w:r>
      <w:r w:rsidR="00596BF6" w:rsidRPr="00B278D8">
        <w:t xml:space="preserve">and </w:t>
      </w:r>
      <w:r w:rsidR="009C3E4D" w:rsidRPr="00B278D8">
        <w:t>some</w:t>
      </w:r>
      <w:r w:rsidR="00596BF6" w:rsidRPr="00B278D8">
        <w:t xml:space="preserve"> GM </w:t>
      </w:r>
      <w:r w:rsidR="006251C4" w:rsidRPr="00B278D8">
        <w:t xml:space="preserve">canola varieties </w:t>
      </w:r>
      <w:r w:rsidR="009C3E4D" w:rsidRPr="00B278D8">
        <w:t>(i.e. non-glufosinate-tolerant varieties)</w:t>
      </w:r>
      <w:r w:rsidRPr="00B278D8">
        <w:t xml:space="preserve"> in that </w:t>
      </w:r>
      <w:r w:rsidR="00596BF6" w:rsidRPr="00B278D8">
        <w:t xml:space="preserve">glufosinate </w:t>
      </w:r>
      <w:r w:rsidRPr="00B278D8">
        <w:t>herbicide</w:t>
      </w:r>
      <w:r w:rsidR="001426B9" w:rsidRPr="00B278D8">
        <w:t xml:space="preserve"> would</w:t>
      </w:r>
      <w:r w:rsidRPr="00B278D8">
        <w:t xml:space="preserve"> be ap</w:t>
      </w:r>
      <w:r w:rsidR="00596BF6" w:rsidRPr="00B278D8">
        <w:t xml:space="preserve">plied </w:t>
      </w:r>
      <w:r w:rsidR="00412C71" w:rsidRPr="00B278D8">
        <w:t xml:space="preserve">over the top of </w:t>
      </w:r>
      <w:r w:rsidR="00596BF6" w:rsidRPr="00B278D8">
        <w:t xml:space="preserve">the </w:t>
      </w:r>
      <w:r w:rsidR="00AA276C" w:rsidRPr="00B278D8">
        <w:t>canola</w:t>
      </w:r>
      <w:r w:rsidRPr="00B278D8">
        <w:t xml:space="preserve"> crop</w:t>
      </w:r>
      <w:r w:rsidR="001426B9" w:rsidRPr="00B278D8">
        <w:t xml:space="preserve"> during</w:t>
      </w:r>
      <w:r w:rsidR="009C3E4D" w:rsidRPr="00B278D8">
        <w:t xml:space="preserve"> maintenance of the MS11 parental line and during</w:t>
      </w:r>
      <w:r w:rsidR="001426B9" w:rsidRPr="00B278D8">
        <w:t xml:space="preserve"> hybrid seed production in order to destroy plants that do not carry the MS11 event.</w:t>
      </w:r>
      <w:r w:rsidR="00596BF6" w:rsidRPr="00B278D8">
        <w:t xml:space="preserve"> </w:t>
      </w:r>
      <w:r w:rsidRPr="00B278D8">
        <w:t xml:space="preserve">Management of volunteer </w:t>
      </w:r>
      <w:r w:rsidR="00AA276C" w:rsidRPr="00B278D8">
        <w:t>canola</w:t>
      </w:r>
      <w:r w:rsidRPr="00B278D8">
        <w:t xml:space="preserve"> following growing of </w:t>
      </w:r>
      <w:r w:rsidR="001426B9" w:rsidRPr="00B278D8">
        <w:t>MS11</w:t>
      </w:r>
      <w:r w:rsidRPr="00B278D8">
        <w:t xml:space="preserve"> crops would need to rely on cultivation and/or herbicide spraying using herbicides other than glufosinate.</w:t>
      </w:r>
    </w:p>
    <w:p w14:paraId="5157B39F" w14:textId="77777777" w:rsidR="00047593" w:rsidRPr="00B278D8" w:rsidRDefault="00047593" w:rsidP="00047593">
      <w:pPr>
        <w:pStyle w:val="3RARMP"/>
      </w:pPr>
      <w:bookmarkStart w:id="114" w:name="_Ref42478905"/>
      <w:bookmarkStart w:id="115" w:name="_Toc64987876"/>
      <w:bookmarkEnd w:id="113"/>
      <w:r w:rsidRPr="00B278D8">
        <w:t>Relevant abiotic factors</w:t>
      </w:r>
      <w:bookmarkEnd w:id="114"/>
      <w:bookmarkEnd w:id="115"/>
    </w:p>
    <w:p w14:paraId="358AF82A" w14:textId="73AB7489" w:rsidR="00AB0263" w:rsidRPr="00B278D8" w:rsidRDefault="00AB0263" w:rsidP="00AB0263">
      <w:pPr>
        <w:pStyle w:val="RARMPnumberedparagraphs"/>
      </w:pPr>
      <w:r w:rsidRPr="00B278D8">
        <w:t>The geographical distribution of commercial canola cultivation in Australia is limited by a number of abiotic factors, the most important being water availability. Canola is generally grown as a winter crop in winter</w:t>
      </w:r>
      <w:r w:rsidR="00BB28B8" w:rsidRPr="00B278D8">
        <w:t>-dominant</w:t>
      </w:r>
      <w:r w:rsidR="000C613D" w:rsidRPr="00B278D8">
        <w:t xml:space="preserve"> medium and high </w:t>
      </w:r>
      <w:r w:rsidRPr="00B278D8">
        <w:t xml:space="preserve">rainfall environments that receive more than </w:t>
      </w:r>
      <w:r w:rsidR="000C613D" w:rsidRPr="00B278D8">
        <w:t>350</w:t>
      </w:r>
      <w:r w:rsidRPr="00B278D8">
        <w:t xml:space="preserve"> mm rainfall per year</w:t>
      </w:r>
      <w:r w:rsidR="000C613D" w:rsidRPr="00B278D8">
        <w:t xml:space="preserve"> </w:t>
      </w:r>
      <w:r w:rsidR="000C613D" w:rsidRPr="00B278D8">
        <w:fldChar w:fldCharType="begin">
          <w:fldData xml:space="preserve">PEVuZE5vdGU+PENpdGU+PEF1dGhvcj5HUkRDPC9BdXRob3I+PFllYXI+MjAwOTwvWWVhcj48UmVj
TnVtPjU8L1JlY051bT48RGlzcGxheVRleHQ+KEdSREMsIDIwMDk7IE9HVFIsIDIwMTcpPC9EaXNw
bGF5VGV4dD48cmVjb3JkPjxyZWMtbnVtYmVyPjU8L3JlYy1udW1iZXI+PGZvcmVpZ24ta2V5cz48
a2V5IGFwcD0iRU4iIGRiLWlkPSIyNXAwZjAycmtwZGRweWVkdmYxeHowNTcyNXpwenc1cDU5ZHAi
IHRpbWVzdGFtcD0iMTU5Mjk3ODY4MyI+NTwva2V5PjwvZm9yZWlnbi1rZXlzPjxyZWYtdHlwZSBu
YW1lPSJSZXBvcnQiPjI3PC9yZWYtdHlwZT48Y29udHJpYnV0b3JzPjxhdXRob3JzPjxhdXRob3I+
R1JEQzwvYXV0aG9yPjwvYXV0aG9ycz48c2Vjb25kYXJ5LWF1dGhvcnM+PGF1dGhvcj5NY0NhZmZl
cnksIEQuPC9hdXRob3I+PGF1dGhvcj5Qb3R0ZXIsIFQuPC9hdXRob3I+PGF1dGhvcj5Qcml0Y2hh
cmQsIEYuPC9hdXRob3I+PC9zZWNvbmRhcnktYXV0aG9ycz48L2NvbnRyaWJ1dG9ycz48dGl0bGVz
Pjx0aXRsZT5DYW5vbGEgYmVzdCBwcmFjdGljZSBtYW5hZ2VtZW50IGd1aWRlIGZvciBzb3V0aC1l
YXN0ZXJuIEF1c3RyYWxpYTwvdGl0bGU+PC90aXRsZXM+PGtleXdvcmRzPjxrZXl3b3JkPmNhbm9s
YTwva2V5d29yZD48a2V5d29yZD5tYW5hZ2VtZW50PC9rZXl3b3JkPjxrZXl3b3JkPkFVU1RSQUxJ
QTwva2V5d29yZD48L2tleXdvcmRzPjxkYXRlcz48eWVhcj4yMDA5PC95ZWFyPjxwdWItZGF0ZXM+
PGRhdGU+MjAwOTwvZGF0ZT48L3B1Yi1kYXRlcz48L2RhdGVzPjxwdWItbG9jYXRpb24+Q2FuYmVy
cmEsIEF1c3RyYWxpYTwvcHViLWxvY2F0aW9uPjxwdWJsaXNoZXI+R3JhaW5zIFJlc2VhcmNoICZh
bXA7IERldmVsb3BtZW50IENvcnBvcmF0aW9uPC9wdWJsaXNoZXI+PGxhYmVsPjIxMDA2PC9sYWJl
bD48dXJscz48L3VybHM+PC9yZWNvcmQ+PC9DaXRlPjxDaXRlPjxBdXRob3I+T0dUUjwvQXV0aG9y
PjxZZWFyPjIwMTc8L1llYXI+PFJlY051bT40PC9SZWNOdW0+PHJlY29yZD48cmVjLW51bWJlcj40
PC9yZWMtbnVtYmVyPjxmb3JlaWduLWtleXM+PGtleSBhcHA9IkVOIiBkYi1pZD0iMjVwMGYwMnJr
cGRkcHllZHZmMXh6MDU3MjV6cHp3NXA1OWRwIiB0aW1lc3RhbXA9IjE1OTI5NjYzOTAiPjQ8L2tl
eT48L2ZvcmVpZ24ta2V5cz48cmVmLXR5cGUgbmFtZT0iUmVwb3J0Ij4yNzwvcmVmLXR5cGU+PGNv
bnRyaWJ1dG9ycz48YXV0aG9ycz48YXV0aG9yPk9HVFI8L2F1dGhvcj48L2F1dGhvcnM+PC9jb250
cmlidXRvcnM+PHRpdGxlcz48dGl0bGU+PHN0eWxlIGZhY2U9Im5vcm1hbCIgZm9udD0iZGVmYXVs
dCIgc2l6ZT0iMTAwJSI+VGhlIEJpb2xvZ3kgb2YgPC9zdHlsZT48c3R5bGUgZmFjZT0iaXRhbGlj
IiBmb250PSJkZWZhdWx0IiBzaXplPSIxMDAlIj5CcmFzc2ljYSBuYXB1czwvc3R5bGU+PHN0eWxl
IGZhY2U9Im5vcm1hbCIgZm9udD0iZGVmYXVsdCIgc2l6ZT0iMTAwJSI+IEwuIChjYW5vbGEpIGFu
ZCA8L3N0eWxlPjxzdHlsZSBmYWNlPSJpdGFsaWMiIGZvbnQ9ImRlZmF1bHQiIHNpemU9IjEwMCUi
PkJyYXNzaWNhIGp1bmNlYTwvc3R5bGU+PHN0eWxlIGZhY2U9Im5vcm1hbCIgZm9udD0iZGVmYXVs
dCIgc2l6ZT0iMTAwJSI+IChMLikgQ3plcm4uICZhbXA7IENvc3MuIChJbmRpYW4gbXVzdGFyZCk8
L3N0eWxlPjwvdGl0bGU+PC90aXRsZXM+PGtleXdvcmRzPjxrZXl3b3JkPkJpb2xvZ3k8L2tleXdv
cmQ+PGtleXdvcmQ+QlJBU1NJQ0EtTkFQVVM8L2tleXdvcmQ+PGtleXdvcmQ+QnJhc3NpY2E8L2tl
eXdvcmQ+PGtleXdvcmQ+QnJhc3NpY2EgbmFwdXM8L2tleXdvcmQ+PGtleXdvcmQ+QnJhc3NpY2Eg
bmFwdXMgTDwva2V5d29yZD48a2V5d29yZD5icmVlZGluZzwva2V5d29yZD48a2V5d29yZD5jYW5v
bGE8L2tleXdvcmQ+PGtleXdvcmQ+SW5kaWFuIE11c3RhcmQ8L2tleXdvcmQ+PGtleXdvcmQ+anVu
Y2VhPC9rZXl3b3JkPjxrZXl3b3JkPm1vZGlmaWVkPC9rZXl3b3JkPjxrZXl3b3JkPk11c3RhcmQ8
L2tleXdvcmQ+PC9rZXl3b3Jkcz48ZGF0ZXM+PHllYXI+MjAxNzwveWVhcj48cHViLWRhdGVzPjxk
YXRlPjEvMjAxNzwvZGF0ZT48L3B1Yi1kYXRlcz48L2RhdGVzPjxwdWItbG9jYXRpb24+Q2FuYmVy
cmEsIEF1c3RyYWxpYTwvcHViLWxvY2F0aW9uPjxwdWJsaXNoZXI+T2ZmaWNlIG9mIHRoZSBHZW5l
IFRlY2hub2xvZ3kgUmVndWxhdG9yPC9wdWJsaXNoZXI+PGxhYmVsPjIyMDk2PC9sYWJlbD48dXJs
cz48cmVsYXRlZC11cmxzPjx1cmw+PHN0eWxlIGZhY2U9InVuZGVybGluZSIgZm9udD0iZGVmYXVs
dCIgc2l6ZT0iMTAwJSI+aHR0cDovL3d3dy5vZ3RyLmdvdi5hdS9pbnRlcm5ldC9vZ3RyL3B1Ymxp
c2hpbmcubnNmL0NvbnRlbnQvYmlvbG9neS1kb2N1bWVudHMtMTwvc3R5bGU+PC91cmw+PC9yZWxh
dGVkLXVybHM+PC91cmxzPjwvcmVjb3JkPjwvQ2l0ZT48L0VuZE5vdGU+
</w:fldData>
        </w:fldChar>
      </w:r>
      <w:r w:rsidR="000C613D" w:rsidRPr="00B278D8">
        <w:instrText xml:space="preserve"> ADDIN EN.CITE </w:instrText>
      </w:r>
      <w:r w:rsidR="000C613D" w:rsidRPr="00B278D8">
        <w:fldChar w:fldCharType="begin">
          <w:fldData xml:space="preserve">PEVuZE5vdGU+PENpdGU+PEF1dGhvcj5HUkRDPC9BdXRob3I+PFllYXI+MjAwOTwvWWVhcj48UmVj
TnVtPjU8L1JlY051bT48RGlzcGxheVRleHQ+KEdSREMsIDIwMDk7IE9HVFIsIDIwMTcpPC9EaXNw
bGF5VGV4dD48cmVjb3JkPjxyZWMtbnVtYmVyPjU8L3JlYy1udW1iZXI+PGZvcmVpZ24ta2V5cz48
a2V5IGFwcD0iRU4iIGRiLWlkPSIyNXAwZjAycmtwZGRweWVkdmYxeHowNTcyNXpwenc1cDU5ZHAi
IHRpbWVzdGFtcD0iMTU5Mjk3ODY4MyI+NTwva2V5PjwvZm9yZWlnbi1rZXlzPjxyZWYtdHlwZSBu
YW1lPSJSZXBvcnQiPjI3PC9yZWYtdHlwZT48Y29udHJpYnV0b3JzPjxhdXRob3JzPjxhdXRob3I+
R1JEQzwvYXV0aG9yPjwvYXV0aG9ycz48c2Vjb25kYXJ5LWF1dGhvcnM+PGF1dGhvcj5NY0NhZmZl
cnksIEQuPC9hdXRob3I+PGF1dGhvcj5Qb3R0ZXIsIFQuPC9hdXRob3I+PGF1dGhvcj5Qcml0Y2hh
cmQsIEYuPC9hdXRob3I+PC9zZWNvbmRhcnktYXV0aG9ycz48L2NvbnRyaWJ1dG9ycz48dGl0bGVz
Pjx0aXRsZT5DYW5vbGEgYmVzdCBwcmFjdGljZSBtYW5hZ2VtZW50IGd1aWRlIGZvciBzb3V0aC1l
YXN0ZXJuIEF1c3RyYWxpYTwvdGl0bGU+PC90aXRsZXM+PGtleXdvcmRzPjxrZXl3b3JkPmNhbm9s
YTwva2V5d29yZD48a2V5d29yZD5tYW5hZ2VtZW50PC9rZXl3b3JkPjxrZXl3b3JkPkFVU1RSQUxJ
QTwva2V5d29yZD48L2tleXdvcmRzPjxkYXRlcz48eWVhcj4yMDA5PC95ZWFyPjxwdWItZGF0ZXM+
PGRhdGU+MjAwOTwvZGF0ZT48L3B1Yi1kYXRlcz48L2RhdGVzPjxwdWItbG9jYXRpb24+Q2FuYmVy
cmEsIEF1c3RyYWxpYTwvcHViLWxvY2F0aW9uPjxwdWJsaXNoZXI+R3JhaW5zIFJlc2VhcmNoICZh
bXA7IERldmVsb3BtZW50IENvcnBvcmF0aW9uPC9wdWJsaXNoZXI+PGxhYmVsPjIxMDA2PC9sYWJl
bD48dXJscz48L3VybHM+PC9yZWNvcmQ+PC9DaXRlPjxDaXRlPjxBdXRob3I+T0dUUjwvQXV0aG9y
PjxZZWFyPjIwMTc8L1llYXI+PFJlY051bT40PC9SZWNOdW0+PHJlY29yZD48cmVjLW51bWJlcj40
PC9yZWMtbnVtYmVyPjxmb3JlaWduLWtleXM+PGtleSBhcHA9IkVOIiBkYi1pZD0iMjVwMGYwMnJr
cGRkcHllZHZmMXh6MDU3MjV6cHp3NXA1OWRwIiB0aW1lc3RhbXA9IjE1OTI5NjYzOTAiPjQ8L2tl
eT48L2ZvcmVpZ24ta2V5cz48cmVmLXR5cGUgbmFtZT0iUmVwb3J0Ij4yNzwvcmVmLXR5cGU+PGNv
bnRyaWJ1dG9ycz48YXV0aG9ycz48YXV0aG9yPk9HVFI8L2F1dGhvcj48L2F1dGhvcnM+PC9jb250
cmlidXRvcnM+PHRpdGxlcz48dGl0bGU+PHN0eWxlIGZhY2U9Im5vcm1hbCIgZm9udD0iZGVmYXVs
dCIgc2l6ZT0iMTAwJSI+VGhlIEJpb2xvZ3kgb2YgPC9zdHlsZT48c3R5bGUgZmFjZT0iaXRhbGlj
IiBmb250PSJkZWZhdWx0IiBzaXplPSIxMDAlIj5CcmFzc2ljYSBuYXB1czwvc3R5bGU+PHN0eWxl
IGZhY2U9Im5vcm1hbCIgZm9udD0iZGVmYXVsdCIgc2l6ZT0iMTAwJSI+IEwuIChjYW5vbGEpIGFu
ZCA8L3N0eWxlPjxzdHlsZSBmYWNlPSJpdGFsaWMiIGZvbnQ9ImRlZmF1bHQiIHNpemU9IjEwMCUi
PkJyYXNzaWNhIGp1bmNlYTwvc3R5bGU+PHN0eWxlIGZhY2U9Im5vcm1hbCIgZm9udD0iZGVmYXVs
dCIgc2l6ZT0iMTAwJSI+IChMLikgQ3plcm4uICZhbXA7IENvc3MuIChJbmRpYW4gbXVzdGFyZCk8
L3N0eWxlPjwvdGl0bGU+PC90aXRsZXM+PGtleXdvcmRzPjxrZXl3b3JkPkJpb2xvZ3k8L2tleXdv
cmQ+PGtleXdvcmQ+QlJBU1NJQ0EtTkFQVVM8L2tleXdvcmQ+PGtleXdvcmQ+QnJhc3NpY2E8L2tl
eXdvcmQ+PGtleXdvcmQ+QnJhc3NpY2EgbmFwdXM8L2tleXdvcmQ+PGtleXdvcmQ+QnJhc3NpY2Eg
bmFwdXMgTDwva2V5d29yZD48a2V5d29yZD5icmVlZGluZzwva2V5d29yZD48a2V5d29yZD5jYW5v
bGE8L2tleXdvcmQ+PGtleXdvcmQ+SW5kaWFuIE11c3RhcmQ8L2tleXdvcmQ+PGtleXdvcmQ+anVu
Y2VhPC9rZXl3b3JkPjxrZXl3b3JkPm1vZGlmaWVkPC9rZXl3b3JkPjxrZXl3b3JkPk11c3RhcmQ8
L2tleXdvcmQ+PC9rZXl3b3Jkcz48ZGF0ZXM+PHllYXI+MjAxNzwveWVhcj48cHViLWRhdGVzPjxk
YXRlPjEvMjAxNzwvZGF0ZT48L3B1Yi1kYXRlcz48L2RhdGVzPjxwdWItbG9jYXRpb24+Q2FuYmVy
cmEsIEF1c3RyYWxpYTwvcHViLWxvY2F0aW9uPjxwdWJsaXNoZXI+T2ZmaWNlIG9mIHRoZSBHZW5l
IFRlY2hub2xvZ3kgUmVndWxhdG9yPC9wdWJsaXNoZXI+PGxhYmVsPjIyMDk2PC9sYWJlbD48dXJs
cz48cmVsYXRlZC11cmxzPjx1cmw+PHN0eWxlIGZhY2U9InVuZGVybGluZSIgZm9udD0iZGVmYXVs
dCIgc2l6ZT0iMTAwJSI+aHR0cDovL3d3dy5vZ3RyLmdvdi5hdS9pbnRlcm5ldC9vZ3RyL3B1Ymxp
c2hpbmcubnNmL0NvbnRlbnQvYmlvbG9neS1kb2N1bWVudHMtMTwvc3R5bGU+PC91cmw+PC9yZWxh
dGVkLXVybHM+PC91cmxzPjwvcmVjb3JkPjwvQ2l0ZT48L0VuZE5vdGU+
</w:fldData>
        </w:fldChar>
      </w:r>
      <w:r w:rsidR="000C613D" w:rsidRPr="00B278D8">
        <w:instrText xml:space="preserve"> ADDIN EN.CITE.DATA </w:instrText>
      </w:r>
      <w:r w:rsidR="000C613D" w:rsidRPr="00B278D8">
        <w:fldChar w:fldCharType="end"/>
      </w:r>
      <w:r w:rsidR="000C613D" w:rsidRPr="00B278D8">
        <w:fldChar w:fldCharType="separate"/>
      </w:r>
      <w:r w:rsidR="000C613D" w:rsidRPr="00B278D8">
        <w:rPr>
          <w:noProof/>
        </w:rPr>
        <w:t>(</w:t>
      </w:r>
      <w:hyperlink w:anchor="_ENREF_56" w:tooltip="GRDC, 2009 #5" w:history="1">
        <w:r w:rsidR="00195E26" w:rsidRPr="00B278D8">
          <w:rPr>
            <w:noProof/>
          </w:rPr>
          <w:t>GRDC, 2009</w:t>
        </w:r>
      </w:hyperlink>
      <w:r w:rsidR="000C613D" w:rsidRPr="00B278D8">
        <w:rPr>
          <w:noProof/>
        </w:rPr>
        <w:t xml:space="preserve">; </w:t>
      </w:r>
      <w:hyperlink w:anchor="_ENREF_97" w:tooltip="OGTR, 2017 #4" w:history="1">
        <w:r w:rsidR="00195E26" w:rsidRPr="00B278D8">
          <w:rPr>
            <w:noProof/>
          </w:rPr>
          <w:t>OGTR, 2017</w:t>
        </w:r>
      </w:hyperlink>
      <w:r w:rsidR="000C613D" w:rsidRPr="00B278D8">
        <w:rPr>
          <w:noProof/>
        </w:rPr>
        <w:t>)</w:t>
      </w:r>
      <w:r w:rsidR="000C613D" w:rsidRPr="00B278D8">
        <w:fldChar w:fldCharType="end"/>
      </w:r>
      <w:r w:rsidRPr="00B278D8">
        <w:t>. It can be grown in lower-rainfall zones as an opportunistic crop when there is good subsoil moisture, or at low plant population densities to reduce water requirements. Germination of seed will only occur if there is sufficient soil moisture, and drought stress after anthesis can significantly reduce yield due to abortion of seed and reduced pod numbers. Canola is also sensitive to waterlogging</w:t>
      </w:r>
      <w:r w:rsidR="004B11B4" w:rsidRPr="00B278D8">
        <w:t xml:space="preserve"> </w:t>
      </w:r>
      <w:r w:rsidR="004B11B4" w:rsidRPr="00B278D8">
        <w:fldChar w:fldCharType="begin">
          <w:fldData xml:space="preserve">PEVuZE5vdGU+PENpdGU+PEF1dGhvcj5HUkRDPC9BdXRob3I+PFllYXI+MjAwOTwvWWVhcj48UmVj
TnVtPjU8L1JlY051bT48RGlzcGxheVRleHQ+KEdSREMsIDIwMDk7IE9HVFIsIDIwMTcpPC9EaXNw
bGF5VGV4dD48cmVjb3JkPjxyZWMtbnVtYmVyPjU8L3JlYy1udW1iZXI+PGZvcmVpZ24ta2V5cz48
a2V5IGFwcD0iRU4iIGRiLWlkPSIyNXAwZjAycmtwZGRweWVkdmYxeHowNTcyNXpwenc1cDU5ZHAi
IHRpbWVzdGFtcD0iMTU5Mjk3ODY4MyI+NTwva2V5PjwvZm9yZWlnbi1rZXlzPjxyZWYtdHlwZSBu
YW1lPSJSZXBvcnQiPjI3PC9yZWYtdHlwZT48Y29udHJpYnV0b3JzPjxhdXRob3JzPjxhdXRob3I+
R1JEQzwvYXV0aG9yPjwvYXV0aG9ycz48c2Vjb25kYXJ5LWF1dGhvcnM+PGF1dGhvcj5NY0NhZmZl
cnksIEQuPC9hdXRob3I+PGF1dGhvcj5Qb3R0ZXIsIFQuPC9hdXRob3I+PGF1dGhvcj5Qcml0Y2hh
cmQsIEYuPC9hdXRob3I+PC9zZWNvbmRhcnktYXV0aG9ycz48L2NvbnRyaWJ1dG9ycz48dGl0bGVz
Pjx0aXRsZT5DYW5vbGEgYmVzdCBwcmFjdGljZSBtYW5hZ2VtZW50IGd1aWRlIGZvciBzb3V0aC1l
YXN0ZXJuIEF1c3RyYWxpYTwvdGl0bGU+PC90aXRsZXM+PGtleXdvcmRzPjxrZXl3b3JkPmNhbm9s
YTwva2V5d29yZD48a2V5d29yZD5tYW5hZ2VtZW50PC9rZXl3b3JkPjxrZXl3b3JkPkFVU1RSQUxJ
QTwva2V5d29yZD48L2tleXdvcmRzPjxkYXRlcz48eWVhcj4yMDA5PC95ZWFyPjxwdWItZGF0ZXM+
PGRhdGU+MjAwOTwvZGF0ZT48L3B1Yi1kYXRlcz48L2RhdGVzPjxwdWItbG9jYXRpb24+Q2FuYmVy
cmEsIEF1c3RyYWxpYTwvcHViLWxvY2F0aW9uPjxwdWJsaXNoZXI+R3JhaW5zIFJlc2VhcmNoICZh
bXA7IERldmVsb3BtZW50IENvcnBvcmF0aW9uPC9wdWJsaXNoZXI+PGxhYmVsPjIxMDA2PC9sYWJl
bD48dXJscz48L3VybHM+PC9yZWNvcmQ+PC9DaXRlPjxDaXRlPjxBdXRob3I+T0dUUjwvQXV0aG9y
PjxZZWFyPjIwMTc8L1llYXI+PFJlY051bT40PC9SZWNOdW0+PHJlY29yZD48cmVjLW51bWJlcj40
PC9yZWMtbnVtYmVyPjxmb3JlaWduLWtleXM+PGtleSBhcHA9IkVOIiBkYi1pZD0iMjVwMGYwMnJr
cGRkcHllZHZmMXh6MDU3MjV6cHp3NXA1OWRwIiB0aW1lc3RhbXA9IjE1OTI5NjYzOTAiPjQ8L2tl
eT48L2ZvcmVpZ24ta2V5cz48cmVmLXR5cGUgbmFtZT0iUmVwb3J0Ij4yNzwvcmVmLXR5cGU+PGNv
bnRyaWJ1dG9ycz48YXV0aG9ycz48YXV0aG9yPk9HVFI8L2F1dGhvcj48L2F1dGhvcnM+PC9jb250
cmlidXRvcnM+PHRpdGxlcz48dGl0bGU+PHN0eWxlIGZhY2U9Im5vcm1hbCIgZm9udD0iZGVmYXVs
dCIgc2l6ZT0iMTAwJSI+VGhlIEJpb2xvZ3kgb2YgPC9zdHlsZT48c3R5bGUgZmFjZT0iaXRhbGlj
IiBmb250PSJkZWZhdWx0IiBzaXplPSIxMDAlIj5CcmFzc2ljYSBuYXB1czwvc3R5bGU+PHN0eWxl
IGZhY2U9Im5vcm1hbCIgZm9udD0iZGVmYXVsdCIgc2l6ZT0iMTAwJSI+IEwuIChjYW5vbGEpIGFu
ZCA8L3N0eWxlPjxzdHlsZSBmYWNlPSJpdGFsaWMiIGZvbnQ9ImRlZmF1bHQiIHNpemU9IjEwMCUi
PkJyYXNzaWNhIGp1bmNlYTwvc3R5bGU+PHN0eWxlIGZhY2U9Im5vcm1hbCIgZm9udD0iZGVmYXVs
dCIgc2l6ZT0iMTAwJSI+IChMLikgQ3plcm4uICZhbXA7IENvc3MuIChJbmRpYW4gbXVzdGFyZCk8
L3N0eWxlPjwvdGl0bGU+PC90aXRsZXM+PGtleXdvcmRzPjxrZXl3b3JkPkJpb2xvZ3k8L2tleXdv
cmQ+PGtleXdvcmQ+QlJBU1NJQ0EtTkFQVVM8L2tleXdvcmQ+PGtleXdvcmQ+QnJhc3NpY2E8L2tl
eXdvcmQ+PGtleXdvcmQ+QnJhc3NpY2EgbmFwdXM8L2tleXdvcmQ+PGtleXdvcmQ+QnJhc3NpY2Eg
bmFwdXMgTDwva2V5d29yZD48a2V5d29yZD5icmVlZGluZzwva2V5d29yZD48a2V5d29yZD5jYW5v
bGE8L2tleXdvcmQ+PGtleXdvcmQ+SW5kaWFuIE11c3RhcmQ8L2tleXdvcmQ+PGtleXdvcmQ+anVu
Y2VhPC9rZXl3b3JkPjxrZXl3b3JkPm1vZGlmaWVkPC9rZXl3b3JkPjxrZXl3b3JkPk11c3RhcmQ8
L2tleXdvcmQ+PC9rZXl3b3Jkcz48ZGF0ZXM+PHllYXI+MjAxNzwveWVhcj48cHViLWRhdGVzPjxk
YXRlPjEvMjAxNzwvZGF0ZT48L3B1Yi1kYXRlcz48L2RhdGVzPjxwdWItbG9jYXRpb24+Q2FuYmVy
cmEsIEF1c3RyYWxpYTwvcHViLWxvY2F0aW9uPjxwdWJsaXNoZXI+T2ZmaWNlIG9mIHRoZSBHZW5l
IFRlY2hub2xvZ3kgUmVndWxhdG9yPC9wdWJsaXNoZXI+PGxhYmVsPjIyMDk2PC9sYWJlbD48dXJs
cz48cmVsYXRlZC11cmxzPjx1cmw+PHN0eWxlIGZhY2U9InVuZGVybGluZSIgZm9udD0iZGVmYXVs
dCIgc2l6ZT0iMTAwJSI+aHR0cDovL3d3dy5vZ3RyLmdvdi5hdS9pbnRlcm5ldC9vZ3RyL3B1Ymxp
c2hpbmcubnNmL0NvbnRlbnQvYmlvbG9neS1kb2N1bWVudHMtMTwvc3R5bGU+PC91cmw+PC9yZWxh
dGVkLXVybHM+PC91cmxzPjwvcmVjb3JkPjwvQ2l0ZT48L0VuZE5vdGU+
</w:fldData>
        </w:fldChar>
      </w:r>
      <w:r w:rsidR="004B11B4" w:rsidRPr="00B278D8">
        <w:instrText xml:space="preserve"> ADDIN EN.CITE </w:instrText>
      </w:r>
      <w:r w:rsidR="004B11B4" w:rsidRPr="00B278D8">
        <w:fldChar w:fldCharType="begin">
          <w:fldData xml:space="preserve">PEVuZE5vdGU+PENpdGU+PEF1dGhvcj5HUkRDPC9BdXRob3I+PFllYXI+MjAwOTwvWWVhcj48UmVj
TnVtPjU8L1JlY051bT48RGlzcGxheVRleHQ+KEdSREMsIDIwMDk7IE9HVFIsIDIwMTcpPC9EaXNw
bGF5VGV4dD48cmVjb3JkPjxyZWMtbnVtYmVyPjU8L3JlYy1udW1iZXI+PGZvcmVpZ24ta2V5cz48
a2V5IGFwcD0iRU4iIGRiLWlkPSIyNXAwZjAycmtwZGRweWVkdmYxeHowNTcyNXpwenc1cDU5ZHAi
IHRpbWVzdGFtcD0iMTU5Mjk3ODY4MyI+NTwva2V5PjwvZm9yZWlnbi1rZXlzPjxyZWYtdHlwZSBu
YW1lPSJSZXBvcnQiPjI3PC9yZWYtdHlwZT48Y29udHJpYnV0b3JzPjxhdXRob3JzPjxhdXRob3I+
R1JEQzwvYXV0aG9yPjwvYXV0aG9ycz48c2Vjb25kYXJ5LWF1dGhvcnM+PGF1dGhvcj5NY0NhZmZl
cnksIEQuPC9hdXRob3I+PGF1dGhvcj5Qb3R0ZXIsIFQuPC9hdXRob3I+PGF1dGhvcj5Qcml0Y2hh
cmQsIEYuPC9hdXRob3I+PC9zZWNvbmRhcnktYXV0aG9ycz48L2NvbnRyaWJ1dG9ycz48dGl0bGVz
Pjx0aXRsZT5DYW5vbGEgYmVzdCBwcmFjdGljZSBtYW5hZ2VtZW50IGd1aWRlIGZvciBzb3V0aC1l
YXN0ZXJuIEF1c3RyYWxpYTwvdGl0bGU+PC90aXRsZXM+PGtleXdvcmRzPjxrZXl3b3JkPmNhbm9s
YTwva2V5d29yZD48a2V5d29yZD5tYW5hZ2VtZW50PC9rZXl3b3JkPjxrZXl3b3JkPkFVU1RSQUxJ
QTwva2V5d29yZD48L2tleXdvcmRzPjxkYXRlcz48eWVhcj4yMDA5PC95ZWFyPjxwdWItZGF0ZXM+
PGRhdGU+MjAwOTwvZGF0ZT48L3B1Yi1kYXRlcz48L2RhdGVzPjxwdWItbG9jYXRpb24+Q2FuYmVy
cmEsIEF1c3RyYWxpYTwvcHViLWxvY2F0aW9uPjxwdWJsaXNoZXI+R3JhaW5zIFJlc2VhcmNoICZh
bXA7IERldmVsb3BtZW50IENvcnBvcmF0aW9uPC9wdWJsaXNoZXI+PGxhYmVsPjIxMDA2PC9sYWJl
bD48dXJscz48L3VybHM+PC9yZWNvcmQ+PC9DaXRlPjxDaXRlPjxBdXRob3I+T0dUUjwvQXV0aG9y
PjxZZWFyPjIwMTc8L1llYXI+PFJlY051bT40PC9SZWNOdW0+PHJlY29yZD48cmVjLW51bWJlcj40
PC9yZWMtbnVtYmVyPjxmb3JlaWduLWtleXM+PGtleSBhcHA9IkVOIiBkYi1pZD0iMjVwMGYwMnJr
cGRkcHllZHZmMXh6MDU3MjV6cHp3NXA1OWRwIiB0aW1lc3RhbXA9IjE1OTI5NjYzOTAiPjQ8L2tl
eT48L2ZvcmVpZ24ta2V5cz48cmVmLXR5cGUgbmFtZT0iUmVwb3J0Ij4yNzwvcmVmLXR5cGU+PGNv
bnRyaWJ1dG9ycz48YXV0aG9ycz48YXV0aG9yPk9HVFI8L2F1dGhvcj48L2F1dGhvcnM+PC9jb250
cmlidXRvcnM+PHRpdGxlcz48dGl0bGU+PHN0eWxlIGZhY2U9Im5vcm1hbCIgZm9udD0iZGVmYXVs
dCIgc2l6ZT0iMTAwJSI+VGhlIEJpb2xvZ3kgb2YgPC9zdHlsZT48c3R5bGUgZmFjZT0iaXRhbGlj
IiBmb250PSJkZWZhdWx0IiBzaXplPSIxMDAlIj5CcmFzc2ljYSBuYXB1czwvc3R5bGU+PHN0eWxl
IGZhY2U9Im5vcm1hbCIgZm9udD0iZGVmYXVsdCIgc2l6ZT0iMTAwJSI+IEwuIChjYW5vbGEpIGFu
ZCA8L3N0eWxlPjxzdHlsZSBmYWNlPSJpdGFsaWMiIGZvbnQ9ImRlZmF1bHQiIHNpemU9IjEwMCUi
PkJyYXNzaWNhIGp1bmNlYTwvc3R5bGU+PHN0eWxlIGZhY2U9Im5vcm1hbCIgZm9udD0iZGVmYXVs
dCIgc2l6ZT0iMTAwJSI+IChMLikgQ3plcm4uICZhbXA7IENvc3MuIChJbmRpYW4gbXVzdGFyZCk8
L3N0eWxlPjwvdGl0bGU+PC90aXRsZXM+PGtleXdvcmRzPjxrZXl3b3JkPkJpb2xvZ3k8L2tleXdv
cmQ+PGtleXdvcmQ+QlJBU1NJQ0EtTkFQVVM8L2tleXdvcmQ+PGtleXdvcmQ+QnJhc3NpY2E8L2tl
eXdvcmQ+PGtleXdvcmQ+QnJhc3NpY2EgbmFwdXM8L2tleXdvcmQ+PGtleXdvcmQ+QnJhc3NpY2Eg
bmFwdXMgTDwva2V5d29yZD48a2V5d29yZD5icmVlZGluZzwva2V5d29yZD48a2V5d29yZD5jYW5v
bGE8L2tleXdvcmQ+PGtleXdvcmQ+SW5kaWFuIE11c3RhcmQ8L2tleXdvcmQ+PGtleXdvcmQ+anVu
Y2VhPC9rZXl3b3JkPjxrZXl3b3JkPm1vZGlmaWVkPC9rZXl3b3JkPjxrZXl3b3JkPk11c3RhcmQ8
L2tleXdvcmQ+PC9rZXl3b3Jkcz48ZGF0ZXM+PHllYXI+MjAxNzwveWVhcj48cHViLWRhdGVzPjxk
YXRlPjEvMjAxNzwvZGF0ZT48L3B1Yi1kYXRlcz48L2RhdGVzPjxwdWItbG9jYXRpb24+Q2FuYmVy
cmEsIEF1c3RyYWxpYTwvcHViLWxvY2F0aW9uPjxwdWJsaXNoZXI+T2ZmaWNlIG9mIHRoZSBHZW5l
IFRlY2hub2xvZ3kgUmVndWxhdG9yPC9wdWJsaXNoZXI+PGxhYmVsPjIyMDk2PC9sYWJlbD48dXJs
cz48cmVsYXRlZC11cmxzPjx1cmw+PHN0eWxlIGZhY2U9InVuZGVybGluZSIgZm9udD0iZGVmYXVs
dCIgc2l6ZT0iMTAwJSI+aHR0cDovL3d3dy5vZ3RyLmdvdi5hdS9pbnRlcm5ldC9vZ3RyL3B1Ymxp
c2hpbmcubnNmL0NvbnRlbnQvYmlvbG9neS1kb2N1bWVudHMtMTwvc3R5bGU+PC91cmw+PC9yZWxh
dGVkLXVybHM+PC91cmxzPjwvcmVjb3JkPjwvQ2l0ZT48L0VuZE5vdGU+
</w:fldData>
        </w:fldChar>
      </w:r>
      <w:r w:rsidR="004B11B4" w:rsidRPr="00B278D8">
        <w:instrText xml:space="preserve"> ADDIN EN.CITE.DATA </w:instrText>
      </w:r>
      <w:r w:rsidR="004B11B4" w:rsidRPr="00B278D8">
        <w:fldChar w:fldCharType="end"/>
      </w:r>
      <w:r w:rsidR="004B11B4" w:rsidRPr="00B278D8">
        <w:fldChar w:fldCharType="separate"/>
      </w:r>
      <w:r w:rsidR="004B11B4" w:rsidRPr="00B278D8">
        <w:rPr>
          <w:noProof/>
        </w:rPr>
        <w:t>(</w:t>
      </w:r>
      <w:hyperlink w:anchor="_ENREF_56" w:tooltip="GRDC, 2009 #5" w:history="1">
        <w:r w:rsidR="00195E26" w:rsidRPr="00B278D8">
          <w:rPr>
            <w:noProof/>
          </w:rPr>
          <w:t>GRDC, 2009</w:t>
        </w:r>
      </w:hyperlink>
      <w:r w:rsidR="004B11B4" w:rsidRPr="00B278D8">
        <w:rPr>
          <w:noProof/>
        </w:rPr>
        <w:t xml:space="preserve">; </w:t>
      </w:r>
      <w:hyperlink w:anchor="_ENREF_97" w:tooltip="OGTR, 2017 #4" w:history="1">
        <w:r w:rsidR="00195E26" w:rsidRPr="00B278D8">
          <w:rPr>
            <w:noProof/>
          </w:rPr>
          <w:t>OGTR, 2017</w:t>
        </w:r>
      </w:hyperlink>
      <w:r w:rsidR="004B11B4" w:rsidRPr="00B278D8">
        <w:rPr>
          <w:noProof/>
        </w:rPr>
        <w:t>)</w:t>
      </w:r>
      <w:r w:rsidR="004B11B4" w:rsidRPr="00B278D8">
        <w:fldChar w:fldCharType="end"/>
      </w:r>
      <w:r w:rsidRPr="00B278D8">
        <w:t xml:space="preserve">. </w:t>
      </w:r>
    </w:p>
    <w:p w14:paraId="397D7AE2" w14:textId="7FB31B1B" w:rsidR="00AB0263" w:rsidRPr="00B278D8" w:rsidRDefault="00AB0263" w:rsidP="00AB0263">
      <w:pPr>
        <w:pStyle w:val="RARMPnumberedparagraphs"/>
      </w:pPr>
      <w:r w:rsidRPr="00B278D8">
        <w:t xml:space="preserve">Other abiotic stresses that can reduce canola yields include frost, particularly during early pod development, and heat stress </w:t>
      </w:r>
      <w:r w:rsidR="00BB28B8" w:rsidRPr="00B278D8">
        <w:fldChar w:fldCharType="begin"/>
      </w:r>
      <w:r w:rsidR="00BB28B8" w:rsidRPr="00B278D8">
        <w:instrText xml:space="preserve"> ADDIN EN.CITE &lt;EndNote&gt;&lt;Cite&gt;&lt;Author&gt;GRDC&lt;/Author&gt;&lt;Year&gt;2009&lt;/Year&gt;&lt;RecNum&gt;5&lt;/RecNum&gt;&lt;DisplayText&gt;(GRDC, 2009)&lt;/DisplayText&gt;&lt;record&gt;&lt;rec-number&gt;5&lt;/rec-number&gt;&lt;foreign-keys&gt;&lt;key app="EN" db-id="25p0f02rkpddpyedvf1xz05725zpzw5p59dp" timestamp="1592978683"&gt;5&lt;/key&gt;&lt;/foreign-keys&gt;&lt;ref-type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BB28B8" w:rsidRPr="00B278D8">
        <w:fldChar w:fldCharType="separate"/>
      </w:r>
      <w:r w:rsidR="00BB28B8" w:rsidRPr="00B278D8">
        <w:rPr>
          <w:noProof/>
        </w:rPr>
        <w:t>(</w:t>
      </w:r>
      <w:hyperlink w:anchor="_ENREF_56" w:tooltip="GRDC, 2009 #5" w:history="1">
        <w:r w:rsidR="00195E26" w:rsidRPr="00B278D8">
          <w:rPr>
            <w:noProof/>
          </w:rPr>
          <w:t>GRDC, 2009</w:t>
        </w:r>
      </w:hyperlink>
      <w:r w:rsidR="00BB28B8" w:rsidRPr="00B278D8">
        <w:rPr>
          <w:noProof/>
        </w:rPr>
        <w:t>)</w:t>
      </w:r>
      <w:r w:rsidR="00BB28B8" w:rsidRPr="00B278D8">
        <w:fldChar w:fldCharType="end"/>
      </w:r>
      <w:r w:rsidRPr="00B278D8">
        <w:t xml:space="preserve">. Additional information regarding </w:t>
      </w:r>
      <w:r w:rsidR="005A45F6" w:rsidRPr="00B278D8">
        <w:t xml:space="preserve">abiotic </w:t>
      </w:r>
      <w:r w:rsidRPr="00B278D8">
        <w:t xml:space="preserve">factors relating to the growth and distribution of commercial canola in Australia is discussed in the reference document, </w:t>
      </w:r>
      <w:r w:rsidRPr="00B278D8">
        <w:rPr>
          <w:i/>
          <w:iCs/>
        </w:rPr>
        <w:t xml:space="preserve">The Biology of </w:t>
      </w:r>
      <w:r w:rsidRPr="00B278D8">
        <w:rPr>
          <w:iCs/>
        </w:rPr>
        <w:t xml:space="preserve">Brassica napus </w:t>
      </w:r>
      <w:r w:rsidRPr="00B278D8">
        <w:rPr>
          <w:i/>
          <w:iCs/>
        </w:rPr>
        <w:t>L</w:t>
      </w:r>
      <w:r w:rsidRPr="00B278D8">
        <w:rPr>
          <w:iCs/>
        </w:rPr>
        <w:t xml:space="preserve">. </w:t>
      </w:r>
      <w:r w:rsidRPr="00B278D8">
        <w:rPr>
          <w:i/>
          <w:iCs/>
        </w:rPr>
        <w:t>(canola)</w:t>
      </w:r>
      <w:r w:rsidRPr="00B278D8">
        <w:t xml:space="preserve"> </w:t>
      </w:r>
      <w:r w:rsidRPr="00B278D8">
        <w:rPr>
          <w:i/>
        </w:rPr>
        <w:t xml:space="preserve">and </w:t>
      </w:r>
      <w:r w:rsidRPr="00B278D8">
        <w:rPr>
          <w:iCs/>
        </w:rPr>
        <w:t>Brassica juncea</w:t>
      </w:r>
      <w:r w:rsidRPr="00B278D8">
        <w:t xml:space="preserve"> </w:t>
      </w:r>
      <w:r w:rsidRPr="00B278D8">
        <w:rPr>
          <w:i/>
        </w:rPr>
        <w:t>(L.) Czern. &amp; Coss. (Indian mustard)</w:t>
      </w:r>
      <w:r w:rsidRPr="00B278D8">
        <w:t xml:space="preserve"> </w:t>
      </w:r>
      <w:r w:rsidR="00BB28B8" w:rsidRPr="00B278D8">
        <w:fldChar w:fldCharType="begin"/>
      </w:r>
      <w:r w:rsidR="00BB28B8"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BB28B8" w:rsidRPr="00B278D8">
        <w:fldChar w:fldCharType="separate"/>
      </w:r>
      <w:r w:rsidR="00BB28B8" w:rsidRPr="00B278D8">
        <w:rPr>
          <w:noProof/>
        </w:rPr>
        <w:t>(</w:t>
      </w:r>
      <w:hyperlink w:anchor="_ENREF_97" w:tooltip="OGTR, 2017 #4" w:history="1">
        <w:r w:rsidR="00195E26" w:rsidRPr="00B278D8">
          <w:rPr>
            <w:noProof/>
          </w:rPr>
          <w:t>OGTR, 2017</w:t>
        </w:r>
      </w:hyperlink>
      <w:r w:rsidR="00BB28B8" w:rsidRPr="00B278D8">
        <w:rPr>
          <w:noProof/>
        </w:rPr>
        <w:t>)</w:t>
      </w:r>
      <w:r w:rsidR="00BB28B8" w:rsidRPr="00B278D8">
        <w:fldChar w:fldCharType="end"/>
      </w:r>
      <w:r w:rsidRPr="00B278D8">
        <w:t>.</w:t>
      </w:r>
    </w:p>
    <w:p w14:paraId="155210A9" w14:textId="77777777" w:rsidR="007F1C37" w:rsidRPr="00B278D8" w:rsidRDefault="00915395" w:rsidP="007F1C37">
      <w:pPr>
        <w:pStyle w:val="3RARMP"/>
      </w:pPr>
      <w:bookmarkStart w:id="116" w:name="_Toc64987877"/>
      <w:r w:rsidRPr="00B278D8">
        <w:lastRenderedPageBreak/>
        <w:t>Relevant biotic factors</w:t>
      </w:r>
      <w:bookmarkEnd w:id="116"/>
    </w:p>
    <w:p w14:paraId="0855E0B1" w14:textId="77777777" w:rsidR="003E6B1B" w:rsidRPr="00B278D8" w:rsidRDefault="003E6B1B" w:rsidP="0088247D">
      <w:pPr>
        <w:pStyle w:val="4RARMP"/>
        <w:tabs>
          <w:tab w:val="clear" w:pos="1986"/>
        </w:tabs>
      </w:pPr>
      <w:bookmarkStart w:id="117" w:name="_Ref490552889"/>
      <w:r w:rsidRPr="00B278D8">
        <w:t xml:space="preserve">Presence of </w:t>
      </w:r>
      <w:r w:rsidR="00DA2832" w:rsidRPr="00B278D8">
        <w:t xml:space="preserve">sexually compatible </w:t>
      </w:r>
      <w:r w:rsidRPr="00B278D8">
        <w:t>plants in the receiving environment</w:t>
      </w:r>
      <w:bookmarkEnd w:id="117"/>
    </w:p>
    <w:p w14:paraId="09370A71" w14:textId="33762E32" w:rsidR="00476F51" w:rsidRPr="00B278D8" w:rsidRDefault="00476F51" w:rsidP="00F4568C">
      <w:pPr>
        <w:pStyle w:val="RARMPnumberedparagraphs"/>
      </w:pPr>
      <w:r w:rsidRPr="00B278D8">
        <w:t xml:space="preserve">Gene transfer to sexually compatible plants in the receiving environment can occur via cross-pollination. Canola pollination, in general, is described in </w:t>
      </w:r>
      <w:r w:rsidRPr="00B278D8">
        <w:fldChar w:fldCharType="begin"/>
      </w:r>
      <w:r w:rsidRPr="00B278D8">
        <w:instrText xml:space="preserve"> REF _Ref54275012 \n \h </w:instrText>
      </w:r>
      <w:r w:rsidRPr="00B278D8">
        <w:fldChar w:fldCharType="separate"/>
      </w:r>
      <w:r w:rsidR="00791CA7">
        <w:t>Section 3</w:t>
      </w:r>
      <w:r w:rsidRPr="00B278D8">
        <w:fldChar w:fldCharType="end"/>
      </w:r>
      <w:r w:rsidRPr="00B278D8">
        <w:t xml:space="preserve"> and pollination of male sterile canola</w:t>
      </w:r>
      <w:r w:rsidRPr="00B278D8">
        <w:rPr>
          <w:i/>
        </w:rPr>
        <w:t xml:space="preserve"> </w:t>
      </w:r>
      <w:r w:rsidRPr="00B278D8">
        <w:t xml:space="preserve">plants by sexually compatible species is discussed in Section </w:t>
      </w:r>
      <w:r w:rsidRPr="00B278D8">
        <w:fldChar w:fldCharType="begin"/>
      </w:r>
      <w:r w:rsidRPr="00B278D8">
        <w:instrText xml:space="preserve"> REF _Ref54275081 \n \h </w:instrText>
      </w:r>
      <w:r w:rsidRPr="00B278D8">
        <w:fldChar w:fldCharType="separate"/>
      </w:r>
      <w:r w:rsidR="00791CA7">
        <w:t>4.2.5</w:t>
      </w:r>
      <w:r w:rsidRPr="00B278D8">
        <w:fldChar w:fldCharType="end"/>
      </w:r>
      <w:r w:rsidRPr="00B278D8">
        <w:t>.</w:t>
      </w:r>
    </w:p>
    <w:p w14:paraId="47B3EF66" w14:textId="44D9CFD5" w:rsidR="00C23EEF" w:rsidRPr="00B278D8" w:rsidRDefault="00C23EEF" w:rsidP="00C23EEF">
      <w:pPr>
        <w:pStyle w:val="RARMPnumberedparagraphs"/>
      </w:pPr>
      <w:r w:rsidRPr="00B278D8">
        <w:t>Canola is widely grown as a commercial crop in Australia. Most of the canola crop is herbicide tolerant with one of three different herbicide tolerance traits. In 2015, the Australia</w:t>
      </w:r>
      <w:r w:rsidR="00270192" w:rsidRPr="00B278D8">
        <w:t>n</w:t>
      </w:r>
      <w:r w:rsidRPr="00B278D8">
        <w:t xml:space="preserve"> canola crop comprised of approximately 60% non-GM triazine tolerant (TT), 15% non-GM imidazolinone tolerant (</w:t>
      </w:r>
      <w:r w:rsidR="0088755F" w:rsidRPr="00B278D8">
        <w:t>IMI;</w:t>
      </w:r>
      <w:r w:rsidR="009D29AF" w:rsidRPr="00B278D8">
        <w:t xml:space="preserve"> </w:t>
      </w:r>
      <w:r w:rsidRPr="00B278D8">
        <w:t>Clearfield</w:t>
      </w:r>
      <w:r w:rsidRPr="00B278D8">
        <w:rPr>
          <w:sz w:val="24"/>
        </w:rPr>
        <w:t>®</w:t>
      </w:r>
      <w:r w:rsidRPr="00B278D8">
        <w:t xml:space="preserve">), 20% GM </w:t>
      </w:r>
      <w:r w:rsidR="00E17565" w:rsidRPr="00B278D8">
        <w:t>glyphosate tolerant (</w:t>
      </w:r>
      <w:r w:rsidR="009D29AF" w:rsidRPr="00B278D8">
        <w:t xml:space="preserve">GT; </w:t>
      </w:r>
      <w:r w:rsidRPr="00B278D8">
        <w:t>Roundup Ready</w:t>
      </w:r>
      <w:r w:rsidRPr="00B278D8">
        <w:rPr>
          <w:sz w:val="24"/>
        </w:rPr>
        <w:t>®</w:t>
      </w:r>
      <w:r w:rsidR="00E17565" w:rsidRPr="00B278D8">
        <w:rPr>
          <w:sz w:val="24"/>
        </w:rPr>
        <w:t>)</w:t>
      </w:r>
      <w:r w:rsidRPr="00B278D8">
        <w:t xml:space="preserve"> and 5% non-herbicide tolerant canola varieties</w:t>
      </w:r>
      <w:r w:rsidR="00294F9B" w:rsidRPr="00B278D8">
        <w:t xml:space="preserve"> </w:t>
      </w:r>
      <w:r w:rsidR="00294F9B" w:rsidRPr="00B278D8">
        <w:fldChar w:fldCharType="begin"/>
      </w:r>
      <w:r w:rsidR="00294F9B"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94F9B" w:rsidRPr="00B278D8">
        <w:fldChar w:fldCharType="separate"/>
      </w:r>
      <w:r w:rsidR="00294F9B" w:rsidRPr="00B278D8">
        <w:rPr>
          <w:noProof/>
        </w:rPr>
        <w:t>(</w:t>
      </w:r>
      <w:hyperlink w:anchor="_ENREF_97" w:tooltip="OGTR, 2017 #4" w:history="1">
        <w:r w:rsidR="00195E26" w:rsidRPr="00B278D8">
          <w:rPr>
            <w:noProof/>
          </w:rPr>
          <w:t>OGTR, 2017</w:t>
        </w:r>
      </w:hyperlink>
      <w:r w:rsidR="00294F9B" w:rsidRPr="00B278D8">
        <w:rPr>
          <w:noProof/>
        </w:rPr>
        <w:t>)</w:t>
      </w:r>
      <w:r w:rsidR="00294F9B" w:rsidRPr="00B278D8">
        <w:fldChar w:fldCharType="end"/>
      </w:r>
      <w:r w:rsidRPr="00B278D8">
        <w:t xml:space="preserve">. </w:t>
      </w:r>
      <w:r w:rsidR="00F65A3D" w:rsidRPr="00B278D8">
        <w:t>Stacked varieties containing two herbicide tolerance traits have also become available</w:t>
      </w:r>
      <w:r w:rsidR="009D29AF" w:rsidRPr="00B278D8">
        <w:t xml:space="preserve"> (TT + IMI, TT + GT, IMI + GT) </w:t>
      </w:r>
      <w:r w:rsidR="009D29AF" w:rsidRPr="00B278D8">
        <w:fldChar w:fldCharType="begin"/>
      </w:r>
      <w:r w:rsidR="009D29AF" w:rsidRPr="00B278D8">
        <w:instrText xml:space="preserve"> ADDIN EN.CITE &lt;EndNote&gt;&lt;Cite&gt;&lt;Author&gt;Shackley&lt;/Author&gt;&lt;Year&gt;2019&lt;/Year&gt;&lt;RecNum&gt;140&lt;/RecNum&gt;&lt;DisplayText&gt;(Shackley et al., 2019; Matthews et al., 2020)&lt;/DisplayText&gt;&lt;record&gt;&lt;rec-number&gt;140&lt;/rec-number&gt;&lt;foreign-keys&gt;&lt;key app="EN" db-id="25p0f02rkpddpyedvf1xz05725zpzw5p59dp" timestamp="1603337908"&gt;140&lt;/key&gt;&lt;/foreign-keys&gt;&lt;ref-type name="Report"&gt;27&lt;/ref-type&gt;&lt;contributors&gt;&lt;authors&gt;&lt;author&gt;Shackley, B&lt;/author&gt;&lt;author&gt;Paynter, B&lt;/author&gt;&lt;author&gt;Troup, G&lt;/author&gt;&lt;author&gt;Bucat, J&lt;/author&gt;&lt;author&gt;Seymour, M&lt;/author&gt;&lt;author&gt;Blake, A&lt;/author&gt;&lt;/authors&gt;&lt;/contributors&gt;&lt;titles&gt;&lt;title&gt;2020 Western Australian crop sowing guide&lt;/title&gt;&lt;/titles&gt;&lt;dates&gt;&lt;year&gt;2019&lt;/year&gt;&lt;/dates&gt;&lt;publisher&gt;Grains Research and Development Corporation&lt;/publisher&gt;&lt;urls&gt;&lt;/urls&gt;&lt;/record&gt;&lt;/Cite&gt;&lt;Cite&gt;&lt;Author&gt;Matthews&lt;/Author&gt;&lt;Year&gt;2020&lt;/Year&gt;&lt;RecNum&gt;138&lt;/RecNum&gt;&lt;record&gt;&lt;rec-number&gt;138&lt;/rec-number&gt;&lt;foreign-keys&gt;&lt;key app="EN" db-id="25p0f02rkpddpyedvf1xz05725zpzw5p59dp" timestamp="1603337243"&gt;138&lt;/key&gt;&lt;/foreign-keys&gt;&lt;ref-type name="Report"&gt;27&lt;/ref-type&gt;&lt;contributors&gt;&lt;authors&gt;&lt;author&gt;Matthews, Peter&lt;/author&gt;&lt;author&gt;McCaffery, Don&lt;/author&gt;&lt;author&gt;Jenkins, Leigh&lt;/author&gt;&lt;/authors&gt;&lt;/contributors&gt;&lt;titles&gt;&lt;title&gt;Winter crop variety sowing guide&lt;/title&gt;&lt;/titles&gt;&lt;dates&gt;&lt;year&gt;2020&lt;/year&gt;&lt;/dates&gt;&lt;publisher&gt;NSW Department of Primary Industries&lt;/publisher&gt;&lt;urls&gt;&lt;/urls&gt;&lt;/record&gt;&lt;/Cite&gt;&lt;/EndNote&gt;</w:instrText>
      </w:r>
      <w:r w:rsidR="009D29AF" w:rsidRPr="00B278D8">
        <w:fldChar w:fldCharType="separate"/>
      </w:r>
      <w:r w:rsidR="009D29AF" w:rsidRPr="00B278D8">
        <w:rPr>
          <w:noProof/>
        </w:rPr>
        <w:t>(</w:t>
      </w:r>
      <w:hyperlink w:anchor="_ENREF_106" w:tooltip="Shackley, 2019 #140" w:history="1">
        <w:r w:rsidR="00195E26" w:rsidRPr="00B278D8">
          <w:rPr>
            <w:noProof/>
          </w:rPr>
          <w:t>Shackley et al., 2019</w:t>
        </w:r>
      </w:hyperlink>
      <w:r w:rsidR="009D29AF" w:rsidRPr="00B278D8">
        <w:rPr>
          <w:noProof/>
        </w:rPr>
        <w:t xml:space="preserve">; </w:t>
      </w:r>
      <w:hyperlink w:anchor="_ENREF_85" w:tooltip="Matthews, 2020 #138" w:history="1">
        <w:r w:rsidR="00195E26" w:rsidRPr="00B278D8">
          <w:rPr>
            <w:noProof/>
          </w:rPr>
          <w:t>Matthews et al., 2020</w:t>
        </w:r>
      </w:hyperlink>
      <w:r w:rsidR="009D29AF" w:rsidRPr="00B278D8">
        <w:rPr>
          <w:noProof/>
        </w:rPr>
        <w:t>)</w:t>
      </w:r>
      <w:r w:rsidR="009D29AF" w:rsidRPr="00B278D8">
        <w:fldChar w:fldCharType="end"/>
      </w:r>
      <w:r w:rsidR="009D29AF" w:rsidRPr="00B278D8">
        <w:t>.</w:t>
      </w:r>
      <w:r w:rsidR="00F65A3D" w:rsidRPr="00B278D8">
        <w:t xml:space="preserve"> </w:t>
      </w:r>
      <w:r w:rsidRPr="00B278D8">
        <w:t>The</w:t>
      </w:r>
      <w:r w:rsidRPr="00B278D8">
        <w:rPr>
          <w:rFonts w:eastAsiaTheme="minorEastAsia"/>
        </w:rPr>
        <w:t xml:space="preserve"> Clearfield</w:t>
      </w:r>
      <w:r w:rsidR="006251C4" w:rsidRPr="00B278D8">
        <w:rPr>
          <w:sz w:val="24"/>
        </w:rPr>
        <w:t>®</w:t>
      </w:r>
      <w:r w:rsidRPr="00B278D8">
        <w:rPr>
          <w:rFonts w:eastAsiaTheme="minorEastAsia"/>
        </w:rPr>
        <w:t xml:space="preserve"> trait </w:t>
      </w:r>
      <w:r w:rsidR="00294F9B" w:rsidRPr="00B278D8">
        <w:rPr>
          <w:rFonts w:eastAsiaTheme="minorEastAsia"/>
        </w:rPr>
        <w:t xml:space="preserve">has also been available in </w:t>
      </w:r>
      <w:r w:rsidR="00025791" w:rsidRPr="00B278D8">
        <w:rPr>
          <w:i/>
        </w:rPr>
        <w:t>B.</w:t>
      </w:r>
      <w:r w:rsidR="009D29AF" w:rsidRPr="00B278D8">
        <w:rPr>
          <w:i/>
        </w:rPr>
        <w:t> </w:t>
      </w:r>
      <w:r w:rsidR="00025791" w:rsidRPr="00B278D8">
        <w:rPr>
          <w:i/>
        </w:rPr>
        <w:t xml:space="preserve">juncea </w:t>
      </w:r>
      <w:r w:rsidR="00025791" w:rsidRPr="00B278D8">
        <w:t xml:space="preserve">(Indian mustard or juncea canola) </w:t>
      </w:r>
      <w:r w:rsidR="00294F9B" w:rsidRPr="00B278D8">
        <w:rPr>
          <w:rFonts w:eastAsiaTheme="minorEastAsia"/>
        </w:rPr>
        <w:fldChar w:fldCharType="begin"/>
      </w:r>
      <w:r w:rsidR="00294F9B" w:rsidRPr="00B278D8">
        <w:rPr>
          <w:rFonts w:eastAsiaTheme="minorEastAsia"/>
        </w:rPr>
        <w:instrText xml:space="preserve"> ADDIN EN.CITE &lt;EndNote&gt;&lt;Cite&gt;&lt;Author&gt;GRDC&lt;/Author&gt;&lt;Year&gt;2017&lt;/Year&gt;&lt;RecNum&gt;56&lt;/RecNum&gt;&lt;DisplayText&gt;(GRDC, 2017a)&lt;/DisplayText&gt;&lt;record&gt;&lt;rec-number&gt;56&lt;/rec-number&gt;&lt;foreign-keys&gt;&lt;key app="EN" db-id="25p0f02rkpddpyedvf1xz05725zpzw5p59dp" timestamp="1595375022"&gt;56&lt;/key&gt;&lt;/foreign-keys&gt;&lt;ref-type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294F9B" w:rsidRPr="00B278D8">
        <w:rPr>
          <w:rFonts w:eastAsiaTheme="minorEastAsia"/>
        </w:rPr>
        <w:fldChar w:fldCharType="separate"/>
      </w:r>
      <w:r w:rsidR="00294F9B" w:rsidRPr="00B278D8">
        <w:rPr>
          <w:rFonts w:eastAsiaTheme="minorEastAsia"/>
          <w:noProof/>
        </w:rPr>
        <w:t>(</w:t>
      </w:r>
      <w:hyperlink w:anchor="_ENREF_59" w:tooltip="GRDC, 2017 #56" w:history="1">
        <w:r w:rsidR="00195E26" w:rsidRPr="00B278D8">
          <w:rPr>
            <w:rFonts w:eastAsiaTheme="minorEastAsia"/>
            <w:noProof/>
          </w:rPr>
          <w:t>GRDC, 2017a</w:t>
        </w:r>
      </w:hyperlink>
      <w:r w:rsidR="00294F9B" w:rsidRPr="00B278D8">
        <w:rPr>
          <w:rFonts w:eastAsiaTheme="minorEastAsia"/>
          <w:noProof/>
        </w:rPr>
        <w:t>)</w:t>
      </w:r>
      <w:r w:rsidR="00294F9B" w:rsidRPr="00B278D8">
        <w:rPr>
          <w:rFonts w:eastAsiaTheme="minorEastAsia"/>
        </w:rPr>
        <w:fldChar w:fldCharType="end"/>
      </w:r>
      <w:r w:rsidRPr="00B278D8">
        <w:rPr>
          <w:rFonts w:eastAsiaTheme="minorEastAsia"/>
        </w:rPr>
        <w:t>.</w:t>
      </w:r>
    </w:p>
    <w:p w14:paraId="471D2D42" w14:textId="6CE160C3" w:rsidR="00416515" w:rsidRPr="00B278D8" w:rsidRDefault="00416515" w:rsidP="00C23EEF">
      <w:pPr>
        <w:pStyle w:val="RARMPnumberedparagraphs"/>
      </w:pPr>
      <w:r w:rsidRPr="00B278D8">
        <w:t xml:space="preserve">The GM canola varieties approved for commercial cultivation in Australia are listed in </w:t>
      </w:r>
      <w:r w:rsidRPr="00B278D8">
        <w:fldChar w:fldCharType="begin"/>
      </w:r>
      <w:r w:rsidRPr="00B278D8">
        <w:instrText xml:space="preserve"> REF _Ref46842239 \h </w:instrText>
      </w:r>
      <w:r w:rsidRPr="00B278D8">
        <w:fldChar w:fldCharType="separate"/>
      </w:r>
      <w:r w:rsidR="00791CA7" w:rsidRPr="00B278D8">
        <w:t xml:space="preserve">Table </w:t>
      </w:r>
      <w:r w:rsidR="00791CA7">
        <w:rPr>
          <w:noProof/>
        </w:rPr>
        <w:t>3</w:t>
      </w:r>
      <w:r w:rsidRPr="00B278D8">
        <w:fldChar w:fldCharType="end"/>
      </w:r>
      <w:r w:rsidRPr="00B278D8">
        <w:t>.</w:t>
      </w:r>
      <w:r w:rsidR="002409A6" w:rsidRPr="00B278D8">
        <w:t xml:space="preserve"> TruFlex</w:t>
      </w:r>
      <w:r w:rsidR="002409A6" w:rsidRPr="00B278D8">
        <w:rPr>
          <w:vertAlign w:val="superscript"/>
        </w:rPr>
        <w:t>TM</w:t>
      </w:r>
      <w:r w:rsidR="002409A6" w:rsidRPr="00B278D8">
        <w:t xml:space="preserve"> canola, a newer variant of Roundup Ready</w:t>
      </w:r>
      <w:r w:rsidR="002409A6" w:rsidRPr="00B278D8">
        <w:rPr>
          <w:sz w:val="24"/>
        </w:rPr>
        <w:t>®</w:t>
      </w:r>
      <w:r w:rsidR="002409A6" w:rsidRPr="00B278D8">
        <w:t xml:space="preserve"> canola, became available to growers in 2019</w:t>
      </w:r>
      <w:r w:rsidR="00531BB2" w:rsidRPr="00B278D8">
        <w:t xml:space="preserve"> </w:t>
      </w:r>
      <w:r w:rsidR="00531BB2" w:rsidRPr="00B278D8">
        <w:fldChar w:fldCharType="begin"/>
      </w:r>
      <w:r w:rsidR="00531BB2" w:rsidRPr="00B278D8">
        <w:instrText xml:space="preserve"> ADDIN EN.CITE &lt;EndNote&gt;&lt;Cite&gt;&lt;Author&gt;Shackley&lt;/Author&gt;&lt;Year&gt;2019&lt;/Year&gt;&lt;RecNum&gt;140&lt;/RecNum&gt;&lt;DisplayText&gt;(Shackley et al., 2019; Matthews et al., 2020)&lt;/DisplayText&gt;&lt;record&gt;&lt;rec-number&gt;140&lt;/rec-number&gt;&lt;foreign-keys&gt;&lt;key app="EN" db-id="25p0f02rkpddpyedvf1xz05725zpzw5p59dp" timestamp="1603337908"&gt;140&lt;/key&gt;&lt;/foreign-keys&gt;&lt;ref-type name="Report"&gt;27&lt;/ref-type&gt;&lt;contributors&gt;&lt;authors&gt;&lt;author&gt;Shackley, B&lt;/author&gt;&lt;author&gt;Paynter, B&lt;/author&gt;&lt;author&gt;Troup, G&lt;/author&gt;&lt;author&gt;Bucat, J&lt;/author&gt;&lt;author&gt;Seymour, M&lt;/author&gt;&lt;author&gt;Blake, A&lt;/author&gt;&lt;/authors&gt;&lt;/contributors&gt;&lt;titles&gt;&lt;title&gt;2020 Western Australian crop sowing guide&lt;/title&gt;&lt;/titles&gt;&lt;dates&gt;&lt;year&gt;2019&lt;/year&gt;&lt;/dates&gt;&lt;publisher&gt;Grains Research and Development Corporation&lt;/publisher&gt;&lt;urls&gt;&lt;/urls&gt;&lt;/record&gt;&lt;/Cite&gt;&lt;Cite&gt;&lt;Author&gt;Matthews&lt;/Author&gt;&lt;Year&gt;2020&lt;/Year&gt;&lt;RecNum&gt;138&lt;/RecNum&gt;&lt;record&gt;&lt;rec-number&gt;138&lt;/rec-number&gt;&lt;foreign-keys&gt;&lt;key app="EN" db-id="25p0f02rkpddpyedvf1xz05725zpzw5p59dp" timestamp="1603337243"&gt;138&lt;/key&gt;&lt;/foreign-keys&gt;&lt;ref-type name="Report"&gt;27&lt;/ref-type&gt;&lt;contributors&gt;&lt;authors&gt;&lt;author&gt;Matthews, Peter&lt;/author&gt;&lt;author&gt;McCaffery, Don&lt;/author&gt;&lt;author&gt;Jenkins, Leigh&lt;/author&gt;&lt;/authors&gt;&lt;/contributors&gt;&lt;titles&gt;&lt;title&gt;Winter crop variety sowing guide&lt;/title&gt;&lt;/titles&gt;&lt;dates&gt;&lt;year&gt;2020&lt;/year&gt;&lt;/dates&gt;&lt;publisher&gt;NSW Department of Primary Industries&lt;/publisher&gt;&lt;urls&gt;&lt;/urls&gt;&lt;/record&gt;&lt;/Cite&gt;&lt;/EndNote&gt;</w:instrText>
      </w:r>
      <w:r w:rsidR="00531BB2" w:rsidRPr="00B278D8">
        <w:fldChar w:fldCharType="separate"/>
      </w:r>
      <w:r w:rsidR="00531BB2" w:rsidRPr="00B278D8">
        <w:rPr>
          <w:noProof/>
        </w:rPr>
        <w:t>(</w:t>
      </w:r>
      <w:hyperlink w:anchor="_ENREF_106" w:tooltip="Shackley, 2019 #140" w:history="1">
        <w:r w:rsidR="00195E26" w:rsidRPr="00B278D8">
          <w:rPr>
            <w:noProof/>
          </w:rPr>
          <w:t>Shackley et al., 2019</w:t>
        </w:r>
      </w:hyperlink>
      <w:r w:rsidR="00531BB2" w:rsidRPr="00B278D8">
        <w:rPr>
          <w:noProof/>
        </w:rPr>
        <w:t xml:space="preserve">; </w:t>
      </w:r>
      <w:hyperlink w:anchor="_ENREF_85" w:tooltip="Matthews, 2020 #138" w:history="1">
        <w:r w:rsidR="00195E26" w:rsidRPr="00B278D8">
          <w:rPr>
            <w:noProof/>
          </w:rPr>
          <w:t>Matthews et al., 2020</w:t>
        </w:r>
      </w:hyperlink>
      <w:r w:rsidR="00531BB2" w:rsidRPr="00B278D8">
        <w:rPr>
          <w:noProof/>
        </w:rPr>
        <w:t>)</w:t>
      </w:r>
      <w:r w:rsidR="00531BB2" w:rsidRPr="00B278D8">
        <w:fldChar w:fldCharType="end"/>
      </w:r>
      <w:r w:rsidR="002409A6" w:rsidRPr="00B278D8">
        <w:t>.</w:t>
      </w:r>
      <w:r w:rsidR="00542119" w:rsidRPr="00B278D8">
        <w:t xml:space="preserve"> Although GM glufosinate ammonium tolerant varieties have been approved by the Regulator since 200</w:t>
      </w:r>
      <w:r w:rsidR="00B62A45" w:rsidRPr="00B278D8">
        <w:t>3</w:t>
      </w:r>
      <w:r w:rsidR="00542119" w:rsidRPr="00B278D8">
        <w:t>, the LibertyLink</w:t>
      </w:r>
      <w:r w:rsidR="006251C4" w:rsidRPr="00B278D8">
        <w:rPr>
          <w:sz w:val="24"/>
        </w:rPr>
        <w:t>®</w:t>
      </w:r>
      <w:r w:rsidR="00542119" w:rsidRPr="00B278D8">
        <w:t xml:space="preserve"> trait</w:t>
      </w:r>
      <w:r w:rsidR="00E57FAA" w:rsidRPr="00B278D8">
        <w:t xml:space="preserve"> (glufosinate ammonium tolerance)</w:t>
      </w:r>
      <w:r w:rsidR="00542119" w:rsidRPr="00B278D8">
        <w:t xml:space="preserve"> is</w:t>
      </w:r>
      <w:r w:rsidR="00A1424C" w:rsidRPr="00B278D8">
        <w:t xml:space="preserve"> only</w:t>
      </w:r>
      <w:r w:rsidR="00542119" w:rsidRPr="00B278D8">
        <w:t xml:space="preserve"> expected to be grown in demonstration trials in 2021 </w:t>
      </w:r>
      <w:r w:rsidR="00785D14" w:rsidRPr="00B278D8">
        <w:t xml:space="preserve">before becoming </w:t>
      </w:r>
      <w:r w:rsidR="00542119" w:rsidRPr="00B278D8">
        <w:t xml:space="preserve">available to Australian growers </w:t>
      </w:r>
      <w:r w:rsidR="005E112D" w:rsidRPr="00B278D8">
        <w:t xml:space="preserve">in </w:t>
      </w:r>
      <w:r w:rsidR="00EF2E7A">
        <w:t xml:space="preserve">the </w:t>
      </w:r>
      <w:r w:rsidR="005E112D" w:rsidRPr="00B278D8">
        <w:t xml:space="preserve">future </w:t>
      </w:r>
      <w:r w:rsidR="00542119" w:rsidRPr="00B278D8">
        <w:t>(</w:t>
      </w:r>
      <w:hyperlink r:id="rId45" w:history="1">
        <w:r w:rsidR="00542119" w:rsidRPr="00B278D8">
          <w:rPr>
            <w:rStyle w:val="Hyperlink"/>
          </w:rPr>
          <w:t>BASF website</w:t>
        </w:r>
      </w:hyperlink>
      <w:r w:rsidR="00542119" w:rsidRPr="00B278D8">
        <w:t xml:space="preserve">, accessed </w:t>
      </w:r>
      <w:r w:rsidR="005E112D" w:rsidRPr="00B278D8">
        <w:t>November</w:t>
      </w:r>
      <w:r w:rsidR="00542119" w:rsidRPr="00B278D8">
        <w:t xml:space="preserve"> 2020).</w:t>
      </w:r>
    </w:p>
    <w:p w14:paraId="0C438843" w14:textId="2F53CB3E" w:rsidR="001F5CE7" w:rsidRPr="00B278D8" w:rsidRDefault="00F05B8D" w:rsidP="001F5CE7">
      <w:pPr>
        <w:pStyle w:val="Caption-Table"/>
      </w:pPr>
      <w:bookmarkStart w:id="118" w:name="_Ref46842239"/>
      <w:bookmarkStart w:id="119" w:name="_Ref497139437"/>
      <w:r w:rsidRPr="00B278D8">
        <w:t xml:space="preserve">Table </w:t>
      </w:r>
      <w:fldSimple w:instr=" SEQ Table \* ARABIC ">
        <w:r w:rsidR="00791CA7">
          <w:rPr>
            <w:noProof/>
          </w:rPr>
          <w:t>3</w:t>
        </w:r>
      </w:fldSimple>
      <w:bookmarkEnd w:id="118"/>
      <w:r w:rsidR="001F5CE7" w:rsidRPr="00B278D8">
        <w:tab/>
      </w:r>
      <w:r w:rsidR="009A30FE" w:rsidRPr="00B278D8">
        <w:t xml:space="preserve">GM </w:t>
      </w:r>
      <w:r w:rsidR="00AA276C" w:rsidRPr="00B278D8">
        <w:t>canola</w:t>
      </w:r>
      <w:r w:rsidR="009A30FE" w:rsidRPr="00B278D8">
        <w:t xml:space="preserve"> approved for </w:t>
      </w:r>
      <w:r w:rsidR="001F5CE7" w:rsidRPr="00B278D8">
        <w:t xml:space="preserve">commercial </w:t>
      </w:r>
      <w:r w:rsidR="009A30FE" w:rsidRPr="00B278D8">
        <w:t>cultivation</w:t>
      </w:r>
      <w:r w:rsidR="001F5CE7" w:rsidRPr="00B278D8">
        <w:t xml:space="preserve"> in Australia</w:t>
      </w:r>
      <w:bookmarkEnd w:id="119"/>
      <w:r w:rsidR="001F5CE7" w:rsidRPr="00B278D8">
        <w:t xml:space="preserve"> </w:t>
      </w:r>
    </w:p>
    <w:tbl>
      <w:tblPr>
        <w:tblStyle w:val="TableGrid"/>
        <w:tblW w:w="958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3 GM canola approved for commercial cultivation in Australia"/>
        <w:tblDescription w:val="This table lists current commercial licences for GM canola issued by the Regulator. The table has three columns, one each for DIR licence number, trade name, and GM traits."/>
      </w:tblPr>
      <w:tblGrid>
        <w:gridCol w:w="1270"/>
        <w:gridCol w:w="3550"/>
        <w:gridCol w:w="4762"/>
      </w:tblGrid>
      <w:tr w:rsidR="00B278D8" w:rsidRPr="00B278D8" w14:paraId="4F7CA51B" w14:textId="77777777" w:rsidTr="00CF1DBE">
        <w:trPr>
          <w:tblHeader/>
        </w:trPr>
        <w:tc>
          <w:tcPr>
            <w:tcW w:w="1270" w:type="dxa"/>
            <w:tcBorders>
              <w:bottom w:val="single" w:sz="4" w:space="0" w:color="auto"/>
            </w:tcBorders>
            <w:shd w:val="clear" w:color="auto" w:fill="auto"/>
          </w:tcPr>
          <w:p w14:paraId="15CF1BA1" w14:textId="77777777" w:rsidR="001F5CE7" w:rsidRPr="00B278D8" w:rsidRDefault="001F5CE7" w:rsidP="009A30FE">
            <w:pPr>
              <w:spacing w:before="0" w:after="0"/>
              <w:rPr>
                <w:rFonts w:cs="Arial"/>
                <w:b/>
                <w:szCs w:val="22"/>
              </w:rPr>
            </w:pPr>
            <w:r w:rsidRPr="00B278D8">
              <w:rPr>
                <w:rFonts w:cs="Arial"/>
                <w:b/>
                <w:szCs w:val="22"/>
              </w:rPr>
              <w:lastRenderedPageBreak/>
              <w:t xml:space="preserve">DIR licence </w:t>
            </w:r>
          </w:p>
        </w:tc>
        <w:tc>
          <w:tcPr>
            <w:tcW w:w="3550" w:type="dxa"/>
            <w:tcBorders>
              <w:bottom w:val="single" w:sz="4" w:space="0" w:color="auto"/>
            </w:tcBorders>
            <w:shd w:val="clear" w:color="auto" w:fill="auto"/>
          </w:tcPr>
          <w:p w14:paraId="4563A630" w14:textId="77777777" w:rsidR="001F5CE7" w:rsidRPr="00B278D8" w:rsidRDefault="009A30FE" w:rsidP="00B3049E">
            <w:pPr>
              <w:spacing w:before="0" w:after="0"/>
              <w:rPr>
                <w:rFonts w:cs="Arial"/>
                <w:b/>
                <w:szCs w:val="22"/>
              </w:rPr>
            </w:pPr>
            <w:r w:rsidRPr="00B278D8">
              <w:rPr>
                <w:rFonts w:cs="Arial"/>
                <w:b/>
                <w:szCs w:val="22"/>
              </w:rPr>
              <w:t>Trade name</w:t>
            </w:r>
          </w:p>
        </w:tc>
        <w:tc>
          <w:tcPr>
            <w:tcW w:w="4762" w:type="dxa"/>
            <w:tcBorders>
              <w:bottom w:val="single" w:sz="4" w:space="0" w:color="auto"/>
            </w:tcBorders>
          </w:tcPr>
          <w:p w14:paraId="1AEB49D8" w14:textId="77777777" w:rsidR="001F5CE7" w:rsidRPr="00B278D8" w:rsidRDefault="009A30FE" w:rsidP="00B3049E">
            <w:pPr>
              <w:spacing w:before="0" w:after="0"/>
              <w:rPr>
                <w:rFonts w:cs="Arial"/>
                <w:b/>
                <w:szCs w:val="22"/>
              </w:rPr>
            </w:pPr>
            <w:r w:rsidRPr="00B278D8">
              <w:rPr>
                <w:rFonts w:cs="Arial"/>
                <w:b/>
                <w:szCs w:val="22"/>
              </w:rPr>
              <w:t>GM</w:t>
            </w:r>
            <w:r w:rsidR="001F5CE7" w:rsidRPr="00B278D8">
              <w:rPr>
                <w:rFonts w:cs="Arial"/>
                <w:b/>
                <w:szCs w:val="22"/>
              </w:rPr>
              <w:t xml:space="preserve"> traits</w:t>
            </w:r>
          </w:p>
        </w:tc>
      </w:tr>
      <w:tr w:rsidR="00B278D8" w:rsidRPr="00B278D8" w14:paraId="0D0AB681" w14:textId="77777777" w:rsidTr="00CF1DBE">
        <w:trPr>
          <w:tblHeader/>
        </w:trPr>
        <w:tc>
          <w:tcPr>
            <w:tcW w:w="1270" w:type="dxa"/>
            <w:tcBorders>
              <w:bottom w:val="nil"/>
            </w:tcBorders>
            <w:shd w:val="clear" w:color="auto" w:fill="auto"/>
          </w:tcPr>
          <w:p w14:paraId="254EE7B9" w14:textId="7BC0E7FC" w:rsidR="00D96A13" w:rsidRPr="00B278D8" w:rsidRDefault="00D96A13" w:rsidP="009A30FE">
            <w:pPr>
              <w:spacing w:before="0" w:after="0"/>
              <w:rPr>
                <w:rFonts w:cs="Arial"/>
                <w:szCs w:val="22"/>
              </w:rPr>
            </w:pPr>
            <w:r w:rsidRPr="00B278D8">
              <w:rPr>
                <w:rFonts w:cs="Arial"/>
                <w:szCs w:val="22"/>
              </w:rPr>
              <w:t>020/2002</w:t>
            </w:r>
          </w:p>
        </w:tc>
        <w:tc>
          <w:tcPr>
            <w:tcW w:w="3550" w:type="dxa"/>
            <w:tcBorders>
              <w:bottom w:val="nil"/>
            </w:tcBorders>
            <w:shd w:val="clear" w:color="auto" w:fill="auto"/>
          </w:tcPr>
          <w:p w14:paraId="5F1C611F" w14:textId="598D537E" w:rsidR="00D96A13" w:rsidRPr="00B278D8" w:rsidRDefault="00D96A13" w:rsidP="00B3049E">
            <w:pPr>
              <w:spacing w:before="0" w:after="0"/>
              <w:rPr>
                <w:rFonts w:cs="Arial"/>
                <w:szCs w:val="22"/>
              </w:rPr>
            </w:pPr>
            <w:r w:rsidRPr="00B278D8">
              <w:rPr>
                <w:rFonts w:cs="Arial"/>
                <w:szCs w:val="22"/>
              </w:rPr>
              <w:t>Roundup Ready® Canola</w:t>
            </w:r>
          </w:p>
        </w:tc>
        <w:tc>
          <w:tcPr>
            <w:tcW w:w="4762" w:type="dxa"/>
            <w:tcBorders>
              <w:bottom w:val="nil"/>
            </w:tcBorders>
          </w:tcPr>
          <w:p w14:paraId="5EC6D5F3" w14:textId="42F9BC94" w:rsidR="00D96A13" w:rsidRPr="00B278D8" w:rsidRDefault="00D96A13" w:rsidP="00356B30">
            <w:pPr>
              <w:spacing w:before="0" w:after="0"/>
              <w:ind w:left="284" w:hanging="284"/>
              <w:rPr>
                <w:rFonts w:cs="Arial"/>
                <w:szCs w:val="22"/>
              </w:rPr>
            </w:pPr>
            <w:r w:rsidRPr="00B278D8">
              <w:rPr>
                <w:rFonts w:cs="Arial"/>
                <w:i/>
                <w:iCs/>
                <w:szCs w:val="22"/>
              </w:rPr>
              <w:t xml:space="preserve">cp4 epsps </w:t>
            </w:r>
            <w:r w:rsidRPr="00B278D8">
              <w:rPr>
                <w:rFonts w:cs="Arial"/>
                <w:iCs/>
                <w:szCs w:val="22"/>
              </w:rPr>
              <w:t xml:space="preserve">and </w:t>
            </w:r>
            <w:r w:rsidRPr="00B278D8">
              <w:rPr>
                <w:rFonts w:cs="Arial"/>
                <w:i/>
                <w:iCs/>
                <w:szCs w:val="22"/>
              </w:rPr>
              <w:t>goxv247</w:t>
            </w:r>
            <w:r w:rsidR="005623C1" w:rsidRPr="00B278D8">
              <w:rPr>
                <w:rFonts w:cs="Arial"/>
                <w:iCs/>
                <w:szCs w:val="22"/>
              </w:rPr>
              <w:t>:</w:t>
            </w:r>
            <w:r w:rsidRPr="00B278D8">
              <w:rPr>
                <w:rFonts w:cs="Arial"/>
                <w:iCs/>
                <w:szCs w:val="22"/>
              </w:rPr>
              <w:t xml:space="preserve"> tolerance to glyphosate herbicide</w:t>
            </w:r>
          </w:p>
        </w:tc>
      </w:tr>
      <w:tr w:rsidR="00B278D8" w:rsidRPr="00B278D8" w14:paraId="3B2EF03F" w14:textId="77777777" w:rsidTr="00CF1DBE">
        <w:trPr>
          <w:tblHeader/>
        </w:trPr>
        <w:tc>
          <w:tcPr>
            <w:tcW w:w="1270" w:type="dxa"/>
            <w:tcBorders>
              <w:top w:val="nil"/>
              <w:bottom w:val="nil"/>
            </w:tcBorders>
            <w:shd w:val="clear" w:color="auto" w:fill="auto"/>
          </w:tcPr>
          <w:p w14:paraId="587F1D03" w14:textId="4F9C4DB6" w:rsidR="00AB13C9" w:rsidRPr="00B278D8" w:rsidRDefault="00AB13C9" w:rsidP="009A30FE">
            <w:pPr>
              <w:spacing w:before="0" w:after="0"/>
              <w:rPr>
                <w:rFonts w:cs="Arial"/>
                <w:szCs w:val="22"/>
              </w:rPr>
            </w:pPr>
            <w:r w:rsidRPr="00B278D8">
              <w:rPr>
                <w:rFonts w:cs="Arial"/>
                <w:szCs w:val="22"/>
              </w:rPr>
              <w:t>021/2002</w:t>
            </w:r>
          </w:p>
        </w:tc>
        <w:tc>
          <w:tcPr>
            <w:tcW w:w="3550" w:type="dxa"/>
            <w:tcBorders>
              <w:top w:val="nil"/>
              <w:bottom w:val="nil"/>
            </w:tcBorders>
            <w:shd w:val="clear" w:color="auto" w:fill="auto"/>
          </w:tcPr>
          <w:p w14:paraId="1F88DD20" w14:textId="58005924" w:rsidR="00AB13C9" w:rsidRPr="00B278D8" w:rsidRDefault="00AB13C9" w:rsidP="00B3049E">
            <w:pPr>
              <w:spacing w:before="0" w:after="0"/>
              <w:rPr>
                <w:rFonts w:cs="Arial"/>
                <w:b/>
                <w:szCs w:val="22"/>
              </w:rPr>
            </w:pPr>
            <w:r w:rsidRPr="00B278D8">
              <w:rPr>
                <w:rFonts w:cs="Arial"/>
                <w:szCs w:val="22"/>
              </w:rPr>
              <w:t>InVigor®</w:t>
            </w:r>
            <w:r w:rsidR="00D96A13" w:rsidRPr="00B278D8">
              <w:rPr>
                <w:rFonts w:cs="Arial"/>
                <w:szCs w:val="22"/>
              </w:rPr>
              <w:t xml:space="preserve"> Canola</w:t>
            </w:r>
          </w:p>
        </w:tc>
        <w:tc>
          <w:tcPr>
            <w:tcW w:w="4762" w:type="dxa"/>
            <w:tcBorders>
              <w:top w:val="nil"/>
              <w:bottom w:val="nil"/>
            </w:tcBorders>
          </w:tcPr>
          <w:p w14:paraId="6CF42341" w14:textId="7F67F2AE" w:rsidR="005623C1" w:rsidRPr="00B278D8" w:rsidRDefault="00AB13C9" w:rsidP="00356B30">
            <w:pPr>
              <w:spacing w:before="0" w:after="0"/>
              <w:ind w:left="284" w:hanging="284"/>
              <w:rPr>
                <w:rFonts w:cs="Arial"/>
                <w:szCs w:val="22"/>
              </w:rPr>
            </w:pPr>
            <w:r w:rsidRPr="00B278D8">
              <w:rPr>
                <w:rFonts w:cs="Arial"/>
                <w:i/>
                <w:szCs w:val="22"/>
              </w:rPr>
              <w:t xml:space="preserve">barnase </w:t>
            </w:r>
            <w:r w:rsidRPr="00B278D8">
              <w:rPr>
                <w:rFonts w:cs="Arial"/>
                <w:szCs w:val="22"/>
              </w:rPr>
              <w:t xml:space="preserve">and </w:t>
            </w:r>
            <w:r w:rsidR="005623C1" w:rsidRPr="00B278D8">
              <w:rPr>
                <w:rFonts w:cs="Arial"/>
                <w:i/>
                <w:szCs w:val="22"/>
              </w:rPr>
              <w:t>barstar</w:t>
            </w:r>
            <w:r w:rsidR="005623C1" w:rsidRPr="00B278D8">
              <w:rPr>
                <w:rFonts w:cs="Arial"/>
                <w:szCs w:val="22"/>
              </w:rPr>
              <w:t xml:space="preserve">: </w:t>
            </w:r>
            <w:r w:rsidRPr="00B278D8">
              <w:rPr>
                <w:rFonts w:cs="Arial"/>
                <w:szCs w:val="22"/>
              </w:rPr>
              <w:t>hybrid</w:t>
            </w:r>
            <w:r w:rsidR="002C6F27" w:rsidRPr="00B278D8">
              <w:rPr>
                <w:rFonts w:cs="Arial"/>
                <w:szCs w:val="22"/>
              </w:rPr>
              <w:t xml:space="preserve"> breeding system</w:t>
            </w:r>
          </w:p>
          <w:p w14:paraId="6097D0B7" w14:textId="345CF5CB" w:rsidR="00AB13C9" w:rsidRPr="00B278D8" w:rsidRDefault="00AB13C9" w:rsidP="00356B30">
            <w:pPr>
              <w:spacing w:before="0" w:after="0"/>
              <w:ind w:left="284" w:hanging="284"/>
              <w:rPr>
                <w:rFonts w:cs="Arial"/>
                <w:szCs w:val="22"/>
              </w:rPr>
            </w:pPr>
            <w:r w:rsidRPr="00B278D8">
              <w:rPr>
                <w:rFonts w:cs="Arial"/>
                <w:i/>
                <w:szCs w:val="22"/>
              </w:rPr>
              <w:t xml:space="preserve">bar </w:t>
            </w:r>
            <w:r w:rsidRPr="00B278D8">
              <w:rPr>
                <w:rFonts w:cs="Arial"/>
                <w:szCs w:val="22"/>
              </w:rPr>
              <w:t>and</w:t>
            </w:r>
            <w:r w:rsidRPr="00B278D8">
              <w:rPr>
                <w:rFonts w:cs="Arial"/>
                <w:i/>
                <w:szCs w:val="22"/>
              </w:rPr>
              <w:t xml:space="preserve"> pat</w:t>
            </w:r>
            <w:r w:rsidR="005623C1" w:rsidRPr="00B278D8">
              <w:rPr>
                <w:rFonts w:cs="Arial"/>
                <w:szCs w:val="22"/>
              </w:rPr>
              <w:t xml:space="preserve">: </w:t>
            </w:r>
            <w:r w:rsidRPr="00B278D8">
              <w:rPr>
                <w:rFonts w:cs="Arial"/>
                <w:szCs w:val="22"/>
              </w:rPr>
              <w:t>tolerance to glufosinate ammonium herbicide</w:t>
            </w:r>
          </w:p>
        </w:tc>
      </w:tr>
      <w:tr w:rsidR="00B278D8" w:rsidRPr="00B278D8" w14:paraId="703C4C5F" w14:textId="77777777" w:rsidTr="00CF1DBE">
        <w:trPr>
          <w:tblHeader/>
        </w:trPr>
        <w:tc>
          <w:tcPr>
            <w:tcW w:w="1270" w:type="dxa"/>
            <w:tcBorders>
              <w:top w:val="nil"/>
              <w:bottom w:val="nil"/>
            </w:tcBorders>
            <w:shd w:val="clear" w:color="auto" w:fill="auto"/>
          </w:tcPr>
          <w:p w14:paraId="08F6E693" w14:textId="64BF68C1" w:rsidR="00AB13C9" w:rsidRPr="00B278D8" w:rsidRDefault="00AB13C9" w:rsidP="009A30FE">
            <w:pPr>
              <w:spacing w:before="0" w:after="0"/>
              <w:rPr>
                <w:rFonts w:cs="Arial"/>
                <w:szCs w:val="22"/>
              </w:rPr>
            </w:pPr>
            <w:r w:rsidRPr="00B278D8">
              <w:rPr>
                <w:rFonts w:cs="Arial"/>
                <w:szCs w:val="22"/>
              </w:rPr>
              <w:t>108</w:t>
            </w:r>
          </w:p>
        </w:tc>
        <w:tc>
          <w:tcPr>
            <w:tcW w:w="3550" w:type="dxa"/>
            <w:tcBorders>
              <w:top w:val="nil"/>
              <w:bottom w:val="nil"/>
            </w:tcBorders>
            <w:shd w:val="clear" w:color="auto" w:fill="auto"/>
          </w:tcPr>
          <w:p w14:paraId="02F85971" w14:textId="5DD9A605" w:rsidR="00AB13C9" w:rsidRPr="00B278D8" w:rsidRDefault="00AB13C9" w:rsidP="00B3049E">
            <w:pPr>
              <w:spacing w:before="0" w:after="0"/>
              <w:rPr>
                <w:rFonts w:cs="Arial"/>
                <w:b/>
                <w:szCs w:val="22"/>
              </w:rPr>
            </w:pPr>
            <w:r w:rsidRPr="00B278D8">
              <w:rPr>
                <w:rFonts w:cs="Arial"/>
                <w:szCs w:val="22"/>
              </w:rPr>
              <w:t>InVigor® x Roundup Ready®</w:t>
            </w:r>
            <w:r w:rsidR="00D96A13" w:rsidRPr="00B278D8">
              <w:rPr>
                <w:rFonts w:cs="Arial"/>
                <w:szCs w:val="22"/>
              </w:rPr>
              <w:t xml:space="preserve"> Canola</w:t>
            </w:r>
          </w:p>
        </w:tc>
        <w:tc>
          <w:tcPr>
            <w:tcW w:w="4762" w:type="dxa"/>
            <w:tcBorders>
              <w:top w:val="nil"/>
              <w:bottom w:val="nil"/>
            </w:tcBorders>
          </w:tcPr>
          <w:p w14:paraId="664718AD" w14:textId="4F3C6593" w:rsidR="005623C1" w:rsidRPr="00B278D8" w:rsidRDefault="00AB13C9" w:rsidP="00356B30">
            <w:pPr>
              <w:spacing w:before="0" w:after="0"/>
              <w:ind w:left="284" w:hanging="284"/>
              <w:rPr>
                <w:rFonts w:cs="Arial"/>
                <w:szCs w:val="22"/>
              </w:rPr>
            </w:pPr>
            <w:r w:rsidRPr="00B278D8">
              <w:rPr>
                <w:rFonts w:cs="Arial"/>
                <w:i/>
                <w:szCs w:val="22"/>
              </w:rPr>
              <w:t xml:space="preserve">barnase </w:t>
            </w:r>
            <w:r w:rsidRPr="00B278D8">
              <w:rPr>
                <w:rFonts w:cs="Arial"/>
                <w:szCs w:val="22"/>
              </w:rPr>
              <w:t xml:space="preserve">and </w:t>
            </w:r>
            <w:r w:rsidR="005623C1" w:rsidRPr="00B278D8">
              <w:rPr>
                <w:rFonts w:cs="Arial"/>
                <w:i/>
                <w:szCs w:val="22"/>
              </w:rPr>
              <w:t>barstar</w:t>
            </w:r>
            <w:r w:rsidR="005623C1" w:rsidRPr="00B278D8">
              <w:rPr>
                <w:rFonts w:cs="Arial"/>
                <w:szCs w:val="22"/>
              </w:rPr>
              <w:t xml:space="preserve">: </w:t>
            </w:r>
            <w:r w:rsidRPr="00B278D8">
              <w:rPr>
                <w:rFonts w:cs="Arial"/>
                <w:szCs w:val="22"/>
              </w:rPr>
              <w:t>hybrid</w:t>
            </w:r>
            <w:r w:rsidR="002C6F27" w:rsidRPr="00B278D8">
              <w:rPr>
                <w:rFonts w:cs="Arial"/>
                <w:szCs w:val="22"/>
              </w:rPr>
              <w:t xml:space="preserve"> breeding system</w:t>
            </w:r>
          </w:p>
          <w:p w14:paraId="358BD08F" w14:textId="5A8C73E1" w:rsidR="005623C1" w:rsidRPr="00B278D8" w:rsidRDefault="00AB13C9" w:rsidP="00356B30">
            <w:pPr>
              <w:spacing w:before="0" w:after="0"/>
              <w:ind w:left="284" w:hanging="284"/>
              <w:rPr>
                <w:rFonts w:cs="Arial"/>
                <w:szCs w:val="22"/>
              </w:rPr>
            </w:pPr>
            <w:r w:rsidRPr="00B278D8">
              <w:rPr>
                <w:rFonts w:cs="Arial"/>
                <w:i/>
                <w:szCs w:val="22"/>
              </w:rPr>
              <w:t xml:space="preserve">bar </w:t>
            </w:r>
            <w:r w:rsidRPr="00B278D8">
              <w:rPr>
                <w:rFonts w:cs="Arial"/>
                <w:szCs w:val="22"/>
              </w:rPr>
              <w:t>and</w:t>
            </w:r>
            <w:r w:rsidRPr="00B278D8">
              <w:rPr>
                <w:rFonts w:cs="Arial"/>
                <w:i/>
                <w:szCs w:val="22"/>
              </w:rPr>
              <w:t xml:space="preserve"> pat</w:t>
            </w:r>
            <w:r w:rsidR="005623C1" w:rsidRPr="00B278D8">
              <w:rPr>
                <w:rFonts w:cs="Arial"/>
                <w:szCs w:val="22"/>
              </w:rPr>
              <w:t xml:space="preserve">: </w:t>
            </w:r>
            <w:r w:rsidRPr="00B278D8">
              <w:rPr>
                <w:rFonts w:cs="Arial"/>
                <w:szCs w:val="22"/>
              </w:rPr>
              <w:t>tolerance to glufosinate ammonium herbicide</w:t>
            </w:r>
          </w:p>
          <w:p w14:paraId="0C8BF4D5" w14:textId="5B52C68F" w:rsidR="00AB13C9" w:rsidRPr="00B278D8" w:rsidRDefault="00AB13C9" w:rsidP="00356B30">
            <w:pPr>
              <w:spacing w:before="0" w:after="0"/>
              <w:ind w:left="284" w:hanging="284"/>
              <w:rPr>
                <w:rFonts w:cs="Arial"/>
                <w:b/>
                <w:szCs w:val="22"/>
              </w:rPr>
            </w:pPr>
            <w:r w:rsidRPr="00B278D8">
              <w:rPr>
                <w:rFonts w:cs="Arial"/>
                <w:i/>
                <w:iCs/>
                <w:szCs w:val="22"/>
              </w:rPr>
              <w:t>cp4 epsps</w:t>
            </w:r>
            <w:r w:rsidRPr="00B278D8">
              <w:rPr>
                <w:rFonts w:cs="Arial"/>
                <w:iCs/>
                <w:szCs w:val="22"/>
              </w:rPr>
              <w:t xml:space="preserve"> and </w:t>
            </w:r>
            <w:r w:rsidRPr="00B278D8">
              <w:rPr>
                <w:rFonts w:cs="Arial"/>
                <w:i/>
                <w:iCs/>
                <w:szCs w:val="22"/>
              </w:rPr>
              <w:t>goxv247</w:t>
            </w:r>
            <w:r w:rsidR="005623C1" w:rsidRPr="00B278D8">
              <w:rPr>
                <w:rFonts w:cs="Arial"/>
                <w:szCs w:val="22"/>
              </w:rPr>
              <w:t xml:space="preserve">: </w:t>
            </w:r>
            <w:r w:rsidRPr="00B278D8">
              <w:rPr>
                <w:rFonts w:cs="Arial"/>
                <w:iCs/>
                <w:szCs w:val="22"/>
              </w:rPr>
              <w:t>tolerance to glyphosate herbicide</w:t>
            </w:r>
          </w:p>
        </w:tc>
      </w:tr>
      <w:tr w:rsidR="00B278D8" w:rsidRPr="00B278D8" w14:paraId="2EF044D8" w14:textId="77777777" w:rsidTr="00CF1DBE">
        <w:trPr>
          <w:tblHeader/>
        </w:trPr>
        <w:tc>
          <w:tcPr>
            <w:tcW w:w="1270" w:type="dxa"/>
            <w:tcBorders>
              <w:top w:val="nil"/>
              <w:bottom w:val="nil"/>
            </w:tcBorders>
            <w:shd w:val="clear" w:color="auto" w:fill="auto"/>
          </w:tcPr>
          <w:p w14:paraId="42B60054" w14:textId="03BA1CE0" w:rsidR="00D96A13" w:rsidRPr="00B278D8" w:rsidRDefault="00D96A13" w:rsidP="009A30FE">
            <w:pPr>
              <w:spacing w:before="0" w:after="0"/>
              <w:rPr>
                <w:rFonts w:cs="Arial"/>
                <w:szCs w:val="22"/>
              </w:rPr>
            </w:pPr>
            <w:r w:rsidRPr="00B278D8">
              <w:rPr>
                <w:rFonts w:cs="Arial"/>
                <w:szCs w:val="22"/>
              </w:rPr>
              <w:t>127</w:t>
            </w:r>
          </w:p>
        </w:tc>
        <w:tc>
          <w:tcPr>
            <w:tcW w:w="3550" w:type="dxa"/>
            <w:tcBorders>
              <w:top w:val="nil"/>
              <w:bottom w:val="nil"/>
            </w:tcBorders>
            <w:shd w:val="clear" w:color="auto" w:fill="auto"/>
          </w:tcPr>
          <w:p w14:paraId="5B375C1F" w14:textId="41F98F17" w:rsidR="00D96A13" w:rsidRPr="00B278D8" w:rsidRDefault="00D96A13" w:rsidP="00B3049E">
            <w:pPr>
              <w:spacing w:before="0" w:after="0"/>
              <w:rPr>
                <w:rFonts w:cs="Arial"/>
                <w:szCs w:val="22"/>
              </w:rPr>
            </w:pPr>
            <w:r w:rsidRPr="00B278D8">
              <w:rPr>
                <w:rFonts w:cs="Arial"/>
                <w:bCs/>
                <w:szCs w:val="22"/>
              </w:rPr>
              <w:t>TruFlex™ Roundup Ready™ Canola</w:t>
            </w:r>
          </w:p>
        </w:tc>
        <w:tc>
          <w:tcPr>
            <w:tcW w:w="4762" w:type="dxa"/>
            <w:tcBorders>
              <w:top w:val="nil"/>
              <w:bottom w:val="nil"/>
            </w:tcBorders>
          </w:tcPr>
          <w:p w14:paraId="75D607A5" w14:textId="050DBF9F" w:rsidR="00D96A13" w:rsidRPr="00B278D8" w:rsidRDefault="00D96A13" w:rsidP="00356B30">
            <w:pPr>
              <w:spacing w:before="0" w:after="0"/>
              <w:ind w:left="284" w:hanging="284"/>
              <w:rPr>
                <w:rFonts w:cs="Arial"/>
                <w:szCs w:val="22"/>
              </w:rPr>
            </w:pPr>
            <w:r w:rsidRPr="00B278D8">
              <w:rPr>
                <w:rFonts w:cs="Arial"/>
                <w:i/>
                <w:iCs/>
                <w:szCs w:val="22"/>
              </w:rPr>
              <w:t>cp4 epsps</w:t>
            </w:r>
            <w:r w:rsidR="005623C1" w:rsidRPr="00B278D8">
              <w:rPr>
                <w:rFonts w:cs="Arial"/>
                <w:szCs w:val="22"/>
              </w:rPr>
              <w:t xml:space="preserve">: </w:t>
            </w:r>
            <w:r w:rsidRPr="00B278D8">
              <w:rPr>
                <w:rFonts w:cs="Arial"/>
                <w:iCs/>
                <w:szCs w:val="22"/>
              </w:rPr>
              <w:t>tolerance to glyphosate herbicide</w:t>
            </w:r>
          </w:p>
        </w:tc>
      </w:tr>
      <w:tr w:rsidR="00B278D8" w:rsidRPr="00B278D8" w14:paraId="32D7B477" w14:textId="77777777" w:rsidTr="00CF1DBE">
        <w:trPr>
          <w:tblHeader/>
        </w:trPr>
        <w:tc>
          <w:tcPr>
            <w:tcW w:w="1270" w:type="dxa"/>
            <w:tcBorders>
              <w:top w:val="nil"/>
              <w:bottom w:val="nil"/>
            </w:tcBorders>
            <w:shd w:val="clear" w:color="auto" w:fill="auto"/>
          </w:tcPr>
          <w:p w14:paraId="371905BF" w14:textId="1EB121D9" w:rsidR="00AB13C9" w:rsidRPr="00B278D8" w:rsidRDefault="00AB13C9" w:rsidP="009A30FE">
            <w:pPr>
              <w:spacing w:before="0" w:after="0"/>
              <w:rPr>
                <w:rFonts w:cs="Arial"/>
                <w:szCs w:val="22"/>
              </w:rPr>
            </w:pPr>
            <w:r w:rsidRPr="00B278D8">
              <w:rPr>
                <w:rFonts w:cs="Arial"/>
                <w:szCs w:val="22"/>
              </w:rPr>
              <w:t>138</w:t>
            </w:r>
          </w:p>
        </w:tc>
        <w:tc>
          <w:tcPr>
            <w:tcW w:w="3550" w:type="dxa"/>
            <w:tcBorders>
              <w:top w:val="nil"/>
              <w:bottom w:val="nil"/>
            </w:tcBorders>
            <w:shd w:val="clear" w:color="auto" w:fill="auto"/>
          </w:tcPr>
          <w:p w14:paraId="55FE3026" w14:textId="20FB54FD" w:rsidR="00AB13C9" w:rsidRPr="00B278D8" w:rsidRDefault="00AB13C9" w:rsidP="00B3049E">
            <w:pPr>
              <w:spacing w:before="0" w:after="0"/>
              <w:rPr>
                <w:rFonts w:cs="Arial"/>
                <w:b/>
                <w:szCs w:val="22"/>
              </w:rPr>
            </w:pPr>
            <w:r w:rsidRPr="00B278D8">
              <w:rPr>
                <w:rFonts w:cs="Arial"/>
                <w:bCs/>
                <w:szCs w:val="22"/>
              </w:rPr>
              <w:t>InVigor® x TruFlex™ Roundup Ready®</w:t>
            </w:r>
            <w:r w:rsidR="00D96A13" w:rsidRPr="00B278D8">
              <w:rPr>
                <w:rFonts w:cs="Arial"/>
                <w:bCs/>
                <w:szCs w:val="22"/>
              </w:rPr>
              <w:t xml:space="preserve"> Canola</w:t>
            </w:r>
          </w:p>
        </w:tc>
        <w:tc>
          <w:tcPr>
            <w:tcW w:w="4762" w:type="dxa"/>
            <w:tcBorders>
              <w:top w:val="nil"/>
              <w:bottom w:val="nil"/>
            </w:tcBorders>
          </w:tcPr>
          <w:p w14:paraId="7A58D8BE" w14:textId="21F92B93" w:rsidR="005623C1" w:rsidRPr="00B278D8" w:rsidRDefault="00AB13C9" w:rsidP="00356B30">
            <w:pPr>
              <w:spacing w:before="0" w:after="0"/>
              <w:ind w:left="284" w:hanging="284"/>
              <w:rPr>
                <w:rFonts w:cs="Arial"/>
                <w:szCs w:val="22"/>
              </w:rPr>
            </w:pPr>
            <w:r w:rsidRPr="00B278D8">
              <w:rPr>
                <w:rFonts w:cs="Arial"/>
                <w:i/>
                <w:szCs w:val="22"/>
              </w:rPr>
              <w:t xml:space="preserve">barnase </w:t>
            </w:r>
            <w:r w:rsidRPr="00B278D8">
              <w:rPr>
                <w:rFonts w:cs="Arial"/>
                <w:szCs w:val="22"/>
              </w:rPr>
              <w:t xml:space="preserve">and </w:t>
            </w:r>
            <w:r w:rsidRPr="00B278D8">
              <w:rPr>
                <w:rFonts w:cs="Arial"/>
                <w:i/>
                <w:szCs w:val="22"/>
              </w:rPr>
              <w:t>barstar</w:t>
            </w:r>
            <w:r w:rsidR="005623C1" w:rsidRPr="00B278D8">
              <w:rPr>
                <w:rFonts w:cs="Arial"/>
                <w:szCs w:val="22"/>
              </w:rPr>
              <w:t xml:space="preserve">: </w:t>
            </w:r>
            <w:r w:rsidR="002C6F27" w:rsidRPr="00B278D8">
              <w:rPr>
                <w:rFonts w:cs="Arial"/>
                <w:szCs w:val="22"/>
              </w:rPr>
              <w:t>hybrid breeding system</w:t>
            </w:r>
          </w:p>
          <w:p w14:paraId="4383669F" w14:textId="356E6581" w:rsidR="005623C1" w:rsidRPr="00B278D8" w:rsidRDefault="00AB13C9" w:rsidP="00356B30">
            <w:pPr>
              <w:spacing w:before="0" w:after="0"/>
              <w:ind w:left="284" w:hanging="284"/>
              <w:rPr>
                <w:rFonts w:cs="Arial"/>
                <w:szCs w:val="22"/>
              </w:rPr>
            </w:pPr>
            <w:r w:rsidRPr="00B278D8">
              <w:rPr>
                <w:rFonts w:cs="Arial"/>
                <w:i/>
                <w:szCs w:val="22"/>
              </w:rPr>
              <w:t>bar</w:t>
            </w:r>
            <w:r w:rsidR="005623C1" w:rsidRPr="00B278D8">
              <w:rPr>
                <w:rFonts w:cs="Arial"/>
                <w:szCs w:val="22"/>
              </w:rPr>
              <w:t xml:space="preserve">: </w:t>
            </w:r>
            <w:r w:rsidRPr="00B278D8">
              <w:rPr>
                <w:rFonts w:cs="Arial"/>
                <w:szCs w:val="22"/>
              </w:rPr>
              <w:t>tolerance to glufosinate ammonium herbicide</w:t>
            </w:r>
          </w:p>
          <w:p w14:paraId="138A11C0" w14:textId="12D13981" w:rsidR="00AB13C9" w:rsidRPr="00B278D8" w:rsidRDefault="00AB13C9" w:rsidP="00356B30">
            <w:pPr>
              <w:spacing w:before="0" w:after="0"/>
              <w:ind w:left="284" w:hanging="284"/>
              <w:rPr>
                <w:rFonts w:cs="Arial"/>
                <w:b/>
                <w:szCs w:val="22"/>
              </w:rPr>
            </w:pPr>
            <w:r w:rsidRPr="00B278D8">
              <w:rPr>
                <w:rFonts w:cs="Arial"/>
                <w:i/>
                <w:iCs/>
                <w:szCs w:val="22"/>
              </w:rPr>
              <w:t>cp4 epsps</w:t>
            </w:r>
            <w:r w:rsidR="005623C1" w:rsidRPr="00B278D8">
              <w:rPr>
                <w:rFonts w:cs="Arial"/>
                <w:szCs w:val="22"/>
              </w:rPr>
              <w:t xml:space="preserve">: </w:t>
            </w:r>
            <w:r w:rsidRPr="00B278D8">
              <w:rPr>
                <w:rFonts w:cs="Arial"/>
                <w:iCs/>
                <w:szCs w:val="22"/>
              </w:rPr>
              <w:t>tolerance to glyphosate herbicide</w:t>
            </w:r>
          </w:p>
        </w:tc>
      </w:tr>
      <w:tr w:rsidR="00B278D8" w:rsidRPr="00B278D8" w14:paraId="1DA16723" w14:textId="77777777" w:rsidTr="00CF1DBE">
        <w:trPr>
          <w:tblHeader/>
        </w:trPr>
        <w:tc>
          <w:tcPr>
            <w:tcW w:w="1270" w:type="dxa"/>
            <w:tcBorders>
              <w:top w:val="nil"/>
              <w:bottom w:val="nil"/>
            </w:tcBorders>
            <w:shd w:val="clear" w:color="auto" w:fill="auto"/>
          </w:tcPr>
          <w:p w14:paraId="34B49963" w14:textId="6C94999D" w:rsidR="00D96A13" w:rsidRPr="00B278D8" w:rsidRDefault="00D96A13" w:rsidP="009A30FE">
            <w:pPr>
              <w:spacing w:before="0" w:after="0"/>
              <w:rPr>
                <w:rFonts w:cs="Arial"/>
                <w:szCs w:val="22"/>
              </w:rPr>
            </w:pPr>
            <w:r w:rsidRPr="00B278D8">
              <w:rPr>
                <w:rFonts w:cs="Arial"/>
                <w:szCs w:val="22"/>
              </w:rPr>
              <w:t>139</w:t>
            </w:r>
          </w:p>
        </w:tc>
        <w:tc>
          <w:tcPr>
            <w:tcW w:w="3550" w:type="dxa"/>
            <w:tcBorders>
              <w:top w:val="nil"/>
              <w:bottom w:val="nil"/>
            </w:tcBorders>
            <w:shd w:val="clear" w:color="auto" w:fill="auto"/>
          </w:tcPr>
          <w:p w14:paraId="0F6D3838" w14:textId="58F2B7A6" w:rsidR="00D96A13" w:rsidRPr="00B278D8" w:rsidRDefault="005369C7" w:rsidP="00B3049E">
            <w:pPr>
              <w:spacing w:before="0" w:after="0"/>
              <w:rPr>
                <w:rFonts w:cs="Arial"/>
                <w:bCs/>
                <w:szCs w:val="22"/>
              </w:rPr>
            </w:pPr>
            <w:r w:rsidRPr="00B278D8">
              <w:rPr>
                <w:rFonts w:cs="Arial"/>
                <w:bCs/>
                <w:szCs w:val="22"/>
              </w:rPr>
              <w:t>Optimum™ GLY Canola</w:t>
            </w:r>
          </w:p>
        </w:tc>
        <w:tc>
          <w:tcPr>
            <w:tcW w:w="4762" w:type="dxa"/>
            <w:tcBorders>
              <w:top w:val="nil"/>
              <w:bottom w:val="nil"/>
            </w:tcBorders>
          </w:tcPr>
          <w:p w14:paraId="6C1285BC" w14:textId="621397E9" w:rsidR="00D96A13" w:rsidRPr="00B278D8" w:rsidRDefault="00F532E4" w:rsidP="00356B30">
            <w:pPr>
              <w:spacing w:before="0" w:after="0"/>
              <w:ind w:left="284" w:hanging="284"/>
              <w:rPr>
                <w:rFonts w:cs="Arial"/>
                <w:szCs w:val="22"/>
              </w:rPr>
            </w:pPr>
            <w:r w:rsidRPr="00B278D8">
              <w:rPr>
                <w:rFonts w:cs="Arial"/>
                <w:i/>
                <w:iCs/>
                <w:szCs w:val="22"/>
              </w:rPr>
              <w:t>gat4621</w:t>
            </w:r>
            <w:r w:rsidR="002C6F27" w:rsidRPr="00B278D8">
              <w:rPr>
                <w:rFonts w:cs="Arial"/>
                <w:szCs w:val="22"/>
              </w:rPr>
              <w:t xml:space="preserve">: </w:t>
            </w:r>
            <w:r w:rsidRPr="00B278D8">
              <w:rPr>
                <w:rFonts w:cs="Arial"/>
                <w:iCs/>
                <w:szCs w:val="22"/>
              </w:rPr>
              <w:t>tolerance to glyphosate herbicide</w:t>
            </w:r>
          </w:p>
        </w:tc>
      </w:tr>
      <w:tr w:rsidR="00B278D8" w:rsidRPr="00B278D8" w14:paraId="705F2165" w14:textId="77777777" w:rsidTr="00CF1DBE">
        <w:trPr>
          <w:tblHeader/>
        </w:trPr>
        <w:tc>
          <w:tcPr>
            <w:tcW w:w="1270" w:type="dxa"/>
            <w:tcBorders>
              <w:top w:val="nil"/>
              <w:bottom w:val="single" w:sz="4" w:space="0" w:color="auto"/>
            </w:tcBorders>
            <w:shd w:val="clear" w:color="auto" w:fill="auto"/>
          </w:tcPr>
          <w:p w14:paraId="311B7B1C" w14:textId="0B718F17" w:rsidR="00AB13C9" w:rsidRPr="00B278D8" w:rsidRDefault="00D96A13" w:rsidP="009A30FE">
            <w:pPr>
              <w:spacing w:before="0" w:after="0"/>
              <w:rPr>
                <w:rFonts w:cs="Arial"/>
                <w:szCs w:val="22"/>
              </w:rPr>
            </w:pPr>
            <w:r w:rsidRPr="00B278D8">
              <w:rPr>
                <w:rFonts w:cs="Arial"/>
                <w:szCs w:val="22"/>
              </w:rPr>
              <w:t>155</w:t>
            </w:r>
          </w:p>
        </w:tc>
        <w:tc>
          <w:tcPr>
            <w:tcW w:w="3550" w:type="dxa"/>
            <w:tcBorders>
              <w:top w:val="nil"/>
              <w:bottom w:val="single" w:sz="4" w:space="0" w:color="auto"/>
            </w:tcBorders>
            <w:shd w:val="clear" w:color="auto" w:fill="auto"/>
          </w:tcPr>
          <w:p w14:paraId="064EB40C" w14:textId="1F496468" w:rsidR="00AB13C9" w:rsidRPr="00B278D8" w:rsidRDefault="005369C7" w:rsidP="00B3049E">
            <w:pPr>
              <w:spacing w:before="0" w:after="0"/>
              <w:rPr>
                <w:rFonts w:cs="Arial"/>
                <w:szCs w:val="22"/>
              </w:rPr>
            </w:pPr>
            <w:r w:rsidRPr="00B278D8">
              <w:rPr>
                <w:rFonts w:cs="Arial"/>
                <w:szCs w:val="22"/>
              </w:rPr>
              <w:t>N/A</w:t>
            </w:r>
          </w:p>
        </w:tc>
        <w:tc>
          <w:tcPr>
            <w:tcW w:w="4762" w:type="dxa"/>
            <w:tcBorders>
              <w:top w:val="nil"/>
              <w:bottom w:val="single" w:sz="4" w:space="0" w:color="auto"/>
            </w:tcBorders>
          </w:tcPr>
          <w:p w14:paraId="554DE45D" w14:textId="7CBFE34F" w:rsidR="005623C1" w:rsidRPr="00B278D8" w:rsidRDefault="005623C1" w:rsidP="00356B30">
            <w:pPr>
              <w:spacing w:before="0" w:after="0"/>
              <w:ind w:left="284" w:hanging="284"/>
              <w:rPr>
                <w:rFonts w:cs="Arial"/>
                <w:szCs w:val="22"/>
              </w:rPr>
            </w:pPr>
            <w:r w:rsidRPr="00B278D8">
              <w:rPr>
                <w:rFonts w:cs="Arial"/>
                <w:szCs w:val="22"/>
              </w:rPr>
              <w:t>S</w:t>
            </w:r>
            <w:r w:rsidR="005369C7" w:rsidRPr="00B278D8">
              <w:rPr>
                <w:rFonts w:cs="Arial"/>
                <w:szCs w:val="22"/>
              </w:rPr>
              <w:t>even genes involved in metabolism of long-chain polyunsaturated fatty acids</w:t>
            </w:r>
            <w:r w:rsidR="00CF1DBE" w:rsidRPr="00B278D8">
              <w:rPr>
                <w:rFonts w:cs="Arial"/>
                <w:szCs w:val="22"/>
              </w:rPr>
              <w:t xml:space="preserve"> for omega-3 oil content</w:t>
            </w:r>
          </w:p>
          <w:p w14:paraId="145DDFCB" w14:textId="430693E1" w:rsidR="00AB13C9" w:rsidRPr="00B278D8" w:rsidRDefault="005369C7" w:rsidP="00356B30">
            <w:pPr>
              <w:spacing w:before="0" w:after="0"/>
              <w:ind w:left="284" w:hanging="284"/>
              <w:rPr>
                <w:rFonts w:cs="Arial"/>
                <w:b/>
                <w:szCs w:val="22"/>
              </w:rPr>
            </w:pPr>
            <w:r w:rsidRPr="00B278D8">
              <w:rPr>
                <w:rFonts w:cs="Arial"/>
                <w:i/>
                <w:szCs w:val="22"/>
              </w:rPr>
              <w:t>pat</w:t>
            </w:r>
            <w:r w:rsidR="002C6F27" w:rsidRPr="00B278D8">
              <w:rPr>
                <w:rFonts w:cs="Arial"/>
                <w:szCs w:val="22"/>
              </w:rPr>
              <w:t xml:space="preserve">: </w:t>
            </w:r>
            <w:r w:rsidRPr="00B278D8">
              <w:rPr>
                <w:rFonts w:cs="Arial"/>
                <w:szCs w:val="22"/>
              </w:rPr>
              <w:t>tolerance to glufosinate ammonium herbicide</w:t>
            </w:r>
          </w:p>
        </w:tc>
      </w:tr>
    </w:tbl>
    <w:p w14:paraId="00647516" w14:textId="55599160" w:rsidR="00531BB2" w:rsidRPr="00B278D8" w:rsidRDefault="00531BB2" w:rsidP="00B62A45">
      <w:pPr>
        <w:pStyle w:val="RARMPnumberedparagraphs"/>
      </w:pPr>
      <w:r w:rsidRPr="00B278D8">
        <w:t xml:space="preserve">Canola can cross with </w:t>
      </w:r>
      <w:r w:rsidRPr="00B278D8">
        <w:rPr>
          <w:i/>
        </w:rPr>
        <w:t xml:space="preserve">B. napus </w:t>
      </w:r>
      <w:r w:rsidRPr="00B278D8">
        <w:t>subspecies</w:t>
      </w:r>
      <w:r w:rsidR="005E112D" w:rsidRPr="00B278D8">
        <w:t>,</w:t>
      </w:r>
      <w:r w:rsidRPr="00B278D8">
        <w:t xml:space="preserve"> including forage rape and vegetables such as swedes, if there is synchronicity of flowering. Brassica vegetables are generally harvested prior to flowering unless they are grown for seed production, in which case precautions would usually be taken to avoid crossing with canola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Pr="00B278D8">
        <w:t>.</w:t>
      </w:r>
      <w:r w:rsidR="00B62A45" w:rsidRPr="00B278D8">
        <w:t xml:space="preserve"> Forage brassicas usually do not reach flowering due to re-sowing to new pastures or crops after grazing, and as flowering crops should not be fed to livestock </w:t>
      </w:r>
      <w:r w:rsidR="00152B3B" w:rsidRPr="00B278D8">
        <w:fldChar w:fldCharType="begin"/>
      </w:r>
      <w:r w:rsidR="004F7C9E" w:rsidRPr="00B278D8">
        <w:instrText xml:space="preserve"> ADDIN EN.CITE &lt;EndNote&gt;&lt;Cite&gt;&lt;Author&gt;Harrington&lt;/Author&gt;&lt;Year&gt;2012&lt;/Year&gt;&lt;RecNum&gt;167&lt;/RecNum&gt;&lt;DisplayText&gt;(Harrington, 2012; Heritage Seeds, 2016)&lt;/DisplayText&gt;&lt;record&gt;&lt;rec-number&gt;167&lt;/rec-number&gt;&lt;foreign-keys&gt;&lt;key app="EN" db-id="25p0f02rkpddpyedvf1xz05725zpzw5p59dp" timestamp="1605562368"&gt;167&lt;/key&gt;&lt;/foreign-keys&gt;&lt;ref-type name="Report"&gt;27&lt;/ref-type&gt;&lt;contributors&gt;&lt;authors&gt;&lt;author&gt;Harrington, Dean&lt;/author&gt;&lt;/authors&gt;&lt;/contributors&gt;&lt;titles&gt;&lt;title&gt;Forage brassicas - a viable alternative&lt;/title&gt;&lt;/titles&gt;&lt;dates&gt;&lt;year&gt;2012&lt;/year&gt;&lt;pub-dates&gt;&lt;date&gt;02 August 2012&lt;/date&gt;&lt;/pub-dates&gt;&lt;/dates&gt;&lt;publisher&gt;Grains Research and Development Corporation&lt;/publisher&gt;&lt;urls&gt;&lt;related-urls&gt;&lt;url&gt;https://grdc.com.au/resources-and-publications/grdc-update-papers/tab-content/grdc-update-papers/2012/08/forage-brassicas-a-viable-alternative&lt;/url&gt;&lt;/related-urls&gt;&lt;/urls&gt;&lt;/record&gt;&lt;/Cite&gt;&lt;Cite&gt;&lt;Author&gt;Heritage Seeds&lt;/Author&gt;&lt;Year&gt;2016&lt;/Year&gt;&lt;RecNum&gt;168&lt;/RecNum&gt;&lt;record&gt;&lt;rec-number&gt;168&lt;/rec-number&gt;&lt;foreign-keys&gt;&lt;key app="EN" db-id="25p0f02rkpddpyedvf1xz05725zpzw5p59dp" timestamp="1605563804"&gt;168&lt;/key&gt;&lt;/foreign-keys&gt;&lt;ref-type name="Report"&gt;27&lt;/ref-type&gt;&lt;contributors&gt;&lt;authors&gt;&lt;author&gt;Heritage Seeds,&lt;/author&gt;&lt;/authors&gt;&lt;/contributors&gt;&lt;titles&gt;&lt;title&gt;Brassica and summer forage crop guide&lt;/title&gt;&lt;/titles&gt;&lt;dates&gt;&lt;year&gt;2016&lt;/year&gt;&lt;/dates&gt;&lt;urls&gt;&lt;/urls&gt;&lt;/record&gt;&lt;/Cite&gt;&lt;/EndNote&gt;</w:instrText>
      </w:r>
      <w:r w:rsidR="00152B3B" w:rsidRPr="00B278D8">
        <w:fldChar w:fldCharType="separate"/>
      </w:r>
      <w:r w:rsidR="00152B3B" w:rsidRPr="00B278D8">
        <w:rPr>
          <w:noProof/>
        </w:rPr>
        <w:t>(</w:t>
      </w:r>
      <w:hyperlink w:anchor="_ENREF_63" w:tooltip="Harrington, 2012 #167" w:history="1">
        <w:r w:rsidR="00195E26" w:rsidRPr="00B278D8">
          <w:rPr>
            <w:noProof/>
          </w:rPr>
          <w:t>Harrington, 2012</w:t>
        </w:r>
      </w:hyperlink>
      <w:r w:rsidR="00152B3B" w:rsidRPr="00B278D8">
        <w:rPr>
          <w:noProof/>
        </w:rPr>
        <w:t xml:space="preserve">; </w:t>
      </w:r>
      <w:hyperlink w:anchor="_ENREF_69" w:tooltip="Heritage Seeds, 2016 #168" w:history="1">
        <w:r w:rsidR="00195E26" w:rsidRPr="00B278D8">
          <w:rPr>
            <w:noProof/>
          </w:rPr>
          <w:t>Heritage Seeds, 2016</w:t>
        </w:r>
      </w:hyperlink>
      <w:r w:rsidR="00152B3B" w:rsidRPr="00B278D8">
        <w:rPr>
          <w:noProof/>
        </w:rPr>
        <w:t>)</w:t>
      </w:r>
      <w:r w:rsidR="00152B3B" w:rsidRPr="00B278D8">
        <w:fldChar w:fldCharType="end"/>
      </w:r>
      <w:r w:rsidR="00B62A45" w:rsidRPr="00B278D8">
        <w:t>.</w:t>
      </w:r>
    </w:p>
    <w:p w14:paraId="7ACCF791" w14:textId="7F8509D0" w:rsidR="00B62A45" w:rsidRPr="00B278D8" w:rsidRDefault="00A1424C" w:rsidP="00531BB2">
      <w:pPr>
        <w:pStyle w:val="RARMPnumberedparagraphs"/>
      </w:pPr>
      <w:r w:rsidRPr="00B278D8">
        <w:rPr>
          <w:i/>
        </w:rPr>
        <w:t xml:space="preserve">Brassica napus </w:t>
      </w:r>
      <w:r w:rsidRPr="00B278D8">
        <w:t>(genome AACC)</w:t>
      </w:r>
      <w:r w:rsidR="00531BB2" w:rsidRPr="00B278D8">
        <w:t xml:space="preserve"> can also spontaneously cross with the related crop species </w:t>
      </w:r>
      <w:r w:rsidRPr="00B278D8">
        <w:rPr>
          <w:i/>
        </w:rPr>
        <w:t>B. </w:t>
      </w:r>
      <w:r w:rsidR="00531BB2" w:rsidRPr="00B278D8">
        <w:rPr>
          <w:i/>
        </w:rPr>
        <w:t>juncea</w:t>
      </w:r>
      <w:r w:rsidRPr="00B278D8">
        <w:rPr>
          <w:i/>
        </w:rPr>
        <w:t xml:space="preserve"> </w:t>
      </w:r>
      <w:r w:rsidRPr="00B278D8">
        <w:t>(AABB</w:t>
      </w:r>
      <w:r w:rsidR="00070C50" w:rsidRPr="00B278D8">
        <w:t>, including brown mustard</w:t>
      </w:r>
      <w:r w:rsidRPr="00B278D8">
        <w:t>)</w:t>
      </w:r>
      <w:r w:rsidR="00531BB2" w:rsidRPr="00B278D8">
        <w:rPr>
          <w:i/>
        </w:rPr>
        <w:t xml:space="preserve"> </w:t>
      </w:r>
      <w:r w:rsidR="00531BB2" w:rsidRPr="00B278D8">
        <w:t>and</w:t>
      </w:r>
      <w:r w:rsidR="00531BB2" w:rsidRPr="00B278D8">
        <w:rPr>
          <w:i/>
        </w:rPr>
        <w:t xml:space="preserve"> B. rapa </w:t>
      </w:r>
      <w:r w:rsidR="00531BB2" w:rsidRPr="00B278D8">
        <w:t>(</w:t>
      </w:r>
      <w:r w:rsidRPr="00B278D8">
        <w:t xml:space="preserve">AA, </w:t>
      </w:r>
      <w:r w:rsidR="00531BB2" w:rsidRPr="00B278D8">
        <w:t xml:space="preserve">including turnips) </w:t>
      </w:r>
      <w:r w:rsidR="00B800A8" w:rsidRPr="00B278D8">
        <w:fldChar w:fldCharType="begin">
          <w:fldData xml:space="preserve">PEVuZE5vdGU+PENpdGU+PEF1dGhvcj5XYXJ3aWNrPC9BdXRob3I+PFllYXI+MjAwMzwvWWVhcj48
UmVjTnVtPjQ0PC9SZWNOdW0+PERpc3BsYXlUZXh0PihXYXJ3aWNrIGV0IGFsLiwgMjAwMzsgTGl1
IGV0IGFsLiwgMjAxMDsgTGl1IGV0IGFsLiwgMjAxMyk8L0Rpc3BsYXlUZXh0PjxyZWNvcmQ+PHJl
Yy1udW1iZXI+NDQ8L3JlYy1udW1iZXI+PGZvcmVpZ24ta2V5cz48a2V5IGFwcD0iRU4iIGRiLWlk
PSIyNXAwZjAycmtwZGRweWVkdmYxeHowNTcyNXpwenc1cDU5ZHAiIHRpbWVzdGFtcD0iMTU5NTMw
ODI1MCI+NDQ8L2tleT48L2ZvcmVpZ24ta2V5cz48cmVmLXR5cGUgbmFtZT0iSm91cm5hbCBBcnRp
Y2xlIj4xNzwvcmVmLXR5cGU+PGNvbnRyaWJ1dG9ycz48YXV0aG9ycz48YXV0aG9yPldhcndpY2ss
IFMuSS48L2F1dGhvcj48YXV0aG9yPlNpbWFyZCwgTS5KLjwvYXV0aG9yPjxhdXRob3I+TMOpZ8Oo
cmUsIEEuPC9hdXRob3I+PGF1dGhvcj5CZWNraWUsIEguSi48L2F1dGhvcj48YXV0aG9yPkJyYXVu
LCBMLjwvYXV0aG9yPjxhdXRob3I+Wmh1LCBCLjwvYXV0aG9yPjxhdXRob3I+TWFzb24sIFAuPC9h
dXRob3I+PGF1dGhvcj5Tw6lndWluLVN3YXJ0eiwgRy48L2F1dGhvcj48YXV0aG9yPlN0ZXdhcnQs
IEMuTi48L2F1dGhvcj48L2F1dGhvcnM+PC9jb250cmlidXRvcnM+PGF1dGgtYWRkcmVzcz5BZ3Jp
Y3VsdHVyZSBhbmQgQWdyaS1Gb29kIENhbmFkYSwgRWFzdGVybiBDZXJlYWwgYW5kIE9pbHNlZWQg
UmVzZWFyY2ggQ2VudHJlLCBLLlcuIE5lYXRieSBCdWlsZGluZywgQ2VudHJhbCBFeHBlcmltZW50
YWwgRmFybSwgT3R0YXdhLCBPbnRhcmlvLCBLMUEgT0M2LCBDYW5hZGE8L2F1dGgtYWRkcmVzcz48
dGl0bGVzPjx0aXRsZT48c3R5bGUgZmFjZT0ibm9ybWFsIiBmb250PSJkZWZhdWx0IiBzaXplPSIx
MDAlIj5IeWJyaWRpemF0aW9uIGJldHdlZW4gdHJhbnNnZW5pYyA8L3N0eWxlPjxzdHlsZSBmYWNl
PSJpdGFsaWMiIGZvbnQ9ImRlZmF1bHQiIHNpemU9IjEwMCUiPkJyYXNzaWNhIG5hcHVzPC9zdHls
ZT48c3R5bGUgZmFjZT0ibm9ybWFsIiBmb250PSJkZWZhdWx0IiBzaXplPSIxMDAlIj4gTC4gYW5k
IGl0cyB3aWxkIHJlbGF0aXZlczogPC9zdHlsZT48c3R5bGUgZmFjZT0iaXRhbGljIiBmb250PSJk
ZWZhdWx0IiBzaXplPSIxMDAlIj5CcmFzc2ljYSByYXBhPC9zdHlsZT48c3R5bGUgZmFjZT0ibm9y
bWFsIiBmb250PSJkZWZhdWx0IiBzaXplPSIxMDAlIj4gTC4sIDwvc3R5bGU+PHN0eWxlIGZhY2U9
Iml0YWxpYyIgZm9udD0iZGVmYXVsdCIgc2l6ZT0iMTAwJSI+UmFwaGFudXMgcmFwaGFuaXN0cnVt
PC9zdHlsZT48c3R5bGUgZmFjZT0ibm9ybWFsIiBmb250PSJkZWZhdWx0IiBzaXplPSIxMDAlIj4g
TC4sIDwvc3R5bGU+PHN0eWxlIGZhY2U9Iml0YWxpYyIgZm9udD0iZGVmYXVsdCIgc2l6ZT0iMTAw
JSI+U2luYXBpcyBhcnZlbnNpcyA8L3N0eWxlPjxzdHlsZSBmYWNlPSJub3JtYWwiIGZvbnQ9ImRl
ZmF1bHQiIHNpemU9IjEwMCUiPkwuLCBhbmQgPC9zdHlsZT48c3R5bGUgZmFjZT0iaXRhbGljIiBm
b250PSJkZWZhdWx0IiBzaXplPSIxMDAlIj5FcnVjYXN0cnVtIGdhbGxpY3VtPC9zdHlsZT48c3R5
bGUgZmFjZT0ibm9ybWFsIiBmb250PSJkZWZhdWx0IiBzaXplPSIxMDAlIj4gKFdpbGxkLikgTy5F
LiBTY2h1bHo8L3N0eWxlPjwvdGl0bGU+PHNlY29uZGFyeS10aXRsZT5UaGVvcmV0aWNhbCBhbmQg
QXBwbGllZCBHZW5ldGljczwvc2Vjb25kYXJ5LXRpdGxlPjwvdGl0bGVzPjxwZXJpb2RpY2FsPjxm
dWxsLXRpdGxlPlRoZW9yZXRpY2FsIGFuZCBBcHBsaWVkIEdlbmV0aWNzPC9mdWxsLXRpdGxlPjwv
cGVyaW9kaWNhbD48cGFnZXM+NTI4LTUzOTwvcGFnZXM+PHZvbHVtZT4xMDc8L3ZvbHVtZT48bnVt
YmVyPjM8L251bWJlcj48cmVwcmludC1lZGl0aW9uPkluIEZpbGU8L3JlcHJpbnQtZWRpdGlvbj48
a2V5d29yZHM+PGtleXdvcmQ+QUZMUDwva2V5d29yZD48a2V5d29yZD5hZ3JpY3VsdHVyZTwva2V5
d29yZD48a2V5d29yZD5CcmFzc2ljYTwva2V5d29yZD48a2V5d29yZD5CcmFzc2ljYSBuYXB1czwv
a2V5d29yZD48a2V5d29yZD5CcmFzc2ljYSBuYXB1cyBMPC9rZXl3b3JkPjxrZXl3b3JkPkJyYXNz
aWNhIHJhcGE8L2tleXdvcmQ+PGtleXdvcmQ+QlJBU1NJQ0EtTkFQVVM8L2tleXdvcmQ+PGtleXdv
cmQ+Q2FuYWRhPC9rZXl3b3JkPjxrZXl3b3JkPmNhbm9sYTwva2V5d29yZD48a2V5d29yZD5DSFJP
TU9TT01FPC9rZXl3b3JkPjxrZXl3b3JkPkNocm9tb3NvbWVzPC9rZXl3b3JkPjxrZXl3b3JkPmRp
c3RhbmNlPC9rZXl3b3JkPjxrZXl3b3JkPkVOVklST05NRU5UPC9rZXl3b3JkPjxrZXl3b3JkPkZJ
RUxEPC9rZXl3b3JkPjxrZXl3b3JkPmZpZWxkIGV4cGVyaW1lbnRzPC9rZXl3b3JkPjxrZXl3b3Jk
PkZMT1c8L2tleXdvcmQ+PGtleXdvcmQ+RlJFUVVFTkNJRVM8L2tleXdvcmQ+PGtleXdvcmQ+RlJF
UVVFTkNZPC9rZXl3b3JkPjxrZXl3b3JkPkdFTkU8L2tleXdvcmQ+PGtleXdvcmQ+Z2VuZSBmbG93
PC9rZXl3b3JkPjxrZXl3b3JkPkdGUDwva2V5d29yZD48a2V5d29yZD5HUkVFTiBGTFVPUkVTQ0VO
VCBQUk9URUlOPC9rZXl3b3JkPjxrZXl3b3JkPmhlcmJpY2lkZTwva2V5d29yZD48a2V5d29yZD5o
ZXJiaWNpZGUgcmVzaXN0YW5jZTwva2V5d29yZD48a2V5d29yZD5IRVJCSUNJREUtUkVTSVNUQU5D
RTwva2V5d29yZD48a2V5d29yZD5oeWJyaWQ8L2tleXdvcmQ+PGtleXdvcmQ+SFlCUklESVpBVElP
Tjwva2V5d29yZD48a2V5d29yZD5IWUJSSURTPC9rZXl3b3JkPjxrZXl3b3JkPm1hcmtlcjwva2V5
d29yZD48a2V5d29yZD5vaWxzZWVkPC9rZXl3b3JkPjxrZXl3b3JkPnBsYW50PC9rZXl3b3JkPjxr
ZXl3b3JkPlBMQU5UUzwva2V5d29yZD48a2V5d29yZD5QbG9pZGllczwva2V5d29yZD48a2V5d29y
ZD5QTE9JRFk8L2tleXdvcmQ+PGtleXdvcmQ+UE9MTEVOPC9rZXl3b3JkPjxrZXl3b3JkPlBvbHlt
b3JwaGlzbTwva2V5d29yZD48a2V5d29yZD5QT1BVTEFUSU9OPC9rZXl3b3JkPjxrZXl3b3JkPlBP
UFVMQVRJT05TPC9rZXl3b3JkPjxrZXl3b3JkPlByb2JhYmlsaXR5PC9rZXl3b3JkPjxrZXl3b3Jk
PlBST1RFSU48L2tleXdvcmQ+PGtleXdvcmQ+UmFwaGFudXM8L2tleXdvcmQ+PGtleXdvcmQ+UmFw
aGFudXMgcmFwaGFuaXN0cnVtPC9rZXl3b3JkPjxrZXl3b3JkPlJhdGVzPC9rZXl3b3JkPjxrZXl3
b3JkPlJlc2VhcmNoPC9rZXl3b3JkPjxrZXl3b3JkPnJlc2lzdGFuY2U8L2tleXdvcmQ+PGtleXdv
cmQ+c2VlZDwva2V5d29yZD48a2V5d29yZD5zZWVkbGluZzwva2V5d29yZD48a2V5d29yZD5TRUVE
TElOR1M8L2tleXdvcmQ+PGtleXdvcmQ+c2luYXBpcyBhcnZlbnNpczwva2V5d29yZD48a2V5d29y
ZD5TWVNURU08L2tleXdvcmQ+PGtleXdvcmQ+VFJBTlNHRU5FPC9rZXl3b3JkPjxrZXl3b3JkPlRy
YW5zZ2VuZXM8L2tleXdvcmQ+PGtleXdvcmQ+dHJhbnNnZW5pYzwva2V5d29yZD48a2V5d29yZD52
b2x1bnRlZXI8L2tleXdvcmQ+PGtleXdvcmQ+V0lMRDwva2V5d29yZD48a2V5d29yZD53aWxkIHBv
cHVsYXRpb248L2tleXdvcmQ+PGtleXdvcmQ+V0lMRCBSRUxBVElWRVM8L2tleXdvcmQ+PGtleXdv
cmQ+TElORTwva2V5d29yZD48L2tleXdvcmRzPjxkYXRlcz48eWVhcj4yMDAzPC95ZWFyPjxwdWIt
ZGF0ZXM+PGRhdGU+NC8zMC8yMDAzPC9kYXRlPjwvcHViLWRhdGVzPjwvZGF0ZXM+PGxhYmVsPjQ0
MTY8L2xhYmVsPjx1cmxzPjxyZWxhdGVkLXVybHM+PHVybD5odHRwOi8vd3d3Lm5jYmkubmxtLm5p
aC5nb3YvcHVibWVkLzEyNzIxNjM5PC91cmw+PC9yZWxhdGVkLXVybHM+PC91cmxzPjwvcmVjb3Jk
PjwvQ2l0ZT48Q2l0ZT48QXV0aG9yPkxpdTwvQXV0aG9yPjxZZWFyPjIwMTA8L1llYXI+PFJlY051
bT40MzwvUmVjTnVtPjxyZWNvcmQ+PHJlYy1udW1iZXI+NDM8L3JlYy1udW1iZXI+PGZvcmVpZ24t
a2V5cz48a2V5IGFwcD0iRU4iIGRiLWlkPSIyNXAwZjAycmtwZGRweWVkdmYxeHowNTcyNXpwenc1
cDU5ZHAiIHRpbWVzdGFtcD0iMTU5NTMwODIyOCI+NDM8L2tleT48L2ZvcmVpZ24ta2V5cz48cmVm
LXR5cGUgbmFtZT0iSm91cm5hbCBBcnRpY2xlIj4xNzwvcmVmLXR5cGU+PGNvbnRyaWJ1dG9ycz48
YXV0aG9ycz48YXV0aG9yPkxpdSwgWS5CLjwvYXV0aG9yPjxhdXRob3I+V2VpLCBXLjwvYXV0aG9y
PjxhdXRob3I+TWEsIEsuUC48L2F1dGhvcj48YXV0aG9yPkRhcm1lbmN5LCBILjwvYXV0aG9yPjwv
YXV0aG9ycz48L2NvbnRyaWJ1dG9ycz48dGl0bGVzPjx0aXRsZT48c3R5bGUgZmFjZT0ibm9ybWFs
IiBmb250PSJkZWZhdWx0IiBzaXplPSIxMDAlIj5CYWNrY3Jvc3NlcyB0byA8L3N0eWxlPjxzdHls
ZSBmYWNlPSJpdGFsaWMiIGZvbnQ9ImRlZmF1bHQiIHNpemU9IjEwMCUiPkJyYXNzaWNhIG5hcHVz
PC9zdHlsZT48c3R5bGUgZmFjZT0ibm9ybWFsIiBmb250PSJkZWZhdWx0IiBzaXplPSIxMDAlIj4g
b2YgaHlicmlkcyBiZXR3ZWVuIDwvc3R5bGU+PHN0eWxlIGZhY2U9Iml0YWxpYyIgZm9udD0iZGVm
YXVsdCIgc2l6ZT0iMTAwJSI+Qi4ganVuY2VhPC9zdHlsZT48c3R5bGUgZmFjZT0ibm9ybWFsIiBm
b250PSJkZWZhdWx0IiBzaXplPSIxMDAlIj4gYW5kIDwvc3R5bGU+PHN0eWxlIGZhY2U9Iml0YWxp
YyIgZm9udD0iZGVmYXVsdCIgc2l6ZT0iMTAwJSI+Qi4gbmFwdXM8L3N0eWxlPjxzdHlsZSBmYWNl
PSJub3JtYWwiIGZvbnQ9ImRlZmF1bHQiIHNpemU9IjEwMCUiPiBhcyBhIHNvdXJjZSBvZiBoZXJi
aWNpZGUtcmVzaXN0YW50IHZvbHVudGVlci1saWtlIGZlcmFsIHBvcHVsYXRpb25zPC9zdHlsZT48
L3RpdGxlPjxzZWNvbmRhcnktdGl0bGU+UGxhbnQgU2NpZW5jZTwvc2Vjb25kYXJ5LXRpdGxlPjwv
dGl0bGVzPjxwZXJpb2RpY2FsPjxmdWxsLXRpdGxlPlBsYW50IFNjaWVuY2U8L2Z1bGwtdGl0bGU+
PC9wZXJpb2RpY2FsPjxwYWdlcz40NTktNDY1PC9wYWdlcz48dm9sdW1lPjE3OTwvdm9sdW1lPjxu
dW1iZXI+NTwvbnVtYmVyPjxyZXByaW50LWVkaXRpb24+Tm90IGluIEZpbGU8L3JlcHJpbnQtZWRp
dGlvbj48a2V5d29yZHM+PGtleXdvcmQ+QWRhcHRhdGlvbjwva2V5d29yZD48a2V5d29yZD5hbmQ8
L2tleXdvcmQ+PGtleXdvcmQ+YXM8L2tleXdvcmQ+PGtleXdvcmQ+QnJhc3NpY2E8L2tleXdvcmQ+
PGtleXdvcmQ+QnJhc3NpY2EgbmFwdXM8L2tleXdvcmQ+PGtleXdvcmQ+QlJBU1NJQ0EtTkFQVVM8
L2tleXdvcmQ+PGtleXdvcmQ+Q0hST01PU09NRTwva2V5d29yZD48a2V5d29yZD5DUk9QPC9rZXl3
b3JkPjxrZXl3b3JkPmNyb3BzPC9rZXl3b3JkPjxrZXl3b3JkPmRpc3RyaWJ1dGlvbjwva2V5d29y
ZD48a2V5d29yZD5lbWVyZ2VuY2U8L2tleXdvcmQ+PGtleXdvcmQ+RmVyYWwgY3JvcCBwb3B1bGF0
aW9uPC9rZXl3b3JkPjxrZXl3b3JkPmZlcmFsIHBvcHVsYXRpb25zPC9rZXl3b3JkPjxrZXl3b3Jk
PkZJRUxEPC9rZXl3b3JkPjxrZXl3b3JkPkZMT1c8L2tleXdvcmQ+PGtleXdvcmQ+Zmxvd2VyPC9r
ZXl3b3JkPjxrZXl3b3JkPmZsb3dlcnM8L2tleXdvcmQ+PGtleXdvcmQ+R0VORTwva2V5d29yZD48
a2V5d29yZD5nZW5ldGljPC9rZXl3b3JkPjxrZXl3b3JkPmdlbmV0aWNhbGx5PC9rZXl3b3JkPjxr
ZXl3b3JkPmdlbmV0aWNhbGx5IG1vZGlmaWVkPC9rZXl3b3JkPjxrZXl3b3JkPmhlcmJpY2lkZSBy
ZXNpc3RhbmNlPC9rZXl3b3JkPjxrZXl3b3JkPkhFUkJJQ0lERS1SRVNJU1RBTkNFPC9rZXl3b3Jk
PjxrZXl3b3JkPkhlcmJpY2lkZS1yZXNpc3RhbnQ8L2tleXdvcmQ+PGtleXdvcmQ+aHlicmlkPC9r
ZXl3b3JkPjxrZXl3b3JkPkhZQlJJRFM8L2tleXdvcmQ+PGtleXdvcmQ+SU5UUk9HUkVTU0lPTjwv
a2V5d29yZD48a2V5d29yZD5qdW5jZWE8L2tleXdvcmQ+PGtleXdvcmQ+bW9kaWZpZWQ8L2tleXdv
cmQ+PGtleXdvcmQ+bW9ycGhvbG9neTwva2V5d29yZD48a2V5d29yZD5NVVRBTlQ8L2tleXdvcmQ+
PGtleXdvcmQ+TXV0YW50IGhlcmJpY2lkZS1yZXNpc3RhbnQ8L2tleXdvcmQ+PGtleXdvcmQ+b2Y8
L2tleXdvcmQ+PGtleXdvcmQ+b2lsc2VlZDwva2V5d29yZD48a2V5d29yZD5vaWxzZWVkIHJhcGU8
L2tleXdvcmQ+PGtleXdvcmQ+UEVSRk9STUFOQ0U8L2tleXdvcmQ+PGtleXdvcmQ+cGxhbnQ8L2tl
eXdvcmQ+PGtleXdvcmQ+UExBTlRTPC9rZXl3b3JkPjxrZXl3b3JkPlBPTExFTjwva2V5d29yZD48
a2V5d29yZD5wb2xsZW4gZmxvdzwva2V5d29yZD48a2V5d29yZD5QT1BVTEFUSU9OPC9rZXl3b3Jk
PjxrZXl3b3JkPlBPUFVMQVRJT05TPC9rZXl3b3JkPjxrZXl3b3JkPnByb2R1Y3Rpb248L2tleXdv
cmQ+PGtleXdvcmQ+UFJPR0VOSUVTPC9rZXl3b3JkPjxrZXl3b3JkPlBST0dFTlk8L2tleXdvcmQ+
PGtleXdvcmQ+cHJvcGFnYXRpb248L2tleXdvcmQ+PGtleXdvcmQ+cm9hZHNpZGU8L2tleXdvcmQ+
PGtleXdvcmQ+c2VlZDwva2V5d29yZD48a2V5d29yZD5TZWVkIHByb2R1Y3Rpb248L2tleXdvcmQ+
PGtleXdvcmQ+U2VlZHM8L2tleXdvcmQ+PGtleXdvcmQ+U291cmNlPC9rZXl3b3JkPjxrZXl3b3Jk
PnNwZWNpZXM8L2tleXdvcmQ+PGtleXdvcmQ+c3R1ZGllczwva2V5d29yZD48a2V5d29yZD5WYXJp
YWJpbGl0eTwva2V5d29yZD48a2V5d29yZD5XSUxEPC9rZXl3b3JkPjxrZXl3b3JkPldJTEQgUkVM
QVRJVkVTPC9rZXl3b3JkPjwva2V5d29yZHM+PGRhdGVzPjx5ZWFyPjIwMTA8L3llYXI+PHB1Yi1k
YXRlcz48ZGF0ZT4xMS8yMDEwPC9kYXRlPjwvcHViLWRhdGVzPjwvZGF0ZXM+PGlzYm4+MDE2OC05
NDUyPC9pc2JuPjxsYWJlbD4xODc1MDwvbGFiZWw+PHVybHM+PHJlbGF0ZWQtdXJscz48dXJsPjxz
dHlsZSBmYWNlPSJ1bmRlcmxpbmUiIGZvbnQ9ImRlZmF1bHQiIHNpemU9IjEwMCUiPmZpbGU6Ly9T
OlxDT1xPR1RSXEVWQUxcRXZhbCUyMFNlY3Rpb25zXExpYnJhcnlcUkVGU1xjYW5vbGFcTGl1JTIw
ZXQlMjBhbCUyMDIwMTAucGRmPC9zdHlsZT48L3VybD48L3JlbGF0ZWQtdXJscz48L3VybHM+PC9y
ZWNvcmQ+PC9DaXRlPjxDaXRlPjxBdXRob3I+TGl1PC9BdXRob3I+PFllYXI+MjAxMzwvWWVhcj48
UmVjTnVtPjE1MzwvUmVjTnVtPjxyZWNvcmQ+PHJlYy1udW1iZXI+MTUzPC9yZWMtbnVtYmVyPjxm
b3JlaWduLWtleXM+PGtleSBhcHA9IkVOIiBkYi1pZD0iMjVwMGYwMnJrcGRkcHllZHZmMXh6MDU3
MjV6cHp3NXA1OWRwIiB0aW1lc3RhbXA9IjE2MDQzNTUzMDMiPjE1Mzwva2V5PjwvZm9yZWlnbi1r
ZXlzPjxyZWYtdHlwZSBuYW1lPSJKb3VybmFsIEFydGljbGUiPjE3PC9yZWYtdHlwZT48Y29udHJp
YnV0b3JzPjxhdXRob3JzPjxhdXRob3I+TGl1LCBZb25nYm88L2F1dGhvcj48YXV0aG9yPldlaSwg
V2VpPC9hdXRob3I+PGF1dGhvcj5NYSwgS2VwaW5nPC9hdXRob3I+PGF1dGhvcj5MaSwgSnVuc2hl
bmc8L2F1dGhvcj48YXV0aG9yPkxpYW5nLCBZdXlvbmc8L2F1dGhvcj48YXV0aG9yPkRhcm1lbmN5
LCBIZW5yaTwvYXV0aG9yPjwvYXV0aG9ycz48L2NvbnRyaWJ1dG9ycz48dGl0bGVzPjx0aXRsZT48
c3R5bGUgZmFjZT0ibm9ybWFsIiBmb250PSJkZWZhdWx0IiBzaXplPSIxMDAlIj5Db25zZXF1ZW5j
ZXMgb2YgZ2VuZSBmbG93IGJldHdlZW4gb2lsc2VlZCByYXBlICg8L3N0eWxlPjxzdHlsZSBmYWNl
PSJpdGFsaWMiIGZvbnQ9ImRlZmF1bHQiIHNpemU9IjEwMCUiPkJyYXNzaWNhIG5hcHVzPC9zdHls
ZT48c3R5bGUgZmFjZT0ibm9ybWFsIiBmb250PSJkZWZhdWx0IiBzaXplPSIxMDAlIj4pIGFuZCBp
dHMgcmVsYXRpdmVzPC9zdHlsZT48L3RpdGxlPjxzZWNvbmRhcnktdGl0bGU+UGxhbnQgU2NpZW5j
ZTwvc2Vjb25kYXJ5LXRpdGxlPjwvdGl0bGVzPjxwZXJpb2RpY2FsPjxmdWxsLXRpdGxlPlBsYW50
IFNjaWVuY2U8L2Z1bGwtdGl0bGU+PC9wZXJpb2RpY2FsPjxwYWdlcz40Mi01MTwvcGFnZXM+PHZv
bHVtZT4yMTE8L3ZvbHVtZT48a2V5d29yZHM+PGtleXdvcmQ+R2VuZSBmbG93PC9rZXl3b3JkPjxr
ZXl3b3JkPkh5YnJpZGl6YXRpb248L2tleXdvcmQ+PGtleXdvcmQ+SW50cm9ncmVzc2lvbjwva2V5
d29yZD48a2V5d29yZD5JbnRlci1nZW5lcmljPC9rZXl3b3JkPjxrZXl3b3JkPk1pdGlnYXRpb248
L2tleXdvcmQ+PC9rZXl3b3Jkcz48ZGF0ZXM+PHllYXI+MjAxMzwveWVhcj48cHViLWRhdGVzPjxk
YXRlPjIwMTMvMTAvMDEvPC9kYXRlPjwvcHViLWRhdGVzPjwvZGF0ZXM+PGlzYm4+MDE2OC05NDUy
PC9pc2JuPjx1cmxzPjxyZWxhdGVkLXVybHM+PHVybD5odHRwOi8vd3d3LnNjaWVuY2VkaXJlY3Qu
Y29tL3NjaWVuY2UvYXJ0aWNsZS9waWkvUzAxNjg5NDUyMTMwMDE1ODE8L3VybD48L3JlbGF0ZWQt
dXJscz48L3VybHM+PGVsZWN0cm9uaWMtcmVzb3VyY2UtbnVtPmh0dHBzOi8vZG9pLm9yZy8xMC4x
MDE2L2oucGxhbnRzY2kuMjAxMy4wNy4wMDI8L2VsZWN0cm9uaWMtcmVzb3VyY2UtbnVtPjwvcmVj
b3JkPjwvQ2l0ZT48L0VuZE5vdGU+
</w:fldData>
        </w:fldChar>
      </w:r>
      <w:r w:rsidR="00B800A8" w:rsidRPr="00B278D8">
        <w:instrText xml:space="preserve"> ADDIN EN.CITE </w:instrText>
      </w:r>
      <w:r w:rsidR="00B800A8" w:rsidRPr="00B278D8">
        <w:fldChar w:fldCharType="begin">
          <w:fldData xml:space="preserve">PEVuZE5vdGU+PENpdGU+PEF1dGhvcj5XYXJ3aWNrPC9BdXRob3I+PFllYXI+MjAwMzwvWWVhcj48
UmVjTnVtPjQ0PC9SZWNOdW0+PERpc3BsYXlUZXh0PihXYXJ3aWNrIGV0IGFsLiwgMjAwMzsgTGl1
IGV0IGFsLiwgMjAxMDsgTGl1IGV0IGFsLiwgMjAxMyk8L0Rpc3BsYXlUZXh0PjxyZWNvcmQ+PHJl
Yy1udW1iZXI+NDQ8L3JlYy1udW1iZXI+PGZvcmVpZ24ta2V5cz48a2V5IGFwcD0iRU4iIGRiLWlk
PSIyNXAwZjAycmtwZGRweWVkdmYxeHowNTcyNXpwenc1cDU5ZHAiIHRpbWVzdGFtcD0iMTU5NTMw
ODI1MCI+NDQ8L2tleT48L2ZvcmVpZ24ta2V5cz48cmVmLXR5cGUgbmFtZT0iSm91cm5hbCBBcnRp
Y2xlIj4xNzwvcmVmLXR5cGU+PGNvbnRyaWJ1dG9ycz48YXV0aG9ycz48YXV0aG9yPldhcndpY2ss
IFMuSS48L2F1dGhvcj48YXV0aG9yPlNpbWFyZCwgTS5KLjwvYXV0aG9yPjxhdXRob3I+TMOpZ8Oo
cmUsIEEuPC9hdXRob3I+PGF1dGhvcj5CZWNraWUsIEguSi48L2F1dGhvcj48YXV0aG9yPkJyYXVu
LCBMLjwvYXV0aG9yPjxhdXRob3I+Wmh1LCBCLjwvYXV0aG9yPjxhdXRob3I+TWFzb24sIFAuPC9h
dXRob3I+PGF1dGhvcj5Tw6lndWluLVN3YXJ0eiwgRy48L2F1dGhvcj48YXV0aG9yPlN0ZXdhcnQs
IEMuTi48L2F1dGhvcj48L2F1dGhvcnM+PC9jb250cmlidXRvcnM+PGF1dGgtYWRkcmVzcz5BZ3Jp
Y3VsdHVyZSBhbmQgQWdyaS1Gb29kIENhbmFkYSwgRWFzdGVybiBDZXJlYWwgYW5kIE9pbHNlZWQg
UmVzZWFyY2ggQ2VudHJlLCBLLlcuIE5lYXRieSBCdWlsZGluZywgQ2VudHJhbCBFeHBlcmltZW50
YWwgRmFybSwgT3R0YXdhLCBPbnRhcmlvLCBLMUEgT0M2LCBDYW5hZGE8L2F1dGgtYWRkcmVzcz48
dGl0bGVzPjx0aXRsZT48c3R5bGUgZmFjZT0ibm9ybWFsIiBmb250PSJkZWZhdWx0IiBzaXplPSIx
MDAlIj5IeWJyaWRpemF0aW9uIGJldHdlZW4gdHJhbnNnZW5pYyA8L3N0eWxlPjxzdHlsZSBmYWNl
PSJpdGFsaWMiIGZvbnQ9ImRlZmF1bHQiIHNpemU9IjEwMCUiPkJyYXNzaWNhIG5hcHVzPC9zdHls
ZT48c3R5bGUgZmFjZT0ibm9ybWFsIiBmb250PSJkZWZhdWx0IiBzaXplPSIxMDAlIj4gTC4gYW5k
IGl0cyB3aWxkIHJlbGF0aXZlczogPC9zdHlsZT48c3R5bGUgZmFjZT0iaXRhbGljIiBmb250PSJk
ZWZhdWx0IiBzaXplPSIxMDAlIj5CcmFzc2ljYSByYXBhPC9zdHlsZT48c3R5bGUgZmFjZT0ibm9y
bWFsIiBmb250PSJkZWZhdWx0IiBzaXplPSIxMDAlIj4gTC4sIDwvc3R5bGU+PHN0eWxlIGZhY2U9
Iml0YWxpYyIgZm9udD0iZGVmYXVsdCIgc2l6ZT0iMTAwJSI+UmFwaGFudXMgcmFwaGFuaXN0cnVt
PC9zdHlsZT48c3R5bGUgZmFjZT0ibm9ybWFsIiBmb250PSJkZWZhdWx0IiBzaXplPSIxMDAlIj4g
TC4sIDwvc3R5bGU+PHN0eWxlIGZhY2U9Iml0YWxpYyIgZm9udD0iZGVmYXVsdCIgc2l6ZT0iMTAw
JSI+U2luYXBpcyBhcnZlbnNpcyA8L3N0eWxlPjxzdHlsZSBmYWNlPSJub3JtYWwiIGZvbnQ9ImRl
ZmF1bHQiIHNpemU9IjEwMCUiPkwuLCBhbmQgPC9zdHlsZT48c3R5bGUgZmFjZT0iaXRhbGljIiBm
b250PSJkZWZhdWx0IiBzaXplPSIxMDAlIj5FcnVjYXN0cnVtIGdhbGxpY3VtPC9zdHlsZT48c3R5
bGUgZmFjZT0ibm9ybWFsIiBmb250PSJkZWZhdWx0IiBzaXplPSIxMDAlIj4gKFdpbGxkLikgTy5F
LiBTY2h1bHo8L3N0eWxlPjwvdGl0bGU+PHNlY29uZGFyeS10aXRsZT5UaGVvcmV0aWNhbCBhbmQg
QXBwbGllZCBHZW5ldGljczwvc2Vjb25kYXJ5LXRpdGxlPjwvdGl0bGVzPjxwZXJpb2RpY2FsPjxm
dWxsLXRpdGxlPlRoZW9yZXRpY2FsIGFuZCBBcHBsaWVkIEdlbmV0aWNzPC9mdWxsLXRpdGxlPjwv
cGVyaW9kaWNhbD48cGFnZXM+NTI4LTUzOTwvcGFnZXM+PHZvbHVtZT4xMDc8L3ZvbHVtZT48bnVt
YmVyPjM8L251bWJlcj48cmVwcmludC1lZGl0aW9uPkluIEZpbGU8L3JlcHJpbnQtZWRpdGlvbj48
a2V5d29yZHM+PGtleXdvcmQ+QUZMUDwva2V5d29yZD48a2V5d29yZD5hZ3JpY3VsdHVyZTwva2V5
d29yZD48a2V5d29yZD5CcmFzc2ljYTwva2V5d29yZD48a2V5d29yZD5CcmFzc2ljYSBuYXB1czwv
a2V5d29yZD48a2V5d29yZD5CcmFzc2ljYSBuYXB1cyBMPC9rZXl3b3JkPjxrZXl3b3JkPkJyYXNz
aWNhIHJhcGE8L2tleXdvcmQ+PGtleXdvcmQ+QlJBU1NJQ0EtTkFQVVM8L2tleXdvcmQ+PGtleXdv
cmQ+Q2FuYWRhPC9rZXl3b3JkPjxrZXl3b3JkPmNhbm9sYTwva2V5d29yZD48a2V5d29yZD5DSFJP
TU9TT01FPC9rZXl3b3JkPjxrZXl3b3JkPkNocm9tb3NvbWVzPC9rZXl3b3JkPjxrZXl3b3JkPmRp
c3RhbmNlPC9rZXl3b3JkPjxrZXl3b3JkPkVOVklST05NRU5UPC9rZXl3b3JkPjxrZXl3b3JkPkZJ
RUxEPC9rZXl3b3JkPjxrZXl3b3JkPmZpZWxkIGV4cGVyaW1lbnRzPC9rZXl3b3JkPjxrZXl3b3Jk
PkZMT1c8L2tleXdvcmQ+PGtleXdvcmQ+RlJFUVVFTkNJRVM8L2tleXdvcmQ+PGtleXdvcmQ+RlJF
UVVFTkNZPC9rZXl3b3JkPjxrZXl3b3JkPkdFTkU8L2tleXdvcmQ+PGtleXdvcmQ+Z2VuZSBmbG93
PC9rZXl3b3JkPjxrZXl3b3JkPkdGUDwva2V5d29yZD48a2V5d29yZD5HUkVFTiBGTFVPUkVTQ0VO
VCBQUk9URUlOPC9rZXl3b3JkPjxrZXl3b3JkPmhlcmJpY2lkZTwva2V5d29yZD48a2V5d29yZD5o
ZXJiaWNpZGUgcmVzaXN0YW5jZTwva2V5d29yZD48a2V5d29yZD5IRVJCSUNJREUtUkVTSVNUQU5D
RTwva2V5d29yZD48a2V5d29yZD5oeWJyaWQ8L2tleXdvcmQ+PGtleXdvcmQ+SFlCUklESVpBVElP
Tjwva2V5d29yZD48a2V5d29yZD5IWUJSSURTPC9rZXl3b3JkPjxrZXl3b3JkPm1hcmtlcjwva2V5
d29yZD48a2V5d29yZD5vaWxzZWVkPC9rZXl3b3JkPjxrZXl3b3JkPnBsYW50PC9rZXl3b3JkPjxr
ZXl3b3JkPlBMQU5UUzwva2V5d29yZD48a2V5d29yZD5QbG9pZGllczwva2V5d29yZD48a2V5d29y
ZD5QTE9JRFk8L2tleXdvcmQ+PGtleXdvcmQ+UE9MTEVOPC9rZXl3b3JkPjxrZXl3b3JkPlBvbHlt
b3JwaGlzbTwva2V5d29yZD48a2V5d29yZD5QT1BVTEFUSU9OPC9rZXl3b3JkPjxrZXl3b3JkPlBP
UFVMQVRJT05TPC9rZXl3b3JkPjxrZXl3b3JkPlByb2JhYmlsaXR5PC9rZXl3b3JkPjxrZXl3b3Jk
PlBST1RFSU48L2tleXdvcmQ+PGtleXdvcmQ+UmFwaGFudXM8L2tleXdvcmQ+PGtleXdvcmQ+UmFw
aGFudXMgcmFwaGFuaXN0cnVtPC9rZXl3b3JkPjxrZXl3b3JkPlJhdGVzPC9rZXl3b3JkPjxrZXl3
b3JkPlJlc2VhcmNoPC9rZXl3b3JkPjxrZXl3b3JkPnJlc2lzdGFuY2U8L2tleXdvcmQ+PGtleXdv
cmQ+c2VlZDwva2V5d29yZD48a2V5d29yZD5zZWVkbGluZzwva2V5d29yZD48a2V5d29yZD5TRUVE
TElOR1M8L2tleXdvcmQ+PGtleXdvcmQ+c2luYXBpcyBhcnZlbnNpczwva2V5d29yZD48a2V5d29y
ZD5TWVNURU08L2tleXdvcmQ+PGtleXdvcmQ+VFJBTlNHRU5FPC9rZXl3b3JkPjxrZXl3b3JkPlRy
YW5zZ2VuZXM8L2tleXdvcmQ+PGtleXdvcmQ+dHJhbnNnZW5pYzwva2V5d29yZD48a2V5d29yZD52
b2x1bnRlZXI8L2tleXdvcmQ+PGtleXdvcmQ+V0lMRDwva2V5d29yZD48a2V5d29yZD53aWxkIHBv
cHVsYXRpb248L2tleXdvcmQ+PGtleXdvcmQ+V0lMRCBSRUxBVElWRVM8L2tleXdvcmQ+PGtleXdv
cmQ+TElORTwva2V5d29yZD48L2tleXdvcmRzPjxkYXRlcz48eWVhcj4yMDAzPC95ZWFyPjxwdWIt
ZGF0ZXM+PGRhdGU+NC8zMC8yMDAzPC9kYXRlPjwvcHViLWRhdGVzPjwvZGF0ZXM+PGxhYmVsPjQ0
MTY8L2xhYmVsPjx1cmxzPjxyZWxhdGVkLXVybHM+PHVybD5odHRwOi8vd3d3Lm5jYmkubmxtLm5p
aC5nb3YvcHVibWVkLzEyNzIxNjM5PC91cmw+PC9yZWxhdGVkLXVybHM+PC91cmxzPjwvcmVjb3Jk
PjwvQ2l0ZT48Q2l0ZT48QXV0aG9yPkxpdTwvQXV0aG9yPjxZZWFyPjIwMTA8L1llYXI+PFJlY051
bT40MzwvUmVjTnVtPjxyZWNvcmQ+PHJlYy1udW1iZXI+NDM8L3JlYy1udW1iZXI+PGZvcmVpZ24t
a2V5cz48a2V5IGFwcD0iRU4iIGRiLWlkPSIyNXAwZjAycmtwZGRweWVkdmYxeHowNTcyNXpwenc1
cDU5ZHAiIHRpbWVzdGFtcD0iMTU5NTMwODIyOCI+NDM8L2tleT48L2ZvcmVpZ24ta2V5cz48cmVm
LXR5cGUgbmFtZT0iSm91cm5hbCBBcnRpY2xlIj4xNzwvcmVmLXR5cGU+PGNvbnRyaWJ1dG9ycz48
YXV0aG9ycz48YXV0aG9yPkxpdSwgWS5CLjwvYXV0aG9yPjxhdXRob3I+V2VpLCBXLjwvYXV0aG9y
PjxhdXRob3I+TWEsIEsuUC48L2F1dGhvcj48YXV0aG9yPkRhcm1lbmN5LCBILjwvYXV0aG9yPjwv
YXV0aG9ycz48L2NvbnRyaWJ1dG9ycz48dGl0bGVzPjx0aXRsZT48c3R5bGUgZmFjZT0ibm9ybWFs
IiBmb250PSJkZWZhdWx0IiBzaXplPSIxMDAlIj5CYWNrY3Jvc3NlcyB0byA8L3N0eWxlPjxzdHls
ZSBmYWNlPSJpdGFsaWMiIGZvbnQ9ImRlZmF1bHQiIHNpemU9IjEwMCUiPkJyYXNzaWNhIG5hcHVz
PC9zdHlsZT48c3R5bGUgZmFjZT0ibm9ybWFsIiBmb250PSJkZWZhdWx0IiBzaXplPSIxMDAlIj4g
b2YgaHlicmlkcyBiZXR3ZWVuIDwvc3R5bGU+PHN0eWxlIGZhY2U9Iml0YWxpYyIgZm9udD0iZGVm
YXVsdCIgc2l6ZT0iMTAwJSI+Qi4ganVuY2VhPC9zdHlsZT48c3R5bGUgZmFjZT0ibm9ybWFsIiBm
b250PSJkZWZhdWx0IiBzaXplPSIxMDAlIj4gYW5kIDwvc3R5bGU+PHN0eWxlIGZhY2U9Iml0YWxp
YyIgZm9udD0iZGVmYXVsdCIgc2l6ZT0iMTAwJSI+Qi4gbmFwdXM8L3N0eWxlPjxzdHlsZSBmYWNl
PSJub3JtYWwiIGZvbnQ9ImRlZmF1bHQiIHNpemU9IjEwMCUiPiBhcyBhIHNvdXJjZSBvZiBoZXJi
aWNpZGUtcmVzaXN0YW50IHZvbHVudGVlci1saWtlIGZlcmFsIHBvcHVsYXRpb25zPC9zdHlsZT48
L3RpdGxlPjxzZWNvbmRhcnktdGl0bGU+UGxhbnQgU2NpZW5jZTwvc2Vjb25kYXJ5LXRpdGxlPjwv
dGl0bGVzPjxwZXJpb2RpY2FsPjxmdWxsLXRpdGxlPlBsYW50IFNjaWVuY2U8L2Z1bGwtdGl0bGU+
PC9wZXJpb2RpY2FsPjxwYWdlcz40NTktNDY1PC9wYWdlcz48dm9sdW1lPjE3OTwvdm9sdW1lPjxu
dW1iZXI+NTwvbnVtYmVyPjxyZXByaW50LWVkaXRpb24+Tm90IGluIEZpbGU8L3JlcHJpbnQtZWRp
dGlvbj48a2V5d29yZHM+PGtleXdvcmQ+QWRhcHRhdGlvbjwva2V5d29yZD48a2V5d29yZD5hbmQ8
L2tleXdvcmQ+PGtleXdvcmQ+YXM8L2tleXdvcmQ+PGtleXdvcmQ+QnJhc3NpY2E8L2tleXdvcmQ+
PGtleXdvcmQ+QnJhc3NpY2EgbmFwdXM8L2tleXdvcmQ+PGtleXdvcmQ+QlJBU1NJQ0EtTkFQVVM8
L2tleXdvcmQ+PGtleXdvcmQ+Q0hST01PU09NRTwva2V5d29yZD48a2V5d29yZD5DUk9QPC9rZXl3
b3JkPjxrZXl3b3JkPmNyb3BzPC9rZXl3b3JkPjxrZXl3b3JkPmRpc3RyaWJ1dGlvbjwva2V5d29y
ZD48a2V5d29yZD5lbWVyZ2VuY2U8L2tleXdvcmQ+PGtleXdvcmQ+RmVyYWwgY3JvcCBwb3B1bGF0
aW9uPC9rZXl3b3JkPjxrZXl3b3JkPmZlcmFsIHBvcHVsYXRpb25zPC9rZXl3b3JkPjxrZXl3b3Jk
PkZJRUxEPC9rZXl3b3JkPjxrZXl3b3JkPkZMT1c8L2tleXdvcmQ+PGtleXdvcmQ+Zmxvd2VyPC9r
ZXl3b3JkPjxrZXl3b3JkPmZsb3dlcnM8L2tleXdvcmQ+PGtleXdvcmQ+R0VORTwva2V5d29yZD48
a2V5d29yZD5nZW5ldGljPC9rZXl3b3JkPjxrZXl3b3JkPmdlbmV0aWNhbGx5PC9rZXl3b3JkPjxr
ZXl3b3JkPmdlbmV0aWNhbGx5IG1vZGlmaWVkPC9rZXl3b3JkPjxrZXl3b3JkPmhlcmJpY2lkZSBy
ZXNpc3RhbmNlPC9rZXl3b3JkPjxrZXl3b3JkPkhFUkJJQ0lERS1SRVNJU1RBTkNFPC9rZXl3b3Jk
PjxrZXl3b3JkPkhlcmJpY2lkZS1yZXNpc3RhbnQ8L2tleXdvcmQ+PGtleXdvcmQ+aHlicmlkPC9r
ZXl3b3JkPjxrZXl3b3JkPkhZQlJJRFM8L2tleXdvcmQ+PGtleXdvcmQ+SU5UUk9HUkVTU0lPTjwv
a2V5d29yZD48a2V5d29yZD5qdW5jZWE8L2tleXdvcmQ+PGtleXdvcmQ+bW9kaWZpZWQ8L2tleXdv
cmQ+PGtleXdvcmQ+bW9ycGhvbG9neTwva2V5d29yZD48a2V5d29yZD5NVVRBTlQ8L2tleXdvcmQ+
PGtleXdvcmQ+TXV0YW50IGhlcmJpY2lkZS1yZXNpc3RhbnQ8L2tleXdvcmQ+PGtleXdvcmQ+b2Y8
L2tleXdvcmQ+PGtleXdvcmQ+b2lsc2VlZDwva2V5d29yZD48a2V5d29yZD5vaWxzZWVkIHJhcGU8
L2tleXdvcmQ+PGtleXdvcmQ+UEVSRk9STUFOQ0U8L2tleXdvcmQ+PGtleXdvcmQ+cGxhbnQ8L2tl
eXdvcmQ+PGtleXdvcmQ+UExBTlRTPC9rZXl3b3JkPjxrZXl3b3JkPlBPTExFTjwva2V5d29yZD48
a2V5d29yZD5wb2xsZW4gZmxvdzwva2V5d29yZD48a2V5d29yZD5QT1BVTEFUSU9OPC9rZXl3b3Jk
PjxrZXl3b3JkPlBPUFVMQVRJT05TPC9rZXl3b3JkPjxrZXl3b3JkPnByb2R1Y3Rpb248L2tleXdv
cmQ+PGtleXdvcmQ+UFJPR0VOSUVTPC9rZXl3b3JkPjxrZXl3b3JkPlBST0dFTlk8L2tleXdvcmQ+
PGtleXdvcmQ+cHJvcGFnYXRpb248L2tleXdvcmQ+PGtleXdvcmQ+cm9hZHNpZGU8L2tleXdvcmQ+
PGtleXdvcmQ+c2VlZDwva2V5d29yZD48a2V5d29yZD5TZWVkIHByb2R1Y3Rpb248L2tleXdvcmQ+
PGtleXdvcmQ+U2VlZHM8L2tleXdvcmQ+PGtleXdvcmQ+U291cmNlPC9rZXl3b3JkPjxrZXl3b3Jk
PnNwZWNpZXM8L2tleXdvcmQ+PGtleXdvcmQ+c3R1ZGllczwva2V5d29yZD48a2V5d29yZD5WYXJp
YWJpbGl0eTwva2V5d29yZD48a2V5d29yZD5XSUxEPC9rZXl3b3JkPjxrZXl3b3JkPldJTEQgUkVM
QVRJVkVTPC9rZXl3b3JkPjwva2V5d29yZHM+PGRhdGVzPjx5ZWFyPjIwMTA8L3llYXI+PHB1Yi1k
YXRlcz48ZGF0ZT4xMS8yMDEwPC9kYXRlPjwvcHViLWRhdGVzPjwvZGF0ZXM+PGlzYm4+MDE2OC05
NDUyPC9pc2JuPjxsYWJlbD4xODc1MDwvbGFiZWw+PHVybHM+PHJlbGF0ZWQtdXJscz48dXJsPjxz
dHlsZSBmYWNlPSJ1bmRlcmxpbmUiIGZvbnQ9ImRlZmF1bHQiIHNpemU9IjEwMCUiPmZpbGU6Ly9T
OlxDT1xPR1RSXEVWQUxcRXZhbCUyMFNlY3Rpb25zXExpYnJhcnlcUkVGU1xjYW5vbGFcTGl1JTIw
ZXQlMjBhbCUyMDIwMTAucGRmPC9zdHlsZT48L3VybD48L3JlbGF0ZWQtdXJscz48L3VybHM+PC9y
ZWNvcmQ+PC9DaXRlPjxDaXRlPjxBdXRob3I+TGl1PC9BdXRob3I+PFllYXI+MjAxMzwvWWVhcj48
UmVjTnVtPjE1MzwvUmVjTnVtPjxyZWNvcmQ+PHJlYy1udW1iZXI+MTUzPC9yZWMtbnVtYmVyPjxm
b3JlaWduLWtleXM+PGtleSBhcHA9IkVOIiBkYi1pZD0iMjVwMGYwMnJrcGRkcHllZHZmMXh6MDU3
MjV6cHp3NXA1OWRwIiB0aW1lc3RhbXA9IjE2MDQzNTUzMDMiPjE1Mzwva2V5PjwvZm9yZWlnbi1r
ZXlzPjxyZWYtdHlwZSBuYW1lPSJKb3VybmFsIEFydGljbGUiPjE3PC9yZWYtdHlwZT48Y29udHJp
YnV0b3JzPjxhdXRob3JzPjxhdXRob3I+TGl1LCBZb25nYm88L2F1dGhvcj48YXV0aG9yPldlaSwg
V2VpPC9hdXRob3I+PGF1dGhvcj5NYSwgS2VwaW5nPC9hdXRob3I+PGF1dGhvcj5MaSwgSnVuc2hl
bmc8L2F1dGhvcj48YXV0aG9yPkxpYW5nLCBZdXlvbmc8L2F1dGhvcj48YXV0aG9yPkRhcm1lbmN5
LCBIZW5yaTwvYXV0aG9yPjwvYXV0aG9ycz48L2NvbnRyaWJ1dG9ycz48dGl0bGVzPjx0aXRsZT48
c3R5bGUgZmFjZT0ibm9ybWFsIiBmb250PSJkZWZhdWx0IiBzaXplPSIxMDAlIj5Db25zZXF1ZW5j
ZXMgb2YgZ2VuZSBmbG93IGJldHdlZW4gb2lsc2VlZCByYXBlICg8L3N0eWxlPjxzdHlsZSBmYWNl
PSJpdGFsaWMiIGZvbnQ9ImRlZmF1bHQiIHNpemU9IjEwMCUiPkJyYXNzaWNhIG5hcHVzPC9zdHls
ZT48c3R5bGUgZmFjZT0ibm9ybWFsIiBmb250PSJkZWZhdWx0IiBzaXplPSIxMDAlIj4pIGFuZCBp
dHMgcmVsYXRpdmVzPC9zdHlsZT48L3RpdGxlPjxzZWNvbmRhcnktdGl0bGU+UGxhbnQgU2NpZW5j
ZTwvc2Vjb25kYXJ5LXRpdGxlPjwvdGl0bGVzPjxwZXJpb2RpY2FsPjxmdWxsLXRpdGxlPlBsYW50
IFNjaWVuY2U8L2Z1bGwtdGl0bGU+PC9wZXJpb2RpY2FsPjxwYWdlcz40Mi01MTwvcGFnZXM+PHZv
bHVtZT4yMTE8L3ZvbHVtZT48a2V5d29yZHM+PGtleXdvcmQ+R2VuZSBmbG93PC9rZXl3b3JkPjxr
ZXl3b3JkPkh5YnJpZGl6YXRpb248L2tleXdvcmQ+PGtleXdvcmQ+SW50cm9ncmVzc2lvbjwva2V5
d29yZD48a2V5d29yZD5JbnRlci1nZW5lcmljPC9rZXl3b3JkPjxrZXl3b3JkPk1pdGlnYXRpb248
L2tleXdvcmQ+PC9rZXl3b3Jkcz48ZGF0ZXM+PHllYXI+MjAxMzwveWVhcj48cHViLWRhdGVzPjxk
YXRlPjIwMTMvMTAvMDEvPC9kYXRlPjwvcHViLWRhdGVzPjwvZGF0ZXM+PGlzYm4+MDE2OC05NDUy
PC9pc2JuPjx1cmxzPjxyZWxhdGVkLXVybHM+PHVybD5odHRwOi8vd3d3LnNjaWVuY2VkaXJlY3Qu
Y29tL3NjaWVuY2UvYXJ0aWNsZS9waWkvUzAxNjg5NDUyMTMwMDE1ODE8L3VybD48L3JlbGF0ZWQt
dXJscz48L3VybHM+PGVsZWN0cm9uaWMtcmVzb3VyY2UtbnVtPmh0dHBzOi8vZG9pLm9yZy8xMC4x
MDE2L2oucGxhbnRzY2kuMjAxMy4wNy4wMDI8L2VsZWN0cm9uaWMtcmVzb3VyY2UtbnVtPjwvcmVj
b3JkPjwvQ2l0ZT48L0VuZE5vdGU+
</w:fldData>
        </w:fldChar>
      </w:r>
      <w:r w:rsidR="00B800A8" w:rsidRPr="00B278D8">
        <w:instrText xml:space="preserve"> ADDIN EN.CITE.DATA </w:instrText>
      </w:r>
      <w:r w:rsidR="00B800A8" w:rsidRPr="00B278D8">
        <w:fldChar w:fldCharType="end"/>
      </w:r>
      <w:r w:rsidR="00B800A8" w:rsidRPr="00B278D8">
        <w:fldChar w:fldCharType="separate"/>
      </w:r>
      <w:r w:rsidR="00B800A8" w:rsidRPr="00B278D8">
        <w:rPr>
          <w:noProof/>
        </w:rPr>
        <w:t>(</w:t>
      </w:r>
      <w:hyperlink w:anchor="_ENREF_116" w:tooltip="Warwick, 2003 #44" w:history="1">
        <w:r w:rsidR="00195E26" w:rsidRPr="00B278D8">
          <w:rPr>
            <w:noProof/>
          </w:rPr>
          <w:t>Warwick et al., 2003</w:t>
        </w:r>
      </w:hyperlink>
      <w:r w:rsidR="00B800A8" w:rsidRPr="00B278D8">
        <w:rPr>
          <w:noProof/>
        </w:rPr>
        <w:t xml:space="preserve">; </w:t>
      </w:r>
      <w:hyperlink w:anchor="_ENREF_82" w:tooltip="Liu, 2010 #43" w:history="1">
        <w:r w:rsidR="00195E26" w:rsidRPr="00B278D8">
          <w:rPr>
            <w:noProof/>
          </w:rPr>
          <w:t>Liu et al., 2010</w:t>
        </w:r>
      </w:hyperlink>
      <w:r w:rsidR="00B800A8" w:rsidRPr="00B278D8">
        <w:rPr>
          <w:noProof/>
        </w:rPr>
        <w:t xml:space="preserve">; </w:t>
      </w:r>
      <w:hyperlink w:anchor="_ENREF_81" w:tooltip="Liu, 2013 #153" w:history="1">
        <w:r w:rsidR="00195E26" w:rsidRPr="00B278D8">
          <w:rPr>
            <w:noProof/>
          </w:rPr>
          <w:t>Liu et al., 2013</w:t>
        </w:r>
      </w:hyperlink>
      <w:r w:rsidR="00B800A8" w:rsidRPr="00B278D8">
        <w:rPr>
          <w:noProof/>
        </w:rPr>
        <w:t>)</w:t>
      </w:r>
      <w:r w:rsidR="00B800A8" w:rsidRPr="00B278D8">
        <w:fldChar w:fldCharType="end"/>
      </w:r>
      <w:r w:rsidR="00531BB2" w:rsidRPr="00B278D8">
        <w:t xml:space="preserve">, and there is one report of field crosses with the crop species </w:t>
      </w:r>
      <w:r w:rsidR="00531BB2" w:rsidRPr="00B278D8">
        <w:rPr>
          <w:i/>
        </w:rPr>
        <w:t xml:space="preserve">B. oleracea </w:t>
      </w:r>
      <w:r w:rsidR="00531BB2" w:rsidRPr="00B278D8">
        <w:t>(</w:t>
      </w:r>
      <w:r w:rsidRPr="00B278D8">
        <w:t xml:space="preserve">CC, </w:t>
      </w:r>
      <w:r w:rsidR="00531BB2" w:rsidRPr="00B278D8">
        <w:t xml:space="preserve">including </w:t>
      </w:r>
      <w:r w:rsidR="00B62A45" w:rsidRPr="00B278D8">
        <w:t xml:space="preserve">broccoli, </w:t>
      </w:r>
      <w:r w:rsidR="00531BB2" w:rsidRPr="00B278D8">
        <w:t>cabbage, cauliflower and</w:t>
      </w:r>
      <w:r w:rsidR="00B62A45" w:rsidRPr="00B278D8">
        <w:t xml:space="preserve"> kale</w:t>
      </w:r>
      <w:r w:rsidR="00531BB2" w:rsidRPr="00B278D8">
        <w:t xml:space="preserve">) </w:t>
      </w:r>
      <w:r w:rsidR="00531BB2" w:rsidRPr="00B278D8">
        <w:fldChar w:fldCharType="begin">
          <w:fldData xml:space="preserve">PEVuZE5vdGU+PENpdGU+PEF1dGhvcj5Gb3JkPC9BdXRob3I+PFllYXI+MjAwNjwvWWVhcj48UmVj
TnVtPjQ1PC9SZWNOdW0+PERpc3BsYXlUZXh0PihGb3JkIGV0IGFsLiwgMjAwNik8L0Rpc3BsYXlU
ZXh0PjxyZWNvcmQ+PHJlYy1udW1iZXI+NDU8L3JlYy1udW1iZXI+PGZvcmVpZ24ta2V5cz48a2V5
IGFwcD0iRU4iIGRiLWlkPSIyNXAwZjAycmtwZGRweWVkdmYxeHowNTcyNXpwenc1cDU5ZHAiIHRp
bWVzdGFtcD0iMTU5NTMwODI5NSI+NDU8L2tleT48L2ZvcmVpZ24ta2V5cz48cmVmLXR5cGUgbmFt
ZT0iSm91cm5hbCBBcnRpY2xlIj4xNzwvcmVmLXR5cGU+PGNvbnRyaWJ1dG9ycz48YXV0aG9ycz48
YXV0aG9yPkZvcmQsIEMuUy48L2F1dGhvcj48YXV0aG9yPkFsbGFpbmd1aWxsYXVtZSwgSi48L2F1
dGhvcj48YXV0aG9yPkdyaWxsaS1DaGFudGxlciwgUC48L2F1dGhvcj48YXV0aG9yPkN1Y2NhdG8s
IEcuPC9hdXRob3I+PGF1dGhvcj5BbGxlbmRlciwgQy5KLjwvYXV0aG9yPjxhdXRob3I+V2lsa2lu
c29uLCBNLkouPC9hdXRob3I+PC9hdXRob3JzPjwvY29udHJpYnV0b3JzPjxhdXRoLWFkZHJlc3M+
U2Nob29sIG9mIEJpb2xvZ2ljYWwgU2NpZW5jZXMsIEx5bGUgQnVpbGRpbmcsIFRoZSBVbml2ZXJz
aXR5IG9mIFJlYWRpbmcsIFdoaXRla25pZ2h0cywgUmVhZGluZyBSRzYgNkFTLCBVSzwvYXV0aC1h
ZGRyZXNzPjx0aXRsZXM+PHRpdGxlPjxzdHlsZSBmYWNlPSJub3JtYWwiIGZvbnQ9ImRlZmF1bHQi
IHNpemU9IjEwMCUiPlNwb250YW5lb3VzIGdlbmUgZmxvdyBmcm9tIHJhcGVzZWVkICg8L3N0eWxl
PjxzdHlsZSBmYWNlPSJpdGFsaWMiIGZvbnQ9ImRlZmF1bHQiIHNpemU9IjEwMCUiPkJyYXNzaWNh
IG5hcHVzPC9zdHlsZT48c3R5bGUgZmFjZT0ibm9ybWFsIiBmb250PSJkZWZhdWx0IiBzaXplPSIx
MDAlIj4pIHRvIHdpbGQgPC9zdHlsZT48c3R5bGUgZmFjZT0iaXRhbGljIiBmb250PSJkZWZhdWx0
IiBzaXplPSIxMDAlIj5CcmFzc2ljYSBvbGVyYWNlYTwvc3R5bGU+PC90aXRsZT48c2Vjb25kYXJ5
LXRpdGxlPlByb2NlZWRpbmdzIG9mIHRoZSBSb3lhbCBTb2NpZXR5IEI6IEJpb2xvZ2ljYWwgU2Np
ZW5jZXM8L3NlY29uZGFyeS10aXRsZT48L3RpdGxlcz48cGVyaW9kaWNhbD48ZnVsbC10aXRsZT5Q
cm9jZWVkaW5ncyBvZiB0aGUgUm95YWwgU29jaWV0eSBCOiBCaW9sb2dpY2FsIFNjaWVuY2VzPC9m
dWxsLXRpdGxlPjwvcGVyaW9kaWNhbD48cGFnZXM+MzExMS0zMTE1PC9wYWdlcz48dm9sdW1lPjI3
Mzwvdm9sdW1lPjxudW1iZXI+MTYwNTwvbnVtYmVyPjxyZXByaW50LWVkaXRpb24+SW4gRmlsZTwv
cmVwcmludC1lZGl0aW9uPjxrZXl3b3Jkcz48a2V5d29yZD5hbmQ8L2tleXdvcmQ+PGtleXdvcmQ+
YXM8L2tleXdvcmQ+PGtleXdvcmQ+QXNzZXNzbWVudDwva2V5d29yZD48a2V5d29yZD5BdHRlbnRp
b248L2tleXdvcmQ+PGtleXdvcmQ+YmlvbG9naWNhbDwva2V5d29yZD48a2V5d29yZD5CcmFzc2lj
YTwva2V5d29yZD48a2V5d29yZD5CcmFzc2ljYSBuYXB1czwva2V5d29yZD48a2V5d29yZD5CcmFz
c2ljYSBvbGVyYWNlYTwva2V5d29yZD48a2V5d29yZD5CcmFzc2ljYSByYXBhPC9rZXl3b3JkPjxr
ZXl3b3JkPkJSQVNTSUNBLU5BUFVTPC9rZXl3b3JkPjxrZXl3b3JkPkNST1A8L2tleXdvcmQ+PGtl
eXdvcmQ+Y3JvcHM8L2tleXdvcmQ+PGtleXdvcmQ+ZW52aXJvbm1lbnRhbCByaXNrPC9rZXl3b3Jk
PjxrZXl3b3JkPmVudmlyb25tZW50YWwgcmlza3M8L2tleXdvcmQ+PGtleXdvcmQ+ZmVlZDwva2V5
d29yZD48a2V5d29yZD5mbG9yYTwva2V5d29yZD48a2V5d29yZD5GTE9XPC9rZXl3b3JkPjxrZXl3
b3JkPkZsb3cgQ3l0b21ldHJ5PC9rZXl3b3JkPjxrZXl3b3JkPkdFTkU8L2tleXdvcmQ+PGtleXdv
cmQ+Z2VuZSBmbG93PC9rZXl3b3JkPjxrZXl3b3JkPkdlbmV0aWMgTWFya2Vyczwva2V5d29yZD48
a2V5d29yZD5nZW5ldGljYWxseTwva2V5d29yZD48a2V5d29yZD5nZW5ldGljYWxseSBtb2RpZmll
ZDwva2V5d29yZD48a2V5d29yZD5nZW5ldGljczwva2V5d29yZD48a2V5d29yZD5oeWJyaWQ8L2tl
eXdvcmQ+PGtleXdvcmQ+SHlicmlkaXphdGlvbixHZW5ldGljPC9rZXl3b3JkPjxrZXl3b3JkPkhZ
QlJJRFM8L2tleXdvcmQ+PGtleXdvcmQ+SU5UUk9HUkVTU0lPTjwva2V5d29yZD48a2V5d29yZD5t
YXJrZXI8L2tleXdvcmQ+PGtleXdvcmQ+TWljcm9zYXRlbGxpdGUgUmVwZWF0czwva2V5d29yZD48
a2V5d29yZD5tb2RpZmllZDwva2V5d29yZD48a2V5d29yZD5vZjwva2V5d29yZD48a2V5d29yZD5w
cm90ZWN0aW9uPC9rZXl3b3JkPjxrZXl3b3JkPnJhcGVzZWVkPC9rZXl3b3JkPjxrZXl3b3JkPlJl
c2VhcmNoPC9rZXl3b3JkPjxrZXl3b3JkPnJpc2s8L2tleXdvcmQ+PGtleXdvcmQ+U2NpZW5jZTwv
a2V5d29yZD48a2V5d29yZD5TSVRFPC9rZXl3b3JkPjxrZXl3b3JkPnNwZWNpZXM8L2tleXdvcmQ+
PGtleXdvcmQ+U3VwcG9ydDwva2V5d29yZD48a2V5d29yZD5Vbml2ZXJzaXRpZXM8L2tleXdvcmQ+
PGtleXdvcmQ+V0lMRDwva2V5d29yZD48a2V5d29yZD5XSUxEIFJFTEFUSVZFUzwva2V5d29yZD48
a2V5d29yZD55aWVsZDwva2V5d29yZD48L2tleXdvcmRzPjxkYXRlcz48eWVhcj4yMDA2PC95ZWFy
PjxwdWItZGF0ZXM+PGRhdGU+MTIvMjIvMjAwNjwvZGF0ZT48L3B1Yi1kYXRlcz48L2RhdGVzPjxs
YWJlbD4xNjcyNDwvbGFiZWw+PHVybHM+PHJlbGF0ZWQtdXJscz48dXJsPjxzdHlsZSBmYWNlPSJ1
bmRlcmxpbmUiIGZvbnQ9ImRlZmF1bHQiIHNpemU9IjEwMCUiPmh0dHA6Ly93d3cubmNiaS5ubG0u
bmloLmdvdi9wbWMvYXJ0aWNsZXMvUE1DMTgwNDIwMS88L3N0eWxlPjwvdXJsPjwvcmVsYXRlZC11
cmxzPjwvdXJscz48L3JlY29yZD48L0NpdGU+PC9FbmROb3RlPgB=
</w:fldData>
        </w:fldChar>
      </w:r>
      <w:r w:rsidR="00531BB2" w:rsidRPr="00B278D8">
        <w:instrText xml:space="preserve"> ADDIN EN.CITE </w:instrText>
      </w:r>
      <w:r w:rsidR="00531BB2" w:rsidRPr="00B278D8">
        <w:fldChar w:fldCharType="begin">
          <w:fldData xml:space="preserve">PEVuZE5vdGU+PENpdGU+PEF1dGhvcj5Gb3JkPC9BdXRob3I+PFllYXI+MjAwNjwvWWVhcj48UmVj
TnVtPjQ1PC9SZWNOdW0+PERpc3BsYXlUZXh0PihGb3JkIGV0IGFsLiwgMjAwNik8L0Rpc3BsYXlU
ZXh0PjxyZWNvcmQ+PHJlYy1udW1iZXI+NDU8L3JlYy1udW1iZXI+PGZvcmVpZ24ta2V5cz48a2V5
IGFwcD0iRU4iIGRiLWlkPSIyNXAwZjAycmtwZGRweWVkdmYxeHowNTcyNXpwenc1cDU5ZHAiIHRp
bWVzdGFtcD0iMTU5NTMwODI5NSI+NDU8L2tleT48L2ZvcmVpZ24ta2V5cz48cmVmLXR5cGUgbmFt
ZT0iSm91cm5hbCBBcnRpY2xlIj4xNzwvcmVmLXR5cGU+PGNvbnRyaWJ1dG9ycz48YXV0aG9ycz48
YXV0aG9yPkZvcmQsIEMuUy48L2F1dGhvcj48YXV0aG9yPkFsbGFpbmd1aWxsYXVtZSwgSi48L2F1
dGhvcj48YXV0aG9yPkdyaWxsaS1DaGFudGxlciwgUC48L2F1dGhvcj48YXV0aG9yPkN1Y2NhdG8s
IEcuPC9hdXRob3I+PGF1dGhvcj5BbGxlbmRlciwgQy5KLjwvYXV0aG9yPjxhdXRob3I+V2lsa2lu
c29uLCBNLkouPC9hdXRob3I+PC9hdXRob3JzPjwvY29udHJpYnV0b3JzPjxhdXRoLWFkZHJlc3M+
U2Nob29sIG9mIEJpb2xvZ2ljYWwgU2NpZW5jZXMsIEx5bGUgQnVpbGRpbmcsIFRoZSBVbml2ZXJz
aXR5IG9mIFJlYWRpbmcsIFdoaXRla25pZ2h0cywgUmVhZGluZyBSRzYgNkFTLCBVSzwvYXV0aC1h
ZGRyZXNzPjx0aXRsZXM+PHRpdGxlPjxzdHlsZSBmYWNlPSJub3JtYWwiIGZvbnQ9ImRlZmF1bHQi
IHNpemU9IjEwMCUiPlNwb250YW5lb3VzIGdlbmUgZmxvdyBmcm9tIHJhcGVzZWVkICg8L3N0eWxl
PjxzdHlsZSBmYWNlPSJpdGFsaWMiIGZvbnQ9ImRlZmF1bHQiIHNpemU9IjEwMCUiPkJyYXNzaWNh
IG5hcHVzPC9zdHlsZT48c3R5bGUgZmFjZT0ibm9ybWFsIiBmb250PSJkZWZhdWx0IiBzaXplPSIx
MDAlIj4pIHRvIHdpbGQgPC9zdHlsZT48c3R5bGUgZmFjZT0iaXRhbGljIiBmb250PSJkZWZhdWx0
IiBzaXplPSIxMDAlIj5CcmFzc2ljYSBvbGVyYWNlYTwvc3R5bGU+PC90aXRsZT48c2Vjb25kYXJ5
LXRpdGxlPlByb2NlZWRpbmdzIG9mIHRoZSBSb3lhbCBTb2NpZXR5IEI6IEJpb2xvZ2ljYWwgU2Np
ZW5jZXM8L3NlY29uZGFyeS10aXRsZT48L3RpdGxlcz48cGVyaW9kaWNhbD48ZnVsbC10aXRsZT5Q
cm9jZWVkaW5ncyBvZiB0aGUgUm95YWwgU29jaWV0eSBCOiBCaW9sb2dpY2FsIFNjaWVuY2VzPC9m
dWxsLXRpdGxlPjwvcGVyaW9kaWNhbD48cGFnZXM+MzExMS0zMTE1PC9wYWdlcz48dm9sdW1lPjI3
Mzwvdm9sdW1lPjxudW1iZXI+MTYwNTwvbnVtYmVyPjxyZXByaW50LWVkaXRpb24+SW4gRmlsZTwv
cmVwcmludC1lZGl0aW9uPjxrZXl3b3Jkcz48a2V5d29yZD5hbmQ8L2tleXdvcmQ+PGtleXdvcmQ+
YXM8L2tleXdvcmQ+PGtleXdvcmQ+QXNzZXNzbWVudDwva2V5d29yZD48a2V5d29yZD5BdHRlbnRp
b248L2tleXdvcmQ+PGtleXdvcmQ+YmlvbG9naWNhbDwva2V5d29yZD48a2V5d29yZD5CcmFzc2lj
YTwva2V5d29yZD48a2V5d29yZD5CcmFzc2ljYSBuYXB1czwva2V5d29yZD48a2V5d29yZD5CcmFz
c2ljYSBvbGVyYWNlYTwva2V5d29yZD48a2V5d29yZD5CcmFzc2ljYSByYXBhPC9rZXl3b3JkPjxr
ZXl3b3JkPkJSQVNTSUNBLU5BUFVTPC9rZXl3b3JkPjxrZXl3b3JkPkNST1A8L2tleXdvcmQ+PGtl
eXdvcmQ+Y3JvcHM8L2tleXdvcmQ+PGtleXdvcmQ+ZW52aXJvbm1lbnRhbCByaXNrPC9rZXl3b3Jk
PjxrZXl3b3JkPmVudmlyb25tZW50YWwgcmlza3M8L2tleXdvcmQ+PGtleXdvcmQ+ZmVlZDwva2V5
d29yZD48a2V5d29yZD5mbG9yYTwva2V5d29yZD48a2V5d29yZD5GTE9XPC9rZXl3b3JkPjxrZXl3
b3JkPkZsb3cgQ3l0b21ldHJ5PC9rZXl3b3JkPjxrZXl3b3JkPkdFTkU8L2tleXdvcmQ+PGtleXdv
cmQ+Z2VuZSBmbG93PC9rZXl3b3JkPjxrZXl3b3JkPkdlbmV0aWMgTWFya2Vyczwva2V5d29yZD48
a2V5d29yZD5nZW5ldGljYWxseTwva2V5d29yZD48a2V5d29yZD5nZW5ldGljYWxseSBtb2RpZmll
ZDwva2V5d29yZD48a2V5d29yZD5nZW5ldGljczwva2V5d29yZD48a2V5d29yZD5oeWJyaWQ8L2tl
eXdvcmQ+PGtleXdvcmQ+SHlicmlkaXphdGlvbixHZW5ldGljPC9rZXl3b3JkPjxrZXl3b3JkPkhZ
QlJJRFM8L2tleXdvcmQ+PGtleXdvcmQ+SU5UUk9HUkVTU0lPTjwva2V5d29yZD48a2V5d29yZD5t
YXJrZXI8L2tleXdvcmQ+PGtleXdvcmQ+TWljcm9zYXRlbGxpdGUgUmVwZWF0czwva2V5d29yZD48
a2V5d29yZD5tb2RpZmllZDwva2V5d29yZD48a2V5d29yZD5vZjwva2V5d29yZD48a2V5d29yZD5w
cm90ZWN0aW9uPC9rZXl3b3JkPjxrZXl3b3JkPnJhcGVzZWVkPC9rZXl3b3JkPjxrZXl3b3JkPlJl
c2VhcmNoPC9rZXl3b3JkPjxrZXl3b3JkPnJpc2s8L2tleXdvcmQ+PGtleXdvcmQ+U2NpZW5jZTwv
a2V5d29yZD48a2V5d29yZD5TSVRFPC9rZXl3b3JkPjxrZXl3b3JkPnNwZWNpZXM8L2tleXdvcmQ+
PGtleXdvcmQ+U3VwcG9ydDwva2V5d29yZD48a2V5d29yZD5Vbml2ZXJzaXRpZXM8L2tleXdvcmQ+
PGtleXdvcmQ+V0lMRDwva2V5d29yZD48a2V5d29yZD5XSUxEIFJFTEFUSVZFUzwva2V5d29yZD48
a2V5d29yZD55aWVsZDwva2V5d29yZD48L2tleXdvcmRzPjxkYXRlcz48eWVhcj4yMDA2PC95ZWFy
PjxwdWItZGF0ZXM+PGRhdGU+MTIvMjIvMjAwNjwvZGF0ZT48L3B1Yi1kYXRlcz48L2RhdGVzPjxs
YWJlbD4xNjcyNDwvbGFiZWw+PHVybHM+PHJlbGF0ZWQtdXJscz48dXJsPjxzdHlsZSBmYWNlPSJ1
bmRlcmxpbmUiIGZvbnQ9ImRlZmF1bHQiIHNpemU9IjEwMCUiPmh0dHA6Ly93d3cubmNiaS5ubG0u
bmloLmdvdi9wbWMvYXJ0aWNsZXMvUE1DMTgwNDIwMS88L3N0eWxlPjwvdXJsPjwvcmVsYXRlZC11
cmxzPjwvdXJscz48L3JlY29yZD48L0NpdGU+PC9FbmROb3RlPgB=
</w:fldData>
        </w:fldChar>
      </w:r>
      <w:r w:rsidR="00531BB2" w:rsidRPr="00B278D8">
        <w:instrText xml:space="preserve"> ADDIN EN.CITE.DATA </w:instrText>
      </w:r>
      <w:r w:rsidR="00531BB2" w:rsidRPr="00B278D8">
        <w:fldChar w:fldCharType="end"/>
      </w:r>
      <w:r w:rsidR="00531BB2" w:rsidRPr="00B278D8">
        <w:fldChar w:fldCharType="separate"/>
      </w:r>
      <w:r w:rsidR="00531BB2" w:rsidRPr="00B278D8">
        <w:rPr>
          <w:noProof/>
        </w:rPr>
        <w:t>(</w:t>
      </w:r>
      <w:hyperlink w:anchor="_ENREF_46" w:tooltip="Ford, 2006 #45" w:history="1">
        <w:r w:rsidR="00195E26" w:rsidRPr="00B278D8">
          <w:rPr>
            <w:noProof/>
          </w:rPr>
          <w:t>Ford et al., 2006</w:t>
        </w:r>
      </w:hyperlink>
      <w:r w:rsidR="00531BB2" w:rsidRPr="00B278D8">
        <w:rPr>
          <w:noProof/>
        </w:rPr>
        <w:t>)</w:t>
      </w:r>
      <w:r w:rsidR="00531BB2" w:rsidRPr="00B278D8">
        <w:fldChar w:fldCharType="end"/>
      </w:r>
      <w:r w:rsidR="00531BB2" w:rsidRPr="00B278D8">
        <w:t>.</w:t>
      </w:r>
      <w:r w:rsidR="00531BB2" w:rsidRPr="00B278D8">
        <w:rPr>
          <w:i/>
        </w:rPr>
        <w:t xml:space="preserve"> </w:t>
      </w:r>
    </w:p>
    <w:p w14:paraId="28EC7561" w14:textId="49A5B895" w:rsidR="00531BB2" w:rsidRPr="00B278D8" w:rsidRDefault="00531BB2" w:rsidP="00B62A45">
      <w:pPr>
        <w:pStyle w:val="RARMPnumberedparagraphs"/>
      </w:pPr>
      <w:r w:rsidRPr="00B278D8">
        <w:t xml:space="preserve">Horticultural crops that are variants or subspecies of </w:t>
      </w:r>
      <w:r w:rsidR="00A1424C" w:rsidRPr="00B278D8">
        <w:rPr>
          <w:i/>
        </w:rPr>
        <w:t>B. </w:t>
      </w:r>
      <w:r w:rsidRPr="00B278D8">
        <w:rPr>
          <w:i/>
        </w:rPr>
        <w:t>juncea</w:t>
      </w:r>
      <w:r w:rsidRPr="00B278D8">
        <w:t xml:space="preserve">, </w:t>
      </w:r>
      <w:r w:rsidRPr="00B278D8">
        <w:rPr>
          <w:i/>
        </w:rPr>
        <w:t>B. rapa</w:t>
      </w:r>
      <w:r w:rsidRPr="00B278D8">
        <w:t xml:space="preserve"> or </w:t>
      </w:r>
      <w:r w:rsidRPr="00B278D8">
        <w:rPr>
          <w:i/>
        </w:rPr>
        <w:t xml:space="preserve">B. oleracea </w:t>
      </w:r>
      <w:r w:rsidRPr="00B278D8">
        <w:t xml:space="preserve">are commercially grown in Australia. </w:t>
      </w:r>
      <w:r w:rsidR="00A1424C" w:rsidRPr="00B278D8">
        <w:rPr>
          <w:i/>
        </w:rPr>
        <w:t>Brassica juncea</w:t>
      </w:r>
      <w:r w:rsidRPr="00B278D8">
        <w:t xml:space="preserve"> is grown in Australia as a broad-acre crop similar to canola, though at much smaller scale, and typically in low rainfall regions that are marginally suitable for canola </w:t>
      </w:r>
      <w:r w:rsidRPr="00B278D8">
        <w:fldChar w:fldCharType="begin"/>
      </w:r>
      <w:r w:rsidRPr="00B278D8">
        <w:instrText xml:space="preserve"> ADDIN EN.CITE &lt;EndNote&gt;&lt;Cite&gt;&lt;Author&gt;GRDC&lt;/Author&gt;&lt;Year&gt;2017&lt;/Year&gt;&lt;RecNum&gt;56&lt;/RecNum&gt;&lt;DisplayText&gt;(GRDC, 2017a)&lt;/DisplayText&gt;&lt;record&gt;&lt;rec-number&gt;56&lt;/rec-number&gt;&lt;foreign-keys&gt;&lt;key app="EN" db-id="25p0f02rkpddpyedvf1xz05725zpzw5p59dp" timestamp="1595375022"&gt;56&lt;/key&gt;&lt;/foreign-keys&gt;&lt;ref-type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Pr="00B278D8">
        <w:fldChar w:fldCharType="separate"/>
      </w:r>
      <w:r w:rsidRPr="00B278D8">
        <w:rPr>
          <w:noProof/>
        </w:rPr>
        <w:t>(</w:t>
      </w:r>
      <w:hyperlink w:anchor="_ENREF_59" w:tooltip="GRDC, 2017 #56" w:history="1">
        <w:r w:rsidR="00195E26" w:rsidRPr="00B278D8">
          <w:rPr>
            <w:noProof/>
          </w:rPr>
          <w:t>GRDC, 2017a</w:t>
        </w:r>
      </w:hyperlink>
      <w:r w:rsidRPr="00B278D8">
        <w:rPr>
          <w:noProof/>
        </w:rPr>
        <w:t>)</w:t>
      </w:r>
      <w:r w:rsidRPr="00B278D8">
        <w:fldChar w:fldCharType="end"/>
      </w:r>
      <w:r w:rsidRPr="00B278D8">
        <w:t xml:space="preserve">. </w:t>
      </w:r>
      <w:r w:rsidR="00B62A45" w:rsidRPr="00B278D8">
        <w:t xml:space="preserve">Recently, a forage brassica hybrid between </w:t>
      </w:r>
      <w:r w:rsidR="00B62A45" w:rsidRPr="00B278D8">
        <w:rPr>
          <w:i/>
        </w:rPr>
        <w:t>B. oleracea</w:t>
      </w:r>
      <w:r w:rsidR="00B62A45" w:rsidRPr="00B278D8">
        <w:t xml:space="preserve"> and </w:t>
      </w:r>
      <w:r w:rsidR="00B62A45" w:rsidRPr="00B278D8">
        <w:rPr>
          <w:i/>
        </w:rPr>
        <w:t>Raphanus sativus</w:t>
      </w:r>
      <w:r w:rsidR="00B62A45" w:rsidRPr="00B278D8">
        <w:t xml:space="preserve"> (RR, radish), known as a raphanobrassica (RRCC), has become available in Australia </w:t>
      </w:r>
      <w:r w:rsidR="00152B3B" w:rsidRPr="00B278D8">
        <w:fldChar w:fldCharType="begin"/>
      </w:r>
      <w:r w:rsidR="004F7C9E" w:rsidRPr="00B278D8">
        <w:instrText xml:space="preserve"> ADDIN EN.CITE &lt;EndNote&gt;&lt;Cite&gt;&lt;Author&gt;PGG Wrightson Seeds&lt;/Author&gt;&lt;Year&gt;2020&lt;/Year&gt;&lt;RecNum&gt;169&lt;/RecNum&gt;&lt;DisplayText&gt;(PGG Wrightson Seeds, 2020)&lt;/DisplayText&gt;&lt;record&gt;&lt;rec-number&gt;169&lt;/rec-number&gt;&lt;foreign-keys&gt;&lt;key app="EN" db-id="25p0f02rkpddpyedvf1xz05725zpzw5p59dp" timestamp="1605574036"&gt;169&lt;/key&gt;&lt;/foreign-keys&gt;&lt;ref-type name="Report"&gt;27&lt;/ref-type&gt;&lt;contributors&gt;&lt;authors&gt;&lt;author&gt;PGG Wrightson Seeds,&lt;/author&gt;&lt;/authors&gt;&lt;/contributors&gt;&lt;titles&gt;&lt;title&gt;Brassica management guide&lt;/title&gt;&lt;/titles&gt;&lt;dates&gt;&lt;year&gt;2020&lt;/year&gt;&lt;/dates&gt;&lt;publisher&gt;PGG Wrightson Seeds (Australia) Pty Ltd,&lt;/publisher&gt;&lt;urls&gt;&lt;related-urls&gt;&lt;url&gt;file://central.health/dfsuserenv/Users/User_01/SCHNKA/Downloads/iWRI8196+2020+Brassica+Guide.pdf&lt;/url&gt;&lt;/related-urls&gt;&lt;/urls&gt;&lt;/record&gt;&lt;/Cite&gt;&lt;/EndNote&gt;</w:instrText>
      </w:r>
      <w:r w:rsidR="00152B3B" w:rsidRPr="00B278D8">
        <w:fldChar w:fldCharType="separate"/>
      </w:r>
      <w:r w:rsidR="00152B3B" w:rsidRPr="00B278D8">
        <w:rPr>
          <w:noProof/>
        </w:rPr>
        <w:t>(</w:t>
      </w:r>
      <w:hyperlink w:anchor="_ENREF_100" w:tooltip="PGG Wrightson Seeds, 2020 #169" w:history="1">
        <w:r w:rsidR="00195E26" w:rsidRPr="00B278D8">
          <w:rPr>
            <w:noProof/>
          </w:rPr>
          <w:t>PGG Wrightson Seeds, 2020</w:t>
        </w:r>
      </w:hyperlink>
      <w:r w:rsidR="00152B3B" w:rsidRPr="00B278D8">
        <w:rPr>
          <w:noProof/>
        </w:rPr>
        <w:t>)</w:t>
      </w:r>
      <w:r w:rsidR="00152B3B" w:rsidRPr="00B278D8">
        <w:fldChar w:fldCharType="end"/>
      </w:r>
      <w:r w:rsidR="00B62A45" w:rsidRPr="00B278D8">
        <w:t>.</w:t>
      </w:r>
    </w:p>
    <w:p w14:paraId="125FE069" w14:textId="412D63D0" w:rsidR="00531BB2" w:rsidRPr="00B278D8" w:rsidRDefault="00531BB2" w:rsidP="00B62A45">
      <w:pPr>
        <w:pStyle w:val="RARMPnumberedparagraphs"/>
      </w:pPr>
      <w:r w:rsidRPr="00B278D8">
        <w:t>Under open pollination conditions,</w:t>
      </w:r>
      <w:r w:rsidRPr="00B278D8">
        <w:rPr>
          <w:i/>
        </w:rPr>
        <w:t xml:space="preserve"> </w:t>
      </w:r>
      <w:r w:rsidRPr="00B278D8">
        <w:t xml:space="preserve">naturally occurring hybrids between </w:t>
      </w:r>
      <w:r w:rsidRPr="00B278D8">
        <w:rPr>
          <w:i/>
        </w:rPr>
        <w:t>B. napus</w:t>
      </w:r>
      <w:r w:rsidRPr="00B278D8">
        <w:t xml:space="preserve"> and the related weedy species </w:t>
      </w:r>
      <w:r w:rsidRPr="00B278D8">
        <w:rPr>
          <w:i/>
        </w:rPr>
        <w:t xml:space="preserve">Raphanus raphanistrum </w:t>
      </w:r>
      <w:r w:rsidRPr="00B278D8">
        <w:t>(</w:t>
      </w:r>
      <w:r w:rsidR="00F72A45" w:rsidRPr="00B278D8">
        <w:t xml:space="preserve">genome RrRr, </w:t>
      </w:r>
      <w:r w:rsidRPr="00B278D8">
        <w:t xml:space="preserve">wild radish) and </w:t>
      </w:r>
      <w:r w:rsidRPr="00B278D8">
        <w:rPr>
          <w:i/>
        </w:rPr>
        <w:t>Hirschfeldia incana</w:t>
      </w:r>
      <w:r w:rsidRPr="00B278D8">
        <w:t xml:space="preserve"> </w:t>
      </w:r>
      <w:r w:rsidRPr="00B278D8">
        <w:lastRenderedPageBreak/>
        <w:t>(</w:t>
      </w:r>
      <w:r w:rsidR="00F72A45" w:rsidRPr="00B278D8">
        <w:t xml:space="preserve">AdAd, </w:t>
      </w:r>
      <w:r w:rsidRPr="00B278D8">
        <w:t xml:space="preserve">Buchan weed) have been reported at very low frequencies </w:t>
      </w:r>
      <w:r w:rsidRPr="00B278D8">
        <w:fldChar w:fldCharType="begin">
          <w:fldData xml:space="preserve">PEVuZE5vdGU+PENpdGU+PEF1dGhvcj5EYXJtZW5jeTwvQXV0aG9yPjxZZWFyPjE5OTg8L1llYXI+
PFJlY051bT40NzwvUmVjTnVtPjxEaXNwbGF5VGV4dD4oRGFybWVuY3kgZXQgYWwuLCAxOTk4OyBE
YXJtZW5jeSBhbmQgRmxldXJ5LCAyMDAwKTwvRGlzcGxheVRleHQ+PHJlY29yZD48cmVjLW51bWJl
cj40NzwvcmVjLW51bWJlcj48Zm9yZWlnbi1rZXlzPjxrZXkgYXBwPSJFTiIgZGItaWQ9IjI1cDBm
MDJya3BkZHB5ZWR2ZjF4ejA1NzI1enB6dzVwNTlkcCIgdGltZXN0YW1wPSIxNTk1MzA4MzQyIj40
Nzwva2V5PjwvZm9yZWlnbi1rZXlzPjxyZWYtdHlwZSBuYW1lPSJKb3VybmFsIEFydGljbGUiPjE3
PC9yZWYtdHlwZT48Y29udHJpYnV0b3JzPjxhdXRob3JzPjxhdXRob3I+RGFybWVuY3ksIEguPC9h
dXRob3I+PGF1dGhvcj5MZWZvbCwgRS48L2F1dGhvcj48YXV0aG9yPkZsZXVyeSwgQS48L2F1dGhv
cj48L2F1dGhvcnM+PC9jb250cmlidXRvcnM+PHRpdGxlcz48dGl0bGU+U3BvbnRhbmVvdXMgaHli
cmlkaXNhdGlvbnMgYmV0d2VlbiBvaWxzZWVkIHJhcGUgYW5kIHdpbGQgcmFkaXNoPC90aXRsZT48
c2Vjb25kYXJ5LXRpdGxlPk1vbGVjdWxhciBFY29sb2d5PC9zZWNvbmRhcnktdGl0bGU+PC90aXRs
ZXM+PHBlcmlvZGljYWw+PGZ1bGwtdGl0bGU+TW9sZWN1bGFyIEVjb2xvZ3k8L2Z1bGwtdGl0bGU+
PC9wZXJpb2RpY2FsPjxwYWdlcz4xNDY3LTE0NzM8L3BhZ2VzPjx2b2x1bWU+Nzwvdm9sdW1lPjxy
ZXByaW50LWVkaXRpb24+SW4gRmlsZTwvcmVwcmludC1lZGl0aW9uPjxrZXl3b3Jkcz48a2V5d29y
ZD5oeWJyaWRpc2F0aW9uPC9rZXl3b3JkPjxrZXl3b3JkPm9pbHNlZWQgcmFwZTwva2V5d29yZD48
a2V5d29yZD5jb25vbGFkYjwva2V5d29yZD48L2tleXdvcmRzPjxkYXRlcz48eWVhcj4xOTk4PC95
ZWFyPjxwdWItZGF0ZXM+PGRhdGU+MTk5ODwvZGF0ZT48L3B1Yi1kYXRlcz48L2RhdGVzPjxsYWJl
bD42PC9sYWJlbD48dXJscz48L3VybHM+PC9yZWNvcmQ+PC9DaXRlPjxDaXRlPjxBdXRob3I+RGFy
bWVuY3k8L0F1dGhvcj48WWVhcj4yMDAwPC9ZZWFyPjxSZWNOdW0+NDY8L1JlY051bT48cmVjb3Jk
PjxyZWMtbnVtYmVyPjQ2PC9yZWMtbnVtYmVyPjxmb3JlaWduLWtleXM+PGtleSBhcHA9IkVOIiBk
Yi1pZD0iMjVwMGYwMnJrcGRkcHllZHZmMXh6MDU3MjV6cHp3NXA1OWRwIiB0aW1lc3RhbXA9IjE1
OTUzMDgzMjYiPjQ2PC9rZXk+PC9mb3JlaWduLWtleXM+PHJlZi10eXBlIG5hbWU9IkpvdXJuYWwg
QXJ0aWNsZSI+MTc8L3JlZi10eXBlPjxjb250cmlidXRvcnM+PGF1dGhvcnM+PGF1dGhvcj5EYXJt
ZW5jeSwgSC48L2F1dGhvcj48YXV0aG9yPkZsZXVyeSwgQS48L2F1dGhvcj48L2F1dGhvcnM+PC9j
b250cmlidXRvcnM+PHRpdGxlcz48dGl0bGU+PHN0eWxlIGZhY2U9Im5vcm1hbCIgZm9udD0iZGVm
YXVsdCIgc2l6ZT0iMTAwJSI+TWF0aW5nIHN5c3RlbSBpbiA8L3N0eWxlPjxzdHlsZSBmYWNlPSJp
dGFsaWMiIGZvbnQ9ImRlZmF1bHQiIHNpemU9IjEwMCUiPkhpcnNjaGZlbGRpYSBpbmNhbmE8L3N0
eWxlPjxzdHlsZSBmYWNlPSJub3JtYWwiIGZvbnQ9ImRlZmF1bHQiIHNpemU9IjEwMCUiPiBhbmQg
aHlicmlkaXNhdGlvbiB0byBvaWxzZWVkIHJhcGU8L3N0eWxlPjwvdGl0bGU+PHNlY29uZGFyeS10
aXRsZT5XZWVkIFJlc2VhcmNoPC9zZWNvbmRhcnktdGl0bGU+PC90aXRsZXM+PHBlcmlvZGljYWw+
PGZ1bGwtdGl0bGU+V2VlZCBSZXNlYXJjaDwvZnVsbC10aXRsZT48L3BlcmlvZGljYWw+PHBhZ2Vz
PjIzMS0yMzg8L3BhZ2VzPjx2b2x1bWU+NDA8L3ZvbHVtZT48bnVtYmVyPjI8L251bWJlcj48cmVw
cmludC1lZGl0aW9uPkluIEZpbGU8L3JlcHJpbnQtZWRpdGlvbj48a2V5d29yZHM+PGtleXdvcmQ+
Y2Fub2xhPC9rZXl3b3JkPjxrZXl3b3JkPkhpcnNjaGZlbGRpYSBpbmNhbmE8L2tleXdvcmQ+PGtl
eXdvcmQ+aHlicmlkaXNhdGlvbjwva2V5d29yZD48a2V5d29yZD5vaWxzZWVkIHJhcGU8L2tleXdv
cmQ+PGtleXdvcmQ+U1lTVEVNPC9rZXl3b3JkPjxrZXl3b3JkPmNvbm9sYWRiPC9rZXl3b3JkPjwv
a2V5d29yZHM+PGRhdGVzPjx5ZWFyPjIwMDA8L3llYXI+PHB1Yi1kYXRlcz48ZGF0ZT4yMDAwPC9k
YXRlPjwvcHViLWRhdGVzPjwvZGF0ZXM+PGxhYmVsPjEyMzwvbGFiZWw+PHVybHM+PC91cmxzPjwv
cmVjb3JkPjwvQ2l0ZT48L0VuZE5vdGU+
</w:fldData>
        </w:fldChar>
      </w:r>
      <w:r w:rsidRPr="00B278D8">
        <w:instrText xml:space="preserve"> ADDIN EN.CITE </w:instrText>
      </w:r>
      <w:r w:rsidRPr="00B278D8">
        <w:fldChar w:fldCharType="begin">
          <w:fldData xml:space="preserve">PEVuZE5vdGU+PENpdGU+PEF1dGhvcj5EYXJtZW5jeTwvQXV0aG9yPjxZZWFyPjE5OTg8L1llYXI+
PFJlY051bT40NzwvUmVjTnVtPjxEaXNwbGF5VGV4dD4oRGFybWVuY3kgZXQgYWwuLCAxOTk4OyBE
YXJtZW5jeSBhbmQgRmxldXJ5LCAyMDAwKTwvRGlzcGxheVRleHQ+PHJlY29yZD48cmVjLW51bWJl
cj40NzwvcmVjLW51bWJlcj48Zm9yZWlnbi1rZXlzPjxrZXkgYXBwPSJFTiIgZGItaWQ9IjI1cDBm
MDJya3BkZHB5ZWR2ZjF4ejA1NzI1enB6dzVwNTlkcCIgdGltZXN0YW1wPSIxNTk1MzA4MzQyIj40
Nzwva2V5PjwvZm9yZWlnbi1rZXlzPjxyZWYtdHlwZSBuYW1lPSJKb3VybmFsIEFydGljbGUiPjE3
PC9yZWYtdHlwZT48Y29udHJpYnV0b3JzPjxhdXRob3JzPjxhdXRob3I+RGFybWVuY3ksIEguPC9h
dXRob3I+PGF1dGhvcj5MZWZvbCwgRS48L2F1dGhvcj48YXV0aG9yPkZsZXVyeSwgQS48L2F1dGhv
cj48L2F1dGhvcnM+PC9jb250cmlidXRvcnM+PHRpdGxlcz48dGl0bGU+U3BvbnRhbmVvdXMgaHli
cmlkaXNhdGlvbnMgYmV0d2VlbiBvaWxzZWVkIHJhcGUgYW5kIHdpbGQgcmFkaXNoPC90aXRsZT48
c2Vjb25kYXJ5LXRpdGxlPk1vbGVjdWxhciBFY29sb2d5PC9zZWNvbmRhcnktdGl0bGU+PC90aXRs
ZXM+PHBlcmlvZGljYWw+PGZ1bGwtdGl0bGU+TW9sZWN1bGFyIEVjb2xvZ3k8L2Z1bGwtdGl0bGU+
PC9wZXJpb2RpY2FsPjxwYWdlcz4xNDY3LTE0NzM8L3BhZ2VzPjx2b2x1bWU+Nzwvdm9sdW1lPjxy
ZXByaW50LWVkaXRpb24+SW4gRmlsZTwvcmVwcmludC1lZGl0aW9uPjxrZXl3b3Jkcz48a2V5d29y
ZD5oeWJyaWRpc2F0aW9uPC9rZXl3b3JkPjxrZXl3b3JkPm9pbHNlZWQgcmFwZTwva2V5d29yZD48
a2V5d29yZD5jb25vbGFkYjwva2V5d29yZD48L2tleXdvcmRzPjxkYXRlcz48eWVhcj4xOTk4PC95
ZWFyPjxwdWItZGF0ZXM+PGRhdGU+MTk5ODwvZGF0ZT48L3B1Yi1kYXRlcz48L2RhdGVzPjxsYWJl
bD42PC9sYWJlbD48dXJscz48L3VybHM+PC9yZWNvcmQ+PC9DaXRlPjxDaXRlPjxBdXRob3I+RGFy
bWVuY3k8L0F1dGhvcj48WWVhcj4yMDAwPC9ZZWFyPjxSZWNOdW0+NDY8L1JlY051bT48cmVjb3Jk
PjxyZWMtbnVtYmVyPjQ2PC9yZWMtbnVtYmVyPjxmb3JlaWduLWtleXM+PGtleSBhcHA9IkVOIiBk
Yi1pZD0iMjVwMGYwMnJrcGRkcHllZHZmMXh6MDU3MjV6cHp3NXA1OWRwIiB0aW1lc3RhbXA9IjE1
OTUzMDgzMjYiPjQ2PC9rZXk+PC9mb3JlaWduLWtleXM+PHJlZi10eXBlIG5hbWU9IkpvdXJuYWwg
QXJ0aWNsZSI+MTc8L3JlZi10eXBlPjxjb250cmlidXRvcnM+PGF1dGhvcnM+PGF1dGhvcj5EYXJt
ZW5jeSwgSC48L2F1dGhvcj48YXV0aG9yPkZsZXVyeSwgQS48L2F1dGhvcj48L2F1dGhvcnM+PC9j
b250cmlidXRvcnM+PHRpdGxlcz48dGl0bGU+PHN0eWxlIGZhY2U9Im5vcm1hbCIgZm9udD0iZGVm
YXVsdCIgc2l6ZT0iMTAwJSI+TWF0aW5nIHN5c3RlbSBpbiA8L3N0eWxlPjxzdHlsZSBmYWNlPSJp
dGFsaWMiIGZvbnQ9ImRlZmF1bHQiIHNpemU9IjEwMCUiPkhpcnNjaGZlbGRpYSBpbmNhbmE8L3N0
eWxlPjxzdHlsZSBmYWNlPSJub3JtYWwiIGZvbnQ9ImRlZmF1bHQiIHNpemU9IjEwMCUiPiBhbmQg
aHlicmlkaXNhdGlvbiB0byBvaWxzZWVkIHJhcGU8L3N0eWxlPjwvdGl0bGU+PHNlY29uZGFyeS10
aXRsZT5XZWVkIFJlc2VhcmNoPC9zZWNvbmRhcnktdGl0bGU+PC90aXRsZXM+PHBlcmlvZGljYWw+
PGZ1bGwtdGl0bGU+V2VlZCBSZXNlYXJjaDwvZnVsbC10aXRsZT48L3BlcmlvZGljYWw+PHBhZ2Vz
PjIzMS0yMzg8L3BhZ2VzPjx2b2x1bWU+NDA8L3ZvbHVtZT48bnVtYmVyPjI8L251bWJlcj48cmVw
cmludC1lZGl0aW9uPkluIEZpbGU8L3JlcHJpbnQtZWRpdGlvbj48a2V5d29yZHM+PGtleXdvcmQ+
Y2Fub2xhPC9rZXl3b3JkPjxrZXl3b3JkPkhpcnNjaGZlbGRpYSBpbmNhbmE8L2tleXdvcmQ+PGtl
eXdvcmQ+aHlicmlkaXNhdGlvbjwva2V5d29yZD48a2V5d29yZD5vaWxzZWVkIHJhcGU8L2tleXdv
cmQ+PGtleXdvcmQ+U1lTVEVNPC9rZXl3b3JkPjxrZXl3b3JkPmNvbm9sYWRiPC9rZXl3b3JkPjwv
a2V5d29yZHM+PGRhdGVzPjx5ZWFyPjIwMDA8L3llYXI+PHB1Yi1kYXRlcz48ZGF0ZT4yMDAwPC9k
YXRlPjwvcHViLWRhdGVzPjwvZGF0ZXM+PGxhYmVsPjEyMzwvbGFiZWw+PHVybHM+PC91cmxzPjwv
cmVjb3JkPjwvQ2l0ZT48L0VuZE5vdGU+
</w:fldData>
        </w:fldChar>
      </w:r>
      <w:r w:rsidRPr="00B278D8">
        <w:instrText xml:space="preserve"> ADDIN EN.CITE.DATA </w:instrText>
      </w:r>
      <w:r w:rsidRPr="00B278D8">
        <w:fldChar w:fldCharType="end"/>
      </w:r>
      <w:r w:rsidRPr="00B278D8">
        <w:fldChar w:fldCharType="separate"/>
      </w:r>
      <w:r w:rsidRPr="00B278D8">
        <w:rPr>
          <w:noProof/>
        </w:rPr>
        <w:t>(</w:t>
      </w:r>
      <w:hyperlink w:anchor="_ENREF_35" w:tooltip="Darmency, 1998 #47" w:history="1">
        <w:r w:rsidR="00195E26" w:rsidRPr="00B278D8">
          <w:rPr>
            <w:noProof/>
          </w:rPr>
          <w:t>Darmency et al., 1998</w:t>
        </w:r>
      </w:hyperlink>
      <w:r w:rsidRPr="00B278D8">
        <w:rPr>
          <w:noProof/>
        </w:rPr>
        <w:t xml:space="preserve">; </w:t>
      </w:r>
      <w:hyperlink w:anchor="_ENREF_34" w:tooltip="Darmency, 2000 #46" w:history="1">
        <w:r w:rsidR="00195E26" w:rsidRPr="00B278D8">
          <w:rPr>
            <w:noProof/>
          </w:rPr>
          <w:t>Darmency and Fleury, 2000</w:t>
        </w:r>
      </w:hyperlink>
      <w:r w:rsidRPr="00B278D8">
        <w:rPr>
          <w:noProof/>
        </w:rPr>
        <w:t>)</w:t>
      </w:r>
      <w:r w:rsidRPr="00B278D8">
        <w:fldChar w:fldCharType="end"/>
      </w:r>
      <w:r w:rsidRPr="00B278D8">
        <w:t xml:space="preserve">. According to </w:t>
      </w:r>
      <w:hyperlink r:id="rId46" w:history="1">
        <w:r w:rsidRPr="00B278D8">
          <w:rPr>
            <w:rStyle w:val="Hyperlink"/>
          </w:rPr>
          <w:t>Weeds Australia</w:t>
        </w:r>
      </w:hyperlink>
      <w:r w:rsidRPr="00B278D8">
        <w:t xml:space="preserve"> (accessed </w:t>
      </w:r>
      <w:r w:rsidR="00B62A45" w:rsidRPr="00B278D8">
        <w:t xml:space="preserve">November </w:t>
      </w:r>
      <w:r w:rsidRPr="00B278D8">
        <w:t xml:space="preserve">2020), </w:t>
      </w:r>
      <w:r w:rsidRPr="00B278D8">
        <w:rPr>
          <w:i/>
        </w:rPr>
        <w:t>R. raphanistrum</w:t>
      </w:r>
      <w:r w:rsidRPr="00B278D8">
        <w:t xml:space="preserve"> is a serious agricultural weed widespread throughout Queensland, </w:t>
      </w:r>
      <w:r w:rsidR="00025791" w:rsidRPr="00B278D8">
        <w:t>NSW</w:t>
      </w:r>
      <w:r w:rsidRPr="00B278D8">
        <w:t xml:space="preserve">, Victoria, Tasmania, </w:t>
      </w:r>
      <w:r w:rsidR="00025791" w:rsidRPr="00B278D8">
        <w:t>SA</w:t>
      </w:r>
      <w:r w:rsidRPr="00B278D8">
        <w:t xml:space="preserve"> and </w:t>
      </w:r>
      <w:r w:rsidR="00025791" w:rsidRPr="00B278D8">
        <w:t>WA</w:t>
      </w:r>
      <w:r w:rsidR="00D11B49" w:rsidRPr="00B278D8">
        <w:t xml:space="preserve">. </w:t>
      </w:r>
      <w:r w:rsidR="00D11B49" w:rsidRPr="00B278D8">
        <w:rPr>
          <w:i/>
        </w:rPr>
        <w:t>Hirschfeldia</w:t>
      </w:r>
      <w:r w:rsidRPr="00B278D8">
        <w:rPr>
          <w:i/>
        </w:rPr>
        <w:t> incana</w:t>
      </w:r>
      <w:r w:rsidRPr="00B278D8">
        <w:t xml:space="preserve"> is a common roadside weed that is naturalised in Queensland, NSW, Victoria, Tasmania and </w:t>
      </w:r>
      <w:r w:rsidR="00025791" w:rsidRPr="00B278D8">
        <w:t>SA</w:t>
      </w:r>
      <w:r w:rsidR="00B62A45" w:rsidRPr="00B278D8">
        <w:t>, and can be problematic in winter cereal crops</w:t>
      </w:r>
      <w:r w:rsidRPr="00B278D8">
        <w:t>.</w:t>
      </w:r>
    </w:p>
    <w:p w14:paraId="100852F0" w14:textId="528BAB3C" w:rsidR="00B62A45" w:rsidRPr="00B278D8" w:rsidRDefault="00B62A45" w:rsidP="00FD62B8">
      <w:pPr>
        <w:pStyle w:val="RARMPnumberedparagraphs"/>
      </w:pPr>
      <w:r w:rsidRPr="00B278D8">
        <w:t xml:space="preserve">Naturally occurring hybrids between </w:t>
      </w:r>
      <w:r w:rsidRPr="00B278D8">
        <w:rPr>
          <w:i/>
        </w:rPr>
        <w:t xml:space="preserve">B. napus </w:t>
      </w:r>
      <w:r w:rsidRPr="00B278D8">
        <w:t xml:space="preserve">and </w:t>
      </w:r>
      <w:r w:rsidRPr="00B278D8">
        <w:rPr>
          <w:i/>
        </w:rPr>
        <w:t xml:space="preserve">Sinapis arvensis </w:t>
      </w:r>
      <w:r w:rsidRPr="00B278D8">
        <w:t>(</w:t>
      </w:r>
      <w:r w:rsidR="0058743E" w:rsidRPr="00B278D8">
        <w:t xml:space="preserve">genome </w:t>
      </w:r>
      <w:r w:rsidRPr="00B278D8">
        <w:t>SarSar, charlock or wild mustard) have been observed, but at a</w:t>
      </w:r>
      <w:r w:rsidR="0058743E" w:rsidRPr="00B278D8">
        <w:t>n even</w:t>
      </w:r>
      <w:r w:rsidRPr="00B278D8">
        <w:t xml:space="preserve"> lower frequency than hybrids with </w:t>
      </w:r>
      <w:r w:rsidRPr="00B278D8">
        <w:rPr>
          <w:i/>
        </w:rPr>
        <w:t xml:space="preserve">R. raphanistrum </w:t>
      </w:r>
      <w:r w:rsidRPr="00B278D8">
        <w:t xml:space="preserve">or </w:t>
      </w:r>
      <w:r w:rsidRPr="00B278D8">
        <w:rPr>
          <w:i/>
        </w:rPr>
        <w:t>H. incana</w:t>
      </w:r>
      <w:r w:rsidR="00874E44" w:rsidRPr="00B278D8">
        <w:rPr>
          <w:i/>
        </w:rPr>
        <w:t xml:space="preserve"> </w:t>
      </w:r>
      <w:r w:rsidRPr="00B278D8">
        <w:t xml:space="preserve"> </w:t>
      </w:r>
      <w:r w:rsidRPr="00B278D8">
        <w:fldChar w:fldCharType="begin">
          <w:fldData xml:space="preserve">PEVuZE5vdGU+PENpdGU+PEF1dGhvcj5DaMOodnJlPC9BdXRob3I+PFllYXI+MjAwMzwvWWVhcj48
UmVjTnVtPjE1MTwvUmVjTnVtPjxEaXNwbGF5VGV4dD4oTGVmb2wgZXQgYWwuLCAxOTk2OyBDaMOo
dnJlIGV0IGFsLiwgMjAwMyk8L0Rpc3BsYXlUZXh0PjxyZWNvcmQ+PHJlYy1udW1iZXI+MTUxPC9y
ZWMtbnVtYmVyPjxmb3JlaWduLWtleXM+PGtleSBhcHA9IkVOIiBkYi1pZD0iMjVwMGYwMnJrcGRk
cHllZHZmMXh6MDU3MjV6cHp3NXA1OWRwIiB0aW1lc3RhbXA9IjE2MDQyNzY5NTgiPjE1MTwva2V5
PjwvZm9yZWlnbi1rZXlzPjxyZWYtdHlwZSBuYW1lPSJKb3VybmFsIEFydGljbGUiPjE3PC9yZWYt
dHlwZT48Y29udHJpYnV0b3JzPjxhdXRob3JzPjxhdXRob3I+Q2jDqHZyZSwgQS5NLjwvYXV0aG9y
PjxhdXRob3I+RWJlciwgRi48L2F1dGhvcj48YXV0aG9yPkplbmN6ZXdza2ksIEUuPC9hdXRob3I+
PGF1dGhvcj5EYXJtZW5jeSwgSC48L2F1dGhvcj48YXV0aG9yPlJlbmFyZCwgTS48L2F1dGhvcj48
L2F1dGhvcnM+PC9jb250cmlidXRvcnM+PGF1dGgtYWRkcmVzcz5DaGV2cmUtQW5uZS1NYXJpZSwg
VW5pdGUgTWl4dGUgZGUgUmVjaGVyY2hlIGQmYXBvcztBbWVsaW9yYXRpb24gZGVzIFBsYW50ZXMg
ZXQgZGUgQmlvdGVjaG5vbG9naWVzIFZlZ2V0YWxlcywgSU5SQS9FTlNBUiwgRlItMzU2NTMsIEJQ
MzUzMjcsIExlIFJoZXUgQ2VkZXgsIEZyYW5jZTsgRWJlci1GcmVkZXJpcXVlLCBVbml0ZSBNaXh0
ZSBkZSBSZWNoZXJjaGUgZCZhcG9zO0FtZWxpb3JhdGlvbiBkZXMgUGxhbnRlcyBldCBkZSBCaW90
ZWNobm9sb2dpZXMgVmVnZXRhbGVzLCBJTlJBL0VOU0FSLCBGUi0zNTY1MywgQlAzNTMyNywgTGUg
UmhldSBDZWRleCwgRnJhbmNlOyBKZW5jemV3c2tpLUVyaWMsIFVuaXRlIE1peHRlIGRlIFJlY2hl
cmNoZSBkJmFwb3M7QW1lbGlvcmF0aW9uIGRlcyBQbGFudGVzIGV0IGRlIEJpb3RlY2hub2xvZ2ll
cyBWZWdldGFsZXMsIElOUkEvRU5TQVIsIEZSLTM1NjUzLCBCUDM1MzI3LCBMZSBSaGV1IENlZGV4
LCBGcmFuY2U7IFJlbmFyZC1NaWNoZWwsIFVuaXRlIE1peHRlIGRlIFJlY2hlcmNoZSBkJmFwb3M7
QW1lbGlvcmF0aW9uIGRlcyBQbGFudGVzIGV0IGRlIEJpb3RlY2hub2xvZ2llcyBWZWdldGFsZXMs
IElOUkEvRU5TQVIsIEZSLTM1NjUzLCBCUDM1MzI3LCBMZSBSaGV1IENlZGV4LCBGcmFuY2U8L2F1
dGgtYWRkcmVzcz48dGl0bGVzPjx0aXRsZT5HZW5lIGZsb3cgZnJvbSBvaWxzZWVkIHJhcGUgdG8g
d2VlZHkgc3BlY2llczwvdGl0bGU+PHNlY29uZGFyeS10aXRsZT5BY3RhIEFncmljdWx0dXJhZSBT
Y2FuZGluYXZpY2EsIFNlY3Rpb24gQiwgU29pbCBhbmQgUGxhbnQgU2NpZW5jZTwvc2Vjb25kYXJ5
LXRpdGxlPjwvdGl0bGVzPjxwZXJpb2RpY2FsPjxmdWxsLXRpdGxlPkFjdGEgQWdyaWN1bHR1cmFl
IFNjYW5kaW5hdmljYSwgU2VjdGlvbiBCLCBTb2lsIGFuZCBQbGFudCBTY2llbmNlPC9mdWxsLXRp
dGxlPjwvcGVyaW9kaWNhbD48cGFnZXM+MjItMjU8L3BhZ2VzPjx2b2x1bWU+NTM8L3ZvbHVtZT48
bnVtYmVyPlN1cHBsZW1lbnQgMTwvbnVtYmVyPjxyZXByaW50LWVkaXRpb24+SW4gRmlsZTwvcmVw
cmludC1lZGl0aW9uPjxrZXl3b3Jkcz48a2V5d29yZD5hZ3Jvbm9taWMgY29uZGl0aW9uczwva2V5
d29yZD48a2V5d29yZD5hczwva2V5d29yZD48a2V5d29yZD5CaW90ZWNobm9sb2d5PC9rZXl3b3Jk
PjxrZXl3b3JkPkJyYXNzaWNhPC9rZXl3b3JkPjxrZXl3b3JkPkJyYXNzaWNhIG5hcHVzPC9rZXl3
b3JkPjxrZXl3b3JkPkJSQVNTSUNBLU5BUFVTPC9rZXl3b3JkPjxrZXl3b3JkPkZJRUxEPC9rZXl3
b3JkPjxrZXl3b3JkPmZpZWxkIGV4cGVyaW1lbnRzPC9rZXl3b3JkPjxrZXl3b3JkPkZMT1c8L2tl
eXdvcmQ+PGtleXdvcmQ+Rmxvd2VyaW5nPC9rZXl3b3JkPjxrZXl3b3JkPkZyYW5jZTwva2V5d29y
ZD48a2V5d29yZD5GUkVRVUVOQ0lFUzwva2V5d29yZD48a2V5d29yZD5GUkVRVUVOQ1k8L2tleXdv
cmQ+PGtleXdvcmQ+R0VORTwva2V5d29yZD48a2V5d29yZD5nZW5lIGZsb3c8L2tleXdvcmQ+PGtl
eXdvcmQ+R0VORVJBVElPTjwva2V5d29yZD48a2V5d29yZD5IaXJzY2hmZWxkaWEgaW5jYW5hPC9r
ZXl3b3JkPjxrZXl3b3JkPmh5YnJpZDwva2V5d29yZD48a2V5d29yZD5IWUJSSURTPC9rZXl3b3Jk
PjxrZXl3b3JkPmludGVyc3BlY2lmaWMgaHlicmlkczwva2V5d29yZD48a2V5d29yZD5NdXN0YXJk
PC9rZXl3b3JkPjxrZXl3b3JkPm9pbHNlZWQ8L2tleXdvcmQ+PGtleXdvcmQ+b2lsc2VlZCByYXBl
PC9rZXl3b3JkPjxrZXl3b3JkPlByb2JhYmlsaXR5PC9rZXl3b3JkPjxrZXl3b3JkPlJhZGlzaDwv
a2V5d29yZD48a2V5d29yZD5SYXBoYW51czwva2V5d29yZD48a2V5d29yZD5SYXBoYW51cyByYXBo
YW5pc3RydW08L2tleXdvcmQ+PGtleXdvcmQ+c2luYXBpcyBhcnZlbnNpczwva2V5d29yZD48a2V5
d29yZD5UUkFOU0dFTkU8L2tleXdvcmQ+PGtleXdvcmQ+VHJhbnNnZW5lIHNwcmVhZDwva2V5d29y
ZD48a2V5d29yZD53ZWVkPC9rZXl3b3JkPjxrZXl3b3JkPndlZWRzPC9rZXl3b3JkPjxrZXl3b3Jk
PldJTEQ8L2tleXdvcmQ+PGtleXdvcmQ+d2lsZCByYWRpc2g8L2tleXdvcmQ+PGtleXdvcmQ+V0lM
RCBSRUxBVElWRVM8L2tleXdvcmQ+PC9rZXl3b3Jkcz48ZGF0ZXM+PHllYXI+MjAwMzwveWVhcj48
cHViLWRhdGVzPjxkYXRlPjIwMDM8L2RhdGU+PC9wdWItZGF0ZXM+PC9kYXRlcz48aXNibj4wOTA2
IDQ3MTA8L2lzYm4+PGxhYmVsPjU1ODQ8L2xhYmVsPjx1cmxzPjwvdXJscz48L3JlY29yZD48L0Np
dGU+PENpdGU+PEF1dGhvcj5MZWZvbDwvQXV0aG9yPjxZZWFyPjE5OTY8L1llYXI+PFJlY051bT4x
NzE8L1JlY051bT48cmVjb3JkPjxyZWMtbnVtYmVyPjE3MTwvcmVjLW51bWJlcj48Zm9yZWlnbi1r
ZXlzPjxrZXkgYXBwPSJFTiIgZGItaWQ9IjI1cDBmMDJya3BkZHB5ZWR2ZjF4ejA1NzI1enB6dzVw
NTlkcCIgdGltZXN0YW1wPSIxNjA1NTc3MzM1Ij4xNzE8L2tleT48L2ZvcmVpZ24ta2V5cz48cmVm
LXR5cGUgbmFtZT0iSm91cm5hbCBBcnRpY2xlIj4xNzwvcmVmLXR5cGU+PGNvbnRyaWJ1dG9ycz48
YXV0aG9ycz48YXV0aG9yPkxlZm9sLCBFLjwvYXV0aG9yPjxhdXRob3I+RGFuaWVsb3UsIFYuPC9h
dXRob3I+PGF1dGhvcj5EYXJtZW5jeSwgSC48L2F1dGhvcj48L2F1dGhvcnM+PC9jb250cmlidXRv
cnM+PGF1dGgtYWRkcmVzcz5EYXJtZW5jeSxILjogTGFib3JhdG9pcmUgZGUgTWFsaGVyYm9sb2dp
ZSwgSW5zdGl0dXQgTmF0aW9uYWwgZGUgbGEgUmVjaGVyY2hlIEFncm9ub21pcXVlLCBCViAxNTQw
LCAyMTAzNCBEaWpvbiwgRnJhbmNlPC9hdXRoLWFkZHJlc3M+PHRpdGxlcz48dGl0bGU+UHJlZGlj
dGluZyBoeWJyaWRpemF0aW9uIGJldHdlZW4gdHJhbnNnZW5pYyBvaWxzZWVkIHJhcGUgYW5kIHdp
bGQgbXVzdGFyZDwvdGl0bGU+PHNlY29uZGFyeS10aXRsZT5GaWVsZCBDcm9wcyBSZXNlYXJjaDwv
c2Vjb25kYXJ5LXRpdGxlPjwvdGl0bGVzPjxwZXJpb2RpY2FsPjxmdWxsLXRpdGxlPkZpZWxkIENy
b3BzIFJlc2VhcmNoPC9mdWxsLXRpdGxlPjwvcGVyaW9kaWNhbD48cGFnZXM+MTUzLTE2MTwvcGFn
ZXM+PHZvbHVtZT40NTwvdm9sdW1lPjxudW1iZXI+MS0zPC9udW1iZXI+PHJlcHJpbnQtZWRpdGlv
bj5JbiBGaWxlPC9yZXByaW50LWVkaXRpb24+PGtleXdvcmRzPjxrZXl3b3JkPkJyYXNzaWNhPC9r
ZXl3b3JkPjxrZXl3b3JkPkJyYXNzaWNhIG5hcHVzPC9rZXl3b3JkPjxrZXl3b3JkPkhZQlJJREla
QVRJT048L2tleXdvcmQ+PGtleXdvcmQ+bWFsZSBzdGVyaWxlPC9rZXl3b3JkPjxrZXl3b3JkPk11
c3RhcmQ8L2tleXdvcmQ+PGtleXdvcmQ+b2lsc2VlZCByYXBlPC9rZXl3b3JkPjxrZXl3b3JkPnBs
YW50PC9rZXl3b3JkPjxrZXl3b3JkPnJpc2sgYXNzZXNzbWVudDwva2V5d29yZD48a2V5d29yZD5T
ZWVkczwva2V5d29yZD48a2V5d29yZD50cmFuc2dlbmljPC9rZXl3b3JkPjxrZXl3b3JkPnRyYW5z
Z2VuaWMgcGxhbnRzPC9rZXl3b3JkPjwva2V5d29yZHM+PGRhdGVzPjx5ZWFyPjE5OTY8L3llYXI+
PHB1Yi1kYXRlcz48ZGF0ZT4xOTk2PC9kYXRlPjwvcHViLWRhdGVzPjwvZGF0ZXM+PGxhYmVsPjE1
NzA8L2xhYmVsPjx1cmxzPjwvdXJscz48L3JlY29yZD48L0NpdGU+PC9FbmROb3RlPgB=
</w:fldData>
        </w:fldChar>
      </w:r>
      <w:r w:rsidRPr="00B278D8">
        <w:instrText xml:space="preserve"> ADDIN EN.CITE </w:instrText>
      </w:r>
      <w:r w:rsidRPr="00B278D8">
        <w:fldChar w:fldCharType="begin">
          <w:fldData xml:space="preserve">PEVuZE5vdGU+PENpdGU+PEF1dGhvcj5DaMOodnJlPC9BdXRob3I+PFllYXI+MjAwMzwvWWVhcj48
UmVjTnVtPjE1MTwvUmVjTnVtPjxEaXNwbGF5VGV4dD4oTGVmb2wgZXQgYWwuLCAxOTk2OyBDaMOo
dnJlIGV0IGFsLiwgMjAwMyk8L0Rpc3BsYXlUZXh0PjxyZWNvcmQ+PHJlYy1udW1iZXI+MTUxPC9y
ZWMtbnVtYmVyPjxmb3JlaWduLWtleXM+PGtleSBhcHA9IkVOIiBkYi1pZD0iMjVwMGYwMnJrcGRk
cHllZHZmMXh6MDU3MjV6cHp3NXA1OWRwIiB0aW1lc3RhbXA9IjE2MDQyNzY5NTgiPjE1MTwva2V5
PjwvZm9yZWlnbi1rZXlzPjxyZWYtdHlwZSBuYW1lPSJKb3VybmFsIEFydGljbGUiPjE3PC9yZWYt
dHlwZT48Y29udHJpYnV0b3JzPjxhdXRob3JzPjxhdXRob3I+Q2jDqHZyZSwgQS5NLjwvYXV0aG9y
PjxhdXRob3I+RWJlciwgRi48L2F1dGhvcj48YXV0aG9yPkplbmN6ZXdza2ksIEUuPC9hdXRob3I+
PGF1dGhvcj5EYXJtZW5jeSwgSC48L2F1dGhvcj48YXV0aG9yPlJlbmFyZCwgTS48L2F1dGhvcj48
L2F1dGhvcnM+PC9jb250cmlidXRvcnM+PGF1dGgtYWRkcmVzcz5DaGV2cmUtQW5uZS1NYXJpZSwg
VW5pdGUgTWl4dGUgZGUgUmVjaGVyY2hlIGQmYXBvcztBbWVsaW9yYXRpb24gZGVzIFBsYW50ZXMg
ZXQgZGUgQmlvdGVjaG5vbG9naWVzIFZlZ2V0YWxlcywgSU5SQS9FTlNBUiwgRlItMzU2NTMsIEJQ
MzUzMjcsIExlIFJoZXUgQ2VkZXgsIEZyYW5jZTsgRWJlci1GcmVkZXJpcXVlLCBVbml0ZSBNaXh0
ZSBkZSBSZWNoZXJjaGUgZCZhcG9zO0FtZWxpb3JhdGlvbiBkZXMgUGxhbnRlcyBldCBkZSBCaW90
ZWNobm9sb2dpZXMgVmVnZXRhbGVzLCBJTlJBL0VOU0FSLCBGUi0zNTY1MywgQlAzNTMyNywgTGUg
UmhldSBDZWRleCwgRnJhbmNlOyBKZW5jemV3c2tpLUVyaWMsIFVuaXRlIE1peHRlIGRlIFJlY2hl
cmNoZSBkJmFwb3M7QW1lbGlvcmF0aW9uIGRlcyBQbGFudGVzIGV0IGRlIEJpb3RlY2hub2xvZ2ll
cyBWZWdldGFsZXMsIElOUkEvRU5TQVIsIEZSLTM1NjUzLCBCUDM1MzI3LCBMZSBSaGV1IENlZGV4
LCBGcmFuY2U7IFJlbmFyZC1NaWNoZWwsIFVuaXRlIE1peHRlIGRlIFJlY2hlcmNoZSBkJmFwb3M7
QW1lbGlvcmF0aW9uIGRlcyBQbGFudGVzIGV0IGRlIEJpb3RlY2hub2xvZ2llcyBWZWdldGFsZXMs
IElOUkEvRU5TQVIsIEZSLTM1NjUzLCBCUDM1MzI3LCBMZSBSaGV1IENlZGV4LCBGcmFuY2U8L2F1
dGgtYWRkcmVzcz48dGl0bGVzPjx0aXRsZT5HZW5lIGZsb3cgZnJvbSBvaWxzZWVkIHJhcGUgdG8g
d2VlZHkgc3BlY2llczwvdGl0bGU+PHNlY29uZGFyeS10aXRsZT5BY3RhIEFncmljdWx0dXJhZSBT
Y2FuZGluYXZpY2EsIFNlY3Rpb24gQiwgU29pbCBhbmQgUGxhbnQgU2NpZW5jZTwvc2Vjb25kYXJ5
LXRpdGxlPjwvdGl0bGVzPjxwZXJpb2RpY2FsPjxmdWxsLXRpdGxlPkFjdGEgQWdyaWN1bHR1cmFl
IFNjYW5kaW5hdmljYSwgU2VjdGlvbiBCLCBTb2lsIGFuZCBQbGFudCBTY2llbmNlPC9mdWxsLXRp
dGxlPjwvcGVyaW9kaWNhbD48cGFnZXM+MjItMjU8L3BhZ2VzPjx2b2x1bWU+NTM8L3ZvbHVtZT48
bnVtYmVyPlN1cHBsZW1lbnQgMTwvbnVtYmVyPjxyZXByaW50LWVkaXRpb24+SW4gRmlsZTwvcmVw
cmludC1lZGl0aW9uPjxrZXl3b3Jkcz48a2V5d29yZD5hZ3Jvbm9taWMgY29uZGl0aW9uczwva2V5
d29yZD48a2V5d29yZD5hczwva2V5d29yZD48a2V5d29yZD5CaW90ZWNobm9sb2d5PC9rZXl3b3Jk
PjxrZXl3b3JkPkJyYXNzaWNhPC9rZXl3b3JkPjxrZXl3b3JkPkJyYXNzaWNhIG5hcHVzPC9rZXl3
b3JkPjxrZXl3b3JkPkJSQVNTSUNBLU5BUFVTPC9rZXl3b3JkPjxrZXl3b3JkPkZJRUxEPC9rZXl3
b3JkPjxrZXl3b3JkPmZpZWxkIGV4cGVyaW1lbnRzPC9rZXl3b3JkPjxrZXl3b3JkPkZMT1c8L2tl
eXdvcmQ+PGtleXdvcmQ+Rmxvd2VyaW5nPC9rZXl3b3JkPjxrZXl3b3JkPkZyYW5jZTwva2V5d29y
ZD48a2V5d29yZD5GUkVRVUVOQ0lFUzwva2V5d29yZD48a2V5d29yZD5GUkVRVUVOQ1k8L2tleXdv
cmQ+PGtleXdvcmQ+R0VORTwva2V5d29yZD48a2V5d29yZD5nZW5lIGZsb3c8L2tleXdvcmQ+PGtl
eXdvcmQ+R0VORVJBVElPTjwva2V5d29yZD48a2V5d29yZD5IaXJzY2hmZWxkaWEgaW5jYW5hPC9r
ZXl3b3JkPjxrZXl3b3JkPmh5YnJpZDwva2V5d29yZD48a2V5d29yZD5IWUJSSURTPC9rZXl3b3Jk
PjxrZXl3b3JkPmludGVyc3BlY2lmaWMgaHlicmlkczwva2V5d29yZD48a2V5d29yZD5NdXN0YXJk
PC9rZXl3b3JkPjxrZXl3b3JkPm9pbHNlZWQ8L2tleXdvcmQ+PGtleXdvcmQ+b2lsc2VlZCByYXBl
PC9rZXl3b3JkPjxrZXl3b3JkPlByb2JhYmlsaXR5PC9rZXl3b3JkPjxrZXl3b3JkPlJhZGlzaDwv
a2V5d29yZD48a2V5d29yZD5SYXBoYW51czwva2V5d29yZD48a2V5d29yZD5SYXBoYW51cyByYXBo
YW5pc3RydW08L2tleXdvcmQ+PGtleXdvcmQ+c2luYXBpcyBhcnZlbnNpczwva2V5d29yZD48a2V5
d29yZD5UUkFOU0dFTkU8L2tleXdvcmQ+PGtleXdvcmQ+VHJhbnNnZW5lIHNwcmVhZDwva2V5d29y
ZD48a2V5d29yZD53ZWVkPC9rZXl3b3JkPjxrZXl3b3JkPndlZWRzPC9rZXl3b3JkPjxrZXl3b3Jk
PldJTEQ8L2tleXdvcmQ+PGtleXdvcmQ+d2lsZCByYWRpc2g8L2tleXdvcmQ+PGtleXdvcmQ+V0lM
RCBSRUxBVElWRVM8L2tleXdvcmQ+PC9rZXl3b3Jkcz48ZGF0ZXM+PHllYXI+MjAwMzwveWVhcj48
cHViLWRhdGVzPjxkYXRlPjIwMDM8L2RhdGU+PC9wdWItZGF0ZXM+PC9kYXRlcz48aXNibj4wOTA2
IDQ3MTA8L2lzYm4+PGxhYmVsPjU1ODQ8L2xhYmVsPjx1cmxzPjwvdXJscz48L3JlY29yZD48L0Np
dGU+PENpdGU+PEF1dGhvcj5MZWZvbDwvQXV0aG9yPjxZZWFyPjE5OTY8L1llYXI+PFJlY051bT4x
NzE8L1JlY051bT48cmVjb3JkPjxyZWMtbnVtYmVyPjE3MTwvcmVjLW51bWJlcj48Zm9yZWlnbi1r
ZXlzPjxrZXkgYXBwPSJFTiIgZGItaWQ9IjI1cDBmMDJya3BkZHB5ZWR2ZjF4ejA1NzI1enB6dzVw
NTlkcCIgdGltZXN0YW1wPSIxNjA1NTc3MzM1Ij4xNzE8L2tleT48L2ZvcmVpZ24ta2V5cz48cmVm
LXR5cGUgbmFtZT0iSm91cm5hbCBBcnRpY2xlIj4xNzwvcmVmLXR5cGU+PGNvbnRyaWJ1dG9ycz48
YXV0aG9ycz48YXV0aG9yPkxlZm9sLCBFLjwvYXV0aG9yPjxhdXRob3I+RGFuaWVsb3UsIFYuPC9h
dXRob3I+PGF1dGhvcj5EYXJtZW5jeSwgSC48L2F1dGhvcj48L2F1dGhvcnM+PC9jb250cmlidXRv
cnM+PGF1dGgtYWRkcmVzcz5EYXJtZW5jeSxILjogTGFib3JhdG9pcmUgZGUgTWFsaGVyYm9sb2dp
ZSwgSW5zdGl0dXQgTmF0aW9uYWwgZGUgbGEgUmVjaGVyY2hlIEFncm9ub21pcXVlLCBCViAxNTQw
LCAyMTAzNCBEaWpvbiwgRnJhbmNlPC9hdXRoLWFkZHJlc3M+PHRpdGxlcz48dGl0bGU+UHJlZGlj
dGluZyBoeWJyaWRpemF0aW9uIGJldHdlZW4gdHJhbnNnZW5pYyBvaWxzZWVkIHJhcGUgYW5kIHdp
bGQgbXVzdGFyZDwvdGl0bGU+PHNlY29uZGFyeS10aXRsZT5GaWVsZCBDcm9wcyBSZXNlYXJjaDwv
c2Vjb25kYXJ5LXRpdGxlPjwvdGl0bGVzPjxwZXJpb2RpY2FsPjxmdWxsLXRpdGxlPkZpZWxkIENy
b3BzIFJlc2VhcmNoPC9mdWxsLXRpdGxlPjwvcGVyaW9kaWNhbD48cGFnZXM+MTUzLTE2MTwvcGFn
ZXM+PHZvbHVtZT40NTwvdm9sdW1lPjxudW1iZXI+MS0zPC9udW1iZXI+PHJlcHJpbnQtZWRpdGlv
bj5JbiBGaWxlPC9yZXByaW50LWVkaXRpb24+PGtleXdvcmRzPjxrZXl3b3JkPkJyYXNzaWNhPC9r
ZXl3b3JkPjxrZXl3b3JkPkJyYXNzaWNhIG5hcHVzPC9rZXl3b3JkPjxrZXl3b3JkPkhZQlJJREla
QVRJT048L2tleXdvcmQ+PGtleXdvcmQ+bWFsZSBzdGVyaWxlPC9rZXl3b3JkPjxrZXl3b3JkPk11
c3RhcmQ8L2tleXdvcmQ+PGtleXdvcmQ+b2lsc2VlZCByYXBlPC9rZXl3b3JkPjxrZXl3b3JkPnBs
YW50PC9rZXl3b3JkPjxrZXl3b3JkPnJpc2sgYXNzZXNzbWVudDwva2V5d29yZD48a2V5d29yZD5T
ZWVkczwva2V5d29yZD48a2V5d29yZD50cmFuc2dlbmljPC9rZXl3b3JkPjxrZXl3b3JkPnRyYW5z
Z2VuaWMgcGxhbnRzPC9rZXl3b3JkPjwva2V5d29yZHM+PGRhdGVzPjx5ZWFyPjE5OTY8L3llYXI+
PHB1Yi1kYXRlcz48ZGF0ZT4xOTk2PC9kYXRlPjwvcHViLWRhdGVzPjwvZGF0ZXM+PGxhYmVsPjE1
NzA8L2xhYmVsPjx1cmxzPjwvdXJscz48L3JlY29yZD48L0NpdGU+PC9FbmROb3RlPgB=
</w:fldData>
        </w:fldChar>
      </w:r>
      <w:r w:rsidRPr="00B278D8">
        <w:instrText xml:space="preserve"> ADDIN EN.CITE.DATA </w:instrText>
      </w:r>
      <w:r w:rsidRPr="00B278D8">
        <w:fldChar w:fldCharType="end"/>
      </w:r>
      <w:r w:rsidRPr="00B278D8">
        <w:fldChar w:fldCharType="separate"/>
      </w:r>
      <w:r w:rsidRPr="00B278D8">
        <w:rPr>
          <w:noProof/>
        </w:rPr>
        <w:t>(</w:t>
      </w:r>
      <w:hyperlink w:anchor="_ENREF_80" w:tooltip="Lefol, 1996 #171" w:history="1">
        <w:r w:rsidR="00195E26" w:rsidRPr="00B278D8">
          <w:rPr>
            <w:noProof/>
          </w:rPr>
          <w:t>Lefol et al., 1996</w:t>
        </w:r>
      </w:hyperlink>
      <w:r w:rsidRPr="00B278D8">
        <w:rPr>
          <w:noProof/>
        </w:rPr>
        <w:t xml:space="preserve">; </w:t>
      </w:r>
      <w:hyperlink w:anchor="_ENREF_29" w:tooltip="Chèvre, 2003 #151" w:history="1">
        <w:r w:rsidR="00195E26" w:rsidRPr="00B278D8">
          <w:rPr>
            <w:noProof/>
          </w:rPr>
          <w:t>Chèvre et al., 2003</w:t>
        </w:r>
      </w:hyperlink>
      <w:r w:rsidRPr="00B278D8">
        <w:rPr>
          <w:noProof/>
        </w:rPr>
        <w:t>)</w:t>
      </w:r>
      <w:r w:rsidRPr="00B278D8">
        <w:fldChar w:fldCharType="end"/>
      </w:r>
      <w:r w:rsidRPr="00B278D8">
        <w:t>.</w:t>
      </w:r>
      <w:r w:rsidR="00E83291" w:rsidRPr="00B278D8">
        <w:t xml:space="preserve"> </w:t>
      </w:r>
      <w:r w:rsidRPr="00B278D8">
        <w:t xml:space="preserve">According to </w:t>
      </w:r>
      <w:hyperlink w:anchor="_ENREF_62" w:tooltip="Groves, 2003 #9" w:history="1">
        <w:r w:rsidR="00195E26" w:rsidRPr="00B278D8">
          <w:fldChar w:fldCharType="begin">
            <w:fldData xml:space="preserve">PEVuZE5vdGU+PENpdGUgQXV0aG9yWWVhcj0iMSI+PEF1dGhvcj5Hcm92ZXM8L0F1dGhvcj48WWVh
cj4yMDAzPC9ZZWFyPjxSZWNOdW0+OTwvUmVjTnVtPjxEaXNwbGF5VGV4dD5Hcm92ZXMgZXQgYWwu
ICgyMDAzKTwvRGlzcGxheVRleHQ+PHJlY29yZD48cmVjLW51bWJlcj45PC9yZWMtbnVtYmVyPjxm
b3JlaWduLWtleXM+PGtleSBhcHA9IkVOIiBkYi1pZD0iMjVwMGYwMnJrcGRkcHllZHZmMXh6MDU3
MjV6cHp3NXA1OWRwIiB0aW1lc3RhbXA9IjE1OTI5Nzg4MzEiPjk8L2tleT48L2ZvcmVpZ24ta2V5
cz48cmVmLXR5cGUgbmFtZT0iQm9vayI+NjwvcmVmLXR5cGU+PGNvbnRyaWJ1dG9ycz48YXV0aG9y
cz48YXV0aG9yPkdyb3ZlcywgUi5ILjwvYXV0aG9yPjxhdXRob3I+SG9za2luZywgSi5SLjwvYXV0
aG9yPjxhdXRob3I+QmF0aWFub2ZmLCBHLk4uPC9hdXRob3I+PGF1dGhvcj5Db29rZSwgRC5BLjwv
YXV0aG9yPjxhdXRob3I+Q293aWUsIEkuRC48L2F1dGhvcj48YXV0aG9yPkpvaG5zb24sIFIuVy48
L2F1dGhvcj48YXV0aG9yPktlaWdoZXJ5LCBHLkouPC9hdXRob3I+PGF1dGhvcj5MZXBzY2hpLCBC
LkouPC9hdXRob3I+PGF1dGhvcj5NaXRjaGVsbCwgQS5BLjwvYXV0aG9yPjxhdXRob3I+TW9lcmtl
cmssIE0uPC9hdXRob3I+PGF1dGhvcj5SYW5kYWxsLCBSLlA8L2F1dGhvcj48YXV0aG9yPlJvemVm
ZWxkcywgQS5DLjwvYXV0aG9yPjxhdXRob3I+V2Fsc2gsIE4uRy48L2F1dGhvcj48YXV0aG9yPldh
dGVyaG91c2UsIEIuTS48L2F1dGhvcj48L2F1dGhvcnM+PC9jb250cmlidXRvcnM+PHRpdGxlcz48
dGl0bGU+V2VlZCBjYXRlZ29yaWVzIGZvciBuYXR1cmFsIGFuZCBhZ3JpY3VsdHVyYWwgZWNvc3lz
dGVtIG1hbmFnZW1lbnQ8L3RpdGxlPjwvdGl0bGVzPjxyZXByaW50LWVkaXRpb24+T24gUmVxdWVz
dCAoNS8yMC8yMDE1KTwvcmVwcmludC1lZGl0aW9uPjxrZXl3b3Jkcz48a2V5d29yZD53ZWVkPC9r
ZXl3b3JkPjxrZXl3b3JkPkVjb3N5c3RlbTwva2V5d29yZD48a2V5d29yZD5tYW5hZ2VtZW50PC9r
ZXl3b3JkPjwva2V5d29yZHM+PGRhdGVzPjx5ZWFyPjIwMDM8L3llYXI+PHB1Yi1kYXRlcz48ZGF0
ZT4yMDAzPC9kYXRlPjwvcHViLWRhdGVzPjwvZGF0ZXM+PHB1Ymxpc2hlcj5CdXJlYXUgb2YgUnVy
YWwgU2NpZW5jZXMsIENhbmJlcnJhPC9wdWJsaXNoZXI+PGlzYm4+MCA2NDIgNDc1MzQgMjwvaXNi
bj48bGFiZWw+NTMyMDwvbGFiZWw+PHVybHM+PHJlbGF0ZWQtdXJscz48dXJsPjxzdHlsZSBmYWNl
PSJ1bmRlcmxpbmUiIGZvbnQ9ImRlZmF1bHQiIHNpemU9IjEwMCUiPmh0dHA6Ly93d3cuc291dGh3
ZXN0bnJtLm9yZy5hdS9zaXRlcy9kZWZhdWx0L2ZpbGVzL3VwbG9hZHMvaWh1Yi9ncm92ZXMtcmgt
ZXQtYWwtMjAwNC13ZWVkLWNhdGVnb3JpZXMtbmF0dXJhbC1hbmQtYWdyaWN1bHR1cmFsLWVjb3N5
c3RlbS1tYW5hZ2VtZW50LnBkZjwvc3R5bGU+PC91cmw+PC9yZWxhdGVkLXVybHM+PC91cmxzPjwv
cmVjb3JkPjwvQ2l0ZT48Q2l0ZSBBdXRob3JZZWFyPSIxIj48QXV0aG9yPkdyb3ZlczwvQXV0aG9y
PjxZZWFyPjIwMDM8L1llYXI+PFJlY051bT45PC9SZWNOdW0+PHJlY29yZD48cmVjLW51bWJlcj45
PC9yZWMtbnVtYmVyPjxmb3JlaWduLWtleXM+PGtleSBhcHA9IkVOIiBkYi1pZD0iMjVwMGYwMnJr
cGRkcHllZHZmMXh6MDU3MjV6cHp3NXA1OWRwIiB0aW1lc3RhbXA9IjE1OTI5Nzg4MzEiPjk8L2tl
eT48L2ZvcmVpZ24ta2V5cz48cmVmLXR5cGUgbmFtZT0iQm9vayI+NjwvcmVmLXR5cGU+PGNvbnRy
aWJ1dG9ycz48YXV0aG9ycz48YXV0aG9yPkdyb3ZlcywgUi5ILjwvYXV0aG9yPjxhdXRob3I+SG9z
a2luZywgSi5SLjwvYXV0aG9yPjxhdXRob3I+QmF0aWFub2ZmLCBHLk4uPC9hdXRob3I+PGF1dGhv
cj5Db29rZSwgRC5BLjwvYXV0aG9yPjxhdXRob3I+Q293aWUsIEkuRC48L2F1dGhvcj48YXV0aG9y
PkpvaG5zb24sIFIuVy48L2F1dGhvcj48YXV0aG9yPktlaWdoZXJ5LCBHLkouPC9hdXRob3I+PGF1
dGhvcj5MZXBzY2hpLCBCLkouPC9hdXRob3I+PGF1dGhvcj5NaXRjaGVsbCwgQS5BLjwvYXV0aG9y
PjxhdXRob3I+TW9lcmtlcmssIE0uPC9hdXRob3I+PGF1dGhvcj5SYW5kYWxsLCBSLlA8L2F1dGhv
cj48YXV0aG9yPlJvemVmZWxkcywgQS5DLjwvYXV0aG9yPjxhdXRob3I+V2Fsc2gsIE4uRy48L2F1
dGhvcj48YXV0aG9yPldhdGVyaG91c2UsIEIuTS48L2F1dGhvcj48L2F1dGhvcnM+PC9jb250cmli
dXRvcnM+PHRpdGxlcz48dGl0bGU+V2VlZCBjYXRlZ29yaWVzIGZvciBuYXR1cmFsIGFuZCBhZ3Jp
Y3VsdHVyYWwgZWNvc3lzdGVtIG1hbmFnZW1lbnQ8L3RpdGxlPjwvdGl0bGVzPjxyZXByaW50LWVk
aXRpb24+T24gUmVxdWVzdCAoNS8yMC8yMDE1KTwvcmVwcmludC1lZGl0aW9uPjxrZXl3b3Jkcz48
a2V5d29yZD53ZWVkPC9rZXl3b3JkPjxrZXl3b3JkPkVjb3N5c3RlbTwva2V5d29yZD48a2V5d29y
ZD5tYW5hZ2VtZW50PC9rZXl3b3JkPjwva2V5d29yZHM+PGRhdGVzPjx5ZWFyPjIwMDM8L3llYXI+
PHB1Yi1kYXRlcz48ZGF0ZT4yMDAzPC9kYXRlPjwvcHViLWRhdGVzPjwvZGF0ZXM+PHB1Ymxpc2hl
cj5CdXJlYXUgb2YgUnVyYWwgU2NpZW5jZXMsIENhbmJlcnJhPC9wdWJsaXNoZXI+PGlzYm4+MCA2
NDIgNDc1MzQgMjwvaXNibj48bGFiZWw+NTMyMDwvbGFiZWw+PHVybHM+PHJlbGF0ZWQtdXJscz48
dXJsPjxzdHlsZSBmYWNlPSJ1bmRlcmxpbmUiIGZvbnQ9ImRlZmF1bHQiIHNpemU9IjEwMCUiPmh0
dHA6Ly93d3cuc291dGh3ZXN0bnJtLm9yZy5hdS9zaXRlcy9kZWZhdWx0L2ZpbGVzL3VwbG9hZHMv
aWh1Yi9ncm92ZXMtcmgtZXQtYWwtMjAwNC13ZWVkLWNhdGVnb3JpZXMtbmF0dXJhbC1hbmQtYWdy
aWN1bHR1cmFsLWVjb3N5c3RlbS1tYW5hZ2VtZW50LnBkZjwvc3R5bGU+PC91cmw+PC9yZWxhdGVk
LXVybHM+PC91cmxzPjwvcmVjb3JkPjwvQ2l0ZT48L0VuZE5vdGU+
</w:fldData>
          </w:fldChar>
        </w:r>
        <w:r w:rsidR="00195E26" w:rsidRPr="00B278D8">
          <w:instrText xml:space="preserve"> ADDIN EN.CITE </w:instrText>
        </w:r>
        <w:r w:rsidR="00195E26" w:rsidRPr="00B278D8">
          <w:fldChar w:fldCharType="begin">
            <w:fldData xml:space="preserve">PEVuZE5vdGU+PENpdGUgQXV0aG9yWWVhcj0iMSI+PEF1dGhvcj5Hcm92ZXM8L0F1dGhvcj48WWVh
cj4yMDAzPC9ZZWFyPjxSZWNOdW0+OTwvUmVjTnVtPjxEaXNwbGF5VGV4dD5Hcm92ZXMgZXQgYWwu
ICgyMDAzKTwvRGlzcGxheVRleHQ+PHJlY29yZD48cmVjLW51bWJlcj45PC9yZWMtbnVtYmVyPjxm
b3JlaWduLWtleXM+PGtleSBhcHA9IkVOIiBkYi1pZD0iMjVwMGYwMnJrcGRkcHllZHZmMXh6MDU3
MjV6cHp3NXA1OWRwIiB0aW1lc3RhbXA9IjE1OTI5Nzg4MzEiPjk8L2tleT48L2ZvcmVpZ24ta2V5
cz48cmVmLXR5cGUgbmFtZT0iQm9vayI+NjwvcmVmLXR5cGU+PGNvbnRyaWJ1dG9ycz48YXV0aG9y
cz48YXV0aG9yPkdyb3ZlcywgUi5ILjwvYXV0aG9yPjxhdXRob3I+SG9za2luZywgSi5SLjwvYXV0
aG9yPjxhdXRob3I+QmF0aWFub2ZmLCBHLk4uPC9hdXRob3I+PGF1dGhvcj5Db29rZSwgRC5BLjwv
YXV0aG9yPjxhdXRob3I+Q293aWUsIEkuRC48L2F1dGhvcj48YXV0aG9yPkpvaG5zb24sIFIuVy48
L2F1dGhvcj48YXV0aG9yPktlaWdoZXJ5LCBHLkouPC9hdXRob3I+PGF1dGhvcj5MZXBzY2hpLCBC
LkouPC9hdXRob3I+PGF1dGhvcj5NaXRjaGVsbCwgQS5BLjwvYXV0aG9yPjxhdXRob3I+TW9lcmtl
cmssIE0uPC9hdXRob3I+PGF1dGhvcj5SYW5kYWxsLCBSLlA8L2F1dGhvcj48YXV0aG9yPlJvemVm
ZWxkcywgQS5DLjwvYXV0aG9yPjxhdXRob3I+V2Fsc2gsIE4uRy48L2F1dGhvcj48YXV0aG9yPldh
dGVyaG91c2UsIEIuTS48L2F1dGhvcj48L2F1dGhvcnM+PC9jb250cmlidXRvcnM+PHRpdGxlcz48
dGl0bGU+V2VlZCBjYXRlZ29yaWVzIGZvciBuYXR1cmFsIGFuZCBhZ3JpY3VsdHVyYWwgZWNvc3lz
dGVtIG1hbmFnZW1lbnQ8L3RpdGxlPjwvdGl0bGVzPjxyZXByaW50LWVkaXRpb24+T24gUmVxdWVz
dCAoNS8yMC8yMDE1KTwvcmVwcmludC1lZGl0aW9uPjxrZXl3b3Jkcz48a2V5d29yZD53ZWVkPC9r
ZXl3b3JkPjxrZXl3b3JkPkVjb3N5c3RlbTwva2V5d29yZD48a2V5d29yZD5tYW5hZ2VtZW50PC9r
ZXl3b3JkPjwva2V5d29yZHM+PGRhdGVzPjx5ZWFyPjIwMDM8L3llYXI+PHB1Yi1kYXRlcz48ZGF0
ZT4yMDAzPC9kYXRlPjwvcHViLWRhdGVzPjwvZGF0ZXM+PHB1Ymxpc2hlcj5CdXJlYXUgb2YgUnVy
YWwgU2NpZW5jZXMsIENhbmJlcnJhPC9wdWJsaXNoZXI+PGlzYm4+MCA2NDIgNDc1MzQgMjwvaXNi
bj48bGFiZWw+NTMyMDwvbGFiZWw+PHVybHM+PHJlbGF0ZWQtdXJscz48dXJsPjxzdHlsZSBmYWNl
PSJ1bmRlcmxpbmUiIGZvbnQ9ImRlZmF1bHQiIHNpemU9IjEwMCUiPmh0dHA6Ly93d3cuc291dGh3
ZXN0bnJtLm9yZy5hdS9zaXRlcy9kZWZhdWx0L2ZpbGVzL3VwbG9hZHMvaWh1Yi9ncm92ZXMtcmgt
ZXQtYWwtMjAwNC13ZWVkLWNhdGVnb3JpZXMtbmF0dXJhbC1hbmQtYWdyaWN1bHR1cmFsLWVjb3N5
c3RlbS1tYW5hZ2VtZW50LnBkZjwvc3R5bGU+PC91cmw+PC9yZWxhdGVkLXVybHM+PC91cmxzPjwv
cmVjb3JkPjwvQ2l0ZT48Q2l0ZSBBdXRob3JZZWFyPSIxIj48QXV0aG9yPkdyb3ZlczwvQXV0aG9y
PjxZZWFyPjIwMDM8L1llYXI+PFJlY051bT45PC9SZWNOdW0+PHJlY29yZD48cmVjLW51bWJlcj45
PC9yZWMtbnVtYmVyPjxmb3JlaWduLWtleXM+PGtleSBhcHA9IkVOIiBkYi1pZD0iMjVwMGYwMnJr
cGRkcHllZHZmMXh6MDU3MjV6cHp3NXA1OWRwIiB0aW1lc3RhbXA9IjE1OTI5Nzg4MzEiPjk8L2tl
eT48L2ZvcmVpZ24ta2V5cz48cmVmLXR5cGUgbmFtZT0iQm9vayI+NjwvcmVmLXR5cGU+PGNvbnRy
aWJ1dG9ycz48YXV0aG9ycz48YXV0aG9yPkdyb3ZlcywgUi5ILjwvYXV0aG9yPjxhdXRob3I+SG9z
a2luZywgSi5SLjwvYXV0aG9yPjxhdXRob3I+QmF0aWFub2ZmLCBHLk4uPC9hdXRob3I+PGF1dGhv
cj5Db29rZSwgRC5BLjwvYXV0aG9yPjxhdXRob3I+Q293aWUsIEkuRC48L2F1dGhvcj48YXV0aG9y
PkpvaG5zb24sIFIuVy48L2F1dGhvcj48YXV0aG9yPktlaWdoZXJ5LCBHLkouPC9hdXRob3I+PGF1
dGhvcj5MZXBzY2hpLCBCLkouPC9hdXRob3I+PGF1dGhvcj5NaXRjaGVsbCwgQS5BLjwvYXV0aG9y
PjxhdXRob3I+TW9lcmtlcmssIE0uPC9hdXRob3I+PGF1dGhvcj5SYW5kYWxsLCBSLlA8L2F1dGhv
cj48YXV0aG9yPlJvemVmZWxkcywgQS5DLjwvYXV0aG9yPjxhdXRob3I+V2Fsc2gsIE4uRy48L2F1
dGhvcj48YXV0aG9yPldhdGVyaG91c2UsIEIuTS48L2F1dGhvcj48L2F1dGhvcnM+PC9jb250cmli
dXRvcnM+PHRpdGxlcz48dGl0bGU+V2VlZCBjYXRlZ29yaWVzIGZvciBuYXR1cmFsIGFuZCBhZ3Jp
Y3VsdHVyYWwgZWNvc3lzdGVtIG1hbmFnZW1lbnQ8L3RpdGxlPjwvdGl0bGVzPjxyZXByaW50LWVk
aXRpb24+T24gUmVxdWVzdCAoNS8yMC8yMDE1KTwvcmVwcmludC1lZGl0aW9uPjxrZXl3b3Jkcz48
a2V5d29yZD53ZWVkPC9rZXl3b3JkPjxrZXl3b3JkPkVjb3N5c3RlbTwva2V5d29yZD48a2V5d29y
ZD5tYW5hZ2VtZW50PC9rZXl3b3JkPjwva2V5d29yZHM+PGRhdGVzPjx5ZWFyPjIwMDM8L3llYXI+
PHB1Yi1kYXRlcz48ZGF0ZT4yMDAzPC9kYXRlPjwvcHViLWRhdGVzPjwvZGF0ZXM+PHB1Ymxpc2hl
cj5CdXJlYXUgb2YgUnVyYWwgU2NpZW5jZXMsIENhbmJlcnJhPC9wdWJsaXNoZXI+PGlzYm4+MCA2
NDIgNDc1MzQgMjwvaXNibj48bGFiZWw+NTMyMDwvbGFiZWw+PHVybHM+PHJlbGF0ZWQtdXJscz48
dXJsPjxzdHlsZSBmYWNlPSJ1bmRlcmxpbmUiIGZvbnQ9ImRlZmF1bHQiIHNpemU9IjEwMCUiPmh0
dHA6Ly93d3cuc291dGh3ZXN0bnJtLm9yZy5hdS9zaXRlcy9kZWZhdWx0L2ZpbGVzL3VwbG9hZHMv
aWh1Yi9ncm92ZXMtcmgtZXQtYWwtMjAwNC13ZWVkLWNhdGVnb3JpZXMtbmF0dXJhbC1hbmQtYWdy
aWN1bHR1cmFsLWVjb3N5c3RlbS1tYW5hZ2VtZW50LnBkZjwvc3R5bGU+PC91cmw+PC9yZWxhdGVk
LXVybHM+PC91cmxzPjwvcmVjb3JkPjwvQ2l0ZT48L0VuZE5vdGU+
</w:fldData>
          </w:fldChar>
        </w:r>
        <w:r w:rsidR="00195E26" w:rsidRPr="00B278D8">
          <w:instrText xml:space="preserve"> ADDIN EN.CITE.DATA </w:instrText>
        </w:r>
        <w:r w:rsidR="00195E26" w:rsidRPr="00B278D8">
          <w:fldChar w:fldCharType="end"/>
        </w:r>
        <w:r w:rsidR="00195E26" w:rsidRPr="00B278D8">
          <w:fldChar w:fldCharType="separate"/>
        </w:r>
        <w:r w:rsidR="00195E26" w:rsidRPr="00B278D8">
          <w:rPr>
            <w:noProof/>
          </w:rPr>
          <w:t>Groves et al. (2003)</w:t>
        </w:r>
        <w:r w:rsidR="00195E26" w:rsidRPr="00B278D8">
          <w:fldChar w:fldCharType="end"/>
        </w:r>
      </w:hyperlink>
      <w:hyperlink w:anchor="_ENREF_62" w:tooltip="Groves, 2003 #9" w:history="1"/>
      <w:r w:rsidRPr="00B278D8">
        <w:t xml:space="preserve">, </w:t>
      </w:r>
      <w:r w:rsidRPr="00B278D8">
        <w:rPr>
          <w:i/>
        </w:rPr>
        <w:t xml:space="preserve">S. arvensis </w:t>
      </w:r>
      <w:r w:rsidRPr="00B278D8">
        <w:t xml:space="preserve">is primarily an agricultural or ruderal weed in Australia; however, it is not listed by </w:t>
      </w:r>
      <w:hyperlink r:id="rId47" w:history="1">
        <w:r w:rsidRPr="00B278D8">
          <w:rPr>
            <w:rStyle w:val="Hyperlink"/>
          </w:rPr>
          <w:t>Weeds Australia</w:t>
        </w:r>
      </w:hyperlink>
      <w:r w:rsidRPr="00B278D8">
        <w:t xml:space="preserve"> (accessed November 2020).</w:t>
      </w:r>
    </w:p>
    <w:p w14:paraId="56C2DF25" w14:textId="458B0A0A" w:rsidR="001F5CE7" w:rsidRPr="00B278D8" w:rsidRDefault="00531BB2" w:rsidP="00531BB2">
      <w:pPr>
        <w:pStyle w:val="RARMPnumberedparagraphs"/>
      </w:pPr>
      <w:r w:rsidRPr="00B278D8">
        <w:t xml:space="preserve">When male sterile </w:t>
      </w:r>
      <w:r w:rsidRPr="00B278D8">
        <w:rPr>
          <w:i/>
        </w:rPr>
        <w:t>B. napus</w:t>
      </w:r>
      <w:r w:rsidRPr="00B278D8">
        <w:t xml:space="preserve"> is grown in close proximity to </w:t>
      </w:r>
      <w:r w:rsidRPr="00B278D8">
        <w:rPr>
          <w:i/>
        </w:rPr>
        <w:t>R. raphanistrum</w:t>
      </w:r>
      <w:r w:rsidRPr="00B278D8">
        <w:t xml:space="preserve"> or </w:t>
      </w:r>
      <w:r w:rsidRPr="00B278D8">
        <w:rPr>
          <w:i/>
        </w:rPr>
        <w:t>H. incana</w:t>
      </w:r>
      <w:r w:rsidRPr="00B278D8">
        <w:t>, and flowering periods overlap, hybrid seeds are produced more readily. This situation could occur in nature if male sterile canola seeds were spilled outside of cultivation and grew in a stand of wild radish or Buchan weed. In both cases, production of hybrid seeds in the female parent (</w:t>
      </w:r>
      <w:r w:rsidRPr="00B278D8">
        <w:rPr>
          <w:i/>
        </w:rPr>
        <w:t>B. napus</w:t>
      </w:r>
      <w:r w:rsidRPr="00B278D8">
        <w:t xml:space="preserve">) is lower than if the plant had been pollinated with </w:t>
      </w:r>
      <w:r w:rsidRPr="00B278D8">
        <w:rPr>
          <w:i/>
        </w:rPr>
        <w:t xml:space="preserve">B. napus </w:t>
      </w:r>
      <w:r w:rsidRPr="00B278D8">
        <w:t xml:space="preserve">pollen </w:t>
      </w:r>
      <w:r w:rsidRPr="00B278D8">
        <w:fldChar w:fldCharType="begin"/>
      </w:r>
      <w:r w:rsidRPr="00B278D8">
        <w:instrText xml:space="preserve"> ADDIN EN.CITE &lt;EndNote&gt;&lt;Cite&gt;&lt;Author&gt;Darmency&lt;/Author&gt;&lt;Year&gt;1998&lt;/Year&gt;&lt;RecNum&gt;47&lt;/RecNum&gt;&lt;DisplayText&gt;(Eber et al., 1994; Darmency et al., 1998)&lt;/DisplayText&gt;&lt;record&gt;&lt;rec-number&gt;47&lt;/rec-number&gt;&lt;foreign-keys&gt;&lt;key app="EN" db-id="25p0f02rkpddpyedvf1xz05725zpzw5p59dp" timestamp="1595308342"&gt;47&lt;/key&gt;&lt;/foreign-keys&gt;&lt;ref-type name="Journal Article"&gt;17&lt;/ref-type&gt;&lt;contributors&gt;&lt;authors&gt;&lt;author&gt;Darmency, H.&lt;/author&gt;&lt;author&gt;Lefol, E.&lt;/author&gt;&lt;author&gt;Fleury, A.&lt;/author&gt;&lt;/authors&gt;&lt;/contributors&gt;&lt;titles&gt;&lt;title&gt;Spontaneous hybridisations between oilseed rape and wild radish&lt;/title&gt;&lt;secondary-title&gt;Molecular Ecology&lt;/secondary-title&gt;&lt;/titles&gt;&lt;periodical&gt;&lt;full-title&gt;Molecular Ecology&lt;/full-title&gt;&lt;/periodical&gt;&lt;pages&gt;1467-1473&lt;/pages&gt;&lt;volume&gt;7&lt;/volume&gt;&lt;reprint-edition&gt;In File&lt;/reprint-edition&gt;&lt;keywords&gt;&lt;keyword&gt;hybridisation&lt;/keyword&gt;&lt;keyword&gt;oilseed rape&lt;/keyword&gt;&lt;keyword&gt;conoladb&lt;/keyword&gt;&lt;/keywords&gt;&lt;dates&gt;&lt;year&gt;1998&lt;/year&gt;&lt;pub-dates&gt;&lt;date&gt;1998&lt;/date&gt;&lt;/pub-dates&gt;&lt;/dates&gt;&lt;label&gt;6&lt;/label&gt;&lt;urls&gt;&lt;/urls&gt;&lt;/record&gt;&lt;/Cite&gt;&lt;Cite&gt;&lt;Author&gt;Eber&lt;/Author&gt;&lt;Year&gt;1994&lt;/Year&gt;&lt;RecNum&gt;77&lt;/RecNum&gt;&lt;record&gt;&lt;rec-number&gt;77&lt;/rec-number&gt;&lt;foreign-keys&gt;&lt;key app="EN" db-id="25p0f02rkpddpyedvf1xz05725zpzw5p59dp" timestamp="1596154884"&gt;77&lt;/key&gt;&lt;/foreign-keys&gt;&lt;ref-type name="Journal Article"&gt;17&lt;/ref-type&gt;&lt;contributors&gt;&lt;authors&gt;&lt;author&gt;Eber, Frédérique&lt;/author&gt;&lt;author&gt;Chèvre, Anne-Marie&lt;/author&gt;&lt;author&gt;Baranger, Alain&lt;/author&gt;&lt;author&gt;Vallée, Patrick&lt;/author&gt;&lt;author&gt;Tanguy, X.&lt;/author&gt;&lt;author&gt;Renard, M.&lt;/author&gt;&lt;/authors&gt;&lt;/contributors&gt;&lt;titles&gt;&lt;title&gt;Spontaneous hybridization between a male-sterile oilseed rape and two weeds&lt;/title&gt;&lt;secondary-title&gt;Theoretical and Applied Genetics&lt;/secondary-title&gt;&lt;/titles&gt;&lt;periodical&gt;&lt;full-title&gt;Theoretical and Applied Genetics&lt;/full-title&gt;&lt;/periodical&gt;&lt;pages&gt;362-368&lt;/pages&gt;&lt;volume&gt;88&lt;/volume&gt;&lt;number&gt;3-4&lt;/number&gt;&lt;dates&gt;&lt;year&gt;1994&lt;/year&gt;&lt;/dates&gt;&lt;publisher&gt;Springer&lt;/publisher&gt;&lt;isbn&gt;0040-5752&lt;/isbn&gt;&lt;urls&gt;&lt;/urls&gt;&lt;/record&gt;&lt;/Cite&gt;&lt;/EndNote&gt;</w:instrText>
      </w:r>
      <w:r w:rsidRPr="00B278D8">
        <w:fldChar w:fldCharType="separate"/>
      </w:r>
      <w:r w:rsidRPr="00B278D8">
        <w:rPr>
          <w:noProof/>
        </w:rPr>
        <w:t>(</w:t>
      </w:r>
      <w:hyperlink w:anchor="_ENREF_41" w:tooltip="Eber, 1994 #77" w:history="1">
        <w:r w:rsidR="00195E26" w:rsidRPr="00B278D8">
          <w:rPr>
            <w:noProof/>
          </w:rPr>
          <w:t>Eber et al., 1994</w:t>
        </w:r>
      </w:hyperlink>
      <w:r w:rsidRPr="00B278D8">
        <w:rPr>
          <w:noProof/>
        </w:rPr>
        <w:t xml:space="preserve">; </w:t>
      </w:r>
      <w:hyperlink w:anchor="_ENREF_35" w:tooltip="Darmency, 1998 #47" w:history="1">
        <w:r w:rsidR="00195E26" w:rsidRPr="00B278D8">
          <w:rPr>
            <w:noProof/>
          </w:rPr>
          <w:t>Darmency et al., 1998</w:t>
        </w:r>
      </w:hyperlink>
      <w:r w:rsidRPr="00B278D8">
        <w:rPr>
          <w:noProof/>
        </w:rPr>
        <w:t>)</w:t>
      </w:r>
      <w:r w:rsidRPr="00B278D8">
        <w:fldChar w:fldCharType="end"/>
      </w:r>
      <w:r w:rsidRPr="00B278D8">
        <w:rPr>
          <w:i/>
        </w:rPr>
        <w:t xml:space="preserve">. </w:t>
      </w:r>
      <w:r w:rsidRPr="00B278D8">
        <w:t>Seed production of hybrid F1 progeny is also very low. However, if hybrid plants are able to establish and back-cross with a parent species, it is expected that fertility of the hybrid progeny could approach that of the parent species over successive generations.</w:t>
      </w:r>
    </w:p>
    <w:p w14:paraId="461135A5" w14:textId="4F7131B6" w:rsidR="00AA438C" w:rsidRPr="00B278D8" w:rsidRDefault="00D11B49" w:rsidP="00AA438C">
      <w:pPr>
        <w:pStyle w:val="RARMPnumberedparagraphs"/>
      </w:pPr>
      <w:r w:rsidRPr="00B278D8">
        <w:t>At the chromosomal level, g</w:t>
      </w:r>
      <w:r w:rsidR="00096777" w:rsidRPr="00B278D8">
        <w:t>ene transfer can occur between</w:t>
      </w:r>
      <w:r w:rsidRPr="00B278D8">
        <w:t xml:space="preserve"> different sexually compatible species </w:t>
      </w:r>
      <w:r w:rsidR="00096777" w:rsidRPr="00B278D8">
        <w:t xml:space="preserve">via recombination among homeologous chromosomes or via the creation of allopolyploids </w:t>
      </w:r>
      <w:r w:rsidR="00096777" w:rsidRPr="00B278D8">
        <w:fldChar w:fldCharType="begin"/>
      </w:r>
      <w:r w:rsidR="00096777" w:rsidRPr="00B278D8">
        <w:instrText xml:space="preserve"> ADDIN EN.CITE &lt;EndNote&gt;&lt;Cite&gt;&lt;Author&gt;Liu&lt;/Author&gt;&lt;Year&gt;2013&lt;/Year&gt;&lt;RecNum&gt;153&lt;/RecNum&gt;&lt;DisplayText&gt;(Liu et al., 2013)&lt;/DisplayText&gt;&lt;record&gt;&lt;rec-number&gt;153&lt;/rec-number&gt;&lt;foreign-keys&gt;&lt;key app="EN" db-id="25p0f02rkpddpyedvf1xz05725zpzw5p59dp" timestamp="1604355303"&gt;153&lt;/key&gt;&lt;/foreign-keys&gt;&lt;ref-type name="Journal Article"&gt;17&lt;/ref-type&gt;&lt;contributors&gt;&lt;authors&gt;&lt;author&gt;Liu, Yongbo&lt;/author&gt;&lt;author&gt;Wei, Wei&lt;/author&gt;&lt;author&gt;Ma, Keping&lt;/author&gt;&lt;author&gt;Li, Junsheng&lt;/author&gt;&lt;author&gt;Liang, Yuyong&lt;/author&gt;&lt;author&gt;Darmency, Henri&lt;/author&gt;&lt;/authors&gt;&lt;/contributors&gt;&lt;titles&gt;&lt;title&gt;&lt;style face="normal" font="default" size="100%"&gt;Consequences of gene flow between oilseed rape (&lt;/style&gt;&lt;style face="italic" font="default" size="100%"&gt;Brassica napus&lt;/style&gt;&lt;style face="normal" font="default" size="100%"&gt;) and its relatives&lt;/style&gt;&lt;/title&gt;&lt;secondary-title&gt;Plant Science&lt;/secondary-title&gt;&lt;/titles&gt;&lt;periodical&gt;&lt;full-title&gt;Plant Science&lt;/full-title&gt;&lt;/periodical&gt;&lt;pages&gt;42-51&lt;/pages&gt;&lt;volume&gt;211&lt;/volume&gt;&lt;keywords&gt;&lt;keyword&gt;Gene flow&lt;/keyword&gt;&lt;keyword&gt;Hybridization&lt;/keyword&gt;&lt;keyword&gt;Introgression&lt;/keyword&gt;&lt;keyword&gt;Inter-generic&lt;/keyword&gt;&lt;keyword&gt;Mitigation&lt;/keyword&gt;&lt;/keywords&gt;&lt;dates&gt;&lt;year&gt;2013&lt;/year&gt;&lt;pub-dates&gt;&lt;date&gt;2013/10/01/&lt;/date&gt;&lt;/pub-dates&gt;&lt;/dates&gt;&lt;isbn&gt;0168-9452&lt;/isbn&gt;&lt;urls&gt;&lt;related-urls&gt;&lt;url&gt;http://www.sciencedirect.com/science/article/pii/S0168945213001581&lt;/url&gt;&lt;/related-urls&gt;&lt;/urls&gt;&lt;electronic-resource-num&gt;https://doi.org/10.1016/j.plantsci.2013.07.002&lt;/electronic-resource-num&gt;&lt;/record&gt;&lt;/Cite&gt;&lt;/EndNote&gt;</w:instrText>
      </w:r>
      <w:r w:rsidR="00096777" w:rsidRPr="00B278D8">
        <w:fldChar w:fldCharType="separate"/>
      </w:r>
      <w:r w:rsidR="00096777" w:rsidRPr="00B278D8">
        <w:rPr>
          <w:noProof/>
        </w:rPr>
        <w:t>(</w:t>
      </w:r>
      <w:hyperlink w:anchor="_ENREF_81" w:tooltip="Liu, 2013 #153" w:history="1">
        <w:r w:rsidR="00195E26" w:rsidRPr="00B278D8">
          <w:rPr>
            <w:noProof/>
          </w:rPr>
          <w:t>Liu et al., 2013</w:t>
        </w:r>
      </w:hyperlink>
      <w:r w:rsidR="00096777" w:rsidRPr="00B278D8">
        <w:rPr>
          <w:noProof/>
        </w:rPr>
        <w:t>)</w:t>
      </w:r>
      <w:r w:rsidR="00096777" w:rsidRPr="00B278D8">
        <w:fldChar w:fldCharType="end"/>
      </w:r>
      <w:r w:rsidR="00096777" w:rsidRPr="00B278D8">
        <w:t xml:space="preserve">.  </w:t>
      </w:r>
      <w:bookmarkStart w:id="120" w:name="_Ref42478924"/>
      <w:r w:rsidR="00AA438C" w:rsidRPr="00B278D8">
        <w:t xml:space="preserve">A study of gene flow from </w:t>
      </w:r>
      <w:r w:rsidR="00AA438C" w:rsidRPr="00B278D8">
        <w:rPr>
          <w:i/>
        </w:rPr>
        <w:t>B. napus</w:t>
      </w:r>
      <w:r w:rsidR="00AA438C" w:rsidRPr="00B278D8">
        <w:t xml:space="preserve"> to </w:t>
      </w:r>
      <w:r w:rsidR="00AA438C" w:rsidRPr="00B278D8">
        <w:rPr>
          <w:i/>
        </w:rPr>
        <w:t>R. raphanistrum</w:t>
      </w:r>
      <w:r w:rsidR="00AA438C" w:rsidRPr="00B278D8">
        <w:t xml:space="preserve">, in advanced generations of intergeneric hybrids, showed that regions of the </w:t>
      </w:r>
      <w:r w:rsidR="00AA438C" w:rsidRPr="00B278D8">
        <w:rPr>
          <w:i/>
        </w:rPr>
        <w:t>B. napus</w:t>
      </w:r>
      <w:r w:rsidR="00AA438C" w:rsidRPr="00B278D8">
        <w:t xml:space="preserve"> A03 chromosome introgressed into </w:t>
      </w:r>
      <w:r w:rsidR="00AA438C" w:rsidRPr="00B278D8">
        <w:rPr>
          <w:i/>
        </w:rPr>
        <w:t>R. raphanistrum</w:t>
      </w:r>
      <w:r w:rsidR="00AA438C" w:rsidRPr="00B278D8">
        <w:t xml:space="preserve"> chromosomes; however, the rate of gene flow from </w:t>
      </w:r>
      <w:r w:rsidR="00AA438C" w:rsidRPr="00B278D8">
        <w:rPr>
          <w:i/>
        </w:rPr>
        <w:t>B. napus</w:t>
      </w:r>
      <w:r w:rsidR="00AA438C" w:rsidRPr="00B278D8">
        <w:t xml:space="preserve"> chromosome A03 was low compared with chromosomes A10 and C09 </w:t>
      </w:r>
      <w:r w:rsidR="00F8519F" w:rsidRPr="00B278D8">
        <w:fldChar w:fldCharType="begin"/>
      </w:r>
      <w:r w:rsidR="00F8519F" w:rsidRPr="00B278D8">
        <w:instrText xml:space="preserve"> ADDIN EN.CITE &lt;EndNote&gt;&lt;Cite&gt;&lt;Author&gt;Adamczyk-Chauvat&lt;/Author&gt;&lt;Year&gt;2017&lt;/Year&gt;&lt;RecNum&gt;156&lt;/RecNum&gt;&lt;DisplayText&gt;(Adamczyk-Chauvat et al., 2017)&lt;/DisplayText&gt;&lt;record&gt;&lt;rec-number&gt;156&lt;/rec-number&gt;&lt;foreign-keys&gt;&lt;key app="EN" db-id="25p0f02rkpddpyedvf1xz05725zpzw5p59dp" timestamp="1604963723"&gt;156&lt;/key&gt;&lt;/foreign-keys&gt;&lt;ref-type name="Journal Article"&gt;17&lt;/ref-type&gt;&lt;contributors&gt;&lt;authors&gt;&lt;author&gt;Adamczyk-Chauvat, Katarzyna&lt;/author&gt;&lt;author&gt;Delaunay, Sabrina&lt;/author&gt;&lt;author&gt;Vannier, Anne&lt;/author&gt;&lt;author&gt;François, Caroline&lt;/author&gt;&lt;author&gt;Thomas, Gwenaëlle&lt;/author&gt;&lt;author&gt;Eber, Frédérique&lt;/author&gt;&lt;author&gt;Lodé, Maryse&lt;/author&gt;&lt;author&gt;Gilet, Marie&lt;/author&gt;&lt;author&gt;Huteau, Virginie&lt;/author&gt;&lt;author&gt;Morice, Jérôme&lt;/author&gt;&lt;author&gt;Nègre, Sylvie&lt;/author&gt;&lt;author&gt;Falentin, Cyril&lt;/author&gt;&lt;author&gt;Coriton, Olivier&lt;/author&gt;&lt;author&gt;Darmency, Henri&lt;/author&gt;&lt;author&gt;Alrustom, Bachar&lt;/author&gt;&lt;author&gt;Jenczewski, Eric&lt;/author&gt;&lt;author&gt;Rousseau-Gueutin, Mathieu&lt;/author&gt;&lt;author&gt;Chèvre, Anne-Marie&lt;/author&gt;&lt;/authors&gt;&lt;/contributors&gt;&lt;titles&gt;&lt;title&gt;&lt;style face="normal" font="default" size="100%"&gt;Gene introgression in weeds depends on initial gene location in the crop: &lt;/style&gt;&lt;style face="italic" font="default" size="100%"&gt;Brassica napus–Raphanus raphanistrum &lt;/style&gt;&lt;style face="normal" font="default" size="100%"&gt;model&lt;/style&gt;&lt;/title&gt;&lt;secondary-title&gt;Genetics&lt;/secondary-title&gt;&lt;/titles&gt;&lt;periodical&gt;&lt;full-title&gt;Genetics&lt;/full-title&gt;&lt;/periodical&gt;&lt;pages&gt;1361-1372&lt;/pages&gt;&lt;volume&gt;206&lt;/volume&gt;&lt;number&gt;3&lt;/number&gt;&lt;dates&gt;&lt;year&gt;2017&lt;/year&gt;&lt;/dates&gt;&lt;urls&gt;&lt;related-urls&gt;&lt;url&gt;http://www.genetics.org/content/206/3/1361.abstract&lt;/url&gt;&lt;/related-urls&gt;&lt;/urls&gt;&lt;electronic-resource-num&gt;10.1534/genetics.117.201715&lt;/electronic-resource-num&gt;&lt;/record&gt;&lt;/Cite&gt;&lt;/EndNote&gt;</w:instrText>
      </w:r>
      <w:r w:rsidR="00F8519F" w:rsidRPr="00B278D8">
        <w:fldChar w:fldCharType="separate"/>
      </w:r>
      <w:r w:rsidR="00F8519F" w:rsidRPr="00B278D8">
        <w:rPr>
          <w:noProof/>
        </w:rPr>
        <w:t>(</w:t>
      </w:r>
      <w:hyperlink w:anchor="_ENREF_2" w:tooltip="Adamczyk-Chauvat, 2017 #156" w:history="1">
        <w:r w:rsidR="00195E26" w:rsidRPr="00B278D8">
          <w:rPr>
            <w:noProof/>
          </w:rPr>
          <w:t>Adamczyk-Chauvat et al., 2017</w:t>
        </w:r>
      </w:hyperlink>
      <w:r w:rsidR="00F8519F" w:rsidRPr="00B278D8">
        <w:rPr>
          <w:noProof/>
        </w:rPr>
        <w:t>)</w:t>
      </w:r>
      <w:r w:rsidR="00F8519F" w:rsidRPr="00B278D8">
        <w:fldChar w:fldCharType="end"/>
      </w:r>
      <w:r w:rsidR="00AA438C" w:rsidRPr="00B278D8">
        <w:t>.</w:t>
      </w:r>
    </w:p>
    <w:p w14:paraId="1D43C9B2" w14:textId="77777777" w:rsidR="00AA438C" w:rsidRPr="00B278D8" w:rsidRDefault="00AA438C" w:rsidP="00AA438C">
      <w:pPr>
        <w:pStyle w:val="Heading4"/>
      </w:pPr>
      <w:bookmarkStart w:id="121" w:name="_Ref57713244"/>
      <w:r w:rsidRPr="00B278D8">
        <w:t>Presence of related native plants in the receiving environment</w:t>
      </w:r>
      <w:bookmarkEnd w:id="121"/>
    </w:p>
    <w:p w14:paraId="4C9D6178" w14:textId="1F67A432" w:rsidR="00AA438C" w:rsidRPr="00B278D8" w:rsidRDefault="00AA438C" w:rsidP="00AA438C">
      <w:pPr>
        <w:pStyle w:val="RARMPnumberedparagraphs"/>
      </w:pPr>
      <w:r w:rsidRPr="00B278D8">
        <w:t xml:space="preserve">Members of the Brassicaceae family form part of the indigenous flora in regions throughout Australia. Widespread genera of Australian Brassicaceae include </w:t>
      </w:r>
      <w:r w:rsidRPr="00B278D8">
        <w:rPr>
          <w:i/>
        </w:rPr>
        <w:t>Arabidella</w:t>
      </w:r>
      <w:r w:rsidRPr="00B278D8">
        <w:t xml:space="preserve">, </w:t>
      </w:r>
      <w:r w:rsidRPr="00B278D8">
        <w:rPr>
          <w:i/>
        </w:rPr>
        <w:t>Blennodia</w:t>
      </w:r>
      <w:r w:rsidRPr="00B278D8">
        <w:t xml:space="preserve">, </w:t>
      </w:r>
      <w:r w:rsidRPr="00B278D8">
        <w:rPr>
          <w:i/>
        </w:rPr>
        <w:t>Cuphonotus</w:t>
      </w:r>
      <w:r w:rsidRPr="00B278D8">
        <w:t xml:space="preserve">, </w:t>
      </w:r>
      <w:r w:rsidRPr="00B278D8">
        <w:rPr>
          <w:i/>
        </w:rPr>
        <w:t>Geococcus</w:t>
      </w:r>
      <w:r w:rsidRPr="00B278D8">
        <w:t xml:space="preserve">, </w:t>
      </w:r>
      <w:r w:rsidRPr="00B278D8">
        <w:rPr>
          <w:i/>
        </w:rPr>
        <w:t>Harmsiodoxa</w:t>
      </w:r>
      <w:r w:rsidRPr="00B278D8">
        <w:t xml:space="preserve">, </w:t>
      </w:r>
      <w:r w:rsidRPr="00B278D8">
        <w:rPr>
          <w:i/>
        </w:rPr>
        <w:t>Menkea</w:t>
      </w:r>
      <w:r w:rsidRPr="00B278D8">
        <w:t xml:space="preserve">, </w:t>
      </w:r>
      <w:r w:rsidRPr="00B278D8">
        <w:rPr>
          <w:i/>
        </w:rPr>
        <w:t>Microlepidium</w:t>
      </w:r>
      <w:r w:rsidRPr="00B278D8">
        <w:t xml:space="preserve">, </w:t>
      </w:r>
      <w:r w:rsidRPr="00B278D8">
        <w:rPr>
          <w:i/>
        </w:rPr>
        <w:t>Phlegmatospermum</w:t>
      </w:r>
      <w:r w:rsidRPr="00B278D8">
        <w:t xml:space="preserve">, and </w:t>
      </w:r>
      <w:r w:rsidRPr="00B278D8">
        <w:rPr>
          <w:i/>
        </w:rPr>
        <w:t>Stenopetalum</w:t>
      </w:r>
      <w:r w:rsidRPr="00B278D8">
        <w:t xml:space="preserve"> (tribe Microlepidieae); </w:t>
      </w:r>
      <w:r w:rsidRPr="00B278D8">
        <w:rPr>
          <w:i/>
        </w:rPr>
        <w:t>Barbarea</w:t>
      </w:r>
      <w:r w:rsidRPr="00B278D8">
        <w:t xml:space="preserve">, </w:t>
      </w:r>
      <w:r w:rsidRPr="00B278D8">
        <w:rPr>
          <w:i/>
        </w:rPr>
        <w:t>Cardamine</w:t>
      </w:r>
      <w:r w:rsidRPr="00B278D8">
        <w:t xml:space="preserve"> and </w:t>
      </w:r>
      <w:r w:rsidRPr="00B278D8">
        <w:rPr>
          <w:i/>
        </w:rPr>
        <w:t>Rorippa</w:t>
      </w:r>
      <w:r w:rsidRPr="00B278D8">
        <w:t xml:space="preserve"> (tribe Cardamineae); and </w:t>
      </w:r>
      <w:r w:rsidRPr="00B278D8">
        <w:rPr>
          <w:i/>
        </w:rPr>
        <w:t>Lepidium</w:t>
      </w:r>
      <w:r w:rsidRPr="00B278D8">
        <w:t xml:space="preserve"> (tribe Lepideae) </w:t>
      </w:r>
      <w:r w:rsidR="00F8519F" w:rsidRPr="00B278D8">
        <w:lastRenderedPageBreak/>
        <w:fldChar w:fldCharType="begin">
          <w:fldData xml:space="preserve">PEVuZE5vdGU+PENpdGU+PEF1dGhvcj5XZXN0ZXJuIEF1c3RyYWxpYW4gSGVyYmFyaXVtPC9BdXRo
b3I+PFllYXI+MTk5OOKAkzwvWWVhcj48UmVjTnVtPjE3ODwvUmVjTnVtPjxEaXNwbGF5VGV4dD4o
V2VzdGVybiBBdXN0cmFsaWFuIEhlcmJhcml1bSwgMTk5OOKAkzsgSGVlbmFuIGV0IGFsLiwgMjAx
MjsgT0dUUiwgMjAxNzsgZGUgU2FsYXMgYW5kIEJha2VyLCAyMDE4OyBDQU5CUiwgMjAxOTsgRWRn
aW50b24sIDIwMTkpPC9EaXNwbGF5VGV4dD48cmVjb3JkPjxyZWMtbnVtYmVyPjE3ODwvcmVjLW51
bWJlcj48Zm9yZWlnbi1rZXlzPjxrZXkgYXBwPSJFTiIgZGItaWQ9IjI1cDBmMDJya3BkZHB5ZWR2
ZjF4ejA1NzI1enB6dzVwNTlkcCIgdGltZXN0YW1wPSIxNjA2MjY3MjQwIj4xNzg8L2tleT48L2Zv
cmVpZ24ta2V5cz48cmVmLXR5cGUgbmFtZT0iUmVwb3J0Ij4yNzwvcmVmLXR5cGU+PGNvbnRyaWJ1
dG9ycz48YXV0aG9ycz48YXV0aG9yPldlc3Rlcm4gQXVzdHJhbGlhbiBIZXJiYXJpdW0sIDwvYXV0
aG9yPjwvYXV0aG9ycz48L2NvbnRyaWJ1dG9ycz48dGl0bGVzPjx0aXRsZT5GbG9yYUJhc2XigJR0
aGUgV2VzdGVybiBBdXN0cmFsaWFuIEZsb3JhPC90aXRsZT48L3RpdGxlcz48ZGF0ZXM+PHllYXI+
MTk5OOKAkzwveWVhcj48L2RhdGVzPjxwdWItbG9jYXRpb24+QXZhaWxhYmxlIG9ubGluZSwgYWNj
ZXNzZWQgMjUgTm92ZW1iZXIgMjAyMDwvcHViLWxvY2F0aW9uPjxwdWJsaXNoZXI+RGVwYXJ0bWVu
dCBvZiBCaW9kaXZlcnNpdHksIENvbnNlcnZhdGlvbiBhbmQgQXR0cmFjdGlvbnM8L3B1Ymxpc2hl
cj48dXJscz48cmVsYXRlZC11cmxzPjx1cmw+aHR0cHM6Ly9mbG9yYWJhc2UuZHBhdy53YS5nb3Yu
YXUvc2VhcmNoL2FkdmFuY2VkPC91cmw+PHVybD5odHRwczovL2Zsb3JhYmFzZS5kcGF3LndhLmdv
di5hdS9zZWFyY2gvYWR2YW5jZWQ/ZmFtaWx5PWJyYXNzaWNhY2VhZSZhbXA7Z2VudXM9JmFtcDtz
cGVjaWVzPSZhbXA7aW5mcmFzcD0mYW1wO2F1dGhvcj0mYW1wO2NvbW1vbj0mYW1wO2NvbnN0YXQ9
JmFtcDtjdXJyZW50PXkmYW1wO2FsaWVuPW4mYW1wO21zPSZhbXA7aWQ9JmFtcDtyZWZlcmVuY2U9
JmFtcDtwaG90bz0mYW1wO2NvbG91cj0mYW1wO2ZsdGltZT0mYW1wO2hhYml0YXQ9JmFtcDtoYWJp
dD0mYW1wO3NvaWx0eXBlPSZhbXA7bGF5ZXIxPSZhbXA7b2JqMT0mYW1wO2xheWVyLW9wPSZhbXA7
cGFnZT0xPC91cmw+PC9yZWxhdGVkLXVybHM+PC91cmxzPjwvcmVjb3JkPjwvQ2l0ZT48Q2l0ZT48
QXV0aG9yPkhlZW5hbjwvQXV0aG9yPjxZZWFyPjIwMTI8L1llYXI+PFJlY051bT4xNzk8L1JlY051
bT48cmVjb3JkPjxyZWMtbnVtYmVyPjE3OTwvcmVjLW51bWJlcj48Zm9yZWlnbi1rZXlzPjxrZXkg
YXBwPSJFTiIgZGItaWQ9IjI1cDBmMDJya3BkZHB5ZWR2ZjF4ejA1NzI1enB6dzVwNTlkcCIgdGlt
ZXN0YW1wPSIxNjA2MjY3ODE1Ij4xNzk8L2tleT48L2ZvcmVpZ24ta2V5cz48cmVmLXR5cGUgbmFt
ZT0iSm91cm5hbCBBcnRpY2xlIj4xNzwvcmVmLXR5cGU+PGNvbnRyaWJ1dG9ycz48YXV0aG9ycz48
YXV0aG9yPkhlZW5hbiwgUGV0ZXIgQi48L2F1dGhvcj48YXV0aG9yPkdvZWtlLCBEYWdtYXIgRi48
L2F1dGhvcj48YXV0aG9yPkhvdWxpc3RvbiwgR2FyeSBKLjwvYXV0aG9yPjxhdXRob3I+THlzYWss
IE1hcnRpbiBBLjwvYXV0aG9yPjwvYXV0aG9ycz48L2NvbnRyaWJ1dG9ycz48dGl0bGVzPjx0aXRs
ZT48c3R5bGUgZmFjZT0ibm9ybWFsIiBmb250PSJkZWZhdWx0IiBzaXplPSIxMDAlIj5QaHlsb2dl
bmV0aWMgYW5hbHlzZXMgb2YgSVRTIGFuZCA8L3N0eWxlPjxzdHlsZSBmYWNlPSJpdGFsaWMiIGZv
bnQ9ImRlZmF1bHQiIHNpemU9IjEwMCUiPnJiY0w8L3N0eWxlPjxzdHlsZSBmYWNlPSJub3JtYWwi
IGZvbnQ9ImRlZmF1bHQiIHNpemU9IjEwMCUiPiBETkEgc2VxdWVuY2VzIGZvciBzaXh0ZWVuIGdl
bmVyYSBvZiBBdXN0cmFsaWFuIGFuZCBOZXcgWmVhbGFuZCBCcmFzc2ljYWNlYWUgcmVzdWx0IGlu
IHRoZSBleHBhbnNpb24gb2YgdGhlIHRyaWJlIE1pY3JvbGVwaWRpZWFlPC9zdHlsZT48L3RpdGxl
PjxzZWNvbmRhcnktdGl0bGU+VGF4b248L3NlY29uZGFyeS10aXRsZT48L3RpdGxlcz48cGVyaW9k
aWNhbD48ZnVsbC10aXRsZT5UQVhPTjwvZnVsbC10aXRsZT48L3BlcmlvZGljYWw+PHBhZ2VzPjk3
MC05Nzk8L3BhZ2VzPjx2b2x1bWU+NjE8L3ZvbHVtZT48bnVtYmVyPjU8L251bWJlcj48a2V5d29y
ZHM+PGtleXdvcmQ+QXVzdHJhbGlhbiBmbG9yYTwva2V5d29yZD48a2V5d29yZD5CcmFzc2ljYWNl
YWU8L2tleXdvcmQ+PGtleXdvcmQ+TWljcm9sZXBpZGllYWU8L2tleXdvcmQ+PGtleXdvcmQ+TmV3
IHplYWxhbmQgZmxvcmE8L2tleXdvcmQ+PGtleXdvcmQ+VHJpYmFsIGNsYXNzaWZpY2F0aW9uPC9r
ZXl3b3JkPjwva2V5d29yZHM+PGRhdGVzPjx5ZWFyPjIwMTI8L3llYXI+PHB1Yi1kYXRlcz48ZGF0
ZT4yMDEyLzEwLzAxPC9kYXRlPjwvcHViLWRhdGVzPjwvZGF0ZXM+PHB1Ymxpc2hlcj5Kb2huIFdp
bGV5ICZhbXA7IFNvbnMsIEx0ZDwvcHVibGlzaGVyPjxpc2JuPjAwNDAtMDI2MjwvaXNibj48d29y
ay10eXBlPmh0dHBzOi8vZG9pLm9yZy8xMC4xMDAyL3RheC42MTUwMDQ8L3dvcmstdHlwZT48dXJs
cz48cmVsYXRlZC11cmxzPjx1cmw+aHR0cHM6Ly9kb2kub3JnLzEwLjEwMDIvdGF4LjYxNTAwNDwv
dXJsPjwvcmVsYXRlZC11cmxzPjwvdXJscz48ZWxlY3Ryb25pYy1yZXNvdXJjZS1udW0+aHR0cHM6
Ly9kb2kub3JnLzEwLjEwMDIvdGF4LjYxNTAwNDwvZWxlY3Ryb25pYy1yZXNvdXJjZS1udW0+PGFj
Y2Vzcy1kYXRlPjIwMjAvMTEvMjQ8L2FjY2Vzcy1kYXRlPjwvcmVjb3JkPjwvQ2l0ZT48Q2l0ZT48
QXV0aG9yPk9HVFI8L0F1dGhvcj48WWVhcj4yMDE3PC9ZZWFyPjxSZWNOdW0+NDwvUmVjTnVtPjxy
ZWNvcmQ+PHJlYy1udW1iZXI+NDwvcmVjLW51bWJlcj48Zm9yZWlnbi1rZXlzPjxrZXkgYXBwPSJF
TiIgZGItaWQ9IjI1cDBmMDJya3BkZHB5ZWR2ZjF4ejA1NzI1enB6dzVwNTlkcCIgdGltZXN0YW1w
PSIxNTkyOTY2MzkwIj40PC9rZXk+PC9mb3JlaWduLWtleXM+PHJlZi10eXBlIG5hbWU9IlJlcG9y
dCI+Mjc8L3JlZi10eXBlPjxjb250cmlidXRvcnM+PGF1dGhvcnM+PGF1dGhvcj5PR1RSPC9hdXRo
b3I+PC9hdXRob3JzPjwvY29udHJpYnV0b3JzPjx0aXRsZXM+PHRpdGxlPjxzdHlsZSBmYWNlPSJu
b3JtYWwiIGZvbnQ9ImRlZmF1bHQiIHNpemU9IjEwMCUiPlRoZSBCaW9sb2d5IG9mIDwvc3R5bGU+
PHN0eWxlIGZhY2U9Iml0YWxpYyIgZm9udD0iZGVmYXVsdCIgc2l6ZT0iMTAwJSI+QnJhc3NpY2Eg
bmFwdXM8L3N0eWxlPjxzdHlsZSBmYWNlPSJub3JtYWwiIGZvbnQ9ImRlZmF1bHQiIHNpemU9IjEw
MCUiPiBMLiAoY2Fub2xhKSBhbmQgPC9zdHlsZT48c3R5bGUgZmFjZT0iaXRhbGljIiBmb250PSJk
ZWZhdWx0IiBzaXplPSIxMDAlIj5CcmFzc2ljYSBqdW5jZWE8L3N0eWxlPjxzdHlsZSBmYWNlPSJu
b3JtYWwiIGZvbnQ9ImRlZmF1bHQiIHNpemU9IjEwMCUiPiAoTC4pIEN6ZXJuLiAmYW1wOyBDb3Nz
LiAoSW5kaWFuIG11c3RhcmQpPC9zdHlsZT48L3RpdGxlPjwvdGl0bGVzPjxrZXl3b3Jkcz48a2V5
d29yZD5CaW9sb2d5PC9rZXl3b3JkPjxrZXl3b3JkPkJSQVNTSUNBLU5BUFVTPC9rZXl3b3JkPjxr
ZXl3b3JkPkJyYXNzaWNhPC9rZXl3b3JkPjxrZXl3b3JkPkJyYXNzaWNhIG5hcHVzPC9rZXl3b3Jk
PjxrZXl3b3JkPkJyYXNzaWNhIG5hcHVzIEw8L2tleXdvcmQ+PGtleXdvcmQ+YnJlZWRpbmc8L2tl
eXdvcmQ+PGtleXdvcmQ+Y2Fub2xhPC9rZXl3b3JkPjxrZXl3b3JkPkluZGlhbiBNdXN0YXJkPC9r
ZXl3b3JkPjxrZXl3b3JkPmp1bmNlYTwva2V5d29yZD48a2V5d29yZD5tb2RpZmllZDwva2V5d29y
ZD48a2V5d29yZD5NdXN0YXJkPC9rZXl3b3JkPjwva2V5d29yZHM+PGRhdGVzPjx5ZWFyPjIwMTc8
L3llYXI+PHB1Yi1kYXRlcz48ZGF0ZT4xLzIwMTc8L2RhdGU+PC9wdWItZGF0ZXM+PC9kYXRlcz48
cHViLWxvY2F0aW9uPkNhbmJlcnJhLCBBdXN0cmFsaWE8L3B1Yi1sb2NhdGlvbj48cHVibGlzaGVy
Pk9mZmljZSBvZiB0aGUgR2VuZSBUZWNobm9sb2d5IFJlZ3VsYXRvcjwvcHVibGlzaGVyPjxsYWJl
bD4yMjA5NjwvbGFiZWw+PHVybHM+PHJlbGF0ZWQtdXJscz48dXJsPjxzdHlsZSBmYWNlPSJ1bmRl
cmxpbmUiIGZvbnQ9ImRlZmF1bHQiIHNpemU9IjEwMCUiPmh0dHA6Ly93d3cub2d0ci5nb3YuYXUv
aW50ZXJuZXQvb2d0ci9wdWJsaXNoaW5nLm5zZi9Db250ZW50L2Jpb2xvZ3ktZG9jdW1lbnRzLTE8
L3N0eWxlPjwvdXJsPjwvcmVsYXRlZC11cmxzPjwvdXJscz48L3JlY29yZD48L0NpdGU+PENpdGU+
PEF1dGhvcj5kZSBTYWxhczwvQXV0aG9yPjxZZWFyPjIwMTg8L1llYXI+PFJlY051bT4xNzU8L1Jl
Y051bT48cmVjb3JkPjxyZWMtbnVtYmVyPjE3NTwvcmVjLW51bWJlcj48Zm9yZWlnbi1rZXlzPjxr
ZXkgYXBwPSJFTiIgZGItaWQ9IjI1cDBmMDJya3BkZHB5ZWR2ZjF4ejA1NzI1enB6dzVwNTlkcCIg
dGltZXN0YW1wPSIxNjA2MjYzMDIwIj4xNzU8L2tleT48L2ZvcmVpZ24ta2V5cz48cmVmLXR5cGUg
bmFtZT0iUmVwb3J0Ij4yNzwvcmVmLXR5cGU+PGNvbnRyaWJ1dG9ycz48YXV0aG9ycz48YXV0aG9y
PmRlIFNhbGFzLCBNLiBGLjwvYXV0aG9yPjxhdXRob3I+QmFrZXIsIE0uIEwuPC9hdXRob3I+PC9h
dXRob3JzPjwvY29udHJpYnV0b3JzPjx0aXRsZXM+PHRpdGxlPkEgQ2Vuc3VzIG9mIHRoZSBWYXNj
dWxhciBQbGFudHMgb2YgVGFzbWFuaWEsIGluY2x1ZGluZyBNYWNxdWFyaWUgSXNsYW5kPC90aXRs
ZT48L3RpdGxlcz48ZGF0ZXM+PHllYXI+MjAxODwveWVhcj48L2RhdGVzPjxwdWItbG9jYXRpb24+
SG9iYXJ0LCBBdXN0cmFsaWE8L3B1Yi1sb2NhdGlvbj48cHVibGlzaGVyPlRhc21hbmlhbiBIZXJi
YXJpdW0sIFRhc21hbmlhbiBNdXNldW0gYW5kIEFydCBHYWxsZXJ5PC9wdWJsaXNoZXI+PHVybHM+
PC91cmxzPjwvcmVjb3JkPjwvQ2l0ZT48Q2l0ZT48QXV0aG9yPkNBTkJSPC9BdXRob3I+PFllYXI+
MjAxOTwvWWVhcj48UmVjTnVtPjE3NjwvUmVjTnVtPjxyZWNvcmQ+PHJlYy1udW1iZXI+MTc2PC9y
ZWMtbnVtYmVyPjxmb3JlaWduLWtleXM+PGtleSBhcHA9IkVOIiBkYi1pZD0iMjVwMGYwMnJrcGRk
cHllZHZmMXh6MDU3MjV6cHp3NXA1OWRwIiB0aW1lc3RhbXA9IjE2MDYyNjQxMTIiPjE3Njwva2V5
PjwvZm9yZWlnbi1rZXlzPjxyZWYtdHlwZSBuYW1lPSJSZXBvcnQiPjI3PC9yZWYtdHlwZT48Y29u
dHJpYnV0b3JzPjxhdXRob3JzPjxhdXRob3I+Q0FOQlI8L2F1dGhvcj48L2F1dGhvcnM+PHNlY29u
ZGFyeS1hdXRob3JzPjxhdXRob3I+TGVwc2NoaSwgQi5KLjwvYXV0aG9yPjxhdXRob3I+Q2FyZ2ls
bCwgRC4gQy48L2F1dGhvcj48YXV0aG9yPkFsYnJlY2h0LCBELiBFLjwvYXV0aG9yPjxhdXRob3I+
TW9ucm8sIEEuIE0uPC9hdXRob3I+PC9zZWNvbmRhcnktYXV0aG9ycz48L2NvbnRyaWJ1dG9ycz48
dGl0bGVzPjx0aXRsZT5DZW5zdXMgb2YgdGhlIEZsb3JhIG9mIHRoZSBBdXN0cmFsaWFuIENhcGl0
YWwgVGVycml0b3J5LCB2ZXJzaW9uIDQuMTwvdGl0bGU+PC90aXRsZXM+PGRhdGVzPjx5ZWFyPjIw
MTk8L3llYXI+PC9kYXRlcz48cHVibGlzaGVyPkNlbnRyZSBmb3IgQXVzdHJhbGlhbiBOYXRpb25h
bCBCaW9kaXZlcnNpdHkgUmVzZWFyY2g8L3B1Ymxpc2hlcj48dXJscz48L3VybHM+PC9yZWNvcmQ+
PC9DaXRlPjxDaXRlPjxBdXRob3I+RWRnaW50b248L0F1dGhvcj48WWVhcj4yMDE5PC9ZZWFyPjxS
ZWNOdW0+MTc3PC9SZWNOdW0+PHJlY29yZD48cmVjLW51bWJlcj4xNzc8L3JlYy1udW1iZXI+PGZv
cmVpZ24ta2V5cz48a2V5IGFwcD0iRU4iIGRiLWlkPSIyNXAwZjAycmtwZGRweWVkdmYxeHowNTcy
NXpwenc1cDU5ZHAiIHRpbWVzdGFtcD0iMTYwNjI2NTYzNSI+MTc3PC9rZXk+PC9mb3JlaWduLWtl
eXM+PHJlZi10eXBlIG5hbWU9IkVsZWN0cm9uaWMgQm9vayBTZWN0aW9uIj42MDwvcmVmLXR5cGU+
PGNvbnRyaWJ1dG9ycz48YXV0aG9ycz48YXV0aG9yPkVkZ2ludG9uLCBNLjwvYXV0aG9yPjwvYXV0
aG9ycz48c2Vjb25kYXJ5LWF1dGhvcnM+PGF1dGhvcj5Ccm93biwgRy5LLjwvYXV0aG9yPjxhdXRo
b3I+Qm9zdG9jaywgUC5ELjwvYXV0aG9yPjwvc2Vjb25kYXJ5LWF1dGhvcnM+PC9jb250cmlidXRv
cnM+PHRpdGxlcz48dGl0bGU+QnJhc3NpY2FjZWFlPC90aXRsZT48c2Vjb25kYXJ5LXRpdGxlPkNl
bnN1cyBvZiB0aGUgUXVlZW5zbGFuZCBGbG9yYSAyMDE5PC9zZWNvbmRhcnktdGl0bGU+PC90aXRs
ZXM+PGRhdGVzPjx5ZWFyPjIwMTk8L3llYXI+PC9kYXRlcz48cHVibGlzaGVyPlF1ZWVuc2xhbmQg
RGVwYXJ0bWVudCBvZiBFbnZpcm9ubWVudCBhbmQgU2NpZW5jZSwgUXVlZW5zbGFuZCBHb3Zlcm5t
ZW50PC9wdWJsaXNoZXI+PHVybHM+PHJlbGF0ZWQtdXJscz48dXJsPmh0dHBzOi8vd3d3LmRhdGEu
cWxkLmdvdi5hdS9kYXRhc2V0L2NlbnN1cy1vZi10aGUtcXVlZW5zbGFuZC1mbG9yYS0yMDE5PC91
cmw+PC9yZWxhdGVkLXVybHM+PC91cmxzPjwvcmVjb3JkPjwvQ2l0ZT48L0VuZE5vdGU+AG==
</w:fldData>
        </w:fldChar>
      </w:r>
      <w:r w:rsidR="004F7C9E" w:rsidRPr="00B278D8">
        <w:instrText xml:space="preserve"> ADDIN EN.CITE </w:instrText>
      </w:r>
      <w:r w:rsidR="004F7C9E" w:rsidRPr="00B278D8">
        <w:fldChar w:fldCharType="begin">
          <w:fldData xml:space="preserve">PEVuZE5vdGU+PENpdGU+PEF1dGhvcj5XZXN0ZXJuIEF1c3RyYWxpYW4gSGVyYmFyaXVtPC9BdXRo
b3I+PFllYXI+MTk5OOKAkzwvWWVhcj48UmVjTnVtPjE3ODwvUmVjTnVtPjxEaXNwbGF5VGV4dD4o
V2VzdGVybiBBdXN0cmFsaWFuIEhlcmJhcml1bSwgMTk5OOKAkzsgSGVlbmFuIGV0IGFsLiwgMjAx
MjsgT0dUUiwgMjAxNzsgZGUgU2FsYXMgYW5kIEJha2VyLCAyMDE4OyBDQU5CUiwgMjAxOTsgRWRn
aW50b24sIDIwMTkpPC9EaXNwbGF5VGV4dD48cmVjb3JkPjxyZWMtbnVtYmVyPjE3ODwvcmVjLW51
bWJlcj48Zm9yZWlnbi1rZXlzPjxrZXkgYXBwPSJFTiIgZGItaWQ9IjI1cDBmMDJya3BkZHB5ZWR2
ZjF4ejA1NzI1enB6dzVwNTlkcCIgdGltZXN0YW1wPSIxNjA2MjY3MjQwIj4xNzg8L2tleT48L2Zv
cmVpZ24ta2V5cz48cmVmLXR5cGUgbmFtZT0iUmVwb3J0Ij4yNzwvcmVmLXR5cGU+PGNvbnRyaWJ1
dG9ycz48YXV0aG9ycz48YXV0aG9yPldlc3Rlcm4gQXVzdHJhbGlhbiBIZXJiYXJpdW0sIDwvYXV0
aG9yPjwvYXV0aG9ycz48L2NvbnRyaWJ1dG9ycz48dGl0bGVzPjx0aXRsZT5GbG9yYUJhc2XigJR0
aGUgV2VzdGVybiBBdXN0cmFsaWFuIEZsb3JhPC90aXRsZT48L3RpdGxlcz48ZGF0ZXM+PHllYXI+
MTk5OOKAkzwveWVhcj48L2RhdGVzPjxwdWItbG9jYXRpb24+QXZhaWxhYmxlIG9ubGluZSwgYWNj
ZXNzZWQgMjUgTm92ZW1iZXIgMjAyMDwvcHViLWxvY2F0aW9uPjxwdWJsaXNoZXI+RGVwYXJ0bWVu
dCBvZiBCaW9kaXZlcnNpdHksIENvbnNlcnZhdGlvbiBhbmQgQXR0cmFjdGlvbnM8L3B1Ymxpc2hl
cj48dXJscz48cmVsYXRlZC11cmxzPjx1cmw+aHR0cHM6Ly9mbG9yYWJhc2UuZHBhdy53YS5nb3Yu
YXUvc2VhcmNoL2FkdmFuY2VkPC91cmw+PHVybD5odHRwczovL2Zsb3JhYmFzZS5kcGF3LndhLmdv
di5hdS9zZWFyY2gvYWR2YW5jZWQ/ZmFtaWx5PWJyYXNzaWNhY2VhZSZhbXA7Z2VudXM9JmFtcDtz
cGVjaWVzPSZhbXA7aW5mcmFzcD0mYW1wO2F1dGhvcj0mYW1wO2NvbW1vbj0mYW1wO2NvbnN0YXQ9
JmFtcDtjdXJyZW50PXkmYW1wO2FsaWVuPW4mYW1wO21zPSZhbXA7aWQ9JmFtcDtyZWZlcmVuY2U9
JmFtcDtwaG90bz0mYW1wO2NvbG91cj0mYW1wO2ZsdGltZT0mYW1wO2hhYml0YXQ9JmFtcDtoYWJp
dD0mYW1wO3NvaWx0eXBlPSZhbXA7bGF5ZXIxPSZhbXA7b2JqMT0mYW1wO2xheWVyLW9wPSZhbXA7
cGFnZT0xPC91cmw+PC9yZWxhdGVkLXVybHM+PC91cmxzPjwvcmVjb3JkPjwvQ2l0ZT48Q2l0ZT48
QXV0aG9yPkhlZW5hbjwvQXV0aG9yPjxZZWFyPjIwMTI8L1llYXI+PFJlY051bT4xNzk8L1JlY051
bT48cmVjb3JkPjxyZWMtbnVtYmVyPjE3OTwvcmVjLW51bWJlcj48Zm9yZWlnbi1rZXlzPjxrZXkg
YXBwPSJFTiIgZGItaWQ9IjI1cDBmMDJya3BkZHB5ZWR2ZjF4ejA1NzI1enB6dzVwNTlkcCIgdGlt
ZXN0YW1wPSIxNjA2MjY3ODE1Ij4xNzk8L2tleT48L2ZvcmVpZ24ta2V5cz48cmVmLXR5cGUgbmFt
ZT0iSm91cm5hbCBBcnRpY2xlIj4xNzwvcmVmLXR5cGU+PGNvbnRyaWJ1dG9ycz48YXV0aG9ycz48
YXV0aG9yPkhlZW5hbiwgUGV0ZXIgQi48L2F1dGhvcj48YXV0aG9yPkdvZWtlLCBEYWdtYXIgRi48
L2F1dGhvcj48YXV0aG9yPkhvdWxpc3RvbiwgR2FyeSBKLjwvYXV0aG9yPjxhdXRob3I+THlzYWss
IE1hcnRpbiBBLjwvYXV0aG9yPjwvYXV0aG9ycz48L2NvbnRyaWJ1dG9ycz48dGl0bGVzPjx0aXRs
ZT48c3R5bGUgZmFjZT0ibm9ybWFsIiBmb250PSJkZWZhdWx0IiBzaXplPSIxMDAlIj5QaHlsb2dl
bmV0aWMgYW5hbHlzZXMgb2YgSVRTIGFuZCA8L3N0eWxlPjxzdHlsZSBmYWNlPSJpdGFsaWMiIGZv
bnQ9ImRlZmF1bHQiIHNpemU9IjEwMCUiPnJiY0w8L3N0eWxlPjxzdHlsZSBmYWNlPSJub3JtYWwi
IGZvbnQ9ImRlZmF1bHQiIHNpemU9IjEwMCUiPiBETkEgc2VxdWVuY2VzIGZvciBzaXh0ZWVuIGdl
bmVyYSBvZiBBdXN0cmFsaWFuIGFuZCBOZXcgWmVhbGFuZCBCcmFzc2ljYWNlYWUgcmVzdWx0IGlu
IHRoZSBleHBhbnNpb24gb2YgdGhlIHRyaWJlIE1pY3JvbGVwaWRpZWFlPC9zdHlsZT48L3RpdGxl
PjxzZWNvbmRhcnktdGl0bGU+VGF4b248L3NlY29uZGFyeS10aXRsZT48L3RpdGxlcz48cGVyaW9k
aWNhbD48ZnVsbC10aXRsZT5UQVhPTjwvZnVsbC10aXRsZT48L3BlcmlvZGljYWw+PHBhZ2VzPjk3
MC05Nzk8L3BhZ2VzPjx2b2x1bWU+NjE8L3ZvbHVtZT48bnVtYmVyPjU8L251bWJlcj48a2V5d29y
ZHM+PGtleXdvcmQ+QXVzdHJhbGlhbiBmbG9yYTwva2V5d29yZD48a2V5d29yZD5CcmFzc2ljYWNl
YWU8L2tleXdvcmQ+PGtleXdvcmQ+TWljcm9sZXBpZGllYWU8L2tleXdvcmQ+PGtleXdvcmQ+TmV3
IHplYWxhbmQgZmxvcmE8L2tleXdvcmQ+PGtleXdvcmQ+VHJpYmFsIGNsYXNzaWZpY2F0aW9uPC9r
ZXl3b3JkPjwva2V5d29yZHM+PGRhdGVzPjx5ZWFyPjIwMTI8L3llYXI+PHB1Yi1kYXRlcz48ZGF0
ZT4yMDEyLzEwLzAxPC9kYXRlPjwvcHViLWRhdGVzPjwvZGF0ZXM+PHB1Ymxpc2hlcj5Kb2huIFdp
bGV5ICZhbXA7IFNvbnMsIEx0ZDwvcHVibGlzaGVyPjxpc2JuPjAwNDAtMDI2MjwvaXNibj48d29y
ay10eXBlPmh0dHBzOi8vZG9pLm9yZy8xMC4xMDAyL3RheC42MTUwMDQ8L3dvcmstdHlwZT48dXJs
cz48cmVsYXRlZC11cmxzPjx1cmw+aHR0cHM6Ly9kb2kub3JnLzEwLjEwMDIvdGF4LjYxNTAwNDwv
dXJsPjwvcmVsYXRlZC11cmxzPjwvdXJscz48ZWxlY3Ryb25pYy1yZXNvdXJjZS1udW0+aHR0cHM6
Ly9kb2kub3JnLzEwLjEwMDIvdGF4LjYxNTAwNDwvZWxlY3Ryb25pYy1yZXNvdXJjZS1udW0+PGFj
Y2Vzcy1kYXRlPjIwMjAvMTEvMjQ8L2FjY2Vzcy1kYXRlPjwvcmVjb3JkPjwvQ2l0ZT48Q2l0ZT48
QXV0aG9yPk9HVFI8L0F1dGhvcj48WWVhcj4yMDE3PC9ZZWFyPjxSZWNOdW0+NDwvUmVjTnVtPjxy
ZWNvcmQ+PHJlYy1udW1iZXI+NDwvcmVjLW51bWJlcj48Zm9yZWlnbi1rZXlzPjxrZXkgYXBwPSJF
TiIgZGItaWQ9IjI1cDBmMDJya3BkZHB5ZWR2ZjF4ejA1NzI1enB6dzVwNTlkcCIgdGltZXN0YW1w
PSIxNTkyOTY2MzkwIj40PC9rZXk+PC9mb3JlaWduLWtleXM+PHJlZi10eXBlIG5hbWU9IlJlcG9y
dCI+Mjc8L3JlZi10eXBlPjxjb250cmlidXRvcnM+PGF1dGhvcnM+PGF1dGhvcj5PR1RSPC9hdXRo
b3I+PC9hdXRob3JzPjwvY29udHJpYnV0b3JzPjx0aXRsZXM+PHRpdGxlPjxzdHlsZSBmYWNlPSJu
b3JtYWwiIGZvbnQ9ImRlZmF1bHQiIHNpemU9IjEwMCUiPlRoZSBCaW9sb2d5IG9mIDwvc3R5bGU+
PHN0eWxlIGZhY2U9Iml0YWxpYyIgZm9udD0iZGVmYXVsdCIgc2l6ZT0iMTAwJSI+QnJhc3NpY2Eg
bmFwdXM8L3N0eWxlPjxzdHlsZSBmYWNlPSJub3JtYWwiIGZvbnQ9ImRlZmF1bHQiIHNpemU9IjEw
MCUiPiBMLiAoY2Fub2xhKSBhbmQgPC9zdHlsZT48c3R5bGUgZmFjZT0iaXRhbGljIiBmb250PSJk
ZWZhdWx0IiBzaXplPSIxMDAlIj5CcmFzc2ljYSBqdW5jZWE8L3N0eWxlPjxzdHlsZSBmYWNlPSJu
b3JtYWwiIGZvbnQ9ImRlZmF1bHQiIHNpemU9IjEwMCUiPiAoTC4pIEN6ZXJuLiAmYW1wOyBDb3Nz
LiAoSW5kaWFuIG11c3RhcmQpPC9zdHlsZT48L3RpdGxlPjwvdGl0bGVzPjxrZXl3b3Jkcz48a2V5
d29yZD5CaW9sb2d5PC9rZXl3b3JkPjxrZXl3b3JkPkJSQVNTSUNBLU5BUFVTPC9rZXl3b3JkPjxr
ZXl3b3JkPkJyYXNzaWNhPC9rZXl3b3JkPjxrZXl3b3JkPkJyYXNzaWNhIG5hcHVzPC9rZXl3b3Jk
PjxrZXl3b3JkPkJyYXNzaWNhIG5hcHVzIEw8L2tleXdvcmQ+PGtleXdvcmQ+YnJlZWRpbmc8L2tl
eXdvcmQ+PGtleXdvcmQ+Y2Fub2xhPC9rZXl3b3JkPjxrZXl3b3JkPkluZGlhbiBNdXN0YXJkPC9r
ZXl3b3JkPjxrZXl3b3JkPmp1bmNlYTwva2V5d29yZD48a2V5d29yZD5tb2RpZmllZDwva2V5d29y
ZD48a2V5d29yZD5NdXN0YXJkPC9rZXl3b3JkPjwva2V5d29yZHM+PGRhdGVzPjx5ZWFyPjIwMTc8
L3llYXI+PHB1Yi1kYXRlcz48ZGF0ZT4xLzIwMTc8L2RhdGU+PC9wdWItZGF0ZXM+PC9kYXRlcz48
cHViLWxvY2F0aW9uPkNhbmJlcnJhLCBBdXN0cmFsaWE8L3B1Yi1sb2NhdGlvbj48cHVibGlzaGVy
Pk9mZmljZSBvZiB0aGUgR2VuZSBUZWNobm9sb2d5IFJlZ3VsYXRvcjwvcHVibGlzaGVyPjxsYWJl
bD4yMjA5NjwvbGFiZWw+PHVybHM+PHJlbGF0ZWQtdXJscz48dXJsPjxzdHlsZSBmYWNlPSJ1bmRl
cmxpbmUiIGZvbnQ9ImRlZmF1bHQiIHNpemU9IjEwMCUiPmh0dHA6Ly93d3cub2d0ci5nb3YuYXUv
aW50ZXJuZXQvb2d0ci9wdWJsaXNoaW5nLm5zZi9Db250ZW50L2Jpb2xvZ3ktZG9jdW1lbnRzLTE8
L3N0eWxlPjwvdXJsPjwvcmVsYXRlZC11cmxzPjwvdXJscz48L3JlY29yZD48L0NpdGU+PENpdGU+
PEF1dGhvcj5kZSBTYWxhczwvQXV0aG9yPjxZZWFyPjIwMTg8L1llYXI+PFJlY051bT4xNzU8L1Jl
Y051bT48cmVjb3JkPjxyZWMtbnVtYmVyPjE3NTwvcmVjLW51bWJlcj48Zm9yZWlnbi1rZXlzPjxr
ZXkgYXBwPSJFTiIgZGItaWQ9IjI1cDBmMDJya3BkZHB5ZWR2ZjF4ejA1NzI1enB6dzVwNTlkcCIg
dGltZXN0YW1wPSIxNjA2MjYzMDIwIj4xNzU8L2tleT48L2ZvcmVpZ24ta2V5cz48cmVmLXR5cGUg
bmFtZT0iUmVwb3J0Ij4yNzwvcmVmLXR5cGU+PGNvbnRyaWJ1dG9ycz48YXV0aG9ycz48YXV0aG9y
PmRlIFNhbGFzLCBNLiBGLjwvYXV0aG9yPjxhdXRob3I+QmFrZXIsIE0uIEwuPC9hdXRob3I+PC9h
dXRob3JzPjwvY29udHJpYnV0b3JzPjx0aXRsZXM+PHRpdGxlPkEgQ2Vuc3VzIG9mIHRoZSBWYXNj
dWxhciBQbGFudHMgb2YgVGFzbWFuaWEsIGluY2x1ZGluZyBNYWNxdWFyaWUgSXNsYW5kPC90aXRs
ZT48L3RpdGxlcz48ZGF0ZXM+PHllYXI+MjAxODwveWVhcj48L2RhdGVzPjxwdWItbG9jYXRpb24+
SG9iYXJ0LCBBdXN0cmFsaWE8L3B1Yi1sb2NhdGlvbj48cHVibGlzaGVyPlRhc21hbmlhbiBIZXJi
YXJpdW0sIFRhc21hbmlhbiBNdXNldW0gYW5kIEFydCBHYWxsZXJ5PC9wdWJsaXNoZXI+PHVybHM+
PC91cmxzPjwvcmVjb3JkPjwvQ2l0ZT48Q2l0ZT48QXV0aG9yPkNBTkJSPC9BdXRob3I+PFllYXI+
MjAxOTwvWWVhcj48UmVjTnVtPjE3NjwvUmVjTnVtPjxyZWNvcmQ+PHJlYy1udW1iZXI+MTc2PC9y
ZWMtbnVtYmVyPjxmb3JlaWduLWtleXM+PGtleSBhcHA9IkVOIiBkYi1pZD0iMjVwMGYwMnJrcGRk
cHllZHZmMXh6MDU3MjV6cHp3NXA1OWRwIiB0aW1lc3RhbXA9IjE2MDYyNjQxMTIiPjE3Njwva2V5
PjwvZm9yZWlnbi1rZXlzPjxyZWYtdHlwZSBuYW1lPSJSZXBvcnQiPjI3PC9yZWYtdHlwZT48Y29u
dHJpYnV0b3JzPjxhdXRob3JzPjxhdXRob3I+Q0FOQlI8L2F1dGhvcj48L2F1dGhvcnM+PHNlY29u
ZGFyeS1hdXRob3JzPjxhdXRob3I+TGVwc2NoaSwgQi5KLjwvYXV0aG9yPjxhdXRob3I+Q2FyZ2ls
bCwgRC4gQy48L2F1dGhvcj48YXV0aG9yPkFsYnJlY2h0LCBELiBFLjwvYXV0aG9yPjxhdXRob3I+
TW9ucm8sIEEuIE0uPC9hdXRob3I+PC9zZWNvbmRhcnktYXV0aG9ycz48L2NvbnRyaWJ1dG9ycz48
dGl0bGVzPjx0aXRsZT5DZW5zdXMgb2YgdGhlIEZsb3JhIG9mIHRoZSBBdXN0cmFsaWFuIENhcGl0
YWwgVGVycml0b3J5LCB2ZXJzaW9uIDQuMTwvdGl0bGU+PC90aXRsZXM+PGRhdGVzPjx5ZWFyPjIw
MTk8L3llYXI+PC9kYXRlcz48cHVibGlzaGVyPkNlbnRyZSBmb3IgQXVzdHJhbGlhbiBOYXRpb25h
bCBCaW9kaXZlcnNpdHkgUmVzZWFyY2g8L3B1Ymxpc2hlcj48dXJscz48L3VybHM+PC9yZWNvcmQ+
PC9DaXRlPjxDaXRlPjxBdXRob3I+RWRnaW50b248L0F1dGhvcj48WWVhcj4yMDE5PC9ZZWFyPjxS
ZWNOdW0+MTc3PC9SZWNOdW0+PHJlY29yZD48cmVjLW51bWJlcj4xNzc8L3JlYy1udW1iZXI+PGZv
cmVpZ24ta2V5cz48a2V5IGFwcD0iRU4iIGRiLWlkPSIyNXAwZjAycmtwZGRweWVkdmYxeHowNTcy
NXpwenc1cDU5ZHAiIHRpbWVzdGFtcD0iMTYwNjI2NTYzNSI+MTc3PC9rZXk+PC9mb3JlaWduLWtl
eXM+PHJlZi10eXBlIG5hbWU9IkVsZWN0cm9uaWMgQm9vayBTZWN0aW9uIj42MDwvcmVmLXR5cGU+
PGNvbnRyaWJ1dG9ycz48YXV0aG9ycz48YXV0aG9yPkVkZ2ludG9uLCBNLjwvYXV0aG9yPjwvYXV0
aG9ycz48c2Vjb25kYXJ5LWF1dGhvcnM+PGF1dGhvcj5Ccm93biwgRy5LLjwvYXV0aG9yPjxhdXRo
b3I+Qm9zdG9jaywgUC5ELjwvYXV0aG9yPjwvc2Vjb25kYXJ5LWF1dGhvcnM+PC9jb250cmlidXRv
cnM+PHRpdGxlcz48dGl0bGU+QnJhc3NpY2FjZWFlPC90aXRsZT48c2Vjb25kYXJ5LXRpdGxlPkNl
bnN1cyBvZiB0aGUgUXVlZW5zbGFuZCBGbG9yYSAyMDE5PC9zZWNvbmRhcnktdGl0bGU+PC90aXRs
ZXM+PGRhdGVzPjx5ZWFyPjIwMTk8L3llYXI+PC9kYXRlcz48cHVibGlzaGVyPlF1ZWVuc2xhbmQg
RGVwYXJ0bWVudCBvZiBFbnZpcm9ubWVudCBhbmQgU2NpZW5jZSwgUXVlZW5zbGFuZCBHb3Zlcm5t
ZW50PC9wdWJsaXNoZXI+PHVybHM+PHJlbGF0ZWQtdXJscz48dXJsPmh0dHBzOi8vd3d3LmRhdGEu
cWxkLmdvdi5hdS9kYXRhc2V0L2NlbnN1cy1vZi10aGUtcXVlZW5zbGFuZC1mbG9yYS0yMDE5PC91
cmw+PC9yZWxhdGVkLXVybHM+PC91cmxzPjwvcmVjb3JkPjwvQ2l0ZT48L0VuZE5vdGU+AG==
</w:fldData>
        </w:fldChar>
      </w:r>
      <w:r w:rsidR="004F7C9E" w:rsidRPr="00B278D8">
        <w:instrText xml:space="preserve"> ADDIN EN.CITE.DATA </w:instrText>
      </w:r>
      <w:r w:rsidR="004F7C9E" w:rsidRPr="00B278D8">
        <w:fldChar w:fldCharType="end"/>
      </w:r>
      <w:r w:rsidR="00F8519F" w:rsidRPr="00B278D8">
        <w:fldChar w:fldCharType="separate"/>
      </w:r>
      <w:r w:rsidR="00F8519F" w:rsidRPr="00B278D8">
        <w:rPr>
          <w:noProof/>
        </w:rPr>
        <w:t>(</w:t>
      </w:r>
      <w:hyperlink w:anchor="_ENREF_117" w:tooltip="Western Australian Herbarium, 1998– #178" w:history="1">
        <w:r w:rsidR="00195E26" w:rsidRPr="00B278D8">
          <w:rPr>
            <w:noProof/>
          </w:rPr>
          <w:t>Western Australian Herbarium, 1998–</w:t>
        </w:r>
      </w:hyperlink>
      <w:r w:rsidR="00F8519F" w:rsidRPr="00B278D8">
        <w:rPr>
          <w:noProof/>
        </w:rPr>
        <w:t xml:space="preserve">; </w:t>
      </w:r>
      <w:hyperlink w:anchor="_ENREF_68" w:tooltip="Heenan, 2012 #179" w:history="1">
        <w:r w:rsidR="00195E26" w:rsidRPr="00B278D8">
          <w:rPr>
            <w:noProof/>
          </w:rPr>
          <w:t>Heenan et al., 2012</w:t>
        </w:r>
      </w:hyperlink>
      <w:r w:rsidR="00F8519F" w:rsidRPr="00B278D8">
        <w:rPr>
          <w:noProof/>
        </w:rPr>
        <w:t xml:space="preserve">; </w:t>
      </w:r>
      <w:hyperlink w:anchor="_ENREF_97" w:tooltip="OGTR, 2017 #4" w:history="1">
        <w:r w:rsidR="00195E26" w:rsidRPr="00B278D8">
          <w:rPr>
            <w:noProof/>
          </w:rPr>
          <w:t>OGTR, 2017</w:t>
        </w:r>
      </w:hyperlink>
      <w:r w:rsidR="00F8519F" w:rsidRPr="00B278D8">
        <w:rPr>
          <w:noProof/>
        </w:rPr>
        <w:t xml:space="preserve">; </w:t>
      </w:r>
      <w:hyperlink w:anchor="_ENREF_37" w:tooltip="de Salas, 2018 #175" w:history="1">
        <w:r w:rsidR="00195E26" w:rsidRPr="00B278D8">
          <w:rPr>
            <w:noProof/>
          </w:rPr>
          <w:t>de Salas and Baker, 2018</w:t>
        </w:r>
      </w:hyperlink>
      <w:r w:rsidR="00F8519F" w:rsidRPr="00B278D8">
        <w:rPr>
          <w:noProof/>
        </w:rPr>
        <w:t xml:space="preserve">; </w:t>
      </w:r>
      <w:hyperlink w:anchor="_ENREF_27" w:tooltip="CANBR, 2019 #176" w:history="1">
        <w:r w:rsidR="00195E26" w:rsidRPr="00B278D8">
          <w:rPr>
            <w:noProof/>
          </w:rPr>
          <w:t>CANBR, 2019</w:t>
        </w:r>
      </w:hyperlink>
      <w:r w:rsidR="00F8519F" w:rsidRPr="00B278D8">
        <w:rPr>
          <w:noProof/>
        </w:rPr>
        <w:t xml:space="preserve">; </w:t>
      </w:r>
      <w:hyperlink w:anchor="_ENREF_42" w:tooltip="Edginton, 2019 #177" w:history="1">
        <w:r w:rsidR="00195E26" w:rsidRPr="00B278D8">
          <w:rPr>
            <w:noProof/>
          </w:rPr>
          <w:t>Edginton, 2019</w:t>
        </w:r>
      </w:hyperlink>
      <w:r w:rsidR="00F8519F" w:rsidRPr="00B278D8">
        <w:rPr>
          <w:noProof/>
        </w:rPr>
        <w:t>)</w:t>
      </w:r>
      <w:r w:rsidR="00F8519F" w:rsidRPr="00B278D8">
        <w:fldChar w:fldCharType="end"/>
      </w:r>
      <w:r w:rsidR="00F8519F" w:rsidRPr="00B278D8">
        <w:t>.</w:t>
      </w:r>
    </w:p>
    <w:p w14:paraId="4CB10E16" w14:textId="0F7E7AFC" w:rsidR="00AA438C" w:rsidRPr="00B278D8" w:rsidRDefault="00AA438C" w:rsidP="00AA438C">
      <w:pPr>
        <w:pStyle w:val="RARMPnumberedparagraphs"/>
      </w:pPr>
      <w:r w:rsidRPr="00B278D8">
        <w:t>Gene flow is less likely to occur between more distantly related species. The weedy genera discussed in the previous section (</w:t>
      </w:r>
      <w:r w:rsidRPr="00B278D8">
        <w:rPr>
          <w:i/>
        </w:rPr>
        <w:t>Hirschfeldia</w:t>
      </w:r>
      <w:r w:rsidRPr="00B278D8">
        <w:t xml:space="preserve">, </w:t>
      </w:r>
      <w:r w:rsidRPr="00B278D8">
        <w:rPr>
          <w:i/>
        </w:rPr>
        <w:t>Raphanus</w:t>
      </w:r>
      <w:r w:rsidRPr="00B278D8">
        <w:t xml:space="preserve"> and </w:t>
      </w:r>
      <w:r w:rsidRPr="00B278D8">
        <w:rPr>
          <w:i/>
        </w:rPr>
        <w:t>Sinapis</w:t>
      </w:r>
      <w:r w:rsidRPr="00B278D8">
        <w:t xml:space="preserve">) belong to the tribe Brassiceae, along with the genus </w:t>
      </w:r>
      <w:r w:rsidRPr="00B278D8">
        <w:rPr>
          <w:i/>
        </w:rPr>
        <w:t>Brassica</w:t>
      </w:r>
      <w:r w:rsidRPr="00B278D8">
        <w:t xml:space="preserve"> </w:t>
      </w:r>
      <w:r w:rsidR="00F8519F" w:rsidRPr="00B278D8">
        <w:fldChar w:fldCharType="begin"/>
      </w:r>
      <w:r w:rsidR="004F7C9E" w:rsidRPr="00B278D8">
        <w:instrText xml:space="preserve"> ADDIN EN.CITE &lt;EndNote&gt;&lt;Cite&gt;&lt;Author&gt;Warwick&lt;/Author&gt;&lt;Year&gt;2009&lt;/Year&gt;&lt;RecNum&gt;180&lt;/RecNum&gt;&lt;DisplayText&gt;(Warwick et al., 2009)&lt;/DisplayText&gt;&lt;record&gt;&lt;rec-number&gt;180&lt;/rec-number&gt;&lt;foreign-keys&gt;&lt;key app="EN" db-id="25p0f02rkpddpyedvf1xz05725zpzw5p59dp" timestamp="1606271365"&gt;180&lt;/key&gt;&lt;/foreign-keys&gt;&lt;ref-type name="Electronic Book"&gt;44&lt;/ref-type&gt;&lt;contributors&gt;&lt;authors&gt;&lt;author&gt;Warwick, S.I.&lt;/author&gt;&lt;author&gt; Francis, A.&lt;/author&gt;&lt;author&gt;Gugel, R.K. &lt;/author&gt;&lt;/authors&gt;&lt;/contributors&gt;&lt;titles&gt;&lt;title&gt;Guide to Wild Germplasm of Brassica and Allied Crops (tribe Brassiceae, Brassicaceae) 3rd Edition &lt;/title&gt;&lt;/titles&gt;&lt;dates&gt;&lt;year&gt;2009&lt;/year&gt;&lt;/dates&gt;&lt;publisher&gt;Agriculture and Agri-Food Canada&lt;/publisher&gt;&lt;urls&gt;&lt;/urls&gt;&lt;/record&gt;&lt;/Cite&gt;&lt;/EndNote&gt;</w:instrText>
      </w:r>
      <w:r w:rsidR="00F8519F" w:rsidRPr="00B278D8">
        <w:fldChar w:fldCharType="separate"/>
      </w:r>
      <w:r w:rsidR="00F8519F" w:rsidRPr="00B278D8">
        <w:rPr>
          <w:noProof/>
        </w:rPr>
        <w:t>(</w:t>
      </w:r>
      <w:hyperlink w:anchor="_ENREF_115" w:tooltip="Warwick, 2009 #180" w:history="1">
        <w:r w:rsidR="00195E26" w:rsidRPr="00B278D8">
          <w:rPr>
            <w:noProof/>
          </w:rPr>
          <w:t>Warwick et al., 2009</w:t>
        </w:r>
      </w:hyperlink>
      <w:r w:rsidR="00F8519F" w:rsidRPr="00B278D8">
        <w:rPr>
          <w:noProof/>
        </w:rPr>
        <w:t>)</w:t>
      </w:r>
      <w:r w:rsidR="00F8519F" w:rsidRPr="00B278D8">
        <w:fldChar w:fldCharType="end"/>
      </w:r>
      <w:r w:rsidRPr="00B278D8">
        <w:t xml:space="preserve">. Thus, it is </w:t>
      </w:r>
      <w:r w:rsidR="00916682" w:rsidRPr="00B278D8">
        <w:t>not plausible</w:t>
      </w:r>
      <w:r w:rsidRPr="00B278D8">
        <w:t xml:space="preserve"> that gene flow could occur from </w:t>
      </w:r>
      <w:r w:rsidRPr="00B278D8">
        <w:rPr>
          <w:i/>
        </w:rPr>
        <w:t>B. napus</w:t>
      </w:r>
      <w:r w:rsidRPr="00B278D8">
        <w:t xml:space="preserve"> to any native Australian plants</w:t>
      </w:r>
      <w:r w:rsidR="00916682" w:rsidRPr="00B278D8">
        <w:t xml:space="preserve"> under natural conditions</w:t>
      </w:r>
      <w:r w:rsidRPr="00B278D8">
        <w:t>.</w:t>
      </w:r>
    </w:p>
    <w:p w14:paraId="5D47915A" w14:textId="79E4FE21" w:rsidR="001B5B2E" w:rsidRPr="00B278D8" w:rsidRDefault="003E6B1B" w:rsidP="00AA438C">
      <w:pPr>
        <w:pStyle w:val="Heading4"/>
      </w:pPr>
      <w:bookmarkStart w:id="122" w:name="_Ref57727790"/>
      <w:r w:rsidRPr="00B278D8">
        <w:t>Presence of other biotic factors</w:t>
      </w:r>
      <w:bookmarkEnd w:id="120"/>
      <w:bookmarkEnd w:id="122"/>
    </w:p>
    <w:p w14:paraId="4422371F" w14:textId="6B6DB532" w:rsidR="00C23EEF" w:rsidRPr="00B278D8" w:rsidRDefault="00C23EEF" w:rsidP="00C23EEF">
      <w:pPr>
        <w:pStyle w:val="RARMPnumberedparagraphs"/>
        <w:rPr>
          <w:i/>
        </w:rPr>
      </w:pPr>
      <w:r w:rsidRPr="00B278D8">
        <w:t xml:space="preserve">A number of diseases have the potential to significantly reduce the yield of canola. Blackleg disease caused by the fungal pathogen </w:t>
      </w:r>
      <w:r w:rsidRPr="00B278D8">
        <w:rPr>
          <w:i/>
        </w:rPr>
        <w:t>Leptosphaeria maculans</w:t>
      </w:r>
      <w:r w:rsidRPr="00B278D8">
        <w:t xml:space="preserve"> is the most serious disease affecting commercial canola production in Australia</w:t>
      </w:r>
      <w:r w:rsidR="00FB526D" w:rsidRPr="00B278D8">
        <w:t xml:space="preserve"> </w:t>
      </w:r>
      <w:r w:rsidR="00FB526D" w:rsidRPr="00B278D8">
        <w:fldChar w:fldCharType="begin">
          <w:fldData xml:space="preserve">PEVuZE5vdGU+PENpdGU+PEF1dGhvcj5PR1RSPC9BdXRob3I+PFllYXI+MjAxNzwvWWVhcj48UmVj
TnVtPjQ8L1JlY051bT48RGlzcGxheVRleHQ+KEdSREMsIDIwMDk7IE9HVFIsIDIwMTcpPC9EaXNw
bGF5VGV4dD48cmVjb3JkPjxyZWMtbnVtYmVyPjQ8L3JlYy1udW1iZXI+PGZvcmVpZ24ta2V5cz48
a2V5IGFwcD0iRU4iIGRiLWlkPSIyNXAwZjAycmtwZGRweWVkdmYxeHowNTcyNXpwenc1cDU5ZHAi
IHRpbWVzdGFtcD0iMTU5Mjk2NjM5MCI+NDwva2V5PjwvZm9yZWlnbi1rZXlzPjxyZWYtdHlwZSBu
YW1lPSJSZXBvcnQiPjI3PC9yZWYtdHlwZT48Y29udHJpYnV0b3JzPjxhdXRob3JzPjxhdXRob3I+
T0dUUjwvYXV0aG9yPjwvYXV0aG9ycz48L2NvbnRyaWJ1dG9ycz48dGl0bGVzPjx0aXRsZT48c3R5
bGUgZmFjZT0ibm9ybWFsIiBmb250PSJkZWZhdWx0IiBzaXplPSIxMDAlIj5UaGUgQmlvbG9neSBv
ZiA8L3N0eWxlPjxzdHlsZSBmYWNlPSJpdGFsaWMiIGZvbnQ9ImRlZmF1bHQiIHNpemU9IjEwMCUi
PkJyYXNzaWNhIG5hcHVzPC9zdHlsZT48c3R5bGUgZmFjZT0ibm9ybWFsIiBmb250PSJkZWZhdWx0
IiBzaXplPSIxMDAlIj4gTC4gKGNhbm9sYSkgYW5kIDwvc3R5bGU+PHN0eWxlIGZhY2U9Iml0YWxp
YyIgZm9udD0iZGVmYXVsdCIgc2l6ZT0iMTAwJSI+QnJhc3NpY2EganVuY2VhPC9zdHlsZT48c3R5
bGUgZmFjZT0ibm9ybWFsIiBmb250PSJkZWZhdWx0IiBzaXplPSIxMDAlIj4gKEwuKSBDemVybi4g
JmFtcDsgQ29zcy4gKEluZGlhbiBtdXN0YXJkKTwvc3R5bGU+PC90aXRsZT48L3RpdGxlcz48a2V5
d29yZHM+PGtleXdvcmQ+QmlvbG9neTwva2V5d29yZD48a2V5d29yZD5CUkFTU0lDQS1OQVBVUzwv
a2V5d29yZD48a2V5d29yZD5CcmFzc2ljYTwva2V5d29yZD48a2V5d29yZD5CcmFzc2ljYSBuYXB1
czwva2V5d29yZD48a2V5d29yZD5CcmFzc2ljYSBuYXB1cyBMPC9rZXl3b3JkPjxrZXl3b3JkPmJy
ZWVkaW5nPC9rZXl3b3JkPjxrZXl3b3JkPmNhbm9sYTwva2V5d29yZD48a2V5d29yZD5JbmRpYW4g
TXVzdGFyZDwva2V5d29yZD48a2V5d29yZD5qdW5jZWE8L2tleXdvcmQ+PGtleXdvcmQ+bW9kaWZp
ZWQ8L2tleXdvcmQ+PGtleXdvcmQ+TXVzdGFyZDwva2V5d29yZD48L2tleXdvcmRzPjxkYXRlcz48
eWVhcj4yMDE3PC95ZWFyPjxwdWItZGF0ZXM+PGRhdGU+MS8yMDE3PC9kYXRlPjwvcHViLWRhdGVz
PjwvZGF0ZXM+PHB1Yi1sb2NhdGlvbj5DYW5iZXJyYSwgQXVzdHJhbGlhPC9wdWItbG9jYXRpb24+
PHB1Ymxpc2hlcj5PZmZpY2Ugb2YgdGhlIEdlbmUgVGVjaG5vbG9neSBSZWd1bGF0b3I8L3B1Ymxp
c2hlcj48bGFiZWw+MjIwOTY8L2xhYmVsPjx1cmxzPjxyZWxhdGVkLXVybHM+PHVybD48c3R5bGUg
ZmFjZT0idW5kZXJsaW5lIiBmb250PSJkZWZhdWx0IiBzaXplPSIxMDAlIj5odHRwOi8vd3d3Lm9n
dHIuZ292LmF1L2ludGVybmV0L29ndHIvcHVibGlzaGluZy5uc2YvQ29udGVudC9iaW9sb2d5LWRv
Y3VtZW50cy0xPC9zdHlsZT48L3VybD48L3JlbGF0ZWQtdXJscz48L3VybHM+PC9yZWNvcmQ+PC9D
aXRlPjxDaXRlPjxBdXRob3I+R1JEQzwvQXV0aG9yPjxZZWFyPjIwMDk8L1llYXI+PFJlY051bT41
PC9SZWNOdW0+PHJlY29yZD48cmVjLW51bWJlcj41PC9yZWMtbnVtYmVyPjxmb3JlaWduLWtleXM+
PGtleSBhcHA9IkVOIiBkYi1pZD0iMjVwMGYwMnJrcGRkcHllZHZmMXh6MDU3MjV6cHp3NXA1OWRw
IiB0aW1lc3RhbXA9IjE1OTI5Nzg2ODMiPjU8L2tleT48L2ZvcmVpZ24ta2V5cz48cmVmLXR5cGUg
bmFtZT0iUmVwb3J0Ij4yNzwvcmVmLXR5cGU+PGNvbnRyaWJ1dG9ycz48YXV0aG9ycz48YXV0aG9y
PkdSREM8L2F1dGhvcj48L2F1dGhvcnM+PHNlY29uZGFyeS1hdXRob3JzPjxhdXRob3I+TWNDYWZm
ZXJ5LCBELjwvYXV0aG9yPjxhdXRob3I+UG90dGVyLCBULjwvYXV0aG9yPjxhdXRob3I+UHJpdGNo
YXJkLCBGLjwvYXV0aG9yPjwvc2Vjb25kYXJ5LWF1dGhvcnM+PC9jb250cmlidXRvcnM+PHRpdGxl
cz48dGl0bGU+Q2Fub2xhIGJlc3QgcHJhY3RpY2UgbWFuYWdlbWVudCBndWlkZSBmb3Igc291dGgt
ZWFzdGVybiBBdXN0cmFsaWE8L3RpdGxlPjwvdGl0bGVzPjxrZXl3b3Jkcz48a2V5d29yZD5jYW5v
bGE8L2tleXdvcmQ+PGtleXdvcmQ+bWFuYWdlbWVudDwva2V5d29yZD48a2V5d29yZD5BVVNUUkFM
SUE8L2tleXdvcmQ+PC9rZXl3b3Jkcz48ZGF0ZXM+PHllYXI+MjAwOTwveWVhcj48cHViLWRhdGVz
PjxkYXRlPjIwMDk8L2RhdGU+PC9wdWItZGF0ZXM+PC9kYXRlcz48cHViLWxvY2F0aW9uPkNhbmJl
cnJhLCBBdXN0cmFsaWE8L3B1Yi1sb2NhdGlvbj48cHVibGlzaGVyPkdyYWlucyBSZXNlYXJjaCAm
YW1wOyBEZXZlbG9wbWVudCBDb3Jwb3JhdGlvbjwvcHVibGlzaGVyPjxsYWJlbD4yMTAwNjwvbGFi
ZWw+PHVybHM+PC91cmxzPjwvcmVjb3JkPjwvQ2l0ZT48L0VuZE5vdGU+
</w:fldData>
        </w:fldChar>
      </w:r>
      <w:r w:rsidR="00FB526D" w:rsidRPr="00B278D8">
        <w:instrText xml:space="preserve"> ADDIN EN.CITE </w:instrText>
      </w:r>
      <w:r w:rsidR="00FB526D" w:rsidRPr="00B278D8">
        <w:fldChar w:fldCharType="begin">
          <w:fldData xml:space="preserve">PEVuZE5vdGU+PENpdGU+PEF1dGhvcj5PR1RSPC9BdXRob3I+PFllYXI+MjAxNzwvWWVhcj48UmVj
TnVtPjQ8L1JlY051bT48RGlzcGxheVRleHQ+KEdSREMsIDIwMDk7IE9HVFIsIDIwMTcpPC9EaXNw
bGF5VGV4dD48cmVjb3JkPjxyZWMtbnVtYmVyPjQ8L3JlYy1udW1iZXI+PGZvcmVpZ24ta2V5cz48
a2V5IGFwcD0iRU4iIGRiLWlkPSIyNXAwZjAycmtwZGRweWVkdmYxeHowNTcyNXpwenc1cDU5ZHAi
IHRpbWVzdGFtcD0iMTU5Mjk2NjM5MCI+NDwva2V5PjwvZm9yZWlnbi1rZXlzPjxyZWYtdHlwZSBu
YW1lPSJSZXBvcnQiPjI3PC9yZWYtdHlwZT48Y29udHJpYnV0b3JzPjxhdXRob3JzPjxhdXRob3I+
T0dUUjwvYXV0aG9yPjwvYXV0aG9ycz48L2NvbnRyaWJ1dG9ycz48dGl0bGVzPjx0aXRsZT48c3R5
bGUgZmFjZT0ibm9ybWFsIiBmb250PSJkZWZhdWx0IiBzaXplPSIxMDAlIj5UaGUgQmlvbG9neSBv
ZiA8L3N0eWxlPjxzdHlsZSBmYWNlPSJpdGFsaWMiIGZvbnQ9ImRlZmF1bHQiIHNpemU9IjEwMCUi
PkJyYXNzaWNhIG5hcHVzPC9zdHlsZT48c3R5bGUgZmFjZT0ibm9ybWFsIiBmb250PSJkZWZhdWx0
IiBzaXplPSIxMDAlIj4gTC4gKGNhbm9sYSkgYW5kIDwvc3R5bGU+PHN0eWxlIGZhY2U9Iml0YWxp
YyIgZm9udD0iZGVmYXVsdCIgc2l6ZT0iMTAwJSI+QnJhc3NpY2EganVuY2VhPC9zdHlsZT48c3R5
bGUgZmFjZT0ibm9ybWFsIiBmb250PSJkZWZhdWx0IiBzaXplPSIxMDAlIj4gKEwuKSBDemVybi4g
JmFtcDsgQ29zcy4gKEluZGlhbiBtdXN0YXJkKTwvc3R5bGU+PC90aXRsZT48L3RpdGxlcz48a2V5
d29yZHM+PGtleXdvcmQ+QmlvbG9neTwva2V5d29yZD48a2V5d29yZD5CUkFTU0lDQS1OQVBVUzwv
a2V5d29yZD48a2V5d29yZD5CcmFzc2ljYTwva2V5d29yZD48a2V5d29yZD5CcmFzc2ljYSBuYXB1
czwva2V5d29yZD48a2V5d29yZD5CcmFzc2ljYSBuYXB1cyBMPC9rZXl3b3JkPjxrZXl3b3JkPmJy
ZWVkaW5nPC9rZXl3b3JkPjxrZXl3b3JkPmNhbm9sYTwva2V5d29yZD48a2V5d29yZD5JbmRpYW4g
TXVzdGFyZDwva2V5d29yZD48a2V5d29yZD5qdW5jZWE8L2tleXdvcmQ+PGtleXdvcmQ+bW9kaWZp
ZWQ8L2tleXdvcmQ+PGtleXdvcmQ+TXVzdGFyZDwva2V5d29yZD48L2tleXdvcmRzPjxkYXRlcz48
eWVhcj4yMDE3PC95ZWFyPjxwdWItZGF0ZXM+PGRhdGU+MS8yMDE3PC9kYXRlPjwvcHViLWRhdGVz
PjwvZGF0ZXM+PHB1Yi1sb2NhdGlvbj5DYW5iZXJyYSwgQXVzdHJhbGlhPC9wdWItbG9jYXRpb24+
PHB1Ymxpc2hlcj5PZmZpY2Ugb2YgdGhlIEdlbmUgVGVjaG5vbG9neSBSZWd1bGF0b3I8L3B1Ymxp
c2hlcj48bGFiZWw+MjIwOTY8L2xhYmVsPjx1cmxzPjxyZWxhdGVkLXVybHM+PHVybD48c3R5bGUg
ZmFjZT0idW5kZXJsaW5lIiBmb250PSJkZWZhdWx0IiBzaXplPSIxMDAlIj5odHRwOi8vd3d3Lm9n
dHIuZ292LmF1L2ludGVybmV0L29ndHIvcHVibGlzaGluZy5uc2YvQ29udGVudC9iaW9sb2d5LWRv
Y3VtZW50cy0xPC9zdHlsZT48L3VybD48L3JlbGF0ZWQtdXJscz48L3VybHM+PC9yZWNvcmQ+PC9D
aXRlPjxDaXRlPjxBdXRob3I+R1JEQzwvQXV0aG9yPjxZZWFyPjIwMDk8L1llYXI+PFJlY051bT41
PC9SZWNOdW0+PHJlY29yZD48cmVjLW51bWJlcj41PC9yZWMtbnVtYmVyPjxmb3JlaWduLWtleXM+
PGtleSBhcHA9IkVOIiBkYi1pZD0iMjVwMGYwMnJrcGRkcHllZHZmMXh6MDU3MjV6cHp3NXA1OWRw
IiB0aW1lc3RhbXA9IjE1OTI5Nzg2ODMiPjU8L2tleT48L2ZvcmVpZ24ta2V5cz48cmVmLXR5cGUg
bmFtZT0iUmVwb3J0Ij4yNzwvcmVmLXR5cGU+PGNvbnRyaWJ1dG9ycz48YXV0aG9ycz48YXV0aG9y
PkdSREM8L2F1dGhvcj48L2F1dGhvcnM+PHNlY29uZGFyeS1hdXRob3JzPjxhdXRob3I+TWNDYWZm
ZXJ5LCBELjwvYXV0aG9yPjxhdXRob3I+UG90dGVyLCBULjwvYXV0aG9yPjxhdXRob3I+UHJpdGNo
YXJkLCBGLjwvYXV0aG9yPjwvc2Vjb25kYXJ5LWF1dGhvcnM+PC9jb250cmlidXRvcnM+PHRpdGxl
cz48dGl0bGU+Q2Fub2xhIGJlc3QgcHJhY3RpY2UgbWFuYWdlbWVudCBndWlkZSBmb3Igc291dGgt
ZWFzdGVybiBBdXN0cmFsaWE8L3RpdGxlPjwvdGl0bGVzPjxrZXl3b3Jkcz48a2V5d29yZD5jYW5v
bGE8L2tleXdvcmQ+PGtleXdvcmQ+bWFuYWdlbWVudDwva2V5d29yZD48a2V5d29yZD5BVVNUUkFM
SUE8L2tleXdvcmQ+PC9rZXl3b3Jkcz48ZGF0ZXM+PHllYXI+MjAwOTwveWVhcj48cHViLWRhdGVz
PjxkYXRlPjIwMDk8L2RhdGU+PC9wdWItZGF0ZXM+PC9kYXRlcz48cHViLWxvY2F0aW9uPkNhbmJl
cnJhLCBBdXN0cmFsaWE8L3B1Yi1sb2NhdGlvbj48cHVibGlzaGVyPkdyYWlucyBSZXNlYXJjaCAm
YW1wOyBEZXZlbG9wbWVudCBDb3Jwb3JhdGlvbjwvcHVibGlzaGVyPjxsYWJlbD4yMTAwNjwvbGFi
ZWw+PHVybHM+PC91cmxzPjwvcmVjb3JkPjwvQ2l0ZT48L0VuZE5vdGU+
</w:fldData>
        </w:fldChar>
      </w:r>
      <w:r w:rsidR="00FB526D" w:rsidRPr="00B278D8">
        <w:instrText xml:space="preserve"> ADDIN EN.CITE.DATA </w:instrText>
      </w:r>
      <w:r w:rsidR="00FB526D" w:rsidRPr="00B278D8">
        <w:fldChar w:fldCharType="end"/>
      </w:r>
      <w:r w:rsidR="00FB526D" w:rsidRPr="00B278D8">
        <w:fldChar w:fldCharType="separate"/>
      </w:r>
      <w:r w:rsidR="00FB526D" w:rsidRPr="00B278D8">
        <w:rPr>
          <w:noProof/>
        </w:rPr>
        <w:t>(</w:t>
      </w:r>
      <w:hyperlink w:anchor="_ENREF_56" w:tooltip="GRDC, 2009 #5" w:history="1">
        <w:r w:rsidR="00195E26" w:rsidRPr="00B278D8">
          <w:rPr>
            <w:noProof/>
          </w:rPr>
          <w:t>GRDC, 2009</w:t>
        </w:r>
      </w:hyperlink>
      <w:r w:rsidR="00FB526D" w:rsidRPr="00B278D8">
        <w:rPr>
          <w:noProof/>
        </w:rPr>
        <w:t xml:space="preserve">; </w:t>
      </w:r>
      <w:hyperlink w:anchor="_ENREF_97" w:tooltip="OGTR, 2017 #4" w:history="1">
        <w:r w:rsidR="00195E26" w:rsidRPr="00B278D8">
          <w:rPr>
            <w:noProof/>
          </w:rPr>
          <w:t>OGTR, 2017</w:t>
        </w:r>
      </w:hyperlink>
      <w:r w:rsidR="00FB526D" w:rsidRPr="00B278D8">
        <w:rPr>
          <w:noProof/>
        </w:rPr>
        <w:t>)</w:t>
      </w:r>
      <w:r w:rsidR="00FB526D" w:rsidRPr="00B278D8">
        <w:fldChar w:fldCharType="end"/>
      </w:r>
      <w:r w:rsidRPr="00B278D8">
        <w:t xml:space="preserve">. Blackleg is managed by choosing varieties with high blackleg resistance ratings and by planting canola at least 500 m from the previous year’s stubble, which carries blackleg spores. Other damaging diseases of canola include stem rot caused by the fungus </w:t>
      </w:r>
      <w:r w:rsidRPr="00B278D8">
        <w:rPr>
          <w:i/>
        </w:rPr>
        <w:t>Sclerotinia sclerotiorum</w:t>
      </w:r>
      <w:r w:rsidRPr="00B278D8">
        <w:t xml:space="preserve"> and damping-off</w:t>
      </w:r>
      <w:r w:rsidR="00FB526D" w:rsidRPr="00B278D8">
        <w:t>,</w:t>
      </w:r>
      <w:r w:rsidRPr="00B278D8">
        <w:t xml:space="preserve"> caused mainly by the fungus </w:t>
      </w:r>
      <w:r w:rsidRPr="00B278D8">
        <w:rPr>
          <w:i/>
        </w:rPr>
        <w:t>Rhizoctonia solani</w:t>
      </w:r>
      <w:r w:rsidR="00FB526D" w:rsidRPr="00B278D8">
        <w:rPr>
          <w:i/>
        </w:rPr>
        <w:t xml:space="preserve"> </w:t>
      </w:r>
      <w:r w:rsidR="00FB526D" w:rsidRPr="00B278D8">
        <w:fldChar w:fldCharType="begin"/>
      </w:r>
      <w:r w:rsidR="00FB526D" w:rsidRPr="00B278D8">
        <w:instrText xml:space="preserve"> ADDIN EN.CITE &lt;EndNote&gt;&lt;Cite&gt;&lt;Author&gt;GRDC&lt;/Author&gt;&lt;Year&gt;2009&lt;/Year&gt;&lt;RecNum&gt;5&lt;/RecNum&gt;&lt;DisplayText&gt;(GRDC, 2009)&lt;/DisplayText&gt;&lt;record&gt;&lt;rec-number&gt;5&lt;/rec-number&gt;&lt;foreign-keys&gt;&lt;key app="EN" db-id="25p0f02rkpddpyedvf1xz05725zpzw5p59dp" timestamp="1592978683"&gt;5&lt;/key&gt;&lt;/foreign-keys&gt;&lt;ref-type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FB526D" w:rsidRPr="00B278D8">
        <w:fldChar w:fldCharType="separate"/>
      </w:r>
      <w:r w:rsidR="00FB526D" w:rsidRPr="00B278D8">
        <w:rPr>
          <w:noProof/>
        </w:rPr>
        <w:t>(</w:t>
      </w:r>
      <w:hyperlink w:anchor="_ENREF_56" w:tooltip="GRDC, 2009 #5" w:history="1">
        <w:r w:rsidR="00195E26" w:rsidRPr="00B278D8">
          <w:rPr>
            <w:noProof/>
          </w:rPr>
          <w:t>GRDC, 2009</w:t>
        </w:r>
      </w:hyperlink>
      <w:r w:rsidR="00FB526D" w:rsidRPr="00B278D8">
        <w:rPr>
          <w:noProof/>
        </w:rPr>
        <w:t>)</w:t>
      </w:r>
      <w:r w:rsidR="00FB526D" w:rsidRPr="00B278D8">
        <w:fldChar w:fldCharType="end"/>
      </w:r>
      <w:r w:rsidR="00FB526D" w:rsidRPr="00B278D8">
        <w:t>.</w:t>
      </w:r>
    </w:p>
    <w:p w14:paraId="6FA975FB" w14:textId="205098AD" w:rsidR="00C23EEF" w:rsidRPr="00B278D8" w:rsidRDefault="00C23EEF" w:rsidP="00C23EEF">
      <w:pPr>
        <w:pStyle w:val="RARMPnumberedparagraphs"/>
        <w:tabs>
          <w:tab w:val="clear" w:pos="567"/>
        </w:tabs>
      </w:pPr>
      <w:r w:rsidRPr="00B278D8">
        <w:t>Canola is most susceptible to insect pests during establishment of the crop,</w:t>
      </w:r>
      <w:r w:rsidR="0043704A" w:rsidRPr="00B278D8">
        <w:t xml:space="preserve"> particularly from redlegged earth mites, blue oat mites, lucerne flea</w:t>
      </w:r>
      <w:r w:rsidR="005133CE" w:rsidRPr="00B278D8">
        <w:t>s</w:t>
      </w:r>
      <w:r w:rsidR="0043704A" w:rsidRPr="00B278D8">
        <w:t xml:space="preserve">, cutworms and aphids (as viral vectors) </w:t>
      </w:r>
      <w:r w:rsidR="0043704A" w:rsidRPr="00B278D8">
        <w:fldChar w:fldCharType="begin"/>
      </w:r>
      <w:r w:rsidR="0043704A" w:rsidRPr="00B278D8">
        <w:instrText xml:space="preserve"> ADDIN EN.CITE &lt;EndNote&gt;&lt;Cite&gt;&lt;Author&gt;GRDC&lt;/Author&gt;&lt;Year&gt;2009&lt;/Year&gt;&lt;RecNum&gt;5&lt;/RecNum&gt;&lt;DisplayText&gt;(GRDC, 2009)&lt;/DisplayText&gt;&lt;record&gt;&lt;rec-number&gt;5&lt;/rec-number&gt;&lt;foreign-keys&gt;&lt;key app="EN" db-id="25p0f02rkpddpyedvf1xz05725zpzw5p59dp" timestamp="1592978683"&gt;5&lt;/key&gt;&lt;/foreign-keys&gt;&lt;ref-type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43704A" w:rsidRPr="00B278D8">
        <w:fldChar w:fldCharType="separate"/>
      </w:r>
      <w:r w:rsidR="0043704A" w:rsidRPr="00B278D8">
        <w:rPr>
          <w:noProof/>
        </w:rPr>
        <w:t>(</w:t>
      </w:r>
      <w:hyperlink w:anchor="_ENREF_56" w:tooltip="GRDC, 2009 #5" w:history="1">
        <w:r w:rsidR="00195E26" w:rsidRPr="00B278D8">
          <w:rPr>
            <w:noProof/>
          </w:rPr>
          <w:t>GRDC, 2009</w:t>
        </w:r>
      </w:hyperlink>
      <w:r w:rsidR="0043704A" w:rsidRPr="00B278D8">
        <w:rPr>
          <w:noProof/>
        </w:rPr>
        <w:t>)</w:t>
      </w:r>
      <w:r w:rsidR="0043704A" w:rsidRPr="00B278D8">
        <w:fldChar w:fldCharType="end"/>
      </w:r>
      <w:r w:rsidRPr="00B278D8">
        <w:t xml:space="preserve">. </w:t>
      </w:r>
      <w:r w:rsidR="0043704A" w:rsidRPr="00B278D8">
        <w:t>From flowering to crop maturity, severe damage can</w:t>
      </w:r>
      <w:r w:rsidRPr="00B278D8">
        <w:t xml:space="preserve"> be caused by aphids, </w:t>
      </w:r>
      <w:r w:rsidR="0043704A" w:rsidRPr="00B278D8">
        <w:t xml:space="preserve">Rutherglen bugs, diamondback moth caterpillars and heliothis caterpillars. </w:t>
      </w:r>
    </w:p>
    <w:p w14:paraId="730A6BB1" w14:textId="1F60854A" w:rsidR="003E6B1B" w:rsidRPr="00B278D8" w:rsidRDefault="00C23EEF" w:rsidP="00C23EEF">
      <w:pPr>
        <w:pStyle w:val="RARMPnumberedparagraphs"/>
        <w:tabs>
          <w:tab w:val="clear" w:pos="567"/>
        </w:tabs>
      </w:pPr>
      <w:r w:rsidRPr="00B278D8">
        <w:t>Canola is highly susceptible to weed competition during the early stages of growth</w:t>
      </w:r>
      <w:r w:rsidR="005133CE" w:rsidRPr="00B278D8">
        <w:t xml:space="preserve"> </w:t>
      </w:r>
      <w:r w:rsidR="005133CE" w:rsidRPr="00B278D8">
        <w:fldChar w:fldCharType="begin"/>
      </w:r>
      <w:r w:rsidR="005133CE" w:rsidRPr="00B278D8">
        <w:instrText xml:space="preserve"> ADDIN EN.CITE &lt;EndNote&gt;&lt;Cite&gt;&lt;Author&gt;GRDC&lt;/Author&gt;&lt;Year&gt;2009&lt;/Year&gt;&lt;RecNum&gt;5&lt;/RecNum&gt;&lt;DisplayText&gt;(GRDC, 2009)&lt;/DisplayText&gt;&lt;record&gt;&lt;rec-number&gt;5&lt;/rec-number&gt;&lt;foreign-keys&gt;&lt;key app="EN" db-id="25p0f02rkpddpyedvf1xz05725zpzw5p59dp" timestamp="1592978683"&gt;5&lt;/key&gt;&lt;/foreign-keys&gt;&lt;ref-type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5133CE" w:rsidRPr="00B278D8">
        <w:fldChar w:fldCharType="separate"/>
      </w:r>
      <w:r w:rsidR="005133CE" w:rsidRPr="00B278D8">
        <w:rPr>
          <w:noProof/>
        </w:rPr>
        <w:t>(</w:t>
      </w:r>
      <w:hyperlink w:anchor="_ENREF_56" w:tooltip="GRDC, 2009 #5" w:history="1">
        <w:r w:rsidR="00195E26" w:rsidRPr="00B278D8">
          <w:rPr>
            <w:noProof/>
          </w:rPr>
          <w:t>GRDC, 2009</w:t>
        </w:r>
      </w:hyperlink>
      <w:r w:rsidR="005133CE" w:rsidRPr="00B278D8">
        <w:rPr>
          <w:noProof/>
        </w:rPr>
        <w:t>)</w:t>
      </w:r>
      <w:r w:rsidR="005133CE" w:rsidRPr="00B278D8">
        <w:fldChar w:fldCharType="end"/>
      </w:r>
      <w:r w:rsidRPr="00B278D8">
        <w:t>. The most problematic wee</w:t>
      </w:r>
      <w:r w:rsidR="00657E08" w:rsidRPr="00B278D8">
        <w:t>ds include grass</w:t>
      </w:r>
      <w:r w:rsidRPr="00B278D8">
        <w:t xml:space="preserve"> weeds, such as </w:t>
      </w:r>
      <w:r w:rsidR="001100F3" w:rsidRPr="00B278D8">
        <w:t>rigid</w:t>
      </w:r>
      <w:r w:rsidR="00B749F9" w:rsidRPr="00B278D8">
        <w:t xml:space="preserve"> ryegrass (</w:t>
      </w:r>
      <w:r w:rsidR="0020305E" w:rsidRPr="00B278D8">
        <w:rPr>
          <w:i/>
        </w:rPr>
        <w:t>Lolium rigidum</w:t>
      </w:r>
      <w:r w:rsidR="00B749F9" w:rsidRPr="00B278D8">
        <w:t>,</w:t>
      </w:r>
      <w:r w:rsidR="0020305E" w:rsidRPr="00B278D8">
        <w:t xml:space="preserve"> </w:t>
      </w:r>
      <w:r w:rsidR="001100F3" w:rsidRPr="00B278D8">
        <w:t>annual</w:t>
      </w:r>
      <w:r w:rsidR="0020305E" w:rsidRPr="00B278D8">
        <w:t xml:space="preserve"> ryegrass)</w:t>
      </w:r>
      <w:r w:rsidRPr="00B278D8">
        <w:t xml:space="preserve">, vulpia and wild oat, volunteer cereals, and weeds from the </w:t>
      </w:r>
      <w:r w:rsidRPr="00DA1B95">
        <w:t>Brassicaceae</w:t>
      </w:r>
      <w:r w:rsidRPr="00B278D8">
        <w:t xml:space="preserve"> family, which can also reduce product quality through seed contamination</w:t>
      </w:r>
      <w:r w:rsidR="00657E08" w:rsidRPr="00B278D8">
        <w:t xml:space="preserve"> </w:t>
      </w:r>
      <w:r w:rsidR="00657E08" w:rsidRPr="00B278D8">
        <w:fldChar w:fldCharType="begin"/>
      </w:r>
      <w:r w:rsidR="00657E08" w:rsidRPr="00B278D8">
        <w:instrText xml:space="preserve"> ADDIN EN.CITE &lt;EndNote&gt;&lt;Cite&gt;&lt;Author&gt;Sutherland&lt;/Author&gt;&lt;Year&gt;1999&lt;/Year&gt;&lt;RecNum&gt;38&lt;/RecNum&gt;&lt;DisplayText&gt;(Sutherland, 1999)&lt;/DisplayText&gt;&lt;record&gt;&lt;rec-number&gt;38&lt;/rec-number&gt;&lt;foreign-keys&gt;&lt;key app="EN" db-id="25p0f02rkpddpyedvf1xz05725zpzw5p59dp" timestamp="1595307949"&gt;38&lt;/key&gt;&lt;/foreign-keys&gt;&lt;ref-type name="Report"&gt;27&lt;/ref-type&gt;&lt;contributors&gt;&lt;authors&gt;&lt;author&gt;Sutherland, S.&lt;/author&gt;&lt;/authors&gt;&lt;/contributors&gt;&lt;titles&gt;&lt;title&gt;Canola Weed Management&lt;/title&gt;&lt;/titles&gt;&lt;keywords&gt;&lt;keyword&gt;canola&lt;/keyword&gt;&lt;keyword&gt;weed&lt;/keyword&gt;&lt;keyword&gt;weed management&lt;/keyword&gt;&lt;keyword&gt;management&lt;/keyword&gt;&lt;/keywords&gt;&lt;dates&gt;&lt;year&gt;1999&lt;/year&gt;&lt;pub-dates&gt;&lt;date&gt;2010&lt;/date&gt;&lt;/pub-dates&gt;&lt;/dates&gt;&lt;publisher&gt;Australian Oilseeds Federation&lt;/publisher&gt;&lt;label&gt;17822&lt;/label&gt;&lt;urls&gt;&lt;related-urls&gt;&lt;url&gt;&lt;style face="underline" font="default" size="100%"&gt;http://www.australianoilseeds.com/__data/assets/pdf_file/0012/2712/Chapter_12_-_Canola_Weed_Management.pdf&lt;/style&gt;&lt;/url&gt;&lt;/related-urls&gt;&lt;/urls&gt;&lt;/record&gt;&lt;/Cite&gt;&lt;/EndNote&gt;</w:instrText>
      </w:r>
      <w:r w:rsidR="00657E08" w:rsidRPr="00B278D8">
        <w:fldChar w:fldCharType="separate"/>
      </w:r>
      <w:r w:rsidR="00657E08" w:rsidRPr="00B278D8">
        <w:rPr>
          <w:noProof/>
        </w:rPr>
        <w:t>(</w:t>
      </w:r>
      <w:hyperlink w:anchor="_ENREF_111" w:tooltip="Sutherland, 1999 #38" w:history="1">
        <w:r w:rsidR="00195E26" w:rsidRPr="00B278D8">
          <w:rPr>
            <w:noProof/>
          </w:rPr>
          <w:t>Sutherland, 1999</w:t>
        </w:r>
      </w:hyperlink>
      <w:r w:rsidR="00657E08" w:rsidRPr="00B278D8">
        <w:rPr>
          <w:noProof/>
        </w:rPr>
        <w:t>)</w:t>
      </w:r>
      <w:r w:rsidR="00657E08" w:rsidRPr="00B278D8">
        <w:fldChar w:fldCharType="end"/>
      </w:r>
      <w:r w:rsidRPr="00B278D8">
        <w:t xml:space="preserve">. </w:t>
      </w:r>
      <w:r w:rsidR="00657E08" w:rsidRPr="00B278D8">
        <w:t>Common</w:t>
      </w:r>
      <w:r w:rsidRPr="00B278D8">
        <w:t xml:space="preserve"> </w:t>
      </w:r>
      <w:r w:rsidRPr="00DA1B95">
        <w:t>Brassicaceae</w:t>
      </w:r>
      <w:r w:rsidRPr="00B278D8">
        <w:t xml:space="preserve"> weeds are wild radish (</w:t>
      </w:r>
      <w:r w:rsidRPr="00B278D8">
        <w:rPr>
          <w:i/>
        </w:rPr>
        <w:t>R</w:t>
      </w:r>
      <w:r w:rsidR="00EA0B97" w:rsidRPr="00B278D8">
        <w:rPr>
          <w:i/>
        </w:rPr>
        <w:t>. </w:t>
      </w:r>
      <w:r w:rsidRPr="00B278D8">
        <w:rPr>
          <w:i/>
        </w:rPr>
        <w:t>raphinastrum</w:t>
      </w:r>
      <w:r w:rsidRPr="00B278D8">
        <w:t>), Indian hedge</w:t>
      </w:r>
      <w:r w:rsidR="00657E08" w:rsidRPr="00B278D8">
        <w:t xml:space="preserve"> </w:t>
      </w:r>
      <w:r w:rsidRPr="00B278D8">
        <w:t>mustard (</w:t>
      </w:r>
      <w:r w:rsidRPr="00B278D8">
        <w:rPr>
          <w:i/>
        </w:rPr>
        <w:t>Sisymbrium orientale</w:t>
      </w:r>
      <w:r w:rsidRPr="00B278D8">
        <w:t>), shepherd’s purse (</w:t>
      </w:r>
      <w:r w:rsidRPr="00B278D8">
        <w:rPr>
          <w:i/>
        </w:rPr>
        <w:t>Capsella bursa</w:t>
      </w:r>
      <w:r w:rsidR="00657E08" w:rsidRPr="00B278D8">
        <w:rPr>
          <w:i/>
        </w:rPr>
        <w:t>-</w:t>
      </w:r>
      <w:r w:rsidRPr="00B278D8">
        <w:rPr>
          <w:i/>
        </w:rPr>
        <w:t>pastoris</w:t>
      </w:r>
      <w:r w:rsidRPr="00B278D8">
        <w:t>), wild turnip (</w:t>
      </w:r>
      <w:r w:rsidRPr="00B278D8">
        <w:rPr>
          <w:i/>
        </w:rPr>
        <w:t>Brassica tournefortii</w:t>
      </w:r>
      <w:r w:rsidRPr="00B278D8">
        <w:t>), turnip weed (</w:t>
      </w:r>
      <w:r w:rsidRPr="00B278D8">
        <w:rPr>
          <w:i/>
        </w:rPr>
        <w:t>Rapistrum rugosum</w:t>
      </w:r>
      <w:r w:rsidRPr="00B278D8">
        <w:t>), charlock (</w:t>
      </w:r>
      <w:r w:rsidRPr="00B278D8">
        <w:rPr>
          <w:i/>
        </w:rPr>
        <w:t>Sinapis arvensis</w:t>
      </w:r>
      <w:r w:rsidRPr="00B278D8">
        <w:t>), musk weed (</w:t>
      </w:r>
      <w:r w:rsidRPr="00B278D8">
        <w:rPr>
          <w:i/>
        </w:rPr>
        <w:t>Myagrum perfoliatum</w:t>
      </w:r>
      <w:r w:rsidRPr="00B278D8">
        <w:t>) and Buchan weed (</w:t>
      </w:r>
      <w:r w:rsidRPr="00B278D8">
        <w:rPr>
          <w:i/>
        </w:rPr>
        <w:t>H</w:t>
      </w:r>
      <w:r w:rsidR="00EA0B97" w:rsidRPr="00B278D8">
        <w:rPr>
          <w:i/>
        </w:rPr>
        <w:t>. </w:t>
      </w:r>
      <w:r w:rsidRPr="00B278D8">
        <w:rPr>
          <w:i/>
        </w:rPr>
        <w:t>incana</w:t>
      </w:r>
      <w:r w:rsidRPr="00B278D8">
        <w:t>)</w:t>
      </w:r>
      <w:r w:rsidR="00657E08" w:rsidRPr="00B278D8">
        <w:t xml:space="preserve"> </w:t>
      </w:r>
      <w:r w:rsidR="00657E08" w:rsidRPr="00B278D8">
        <w:fldChar w:fldCharType="begin"/>
      </w:r>
      <w:r w:rsidR="00657E08" w:rsidRPr="00B278D8">
        <w:instrText xml:space="preserve"> ADDIN EN.CITE &lt;EndNote&gt;&lt;Cite&gt;&lt;Author&gt;Sutherland&lt;/Author&gt;&lt;Year&gt;1999&lt;/Year&gt;&lt;RecNum&gt;38&lt;/RecNum&gt;&lt;DisplayText&gt;(Sutherland, 1999)&lt;/DisplayText&gt;&lt;record&gt;&lt;rec-number&gt;38&lt;/rec-number&gt;&lt;foreign-keys&gt;&lt;key app="EN" db-id="25p0f02rkpddpyedvf1xz05725zpzw5p59dp" timestamp="1595307949"&gt;38&lt;/key&gt;&lt;/foreign-keys&gt;&lt;ref-type name="Report"&gt;27&lt;/ref-type&gt;&lt;contributors&gt;&lt;authors&gt;&lt;author&gt;Sutherland, S.&lt;/author&gt;&lt;/authors&gt;&lt;/contributors&gt;&lt;titles&gt;&lt;title&gt;Canola Weed Management&lt;/title&gt;&lt;/titles&gt;&lt;keywords&gt;&lt;keyword&gt;canola&lt;/keyword&gt;&lt;keyword&gt;weed&lt;/keyword&gt;&lt;keyword&gt;weed management&lt;/keyword&gt;&lt;keyword&gt;management&lt;/keyword&gt;&lt;/keywords&gt;&lt;dates&gt;&lt;year&gt;1999&lt;/year&gt;&lt;pub-dates&gt;&lt;date&gt;2010&lt;/date&gt;&lt;/pub-dates&gt;&lt;/dates&gt;&lt;publisher&gt;Australian Oilseeds Federation&lt;/publisher&gt;&lt;label&gt;17822&lt;/label&gt;&lt;urls&gt;&lt;related-urls&gt;&lt;url&gt;&lt;style face="underline" font="default" size="100%"&gt;http://www.australianoilseeds.com/__data/assets/pdf_file/0012/2712/Chapter_12_-_Canola_Weed_Management.pdf&lt;/style&gt;&lt;/url&gt;&lt;/related-urls&gt;&lt;/urls&gt;&lt;/record&gt;&lt;/Cite&gt;&lt;/EndNote&gt;</w:instrText>
      </w:r>
      <w:r w:rsidR="00657E08" w:rsidRPr="00B278D8">
        <w:fldChar w:fldCharType="separate"/>
      </w:r>
      <w:r w:rsidR="00657E08" w:rsidRPr="00B278D8">
        <w:rPr>
          <w:noProof/>
        </w:rPr>
        <w:t>(</w:t>
      </w:r>
      <w:hyperlink w:anchor="_ENREF_111" w:tooltip="Sutherland, 1999 #38" w:history="1">
        <w:r w:rsidR="00195E26" w:rsidRPr="00B278D8">
          <w:rPr>
            <w:noProof/>
          </w:rPr>
          <w:t>Sutherland, 1999</w:t>
        </w:r>
      </w:hyperlink>
      <w:r w:rsidR="00657E08" w:rsidRPr="00B278D8">
        <w:rPr>
          <w:noProof/>
        </w:rPr>
        <w:t>)</w:t>
      </w:r>
      <w:r w:rsidR="00657E08" w:rsidRPr="00B278D8">
        <w:fldChar w:fldCharType="end"/>
      </w:r>
      <w:r w:rsidR="00657E08" w:rsidRPr="00B278D8">
        <w:t>.</w:t>
      </w:r>
      <w:r w:rsidR="00B73771" w:rsidRPr="00B278D8">
        <w:rPr>
          <w:i/>
        </w:rPr>
        <w:t xml:space="preserve"> </w:t>
      </w:r>
    </w:p>
    <w:p w14:paraId="71D24A14" w14:textId="6433EA62" w:rsidR="001E1A09" w:rsidRPr="00B278D8" w:rsidRDefault="009F65CE" w:rsidP="0088247D">
      <w:pPr>
        <w:pStyle w:val="4RARMP"/>
        <w:tabs>
          <w:tab w:val="clear" w:pos="1986"/>
        </w:tabs>
      </w:pPr>
      <w:bookmarkStart w:id="123" w:name="_Ref489444945"/>
      <w:r w:rsidRPr="00B278D8">
        <w:lastRenderedPageBreak/>
        <w:t>W</w:t>
      </w:r>
      <w:r w:rsidR="003B6275" w:rsidRPr="00B278D8">
        <w:t>eed</w:t>
      </w:r>
      <w:r w:rsidRPr="00B278D8">
        <w:t xml:space="preserve"> resistance</w:t>
      </w:r>
      <w:r w:rsidR="003B6275" w:rsidRPr="00B278D8">
        <w:t xml:space="preserve"> to glufosi</w:t>
      </w:r>
      <w:r w:rsidR="0090707C" w:rsidRPr="00B278D8">
        <w:t>nate herbicide</w:t>
      </w:r>
      <w:r w:rsidR="001E1A09" w:rsidRPr="00B278D8">
        <w:t>s</w:t>
      </w:r>
      <w:bookmarkEnd w:id="123"/>
    </w:p>
    <w:p w14:paraId="5372BB94" w14:textId="33D1EF0D" w:rsidR="003B6275" w:rsidRPr="00B278D8" w:rsidRDefault="003B6275" w:rsidP="0058549A">
      <w:pPr>
        <w:pStyle w:val="RARMPnumberedparagraphs"/>
      </w:pPr>
      <w:r w:rsidRPr="00B278D8">
        <w:t>There is potential for development of herbicide-resistant weeds if glufosinate is inappropriately used with MS11 canola. The repetiti</w:t>
      </w:r>
      <w:r w:rsidR="009F65CE" w:rsidRPr="00B278D8">
        <w:t>ve</w:t>
      </w:r>
      <w:r w:rsidRPr="00B278D8">
        <w:t xml:space="preserve"> use of a single herbicide, or herbicide group</w:t>
      </w:r>
      <w:r w:rsidR="00280DF4" w:rsidRPr="00B278D8">
        <w:rPr>
          <w:rStyle w:val="FootnoteReference"/>
        </w:rPr>
        <w:footnoteReference w:id="8"/>
      </w:r>
      <w:r w:rsidRPr="00B278D8">
        <w:t xml:space="preserve">, increases the likelihood of weeds </w:t>
      </w:r>
      <w:r w:rsidR="002A4D00" w:rsidRPr="00B278D8">
        <w:t>with</w:t>
      </w:r>
      <w:r w:rsidR="004449A9" w:rsidRPr="00B278D8">
        <w:t xml:space="preserve"> evolved genetic traits confer</w:t>
      </w:r>
      <w:r w:rsidR="002A4D00" w:rsidRPr="00B278D8">
        <w:t>ring</w:t>
      </w:r>
      <w:r w:rsidR="004449A9" w:rsidRPr="00B278D8">
        <w:t xml:space="preserve"> herbicide resistance</w:t>
      </w:r>
      <w:r w:rsidR="002A4D00" w:rsidRPr="00B278D8">
        <w:t xml:space="preserve"> are able to persist</w:t>
      </w:r>
      <w:r w:rsidR="004449A9" w:rsidRPr="00B278D8">
        <w:t xml:space="preserve"> </w:t>
      </w:r>
      <w:r w:rsidR="004449A9" w:rsidRPr="00B278D8">
        <w:fldChar w:fldCharType="begin"/>
      </w:r>
      <w:r w:rsidR="004449A9" w:rsidRPr="00B278D8">
        <w:instrText xml:space="preserve"> ADDIN EN.CITE &lt;EndNote&gt;&lt;Cite&gt;&lt;Author&gt;Busi&lt;/Author&gt;&lt;Year&gt;2013&lt;/Year&gt;&lt;RecNum&gt;70&lt;/RecNum&gt;&lt;DisplayText&gt;(Busi et al., 2013)&lt;/DisplayText&gt;&lt;record&gt;&lt;rec-number&gt;70&lt;/rec-number&gt;&lt;foreign-keys&gt;&lt;key app="EN" db-id="25p0f02rkpddpyedvf1xz05725zpzw5p59dp" timestamp="1595909367"&gt;70&lt;/key&gt;&lt;/foreign-keys&gt;&lt;ref-type name="Journal Article"&gt;17&lt;/ref-type&gt;&lt;contributors&gt;&lt;authors&gt;&lt;author&gt;Busi, Roberto&lt;/author&gt;&lt;author&gt;Vila-Aiub, Martin M.&lt;/author&gt;&lt;author&gt;Beckie, Hugh J.&lt;/author&gt;&lt;author&gt;Gaines, Todd A.&lt;/author&gt;&lt;author&gt;Goggin, Danica E.&lt;/author&gt;&lt;author&gt;Kaundun, Shiv S.&lt;/author&gt;&lt;author&gt;Lacoste, Myrtille&lt;/author&gt;&lt;author&gt;Neve, Paul&lt;/author&gt;&lt;author&gt;Nissen, Scott J.&lt;/author&gt;&lt;author&gt;Norsworthy, Jason K.&lt;/author&gt;&lt;author&gt;Renton, Michael&lt;/author&gt;&lt;author&gt;Shaner, Dale L.&lt;/author&gt;&lt;author&gt;Tranel, Patrick J.&lt;/author&gt;&lt;author&gt;Wright, Terry&lt;/author&gt;&lt;author&gt;Yu, Qin&lt;/author&gt;&lt;author&gt;Powles, Stephen B.&lt;/author&gt;&lt;/authors&gt;&lt;/contributors&gt;&lt;titles&gt;&lt;title&gt;Herbicide-resistant weeds: from research and knowledge to future needs&lt;/title&gt;&lt;secondary-title&gt;Evolutionary Applications&lt;/secondary-title&gt;&lt;/titles&gt;&lt;periodical&gt;&lt;full-title&gt;Evolutionary Applications&lt;/full-title&gt;&lt;/periodical&gt;&lt;pages&gt;1218-1221&lt;/pages&gt;&lt;volume&gt;6&lt;/volume&gt;&lt;number&gt;8&lt;/number&gt;&lt;keywords&gt;&lt;keyword&gt;agriculture&lt;/keyword&gt;&lt;keyword&gt;global crops&lt;/keyword&gt;&lt;keyword&gt;herbicide resistance&lt;/keyword&gt;&lt;keyword&gt;population genetics&lt;/keyword&gt;&lt;keyword&gt;plant adaptation&lt;/keyword&gt;&lt;keyword&gt;weed science&lt;/keyword&gt;&lt;/keywords&gt;&lt;dates&gt;&lt;year&gt;2013&lt;/year&gt;&lt;pub-dates&gt;&lt;date&gt;2013/12/01&lt;/date&gt;&lt;/pub-dates&gt;&lt;/dates&gt;&lt;publisher&gt;John Wiley &amp;amp; Sons, Ltd&lt;/publisher&gt;&lt;isbn&gt;1752-4571&lt;/isbn&gt;&lt;urls&gt;&lt;related-urls&gt;&lt;url&gt;https://doi.org/10.1111/eva.12098&lt;/url&gt;&lt;/related-urls&gt;&lt;/urls&gt;&lt;electronic-resource-num&gt;10.1111/eva.12098&lt;/electronic-resource-num&gt;&lt;access-date&gt;2020/07/27&lt;/access-date&gt;&lt;/record&gt;&lt;/Cite&gt;&lt;/EndNote&gt;</w:instrText>
      </w:r>
      <w:r w:rsidR="004449A9" w:rsidRPr="00B278D8">
        <w:fldChar w:fldCharType="separate"/>
      </w:r>
      <w:r w:rsidR="004449A9" w:rsidRPr="00B278D8">
        <w:rPr>
          <w:noProof/>
        </w:rPr>
        <w:t>(</w:t>
      </w:r>
      <w:hyperlink w:anchor="_ENREF_26" w:tooltip="Busi, 2013 #70" w:history="1">
        <w:r w:rsidR="00195E26" w:rsidRPr="00B278D8">
          <w:rPr>
            <w:noProof/>
          </w:rPr>
          <w:t>Busi et al., 2013</w:t>
        </w:r>
      </w:hyperlink>
      <w:r w:rsidR="004449A9" w:rsidRPr="00B278D8">
        <w:rPr>
          <w:noProof/>
        </w:rPr>
        <w:t>)</w:t>
      </w:r>
      <w:r w:rsidR="004449A9" w:rsidRPr="00B278D8">
        <w:fldChar w:fldCharType="end"/>
      </w:r>
      <w:r w:rsidRPr="00B278D8">
        <w:t>. Integrated management practices help to avoid selection of</w:t>
      </w:r>
      <w:r w:rsidR="004449A9" w:rsidRPr="00B278D8">
        <w:t xml:space="preserve"> herbicide resistant weeds</w:t>
      </w:r>
      <w:r w:rsidRPr="00B278D8">
        <w:t xml:space="preserve">. </w:t>
      </w:r>
    </w:p>
    <w:p w14:paraId="4DAB3917" w14:textId="1F793C1C" w:rsidR="003B6275" w:rsidRPr="00B278D8" w:rsidRDefault="003B6275" w:rsidP="003B6275">
      <w:pPr>
        <w:pStyle w:val="RARMPnumberedparagraphs"/>
      </w:pPr>
      <w:r w:rsidRPr="00B278D8">
        <w:t xml:space="preserve">Herbicide resistance comes under the regulatory oversight of the APVMA. The APVMA has primary regulatory responsibility for agricultural chemicals in Australia and operates the national system that evaluates, registers and regulates agricultural and veterinary chemical products. Any changes to a product that is already on the market must also be referred to the APVMA. </w:t>
      </w:r>
    </w:p>
    <w:p w14:paraId="1A328B3B" w14:textId="08348D6D" w:rsidR="00EB3310" w:rsidRPr="00B278D8" w:rsidRDefault="00EB3310" w:rsidP="00EB3310">
      <w:pPr>
        <w:pStyle w:val="RARMPnumberedparagraphs"/>
      </w:pPr>
      <w:r w:rsidRPr="00B278D8">
        <w:t xml:space="preserve">Weeds resistant to glufosinate ammonium have been reported overseas; however, no glufosinate-resistant weed species have been reported in Australia </w:t>
      </w:r>
      <w:r w:rsidRPr="00B278D8">
        <w:fldChar w:fldCharType="begin"/>
      </w:r>
      <w:r w:rsidR="004F7C9E" w:rsidRPr="00B278D8">
        <w:instrText xml:space="preserve"> ADDIN EN.CITE &lt;EndNote&gt;&lt;Cite&gt;&lt;Author&gt;Heap&lt;/Author&gt;&lt;Year&gt;2020&lt;/Year&gt;&lt;RecNum&gt;69&lt;/RecNum&gt;&lt;DisplayText&gt;(Heap, 2020)&lt;/DisplayText&gt;&lt;record&gt;&lt;rec-number&gt;69&lt;/rec-number&gt;&lt;foreign-keys&gt;&lt;key app="EN" db-id="25p0f02rkpddpyedvf1xz05725zpzw5p59dp" timestamp="1595901447"&gt;69&lt;/key&gt;&lt;/foreign-keys&gt;&lt;ref-type name="Report"&gt;27&lt;/ref-type&gt;&lt;contributors&gt;&lt;authors&gt;&lt;author&gt;Heap, I.&lt;/author&gt;&lt;/authors&gt;&lt;/contributors&gt;&lt;titles&gt;&lt;title&gt;The International Survey of Herbicide Resistant Weeds&lt;/title&gt;&lt;/titles&gt;&lt;dates&gt;&lt;year&gt;2020&lt;/year&gt;&lt;/dates&gt;&lt;pub-location&gt;Available online, accessed 14 December 2020&lt;/pub-location&gt;&lt;label&gt;22249&lt;/label&gt;&lt;urls&gt;&lt;related-urls&gt;&lt;url&gt;&lt;style face="underline" font="default" size="100%"&gt;http://weedscience.org/&lt;/style&gt;&lt;/url&gt;&lt;/related-urls&gt;&lt;/urls&gt;&lt;/record&gt;&lt;/Cite&gt;&lt;/EndNote&gt;</w:instrText>
      </w:r>
      <w:r w:rsidRPr="00B278D8">
        <w:fldChar w:fldCharType="separate"/>
      </w:r>
      <w:r w:rsidRPr="00B278D8">
        <w:rPr>
          <w:noProof/>
        </w:rPr>
        <w:t>(</w:t>
      </w:r>
      <w:hyperlink w:anchor="_ENREF_67" w:tooltip="Heap, 2020 #69" w:history="1">
        <w:r w:rsidR="00195E26" w:rsidRPr="00B278D8">
          <w:rPr>
            <w:noProof/>
          </w:rPr>
          <w:t>Heap, 2020</w:t>
        </w:r>
      </w:hyperlink>
      <w:r w:rsidRPr="00B278D8">
        <w:rPr>
          <w:noProof/>
        </w:rPr>
        <w:t>)</w:t>
      </w:r>
      <w:r w:rsidRPr="00B278D8">
        <w:fldChar w:fldCharType="end"/>
      </w:r>
      <w:r w:rsidRPr="00B278D8">
        <w:t>.</w:t>
      </w:r>
      <w:r w:rsidR="008A4631" w:rsidRPr="00B278D8">
        <w:t xml:space="preserve"> </w:t>
      </w:r>
      <w:r w:rsidR="0024715E" w:rsidRPr="00B278D8">
        <w:t xml:space="preserve">The </w:t>
      </w:r>
      <w:r w:rsidR="00252865" w:rsidRPr="00B278D8">
        <w:t>species</w:t>
      </w:r>
      <w:r w:rsidR="0024715E" w:rsidRPr="00B278D8">
        <w:t xml:space="preserve"> that are currently known to have developed resistance to glufosinate ammonium are </w:t>
      </w:r>
      <w:r w:rsidR="00D30303" w:rsidRPr="00B278D8">
        <w:t>goosegrass (</w:t>
      </w:r>
      <w:r w:rsidR="00D30303" w:rsidRPr="00B278D8">
        <w:rPr>
          <w:i/>
          <w:iCs/>
        </w:rPr>
        <w:t>Eleusine indica</w:t>
      </w:r>
      <w:r w:rsidR="00D30303" w:rsidRPr="00B278D8">
        <w:rPr>
          <w:iCs/>
        </w:rPr>
        <w:t>; Malaysia</w:t>
      </w:r>
      <w:r w:rsidR="00D30303" w:rsidRPr="00B278D8">
        <w:t>), Italian ryegrass (</w:t>
      </w:r>
      <w:r w:rsidR="00D30303" w:rsidRPr="00B278D8">
        <w:rPr>
          <w:i/>
        </w:rPr>
        <w:t>L</w:t>
      </w:r>
      <w:r w:rsidR="00D30303" w:rsidRPr="00B278D8">
        <w:rPr>
          <w:i/>
          <w:iCs/>
        </w:rPr>
        <w:t>olium multiflorum</w:t>
      </w:r>
      <w:r w:rsidR="00D30303" w:rsidRPr="00B278D8">
        <w:rPr>
          <w:iCs/>
        </w:rPr>
        <w:t>; NZ, USA</w:t>
      </w:r>
      <w:r w:rsidR="00D30303" w:rsidRPr="00B278D8">
        <w:t xml:space="preserve">), </w:t>
      </w:r>
      <w:r w:rsidR="00252865" w:rsidRPr="00B278D8">
        <w:t>perennial ryegrass (</w:t>
      </w:r>
      <w:r w:rsidR="0024715E" w:rsidRPr="00B278D8">
        <w:rPr>
          <w:i/>
        </w:rPr>
        <w:t>L</w:t>
      </w:r>
      <w:r w:rsidR="00EA0B97" w:rsidRPr="00B278D8">
        <w:rPr>
          <w:i/>
        </w:rPr>
        <w:t>. </w:t>
      </w:r>
      <w:r w:rsidR="00252865" w:rsidRPr="00B278D8">
        <w:rPr>
          <w:i/>
        </w:rPr>
        <w:t>perenne</w:t>
      </w:r>
      <w:r w:rsidR="00D30303" w:rsidRPr="00B278D8">
        <w:t>; NZ</w:t>
      </w:r>
      <w:r w:rsidR="00252865" w:rsidRPr="00B278D8">
        <w:t xml:space="preserve">), </w:t>
      </w:r>
      <w:r w:rsidR="00D30303" w:rsidRPr="00B278D8">
        <w:t>and</w:t>
      </w:r>
      <w:r w:rsidR="00B749F9" w:rsidRPr="00B278D8">
        <w:t xml:space="preserve"> </w:t>
      </w:r>
      <w:r w:rsidR="001100F3" w:rsidRPr="00B278D8">
        <w:t>rigid ryegrass (</w:t>
      </w:r>
      <w:r w:rsidR="001100F3" w:rsidRPr="00B278D8">
        <w:rPr>
          <w:i/>
        </w:rPr>
        <w:t>L. rigidum</w:t>
      </w:r>
      <w:r w:rsidR="001100F3" w:rsidRPr="00B278D8">
        <w:t xml:space="preserve">, </w:t>
      </w:r>
      <w:r w:rsidR="00B749F9" w:rsidRPr="00B278D8">
        <w:t>annual ryegrass</w:t>
      </w:r>
      <w:r w:rsidR="00B749F9" w:rsidRPr="00B278D8">
        <w:rPr>
          <w:rStyle w:val="FootnoteReference"/>
        </w:rPr>
        <w:footnoteReference w:id="9"/>
      </w:r>
      <w:r w:rsidR="00B749F9" w:rsidRPr="00B278D8">
        <w:t xml:space="preserve">; </w:t>
      </w:r>
      <w:r w:rsidR="00D30303" w:rsidRPr="00B278D8">
        <w:t>Greece</w:t>
      </w:r>
      <w:r w:rsidR="00252865" w:rsidRPr="00B278D8">
        <w:t>)</w:t>
      </w:r>
      <w:r w:rsidR="00D30303" w:rsidRPr="00B278D8">
        <w:t>.</w:t>
      </w:r>
    </w:p>
    <w:p w14:paraId="3DFF4936" w14:textId="699AA1D4" w:rsidR="003B6275" w:rsidRPr="00B278D8" w:rsidRDefault="00EF3196" w:rsidP="00676D8A">
      <w:pPr>
        <w:pStyle w:val="RARMPnumberedparagraphs"/>
      </w:pPr>
      <w:r w:rsidRPr="00B278D8">
        <w:t xml:space="preserve">Stewardship guides </w:t>
      </w:r>
      <w:r w:rsidR="006A6E15" w:rsidRPr="00B278D8">
        <w:t xml:space="preserve">and crop management plans (CMPs) </w:t>
      </w:r>
      <w:r w:rsidRPr="00B278D8">
        <w:t xml:space="preserve">are prepared by companies selling herbicide tolerant canola seed, e.g. </w:t>
      </w:r>
      <w:hyperlink w:anchor="_ENREF_3" w:tooltip="Advanta Seeds, 2019 #160" w:history="1">
        <w:r w:rsidR="00195E26" w:rsidRPr="00B278D8">
          <w:fldChar w:fldCharType="begin"/>
        </w:r>
        <w:r w:rsidR="00195E26" w:rsidRPr="00B278D8">
          <w:instrText xml:space="preserve"> ADDIN EN.CITE &lt;EndNote&gt;&lt;Cite AuthorYear="1"&gt;&lt;Author&gt;Advanta Seeds&lt;/Author&gt;&lt;Year&gt;2019&lt;/Year&gt;&lt;RecNum&gt;160&lt;/RecNum&gt;&lt;DisplayText&gt;Advanta Seeds (2019)&lt;/DisplayText&gt;&lt;record&gt;&lt;rec-number&gt;160&lt;/rec-number&gt;&lt;foreign-keys&gt;&lt;key app="EN" db-id="25p0f02rkpddpyedvf1xz05725zpzw5p59dp" timestamp="1605222872"&gt;160&lt;/key&gt;&lt;/foreign-keys&gt;&lt;ref-type name="Report"&gt;27&lt;/ref-type&gt;&lt;contributors&gt;&lt;authors&gt;&lt;author&gt;Advanta Seeds,&lt;/author&gt;&lt;/authors&gt;&lt;/contributors&gt;&lt;titles&gt;&lt;title&gt;Hyola XC stewardship guide&lt;/title&gt;&lt;/titles&gt;&lt;dates&gt;&lt;year&gt;2019&lt;/year&gt;&lt;/dates&gt;&lt;urls&gt;&lt;related-urls&gt;&lt;url&gt;https://www.pacificseeds.com.au/wp-content/uploads/2020/02/XC-stewardship-guide.pdf&lt;/url&gt;&lt;/related-urls&gt;&lt;/urls&gt;&lt;/record&gt;&lt;/Cite&gt;&lt;/EndNote&gt;</w:instrText>
        </w:r>
        <w:r w:rsidR="00195E26" w:rsidRPr="00B278D8">
          <w:fldChar w:fldCharType="separate"/>
        </w:r>
        <w:r w:rsidR="00195E26" w:rsidRPr="00B278D8">
          <w:rPr>
            <w:noProof/>
          </w:rPr>
          <w:t>Advanta Seeds (2019)</w:t>
        </w:r>
        <w:r w:rsidR="00195E26" w:rsidRPr="00B278D8">
          <w:fldChar w:fldCharType="end"/>
        </w:r>
      </w:hyperlink>
      <w:r w:rsidR="00874E44" w:rsidRPr="00B278D8">
        <w:t xml:space="preserve">, </w:t>
      </w:r>
      <w:hyperlink w:anchor="_ENREF_54" w:tooltip="GenTech Seeds Pty Ltd, 2019 #162" w:history="1">
        <w:r w:rsidR="00195E26" w:rsidRPr="00B278D8">
          <w:fldChar w:fldCharType="begin"/>
        </w:r>
        <w:r w:rsidR="00195E26" w:rsidRPr="00B278D8">
          <w:instrText xml:space="preserve"> ADDIN EN.CITE &lt;EndNote&gt;&lt;Cite AuthorYear="1"&gt;&lt;Author&gt;GenTech Seeds Pty Ltd&lt;/Author&gt;&lt;Year&gt;2019&lt;/Year&gt;&lt;RecNum&gt;162&lt;/RecNum&gt;&lt;DisplayText&gt;GenTech Seeds Pty Ltd (2019)&lt;/DisplayText&gt;&lt;record&gt;&lt;rec-number&gt;162&lt;/rec-number&gt;&lt;foreign-keys&gt;&lt;key app="EN" db-id="25p0f02rkpddpyedvf1xz05725zpzw5p59dp" timestamp="1605224081"&gt;162&lt;/key&gt;&lt;/foreign-keys&gt;&lt;ref-type name="Report"&gt;27&lt;/ref-type&gt;&lt;contributors&gt;&lt;authors&gt;&lt;author&gt;GenTech Seeds Pty Ltd,&lt;/author&gt;&lt;/authors&gt;&lt;/contributors&gt;&lt;titles&gt;&lt;title&gt;Herbicide tolerant canola stewardship guide&lt;/title&gt;&lt;/titles&gt;&lt;dates&gt;&lt;year&gt;2019&lt;/year&gt;&lt;/dates&gt;&lt;urls&gt;&lt;related-urls&gt;&lt;url&gt;https://www.pioneerseeds.com.au/content/file.php?file=MTEx&lt;/url&gt;&lt;/related-urls&gt;&lt;/urls&gt;&lt;/record&gt;&lt;/Cite&gt;&lt;/EndNote&gt;</w:instrText>
        </w:r>
        <w:r w:rsidR="00195E26" w:rsidRPr="00B278D8">
          <w:fldChar w:fldCharType="separate"/>
        </w:r>
        <w:r w:rsidR="00195E26" w:rsidRPr="00B278D8">
          <w:rPr>
            <w:noProof/>
          </w:rPr>
          <w:t>GenTech Seeds Pty Ltd (2019)</w:t>
        </w:r>
        <w:r w:rsidR="00195E26" w:rsidRPr="00B278D8">
          <w:fldChar w:fldCharType="end"/>
        </w:r>
      </w:hyperlink>
      <w:hyperlink w:anchor="_ENREF_3" w:tooltip="Advanta Seeds, 2019 #160" w:history="1"/>
      <w:r w:rsidRPr="00B278D8">
        <w:t>. These guides are to be followed when growing herbicide tolerant varieties in order to control canola volunteers, and prevent or delay the development of herbicide resistant weeds.</w:t>
      </w:r>
      <w:r w:rsidR="006A6E15" w:rsidRPr="00B278D8">
        <w:t xml:space="preserve"> The applicant states that they will provide farmer co-operators and commercial farmers with a CMP for MS11 canola and its commercial hybrid progeny.</w:t>
      </w:r>
      <w:r w:rsidR="004D579F" w:rsidRPr="00B278D8">
        <w:t xml:space="preserve"> This will include the measures </w:t>
      </w:r>
      <w:r w:rsidR="004F6B4A" w:rsidRPr="00B278D8">
        <w:t xml:space="preserve">that were </w:t>
      </w:r>
      <w:r w:rsidR="004D579F" w:rsidRPr="00B278D8">
        <w:t xml:space="preserve">taken to manage volunteers in </w:t>
      </w:r>
      <w:r w:rsidR="000E60EC" w:rsidRPr="00B278D8">
        <w:t>InVigor® hybrid canola (DIR 021/2002). The</w:t>
      </w:r>
      <w:r w:rsidR="004D579F" w:rsidRPr="00B278D8">
        <w:t xml:space="preserve"> </w:t>
      </w:r>
      <w:r w:rsidR="000E60EC" w:rsidRPr="00B278D8">
        <w:t>guidelines</w:t>
      </w:r>
      <w:r w:rsidR="004D579F" w:rsidRPr="00B278D8">
        <w:t xml:space="preserve"> include</w:t>
      </w:r>
      <w:r w:rsidR="000E60EC" w:rsidRPr="00B278D8">
        <w:t xml:space="preserve"> good </w:t>
      </w:r>
      <w:r w:rsidR="004D579F" w:rsidRPr="00B278D8">
        <w:t xml:space="preserve">farm </w:t>
      </w:r>
      <w:r w:rsidR="000E60EC" w:rsidRPr="00B278D8">
        <w:t>hygiene to minimise the occurrence of off-types and volunteers</w:t>
      </w:r>
      <w:r w:rsidR="004D579F" w:rsidRPr="00B278D8">
        <w:t xml:space="preserve"> during production, handling, transport and storage o</w:t>
      </w:r>
      <w:r w:rsidR="005938C5">
        <w:t>f</w:t>
      </w:r>
      <w:r w:rsidR="004D579F" w:rsidRPr="00B278D8">
        <w:t xml:space="preserve"> GM and non-GM canola</w:t>
      </w:r>
      <w:r w:rsidR="00EB3310" w:rsidRPr="00B278D8">
        <w:t>.</w:t>
      </w:r>
    </w:p>
    <w:p w14:paraId="23FC908D" w14:textId="77777777" w:rsidR="007F1C37" w:rsidRPr="00B278D8" w:rsidRDefault="007F1C37" w:rsidP="007F1C37">
      <w:pPr>
        <w:pStyle w:val="3RARMP"/>
      </w:pPr>
      <w:bookmarkStart w:id="124" w:name="_Ref490214555"/>
      <w:bookmarkStart w:id="125" w:name="_Toc64987878"/>
      <w:r w:rsidRPr="00B278D8">
        <w:t xml:space="preserve">Presence of the </w:t>
      </w:r>
      <w:r w:rsidR="00632F26" w:rsidRPr="00B278D8">
        <w:t>introduced</w:t>
      </w:r>
      <w:r w:rsidRPr="00B278D8">
        <w:t xml:space="preserve"> or similar </w:t>
      </w:r>
      <w:r w:rsidR="004123BF" w:rsidRPr="00B278D8">
        <w:t>genes and encoded proteins</w:t>
      </w:r>
      <w:r w:rsidRPr="00B278D8">
        <w:t xml:space="preserve"> in the receiving environment</w:t>
      </w:r>
      <w:bookmarkEnd w:id="124"/>
      <w:bookmarkEnd w:id="125"/>
    </w:p>
    <w:p w14:paraId="2B423137" w14:textId="77777777" w:rsidR="003E6B1B" w:rsidRPr="00B278D8" w:rsidRDefault="003E6B1B" w:rsidP="001156D4">
      <w:pPr>
        <w:pStyle w:val="RARMPnumberedparagraphs"/>
      </w:pPr>
      <w:r w:rsidRPr="00B278D8">
        <w:t>The introduced genes were originally isolated from naturally occurring organisms that are already widespread and prevalent in the environment.</w:t>
      </w:r>
    </w:p>
    <w:p w14:paraId="72579828" w14:textId="5716561C" w:rsidR="005864C1" w:rsidRPr="00B278D8" w:rsidRDefault="00362F9B" w:rsidP="001156D4">
      <w:pPr>
        <w:pStyle w:val="RARMPnumberedparagraphs"/>
        <w:rPr>
          <w:bCs/>
        </w:rPr>
      </w:pPr>
      <w:r w:rsidRPr="00B278D8">
        <w:t xml:space="preserve">The </w:t>
      </w:r>
      <w:r w:rsidR="001F174D" w:rsidRPr="00B278D8">
        <w:rPr>
          <w:i/>
        </w:rPr>
        <w:t>bar</w:t>
      </w:r>
      <w:r w:rsidRPr="00B278D8">
        <w:t xml:space="preserve"> gene was isolated from the common bacterium </w:t>
      </w:r>
      <w:r w:rsidR="001F174D" w:rsidRPr="00B278D8">
        <w:rPr>
          <w:i/>
        </w:rPr>
        <w:t>S. hygroscopicus</w:t>
      </w:r>
      <w:r w:rsidRPr="00B278D8">
        <w:t xml:space="preserve">, which is </w:t>
      </w:r>
      <w:r w:rsidR="001F174D" w:rsidRPr="00B278D8">
        <w:t xml:space="preserve">a saprophytic, soil-borne </w:t>
      </w:r>
      <w:r w:rsidR="00265EEF" w:rsidRPr="00B278D8">
        <w:t>microorganism</w:t>
      </w:r>
      <w:r w:rsidR="001F174D" w:rsidRPr="00B278D8">
        <w:t xml:space="preserve"> that </w:t>
      </w:r>
      <w:r w:rsidR="00080E87" w:rsidRPr="00B278D8">
        <w:t>is</w:t>
      </w:r>
      <w:r w:rsidR="001F174D" w:rsidRPr="00B278D8">
        <w:t xml:space="preserve"> not considered</w:t>
      </w:r>
      <w:r w:rsidR="00080E87" w:rsidRPr="00B278D8">
        <w:t xml:space="preserve"> a pathogen</w:t>
      </w:r>
      <w:r w:rsidR="001F174D" w:rsidRPr="00B278D8">
        <w:t xml:space="preserve"> of plants, humans or other animals </w:t>
      </w:r>
      <w:r w:rsidR="001A1366" w:rsidRPr="00B278D8">
        <w:fldChar w:fldCharType="begin"/>
      </w:r>
      <w:r w:rsidR="001A1366" w:rsidRPr="00B278D8">
        <w:instrText xml:space="preserve"> ADDIN EN.CITE &lt;EndNote&gt;&lt;Cite&gt;&lt;Author&gt;OECD&lt;/Author&gt;&lt;Year&gt;1999&lt;/Year&gt;&lt;RecNum&gt;61&lt;/RecNum&gt;&lt;DisplayText&gt;(OECD, 1999)&lt;/DisplayText&gt;&lt;record&gt;&lt;rec-number&gt;61&lt;/rec-number&gt;&lt;foreign-keys&gt;&lt;key app="EN" db-id="25p0f02rkpddpyedvf1xz05725zpzw5p59dp" timestamp="1595827332"&gt;61&lt;/key&gt;&lt;/foreign-keys&gt;&lt;ref-type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rsidR="001A1366" w:rsidRPr="00B278D8">
        <w:fldChar w:fldCharType="separate"/>
      </w:r>
      <w:r w:rsidR="001A1366" w:rsidRPr="00B278D8">
        <w:rPr>
          <w:noProof/>
        </w:rPr>
        <w:t>(</w:t>
      </w:r>
      <w:hyperlink w:anchor="_ENREF_92" w:tooltip="OECD, 1999 #61" w:history="1">
        <w:r w:rsidR="00195E26" w:rsidRPr="00B278D8">
          <w:rPr>
            <w:noProof/>
          </w:rPr>
          <w:t>OECD, 1999</w:t>
        </w:r>
      </w:hyperlink>
      <w:r w:rsidR="001A1366" w:rsidRPr="00B278D8">
        <w:rPr>
          <w:noProof/>
        </w:rPr>
        <w:t>)</w:t>
      </w:r>
      <w:r w:rsidR="001A1366" w:rsidRPr="00B278D8">
        <w:fldChar w:fldCharType="end"/>
      </w:r>
      <w:r w:rsidRPr="00B278D8">
        <w:t>.</w:t>
      </w:r>
      <w:r w:rsidR="00222941" w:rsidRPr="00B278D8">
        <w:t xml:space="preserve"> Genes encoding PAT </w:t>
      </w:r>
      <w:r w:rsidR="00762CAB" w:rsidRPr="00B278D8">
        <w:t>and</w:t>
      </w:r>
      <w:r w:rsidR="00222941" w:rsidRPr="00B278D8">
        <w:t xml:space="preserve"> similar </w:t>
      </w:r>
      <w:r w:rsidR="00762CAB" w:rsidRPr="00B278D8">
        <w:t xml:space="preserve">acetyltransferase </w:t>
      </w:r>
      <w:r w:rsidR="00222941" w:rsidRPr="00B278D8">
        <w:t xml:space="preserve">enzymes are present in a </w:t>
      </w:r>
      <w:r w:rsidR="00BF77DE" w:rsidRPr="00B278D8">
        <w:t>range</w:t>
      </w:r>
      <w:r w:rsidR="00222941" w:rsidRPr="00B278D8">
        <w:t xml:space="preserve"> of </w:t>
      </w:r>
      <w:r w:rsidR="00BF77DE" w:rsidRPr="00B278D8">
        <w:t xml:space="preserve">common soil </w:t>
      </w:r>
      <w:r w:rsidR="00222941" w:rsidRPr="00B278D8">
        <w:t>bacteria</w:t>
      </w:r>
      <w:r w:rsidR="00762CAB" w:rsidRPr="00B278D8">
        <w:t xml:space="preserve">, and are not known to be toxic or allergenic </w:t>
      </w:r>
      <w:r w:rsidR="00762CAB" w:rsidRPr="00B278D8">
        <w:fldChar w:fldCharType="begin">
          <w:fldData xml:space="preserve">PEVuZE5vdGU+PENpdGU+PEF1dGhvcj5Iw6lyb3VldDwvQXV0aG9yPjxZZWFyPjIwMDU8L1llYXI+
PFJlY051bT42NjwvUmVjTnVtPjxEaXNwbGF5VGV4dD4oSMOpcm91ZXQgZXQgYWwuLCAyMDA1KTwv
RGlzcGxheVRleHQ+PHJlY29yZD48cmVjLW51bWJlcj42NjwvcmVjLW51bWJlcj48Zm9yZWlnbi1r
ZXlzPjxrZXkgYXBwPSJFTiIgZGItaWQ9IjI1cDBmMDJya3BkZHB5ZWR2ZjF4ejA1NzI1enB6dzVw
NTlkcCIgdGltZXN0YW1wPSIxNTk1ODI5NDAwIj42Njwva2V5PjwvZm9yZWlnbi1rZXlzPjxyZWYt
dHlwZSBuYW1lPSJKb3VybmFsIEFydGljbGUiPjE3PC9yZWYtdHlwZT48Y29udHJpYnV0b3JzPjxh
dXRob3JzPjxhdXRob3I+SMOpcm91ZXQsIEMuPC9hdXRob3I+PGF1dGhvcj5Fc2RhaWxlLCBELkou
PC9hdXRob3I+PGF1dGhvcj5NYWxseW9uLCBCLkEuPC9hdXRob3I+PGF1dGhvcj5EZWJydXluZSwg
RS48L2F1dGhvcj48YXV0aG9yPlNjaHVseiwgQS48L2F1dGhvcj48YXV0aG9yPkN1cnJpZXIsIFQu
PC9hdXRob3I+PGF1dGhvcj5IZW5kcmlja3gsIEsuPC9hdXRob3I+PGF1dGhvcj52YW4gZGVyIEts
aXMsIFIuSi48L2F1dGhvcj48YXV0aG9yPlJvdWFuLCBELjwvYXV0aG9yPjwvYXV0aG9ycz48L2Nv
bnRyaWJ1dG9ycz48dGl0bGVzPjx0aXRsZT48c3R5bGUgZmFjZT0ibm9ybWFsIiBmb250PSJkZWZh
dWx0IiBzaXplPSIxMDAlIj5TYWZldHkgZXZhbHVhdGlvbiBvZiB0aGUgcGhvc3BoaW5vdGhyaWNp
biBhY2V0eWx0cmFuc2ZlcmFzZSBwcm90ZWlucyBlbmNvZGVkIGJ5IHRoZSA8L3N0eWxlPjxzdHls
ZSBmYWNlPSJpdGFsaWMiIGZvbnQ9ImRlZmF1bHQiIHNpemU9IjEwMCUiPnBhdDwvc3R5bGU+PHN0
eWxlIGZhY2U9Im5vcm1hbCIgZm9udD0iZGVmYXVsdCIgc2l6ZT0iMTAwJSI+IGFuZCA8L3N0eWxl
PjxzdHlsZSBmYWNlPSJpdGFsaWMiIGZvbnQ9ImRlZmF1bHQiIHNpemU9IjEwMCUiPmJhciA8L3N0
eWxlPjxzdHlsZSBmYWNlPSJub3JtYWwiIGZvbnQ9ImRlZmF1bHQiIHNpemU9IjEwMCUiPnNlcXVl
bmNlcyB0aGF0IGNvbmZlciB0b2xlcmFuY2UgdG8gZ2x1Zm9zaW5hdGUtYW1tb25pdW0gaGVyYmlj
aWRlIGluIHRyYW5zZ2VuaWMgcGxhbnRzPC9zdHlsZT48L3RpdGxlPjxzZWNvbmRhcnktdGl0bGU+
UmVndWxhdG9yeSBUb3hpY29sb2d5IGFuZCBQaGFybWFjb2xvZ3k8L3NlY29uZGFyeS10aXRsZT48
L3RpdGxlcz48cGVyaW9kaWNhbD48ZnVsbC10aXRsZT5SZWd1bGF0b3J5IFRveGljb2xvZ3kgYW5k
IFBoYXJtYWNvbG9neTwvZnVsbC10aXRsZT48L3BlcmlvZGljYWw+PHBhZ2VzPjEzNC0xNDk8L3Bh
Z2VzPjx2b2x1bWU+NDE8L3ZvbHVtZT48bnVtYmVyPjI8L251bWJlcj48cmVwcmludC1lZGl0aW9u
PkluIEZpbGU8L3JlcHJpbnQtZWRpdGlvbj48a2V5d29yZHM+PGtleXdvcmQ+QWNldHlsdHJhbnNm
ZXJhc2VzPC9rZXl3b3JkPjxrZXl3b3JkPmFkdmVyc2UgZWZmZWN0czwva2V5d29yZD48a2V5d29y
ZD5hbGxlcmdlbjwva2V5d29yZD48a2V5d29yZD5BbGxlcmdlbnM8L2tleXdvcmQ+PGtleXdvcmQ+
QW5pbWFsPC9rZXl3b3JkPjxrZXl3b3JkPkFuaW1hbCBGZWVkPC9rZXl3b3JkPjxrZXl3b3JkPmJh
cjwva2V5d29yZD48a2V5d29yZD5CaW90ZWNobm9sb2d5PC9rZXl3b3JkPjxrZXl3b3JkPkNST1A8
L2tleXdvcmQ+PGtleXdvcmQ+RE9OT1I8L2tleXdvcmQ+PGtleXdvcmQ+RU5aWU1FPC9rZXl3b3Jk
PjxrZXl3b3JkPkVuenltZXM8L2tleXdvcmQ+PGtleXdvcmQ+ZmVlZDwva2V5d29yZD48a2V5d29y
ZD5mb29kPC9rZXl3b3JkPjxrZXl3b3JkPkdFTkU8L2tleXdvcmQ+PGtleXdvcmQ+R2VuZXM8L2tl
eXdvcmQ+PGtleXdvcmQ+R0VOT01FPC9rZXl3b3JkPjxrZXl3b3JkPmdsdWZvc2luYXRlIGFtbW9u
aXVtPC9rZXl3b3JkPjxrZXl3b3JkPmhlcmJpY2lkZTwva2V5d29yZD48a2V5d29yZD5oZXJiaWNp
ZGUgdG9sZXJhbmNlPC9rZXl3b3JkPjxrZXl3b3JkPkh1bWFuPC9rZXl3b3JkPjxrZXl3b3JkPk1p
Y2U8L2tleXdvcmQ+PGtleXdvcmQ+TUlDUk9PUkdBTklTTVM8L2tleXdvcmQ+PGtleXdvcmQ+b2Y8
L2tleXdvcmQ+PGtleXdvcmQ+cGF0PC9rZXl3b3JkPjxrZXl3b3JkPlBBVCBwcm90ZWluPC9rZXl3
b3JkPjxrZXl3b3JkPnBob3NwaGlub3RocmljaW48L2tleXdvcmQ+PGtleXdvcmQ+cGhvc3BoaW5v
dGhyaWNpbiBhY2V0eWx0cmFuc2ZlcmFzZTwva2V5d29yZD48a2V5d29yZD5wbGFudDwva2V5d29y
ZD48a2V5d29yZD5wbGFudCB2YXJpZXR5PC9rZXl3b3JkPjxrZXl3b3JkPlBMQU5UUzwva2V5d29y
ZD48a2V5d29yZD5QUk9EVUNUUzwva2V5d29yZD48a2V5d29yZD5QUk9URUlOPC9rZXl3b3JkPjxr
ZXl3b3JkPlBST1RFSU5TPC9rZXl3b3JkPjxrZXl3b3JkPnJldmlldzwva2V5d29yZD48a2V5d29y
ZD5TYWZldHk8L2tleXdvcmQ+PGtleXdvcmQ+c2FmZXR5IGFzc2Vzc21lbnQ8L2tleXdvcmQ+PGtl
eXdvcmQ+U0VRVUVOQ0U8L2tleXdvcmQ+PGtleXdvcmQ+c2VxdWVuY2UgaG9tb2xvZ3k8L2tleXdv
cmQ+PGtleXdvcmQ+U0VRVUVOQ0VTPC9rZXl3b3JkPjxrZXl3b3JkPlNJVEU8L2tleXdvcmQ+PGtl
eXdvcmQ+U3RyZXB0b215Y2VzPC9rZXl3b3JkPjxrZXl3b3JkPlN1cHBvcnQ8L2tleXdvcmQ+PGtl
eXdvcmQ+VE9MRVJBTkNFPC9rZXl3b3JkPjxrZXl3b3JkPnRveGluPC9rZXl3b3JkPjxrZXl3b3Jk
PlRPWElOUzwva2V5d29yZD48a2V5d29yZD50cmFuc2dlbmljPC9rZXl3b3JkPjxrZXl3b3JkPnRy
YW5zZ2VuaWMgY3JvcHM8L2tleXdvcmQ+PGtleXdvcmQ+dHJhbnNnZW5pYyBwbGFudHM8L2tleXdv
cmQ+PGtleXdvcmQ+dmFyaWV0eTwva2V5d29yZD48L2tleXdvcmRzPjxkYXRlcz48eWVhcj4yMDA1
PC95ZWFyPjxwdWItZGF0ZXM+PGRhdGU+My8yMDA1PC9kYXRlPjwvcHViLWRhdGVzPjwvZGF0ZXM+
PGxhYmVsPjkwNjU8L2xhYmVsPjx1cmxzPjxyZWxhdGVkLXVybHM+PHVybD5odHRwOi8vd3d3LnNj
aWVuY2VkaXJlY3QuY29tL3NjaWVuY2UvYXJ0aWNsZS9CNldQVC00RjhUVzFDLTEvMi9iNTExNTAw
OGEwNTRmODJkNTM3NjU5MGMyMTllOGJjMDwvdXJsPjwvcmVsYXRlZC11cmxzPjwvdXJscz48L3Jl
Y29yZD48L0NpdGU+PC9FbmROb3RlPn==
</w:fldData>
        </w:fldChar>
      </w:r>
      <w:r w:rsidR="00762CAB" w:rsidRPr="00B278D8">
        <w:instrText xml:space="preserve"> ADDIN EN.CITE </w:instrText>
      </w:r>
      <w:r w:rsidR="00762CAB" w:rsidRPr="00B278D8">
        <w:fldChar w:fldCharType="begin">
          <w:fldData xml:space="preserve">PEVuZE5vdGU+PENpdGU+PEF1dGhvcj5Iw6lyb3VldDwvQXV0aG9yPjxZZWFyPjIwMDU8L1llYXI+
PFJlY051bT42NjwvUmVjTnVtPjxEaXNwbGF5VGV4dD4oSMOpcm91ZXQgZXQgYWwuLCAyMDA1KTwv
RGlzcGxheVRleHQ+PHJlY29yZD48cmVjLW51bWJlcj42NjwvcmVjLW51bWJlcj48Zm9yZWlnbi1r
ZXlzPjxrZXkgYXBwPSJFTiIgZGItaWQ9IjI1cDBmMDJya3BkZHB5ZWR2ZjF4ejA1NzI1enB6dzVw
NTlkcCIgdGltZXN0YW1wPSIxNTk1ODI5NDAwIj42Njwva2V5PjwvZm9yZWlnbi1rZXlzPjxyZWYt
dHlwZSBuYW1lPSJKb3VybmFsIEFydGljbGUiPjE3PC9yZWYtdHlwZT48Y29udHJpYnV0b3JzPjxh
dXRob3JzPjxhdXRob3I+SMOpcm91ZXQsIEMuPC9hdXRob3I+PGF1dGhvcj5Fc2RhaWxlLCBELkou
PC9hdXRob3I+PGF1dGhvcj5NYWxseW9uLCBCLkEuPC9hdXRob3I+PGF1dGhvcj5EZWJydXluZSwg
RS48L2F1dGhvcj48YXV0aG9yPlNjaHVseiwgQS48L2F1dGhvcj48YXV0aG9yPkN1cnJpZXIsIFQu
PC9hdXRob3I+PGF1dGhvcj5IZW5kcmlja3gsIEsuPC9hdXRob3I+PGF1dGhvcj52YW4gZGVyIEts
aXMsIFIuSi48L2F1dGhvcj48YXV0aG9yPlJvdWFuLCBELjwvYXV0aG9yPjwvYXV0aG9ycz48L2Nv
bnRyaWJ1dG9ycz48dGl0bGVzPjx0aXRsZT48c3R5bGUgZmFjZT0ibm9ybWFsIiBmb250PSJkZWZh
dWx0IiBzaXplPSIxMDAlIj5TYWZldHkgZXZhbHVhdGlvbiBvZiB0aGUgcGhvc3BoaW5vdGhyaWNp
biBhY2V0eWx0cmFuc2ZlcmFzZSBwcm90ZWlucyBlbmNvZGVkIGJ5IHRoZSA8L3N0eWxlPjxzdHls
ZSBmYWNlPSJpdGFsaWMiIGZvbnQ9ImRlZmF1bHQiIHNpemU9IjEwMCUiPnBhdDwvc3R5bGU+PHN0
eWxlIGZhY2U9Im5vcm1hbCIgZm9udD0iZGVmYXVsdCIgc2l6ZT0iMTAwJSI+IGFuZCA8L3N0eWxl
PjxzdHlsZSBmYWNlPSJpdGFsaWMiIGZvbnQ9ImRlZmF1bHQiIHNpemU9IjEwMCUiPmJhciA8L3N0
eWxlPjxzdHlsZSBmYWNlPSJub3JtYWwiIGZvbnQ9ImRlZmF1bHQiIHNpemU9IjEwMCUiPnNlcXVl
bmNlcyB0aGF0IGNvbmZlciB0b2xlcmFuY2UgdG8gZ2x1Zm9zaW5hdGUtYW1tb25pdW0gaGVyYmlj
aWRlIGluIHRyYW5zZ2VuaWMgcGxhbnRzPC9zdHlsZT48L3RpdGxlPjxzZWNvbmRhcnktdGl0bGU+
UmVndWxhdG9yeSBUb3hpY29sb2d5IGFuZCBQaGFybWFjb2xvZ3k8L3NlY29uZGFyeS10aXRsZT48
L3RpdGxlcz48cGVyaW9kaWNhbD48ZnVsbC10aXRsZT5SZWd1bGF0b3J5IFRveGljb2xvZ3kgYW5k
IFBoYXJtYWNvbG9neTwvZnVsbC10aXRsZT48L3BlcmlvZGljYWw+PHBhZ2VzPjEzNC0xNDk8L3Bh
Z2VzPjx2b2x1bWU+NDE8L3ZvbHVtZT48bnVtYmVyPjI8L251bWJlcj48cmVwcmludC1lZGl0aW9u
PkluIEZpbGU8L3JlcHJpbnQtZWRpdGlvbj48a2V5d29yZHM+PGtleXdvcmQ+QWNldHlsdHJhbnNm
ZXJhc2VzPC9rZXl3b3JkPjxrZXl3b3JkPmFkdmVyc2UgZWZmZWN0czwva2V5d29yZD48a2V5d29y
ZD5hbGxlcmdlbjwva2V5d29yZD48a2V5d29yZD5BbGxlcmdlbnM8L2tleXdvcmQ+PGtleXdvcmQ+
QW5pbWFsPC9rZXl3b3JkPjxrZXl3b3JkPkFuaW1hbCBGZWVkPC9rZXl3b3JkPjxrZXl3b3JkPmJh
cjwva2V5d29yZD48a2V5d29yZD5CaW90ZWNobm9sb2d5PC9rZXl3b3JkPjxrZXl3b3JkPkNST1A8
L2tleXdvcmQ+PGtleXdvcmQ+RE9OT1I8L2tleXdvcmQ+PGtleXdvcmQ+RU5aWU1FPC9rZXl3b3Jk
PjxrZXl3b3JkPkVuenltZXM8L2tleXdvcmQ+PGtleXdvcmQ+ZmVlZDwva2V5d29yZD48a2V5d29y
ZD5mb29kPC9rZXl3b3JkPjxrZXl3b3JkPkdFTkU8L2tleXdvcmQ+PGtleXdvcmQ+R2VuZXM8L2tl
eXdvcmQ+PGtleXdvcmQ+R0VOT01FPC9rZXl3b3JkPjxrZXl3b3JkPmdsdWZvc2luYXRlIGFtbW9u
aXVtPC9rZXl3b3JkPjxrZXl3b3JkPmhlcmJpY2lkZTwva2V5d29yZD48a2V5d29yZD5oZXJiaWNp
ZGUgdG9sZXJhbmNlPC9rZXl3b3JkPjxrZXl3b3JkPkh1bWFuPC9rZXl3b3JkPjxrZXl3b3JkPk1p
Y2U8L2tleXdvcmQ+PGtleXdvcmQ+TUlDUk9PUkdBTklTTVM8L2tleXdvcmQ+PGtleXdvcmQ+b2Y8
L2tleXdvcmQ+PGtleXdvcmQ+cGF0PC9rZXl3b3JkPjxrZXl3b3JkPlBBVCBwcm90ZWluPC9rZXl3
b3JkPjxrZXl3b3JkPnBob3NwaGlub3RocmljaW48L2tleXdvcmQ+PGtleXdvcmQ+cGhvc3BoaW5v
dGhyaWNpbiBhY2V0eWx0cmFuc2ZlcmFzZTwva2V5d29yZD48a2V5d29yZD5wbGFudDwva2V5d29y
ZD48a2V5d29yZD5wbGFudCB2YXJpZXR5PC9rZXl3b3JkPjxrZXl3b3JkPlBMQU5UUzwva2V5d29y
ZD48a2V5d29yZD5QUk9EVUNUUzwva2V5d29yZD48a2V5d29yZD5QUk9URUlOPC9rZXl3b3JkPjxr
ZXl3b3JkPlBST1RFSU5TPC9rZXl3b3JkPjxrZXl3b3JkPnJldmlldzwva2V5d29yZD48a2V5d29y
ZD5TYWZldHk8L2tleXdvcmQ+PGtleXdvcmQ+c2FmZXR5IGFzc2Vzc21lbnQ8L2tleXdvcmQ+PGtl
eXdvcmQ+U0VRVUVOQ0U8L2tleXdvcmQ+PGtleXdvcmQ+c2VxdWVuY2UgaG9tb2xvZ3k8L2tleXdv
cmQ+PGtleXdvcmQ+U0VRVUVOQ0VTPC9rZXl3b3JkPjxrZXl3b3JkPlNJVEU8L2tleXdvcmQ+PGtl
eXdvcmQ+U3RyZXB0b215Y2VzPC9rZXl3b3JkPjxrZXl3b3JkPlN1cHBvcnQ8L2tleXdvcmQ+PGtl
eXdvcmQ+VE9MRVJBTkNFPC9rZXl3b3JkPjxrZXl3b3JkPnRveGluPC9rZXl3b3JkPjxrZXl3b3Jk
PlRPWElOUzwva2V5d29yZD48a2V5d29yZD50cmFuc2dlbmljPC9rZXl3b3JkPjxrZXl3b3JkPnRy
YW5zZ2VuaWMgY3JvcHM8L2tleXdvcmQ+PGtleXdvcmQ+dHJhbnNnZW5pYyBwbGFudHM8L2tleXdv
cmQ+PGtleXdvcmQ+dmFyaWV0eTwva2V5d29yZD48L2tleXdvcmRzPjxkYXRlcz48eWVhcj4yMDA1
PC95ZWFyPjxwdWItZGF0ZXM+PGRhdGU+My8yMDA1PC9kYXRlPjwvcHViLWRhdGVzPjwvZGF0ZXM+
PGxhYmVsPjkwNjU8L2xhYmVsPjx1cmxzPjxyZWxhdGVkLXVybHM+PHVybD5odHRwOi8vd3d3LnNj
aWVuY2VkaXJlY3QuY29tL3NjaWVuY2UvYXJ0aWNsZS9CNldQVC00RjhUVzFDLTEvMi9iNTExNTAw
OGEwNTRmODJkNTM3NjU5MGMyMTllOGJjMDwvdXJsPjwvcmVsYXRlZC11cmxzPjwvdXJscz48L3Jl
Y29yZD48L0NpdGU+PC9FbmROb3RlPn==
</w:fldData>
        </w:fldChar>
      </w:r>
      <w:r w:rsidR="00762CAB" w:rsidRPr="00B278D8">
        <w:instrText xml:space="preserve"> ADDIN EN.CITE.DATA </w:instrText>
      </w:r>
      <w:r w:rsidR="00762CAB" w:rsidRPr="00B278D8">
        <w:fldChar w:fldCharType="end"/>
      </w:r>
      <w:r w:rsidR="00762CAB" w:rsidRPr="00B278D8">
        <w:fldChar w:fldCharType="separate"/>
      </w:r>
      <w:r w:rsidR="00762CAB" w:rsidRPr="00B278D8">
        <w:rPr>
          <w:noProof/>
        </w:rPr>
        <w:t>(</w:t>
      </w:r>
      <w:hyperlink w:anchor="_ENREF_70" w:tooltip="Hérouet, 2005 #66" w:history="1">
        <w:r w:rsidR="00195E26" w:rsidRPr="00B278D8">
          <w:rPr>
            <w:noProof/>
          </w:rPr>
          <w:t>Hérouet et al., 2005</w:t>
        </w:r>
      </w:hyperlink>
      <w:r w:rsidR="00762CAB" w:rsidRPr="00B278D8">
        <w:rPr>
          <w:noProof/>
        </w:rPr>
        <w:t>)</w:t>
      </w:r>
      <w:r w:rsidR="00762CAB" w:rsidRPr="00B278D8">
        <w:fldChar w:fldCharType="end"/>
      </w:r>
      <w:r w:rsidR="00222941" w:rsidRPr="00B278D8">
        <w:t>.</w:t>
      </w:r>
    </w:p>
    <w:p w14:paraId="52F065F1" w14:textId="4CB05220" w:rsidR="00FB7561" w:rsidRPr="00B278D8" w:rsidRDefault="001A1366" w:rsidP="000D3F64">
      <w:pPr>
        <w:pStyle w:val="RARMPnumberedparagraphs"/>
      </w:pPr>
      <w:r w:rsidRPr="00B278D8">
        <w:rPr>
          <w:bCs/>
        </w:rPr>
        <w:t xml:space="preserve">The bacterium </w:t>
      </w:r>
      <w:r w:rsidRPr="00B278D8">
        <w:rPr>
          <w:bCs/>
          <w:i/>
          <w:iCs/>
        </w:rPr>
        <w:t>B. amyloliquefaciens</w:t>
      </w:r>
      <w:r w:rsidRPr="00B278D8">
        <w:rPr>
          <w:bCs/>
        </w:rPr>
        <w:t xml:space="preserve">, from which the </w:t>
      </w:r>
      <w:r w:rsidRPr="00B278D8">
        <w:rPr>
          <w:bCs/>
          <w:i/>
          <w:iCs/>
        </w:rPr>
        <w:t xml:space="preserve">barnase </w:t>
      </w:r>
      <w:r w:rsidRPr="00B278D8">
        <w:rPr>
          <w:bCs/>
        </w:rPr>
        <w:t xml:space="preserve">and </w:t>
      </w:r>
      <w:r w:rsidRPr="00B278D8">
        <w:rPr>
          <w:bCs/>
          <w:i/>
          <w:iCs/>
        </w:rPr>
        <w:t xml:space="preserve">barstar </w:t>
      </w:r>
      <w:r w:rsidRPr="00B278D8">
        <w:rPr>
          <w:bCs/>
        </w:rPr>
        <w:t>genes were obtained, is a commonly occurring soil bacterium that is widespread in nature and is frequently used in industry</w:t>
      </w:r>
      <w:r w:rsidR="00FB7561" w:rsidRPr="00B278D8">
        <w:rPr>
          <w:bCs/>
        </w:rPr>
        <w:t>.</w:t>
      </w:r>
      <w:r w:rsidRPr="00B278D8">
        <w:rPr>
          <w:bCs/>
        </w:rPr>
        <w:t xml:space="preserve"> </w:t>
      </w:r>
      <w:r w:rsidR="00FB7561" w:rsidRPr="00B278D8">
        <w:rPr>
          <w:bCs/>
        </w:rPr>
        <w:t>P</w:t>
      </w:r>
      <w:r w:rsidR="00FB7561" w:rsidRPr="00B278D8">
        <w:t xml:space="preserve">roduction of 11 food-grade enzymes by </w:t>
      </w:r>
      <w:r w:rsidR="00FB7561" w:rsidRPr="00B278D8">
        <w:rPr>
          <w:i/>
        </w:rPr>
        <w:t>B. amyloliquefaciens</w:t>
      </w:r>
      <w:r w:rsidR="00FB7561" w:rsidRPr="00B278D8">
        <w:t xml:space="preserve"> has been assessed as safe by FSANZ (</w:t>
      </w:r>
      <w:r w:rsidR="00FB7561" w:rsidRPr="00B278D8">
        <w:rPr>
          <w:bCs/>
          <w:i/>
        </w:rPr>
        <w:t>Australia New Zealand Food Standards Code</w:t>
      </w:r>
      <w:r w:rsidR="00FB7561" w:rsidRPr="00B278D8">
        <w:rPr>
          <w:bCs/>
        </w:rPr>
        <w:t xml:space="preserve"> – </w:t>
      </w:r>
      <w:hyperlink r:id="rId48" w:history="1">
        <w:r w:rsidR="00FB7561" w:rsidRPr="00B278D8">
          <w:rPr>
            <w:rStyle w:val="Hyperlink"/>
            <w:bCs/>
          </w:rPr>
          <w:t>Schedule 18</w:t>
        </w:r>
      </w:hyperlink>
      <w:r w:rsidR="00FB7561" w:rsidRPr="00B278D8">
        <w:rPr>
          <w:bCs/>
        </w:rPr>
        <w:t>, accessed October 2020).</w:t>
      </w:r>
      <w:r w:rsidR="00371D2E" w:rsidRPr="00B278D8">
        <w:rPr>
          <w:bCs/>
        </w:rPr>
        <w:t xml:space="preserve"> An assessment of </w:t>
      </w:r>
      <w:r w:rsidR="00371D2E" w:rsidRPr="00B278D8">
        <w:rPr>
          <w:bCs/>
          <w:i/>
        </w:rPr>
        <w:t xml:space="preserve">B. amyloliquefaciens </w:t>
      </w:r>
      <w:r w:rsidR="00371D2E" w:rsidRPr="00B278D8">
        <w:rPr>
          <w:bCs/>
        </w:rPr>
        <w:t xml:space="preserve">by </w:t>
      </w:r>
      <w:hyperlink w:anchor="_ENREF_44" w:tooltip="Environment Canada, 2015 #141" w:history="1">
        <w:r w:rsidR="00195E26" w:rsidRPr="00B278D8">
          <w:rPr>
            <w:bCs/>
          </w:rPr>
          <w:fldChar w:fldCharType="begin"/>
        </w:r>
        <w:r w:rsidR="00195E26" w:rsidRPr="00B278D8">
          <w:rPr>
            <w:bCs/>
          </w:rPr>
          <w:instrText xml:space="preserve"> ADDIN EN.CITE &lt;EndNote&gt;&lt;Cite AuthorYear="1"&gt;&lt;Author&gt;Environment Canada&lt;/Author&gt;&lt;Year&gt;2015&lt;/Year&gt;&lt;RecNum&gt;141&lt;/RecNum&gt;&lt;DisplayText&gt;Environment Canada and Health Canada (2015)&lt;/DisplayText&gt;&lt;record&gt;&lt;rec-number&gt;141&lt;/rec-number&gt;&lt;foreign-keys&gt;&lt;key app="EN" db-id="25p0f02rkpddpyedvf1xz05725zpzw5p59dp" timestamp="1603682814"&gt;141&lt;/key&gt;&lt;/foreign-keys&gt;&lt;ref-type name="Report"&gt;27&lt;/ref-type&gt;&lt;contributors&gt;&lt;authors&gt;&lt;author&gt;Environment Canada,&lt;/author&gt;&lt;author&gt;Health Canada,&lt;/author&gt;&lt;/authors&gt;&lt;/contributors&gt;&lt;titles&gt;&lt;title&gt;&lt;style face="normal" font="default" size="100%"&gt;Final screening assessment for DSL &lt;/style&gt;&lt;style face="italic" font="default" size="100%"&gt;Bacillus licheniformis/subtilis&lt;/style&gt;&lt;style face="normal" font="default" size="100%"&gt; group&lt;/style&gt;&lt;/title&gt;&lt;/titles&gt;&lt;dates&gt;&lt;year&gt;2015&lt;/year&gt;&lt;/dates&gt;&lt;urls&gt;&lt;related-urls&gt;&lt;url&gt;http://publications.gc.ca/site/archivee-archived.html?url=http://publications.gc.ca/collections/collection_2016/eccc/En14-228-2015-eng.pdf&lt;/url&gt;&lt;/related-urls&gt;&lt;/urls&gt;&lt;/record&gt;&lt;/Cite&gt;&lt;/EndNote&gt;</w:instrText>
        </w:r>
        <w:r w:rsidR="00195E26" w:rsidRPr="00B278D8">
          <w:rPr>
            <w:bCs/>
          </w:rPr>
          <w:fldChar w:fldCharType="separate"/>
        </w:r>
        <w:r w:rsidR="00195E26" w:rsidRPr="00B278D8">
          <w:rPr>
            <w:bCs/>
            <w:noProof/>
          </w:rPr>
          <w:t>Environment Canada and Health Canada (2015)</w:t>
        </w:r>
        <w:r w:rsidR="00195E26" w:rsidRPr="00B278D8">
          <w:rPr>
            <w:bCs/>
          </w:rPr>
          <w:fldChar w:fldCharType="end"/>
        </w:r>
      </w:hyperlink>
      <w:r w:rsidR="00371D2E" w:rsidRPr="00B278D8">
        <w:rPr>
          <w:bCs/>
        </w:rPr>
        <w:t xml:space="preserve"> did not identify adverse effects </w:t>
      </w:r>
      <w:r w:rsidR="00F55B9B" w:rsidRPr="00B278D8">
        <w:rPr>
          <w:bCs/>
        </w:rPr>
        <w:t xml:space="preserve">to human health or towards aquatic or terrestrial plants, vertebrates or invertebrates </w:t>
      </w:r>
      <w:r w:rsidR="00371D2E" w:rsidRPr="00B278D8">
        <w:rPr>
          <w:bCs/>
        </w:rPr>
        <w:t>in a variety of environments</w:t>
      </w:r>
      <w:r w:rsidR="00F55B9B" w:rsidRPr="00B278D8">
        <w:rPr>
          <w:bCs/>
        </w:rPr>
        <w:t xml:space="preserve">. </w:t>
      </w:r>
      <w:r w:rsidR="00371D2E" w:rsidRPr="00B278D8">
        <w:rPr>
          <w:bCs/>
        </w:rPr>
        <w:t xml:space="preserve"> </w:t>
      </w:r>
    </w:p>
    <w:p w14:paraId="48B536A5" w14:textId="5207BF60" w:rsidR="00080E87" w:rsidRPr="00B278D8" w:rsidRDefault="009A6416" w:rsidP="000D3F64">
      <w:pPr>
        <w:pStyle w:val="RARMPnumberedparagraphs"/>
        <w:rPr>
          <w:bCs/>
        </w:rPr>
      </w:pPr>
      <w:r w:rsidRPr="00B278D8">
        <w:rPr>
          <w:bCs/>
        </w:rPr>
        <w:t>Barnase</w:t>
      </w:r>
      <w:r w:rsidR="001A1366" w:rsidRPr="00B278D8">
        <w:rPr>
          <w:bCs/>
        </w:rPr>
        <w:t xml:space="preserve"> is a ribonuclease enzyme that is secreted by </w:t>
      </w:r>
      <w:r w:rsidRPr="00B278D8">
        <w:rPr>
          <w:bCs/>
          <w:i/>
          <w:iCs/>
        </w:rPr>
        <w:t>B. </w:t>
      </w:r>
      <w:r w:rsidR="001A1366" w:rsidRPr="00B278D8">
        <w:rPr>
          <w:bCs/>
          <w:i/>
          <w:iCs/>
        </w:rPr>
        <w:t xml:space="preserve">amyloliquefaciens </w:t>
      </w:r>
      <w:r w:rsidR="001A1366" w:rsidRPr="00B278D8">
        <w:rPr>
          <w:bCs/>
        </w:rPr>
        <w:t xml:space="preserve">into the soil and </w:t>
      </w:r>
      <w:r w:rsidRPr="00B278D8">
        <w:rPr>
          <w:bCs/>
        </w:rPr>
        <w:t>barstar</w:t>
      </w:r>
      <w:r w:rsidR="001A1366" w:rsidRPr="00B278D8">
        <w:rPr>
          <w:bCs/>
        </w:rPr>
        <w:t xml:space="preserve"> is a ribonuclease inhibitor protein</w:t>
      </w:r>
      <w:r w:rsidRPr="00B278D8">
        <w:rPr>
          <w:bCs/>
        </w:rPr>
        <w:t>,</w:t>
      </w:r>
      <w:r w:rsidR="001A1366" w:rsidRPr="00B278D8">
        <w:rPr>
          <w:bCs/>
        </w:rPr>
        <w:t xml:space="preserve"> which specifically inhibits </w:t>
      </w:r>
      <w:r w:rsidRPr="00B278D8">
        <w:rPr>
          <w:bCs/>
        </w:rPr>
        <w:t>barnase</w:t>
      </w:r>
      <w:r w:rsidR="001A1366" w:rsidRPr="00B278D8">
        <w:rPr>
          <w:bCs/>
        </w:rPr>
        <w:t xml:space="preserve"> enzyme function.</w:t>
      </w:r>
      <w:r w:rsidR="00FB5FA8" w:rsidRPr="00B278D8">
        <w:rPr>
          <w:bCs/>
        </w:rPr>
        <w:t xml:space="preserve"> Nuclease enzymes and inhibitor proteins are ubiquitous in nature and can be found in plants, animals and microorganisms. Barnase is related to </w:t>
      </w:r>
      <w:r w:rsidR="00562282" w:rsidRPr="00B278D8">
        <w:rPr>
          <w:bCs/>
        </w:rPr>
        <w:t>other ribonucleases</w:t>
      </w:r>
      <w:r w:rsidR="005D0AAE" w:rsidRPr="00B278D8">
        <w:rPr>
          <w:bCs/>
        </w:rPr>
        <w:t>, including ribotoxins and bacteriocins,</w:t>
      </w:r>
      <w:r w:rsidR="00FB5FA8" w:rsidRPr="00B278D8">
        <w:rPr>
          <w:bCs/>
        </w:rPr>
        <w:t xml:space="preserve"> found in bacteria and fungi </w:t>
      </w:r>
      <w:r w:rsidR="00FB5FA8" w:rsidRPr="00B278D8">
        <w:rPr>
          <w:bCs/>
        </w:rPr>
        <w:fldChar w:fldCharType="begin"/>
      </w:r>
      <w:r w:rsidR="00FB5FA8" w:rsidRPr="00B278D8">
        <w:rPr>
          <w:bCs/>
        </w:rPr>
        <w:instrText xml:space="preserve"> ADDIN EN.CITE &lt;EndNote&gt;&lt;Cite&gt;&lt;Author&gt;Yang&lt;/Author&gt;&lt;Year&gt;2011&lt;/Year&gt;&lt;RecNum&gt;142&lt;/RecNum&gt;&lt;DisplayText&gt;(Yang, 2011)&lt;/DisplayText&gt;&lt;record&gt;&lt;rec-number&gt;142&lt;/rec-number&gt;&lt;foreign-keys&gt;&lt;key app="EN" db-id="25p0f02rkpddpyedvf1xz05725zpzw5p59dp" timestamp="1603689914"&gt;142&lt;/key&gt;&lt;/foreign-keys&gt;&lt;ref-type name="Journal Article"&gt;17&lt;/ref-type&gt;&lt;contributors&gt;&lt;authors&gt;&lt;author&gt;Yang, Wei&lt;/author&gt;&lt;/authors&gt;&lt;/contributors&gt;&lt;titles&gt;&lt;title&gt;Nucleases: diversity of structure, function and mechanism&lt;/title&gt;&lt;secondary-title&gt;Quarterly Reviews of Biophysics&lt;/secondary-title&gt;&lt;alt-title&gt;Q Rev Biophys&lt;/alt-title&gt;&lt;/titles&gt;&lt;periodical&gt;&lt;full-title&gt;Quarterly reviews of biophysics&lt;/full-title&gt;&lt;abbr-1&gt;Q Rev Biophys&lt;/abbr-1&gt;&lt;/periodical&gt;&lt;alt-periodical&gt;&lt;full-title&gt;Quarterly reviews of biophysics&lt;/full-title&gt;&lt;abbr-1&gt;Q Rev Biophys&lt;/abbr-1&gt;&lt;/alt-periodical&gt;&lt;pages&gt;1-93&lt;/pages&gt;&lt;volume&gt;44&lt;/volume&gt;&lt;number&gt;1&lt;/number&gt;&lt;edition&gt;2010/09/21&lt;/edition&gt;&lt;keywords&gt;&lt;keyword&gt;Animals&lt;/keyword&gt;&lt;keyword&gt;DNA/chemistry/*metabolism&lt;/keyword&gt;&lt;keyword&gt;Esterases/*chemistry/classification/*metabolism&lt;/keyword&gt;&lt;keyword&gt;Humans&lt;/keyword&gt;&lt;keyword&gt;Metals/metabolism&lt;/keyword&gt;&lt;keyword&gt;RNA/chemistry/*metabolism&lt;/keyword&gt;&lt;/keywords&gt;&lt;dates&gt;&lt;year&gt;2011&lt;/year&gt;&lt;/dates&gt;&lt;isbn&gt;1469-8994&amp;#xD;0033-5835&lt;/isbn&gt;&lt;accession-num&gt;20854710&lt;/accession-num&gt;&lt;urls&gt;&lt;related-urls&gt;&lt;url&gt;https://pubmed.ncbi.nlm.nih.gov/20854710&lt;/url&gt;&lt;url&gt;https://www.ncbi.nlm.nih.gov/pmc/articles/PMC6320257/&lt;/url&gt;&lt;/related-urls&gt;&lt;/urls&gt;&lt;electronic-resource-num&gt;10.1017/S0033583510000181&lt;/electronic-resource-num&gt;&lt;remote-database-name&gt;PubMed&lt;/remote-database-name&gt;&lt;language&gt;eng&lt;/language&gt;&lt;/record&gt;&lt;/Cite&gt;&lt;/EndNote&gt;</w:instrText>
      </w:r>
      <w:r w:rsidR="00FB5FA8" w:rsidRPr="00B278D8">
        <w:rPr>
          <w:bCs/>
        </w:rPr>
        <w:fldChar w:fldCharType="separate"/>
      </w:r>
      <w:r w:rsidR="00FB5FA8" w:rsidRPr="00B278D8">
        <w:rPr>
          <w:bCs/>
          <w:noProof/>
        </w:rPr>
        <w:t>(</w:t>
      </w:r>
      <w:hyperlink w:anchor="_ENREF_118" w:tooltip="Yang, 2011 #142" w:history="1">
        <w:r w:rsidR="00195E26" w:rsidRPr="00B278D8">
          <w:rPr>
            <w:bCs/>
            <w:noProof/>
          </w:rPr>
          <w:t>Yang, 2011</w:t>
        </w:r>
      </w:hyperlink>
      <w:r w:rsidR="00FB5FA8" w:rsidRPr="00B278D8">
        <w:rPr>
          <w:bCs/>
          <w:noProof/>
        </w:rPr>
        <w:t>)</w:t>
      </w:r>
      <w:r w:rsidR="00FB5FA8" w:rsidRPr="00B278D8">
        <w:rPr>
          <w:bCs/>
        </w:rPr>
        <w:fldChar w:fldCharType="end"/>
      </w:r>
      <w:r w:rsidR="00FB5FA8" w:rsidRPr="00B278D8">
        <w:rPr>
          <w:bCs/>
        </w:rPr>
        <w:t>.</w:t>
      </w:r>
      <w:r w:rsidR="000D3F64" w:rsidRPr="00B278D8">
        <w:rPr>
          <w:bCs/>
        </w:rPr>
        <w:t xml:space="preserve"> A</w:t>
      </w:r>
      <w:r w:rsidR="000E04AE" w:rsidRPr="00B278D8">
        <w:rPr>
          <w:bCs/>
        </w:rPr>
        <w:t>ntibacterial effector/immunity</w:t>
      </w:r>
      <w:r w:rsidR="000D3F64" w:rsidRPr="00B278D8">
        <w:rPr>
          <w:bCs/>
        </w:rPr>
        <w:t xml:space="preserve"> systems similar to barnase/barstar are widespread in bacteria </w:t>
      </w:r>
      <w:r w:rsidR="000D3F64" w:rsidRPr="00B278D8">
        <w:rPr>
          <w:bCs/>
        </w:rPr>
        <w:fldChar w:fldCharType="begin"/>
      </w:r>
      <w:r w:rsidR="000D3F64" w:rsidRPr="00B278D8">
        <w:rPr>
          <w:bCs/>
        </w:rPr>
        <w:instrText xml:space="preserve"> ADDIN EN.CITE &lt;EndNote&gt;&lt;Cite&gt;&lt;Author&gt;Benz&lt;/Author&gt;&lt;Year&gt;2014&lt;/Year&gt;&lt;RecNum&gt;143&lt;/RecNum&gt;&lt;DisplayText&gt;(Benz and Meinhart, 2014)&lt;/DisplayText&gt;&lt;record&gt;&lt;rec-number&gt;143&lt;/rec-number&gt;&lt;foreign-keys&gt;&lt;key app="EN" db-id="25p0f02rkpddpyedvf1xz05725zpzw5p59dp" timestamp="1603933465"&gt;143&lt;/key&gt;&lt;/foreign-keys&gt;&lt;ref-type name="Journal Article"&gt;17&lt;/ref-type&gt;&lt;contributors&gt;&lt;authors&gt;&lt;author&gt;Benz, Juliane&lt;/author&gt;&lt;author&gt;Meinhart, Anton&lt;/author&gt;&lt;/authors&gt;&lt;/contributors&gt;&lt;titles&gt;&lt;title&gt;Antibacterial effector/immunity systems: it&amp;apos;s just the tip of the iceberg&lt;/title&gt;&lt;secondary-title&gt;Current Opinion in Microbiology&lt;/secondary-title&gt;&lt;/titles&gt;&lt;periodical&gt;&lt;full-title&gt;Current Opinion in Microbiology&lt;/full-title&gt;&lt;/periodical&gt;&lt;pages&gt;1-10&lt;/pages&gt;&lt;volume&gt;17&lt;/volume&gt;&lt;dates&gt;&lt;year&gt;2014&lt;/year&gt;&lt;pub-dates&gt;&lt;date&gt;2014/02/01/&lt;/date&gt;&lt;/pub-dates&gt;&lt;/dates&gt;&lt;isbn&gt;1369-5274&lt;/isbn&gt;&lt;urls&gt;&lt;related-urls&gt;&lt;url&gt;http://www.sciencedirect.com/science/article/pii/S1369527413002178&lt;/url&gt;&lt;/related-urls&gt;&lt;/urls&gt;&lt;electronic-resource-num&gt;10.1016/j.mib.2013.11.002&lt;/electronic-resource-num&gt;&lt;/record&gt;&lt;/Cite&gt;&lt;/EndNote&gt;</w:instrText>
      </w:r>
      <w:r w:rsidR="000D3F64" w:rsidRPr="00B278D8">
        <w:rPr>
          <w:bCs/>
        </w:rPr>
        <w:fldChar w:fldCharType="separate"/>
      </w:r>
      <w:r w:rsidR="000D3F64" w:rsidRPr="00B278D8">
        <w:rPr>
          <w:bCs/>
          <w:noProof/>
        </w:rPr>
        <w:t>(</w:t>
      </w:r>
      <w:hyperlink w:anchor="_ENREF_23" w:tooltip="Benz, 2014 #143" w:history="1">
        <w:r w:rsidR="00195E26" w:rsidRPr="00B278D8">
          <w:rPr>
            <w:bCs/>
            <w:noProof/>
          </w:rPr>
          <w:t>Benz and Meinhart, 2014</w:t>
        </w:r>
      </w:hyperlink>
      <w:r w:rsidR="000D3F64" w:rsidRPr="00B278D8">
        <w:rPr>
          <w:bCs/>
          <w:noProof/>
        </w:rPr>
        <w:t>)</w:t>
      </w:r>
      <w:r w:rsidR="000D3F64" w:rsidRPr="00B278D8">
        <w:rPr>
          <w:bCs/>
        </w:rPr>
        <w:fldChar w:fldCharType="end"/>
      </w:r>
      <w:r w:rsidR="000E04AE" w:rsidRPr="00B278D8">
        <w:rPr>
          <w:bCs/>
        </w:rPr>
        <w:t>.</w:t>
      </w:r>
      <w:r w:rsidR="000D3F64" w:rsidRPr="00B278D8">
        <w:rPr>
          <w:bCs/>
        </w:rPr>
        <w:t xml:space="preserve"> </w:t>
      </w:r>
      <w:r w:rsidR="001A1366" w:rsidRPr="00B278D8">
        <w:rPr>
          <w:bCs/>
        </w:rPr>
        <w:t>Therefore, both the source organism (</w:t>
      </w:r>
      <w:r w:rsidRPr="00B278D8">
        <w:rPr>
          <w:bCs/>
          <w:i/>
          <w:iCs/>
        </w:rPr>
        <w:t>B. </w:t>
      </w:r>
      <w:r w:rsidR="001A1366" w:rsidRPr="00B278D8">
        <w:rPr>
          <w:bCs/>
          <w:i/>
          <w:iCs/>
        </w:rPr>
        <w:t>amyloliquefaciens</w:t>
      </w:r>
      <w:r w:rsidR="001A1366" w:rsidRPr="00B278D8">
        <w:rPr>
          <w:bCs/>
        </w:rPr>
        <w:t xml:space="preserve">) and the classes of protein encoded by the introduced genes (ribonuclease and ribonuclease inhibitor) would be commonly encountered by other organisms in the environment. </w:t>
      </w:r>
    </w:p>
    <w:p w14:paraId="3C69E713" w14:textId="3907E67C" w:rsidR="00F4568C" w:rsidRPr="00B278D8" w:rsidRDefault="00CA6C2D" w:rsidP="009E77A4">
      <w:pPr>
        <w:pStyle w:val="2RARMP"/>
        <w:rPr>
          <w:color w:val="auto"/>
        </w:rPr>
      </w:pPr>
      <w:hyperlink w:anchor="_Table_of_contents" w:history="1">
        <w:bookmarkStart w:id="126" w:name="_Ref48741076"/>
        <w:bookmarkStart w:id="127" w:name="_Toc64987879"/>
        <w:r w:rsidR="003059E2" w:rsidRPr="00B278D8">
          <w:rPr>
            <w:rStyle w:val="Hyperlink"/>
            <w:color w:val="auto"/>
            <w:u w:val="none"/>
          </w:rPr>
          <w:t xml:space="preserve">Previous </w:t>
        </w:r>
        <w:r w:rsidR="004622EA" w:rsidRPr="00B278D8">
          <w:rPr>
            <w:rStyle w:val="Hyperlink"/>
            <w:color w:val="auto"/>
            <w:u w:val="none"/>
          </w:rPr>
          <w:t>authorisations</w:t>
        </w:r>
        <w:bookmarkEnd w:id="126"/>
        <w:bookmarkEnd w:id="127"/>
      </w:hyperlink>
    </w:p>
    <w:p w14:paraId="18E4C889" w14:textId="2C62BDEB" w:rsidR="00001A76" w:rsidRPr="00B278D8" w:rsidRDefault="001A3C85" w:rsidP="001A3C85">
      <w:pPr>
        <w:pStyle w:val="3RARMP"/>
      </w:pPr>
      <w:bookmarkStart w:id="128" w:name="_Ref46474111"/>
      <w:bookmarkStart w:id="129" w:name="_Toc64987880"/>
      <w:r w:rsidRPr="00B278D8">
        <w:t xml:space="preserve">Australian </w:t>
      </w:r>
      <w:r w:rsidR="004622EA" w:rsidRPr="00B278D8">
        <w:t>authorisations</w:t>
      </w:r>
      <w:r w:rsidRPr="00B278D8">
        <w:t xml:space="preserve"> of </w:t>
      </w:r>
      <w:r w:rsidR="00F4568C" w:rsidRPr="00B278D8">
        <w:t>MS11 canola</w:t>
      </w:r>
      <w:bookmarkEnd w:id="128"/>
      <w:bookmarkEnd w:id="129"/>
    </w:p>
    <w:p w14:paraId="4DBE2782" w14:textId="56260697" w:rsidR="00D842B9" w:rsidRPr="00B278D8" w:rsidRDefault="00D6594F" w:rsidP="00D842B9">
      <w:pPr>
        <w:pStyle w:val="RARMPnumberedparagraphs"/>
      </w:pPr>
      <w:r w:rsidRPr="00B278D8">
        <w:t>The Regulator has</w:t>
      </w:r>
      <w:r w:rsidR="009836EC" w:rsidRPr="00B278D8">
        <w:t xml:space="preserve"> previously authorised</w:t>
      </w:r>
      <w:r w:rsidR="00275815" w:rsidRPr="00B278D8">
        <w:t xml:space="preserve"> canola with the MS11 </w:t>
      </w:r>
      <w:r w:rsidR="00183356" w:rsidRPr="00B278D8">
        <w:t xml:space="preserve">event </w:t>
      </w:r>
      <w:r w:rsidR="005B5D5A" w:rsidRPr="00B278D8">
        <w:t>for</w:t>
      </w:r>
      <w:r w:rsidRPr="00B278D8">
        <w:t xml:space="preserve"> limited and controlled</w:t>
      </w:r>
      <w:r w:rsidR="005B5D5A" w:rsidRPr="00B278D8">
        <w:t xml:space="preserve"> </w:t>
      </w:r>
      <w:r w:rsidRPr="00B278D8">
        <w:t>release</w:t>
      </w:r>
      <w:r w:rsidR="004642A0" w:rsidRPr="00B278D8">
        <w:t xml:space="preserve"> under licence</w:t>
      </w:r>
      <w:r w:rsidR="003B38E4">
        <w:t>s DIR 069/2006 and</w:t>
      </w:r>
      <w:r w:rsidR="004642A0" w:rsidRPr="00B278D8">
        <w:t xml:space="preserve"> DIR 104.</w:t>
      </w:r>
      <w:r w:rsidR="00D842B9" w:rsidRPr="00B278D8">
        <w:t xml:space="preserve"> Previous assessment of MS11</w:t>
      </w:r>
      <w:r w:rsidR="00A33109" w:rsidRPr="00B278D8">
        <w:t xml:space="preserve"> canola</w:t>
      </w:r>
      <w:r w:rsidR="00D842B9" w:rsidRPr="00B278D8">
        <w:t xml:space="preserve"> concluded that the event poses negligible risks to human health and safety, and the environment.</w:t>
      </w:r>
      <w:r w:rsidR="007751B1" w:rsidRPr="00B278D8">
        <w:t xml:space="preserve"> </w:t>
      </w:r>
      <w:r w:rsidR="003244B1" w:rsidRPr="00B278D8">
        <w:t>There were no reported adverse effects on human health or the environment from field trials grown under licence</w:t>
      </w:r>
      <w:r w:rsidR="003B38E4">
        <w:t>s</w:t>
      </w:r>
      <w:r w:rsidR="003244B1" w:rsidRPr="00B278D8">
        <w:t xml:space="preserve"> DIR </w:t>
      </w:r>
      <w:r w:rsidR="003B38E4">
        <w:t xml:space="preserve">069/2006 and DIR </w:t>
      </w:r>
      <w:r w:rsidR="003244B1" w:rsidRPr="00B278D8">
        <w:t>104.</w:t>
      </w:r>
    </w:p>
    <w:p w14:paraId="4EB68B73" w14:textId="45DEBBDD" w:rsidR="0095439A" w:rsidRPr="00B278D8" w:rsidRDefault="007C51CB" w:rsidP="007C51CB">
      <w:pPr>
        <w:pStyle w:val="RARMPnumberedparagraphs"/>
        <w:rPr>
          <w:bCs/>
          <w:szCs w:val="20"/>
        </w:rPr>
      </w:pPr>
      <w:r w:rsidRPr="00B278D8">
        <w:t xml:space="preserve">A number of </w:t>
      </w:r>
      <w:r w:rsidR="00631781" w:rsidRPr="00B278D8">
        <w:t xml:space="preserve">licences </w:t>
      </w:r>
      <w:r w:rsidR="00D842B9" w:rsidRPr="00B278D8">
        <w:t>have been</w:t>
      </w:r>
      <w:r w:rsidR="00631781" w:rsidRPr="00B278D8">
        <w:t xml:space="preserve"> issued for canola with the </w:t>
      </w:r>
      <w:r w:rsidR="00631781" w:rsidRPr="00B278D8">
        <w:rPr>
          <w:i/>
        </w:rPr>
        <w:t>barnase</w:t>
      </w:r>
      <w:r w:rsidR="00631781" w:rsidRPr="00B278D8">
        <w:t xml:space="preserve"> and </w:t>
      </w:r>
      <w:r w:rsidR="00631781" w:rsidRPr="00B278D8">
        <w:rPr>
          <w:i/>
        </w:rPr>
        <w:t>barstar</w:t>
      </w:r>
      <w:r w:rsidR="00631781" w:rsidRPr="00B278D8">
        <w:t xml:space="preserve"> genes, in combination with </w:t>
      </w:r>
      <w:r w:rsidR="00631781" w:rsidRPr="00B278D8">
        <w:rPr>
          <w:i/>
        </w:rPr>
        <w:t xml:space="preserve">bar </w:t>
      </w:r>
      <w:r w:rsidR="00631781" w:rsidRPr="00B278D8">
        <w:t>and/or other introduced</w:t>
      </w:r>
      <w:r w:rsidR="00631781" w:rsidRPr="00B278D8">
        <w:rPr>
          <w:i/>
        </w:rPr>
        <w:t xml:space="preserve"> </w:t>
      </w:r>
      <w:r w:rsidR="00631781" w:rsidRPr="00B278D8">
        <w:t>genes (</w:t>
      </w:r>
      <w:r w:rsidR="00F05B8D" w:rsidRPr="00B278D8">
        <w:fldChar w:fldCharType="begin"/>
      </w:r>
      <w:r w:rsidR="00F05B8D" w:rsidRPr="00B278D8">
        <w:instrText xml:space="preserve"> REF _Ref46842134 \h </w:instrText>
      </w:r>
      <w:r w:rsidR="00F05B8D" w:rsidRPr="00B278D8">
        <w:fldChar w:fldCharType="separate"/>
      </w:r>
      <w:r w:rsidR="00791CA7" w:rsidRPr="00B278D8">
        <w:t xml:space="preserve">Table </w:t>
      </w:r>
      <w:r w:rsidR="00791CA7">
        <w:rPr>
          <w:noProof/>
        </w:rPr>
        <w:t>4</w:t>
      </w:r>
      <w:r w:rsidR="00F05B8D" w:rsidRPr="00B278D8">
        <w:fldChar w:fldCharType="end"/>
      </w:r>
      <w:r w:rsidR="00631781" w:rsidRPr="00B278D8">
        <w:t>).</w:t>
      </w:r>
      <w:r w:rsidR="00265EEF" w:rsidRPr="00B278D8">
        <w:rPr>
          <w:b/>
          <w:bCs/>
          <w:szCs w:val="20"/>
        </w:rPr>
        <w:t xml:space="preserve"> </w:t>
      </w:r>
      <w:r w:rsidR="004622EA" w:rsidRPr="00B278D8">
        <w:t xml:space="preserve">To date, the Regulator has not received any reports of adverse effects on human health, animal health or the environment caused by </w:t>
      </w:r>
      <w:r w:rsidR="005B5D5A" w:rsidRPr="00B278D8">
        <w:t>any releases of</w:t>
      </w:r>
      <w:r w:rsidR="00AC14F7" w:rsidRPr="00B278D8">
        <w:t xml:space="preserve"> canola with introduced </w:t>
      </w:r>
      <w:r w:rsidR="00AC14F7" w:rsidRPr="00B278D8">
        <w:rPr>
          <w:i/>
        </w:rPr>
        <w:t>barnase</w:t>
      </w:r>
      <w:r w:rsidR="00AC14F7" w:rsidRPr="00B278D8">
        <w:t xml:space="preserve">, </w:t>
      </w:r>
      <w:r w:rsidR="00AC14F7" w:rsidRPr="00B278D8">
        <w:rPr>
          <w:i/>
        </w:rPr>
        <w:t>barstar</w:t>
      </w:r>
      <w:r w:rsidR="00AC14F7" w:rsidRPr="00B278D8">
        <w:t xml:space="preserve"> and </w:t>
      </w:r>
      <w:r w:rsidR="00AC14F7" w:rsidRPr="00B278D8">
        <w:rPr>
          <w:i/>
        </w:rPr>
        <w:t>bar</w:t>
      </w:r>
      <w:r w:rsidR="00AC14F7" w:rsidRPr="00B278D8">
        <w:t xml:space="preserve"> genes.</w:t>
      </w:r>
      <w:r w:rsidR="004622EA" w:rsidRPr="00B278D8">
        <w:t xml:space="preserve"> </w:t>
      </w:r>
      <w:bookmarkStart w:id="130" w:name="_Ref489613164"/>
    </w:p>
    <w:p w14:paraId="4C10A09B" w14:textId="17A32F48" w:rsidR="002B5ED5" w:rsidRPr="00B278D8" w:rsidRDefault="00984446" w:rsidP="00FD05BC">
      <w:pPr>
        <w:pStyle w:val="Caption-Table"/>
        <w:ind w:left="1530" w:hanging="1020"/>
      </w:pPr>
      <w:bookmarkStart w:id="131" w:name="_Ref46842134"/>
      <w:r w:rsidRPr="00B278D8">
        <w:t xml:space="preserve">Table </w:t>
      </w:r>
      <w:fldSimple w:instr=" SEQ Table \* ARABIC ">
        <w:r w:rsidR="00791CA7">
          <w:rPr>
            <w:noProof/>
          </w:rPr>
          <w:t>4</w:t>
        </w:r>
      </w:fldSimple>
      <w:bookmarkEnd w:id="130"/>
      <w:bookmarkEnd w:id="131"/>
      <w:r w:rsidR="002B5ED5" w:rsidRPr="00B278D8">
        <w:tab/>
      </w:r>
      <w:r w:rsidR="00555797" w:rsidRPr="00B278D8">
        <w:t>Previous releases of</w:t>
      </w:r>
      <w:r w:rsidR="00141CBA" w:rsidRPr="00B278D8">
        <w:t xml:space="preserve"> canola with </w:t>
      </w:r>
      <w:r w:rsidR="00141CBA" w:rsidRPr="00B278D8">
        <w:rPr>
          <w:i/>
        </w:rPr>
        <w:t xml:space="preserve">barnase, barstar </w:t>
      </w:r>
      <w:r w:rsidR="00141CBA" w:rsidRPr="00B278D8">
        <w:t xml:space="preserve">and </w:t>
      </w:r>
      <w:r w:rsidR="00141CBA" w:rsidRPr="00B278D8">
        <w:rPr>
          <w:i/>
        </w:rPr>
        <w:t>bar</w:t>
      </w:r>
      <w:r w:rsidR="00141CBA" w:rsidRPr="00B278D8">
        <w:t xml:space="preserve"> genes </w:t>
      </w:r>
      <w:r w:rsidR="00AA2BC7" w:rsidRPr="00B278D8">
        <w:t>in combination with other GM traits</w:t>
      </w:r>
      <w:r w:rsidR="00555797" w:rsidRPr="00B278D8">
        <w:t xml:space="preserve"> in Australia</w:t>
      </w:r>
      <w:r w:rsidR="002B5ED5" w:rsidRPr="00B278D8">
        <w:t xml:space="preserve"> </w:t>
      </w:r>
    </w:p>
    <w:tbl>
      <w:tblPr>
        <w:tblStyle w:val="TableGrid"/>
        <w:tblW w:w="9449"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4 Previous releases of canola with barnase, barstar and bar genes in combination with other GM traits in Australia "/>
        <w:tblDescription w:val="This table lists all previous licences for canola with barnase, barstar and bar genes issued by the Regulator. The table has five columns, one each for DIR licence number, Licence type, Title, Relevant genes and Additional GM agronomic traits."/>
      </w:tblPr>
      <w:tblGrid>
        <w:gridCol w:w="1259"/>
        <w:gridCol w:w="887"/>
        <w:gridCol w:w="3808"/>
        <w:gridCol w:w="1843"/>
        <w:gridCol w:w="1652"/>
      </w:tblGrid>
      <w:tr w:rsidR="00B278D8" w:rsidRPr="00B278D8" w14:paraId="5727644F" w14:textId="77777777" w:rsidTr="006A388A">
        <w:trPr>
          <w:tblHeader/>
        </w:trPr>
        <w:tc>
          <w:tcPr>
            <w:tcW w:w="1259" w:type="dxa"/>
            <w:tcBorders>
              <w:bottom w:val="single" w:sz="4" w:space="0" w:color="auto"/>
            </w:tcBorders>
            <w:shd w:val="clear" w:color="auto" w:fill="auto"/>
          </w:tcPr>
          <w:p w14:paraId="34EE2E61" w14:textId="77777777" w:rsidR="00141CBA" w:rsidRPr="00B278D8" w:rsidRDefault="00141CBA" w:rsidP="00AD182C">
            <w:pPr>
              <w:spacing w:before="0" w:after="0"/>
              <w:rPr>
                <w:rFonts w:cs="Arial"/>
                <w:b/>
                <w:szCs w:val="22"/>
              </w:rPr>
            </w:pPr>
            <w:r w:rsidRPr="00B278D8">
              <w:rPr>
                <w:rFonts w:cs="Arial"/>
                <w:b/>
                <w:szCs w:val="22"/>
              </w:rPr>
              <w:t>DIR licence number</w:t>
            </w:r>
          </w:p>
        </w:tc>
        <w:tc>
          <w:tcPr>
            <w:tcW w:w="887" w:type="dxa"/>
            <w:tcBorders>
              <w:bottom w:val="single" w:sz="4" w:space="0" w:color="auto"/>
            </w:tcBorders>
            <w:shd w:val="clear" w:color="auto" w:fill="auto"/>
          </w:tcPr>
          <w:p w14:paraId="30761170" w14:textId="77777777" w:rsidR="00141CBA" w:rsidRPr="00B278D8" w:rsidRDefault="00141CBA" w:rsidP="00AD182C">
            <w:pPr>
              <w:spacing w:before="0" w:after="0"/>
              <w:rPr>
                <w:rFonts w:cs="Arial"/>
                <w:b/>
                <w:szCs w:val="22"/>
              </w:rPr>
            </w:pPr>
            <w:r w:rsidRPr="00B278D8">
              <w:rPr>
                <w:rFonts w:cs="Arial"/>
                <w:b/>
                <w:szCs w:val="22"/>
              </w:rPr>
              <w:t>Licence type</w:t>
            </w:r>
          </w:p>
        </w:tc>
        <w:tc>
          <w:tcPr>
            <w:tcW w:w="3808" w:type="dxa"/>
            <w:tcBorders>
              <w:bottom w:val="single" w:sz="4" w:space="0" w:color="auto"/>
            </w:tcBorders>
            <w:shd w:val="clear" w:color="auto" w:fill="auto"/>
          </w:tcPr>
          <w:p w14:paraId="3C87B321" w14:textId="77777777" w:rsidR="00141CBA" w:rsidRPr="00B278D8" w:rsidRDefault="00141CBA" w:rsidP="00AD182C">
            <w:pPr>
              <w:spacing w:before="0" w:after="0"/>
              <w:rPr>
                <w:rFonts w:cs="Arial"/>
                <w:b/>
                <w:szCs w:val="22"/>
              </w:rPr>
            </w:pPr>
            <w:r w:rsidRPr="00B278D8">
              <w:rPr>
                <w:rFonts w:cs="Arial"/>
                <w:b/>
                <w:szCs w:val="22"/>
              </w:rPr>
              <w:t>Title</w:t>
            </w:r>
          </w:p>
        </w:tc>
        <w:tc>
          <w:tcPr>
            <w:tcW w:w="1843" w:type="dxa"/>
            <w:tcBorders>
              <w:bottom w:val="single" w:sz="4" w:space="0" w:color="auto"/>
            </w:tcBorders>
          </w:tcPr>
          <w:p w14:paraId="3078CFAF" w14:textId="1340D955" w:rsidR="00141CBA" w:rsidRPr="00B278D8" w:rsidRDefault="007C51CB" w:rsidP="00AD182C">
            <w:pPr>
              <w:spacing w:before="0" w:after="0"/>
              <w:rPr>
                <w:rFonts w:cs="Arial"/>
                <w:b/>
                <w:szCs w:val="22"/>
              </w:rPr>
            </w:pPr>
            <w:r w:rsidRPr="00B278D8">
              <w:rPr>
                <w:rFonts w:cs="Arial"/>
                <w:b/>
                <w:szCs w:val="22"/>
              </w:rPr>
              <w:t>Relevant genes</w:t>
            </w:r>
            <w:r w:rsidRPr="00B278D8" w:rsidDel="007C51CB">
              <w:rPr>
                <w:rFonts w:cs="Arial"/>
                <w:b/>
                <w:szCs w:val="22"/>
              </w:rPr>
              <w:t xml:space="preserve"> </w:t>
            </w:r>
          </w:p>
        </w:tc>
        <w:tc>
          <w:tcPr>
            <w:tcW w:w="1652" w:type="dxa"/>
            <w:tcBorders>
              <w:bottom w:val="single" w:sz="4" w:space="0" w:color="auto"/>
            </w:tcBorders>
          </w:tcPr>
          <w:p w14:paraId="3CEFD0BB" w14:textId="7160FA8C" w:rsidR="00141CBA" w:rsidRPr="00B278D8" w:rsidRDefault="00141CBA" w:rsidP="00AD182C">
            <w:pPr>
              <w:spacing w:before="0" w:after="0"/>
              <w:rPr>
                <w:rFonts w:cs="Arial"/>
                <w:b/>
                <w:szCs w:val="22"/>
              </w:rPr>
            </w:pPr>
            <w:r w:rsidRPr="00B278D8">
              <w:rPr>
                <w:rFonts w:cs="Arial"/>
                <w:b/>
                <w:szCs w:val="22"/>
              </w:rPr>
              <w:t>Additional GM agronomic traits</w:t>
            </w:r>
          </w:p>
        </w:tc>
      </w:tr>
      <w:tr w:rsidR="00B278D8" w:rsidRPr="00B278D8" w14:paraId="03F4FAF4" w14:textId="77777777" w:rsidTr="006A388A">
        <w:tc>
          <w:tcPr>
            <w:tcW w:w="1259" w:type="dxa"/>
            <w:tcBorders>
              <w:top w:val="nil"/>
              <w:bottom w:val="nil"/>
            </w:tcBorders>
          </w:tcPr>
          <w:p w14:paraId="1D400464" w14:textId="3B9EF9F8" w:rsidR="00C55AEC" w:rsidRPr="00B278D8" w:rsidRDefault="00C55AEC" w:rsidP="00AD182C">
            <w:pPr>
              <w:spacing w:before="0" w:after="0"/>
              <w:rPr>
                <w:rFonts w:cs="Arial"/>
                <w:szCs w:val="22"/>
              </w:rPr>
            </w:pPr>
            <w:r w:rsidRPr="00B278D8">
              <w:rPr>
                <w:rFonts w:cs="Arial"/>
                <w:szCs w:val="22"/>
              </w:rPr>
              <w:t>010/2001</w:t>
            </w:r>
          </w:p>
        </w:tc>
        <w:tc>
          <w:tcPr>
            <w:tcW w:w="887" w:type="dxa"/>
            <w:tcBorders>
              <w:top w:val="nil"/>
              <w:bottom w:val="nil"/>
            </w:tcBorders>
          </w:tcPr>
          <w:p w14:paraId="3BF53410" w14:textId="181D8464" w:rsidR="00C55AEC" w:rsidRPr="00B278D8" w:rsidRDefault="00C55AEC" w:rsidP="00AD182C">
            <w:pPr>
              <w:spacing w:before="0" w:after="0"/>
              <w:rPr>
                <w:rFonts w:cs="Arial"/>
                <w:szCs w:val="22"/>
              </w:rPr>
            </w:pPr>
            <w:r w:rsidRPr="00B278D8">
              <w:rPr>
                <w:rFonts w:cs="Arial"/>
                <w:szCs w:val="22"/>
              </w:rPr>
              <w:t>L&amp;C</w:t>
            </w:r>
            <w:r w:rsidRPr="00B278D8">
              <w:rPr>
                <w:rFonts w:cs="Arial"/>
                <w:szCs w:val="22"/>
                <w:vertAlign w:val="superscript"/>
              </w:rPr>
              <w:t>a</w:t>
            </w:r>
          </w:p>
        </w:tc>
        <w:tc>
          <w:tcPr>
            <w:tcW w:w="3808" w:type="dxa"/>
            <w:tcBorders>
              <w:top w:val="nil"/>
              <w:bottom w:val="nil"/>
            </w:tcBorders>
          </w:tcPr>
          <w:p w14:paraId="61FA79AE" w14:textId="5FD0DD9B" w:rsidR="003570F6" w:rsidRPr="00B278D8" w:rsidRDefault="003570F6" w:rsidP="003570F6">
            <w:pPr>
              <w:spacing w:before="0" w:after="0"/>
              <w:rPr>
                <w:rFonts w:cs="Arial"/>
                <w:szCs w:val="22"/>
              </w:rPr>
            </w:pPr>
            <w:r w:rsidRPr="00B278D8">
              <w:rPr>
                <w:rFonts w:cs="Arial"/>
                <w:szCs w:val="22"/>
              </w:rPr>
              <w:t>Small and large scale trialing of InVigor® canola (</w:t>
            </w:r>
            <w:r w:rsidRPr="00B278D8">
              <w:rPr>
                <w:rFonts w:cs="Arial"/>
                <w:i/>
                <w:iCs/>
                <w:szCs w:val="22"/>
              </w:rPr>
              <w:t>Brassica napus</w:t>
            </w:r>
            <w:r w:rsidRPr="00B278D8">
              <w:rPr>
                <w:rFonts w:cs="Arial"/>
                <w:szCs w:val="22"/>
              </w:rPr>
              <w:t>) for the Australian cropping system and seed</w:t>
            </w:r>
          </w:p>
          <w:p w14:paraId="48DB2B72" w14:textId="611AF827" w:rsidR="00C55AEC" w:rsidRPr="00B278D8" w:rsidRDefault="003570F6" w:rsidP="003570F6">
            <w:pPr>
              <w:spacing w:before="0" w:after="0"/>
              <w:rPr>
                <w:rFonts w:cs="Arial"/>
                <w:bCs/>
                <w:szCs w:val="22"/>
              </w:rPr>
            </w:pPr>
            <w:r w:rsidRPr="00B278D8">
              <w:rPr>
                <w:rFonts w:cs="Arial"/>
                <w:szCs w:val="22"/>
              </w:rPr>
              <w:t>production</w:t>
            </w:r>
          </w:p>
        </w:tc>
        <w:tc>
          <w:tcPr>
            <w:tcW w:w="1843" w:type="dxa"/>
            <w:tcBorders>
              <w:top w:val="nil"/>
              <w:bottom w:val="nil"/>
            </w:tcBorders>
          </w:tcPr>
          <w:p w14:paraId="62C5C7A9" w14:textId="5462B753" w:rsidR="00C55AEC" w:rsidRPr="00B278D8" w:rsidRDefault="00C55AEC" w:rsidP="00AD182C">
            <w:pPr>
              <w:tabs>
                <w:tab w:val="left" w:pos="810"/>
              </w:tabs>
              <w:spacing w:before="0" w:after="0"/>
              <w:rPr>
                <w:rFonts w:cs="Arial"/>
                <w:szCs w:val="22"/>
              </w:rPr>
            </w:pPr>
            <w:r w:rsidRPr="00B278D8">
              <w:rPr>
                <w:rFonts w:cs="Arial"/>
                <w:i/>
                <w:szCs w:val="22"/>
              </w:rPr>
              <w:t>barnase</w:t>
            </w:r>
            <w:r w:rsidR="00C52EE1" w:rsidRPr="00B278D8">
              <w:rPr>
                <w:rFonts w:cs="Arial"/>
                <w:i/>
                <w:szCs w:val="22"/>
              </w:rPr>
              <w:t xml:space="preserve">, </w:t>
            </w:r>
            <w:r w:rsidRPr="00B278D8">
              <w:rPr>
                <w:rFonts w:cs="Arial"/>
                <w:i/>
                <w:szCs w:val="22"/>
              </w:rPr>
              <w:t>barstar</w:t>
            </w:r>
            <w:r w:rsidR="00C5537D" w:rsidRPr="00B278D8">
              <w:rPr>
                <w:rFonts w:cs="Arial"/>
                <w:i/>
                <w:szCs w:val="22"/>
              </w:rPr>
              <w:t>,</w:t>
            </w:r>
            <w:r w:rsidR="00C52EE1" w:rsidRPr="00B278D8">
              <w:rPr>
                <w:rFonts w:cs="Arial"/>
                <w:i/>
                <w:szCs w:val="22"/>
              </w:rPr>
              <w:t xml:space="preserve"> </w:t>
            </w:r>
          </w:p>
          <w:p w14:paraId="221D801C" w14:textId="77777777" w:rsidR="006A388A" w:rsidRPr="00B278D8" w:rsidRDefault="00C55AEC" w:rsidP="00AD182C">
            <w:pPr>
              <w:spacing w:before="0" w:after="0"/>
              <w:ind w:left="340" w:hanging="340"/>
              <w:rPr>
                <w:rFonts w:cs="Arial"/>
                <w:i/>
                <w:szCs w:val="22"/>
              </w:rPr>
            </w:pPr>
            <w:r w:rsidRPr="00B278D8">
              <w:rPr>
                <w:rFonts w:cs="Arial"/>
                <w:i/>
                <w:szCs w:val="22"/>
              </w:rPr>
              <w:t>bar</w:t>
            </w:r>
            <w:r w:rsidR="00C52EE1" w:rsidRPr="00B278D8">
              <w:rPr>
                <w:rFonts w:cs="Arial"/>
                <w:i/>
                <w:szCs w:val="22"/>
              </w:rPr>
              <w:t xml:space="preserve"> </w:t>
            </w:r>
          </w:p>
          <w:p w14:paraId="76A89859" w14:textId="665E4D61" w:rsidR="00C55AEC" w:rsidRPr="00B278D8" w:rsidRDefault="00C55AEC" w:rsidP="00AD182C">
            <w:pPr>
              <w:spacing w:before="0" w:after="0"/>
              <w:ind w:left="340" w:hanging="340"/>
              <w:rPr>
                <w:rFonts w:cs="Arial"/>
                <w:szCs w:val="22"/>
              </w:rPr>
            </w:pPr>
          </w:p>
        </w:tc>
        <w:tc>
          <w:tcPr>
            <w:tcW w:w="1652" w:type="dxa"/>
            <w:tcBorders>
              <w:top w:val="nil"/>
              <w:bottom w:val="nil"/>
            </w:tcBorders>
          </w:tcPr>
          <w:p w14:paraId="7C69DA9F" w14:textId="25C44C1C" w:rsidR="00C55AEC" w:rsidRPr="00B278D8" w:rsidRDefault="00C55AEC" w:rsidP="00AD182C">
            <w:pPr>
              <w:spacing w:before="0" w:after="0"/>
              <w:ind w:left="340" w:hanging="340"/>
              <w:rPr>
                <w:rFonts w:cs="Arial"/>
                <w:szCs w:val="22"/>
              </w:rPr>
            </w:pPr>
          </w:p>
        </w:tc>
      </w:tr>
      <w:tr w:rsidR="00B278D8" w:rsidRPr="00B278D8" w14:paraId="045008B3" w14:textId="77777777" w:rsidTr="006A388A">
        <w:tc>
          <w:tcPr>
            <w:tcW w:w="1259" w:type="dxa"/>
            <w:tcBorders>
              <w:top w:val="nil"/>
              <w:bottom w:val="nil"/>
            </w:tcBorders>
          </w:tcPr>
          <w:p w14:paraId="0A6D7ADC" w14:textId="5CE88538" w:rsidR="00C55AEC" w:rsidRPr="00B278D8" w:rsidRDefault="00C55AEC" w:rsidP="00AD182C">
            <w:pPr>
              <w:spacing w:before="0" w:after="0"/>
              <w:rPr>
                <w:rFonts w:cs="Arial"/>
                <w:szCs w:val="22"/>
              </w:rPr>
            </w:pPr>
            <w:r w:rsidRPr="00B278D8">
              <w:rPr>
                <w:rFonts w:cs="Arial"/>
                <w:szCs w:val="22"/>
              </w:rPr>
              <w:t>021/2002</w:t>
            </w:r>
          </w:p>
        </w:tc>
        <w:tc>
          <w:tcPr>
            <w:tcW w:w="887" w:type="dxa"/>
            <w:tcBorders>
              <w:top w:val="nil"/>
              <w:bottom w:val="nil"/>
            </w:tcBorders>
          </w:tcPr>
          <w:p w14:paraId="250EF54F" w14:textId="3F6CABF9" w:rsidR="00C55AEC" w:rsidRPr="00B278D8" w:rsidRDefault="00C55AEC" w:rsidP="00AD182C">
            <w:pPr>
              <w:spacing w:before="0" w:after="0"/>
              <w:rPr>
                <w:rFonts w:cs="Arial"/>
                <w:szCs w:val="22"/>
              </w:rPr>
            </w:pPr>
            <w:r w:rsidRPr="00B278D8">
              <w:rPr>
                <w:rFonts w:cs="Arial"/>
                <w:szCs w:val="22"/>
              </w:rPr>
              <w:t>C</w:t>
            </w:r>
            <w:r w:rsidRPr="00B278D8">
              <w:rPr>
                <w:rFonts w:cs="Arial"/>
                <w:szCs w:val="22"/>
                <w:vertAlign w:val="superscript"/>
              </w:rPr>
              <w:t>b</w:t>
            </w:r>
          </w:p>
        </w:tc>
        <w:tc>
          <w:tcPr>
            <w:tcW w:w="3808" w:type="dxa"/>
            <w:tcBorders>
              <w:top w:val="nil"/>
              <w:bottom w:val="nil"/>
            </w:tcBorders>
          </w:tcPr>
          <w:p w14:paraId="49E591B2" w14:textId="0DFC31FC" w:rsidR="00C55AEC" w:rsidRPr="00B278D8" w:rsidRDefault="00C55AEC" w:rsidP="00C62FA1">
            <w:pPr>
              <w:spacing w:before="0" w:after="0"/>
              <w:rPr>
                <w:rFonts w:cs="Arial"/>
                <w:bCs/>
                <w:szCs w:val="22"/>
              </w:rPr>
            </w:pPr>
            <w:r w:rsidRPr="00B278D8">
              <w:rPr>
                <w:rFonts w:cs="Arial"/>
                <w:szCs w:val="22"/>
              </w:rPr>
              <w:t xml:space="preserve">Commercial release of </w:t>
            </w:r>
            <w:r w:rsidR="00C62FA1" w:rsidRPr="00B278D8">
              <w:rPr>
                <w:rFonts w:cs="Arial"/>
                <w:szCs w:val="22"/>
              </w:rPr>
              <w:t>genetically modified (InVigor® hybrid) canola</w:t>
            </w:r>
          </w:p>
        </w:tc>
        <w:tc>
          <w:tcPr>
            <w:tcW w:w="1843" w:type="dxa"/>
            <w:tcBorders>
              <w:top w:val="nil"/>
              <w:bottom w:val="nil"/>
            </w:tcBorders>
          </w:tcPr>
          <w:p w14:paraId="7A62D8DF" w14:textId="4F4C780E" w:rsidR="00C55AEC" w:rsidRPr="00B278D8" w:rsidRDefault="00C55AEC" w:rsidP="003D4652">
            <w:pPr>
              <w:tabs>
                <w:tab w:val="left" w:pos="810"/>
              </w:tabs>
              <w:spacing w:before="0" w:after="0"/>
              <w:rPr>
                <w:rFonts w:cs="Arial"/>
                <w:i/>
                <w:szCs w:val="22"/>
              </w:rPr>
            </w:pPr>
            <w:r w:rsidRPr="00B278D8">
              <w:rPr>
                <w:rFonts w:cs="Arial"/>
                <w:i/>
                <w:szCs w:val="22"/>
              </w:rPr>
              <w:t>barnase</w:t>
            </w:r>
            <w:r w:rsidR="00C5537D" w:rsidRPr="00B278D8">
              <w:rPr>
                <w:rFonts w:cs="Arial"/>
                <w:i/>
                <w:szCs w:val="22"/>
              </w:rPr>
              <w:t xml:space="preserve">, </w:t>
            </w:r>
            <w:r w:rsidRPr="00B278D8">
              <w:rPr>
                <w:rFonts w:cs="Arial"/>
                <w:i/>
                <w:szCs w:val="22"/>
              </w:rPr>
              <w:t>barstar</w:t>
            </w:r>
            <w:r w:rsidR="00C5537D" w:rsidRPr="00B278D8">
              <w:rPr>
                <w:rFonts w:cs="Arial"/>
                <w:i/>
                <w:szCs w:val="22"/>
              </w:rPr>
              <w:t>,</w:t>
            </w:r>
          </w:p>
          <w:p w14:paraId="6BED5445" w14:textId="77777777" w:rsidR="006A388A" w:rsidRPr="00B278D8" w:rsidRDefault="00C52EE1" w:rsidP="003D4652">
            <w:pPr>
              <w:tabs>
                <w:tab w:val="left" w:pos="810"/>
              </w:tabs>
              <w:spacing w:before="0" w:after="0"/>
              <w:rPr>
                <w:rFonts w:cs="Arial"/>
                <w:i/>
                <w:szCs w:val="22"/>
              </w:rPr>
            </w:pPr>
            <w:r w:rsidRPr="00B278D8">
              <w:rPr>
                <w:rFonts w:cs="Arial"/>
                <w:i/>
                <w:szCs w:val="22"/>
              </w:rPr>
              <w:t xml:space="preserve">bar </w:t>
            </w:r>
          </w:p>
          <w:p w14:paraId="660B3B27" w14:textId="456F0DA8" w:rsidR="00C52EE1" w:rsidRPr="00B278D8" w:rsidRDefault="00C52EE1" w:rsidP="003D4652">
            <w:pPr>
              <w:tabs>
                <w:tab w:val="left" w:pos="810"/>
              </w:tabs>
              <w:spacing w:before="0" w:after="0"/>
              <w:rPr>
                <w:rFonts w:cs="Arial"/>
                <w:szCs w:val="22"/>
              </w:rPr>
            </w:pPr>
          </w:p>
        </w:tc>
        <w:tc>
          <w:tcPr>
            <w:tcW w:w="1652" w:type="dxa"/>
            <w:tcBorders>
              <w:top w:val="nil"/>
              <w:bottom w:val="nil"/>
            </w:tcBorders>
          </w:tcPr>
          <w:p w14:paraId="7E60A68D" w14:textId="2DB0403D" w:rsidR="00AD182C" w:rsidRPr="00B278D8" w:rsidRDefault="00AD182C" w:rsidP="00AD182C">
            <w:pPr>
              <w:tabs>
                <w:tab w:val="left" w:pos="810"/>
              </w:tabs>
              <w:spacing w:before="0" w:after="0"/>
              <w:rPr>
                <w:rFonts w:cs="Arial"/>
                <w:i/>
                <w:szCs w:val="22"/>
              </w:rPr>
            </w:pPr>
            <w:r w:rsidRPr="00B278D8">
              <w:rPr>
                <w:rFonts w:cs="Arial"/>
                <w:szCs w:val="22"/>
              </w:rPr>
              <w:t>HT</w:t>
            </w:r>
            <w:r w:rsidR="00AE0F64" w:rsidRPr="00B278D8">
              <w:rPr>
                <w:rFonts w:cs="Arial"/>
                <w:szCs w:val="22"/>
                <w:vertAlign w:val="superscript"/>
              </w:rPr>
              <w:t>c</w:t>
            </w:r>
          </w:p>
          <w:p w14:paraId="071323C6" w14:textId="3CE987CB" w:rsidR="00C55AEC" w:rsidRPr="00B278D8" w:rsidRDefault="00C55AEC" w:rsidP="00AD182C">
            <w:pPr>
              <w:spacing w:before="0" w:after="0"/>
              <w:rPr>
                <w:rFonts w:cs="Arial"/>
                <w:szCs w:val="22"/>
              </w:rPr>
            </w:pPr>
          </w:p>
        </w:tc>
      </w:tr>
      <w:tr w:rsidR="00B278D8" w:rsidRPr="00B278D8" w14:paraId="6401F6A9" w14:textId="77777777" w:rsidTr="006A388A">
        <w:tc>
          <w:tcPr>
            <w:tcW w:w="1259" w:type="dxa"/>
            <w:tcBorders>
              <w:top w:val="nil"/>
              <w:bottom w:val="nil"/>
            </w:tcBorders>
          </w:tcPr>
          <w:p w14:paraId="684C1969" w14:textId="5F4BA549" w:rsidR="00C55AEC" w:rsidRPr="00B278D8" w:rsidRDefault="00C55AEC" w:rsidP="00AD182C">
            <w:pPr>
              <w:spacing w:before="0" w:after="0"/>
              <w:rPr>
                <w:rFonts w:cs="Arial"/>
                <w:szCs w:val="22"/>
              </w:rPr>
            </w:pPr>
            <w:r w:rsidRPr="00B278D8">
              <w:rPr>
                <w:rFonts w:cs="Arial"/>
                <w:szCs w:val="22"/>
              </w:rPr>
              <w:t>032/2002</w:t>
            </w:r>
          </w:p>
        </w:tc>
        <w:tc>
          <w:tcPr>
            <w:tcW w:w="887" w:type="dxa"/>
            <w:tcBorders>
              <w:top w:val="nil"/>
              <w:bottom w:val="nil"/>
            </w:tcBorders>
          </w:tcPr>
          <w:p w14:paraId="4A77C8E1" w14:textId="470E3969" w:rsidR="00C55AEC" w:rsidRPr="00B278D8" w:rsidRDefault="00C55AEC" w:rsidP="00AD182C">
            <w:pPr>
              <w:spacing w:before="0" w:after="0"/>
              <w:rPr>
                <w:rFonts w:cs="Arial"/>
                <w:szCs w:val="22"/>
              </w:rPr>
            </w:pPr>
            <w:r w:rsidRPr="00B278D8">
              <w:rPr>
                <w:rFonts w:cs="Arial"/>
                <w:szCs w:val="22"/>
              </w:rPr>
              <w:t>L&amp;C</w:t>
            </w:r>
          </w:p>
        </w:tc>
        <w:tc>
          <w:tcPr>
            <w:tcW w:w="3808" w:type="dxa"/>
            <w:tcBorders>
              <w:top w:val="nil"/>
              <w:bottom w:val="nil"/>
            </w:tcBorders>
          </w:tcPr>
          <w:p w14:paraId="7062439D" w14:textId="68D86386" w:rsidR="00C55AEC" w:rsidRPr="00B278D8" w:rsidRDefault="003570F6" w:rsidP="003570F6">
            <w:pPr>
              <w:spacing w:before="0" w:after="0"/>
              <w:rPr>
                <w:rFonts w:cs="Arial"/>
                <w:bCs/>
                <w:szCs w:val="22"/>
              </w:rPr>
            </w:pPr>
            <w:r w:rsidRPr="00B278D8">
              <w:rPr>
                <w:rFonts w:cs="Arial"/>
                <w:bCs/>
                <w:szCs w:val="22"/>
              </w:rPr>
              <w:t>Field trial - Seed increase and field evaluation of herbicide tolerant genetically modified canola incorporating a hybrid breeding system</w:t>
            </w:r>
          </w:p>
        </w:tc>
        <w:tc>
          <w:tcPr>
            <w:tcW w:w="1843" w:type="dxa"/>
            <w:tcBorders>
              <w:top w:val="nil"/>
              <w:bottom w:val="nil"/>
            </w:tcBorders>
          </w:tcPr>
          <w:p w14:paraId="481C0A59" w14:textId="10AB9DCC" w:rsidR="00C55AEC" w:rsidRPr="00B278D8" w:rsidRDefault="003D4652" w:rsidP="00AD182C">
            <w:pPr>
              <w:tabs>
                <w:tab w:val="left" w:pos="810"/>
              </w:tabs>
              <w:spacing w:before="0" w:after="0"/>
              <w:rPr>
                <w:rFonts w:cs="Arial"/>
                <w:szCs w:val="22"/>
              </w:rPr>
            </w:pPr>
            <w:r w:rsidRPr="00B278D8">
              <w:rPr>
                <w:rFonts w:cs="Arial"/>
                <w:i/>
                <w:szCs w:val="22"/>
              </w:rPr>
              <w:t>barnase</w:t>
            </w:r>
            <w:r w:rsidR="00C5537D" w:rsidRPr="00B278D8">
              <w:rPr>
                <w:rFonts w:cs="Arial"/>
                <w:i/>
                <w:szCs w:val="22"/>
              </w:rPr>
              <w:t xml:space="preserve">, </w:t>
            </w:r>
            <w:r w:rsidR="00C55AEC" w:rsidRPr="00B278D8">
              <w:rPr>
                <w:rFonts w:cs="Arial"/>
                <w:i/>
                <w:szCs w:val="22"/>
              </w:rPr>
              <w:t>barstar</w:t>
            </w:r>
          </w:p>
          <w:p w14:paraId="2A7543EB" w14:textId="62B6C788" w:rsidR="00C55AEC" w:rsidRPr="00B278D8" w:rsidRDefault="00C55AEC" w:rsidP="00AD182C">
            <w:pPr>
              <w:spacing w:before="0" w:after="0"/>
              <w:ind w:left="340" w:hanging="340"/>
              <w:rPr>
                <w:rFonts w:cs="Arial"/>
                <w:i/>
                <w:szCs w:val="22"/>
              </w:rPr>
            </w:pPr>
          </w:p>
        </w:tc>
        <w:tc>
          <w:tcPr>
            <w:tcW w:w="1652" w:type="dxa"/>
            <w:tcBorders>
              <w:top w:val="nil"/>
              <w:bottom w:val="nil"/>
            </w:tcBorders>
          </w:tcPr>
          <w:p w14:paraId="29BD736D" w14:textId="47098765" w:rsidR="00C55AEC" w:rsidRPr="00B278D8" w:rsidRDefault="003D4652" w:rsidP="007C51CB">
            <w:pPr>
              <w:spacing w:before="0" w:after="0"/>
              <w:ind w:left="340" w:hanging="340"/>
              <w:rPr>
                <w:rFonts w:cs="Arial"/>
                <w:i/>
                <w:szCs w:val="22"/>
              </w:rPr>
            </w:pPr>
            <w:r w:rsidRPr="00B278D8">
              <w:rPr>
                <w:rFonts w:cs="Arial"/>
                <w:szCs w:val="22"/>
              </w:rPr>
              <w:t>HT</w:t>
            </w:r>
          </w:p>
        </w:tc>
      </w:tr>
      <w:tr w:rsidR="00B278D8" w:rsidRPr="00B278D8" w14:paraId="41AD59A6" w14:textId="77777777" w:rsidTr="006A388A">
        <w:tc>
          <w:tcPr>
            <w:tcW w:w="1259" w:type="dxa"/>
            <w:tcBorders>
              <w:top w:val="nil"/>
              <w:bottom w:val="nil"/>
            </w:tcBorders>
          </w:tcPr>
          <w:p w14:paraId="3A6097F9" w14:textId="4312B186" w:rsidR="00C55AEC" w:rsidRPr="00B278D8" w:rsidRDefault="00C55AEC" w:rsidP="00AD182C">
            <w:pPr>
              <w:spacing w:before="0" w:after="0"/>
              <w:rPr>
                <w:rFonts w:cs="Arial"/>
                <w:szCs w:val="22"/>
              </w:rPr>
            </w:pPr>
            <w:r w:rsidRPr="00B278D8">
              <w:rPr>
                <w:rFonts w:cs="Arial"/>
                <w:szCs w:val="22"/>
              </w:rPr>
              <w:t>069/2006</w:t>
            </w:r>
          </w:p>
        </w:tc>
        <w:tc>
          <w:tcPr>
            <w:tcW w:w="887" w:type="dxa"/>
            <w:tcBorders>
              <w:top w:val="nil"/>
              <w:bottom w:val="nil"/>
            </w:tcBorders>
          </w:tcPr>
          <w:p w14:paraId="26B2F87C" w14:textId="058D84BB" w:rsidR="00C55AEC" w:rsidRPr="00B278D8" w:rsidRDefault="00C55AEC" w:rsidP="00AD182C">
            <w:pPr>
              <w:spacing w:before="0" w:after="0"/>
              <w:rPr>
                <w:rFonts w:cs="Arial"/>
                <w:szCs w:val="22"/>
              </w:rPr>
            </w:pPr>
            <w:r w:rsidRPr="00B278D8">
              <w:rPr>
                <w:rFonts w:cs="Arial"/>
                <w:szCs w:val="22"/>
              </w:rPr>
              <w:t>L&amp;C</w:t>
            </w:r>
          </w:p>
        </w:tc>
        <w:tc>
          <w:tcPr>
            <w:tcW w:w="3808" w:type="dxa"/>
            <w:tcBorders>
              <w:top w:val="nil"/>
              <w:bottom w:val="nil"/>
            </w:tcBorders>
          </w:tcPr>
          <w:p w14:paraId="3AF37C66" w14:textId="3FB27418" w:rsidR="00C55AEC" w:rsidRPr="00B278D8" w:rsidRDefault="00C55AEC" w:rsidP="00802675">
            <w:pPr>
              <w:spacing w:before="0" w:after="0"/>
              <w:rPr>
                <w:rFonts w:cs="Arial"/>
                <w:bCs/>
                <w:szCs w:val="22"/>
              </w:rPr>
            </w:pPr>
            <w:r w:rsidRPr="00B278D8">
              <w:rPr>
                <w:rFonts w:cs="Arial"/>
                <w:szCs w:val="22"/>
              </w:rPr>
              <w:t xml:space="preserve">Limited and controlled release of GM herbicide tolerant hybrid </w:t>
            </w:r>
            <w:r w:rsidRPr="00B278D8">
              <w:rPr>
                <w:rFonts w:cs="Arial"/>
                <w:i/>
                <w:szCs w:val="22"/>
              </w:rPr>
              <w:t>Brassica napus</w:t>
            </w:r>
            <w:r w:rsidRPr="00B278D8">
              <w:rPr>
                <w:rFonts w:cs="Arial"/>
                <w:szCs w:val="22"/>
              </w:rPr>
              <w:t xml:space="preserve"> and hybrid </w:t>
            </w:r>
            <w:r w:rsidRPr="00B278D8">
              <w:rPr>
                <w:rFonts w:cs="Arial"/>
                <w:i/>
                <w:szCs w:val="22"/>
              </w:rPr>
              <w:t>Brassica juncea</w:t>
            </w:r>
          </w:p>
        </w:tc>
        <w:tc>
          <w:tcPr>
            <w:tcW w:w="1843" w:type="dxa"/>
            <w:tcBorders>
              <w:top w:val="nil"/>
              <w:bottom w:val="nil"/>
            </w:tcBorders>
          </w:tcPr>
          <w:p w14:paraId="030CD7A1" w14:textId="3B300438" w:rsidR="00C55AEC" w:rsidRPr="00B278D8" w:rsidRDefault="00C55AEC" w:rsidP="00C5537D">
            <w:pPr>
              <w:tabs>
                <w:tab w:val="left" w:pos="810"/>
              </w:tabs>
              <w:spacing w:before="0" w:after="0"/>
              <w:rPr>
                <w:rFonts w:cs="Arial"/>
                <w:szCs w:val="22"/>
              </w:rPr>
            </w:pPr>
            <w:r w:rsidRPr="00B278D8">
              <w:rPr>
                <w:rFonts w:cs="Arial"/>
                <w:i/>
                <w:szCs w:val="22"/>
              </w:rPr>
              <w:t>barnase</w:t>
            </w:r>
            <w:r w:rsidR="00C5537D" w:rsidRPr="00B278D8">
              <w:rPr>
                <w:rFonts w:cs="Arial"/>
                <w:i/>
                <w:szCs w:val="22"/>
              </w:rPr>
              <w:t xml:space="preserve">, </w:t>
            </w:r>
            <w:r w:rsidRPr="00B278D8">
              <w:rPr>
                <w:rFonts w:cs="Arial"/>
                <w:i/>
                <w:szCs w:val="22"/>
              </w:rPr>
              <w:t>barstar</w:t>
            </w:r>
            <w:r w:rsidR="003B38E4">
              <w:rPr>
                <w:rFonts w:cs="Arial"/>
                <w:i/>
                <w:szCs w:val="22"/>
              </w:rPr>
              <w:t>, bar</w:t>
            </w:r>
          </w:p>
        </w:tc>
        <w:tc>
          <w:tcPr>
            <w:tcW w:w="1652" w:type="dxa"/>
            <w:tcBorders>
              <w:top w:val="nil"/>
              <w:bottom w:val="nil"/>
            </w:tcBorders>
          </w:tcPr>
          <w:p w14:paraId="2D7A236A" w14:textId="1058E300" w:rsidR="00C55AEC" w:rsidRPr="00B278D8" w:rsidRDefault="003D4652" w:rsidP="007C51CB">
            <w:pPr>
              <w:tabs>
                <w:tab w:val="left" w:pos="810"/>
              </w:tabs>
              <w:spacing w:before="0" w:after="0"/>
              <w:rPr>
                <w:rFonts w:cs="Arial"/>
                <w:szCs w:val="22"/>
              </w:rPr>
            </w:pPr>
            <w:r w:rsidRPr="00B278D8">
              <w:rPr>
                <w:rFonts w:cs="Arial"/>
                <w:szCs w:val="22"/>
              </w:rPr>
              <w:t>HT</w:t>
            </w:r>
          </w:p>
        </w:tc>
      </w:tr>
      <w:tr w:rsidR="00B278D8" w:rsidRPr="00B278D8" w14:paraId="5395C472" w14:textId="77777777" w:rsidTr="006A388A">
        <w:tc>
          <w:tcPr>
            <w:tcW w:w="1259" w:type="dxa"/>
            <w:tcBorders>
              <w:top w:val="nil"/>
              <w:bottom w:val="nil"/>
            </w:tcBorders>
          </w:tcPr>
          <w:p w14:paraId="3A1D0D90" w14:textId="2FAD5848" w:rsidR="00C55AEC" w:rsidRPr="00B278D8" w:rsidRDefault="00CA073D" w:rsidP="00AD182C">
            <w:pPr>
              <w:spacing w:before="0" w:after="0"/>
              <w:rPr>
                <w:rFonts w:cs="Arial"/>
                <w:szCs w:val="22"/>
              </w:rPr>
            </w:pPr>
            <w:r w:rsidRPr="00B278D8">
              <w:rPr>
                <w:rFonts w:cs="Arial"/>
                <w:szCs w:val="22"/>
              </w:rPr>
              <w:t>104</w:t>
            </w:r>
          </w:p>
        </w:tc>
        <w:tc>
          <w:tcPr>
            <w:tcW w:w="887" w:type="dxa"/>
            <w:tcBorders>
              <w:top w:val="nil"/>
              <w:bottom w:val="nil"/>
            </w:tcBorders>
          </w:tcPr>
          <w:p w14:paraId="079E0DC1" w14:textId="75FCB669" w:rsidR="00C55AEC" w:rsidRPr="00B278D8" w:rsidRDefault="00C55AEC" w:rsidP="00AD182C">
            <w:pPr>
              <w:spacing w:before="0" w:after="0"/>
              <w:rPr>
                <w:rFonts w:cs="Arial"/>
                <w:szCs w:val="22"/>
              </w:rPr>
            </w:pPr>
            <w:r w:rsidRPr="00B278D8">
              <w:rPr>
                <w:rFonts w:cs="Arial"/>
                <w:szCs w:val="22"/>
              </w:rPr>
              <w:t>L&amp;C</w:t>
            </w:r>
          </w:p>
        </w:tc>
        <w:tc>
          <w:tcPr>
            <w:tcW w:w="3808" w:type="dxa"/>
            <w:tcBorders>
              <w:top w:val="nil"/>
              <w:bottom w:val="nil"/>
            </w:tcBorders>
          </w:tcPr>
          <w:p w14:paraId="558260AE" w14:textId="7E8F841F" w:rsidR="00C55AEC" w:rsidRPr="00B278D8" w:rsidRDefault="00CA073D" w:rsidP="00CA073D">
            <w:pPr>
              <w:spacing w:before="0" w:after="0"/>
              <w:rPr>
                <w:rFonts w:cs="Arial"/>
                <w:szCs w:val="22"/>
              </w:rPr>
            </w:pPr>
            <w:r w:rsidRPr="00B278D8">
              <w:rPr>
                <w:rFonts w:cs="Arial"/>
                <w:szCs w:val="22"/>
              </w:rPr>
              <w:t>Limited and controlled release of canola and Indian mustard genetically modified for herbicide tolerance and/or a hybrid breeding system</w:t>
            </w:r>
          </w:p>
        </w:tc>
        <w:tc>
          <w:tcPr>
            <w:tcW w:w="1843" w:type="dxa"/>
            <w:tcBorders>
              <w:top w:val="nil"/>
              <w:bottom w:val="nil"/>
            </w:tcBorders>
          </w:tcPr>
          <w:p w14:paraId="05C3DC90" w14:textId="08CEA224" w:rsidR="00C55AEC" w:rsidRPr="00B278D8" w:rsidRDefault="00C55AEC" w:rsidP="00C5537D">
            <w:pPr>
              <w:tabs>
                <w:tab w:val="left" w:pos="810"/>
              </w:tabs>
              <w:spacing w:before="0" w:after="0"/>
              <w:rPr>
                <w:rFonts w:cs="Arial"/>
                <w:szCs w:val="22"/>
              </w:rPr>
            </w:pPr>
            <w:r w:rsidRPr="00B278D8">
              <w:rPr>
                <w:rFonts w:cs="Arial"/>
                <w:i/>
                <w:szCs w:val="22"/>
              </w:rPr>
              <w:t>barnase</w:t>
            </w:r>
            <w:r w:rsidR="00C5537D" w:rsidRPr="00B278D8">
              <w:rPr>
                <w:rFonts w:cs="Arial"/>
                <w:i/>
                <w:szCs w:val="22"/>
              </w:rPr>
              <w:t xml:space="preserve">, </w:t>
            </w:r>
            <w:r w:rsidRPr="00B278D8">
              <w:rPr>
                <w:rFonts w:cs="Arial"/>
                <w:i/>
                <w:szCs w:val="22"/>
              </w:rPr>
              <w:t>barstar</w:t>
            </w:r>
            <w:r w:rsidR="00FD62B8" w:rsidRPr="00B278D8">
              <w:rPr>
                <w:rFonts w:cs="Arial"/>
                <w:i/>
                <w:szCs w:val="22"/>
              </w:rPr>
              <w:t>, bar</w:t>
            </w:r>
          </w:p>
        </w:tc>
        <w:tc>
          <w:tcPr>
            <w:tcW w:w="1652" w:type="dxa"/>
            <w:tcBorders>
              <w:top w:val="nil"/>
              <w:bottom w:val="nil"/>
            </w:tcBorders>
          </w:tcPr>
          <w:p w14:paraId="45F142A0" w14:textId="43EDC726" w:rsidR="00C55AEC" w:rsidRPr="00B278D8" w:rsidRDefault="003D4652" w:rsidP="007C51CB">
            <w:pPr>
              <w:tabs>
                <w:tab w:val="left" w:pos="810"/>
              </w:tabs>
              <w:spacing w:before="0" w:after="0"/>
              <w:rPr>
                <w:rFonts w:cs="Arial"/>
                <w:szCs w:val="22"/>
              </w:rPr>
            </w:pPr>
            <w:r w:rsidRPr="00B278D8">
              <w:rPr>
                <w:rFonts w:cs="Arial"/>
                <w:szCs w:val="22"/>
              </w:rPr>
              <w:t>HT</w:t>
            </w:r>
          </w:p>
        </w:tc>
      </w:tr>
      <w:tr w:rsidR="00B278D8" w:rsidRPr="00B278D8" w14:paraId="78167CC4" w14:textId="77777777" w:rsidTr="006A388A">
        <w:tc>
          <w:tcPr>
            <w:tcW w:w="1259" w:type="dxa"/>
            <w:tcBorders>
              <w:top w:val="nil"/>
              <w:bottom w:val="nil"/>
            </w:tcBorders>
          </w:tcPr>
          <w:p w14:paraId="00661F32" w14:textId="79E93A3D" w:rsidR="00C55AEC" w:rsidRPr="00B278D8" w:rsidRDefault="00C55AEC" w:rsidP="00AD182C">
            <w:pPr>
              <w:spacing w:before="0" w:after="0"/>
              <w:rPr>
                <w:rFonts w:cs="Arial"/>
                <w:szCs w:val="22"/>
              </w:rPr>
            </w:pPr>
            <w:r w:rsidRPr="00B278D8">
              <w:rPr>
                <w:rFonts w:cs="Arial"/>
                <w:szCs w:val="22"/>
              </w:rPr>
              <w:t>108</w:t>
            </w:r>
          </w:p>
        </w:tc>
        <w:tc>
          <w:tcPr>
            <w:tcW w:w="887" w:type="dxa"/>
            <w:tcBorders>
              <w:top w:val="nil"/>
              <w:bottom w:val="nil"/>
            </w:tcBorders>
          </w:tcPr>
          <w:p w14:paraId="68C75F22" w14:textId="036C4294" w:rsidR="00C55AEC" w:rsidRPr="00B278D8" w:rsidRDefault="00C55AEC" w:rsidP="00AD182C">
            <w:pPr>
              <w:spacing w:before="0" w:after="0"/>
              <w:rPr>
                <w:rFonts w:cs="Arial"/>
                <w:szCs w:val="22"/>
              </w:rPr>
            </w:pPr>
            <w:r w:rsidRPr="00B278D8">
              <w:rPr>
                <w:rFonts w:cs="Arial"/>
                <w:szCs w:val="22"/>
              </w:rPr>
              <w:t>C</w:t>
            </w:r>
          </w:p>
        </w:tc>
        <w:tc>
          <w:tcPr>
            <w:tcW w:w="3808" w:type="dxa"/>
            <w:tcBorders>
              <w:top w:val="nil"/>
              <w:bottom w:val="nil"/>
            </w:tcBorders>
          </w:tcPr>
          <w:p w14:paraId="43998E5E" w14:textId="1272A153" w:rsidR="00C55AEC" w:rsidRPr="00B278D8" w:rsidRDefault="00C55AEC" w:rsidP="00802675">
            <w:pPr>
              <w:spacing w:before="0" w:after="0"/>
              <w:rPr>
                <w:rFonts w:cs="Arial"/>
                <w:szCs w:val="22"/>
              </w:rPr>
            </w:pPr>
            <w:r w:rsidRPr="00B278D8">
              <w:rPr>
                <w:rFonts w:cs="Arial"/>
                <w:szCs w:val="22"/>
              </w:rPr>
              <w:t>Commercial release of canola genetically modified for herbicide tolerance and a hybrid breeding system</w:t>
            </w:r>
            <w:r w:rsidR="003570F6" w:rsidRPr="00B278D8">
              <w:rPr>
                <w:rFonts w:cs="Arial"/>
                <w:szCs w:val="22"/>
              </w:rPr>
              <w:t xml:space="preserve"> (InVigor® x Roundup Ready® canola)</w:t>
            </w:r>
          </w:p>
        </w:tc>
        <w:tc>
          <w:tcPr>
            <w:tcW w:w="1843" w:type="dxa"/>
            <w:tcBorders>
              <w:top w:val="nil"/>
              <w:bottom w:val="nil"/>
            </w:tcBorders>
          </w:tcPr>
          <w:p w14:paraId="012C10D1" w14:textId="67E0DF62" w:rsidR="00C55AEC" w:rsidRPr="00B278D8" w:rsidRDefault="00C55AEC" w:rsidP="00AD182C">
            <w:pPr>
              <w:tabs>
                <w:tab w:val="left" w:pos="810"/>
              </w:tabs>
              <w:spacing w:before="0" w:after="0"/>
              <w:rPr>
                <w:rFonts w:cs="Arial"/>
                <w:i/>
                <w:szCs w:val="22"/>
              </w:rPr>
            </w:pPr>
            <w:r w:rsidRPr="00B278D8">
              <w:rPr>
                <w:rFonts w:cs="Arial"/>
                <w:i/>
                <w:szCs w:val="22"/>
              </w:rPr>
              <w:t>barnase</w:t>
            </w:r>
            <w:r w:rsidR="00C5537D" w:rsidRPr="00B278D8">
              <w:rPr>
                <w:rFonts w:cs="Arial"/>
                <w:i/>
                <w:szCs w:val="22"/>
              </w:rPr>
              <w:t xml:space="preserve">, </w:t>
            </w:r>
            <w:r w:rsidRPr="00B278D8">
              <w:rPr>
                <w:rFonts w:cs="Arial"/>
                <w:i/>
                <w:szCs w:val="22"/>
              </w:rPr>
              <w:t>barstar</w:t>
            </w:r>
            <w:r w:rsidR="00C5537D" w:rsidRPr="00B278D8">
              <w:rPr>
                <w:rFonts w:cs="Arial"/>
                <w:i/>
                <w:szCs w:val="22"/>
              </w:rPr>
              <w:t>,</w:t>
            </w:r>
          </w:p>
          <w:p w14:paraId="0AA20575" w14:textId="77777777" w:rsidR="006A388A" w:rsidRPr="00B278D8" w:rsidRDefault="003D4652" w:rsidP="003D4652">
            <w:pPr>
              <w:tabs>
                <w:tab w:val="left" w:pos="810"/>
              </w:tabs>
              <w:spacing w:before="0" w:after="0"/>
              <w:rPr>
                <w:rFonts w:cs="Arial"/>
                <w:i/>
                <w:szCs w:val="22"/>
              </w:rPr>
            </w:pPr>
            <w:r w:rsidRPr="00B278D8">
              <w:rPr>
                <w:rFonts w:cs="Arial"/>
                <w:i/>
                <w:szCs w:val="22"/>
              </w:rPr>
              <w:t>bar</w:t>
            </w:r>
            <w:r w:rsidR="00794391" w:rsidRPr="00B278D8">
              <w:rPr>
                <w:rFonts w:cs="Arial"/>
                <w:i/>
                <w:szCs w:val="22"/>
              </w:rPr>
              <w:t xml:space="preserve"> </w:t>
            </w:r>
          </w:p>
          <w:p w14:paraId="74F78D67" w14:textId="1DBD7B43" w:rsidR="00C55AEC" w:rsidRPr="00B278D8" w:rsidRDefault="00C55AEC" w:rsidP="003D4652">
            <w:pPr>
              <w:tabs>
                <w:tab w:val="left" w:pos="810"/>
              </w:tabs>
              <w:spacing w:before="0" w:after="0"/>
              <w:rPr>
                <w:rFonts w:cs="Arial"/>
                <w:szCs w:val="22"/>
              </w:rPr>
            </w:pPr>
          </w:p>
        </w:tc>
        <w:tc>
          <w:tcPr>
            <w:tcW w:w="1652" w:type="dxa"/>
            <w:tcBorders>
              <w:top w:val="nil"/>
              <w:bottom w:val="nil"/>
            </w:tcBorders>
          </w:tcPr>
          <w:p w14:paraId="57F89FC7" w14:textId="6CFDFC1B" w:rsidR="00C55AEC" w:rsidRPr="00B278D8" w:rsidRDefault="003D4652" w:rsidP="007C51CB">
            <w:pPr>
              <w:spacing w:before="0" w:after="0"/>
              <w:ind w:left="340" w:hanging="340"/>
              <w:rPr>
                <w:rFonts w:cs="Arial"/>
                <w:szCs w:val="22"/>
              </w:rPr>
            </w:pPr>
            <w:r w:rsidRPr="00B278D8">
              <w:rPr>
                <w:rFonts w:cs="Arial"/>
                <w:szCs w:val="22"/>
              </w:rPr>
              <w:t>HT</w:t>
            </w:r>
          </w:p>
        </w:tc>
      </w:tr>
      <w:tr w:rsidR="00B278D8" w:rsidRPr="00B278D8" w14:paraId="00778CB3" w14:textId="77777777" w:rsidTr="006A388A">
        <w:tc>
          <w:tcPr>
            <w:tcW w:w="1259" w:type="dxa"/>
            <w:tcBorders>
              <w:top w:val="nil"/>
            </w:tcBorders>
          </w:tcPr>
          <w:p w14:paraId="21E8E0BA" w14:textId="055D4DE7" w:rsidR="00C55AEC" w:rsidRPr="00B278D8" w:rsidRDefault="00C55AEC" w:rsidP="00AD182C">
            <w:pPr>
              <w:spacing w:before="0" w:after="0"/>
              <w:rPr>
                <w:rFonts w:cs="Arial"/>
                <w:szCs w:val="22"/>
              </w:rPr>
            </w:pPr>
            <w:r w:rsidRPr="00B278D8">
              <w:rPr>
                <w:rFonts w:cs="Arial"/>
                <w:szCs w:val="22"/>
              </w:rPr>
              <w:t>138</w:t>
            </w:r>
          </w:p>
        </w:tc>
        <w:tc>
          <w:tcPr>
            <w:tcW w:w="887" w:type="dxa"/>
            <w:tcBorders>
              <w:top w:val="nil"/>
            </w:tcBorders>
          </w:tcPr>
          <w:p w14:paraId="7E020699" w14:textId="67824419" w:rsidR="00C55AEC" w:rsidRPr="00B278D8" w:rsidRDefault="00C55AEC" w:rsidP="00AD182C">
            <w:pPr>
              <w:spacing w:before="0" w:after="0"/>
              <w:rPr>
                <w:rFonts w:cs="Arial"/>
                <w:szCs w:val="22"/>
              </w:rPr>
            </w:pPr>
            <w:r w:rsidRPr="00B278D8">
              <w:rPr>
                <w:rFonts w:cs="Arial"/>
                <w:szCs w:val="22"/>
              </w:rPr>
              <w:t>C</w:t>
            </w:r>
          </w:p>
        </w:tc>
        <w:tc>
          <w:tcPr>
            <w:tcW w:w="3808" w:type="dxa"/>
            <w:tcBorders>
              <w:top w:val="nil"/>
            </w:tcBorders>
          </w:tcPr>
          <w:p w14:paraId="2EC42347" w14:textId="5A1C4DF9" w:rsidR="00C55AEC" w:rsidRPr="00B278D8" w:rsidRDefault="003570F6" w:rsidP="003570F6">
            <w:pPr>
              <w:spacing w:before="0" w:after="0"/>
              <w:rPr>
                <w:rFonts w:cs="Arial"/>
                <w:szCs w:val="22"/>
              </w:rPr>
            </w:pPr>
            <w:r w:rsidRPr="00B278D8">
              <w:rPr>
                <w:rFonts w:cs="Arial"/>
                <w:bCs/>
                <w:szCs w:val="22"/>
              </w:rPr>
              <w:t>Commercial release of canola genetically modified for dual herbicide tolerance and a hybrid breeding system (InVigor® x TruFlex™ Roundup Ready®)</w:t>
            </w:r>
            <w:r w:rsidRPr="00B278D8">
              <w:rPr>
                <w:rFonts w:cs="Arial"/>
                <w:szCs w:val="22"/>
              </w:rPr>
              <w:t xml:space="preserve"> </w:t>
            </w:r>
          </w:p>
        </w:tc>
        <w:tc>
          <w:tcPr>
            <w:tcW w:w="1843" w:type="dxa"/>
            <w:tcBorders>
              <w:top w:val="nil"/>
            </w:tcBorders>
          </w:tcPr>
          <w:p w14:paraId="1906D68B" w14:textId="087D541F" w:rsidR="00C55AEC" w:rsidRPr="00B278D8" w:rsidRDefault="00C55AEC" w:rsidP="00AD182C">
            <w:pPr>
              <w:tabs>
                <w:tab w:val="left" w:pos="810"/>
              </w:tabs>
              <w:spacing w:before="0" w:after="0"/>
              <w:rPr>
                <w:rFonts w:cs="Arial"/>
                <w:i/>
                <w:szCs w:val="22"/>
              </w:rPr>
            </w:pPr>
            <w:r w:rsidRPr="00B278D8">
              <w:rPr>
                <w:rFonts w:cs="Arial"/>
                <w:i/>
                <w:szCs w:val="22"/>
              </w:rPr>
              <w:t>barnase</w:t>
            </w:r>
            <w:r w:rsidR="00C5537D" w:rsidRPr="00B278D8">
              <w:rPr>
                <w:rFonts w:cs="Arial"/>
                <w:i/>
                <w:szCs w:val="22"/>
              </w:rPr>
              <w:t xml:space="preserve">, </w:t>
            </w:r>
            <w:r w:rsidRPr="00B278D8">
              <w:rPr>
                <w:rFonts w:cs="Arial"/>
                <w:i/>
                <w:szCs w:val="22"/>
              </w:rPr>
              <w:t>barstar</w:t>
            </w:r>
            <w:r w:rsidR="00C5537D" w:rsidRPr="00B278D8">
              <w:rPr>
                <w:rFonts w:cs="Arial"/>
                <w:i/>
                <w:szCs w:val="22"/>
              </w:rPr>
              <w:t>,</w:t>
            </w:r>
          </w:p>
          <w:p w14:paraId="328B2202" w14:textId="77777777" w:rsidR="006A388A" w:rsidRPr="00B278D8" w:rsidRDefault="003D4652" w:rsidP="00AD182C">
            <w:pPr>
              <w:tabs>
                <w:tab w:val="left" w:pos="810"/>
              </w:tabs>
              <w:spacing w:before="0" w:after="0"/>
              <w:rPr>
                <w:rFonts w:cs="Arial"/>
                <w:i/>
                <w:szCs w:val="22"/>
              </w:rPr>
            </w:pPr>
            <w:r w:rsidRPr="00B278D8">
              <w:rPr>
                <w:rFonts w:cs="Arial"/>
                <w:i/>
                <w:szCs w:val="22"/>
              </w:rPr>
              <w:t>bar</w:t>
            </w:r>
            <w:r w:rsidR="0090202B" w:rsidRPr="00B278D8">
              <w:rPr>
                <w:rFonts w:cs="Arial"/>
                <w:i/>
                <w:szCs w:val="22"/>
              </w:rPr>
              <w:t xml:space="preserve"> </w:t>
            </w:r>
          </w:p>
          <w:p w14:paraId="358A32D6" w14:textId="61142458" w:rsidR="00C55AEC" w:rsidRPr="00B278D8" w:rsidRDefault="00C55AEC" w:rsidP="00AD182C">
            <w:pPr>
              <w:tabs>
                <w:tab w:val="left" w:pos="810"/>
              </w:tabs>
              <w:spacing w:before="0" w:after="0"/>
              <w:rPr>
                <w:rFonts w:cs="Arial"/>
                <w:szCs w:val="22"/>
              </w:rPr>
            </w:pPr>
          </w:p>
        </w:tc>
        <w:tc>
          <w:tcPr>
            <w:tcW w:w="1652" w:type="dxa"/>
            <w:tcBorders>
              <w:top w:val="nil"/>
            </w:tcBorders>
          </w:tcPr>
          <w:p w14:paraId="11CCFFA1" w14:textId="2E757933" w:rsidR="00C55AEC" w:rsidRPr="00B278D8" w:rsidRDefault="003D4652" w:rsidP="007C51CB">
            <w:pPr>
              <w:spacing w:before="0" w:after="0"/>
              <w:ind w:left="340" w:hanging="340"/>
              <w:rPr>
                <w:rFonts w:cs="Arial"/>
                <w:szCs w:val="22"/>
              </w:rPr>
            </w:pPr>
            <w:r w:rsidRPr="00B278D8">
              <w:rPr>
                <w:rFonts w:cs="Arial"/>
                <w:szCs w:val="22"/>
              </w:rPr>
              <w:t>HT</w:t>
            </w:r>
          </w:p>
        </w:tc>
      </w:tr>
    </w:tbl>
    <w:p w14:paraId="3254FB5D" w14:textId="301BB656" w:rsidR="002B5ED5" w:rsidRPr="00B278D8" w:rsidRDefault="00A8037C" w:rsidP="00AE0F64">
      <w:pPr>
        <w:pStyle w:val="TableNotes"/>
        <w:ind w:left="510"/>
      </w:pPr>
      <w:r w:rsidRPr="00B278D8">
        <w:rPr>
          <w:vertAlign w:val="superscript"/>
        </w:rPr>
        <w:t xml:space="preserve">a </w:t>
      </w:r>
      <w:r w:rsidRPr="00B278D8">
        <w:t xml:space="preserve">L&amp;C, limited and controlled release; </w:t>
      </w:r>
      <w:r w:rsidRPr="00B278D8">
        <w:rPr>
          <w:vertAlign w:val="superscript"/>
        </w:rPr>
        <w:t>b</w:t>
      </w:r>
      <w:r w:rsidRPr="00B278D8">
        <w:t xml:space="preserve"> C, commercial release;</w:t>
      </w:r>
      <w:r w:rsidRPr="00B278D8">
        <w:rPr>
          <w:vertAlign w:val="superscript"/>
        </w:rPr>
        <w:t xml:space="preserve"> c</w:t>
      </w:r>
      <w:r w:rsidR="00A9660D" w:rsidRPr="00B278D8">
        <w:t xml:space="preserve"> HT, herbi</w:t>
      </w:r>
      <w:r w:rsidR="00AE0F64" w:rsidRPr="00B278D8">
        <w:t xml:space="preserve">cide tolerance </w:t>
      </w:r>
    </w:p>
    <w:p w14:paraId="73C98EC9" w14:textId="77777777" w:rsidR="00703716" w:rsidRPr="00B278D8" w:rsidRDefault="00703716" w:rsidP="00703716">
      <w:pPr>
        <w:pStyle w:val="3RARMP"/>
      </w:pPr>
      <w:bookmarkStart w:id="132" w:name="_Ref388875196"/>
      <w:bookmarkStart w:id="133" w:name="_Toc64987881"/>
      <w:r w:rsidRPr="00B278D8">
        <w:t>Approvals by other Australian agencies</w:t>
      </w:r>
      <w:bookmarkEnd w:id="132"/>
      <w:bookmarkEnd w:id="133"/>
    </w:p>
    <w:p w14:paraId="1677B9CC" w14:textId="77777777" w:rsidR="00F63E4C" w:rsidRPr="00B278D8" w:rsidRDefault="00F63E4C" w:rsidP="00113553">
      <w:pPr>
        <w:pStyle w:val="RARMPnumberedparagraphs"/>
      </w:pPr>
      <w:r w:rsidRPr="00B278D8">
        <w:t>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r w:rsidR="005B551F" w:rsidRPr="00B278D8">
        <w:t>.</w:t>
      </w:r>
    </w:p>
    <w:p w14:paraId="0A1F8108" w14:textId="7115B2D2" w:rsidR="00F63E4C" w:rsidRPr="00B278D8" w:rsidRDefault="005D1919" w:rsidP="001156D4">
      <w:pPr>
        <w:pStyle w:val="RARMPnumberedparagraphs"/>
        <w:rPr>
          <w:lang w:eastAsia="en-US"/>
        </w:rPr>
      </w:pPr>
      <w:r w:rsidRPr="00B278D8">
        <w:t xml:space="preserve">FSANZ is responsible for human food safety assessment and food labelling, including GM food. </w:t>
      </w:r>
      <w:r w:rsidR="004622EA" w:rsidRPr="00B278D8">
        <w:rPr>
          <w:lang w:val="en-US"/>
        </w:rPr>
        <w:t>FSANZ has approved food derived from</w:t>
      </w:r>
      <w:r w:rsidR="00ED47C9" w:rsidRPr="00B278D8">
        <w:t xml:space="preserve"> </w:t>
      </w:r>
      <w:r w:rsidR="00C23EEF" w:rsidRPr="00B278D8">
        <w:t>MS11 canola</w:t>
      </w:r>
      <w:r w:rsidR="004622EA" w:rsidRPr="00B278D8">
        <w:rPr>
          <w:lang w:val="en-US"/>
        </w:rPr>
        <w:t xml:space="preserve"> as safe for human consumption</w:t>
      </w:r>
      <w:r w:rsidR="004A3630" w:rsidRPr="00B278D8">
        <w:rPr>
          <w:lang w:val="en-US"/>
        </w:rPr>
        <w:t xml:space="preserve"> </w:t>
      </w:r>
      <w:r w:rsidR="004A3630" w:rsidRPr="00B278D8">
        <w:rPr>
          <w:lang w:val="en-US"/>
        </w:rPr>
        <w:fldChar w:fldCharType="begin"/>
      </w:r>
      <w:r w:rsidR="004A3630" w:rsidRPr="00B278D8">
        <w:rPr>
          <w:lang w:val="en-US"/>
        </w:rPr>
        <w:instrText xml:space="preserve"> ADDIN EN.CITE &lt;EndNote&gt;&lt;Cite&gt;&lt;Author&gt;FSANZ&lt;/Author&gt;&lt;Year&gt;2017&lt;/Year&gt;&lt;RecNum&gt;10&lt;/RecNum&gt;&lt;DisplayText&gt;(FSANZ, 2017)&lt;/DisplayText&gt;&lt;record&gt;&lt;rec-number&gt;10&lt;/rec-number&gt;&lt;foreign-keys&gt;&lt;key app="EN" db-id="25p0f02rkpddpyedvf1xz05725zpzw5p59dp" timestamp="1592980130"&gt;10&lt;/key&gt;&lt;/foreign-keys&gt;&lt;ref-type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4A3630" w:rsidRPr="00B278D8">
        <w:rPr>
          <w:lang w:val="en-US"/>
        </w:rPr>
        <w:fldChar w:fldCharType="separate"/>
      </w:r>
      <w:r w:rsidR="004A3630" w:rsidRPr="00B278D8">
        <w:rPr>
          <w:noProof/>
          <w:lang w:val="en-US"/>
        </w:rPr>
        <w:t>(</w:t>
      </w:r>
      <w:hyperlink w:anchor="_ENREF_53" w:tooltip="FSANZ, 2017 #10" w:history="1">
        <w:r w:rsidR="00195E26" w:rsidRPr="00B278D8">
          <w:rPr>
            <w:noProof/>
            <w:lang w:val="en-US"/>
          </w:rPr>
          <w:t>FSANZ, 2017</w:t>
        </w:r>
      </w:hyperlink>
      <w:r w:rsidR="004A3630" w:rsidRPr="00B278D8">
        <w:rPr>
          <w:noProof/>
          <w:lang w:val="en-US"/>
        </w:rPr>
        <w:t>)</w:t>
      </w:r>
      <w:r w:rsidR="004A3630" w:rsidRPr="00B278D8">
        <w:rPr>
          <w:lang w:val="en-US"/>
        </w:rPr>
        <w:fldChar w:fldCharType="end"/>
      </w:r>
      <w:r w:rsidR="004622EA" w:rsidRPr="00B278D8">
        <w:t>.</w:t>
      </w:r>
    </w:p>
    <w:p w14:paraId="75A5D30A" w14:textId="53A89FC9" w:rsidR="005300B4" w:rsidRPr="00B278D8" w:rsidRDefault="00F63E4C" w:rsidP="006A60AE">
      <w:pPr>
        <w:pStyle w:val="RARMPnumberedparagraphs"/>
      </w:pPr>
      <w:r w:rsidRPr="00B278D8">
        <w:t>The APVMA has regulatory responsibility for agricultural chemicals, including he</w:t>
      </w:r>
      <w:r w:rsidR="007B6826" w:rsidRPr="00B278D8">
        <w:t>rbicides</w:t>
      </w:r>
      <w:r w:rsidR="00350EC6" w:rsidRPr="00B278D8">
        <w:t>,</w:t>
      </w:r>
      <w:r w:rsidRPr="00B278D8">
        <w:t xml:space="preserve"> in Australia.</w:t>
      </w:r>
      <w:r w:rsidR="00FB0482" w:rsidRPr="00B278D8">
        <w:t xml:space="preserve"> The applicant holds a registration for the use of Liberty herbicide</w:t>
      </w:r>
      <w:r w:rsidR="00AC1DC8" w:rsidRPr="00B278D8">
        <w:t xml:space="preserve"> (glufosinate ammonium)</w:t>
      </w:r>
      <w:r w:rsidR="00FB0482" w:rsidRPr="00B278D8">
        <w:t xml:space="preserve"> for use on InVigor</w:t>
      </w:r>
      <w:r w:rsidR="00FB0482" w:rsidRPr="00B278D8">
        <w:rPr>
          <w:rFonts w:cs="Arial"/>
          <w:szCs w:val="22"/>
        </w:rPr>
        <w:t>®</w:t>
      </w:r>
      <w:r w:rsidR="00FB0482" w:rsidRPr="00B278D8">
        <w:t xml:space="preserve"> hybrid varieties of canola</w:t>
      </w:r>
      <w:r w:rsidR="006A60AE" w:rsidRPr="00B278D8">
        <w:t xml:space="preserve"> (</w:t>
      </w:r>
      <w:hyperlink r:id="rId49" w:history="1">
        <w:r w:rsidR="006A60AE" w:rsidRPr="00B278D8">
          <w:rPr>
            <w:rStyle w:val="Hyperlink"/>
          </w:rPr>
          <w:t>APVMA PubCRIS database</w:t>
        </w:r>
      </w:hyperlink>
      <w:r w:rsidR="006A60AE" w:rsidRPr="00B278D8">
        <w:t>, accessed July 2020).</w:t>
      </w:r>
    </w:p>
    <w:p w14:paraId="759E1D3E" w14:textId="77777777" w:rsidR="00874261" w:rsidRPr="00B278D8" w:rsidRDefault="00874261" w:rsidP="00874261">
      <w:pPr>
        <w:pStyle w:val="3RARMP"/>
      </w:pPr>
      <w:bookmarkStart w:id="134" w:name="_Ref386326104"/>
      <w:bookmarkStart w:id="135" w:name="_Ref388435222"/>
      <w:bookmarkStart w:id="136" w:name="_Ref41697386"/>
      <w:bookmarkStart w:id="137" w:name="_Toc64987882"/>
      <w:r w:rsidRPr="00B278D8">
        <w:t xml:space="preserve">International </w:t>
      </w:r>
      <w:bookmarkEnd w:id="134"/>
      <w:bookmarkEnd w:id="135"/>
      <w:r w:rsidR="004622EA" w:rsidRPr="00B278D8">
        <w:t>authorisations and experience</w:t>
      </w:r>
      <w:bookmarkEnd w:id="136"/>
      <w:bookmarkEnd w:id="137"/>
    </w:p>
    <w:p w14:paraId="4DD4C20B" w14:textId="1A50C57B" w:rsidR="00485322" w:rsidRPr="00B278D8" w:rsidRDefault="004622EA" w:rsidP="00913A59">
      <w:pPr>
        <w:pStyle w:val="RARMPnumberedparagraphs"/>
      </w:pPr>
      <w:r w:rsidRPr="00B278D8">
        <w:t xml:space="preserve">A number of countries have approved </w:t>
      </w:r>
      <w:r w:rsidR="00DC3003" w:rsidRPr="00B278D8">
        <w:t>MS11 canola</w:t>
      </w:r>
      <w:r w:rsidRPr="00B278D8">
        <w:t xml:space="preserve"> for</w:t>
      </w:r>
      <w:r w:rsidR="00CB5B6F" w:rsidRPr="00B278D8">
        <w:t xml:space="preserve"> commercial cultivation</w:t>
      </w:r>
      <w:r w:rsidRPr="00B278D8">
        <w:t xml:space="preserve">, as well as food and feed </w:t>
      </w:r>
      <w:r w:rsidR="00913A59" w:rsidRPr="00B278D8">
        <w:t>use (</w:t>
      </w:r>
      <w:r w:rsidR="00F05B8D" w:rsidRPr="00B278D8">
        <w:fldChar w:fldCharType="begin"/>
      </w:r>
      <w:r w:rsidR="00F05B8D" w:rsidRPr="00B278D8">
        <w:instrText xml:space="preserve"> REF _Ref46842216 \h </w:instrText>
      </w:r>
      <w:r w:rsidR="00F05B8D" w:rsidRPr="00B278D8">
        <w:fldChar w:fldCharType="separate"/>
      </w:r>
      <w:r w:rsidR="00791CA7" w:rsidRPr="00B278D8">
        <w:t xml:space="preserve">Table </w:t>
      </w:r>
      <w:r w:rsidR="00791CA7">
        <w:rPr>
          <w:noProof/>
        </w:rPr>
        <w:t>5</w:t>
      </w:r>
      <w:r w:rsidR="00F05B8D" w:rsidRPr="00B278D8">
        <w:fldChar w:fldCharType="end"/>
      </w:r>
      <w:r w:rsidRPr="00B278D8">
        <w:t>).</w:t>
      </w:r>
      <w:bookmarkStart w:id="138" w:name="_Ref487712356"/>
    </w:p>
    <w:p w14:paraId="7624F6D6" w14:textId="57B7EFD0" w:rsidR="004622EA" w:rsidRPr="00B278D8" w:rsidRDefault="00F05B8D" w:rsidP="0063210F">
      <w:pPr>
        <w:pStyle w:val="Caption-Table"/>
      </w:pPr>
      <w:bookmarkStart w:id="139" w:name="_Ref46842216"/>
      <w:bookmarkEnd w:id="138"/>
      <w:r w:rsidRPr="00B278D8">
        <w:t xml:space="preserve">Table </w:t>
      </w:r>
      <w:fldSimple w:instr=" SEQ Table \* ARABIC ">
        <w:r w:rsidR="00791CA7">
          <w:rPr>
            <w:noProof/>
          </w:rPr>
          <w:t>5</w:t>
        </w:r>
      </w:fldSimple>
      <w:bookmarkEnd w:id="139"/>
      <w:r w:rsidR="0062029B" w:rsidRPr="00B278D8">
        <w:tab/>
      </w:r>
      <w:r w:rsidR="004622EA" w:rsidRPr="00B278D8">
        <w:t xml:space="preserve"> International approvals of </w:t>
      </w:r>
      <w:r w:rsidR="00DC3003" w:rsidRPr="00B278D8">
        <w:t>MS11</w:t>
      </w:r>
      <w:r w:rsidR="00AC1DC8" w:rsidRPr="00B278D8">
        <w:t xml:space="preserve"> canola</w:t>
      </w:r>
    </w:p>
    <w:tbl>
      <w:tblPr>
        <w:tblStyle w:val="TableGrid"/>
        <w:tblW w:w="0" w:type="auto"/>
        <w:tblInd w:w="391" w:type="dxa"/>
        <w:tblCellMar>
          <w:top w:w="28" w:type="dxa"/>
          <w:bottom w:w="28" w:type="dxa"/>
        </w:tblCellMar>
        <w:tblLook w:val="04A0" w:firstRow="1" w:lastRow="0" w:firstColumn="1" w:lastColumn="0" w:noHBand="0" w:noVBand="1"/>
        <w:tblCaption w:val="Table 5 International approvals of MS11 canola"/>
        <w:tblDescription w:val="This table contains a list of the countries in which MS11 canola has been approved for use. The table has four columns: The country name, then a column for each type of use approved: Food - direct use or processing, feed - direct use or processing, and Cultivation for domestic or non-domestic use. Where a country has approved any of these uses the year of approval is included in the cell for the country and the use type."/>
      </w:tblPr>
      <w:tblGrid>
        <w:gridCol w:w="1668"/>
        <w:gridCol w:w="1984"/>
        <w:gridCol w:w="1985"/>
        <w:gridCol w:w="2268"/>
      </w:tblGrid>
      <w:tr w:rsidR="00B278D8" w:rsidRPr="00B278D8" w14:paraId="44950C91" w14:textId="77777777" w:rsidTr="006634FD">
        <w:trPr>
          <w:tblHeader/>
        </w:trPr>
        <w:tc>
          <w:tcPr>
            <w:tcW w:w="1668" w:type="dxa"/>
            <w:tcBorders>
              <w:left w:val="nil"/>
              <w:bottom w:val="single" w:sz="4" w:space="0" w:color="auto"/>
              <w:right w:val="nil"/>
            </w:tcBorders>
          </w:tcPr>
          <w:p w14:paraId="031E5D97" w14:textId="77777777" w:rsidR="004622EA" w:rsidRPr="00B278D8" w:rsidRDefault="004622EA" w:rsidP="00113553">
            <w:pPr>
              <w:spacing w:before="0" w:after="0"/>
              <w:contextualSpacing/>
              <w:rPr>
                <w:b/>
                <w:szCs w:val="22"/>
              </w:rPr>
            </w:pPr>
            <w:r w:rsidRPr="00B278D8">
              <w:rPr>
                <w:b/>
                <w:szCs w:val="22"/>
              </w:rPr>
              <w:t>Country</w:t>
            </w:r>
          </w:p>
        </w:tc>
        <w:tc>
          <w:tcPr>
            <w:tcW w:w="1984" w:type="dxa"/>
            <w:tcBorders>
              <w:left w:val="nil"/>
              <w:bottom w:val="single" w:sz="4" w:space="0" w:color="auto"/>
              <w:right w:val="nil"/>
            </w:tcBorders>
          </w:tcPr>
          <w:p w14:paraId="3EF9286C" w14:textId="77777777" w:rsidR="004622EA" w:rsidRPr="00B278D8" w:rsidRDefault="004622EA" w:rsidP="00113553">
            <w:pPr>
              <w:spacing w:before="0" w:after="0"/>
              <w:contextualSpacing/>
              <w:jc w:val="center"/>
              <w:rPr>
                <w:b/>
                <w:szCs w:val="22"/>
              </w:rPr>
            </w:pPr>
            <w:r w:rsidRPr="00B278D8">
              <w:rPr>
                <w:b/>
                <w:szCs w:val="22"/>
              </w:rPr>
              <w:t>Food - direct use or processing</w:t>
            </w:r>
          </w:p>
        </w:tc>
        <w:tc>
          <w:tcPr>
            <w:tcW w:w="1985" w:type="dxa"/>
            <w:tcBorders>
              <w:left w:val="nil"/>
              <w:bottom w:val="single" w:sz="4" w:space="0" w:color="auto"/>
              <w:right w:val="nil"/>
            </w:tcBorders>
          </w:tcPr>
          <w:p w14:paraId="77908469" w14:textId="77777777" w:rsidR="004622EA" w:rsidRPr="00B278D8" w:rsidRDefault="004622EA" w:rsidP="00113553">
            <w:pPr>
              <w:spacing w:before="0" w:after="0"/>
              <w:contextualSpacing/>
              <w:jc w:val="center"/>
              <w:rPr>
                <w:b/>
                <w:szCs w:val="22"/>
              </w:rPr>
            </w:pPr>
            <w:r w:rsidRPr="00B278D8">
              <w:rPr>
                <w:b/>
                <w:szCs w:val="22"/>
              </w:rPr>
              <w:t>Feed - direct use or processing</w:t>
            </w:r>
          </w:p>
        </w:tc>
        <w:tc>
          <w:tcPr>
            <w:tcW w:w="2268" w:type="dxa"/>
            <w:tcBorders>
              <w:left w:val="nil"/>
              <w:bottom w:val="single" w:sz="4" w:space="0" w:color="auto"/>
              <w:right w:val="nil"/>
            </w:tcBorders>
          </w:tcPr>
          <w:p w14:paraId="7E34A46E" w14:textId="77777777" w:rsidR="004622EA" w:rsidRPr="00B278D8" w:rsidRDefault="004622EA" w:rsidP="00113553">
            <w:pPr>
              <w:spacing w:before="0" w:after="0"/>
              <w:contextualSpacing/>
              <w:jc w:val="center"/>
              <w:rPr>
                <w:b/>
                <w:szCs w:val="22"/>
              </w:rPr>
            </w:pPr>
            <w:r w:rsidRPr="00B278D8">
              <w:rPr>
                <w:b/>
                <w:szCs w:val="22"/>
              </w:rPr>
              <w:t>Cultivation - domestic or non-domestic use</w:t>
            </w:r>
          </w:p>
        </w:tc>
      </w:tr>
      <w:tr w:rsidR="00B278D8" w:rsidRPr="00B278D8" w14:paraId="51F1607E" w14:textId="77777777" w:rsidTr="006634FD">
        <w:tc>
          <w:tcPr>
            <w:tcW w:w="1668" w:type="dxa"/>
            <w:tcBorders>
              <w:top w:val="nil"/>
              <w:left w:val="nil"/>
              <w:bottom w:val="nil"/>
              <w:right w:val="nil"/>
            </w:tcBorders>
          </w:tcPr>
          <w:p w14:paraId="7C1E61BA" w14:textId="77777777" w:rsidR="004622EA" w:rsidRPr="00B278D8" w:rsidRDefault="004622EA" w:rsidP="00113553">
            <w:pPr>
              <w:spacing w:before="0" w:after="0"/>
              <w:contextualSpacing/>
              <w:rPr>
                <w:szCs w:val="22"/>
              </w:rPr>
            </w:pPr>
            <w:r w:rsidRPr="00B278D8">
              <w:rPr>
                <w:szCs w:val="22"/>
              </w:rPr>
              <w:t>Canada</w:t>
            </w:r>
          </w:p>
        </w:tc>
        <w:tc>
          <w:tcPr>
            <w:tcW w:w="1984" w:type="dxa"/>
            <w:tcBorders>
              <w:top w:val="nil"/>
              <w:left w:val="nil"/>
              <w:bottom w:val="nil"/>
              <w:right w:val="nil"/>
            </w:tcBorders>
          </w:tcPr>
          <w:p w14:paraId="34981AFA" w14:textId="0E3DA2D7" w:rsidR="004622EA" w:rsidRPr="00B278D8" w:rsidRDefault="00DC3003" w:rsidP="00113553">
            <w:pPr>
              <w:spacing w:before="0" w:after="0"/>
              <w:contextualSpacing/>
              <w:jc w:val="center"/>
              <w:rPr>
                <w:szCs w:val="22"/>
              </w:rPr>
            </w:pPr>
            <w:r w:rsidRPr="00B278D8">
              <w:rPr>
                <w:szCs w:val="22"/>
              </w:rPr>
              <w:t>2018</w:t>
            </w:r>
          </w:p>
        </w:tc>
        <w:tc>
          <w:tcPr>
            <w:tcW w:w="1985" w:type="dxa"/>
            <w:tcBorders>
              <w:top w:val="nil"/>
              <w:left w:val="nil"/>
              <w:bottom w:val="nil"/>
              <w:right w:val="nil"/>
            </w:tcBorders>
          </w:tcPr>
          <w:p w14:paraId="4A4FACC8" w14:textId="30FB9E75" w:rsidR="004622EA" w:rsidRPr="00B278D8" w:rsidRDefault="00DC3003" w:rsidP="00113553">
            <w:pPr>
              <w:spacing w:before="0" w:after="0"/>
              <w:contextualSpacing/>
              <w:jc w:val="center"/>
              <w:rPr>
                <w:szCs w:val="22"/>
              </w:rPr>
            </w:pPr>
            <w:r w:rsidRPr="00B278D8">
              <w:rPr>
                <w:szCs w:val="22"/>
              </w:rPr>
              <w:t>2018</w:t>
            </w:r>
          </w:p>
        </w:tc>
        <w:tc>
          <w:tcPr>
            <w:tcW w:w="2268" w:type="dxa"/>
            <w:tcBorders>
              <w:top w:val="nil"/>
              <w:left w:val="nil"/>
              <w:bottom w:val="nil"/>
              <w:right w:val="nil"/>
            </w:tcBorders>
          </w:tcPr>
          <w:p w14:paraId="6DA444D4" w14:textId="19951074" w:rsidR="004622EA" w:rsidRPr="00B278D8" w:rsidRDefault="00DC3003" w:rsidP="00113553">
            <w:pPr>
              <w:spacing w:before="0" w:after="0"/>
              <w:contextualSpacing/>
              <w:jc w:val="center"/>
              <w:rPr>
                <w:szCs w:val="22"/>
              </w:rPr>
            </w:pPr>
            <w:r w:rsidRPr="00B278D8">
              <w:rPr>
                <w:szCs w:val="22"/>
              </w:rPr>
              <w:t>2018</w:t>
            </w:r>
          </w:p>
        </w:tc>
      </w:tr>
      <w:tr w:rsidR="00B278D8" w:rsidRPr="00B278D8" w14:paraId="5DCCE617" w14:textId="77777777" w:rsidTr="006634FD">
        <w:tc>
          <w:tcPr>
            <w:tcW w:w="1668" w:type="dxa"/>
            <w:tcBorders>
              <w:top w:val="nil"/>
              <w:left w:val="nil"/>
              <w:bottom w:val="nil"/>
              <w:right w:val="nil"/>
            </w:tcBorders>
          </w:tcPr>
          <w:p w14:paraId="340F95C5" w14:textId="45645232" w:rsidR="004622EA" w:rsidRPr="00B278D8" w:rsidRDefault="00DC3003" w:rsidP="00113553">
            <w:pPr>
              <w:spacing w:before="0" w:after="0"/>
              <w:contextualSpacing/>
              <w:rPr>
                <w:szCs w:val="22"/>
              </w:rPr>
            </w:pPr>
            <w:r w:rsidRPr="00B278D8">
              <w:rPr>
                <w:szCs w:val="22"/>
              </w:rPr>
              <w:t>New Zealan</w:t>
            </w:r>
            <w:r w:rsidR="004A3630" w:rsidRPr="00B278D8">
              <w:rPr>
                <w:szCs w:val="22"/>
              </w:rPr>
              <w:t>d</w:t>
            </w:r>
          </w:p>
        </w:tc>
        <w:tc>
          <w:tcPr>
            <w:tcW w:w="1984" w:type="dxa"/>
            <w:tcBorders>
              <w:top w:val="nil"/>
              <w:left w:val="nil"/>
              <w:bottom w:val="nil"/>
              <w:right w:val="nil"/>
            </w:tcBorders>
          </w:tcPr>
          <w:p w14:paraId="54F171CB" w14:textId="0E8B5AED" w:rsidR="004622EA" w:rsidRPr="00B278D8" w:rsidRDefault="00DC3003" w:rsidP="00113553">
            <w:pPr>
              <w:spacing w:before="0" w:after="0"/>
              <w:contextualSpacing/>
              <w:jc w:val="center"/>
              <w:rPr>
                <w:szCs w:val="22"/>
              </w:rPr>
            </w:pPr>
            <w:r w:rsidRPr="00B278D8">
              <w:rPr>
                <w:szCs w:val="22"/>
              </w:rPr>
              <w:t>2017</w:t>
            </w:r>
          </w:p>
        </w:tc>
        <w:tc>
          <w:tcPr>
            <w:tcW w:w="1985" w:type="dxa"/>
            <w:tcBorders>
              <w:top w:val="nil"/>
              <w:left w:val="nil"/>
              <w:bottom w:val="nil"/>
              <w:right w:val="nil"/>
            </w:tcBorders>
          </w:tcPr>
          <w:p w14:paraId="4DA760AC" w14:textId="77777777" w:rsidR="004622EA" w:rsidRPr="00B278D8" w:rsidRDefault="004622EA" w:rsidP="00113553">
            <w:pPr>
              <w:spacing w:before="0" w:after="0"/>
              <w:contextualSpacing/>
              <w:jc w:val="center"/>
              <w:rPr>
                <w:szCs w:val="22"/>
              </w:rPr>
            </w:pPr>
          </w:p>
        </w:tc>
        <w:tc>
          <w:tcPr>
            <w:tcW w:w="2268" w:type="dxa"/>
            <w:tcBorders>
              <w:top w:val="nil"/>
              <w:left w:val="nil"/>
              <w:bottom w:val="nil"/>
              <w:right w:val="nil"/>
            </w:tcBorders>
          </w:tcPr>
          <w:p w14:paraId="29347DDA" w14:textId="77777777" w:rsidR="004622EA" w:rsidRPr="00B278D8" w:rsidRDefault="004622EA" w:rsidP="00113553">
            <w:pPr>
              <w:spacing w:before="0" w:after="0"/>
              <w:contextualSpacing/>
              <w:jc w:val="center"/>
              <w:rPr>
                <w:szCs w:val="22"/>
              </w:rPr>
            </w:pPr>
          </w:p>
        </w:tc>
      </w:tr>
      <w:tr w:rsidR="00B278D8" w:rsidRPr="00B278D8" w14:paraId="4BA93B41" w14:textId="77777777" w:rsidTr="006634FD">
        <w:tc>
          <w:tcPr>
            <w:tcW w:w="1668" w:type="dxa"/>
            <w:tcBorders>
              <w:top w:val="nil"/>
              <w:left w:val="nil"/>
              <w:bottom w:val="nil"/>
              <w:right w:val="nil"/>
            </w:tcBorders>
          </w:tcPr>
          <w:p w14:paraId="18A3EEA7" w14:textId="48436C13" w:rsidR="004622EA" w:rsidRPr="00B278D8" w:rsidRDefault="00DC3003" w:rsidP="00113553">
            <w:pPr>
              <w:spacing w:before="0" w:after="0"/>
              <w:contextualSpacing/>
              <w:rPr>
                <w:szCs w:val="22"/>
              </w:rPr>
            </w:pPr>
            <w:r w:rsidRPr="00B278D8">
              <w:rPr>
                <w:szCs w:val="22"/>
              </w:rPr>
              <w:t>Philippines</w:t>
            </w:r>
          </w:p>
        </w:tc>
        <w:tc>
          <w:tcPr>
            <w:tcW w:w="1984" w:type="dxa"/>
            <w:tcBorders>
              <w:top w:val="nil"/>
              <w:left w:val="nil"/>
              <w:bottom w:val="nil"/>
              <w:right w:val="nil"/>
            </w:tcBorders>
          </w:tcPr>
          <w:p w14:paraId="64073E87" w14:textId="2538B0D1" w:rsidR="004622EA" w:rsidRPr="00B278D8" w:rsidRDefault="00DC3003" w:rsidP="00113553">
            <w:pPr>
              <w:spacing w:before="0" w:after="0"/>
              <w:contextualSpacing/>
              <w:jc w:val="center"/>
              <w:rPr>
                <w:szCs w:val="22"/>
              </w:rPr>
            </w:pPr>
            <w:r w:rsidRPr="00B278D8">
              <w:rPr>
                <w:szCs w:val="22"/>
              </w:rPr>
              <w:t>2019</w:t>
            </w:r>
          </w:p>
        </w:tc>
        <w:tc>
          <w:tcPr>
            <w:tcW w:w="1985" w:type="dxa"/>
            <w:tcBorders>
              <w:top w:val="nil"/>
              <w:left w:val="nil"/>
              <w:bottom w:val="nil"/>
              <w:right w:val="nil"/>
            </w:tcBorders>
          </w:tcPr>
          <w:p w14:paraId="04F6B449" w14:textId="19945C04" w:rsidR="004622EA" w:rsidRPr="00B278D8" w:rsidRDefault="00DC3003" w:rsidP="00113553">
            <w:pPr>
              <w:spacing w:before="0" w:after="0"/>
              <w:contextualSpacing/>
              <w:jc w:val="center"/>
              <w:rPr>
                <w:szCs w:val="22"/>
              </w:rPr>
            </w:pPr>
            <w:r w:rsidRPr="00B278D8">
              <w:rPr>
                <w:szCs w:val="22"/>
              </w:rPr>
              <w:t>2019</w:t>
            </w:r>
          </w:p>
        </w:tc>
        <w:tc>
          <w:tcPr>
            <w:tcW w:w="2268" w:type="dxa"/>
            <w:tcBorders>
              <w:top w:val="nil"/>
              <w:left w:val="nil"/>
              <w:bottom w:val="nil"/>
              <w:right w:val="nil"/>
            </w:tcBorders>
          </w:tcPr>
          <w:p w14:paraId="076F15F0" w14:textId="6494218A" w:rsidR="004622EA" w:rsidRPr="00B278D8" w:rsidRDefault="004622EA" w:rsidP="00F72B23">
            <w:pPr>
              <w:spacing w:before="0" w:after="0"/>
              <w:contextualSpacing/>
              <w:jc w:val="center"/>
              <w:rPr>
                <w:szCs w:val="22"/>
                <w:vertAlign w:val="superscript"/>
              </w:rPr>
            </w:pPr>
          </w:p>
        </w:tc>
      </w:tr>
      <w:tr w:rsidR="00B278D8" w:rsidRPr="00B278D8" w14:paraId="59D28A08" w14:textId="77777777" w:rsidTr="006634FD">
        <w:tc>
          <w:tcPr>
            <w:tcW w:w="1668" w:type="dxa"/>
            <w:tcBorders>
              <w:top w:val="nil"/>
              <w:left w:val="nil"/>
              <w:bottom w:val="nil"/>
              <w:right w:val="nil"/>
            </w:tcBorders>
          </w:tcPr>
          <w:p w14:paraId="517E7070" w14:textId="4BF566C5" w:rsidR="004622EA" w:rsidRPr="00B278D8" w:rsidRDefault="00DC3003" w:rsidP="00DC3003">
            <w:pPr>
              <w:spacing w:before="0" w:after="0"/>
              <w:contextualSpacing/>
              <w:rPr>
                <w:szCs w:val="22"/>
              </w:rPr>
            </w:pPr>
            <w:r w:rsidRPr="00B278D8">
              <w:rPr>
                <w:szCs w:val="22"/>
              </w:rPr>
              <w:t>South Korea</w:t>
            </w:r>
          </w:p>
        </w:tc>
        <w:tc>
          <w:tcPr>
            <w:tcW w:w="1984" w:type="dxa"/>
            <w:tcBorders>
              <w:top w:val="nil"/>
              <w:left w:val="nil"/>
              <w:bottom w:val="nil"/>
              <w:right w:val="nil"/>
            </w:tcBorders>
          </w:tcPr>
          <w:p w14:paraId="7AAC6362" w14:textId="446CD360" w:rsidR="004622EA" w:rsidRPr="00B278D8" w:rsidRDefault="00DC3003" w:rsidP="00113553">
            <w:pPr>
              <w:spacing w:before="0" w:after="0"/>
              <w:contextualSpacing/>
              <w:jc w:val="center"/>
              <w:rPr>
                <w:szCs w:val="22"/>
              </w:rPr>
            </w:pPr>
            <w:r w:rsidRPr="00B278D8">
              <w:rPr>
                <w:szCs w:val="22"/>
              </w:rPr>
              <w:t>2019</w:t>
            </w:r>
          </w:p>
        </w:tc>
        <w:tc>
          <w:tcPr>
            <w:tcW w:w="1985" w:type="dxa"/>
            <w:tcBorders>
              <w:top w:val="nil"/>
              <w:left w:val="nil"/>
              <w:bottom w:val="nil"/>
              <w:right w:val="nil"/>
            </w:tcBorders>
          </w:tcPr>
          <w:p w14:paraId="426DB09F" w14:textId="77777777" w:rsidR="004622EA" w:rsidRPr="00B278D8" w:rsidRDefault="004622EA" w:rsidP="00113553">
            <w:pPr>
              <w:spacing w:before="0" w:after="0"/>
              <w:contextualSpacing/>
              <w:jc w:val="center"/>
              <w:rPr>
                <w:szCs w:val="22"/>
              </w:rPr>
            </w:pPr>
          </w:p>
        </w:tc>
        <w:tc>
          <w:tcPr>
            <w:tcW w:w="2268" w:type="dxa"/>
            <w:tcBorders>
              <w:top w:val="nil"/>
              <w:left w:val="nil"/>
              <w:bottom w:val="nil"/>
              <w:right w:val="nil"/>
            </w:tcBorders>
          </w:tcPr>
          <w:p w14:paraId="051D8DB8" w14:textId="77777777" w:rsidR="004622EA" w:rsidRPr="00B278D8" w:rsidRDefault="004622EA" w:rsidP="00113553">
            <w:pPr>
              <w:spacing w:before="0" w:after="0"/>
              <w:contextualSpacing/>
              <w:jc w:val="center"/>
              <w:rPr>
                <w:szCs w:val="22"/>
              </w:rPr>
            </w:pPr>
          </w:p>
        </w:tc>
      </w:tr>
      <w:tr w:rsidR="00B278D8" w:rsidRPr="00B278D8" w14:paraId="679A4B69" w14:textId="77777777" w:rsidTr="006634FD">
        <w:tc>
          <w:tcPr>
            <w:tcW w:w="1668" w:type="dxa"/>
            <w:tcBorders>
              <w:top w:val="nil"/>
              <w:left w:val="nil"/>
              <w:bottom w:val="nil"/>
              <w:right w:val="nil"/>
            </w:tcBorders>
          </w:tcPr>
          <w:p w14:paraId="7D064BF7" w14:textId="1B0BC515" w:rsidR="004622EA" w:rsidRPr="00B278D8" w:rsidRDefault="00DC3003" w:rsidP="00113553">
            <w:pPr>
              <w:spacing w:before="0" w:after="0"/>
              <w:contextualSpacing/>
              <w:rPr>
                <w:szCs w:val="22"/>
              </w:rPr>
            </w:pPr>
            <w:r w:rsidRPr="00B278D8">
              <w:rPr>
                <w:szCs w:val="22"/>
              </w:rPr>
              <w:t>Taiwan</w:t>
            </w:r>
          </w:p>
        </w:tc>
        <w:tc>
          <w:tcPr>
            <w:tcW w:w="1984" w:type="dxa"/>
            <w:tcBorders>
              <w:top w:val="nil"/>
              <w:left w:val="nil"/>
              <w:bottom w:val="nil"/>
              <w:right w:val="nil"/>
            </w:tcBorders>
          </w:tcPr>
          <w:p w14:paraId="759D349E" w14:textId="595C0A48" w:rsidR="004622EA" w:rsidRPr="00B278D8" w:rsidRDefault="00DC3003" w:rsidP="00113553">
            <w:pPr>
              <w:spacing w:before="0" w:after="0"/>
              <w:contextualSpacing/>
              <w:jc w:val="center"/>
              <w:rPr>
                <w:szCs w:val="22"/>
              </w:rPr>
            </w:pPr>
            <w:r w:rsidRPr="00B278D8">
              <w:rPr>
                <w:szCs w:val="22"/>
              </w:rPr>
              <w:t>2018</w:t>
            </w:r>
          </w:p>
        </w:tc>
        <w:tc>
          <w:tcPr>
            <w:tcW w:w="1985" w:type="dxa"/>
            <w:tcBorders>
              <w:top w:val="nil"/>
              <w:left w:val="nil"/>
              <w:bottom w:val="nil"/>
              <w:right w:val="nil"/>
            </w:tcBorders>
          </w:tcPr>
          <w:p w14:paraId="2AF89533" w14:textId="489047BC" w:rsidR="004622EA" w:rsidRPr="00B278D8" w:rsidRDefault="004622EA" w:rsidP="00113553">
            <w:pPr>
              <w:spacing w:before="0" w:after="0"/>
              <w:contextualSpacing/>
              <w:jc w:val="center"/>
              <w:rPr>
                <w:b/>
                <w:szCs w:val="22"/>
                <w:vertAlign w:val="superscript"/>
              </w:rPr>
            </w:pPr>
          </w:p>
        </w:tc>
        <w:tc>
          <w:tcPr>
            <w:tcW w:w="2268" w:type="dxa"/>
            <w:tcBorders>
              <w:top w:val="nil"/>
              <w:left w:val="nil"/>
              <w:bottom w:val="nil"/>
              <w:right w:val="nil"/>
            </w:tcBorders>
          </w:tcPr>
          <w:p w14:paraId="1D808C7D" w14:textId="77777777" w:rsidR="004622EA" w:rsidRPr="00B278D8" w:rsidRDefault="004622EA" w:rsidP="00113553">
            <w:pPr>
              <w:spacing w:before="0" w:after="0"/>
              <w:contextualSpacing/>
              <w:jc w:val="center"/>
              <w:rPr>
                <w:szCs w:val="22"/>
                <w:vertAlign w:val="superscript"/>
              </w:rPr>
            </w:pPr>
          </w:p>
        </w:tc>
      </w:tr>
      <w:tr w:rsidR="00B278D8" w:rsidRPr="00B278D8" w14:paraId="1A47D181" w14:textId="77777777" w:rsidTr="006634FD">
        <w:tc>
          <w:tcPr>
            <w:tcW w:w="1668" w:type="dxa"/>
            <w:tcBorders>
              <w:top w:val="nil"/>
              <w:left w:val="nil"/>
              <w:right w:val="nil"/>
            </w:tcBorders>
          </w:tcPr>
          <w:p w14:paraId="254BD73C" w14:textId="77777777" w:rsidR="004622EA" w:rsidRPr="00B278D8" w:rsidRDefault="004622EA" w:rsidP="00113553">
            <w:pPr>
              <w:spacing w:before="0" w:after="0"/>
              <w:contextualSpacing/>
              <w:rPr>
                <w:szCs w:val="22"/>
              </w:rPr>
            </w:pPr>
            <w:r w:rsidRPr="00B278D8">
              <w:rPr>
                <w:szCs w:val="22"/>
              </w:rPr>
              <w:t>USA</w:t>
            </w:r>
          </w:p>
        </w:tc>
        <w:tc>
          <w:tcPr>
            <w:tcW w:w="1984" w:type="dxa"/>
            <w:tcBorders>
              <w:top w:val="nil"/>
              <w:left w:val="nil"/>
              <w:right w:val="nil"/>
            </w:tcBorders>
          </w:tcPr>
          <w:p w14:paraId="698CD556" w14:textId="2753B5BE" w:rsidR="004622EA" w:rsidRPr="00B278D8" w:rsidRDefault="0063210F" w:rsidP="00413971">
            <w:pPr>
              <w:spacing w:before="0" w:after="0"/>
              <w:contextualSpacing/>
              <w:jc w:val="center"/>
              <w:rPr>
                <w:szCs w:val="22"/>
              </w:rPr>
            </w:pPr>
            <w:r w:rsidRPr="00B278D8">
              <w:rPr>
                <w:szCs w:val="22"/>
              </w:rPr>
              <w:t>2017</w:t>
            </w:r>
          </w:p>
        </w:tc>
        <w:tc>
          <w:tcPr>
            <w:tcW w:w="1985" w:type="dxa"/>
            <w:tcBorders>
              <w:top w:val="nil"/>
              <w:left w:val="nil"/>
              <w:right w:val="nil"/>
            </w:tcBorders>
          </w:tcPr>
          <w:p w14:paraId="5AE13B74" w14:textId="478FA18C" w:rsidR="004622EA" w:rsidRPr="00B278D8" w:rsidRDefault="0063210F" w:rsidP="00413971">
            <w:pPr>
              <w:spacing w:before="0" w:after="0"/>
              <w:contextualSpacing/>
              <w:jc w:val="center"/>
              <w:rPr>
                <w:szCs w:val="22"/>
              </w:rPr>
            </w:pPr>
            <w:r w:rsidRPr="00B278D8">
              <w:rPr>
                <w:szCs w:val="22"/>
              </w:rPr>
              <w:t>2017</w:t>
            </w:r>
          </w:p>
        </w:tc>
        <w:tc>
          <w:tcPr>
            <w:tcW w:w="2268" w:type="dxa"/>
            <w:tcBorders>
              <w:top w:val="nil"/>
              <w:left w:val="nil"/>
              <w:right w:val="nil"/>
            </w:tcBorders>
          </w:tcPr>
          <w:p w14:paraId="0DB2AA9C" w14:textId="06DB6F03" w:rsidR="004622EA" w:rsidRPr="00B278D8" w:rsidRDefault="0063210F" w:rsidP="00413971">
            <w:pPr>
              <w:spacing w:before="0" w:after="0"/>
              <w:contextualSpacing/>
              <w:jc w:val="center"/>
              <w:rPr>
                <w:szCs w:val="22"/>
              </w:rPr>
            </w:pPr>
            <w:r w:rsidRPr="00B278D8">
              <w:rPr>
                <w:szCs w:val="22"/>
              </w:rPr>
              <w:t>2017</w:t>
            </w:r>
          </w:p>
        </w:tc>
      </w:tr>
    </w:tbl>
    <w:p w14:paraId="503D097E" w14:textId="63EE503B" w:rsidR="00ED47C9" w:rsidRPr="00B278D8" w:rsidRDefault="004622EA" w:rsidP="003076A5">
      <w:pPr>
        <w:pStyle w:val="TableNotes"/>
        <w:ind w:left="510"/>
      </w:pPr>
      <w:r w:rsidRPr="00B278D8">
        <w:t xml:space="preserve">Source: ISAAA </w:t>
      </w:r>
      <w:hyperlink r:id="rId50" w:history="1">
        <w:r w:rsidRPr="00B278D8">
          <w:t>GM approval database</w:t>
        </w:r>
      </w:hyperlink>
      <w:r w:rsidR="00F72B23" w:rsidRPr="00B278D8">
        <w:t xml:space="preserve">; accessed </w:t>
      </w:r>
      <w:r w:rsidR="00522FD2" w:rsidRPr="00B278D8">
        <w:t>October</w:t>
      </w:r>
      <w:r w:rsidR="00F72B23" w:rsidRPr="00B278D8">
        <w:t xml:space="preserve"> 2020</w:t>
      </w:r>
    </w:p>
    <w:p w14:paraId="50A2197D" w14:textId="42B7D58F" w:rsidR="004622EA" w:rsidRPr="00B278D8" w:rsidRDefault="004622EA" w:rsidP="00E23409">
      <w:pPr>
        <w:pStyle w:val="RARMPnumberedparagraphs"/>
      </w:pPr>
      <w:r w:rsidRPr="00B278D8">
        <w:t>There have been no reports</w:t>
      </w:r>
      <w:r w:rsidR="00485322" w:rsidRPr="00B278D8">
        <w:t xml:space="preserve"> in the international literature</w:t>
      </w:r>
      <w:r w:rsidRPr="00B278D8">
        <w:t xml:space="preserve"> of harm to human health and safety</w:t>
      </w:r>
      <w:r w:rsidR="00485322" w:rsidRPr="00B278D8">
        <w:t>,</w:t>
      </w:r>
      <w:r w:rsidRPr="00B278D8">
        <w:t xml:space="preserve"> or the environment</w:t>
      </w:r>
      <w:r w:rsidR="000D4AC1" w:rsidRPr="00B278D8">
        <w:t>,</w:t>
      </w:r>
      <w:r w:rsidRPr="00B278D8">
        <w:t xml:space="preserve"> resulting from field trials or commercial release</w:t>
      </w:r>
      <w:r w:rsidR="00AC1DC8" w:rsidRPr="00B278D8">
        <w:t xml:space="preserve"> of MS11 canola</w:t>
      </w:r>
      <w:r w:rsidRPr="00B278D8">
        <w:t>.</w:t>
      </w:r>
    </w:p>
    <w:p w14:paraId="75B8ADC5" w14:textId="77777777" w:rsidR="00A510E1" w:rsidRPr="00B278D8" w:rsidRDefault="00A510E1" w:rsidP="00D67BBA">
      <w:pPr>
        <w:tabs>
          <w:tab w:val="num" w:pos="567"/>
        </w:tabs>
        <w:sectPr w:rsidR="00A510E1" w:rsidRPr="00B278D8" w:rsidSect="002933FD">
          <w:footerReference w:type="default" r:id="rId51"/>
          <w:pgSz w:w="11909" w:h="16834" w:code="9"/>
          <w:pgMar w:top="1418" w:right="1247" w:bottom="1418" w:left="1247" w:header="720" w:footer="720" w:gutter="0"/>
          <w:pgNumType w:start="1"/>
          <w:cols w:space="720"/>
        </w:sectPr>
      </w:pPr>
    </w:p>
    <w:bookmarkStart w:id="140" w:name="_Toc301341849"/>
    <w:bookmarkEnd w:id="0"/>
    <w:bookmarkEnd w:id="1"/>
    <w:bookmarkEnd w:id="2"/>
    <w:bookmarkEnd w:id="42"/>
    <w:bookmarkEnd w:id="43"/>
    <w:bookmarkEnd w:id="80"/>
    <w:bookmarkEnd w:id="81"/>
    <w:bookmarkEnd w:id="82"/>
    <w:p w14:paraId="2C151CD4" w14:textId="77777777" w:rsidR="00233AEF" w:rsidRPr="00B278D8" w:rsidRDefault="00233AEF" w:rsidP="00233AEF">
      <w:pPr>
        <w:pStyle w:val="1RARMP"/>
      </w:pPr>
      <w:r w:rsidRPr="00B278D8">
        <w:fldChar w:fldCharType="begin"/>
      </w:r>
      <w:r w:rsidRPr="00B278D8">
        <w:instrText xml:space="preserve"> HYPERLINK  \l "_Table_of_contents" </w:instrText>
      </w:r>
      <w:r w:rsidRPr="00B278D8">
        <w:fldChar w:fldCharType="separate"/>
      </w:r>
      <w:bookmarkStart w:id="141" w:name="_Toc64987883"/>
      <w:r w:rsidRPr="00B278D8">
        <w:rPr>
          <w:rStyle w:val="Hyperlink"/>
          <w:u w:val="none"/>
        </w:rPr>
        <w:t>Risk assessment</w:t>
      </w:r>
      <w:bookmarkEnd w:id="140"/>
      <w:bookmarkEnd w:id="141"/>
      <w:r w:rsidRPr="00B278D8">
        <w:fldChar w:fldCharType="end"/>
      </w:r>
    </w:p>
    <w:bookmarkStart w:id="142" w:name="_Toc301341850"/>
    <w:bookmarkStart w:id="143" w:name="_Toc446425406"/>
    <w:p w14:paraId="40FFADC8" w14:textId="77777777" w:rsidR="00233AEF" w:rsidRPr="00B278D8" w:rsidRDefault="00233AEF" w:rsidP="00233AEF">
      <w:pPr>
        <w:pStyle w:val="2RARMP"/>
        <w:rPr>
          <w:color w:val="auto"/>
        </w:rPr>
      </w:pPr>
      <w:r w:rsidRPr="00B278D8">
        <w:rPr>
          <w:color w:val="auto"/>
        </w:rPr>
        <w:fldChar w:fldCharType="begin"/>
      </w:r>
      <w:r w:rsidRPr="00B278D8">
        <w:rPr>
          <w:color w:val="auto"/>
        </w:rPr>
        <w:instrText xml:space="preserve"> HYPERLINK  \l "_Table_of_contents" </w:instrText>
      </w:r>
      <w:r w:rsidRPr="00B278D8">
        <w:rPr>
          <w:color w:val="auto"/>
        </w:rPr>
        <w:fldChar w:fldCharType="separate"/>
      </w:r>
      <w:bookmarkStart w:id="144" w:name="_Toc64987884"/>
      <w:r w:rsidRPr="00B278D8">
        <w:rPr>
          <w:rStyle w:val="Hyperlink"/>
          <w:color w:val="auto"/>
          <w:u w:val="none"/>
        </w:rPr>
        <w:t>Introduction</w:t>
      </w:r>
      <w:bookmarkEnd w:id="142"/>
      <w:bookmarkEnd w:id="143"/>
      <w:bookmarkEnd w:id="144"/>
      <w:r w:rsidRPr="00B278D8">
        <w:rPr>
          <w:color w:val="auto"/>
        </w:rPr>
        <w:fldChar w:fldCharType="end"/>
      </w:r>
    </w:p>
    <w:p w14:paraId="2BBAB769" w14:textId="430C4BCB" w:rsidR="00233AEF" w:rsidRPr="00B278D8" w:rsidRDefault="00233AEF" w:rsidP="00A93F6C">
      <w:pPr>
        <w:pStyle w:val="RARMPnumberedparagraphs"/>
      </w:pPr>
      <w:r w:rsidRPr="00B278D8">
        <w:t>The risk assessment identifies and characterises risks to the health and safety of people or to the environment from dealings with GMOs, posed by or as the result of gene technology (</w:t>
      </w:r>
      <w:r w:rsidRPr="00B278D8">
        <w:fldChar w:fldCharType="begin"/>
      </w:r>
      <w:r w:rsidRPr="00B278D8">
        <w:instrText xml:space="preserve"> REF _Ref490719529 \h  \* MERGEFORMAT </w:instrText>
      </w:r>
      <w:r w:rsidRPr="00B278D8">
        <w:fldChar w:fldCharType="separate"/>
      </w:r>
      <w:r w:rsidR="00791CA7" w:rsidRPr="00B278D8">
        <w:t xml:space="preserve">Figure </w:t>
      </w:r>
      <w:r w:rsidR="00791CA7">
        <w:rPr>
          <w:noProof/>
        </w:rPr>
        <w:t>4</w:t>
      </w:r>
      <w:r w:rsidRPr="00B278D8">
        <w:fldChar w:fldCharType="end"/>
      </w:r>
      <w:r w:rsidRPr="00B278D8">
        <w:t>). Risks are identified within the established risk assessment context (Chapter 1), taking into account current scientific and technical knowledge. A consideration of uncertainty, in particular knowledge gaps, occurs throughout the risk assessment process.</w:t>
      </w:r>
      <w:bookmarkStart w:id="145" w:name="_Ref298160107"/>
      <w:bookmarkStart w:id="146" w:name="_Ref298160103"/>
    </w:p>
    <w:p w14:paraId="351B043F" w14:textId="77777777" w:rsidR="00233AEF" w:rsidRPr="00B278D8" w:rsidRDefault="00233AEF" w:rsidP="00233AEF">
      <w:pPr>
        <w:ind w:firstLine="284"/>
      </w:pPr>
      <w:r w:rsidRPr="00B278D8">
        <w:rPr>
          <w:noProof/>
        </w:rPr>
        <w:drawing>
          <wp:inline distT="0" distB="0" distL="0" distR="0" wp14:anchorId="632C89A1" wp14:editId="34D57425">
            <wp:extent cx="5153025" cy="5353050"/>
            <wp:effectExtent l="0" t="0" r="9525" b="0"/>
            <wp:docPr id="39" name="Picture 39" descr="Outlines the process used for risk assessment" title="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52">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p>
    <w:p w14:paraId="687EBB34" w14:textId="09612CCE" w:rsidR="00233AEF" w:rsidRPr="00B278D8" w:rsidRDefault="00233AEF" w:rsidP="00233AEF">
      <w:pPr>
        <w:pStyle w:val="Caption-Figure"/>
      </w:pPr>
      <w:bookmarkStart w:id="147" w:name="_Ref490719529"/>
      <w:bookmarkEnd w:id="145"/>
      <w:r w:rsidRPr="00B278D8">
        <w:t xml:space="preserve">Figure </w:t>
      </w:r>
      <w:fldSimple w:instr=" SEQ Figure \* ARABIC ">
        <w:r w:rsidR="00791CA7">
          <w:rPr>
            <w:noProof/>
          </w:rPr>
          <w:t>4</w:t>
        </w:r>
      </w:fldSimple>
      <w:bookmarkEnd w:id="147"/>
      <w:r w:rsidRPr="00B278D8">
        <w:tab/>
        <w:t>The risk assessment process</w:t>
      </w:r>
      <w:bookmarkEnd w:id="146"/>
    </w:p>
    <w:p w14:paraId="60E09D52" w14:textId="0E39051E" w:rsidR="00233AEF" w:rsidRPr="00B278D8" w:rsidRDefault="00233AEF" w:rsidP="00233AEF">
      <w:pPr>
        <w:pStyle w:val="RARMPnumberedparagraphs"/>
      </w:pPr>
      <w:r w:rsidRPr="00B278D8">
        <w:t xml:space="preserve">The Regulator uses a number of techniques to identify risks, including checklists, brainstorming, previous agency experience, reported international experience and consultation </w:t>
      </w:r>
      <w:r w:rsidRPr="00B278D8">
        <w:fldChar w:fldCharType="begin"/>
      </w:r>
      <w:r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B278D8">
        <w:fldChar w:fldCharType="separate"/>
      </w:r>
      <w:r w:rsidRPr="00B278D8">
        <w:rPr>
          <w:noProof/>
        </w:rPr>
        <w:t>(</w:t>
      </w:r>
      <w:hyperlink w:anchor="_ENREF_96" w:tooltip="OGTR, 2013 #2" w:history="1">
        <w:r w:rsidR="00195E26" w:rsidRPr="00B278D8">
          <w:rPr>
            <w:noProof/>
          </w:rPr>
          <w:t>OGTR, 2013</w:t>
        </w:r>
      </w:hyperlink>
      <w:r w:rsidRPr="00B278D8">
        <w:rPr>
          <w:noProof/>
        </w:rPr>
        <w:t>)</w:t>
      </w:r>
      <w:r w:rsidRPr="00B278D8">
        <w:fldChar w:fldCharType="end"/>
      </w:r>
      <w:r w:rsidRPr="00B278D8">
        <w:t>.</w:t>
      </w:r>
    </w:p>
    <w:p w14:paraId="24002E0E" w14:textId="77777777" w:rsidR="00233AEF" w:rsidRPr="00B278D8" w:rsidRDefault="00233AEF" w:rsidP="00233AEF">
      <w:pPr>
        <w:pStyle w:val="RARMPnumberedparagraphs"/>
      </w:pPr>
      <w:r w:rsidRPr="00B278D8">
        <w:t>Risk identification first considers a wide range of circumstances in which the GMO, or the introduced genetic material, could come into contact with people or the environment. This leads to postulating causal pathways that may give rise to harm for people or the environment from dealings with a GMO. These are called risk scenarios.</w:t>
      </w:r>
    </w:p>
    <w:p w14:paraId="35F38BB4" w14:textId="5E080E2C" w:rsidR="00233AEF" w:rsidRPr="00B278D8" w:rsidRDefault="00233AEF" w:rsidP="00233AEF">
      <w:pPr>
        <w:pStyle w:val="RARMPnumberedparagraphs"/>
      </w:pPr>
      <w:r w:rsidRPr="00B278D8">
        <w:t>Risk scenarios are screened to identify substantive risks, which are risk scenarios that are considered to have some reasonable chance of causing harm. Risk scenarios that could not plausibly occur, or do not lead to harm in the short and long term, do not advance in the risk assessment process (</w:t>
      </w:r>
      <w:r w:rsidRPr="00B278D8">
        <w:fldChar w:fldCharType="begin"/>
      </w:r>
      <w:r w:rsidRPr="00B278D8">
        <w:instrText xml:space="preserve"> REF _Ref490719529 \h  \* MERGEFORMAT </w:instrText>
      </w:r>
      <w:r w:rsidRPr="00B278D8">
        <w:fldChar w:fldCharType="separate"/>
      </w:r>
      <w:r w:rsidR="00791CA7" w:rsidRPr="00B278D8">
        <w:t xml:space="preserve">Figure </w:t>
      </w:r>
      <w:r w:rsidR="00791CA7">
        <w:rPr>
          <w:noProof/>
        </w:rPr>
        <w:t>4</w:t>
      </w:r>
      <w:r w:rsidRPr="00B278D8">
        <w:fldChar w:fldCharType="end"/>
      </w:r>
      <w:r w:rsidRPr="00B278D8">
        <w:t xml:space="preserve">), i.e. the risk is considered no greater than negligible. </w:t>
      </w:r>
    </w:p>
    <w:p w14:paraId="5B435035" w14:textId="77777777" w:rsidR="00233AEF" w:rsidRPr="00B278D8" w:rsidRDefault="00233AEF" w:rsidP="00233AEF">
      <w:pPr>
        <w:pStyle w:val="RARMPnumberedparagraphs"/>
      </w:pPr>
      <w:r w:rsidRPr="00B278D8">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4068D699" w14:textId="69859377" w:rsidR="00233AEF" w:rsidRPr="00B278D8" w:rsidRDefault="00233AEF" w:rsidP="00233AEF">
      <w:pPr>
        <w:pStyle w:val="RARMPnumberedparagraphs"/>
      </w:pPr>
      <w:r w:rsidRPr="00B278D8">
        <w:t xml:space="preserve">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 </w:t>
      </w:r>
      <w:r w:rsidRPr="00B278D8">
        <w:fldChar w:fldCharType="begin">
          <w:fldData xml:space="preserve">PEVuZE5vdGU+PENpdGU+PEF1dGhvcj5LZWVzZTwvQXV0aG9yPjxZZWFyPjIwMTQ8L1llYXI+PFJl
Y051bT41NTwvUmVjTnVtPjxEaXNwbGF5VGV4dD4oS2Vlc2UgZXQgYWwuLCAyMDE0KTwvRGlzcGxh
eVRleHQ+PHJlY29yZD48cmVjLW51bWJlcj41NTwvcmVjLW51bWJlcj48Zm9yZWlnbi1rZXlzPjxr
ZXkgYXBwPSJFTiIgZGItaWQ9IjI1cDBmMDJya3BkZHB5ZWR2ZjF4ejA1NzI1enB6dzVwNTlkcCIg
dGltZXN0YW1wPSIxNTk1MzA4NjQ3Ij41NTwva2V5PjwvZm9yZWlnbi1rZXlzPjxyZWYtdHlwZSBu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B278D8">
        <w:instrText xml:space="preserve"> ADDIN EN.CITE </w:instrText>
      </w:r>
      <w:r w:rsidRPr="00B278D8">
        <w:fldChar w:fldCharType="begin">
          <w:fldData xml:space="preserve">PEVuZE5vdGU+PENpdGU+PEF1dGhvcj5LZWVzZTwvQXV0aG9yPjxZZWFyPjIwMTQ8L1llYXI+PFJl
Y051bT41NTwvUmVjTnVtPjxEaXNwbGF5VGV4dD4oS2Vlc2UgZXQgYWwuLCAyMDE0KTwvRGlzcGxh
eVRleHQ+PHJlY29yZD48cmVjLW51bWJlcj41NTwvcmVjLW51bWJlcj48Zm9yZWlnbi1rZXlzPjxr
ZXkgYXBwPSJFTiIgZGItaWQ9IjI1cDBmMDJya3BkZHB5ZWR2ZjF4ejA1NzI1enB6dzVwNTlkcCIg
dGltZXN0YW1wPSIxNTk1MzA4NjQ3Ij41NTwva2V5PjwvZm9yZWlnbi1rZXlzPjxyZWYtdHlwZSBu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B278D8">
        <w:instrText xml:space="preserve"> ADDIN EN.CITE.DATA </w:instrText>
      </w:r>
      <w:r w:rsidRPr="00B278D8">
        <w:fldChar w:fldCharType="end"/>
      </w:r>
      <w:r w:rsidRPr="00B278D8">
        <w:fldChar w:fldCharType="separate"/>
      </w:r>
      <w:r w:rsidRPr="00B278D8">
        <w:rPr>
          <w:noProof/>
        </w:rPr>
        <w:t>(</w:t>
      </w:r>
      <w:hyperlink w:anchor="_ENREF_75" w:tooltip="Keese, 2014 #55" w:history="1">
        <w:r w:rsidR="00195E26" w:rsidRPr="00B278D8">
          <w:rPr>
            <w:noProof/>
          </w:rPr>
          <w:t>Keese et al., 2014</w:t>
        </w:r>
      </w:hyperlink>
      <w:r w:rsidRPr="00B278D8">
        <w:rPr>
          <w:noProof/>
        </w:rPr>
        <w:t>)</w:t>
      </w:r>
      <w:r w:rsidRPr="00B278D8">
        <w:fldChar w:fldCharType="end"/>
      </w:r>
      <w:r w:rsidRPr="00B278D8">
        <w:t>. Risk scenarios postulated in previous RARMPs prepared for licence applications for the same or similar GMOs are also considered.</w:t>
      </w:r>
    </w:p>
    <w:bookmarkStart w:id="148" w:name="_Toc301341851"/>
    <w:p w14:paraId="10FD8127" w14:textId="77777777" w:rsidR="00233AEF" w:rsidRPr="00B278D8" w:rsidRDefault="00233AEF" w:rsidP="00233AEF">
      <w:pPr>
        <w:pStyle w:val="2RARMP"/>
        <w:rPr>
          <w:color w:val="auto"/>
        </w:rPr>
      </w:pPr>
      <w:r w:rsidRPr="00B278D8">
        <w:rPr>
          <w:color w:val="auto"/>
        </w:rPr>
        <w:fldChar w:fldCharType="begin"/>
      </w:r>
      <w:r w:rsidRPr="00B278D8">
        <w:rPr>
          <w:color w:val="auto"/>
        </w:rPr>
        <w:instrText xml:space="preserve"> HYPERLINK  \l "_Table_of_contents" </w:instrText>
      </w:r>
      <w:r w:rsidRPr="00B278D8">
        <w:rPr>
          <w:color w:val="auto"/>
        </w:rPr>
        <w:fldChar w:fldCharType="separate"/>
      </w:r>
      <w:bookmarkStart w:id="149" w:name="_Toc64987885"/>
      <w:r w:rsidRPr="00B278D8">
        <w:rPr>
          <w:rStyle w:val="Hyperlink"/>
          <w:color w:val="auto"/>
          <w:u w:val="none"/>
        </w:rPr>
        <w:t>Risk identification</w:t>
      </w:r>
      <w:bookmarkEnd w:id="148"/>
      <w:bookmarkEnd w:id="149"/>
      <w:r w:rsidRPr="00B278D8">
        <w:rPr>
          <w:color w:val="auto"/>
        </w:rPr>
        <w:fldChar w:fldCharType="end"/>
      </w:r>
    </w:p>
    <w:p w14:paraId="68507947" w14:textId="4C0BAEFF" w:rsidR="00233AEF" w:rsidRPr="00B278D8" w:rsidRDefault="00233AEF" w:rsidP="00233AEF">
      <w:pPr>
        <w:pStyle w:val="RARMPnumberedparagraphs"/>
      </w:pPr>
      <w:r w:rsidRPr="00B278D8">
        <w:t>Postulated risk scenarios are comprised of three components (</w:t>
      </w:r>
      <w:r w:rsidRPr="00B278D8">
        <w:fldChar w:fldCharType="begin"/>
      </w:r>
      <w:r w:rsidRPr="00B278D8">
        <w:instrText xml:space="preserve"> REF _Ref46920294 \h  \* MERGEFORMAT </w:instrText>
      </w:r>
      <w:r w:rsidRPr="00B278D8">
        <w:fldChar w:fldCharType="separate"/>
      </w:r>
      <w:r w:rsidR="00791CA7" w:rsidRPr="00791CA7">
        <w:t xml:space="preserve">Figure </w:t>
      </w:r>
      <w:r w:rsidR="00791CA7" w:rsidRPr="00791CA7">
        <w:rPr>
          <w:noProof/>
        </w:rPr>
        <w:t>5</w:t>
      </w:r>
      <w:r w:rsidRPr="00B278D8">
        <w:fldChar w:fldCharType="end"/>
      </w:r>
      <w:r w:rsidRPr="00B278D8">
        <w:t>):</w:t>
      </w:r>
    </w:p>
    <w:p w14:paraId="724976E6" w14:textId="77777777" w:rsidR="00233AEF" w:rsidRPr="00B278D8" w:rsidRDefault="00233AEF" w:rsidP="00233AEF">
      <w:pPr>
        <w:pStyle w:val="ListParagraph"/>
        <w:numPr>
          <w:ilvl w:val="0"/>
          <w:numId w:val="15"/>
        </w:numPr>
      </w:pPr>
      <w:r w:rsidRPr="00B278D8">
        <w:t>The source of potential harm (risk source),</w:t>
      </w:r>
    </w:p>
    <w:p w14:paraId="07635B28" w14:textId="77777777" w:rsidR="00233AEF" w:rsidRPr="00B278D8" w:rsidRDefault="00233AEF" w:rsidP="00233AEF">
      <w:pPr>
        <w:pStyle w:val="ListParagraph"/>
        <w:numPr>
          <w:ilvl w:val="0"/>
          <w:numId w:val="15"/>
        </w:numPr>
      </w:pPr>
      <w:r w:rsidRPr="00B278D8">
        <w:t>A plausible causal linkage to potential harm (causal pathway), and</w:t>
      </w:r>
    </w:p>
    <w:p w14:paraId="09ACBBEA" w14:textId="77777777" w:rsidR="00233AEF" w:rsidRPr="00B278D8" w:rsidRDefault="00233AEF" w:rsidP="00233AEF">
      <w:pPr>
        <w:pStyle w:val="ListParagraph"/>
        <w:numPr>
          <w:ilvl w:val="0"/>
          <w:numId w:val="15"/>
        </w:numPr>
      </w:pPr>
      <w:r w:rsidRPr="00B278D8">
        <w:t>Potential harm to people or the environment.</w:t>
      </w:r>
    </w:p>
    <w:p w14:paraId="42B1C431" w14:textId="77777777" w:rsidR="00233AEF" w:rsidRPr="00B278D8" w:rsidRDefault="00233AEF" w:rsidP="00233AEF">
      <w:r w:rsidRPr="00B278D8">
        <w:rPr>
          <w:noProof/>
        </w:rPr>
        <w:drawing>
          <wp:inline distT="0" distB="0" distL="0" distR="0" wp14:anchorId="6D5BAD2E" wp14:editId="364BB5B9">
            <wp:extent cx="5761355" cy="912590"/>
            <wp:effectExtent l="0" t="0" r="0" b="1905"/>
            <wp:docPr id="5" name="Picture 5" title="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38C070E1" w14:textId="1520A281" w:rsidR="00233AEF" w:rsidRPr="00B278D8" w:rsidRDefault="00233AEF" w:rsidP="00233AEF">
      <w:pPr>
        <w:pStyle w:val="RARMPnumberedparagraphs"/>
        <w:numPr>
          <w:ilvl w:val="0"/>
          <w:numId w:val="0"/>
        </w:numPr>
        <w:tabs>
          <w:tab w:val="left" w:pos="1701"/>
        </w:tabs>
        <w:spacing w:before="240" w:after="240"/>
        <w:ind w:left="709"/>
        <w:rPr>
          <w:b/>
        </w:rPr>
      </w:pPr>
      <w:bookmarkStart w:id="150" w:name="_Ref46920294"/>
      <w:r w:rsidRPr="00B278D8">
        <w:rPr>
          <w:b/>
        </w:rPr>
        <w:t xml:space="preserve">Figure </w:t>
      </w:r>
      <w:r w:rsidRPr="00B278D8">
        <w:rPr>
          <w:b/>
        </w:rPr>
        <w:fldChar w:fldCharType="begin"/>
      </w:r>
      <w:r w:rsidRPr="00B278D8">
        <w:rPr>
          <w:b/>
        </w:rPr>
        <w:instrText xml:space="preserve"> SEQ Figure \* ARABIC </w:instrText>
      </w:r>
      <w:r w:rsidRPr="00B278D8">
        <w:rPr>
          <w:b/>
        </w:rPr>
        <w:fldChar w:fldCharType="separate"/>
      </w:r>
      <w:r w:rsidR="00791CA7">
        <w:rPr>
          <w:b/>
          <w:noProof/>
        </w:rPr>
        <w:t>5</w:t>
      </w:r>
      <w:r w:rsidRPr="00B278D8">
        <w:rPr>
          <w:b/>
        </w:rPr>
        <w:fldChar w:fldCharType="end"/>
      </w:r>
      <w:bookmarkEnd w:id="150"/>
      <w:r w:rsidRPr="00B278D8">
        <w:rPr>
          <w:b/>
        </w:rPr>
        <w:tab/>
        <w:t>Components of a risk scenario</w:t>
      </w:r>
    </w:p>
    <w:p w14:paraId="49B742DA" w14:textId="77777777" w:rsidR="00233AEF" w:rsidRPr="00B278D8" w:rsidRDefault="00233AEF" w:rsidP="00233AEF">
      <w:pPr>
        <w:pStyle w:val="RARMPnumberedparagraphs"/>
      </w:pPr>
      <w:r w:rsidRPr="00B278D8">
        <w:t>When postulating relevant risk scenarios, the risk context is taken into account, including the following factors detailed in Chapter 1:</w:t>
      </w:r>
    </w:p>
    <w:p w14:paraId="168C7A3E" w14:textId="77777777" w:rsidR="00233AEF" w:rsidRPr="00B278D8" w:rsidRDefault="00233AEF" w:rsidP="00233AEF">
      <w:pPr>
        <w:pStyle w:val="BulletedRARMP"/>
        <w:tabs>
          <w:tab w:val="clear" w:pos="567"/>
          <w:tab w:val="num" w:pos="851"/>
        </w:tabs>
        <w:spacing w:after="60"/>
        <w:ind w:left="851" w:hanging="425"/>
      </w:pPr>
      <w:r w:rsidRPr="00B278D8">
        <w:t>the proposed dealings,</w:t>
      </w:r>
    </w:p>
    <w:p w14:paraId="263A5638" w14:textId="77777777" w:rsidR="00233AEF" w:rsidRPr="00B278D8" w:rsidRDefault="00233AEF" w:rsidP="00233AEF">
      <w:pPr>
        <w:pStyle w:val="BulletedRARMP"/>
        <w:tabs>
          <w:tab w:val="clear" w:pos="567"/>
          <w:tab w:val="num" w:pos="851"/>
        </w:tabs>
        <w:spacing w:after="60"/>
        <w:ind w:left="851" w:hanging="425"/>
      </w:pPr>
      <w:r w:rsidRPr="00B278D8">
        <w:t>any proposed limits including the extent and scale of the proposed dealings,</w:t>
      </w:r>
    </w:p>
    <w:p w14:paraId="270A76F1" w14:textId="77777777" w:rsidR="00233AEF" w:rsidRPr="00B278D8" w:rsidRDefault="00233AEF" w:rsidP="00233AEF">
      <w:pPr>
        <w:pStyle w:val="BulletedRARMP"/>
        <w:tabs>
          <w:tab w:val="clear" w:pos="567"/>
          <w:tab w:val="num" w:pos="851"/>
        </w:tabs>
        <w:spacing w:after="60"/>
        <w:ind w:left="851" w:hanging="425"/>
      </w:pPr>
      <w:r w:rsidRPr="00B278D8">
        <w:t>any proposed controls to limit the spread and persistence of the GMOs, and</w:t>
      </w:r>
    </w:p>
    <w:p w14:paraId="5781B1CC" w14:textId="77777777" w:rsidR="00233AEF" w:rsidRPr="00B278D8" w:rsidRDefault="00233AEF" w:rsidP="00233AEF">
      <w:pPr>
        <w:pStyle w:val="BulletedRARMP"/>
        <w:tabs>
          <w:tab w:val="clear" w:pos="567"/>
          <w:tab w:val="num" w:pos="851"/>
        </w:tabs>
        <w:spacing w:after="60"/>
        <w:ind w:left="851" w:hanging="425"/>
      </w:pPr>
      <w:r w:rsidRPr="00B278D8">
        <w:t>the characteristics of the parent organism(s).</w:t>
      </w:r>
    </w:p>
    <w:p w14:paraId="258ECC6F" w14:textId="77777777" w:rsidR="00233AEF" w:rsidRPr="00B278D8" w:rsidRDefault="00233AEF" w:rsidP="00233AEF">
      <w:pPr>
        <w:pStyle w:val="3RARMP"/>
      </w:pPr>
      <w:bookmarkStart w:id="151" w:name="_Ref490461333"/>
      <w:bookmarkStart w:id="152" w:name="_Ref496597381"/>
      <w:bookmarkStart w:id="153" w:name="_Toc64987886"/>
      <w:r w:rsidRPr="00B278D8">
        <w:t>Risk source</w:t>
      </w:r>
      <w:bookmarkEnd w:id="151"/>
      <w:bookmarkEnd w:id="152"/>
      <w:bookmarkEnd w:id="153"/>
    </w:p>
    <w:p w14:paraId="72457252" w14:textId="77777777" w:rsidR="00233AEF" w:rsidRPr="00B278D8" w:rsidRDefault="00233AEF" w:rsidP="00233AEF">
      <w:pPr>
        <w:pStyle w:val="RARMPnumberedparagraphs"/>
        <w:rPr>
          <w:snapToGrid w:val="0"/>
          <w:lang w:eastAsia="en-US"/>
        </w:rPr>
      </w:pPr>
      <w:r w:rsidRPr="00B278D8">
        <w:rPr>
          <w:snapToGrid w:val="0"/>
          <w:lang w:eastAsia="en-US"/>
        </w:rPr>
        <w:t>The sources of potential harms can be intended novel GM traits associated with one or more introduced genetic elements, or unintended effects/traits arising from the use of gene technology.</w:t>
      </w:r>
    </w:p>
    <w:p w14:paraId="6D3FB63D" w14:textId="551AF250" w:rsidR="00233AEF" w:rsidRPr="00B278D8" w:rsidRDefault="00233AEF" w:rsidP="00233AEF">
      <w:pPr>
        <w:pStyle w:val="RARMPnumberedparagraphs"/>
      </w:pPr>
      <w:r w:rsidRPr="00B278D8">
        <w:t xml:space="preserve">As discussed in Chapter 1, Section </w:t>
      </w:r>
      <w:r w:rsidRPr="00B278D8">
        <w:fldChar w:fldCharType="begin"/>
      </w:r>
      <w:r w:rsidRPr="00B278D8">
        <w:instrText xml:space="preserve"> REF _Ref489009453 \n \h  \* MERGEFORMAT </w:instrText>
      </w:r>
      <w:r w:rsidRPr="00B278D8">
        <w:fldChar w:fldCharType="separate"/>
      </w:r>
      <w:r w:rsidR="00791CA7">
        <w:t>4.1.1</w:t>
      </w:r>
      <w:r w:rsidRPr="00B278D8">
        <w:fldChar w:fldCharType="end"/>
      </w:r>
      <w:r w:rsidRPr="00B278D8">
        <w:t>, the GM canola proposed for release has been modified by the introduction of a gene for herbicide tolerance and two genes for a hybrid breeding system. These introduced genes and their encoded proteins are considered further as a potential source of risk.</w:t>
      </w:r>
    </w:p>
    <w:p w14:paraId="403F2524" w14:textId="411B1D82" w:rsidR="00233AEF" w:rsidRPr="00B278D8" w:rsidRDefault="00233AEF" w:rsidP="00233AEF">
      <w:pPr>
        <w:pStyle w:val="RARMPnumberedparagraphs"/>
        <w:rPr>
          <w:noProof/>
        </w:rPr>
      </w:pPr>
      <w:r w:rsidRPr="00B278D8">
        <w:t>The introduced genes are controlled by introduced regulatory sequences. These regulatory sequences are derived from common plants and soil bacteria (</w:t>
      </w:r>
      <w:r w:rsidRPr="00B278D8">
        <w:fldChar w:fldCharType="begin"/>
      </w:r>
      <w:r w:rsidRPr="00B278D8">
        <w:instrText xml:space="preserve"> REF _Ref46230717 \h </w:instrText>
      </w:r>
      <w:r w:rsidRPr="00B278D8">
        <w:fldChar w:fldCharType="separate"/>
      </w:r>
      <w:r w:rsidR="00791CA7" w:rsidRPr="00B278D8">
        <w:t xml:space="preserve">Table </w:t>
      </w:r>
      <w:r w:rsidR="00791CA7">
        <w:rPr>
          <w:noProof/>
        </w:rPr>
        <w:t>1</w:t>
      </w:r>
      <w:r w:rsidRPr="00B278D8">
        <w:fldChar w:fldCharType="end"/>
      </w:r>
      <w:r w:rsidRPr="00B278D8">
        <w:rPr>
          <w:szCs w:val="22"/>
        </w:rPr>
        <w:t>). Regulatory</w:t>
      </w:r>
      <w:r w:rsidRPr="00B278D8">
        <w:t xml:space="preserve"> sequences are naturally present in plants, and</w:t>
      </w:r>
      <w:r w:rsidRPr="00B278D8">
        <w:rPr>
          <w:snapToGrid w:val="0"/>
          <w:lang w:eastAsia="en-US"/>
        </w:rPr>
        <w:t xml:space="preserve"> the introduced elements are expected to operate in similar ways to endogenous elements. The regulatory sequences are DNA that is not expressed as a protein, and dietary DNA has no toxicity </w:t>
      </w:r>
      <w:r w:rsidRPr="00B278D8">
        <w:rPr>
          <w:snapToGrid w:val="0"/>
          <w:lang w:eastAsia="en-US"/>
        </w:rPr>
        <w:fldChar w:fldCharType="begin"/>
      </w:r>
      <w:r w:rsidRPr="00B278D8">
        <w:rPr>
          <w:snapToGrid w:val="0"/>
          <w:lang w:eastAsia="en-US"/>
        </w:rPr>
        <w:instrText xml:space="preserve"> ADDIN EN.CITE &lt;EndNote&gt;&lt;Cite&gt;&lt;Author&gt;Society of Toxicology&lt;/Author&gt;&lt;Year&gt;2003&lt;/Year&gt;&lt;RecNum&gt;48&lt;/RecNum&gt;&lt;DisplayText&gt;(Society of Toxicology, 2003)&lt;/DisplayText&gt;&lt;record&gt;&lt;rec-number&gt;48&lt;/rec-number&gt;&lt;foreign-keys&gt;&lt;key app="EN" db-id="25p0f02rkpddpyedvf1xz05725zpzw5p59dp" timestamp="1595308433"&gt;48&lt;/key&gt;&lt;/foreign-keys&gt;&lt;ref-type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Pr="00B278D8">
        <w:rPr>
          <w:snapToGrid w:val="0"/>
          <w:lang w:eastAsia="en-US"/>
        </w:rPr>
        <w:fldChar w:fldCharType="separate"/>
      </w:r>
      <w:r w:rsidRPr="00B278D8">
        <w:rPr>
          <w:noProof/>
          <w:snapToGrid w:val="0"/>
          <w:lang w:eastAsia="en-US"/>
        </w:rPr>
        <w:t>(</w:t>
      </w:r>
      <w:hyperlink w:anchor="_ENREF_107" w:tooltip="Society of Toxicology, 2003 #48" w:history="1">
        <w:r w:rsidR="00195E26" w:rsidRPr="00B278D8">
          <w:rPr>
            <w:noProof/>
            <w:snapToGrid w:val="0"/>
            <w:lang w:eastAsia="en-US"/>
          </w:rPr>
          <w:t>Society of Toxicology, 2003</w:t>
        </w:r>
      </w:hyperlink>
      <w:r w:rsidRPr="00B278D8">
        <w:rPr>
          <w:noProof/>
          <w:snapToGrid w:val="0"/>
          <w:lang w:eastAsia="en-US"/>
        </w:rPr>
        <w:t>)</w:t>
      </w:r>
      <w:r w:rsidRPr="00B278D8">
        <w:rPr>
          <w:snapToGrid w:val="0"/>
          <w:lang w:eastAsia="en-US"/>
        </w:rPr>
        <w:fldChar w:fldCharType="end"/>
      </w:r>
      <w:r w:rsidRPr="00B278D8">
        <w:rPr>
          <w:snapToGrid w:val="0"/>
          <w:lang w:eastAsia="en-US"/>
        </w:rPr>
        <w:t xml:space="preserve">. </w:t>
      </w:r>
      <w:r w:rsidRPr="00B278D8">
        <w:t>As described in Chapter 1, these sequences have been widely used in other GMOs, including in GM canola lines grown commercially in Australia and overseas</w:t>
      </w:r>
      <w:r w:rsidR="0055394A" w:rsidRPr="00B278D8">
        <w:t>,</w:t>
      </w:r>
      <w:r w:rsidRPr="00B278D8">
        <w:t xml:space="preserve"> without reports of adverse effects. Hence, potential risks from the regulatory elements will not be considered further.</w:t>
      </w:r>
    </w:p>
    <w:p w14:paraId="5180ADF8" w14:textId="057002C3" w:rsidR="00233AEF" w:rsidRPr="00B278D8" w:rsidRDefault="00233AEF" w:rsidP="00233AEF">
      <w:pPr>
        <w:pStyle w:val="RARMPnumberedparagraphs"/>
      </w:pPr>
      <w:bookmarkStart w:id="154" w:name="_Ref490461338"/>
      <w:r w:rsidRPr="00B278D8">
        <w:t xml:space="preserve">The genetic modification has the potential to cause unintended effects in several ways including altered expression of endogenous genes by random insertion of introduced DNA in the genome, increased metabolic burden due to expression of the introduced protein, novel traits arising out of interactions with non-target proteins and secondary effects arising from altered substrate or product levels in biochemical pathways. However, these types of effects also occur spontaneously in plants generated by conventional breeding. Accepted conventional breeding techniques such as hybridisation, mutagenesis and somaclonal variation can have a much larger impact on the plant genome than genetic engineering </w:t>
      </w:r>
      <w:r w:rsidRPr="00B278D8">
        <w:fldChar w:fldCharType="begin"/>
      </w:r>
      <w:r w:rsidRPr="00B278D8">
        <w:instrText xml:space="preserve"> ADDIN EN.CITE &lt;EndNote&gt;&lt;Cite&gt;&lt;Author&gt;Schnell&lt;/Author&gt;&lt;Year&gt;2015&lt;/Year&gt;&lt;RecNum&gt;51&lt;/RecNum&gt;&lt;DisplayText&gt;(Schnell et al., 2015)&lt;/DisplayText&gt;&lt;record&gt;&lt;rec-number&gt;51&lt;/rec-number&gt;&lt;foreign-keys&gt;&lt;key app="EN" db-id="25p0f02rkpddpyedvf1xz05725zpzw5p59dp" timestamp="1595308517"&gt;51&lt;/key&gt;&lt;/foreign-keys&gt;&lt;ref-type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Pr="00B278D8">
        <w:fldChar w:fldCharType="separate"/>
      </w:r>
      <w:r w:rsidRPr="00B278D8">
        <w:rPr>
          <w:noProof/>
        </w:rPr>
        <w:t>(</w:t>
      </w:r>
      <w:hyperlink w:anchor="_ENREF_104" w:tooltip="Schnell, 2015 #51" w:history="1">
        <w:r w:rsidR="00195E26" w:rsidRPr="00B278D8">
          <w:rPr>
            <w:noProof/>
          </w:rPr>
          <w:t>Schnell et al., 2015</w:t>
        </w:r>
      </w:hyperlink>
      <w:r w:rsidRPr="00B278D8">
        <w:rPr>
          <w:noProof/>
        </w:rPr>
        <w:t>)</w:t>
      </w:r>
      <w:r w:rsidRPr="00B278D8">
        <w:fldChar w:fldCharType="end"/>
      </w:r>
      <w:r w:rsidRPr="00B278D8">
        <w:t xml:space="preserve">. Plants generated by conventional breeding have a long history of safe use, and there are no documented cases where conventional breeding has resulted in the production of a novel toxin or allergen in a crop </w:t>
      </w:r>
      <w:r w:rsidRPr="00B278D8">
        <w:fldChar w:fldCharType="begin"/>
      </w:r>
      <w:r w:rsidRPr="00B278D8">
        <w:instrText xml:space="preserve"> ADDIN EN.CITE &lt;EndNote&gt;&lt;Cite&gt;&lt;Author&gt;Steiner&lt;/Author&gt;&lt;Year&gt;2013&lt;/Year&gt;&lt;RecNum&gt;52&lt;/RecNum&gt;&lt;DisplayText&gt;(Steiner et al., 2013)&lt;/DisplayText&gt;&lt;record&gt;&lt;rec-number&gt;52&lt;/rec-number&gt;&lt;foreign-keys&gt;&lt;key app="EN" db-id="25p0f02rkpddpyedvf1xz05725zpzw5p59dp" timestamp="1595308549"&gt;52&lt;/key&gt;&lt;/foreign-keys&gt;&lt;ref-type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Pr="00B278D8">
        <w:fldChar w:fldCharType="separate"/>
      </w:r>
      <w:r w:rsidRPr="00B278D8">
        <w:rPr>
          <w:noProof/>
        </w:rPr>
        <w:t>(</w:t>
      </w:r>
      <w:hyperlink w:anchor="_ENREF_109" w:tooltip="Steiner, 2013 #52" w:history="1">
        <w:r w:rsidR="00195E26" w:rsidRPr="00B278D8">
          <w:rPr>
            <w:noProof/>
          </w:rPr>
          <w:t>Steiner et al., 2013</w:t>
        </w:r>
      </w:hyperlink>
      <w:r w:rsidRPr="00B278D8">
        <w:rPr>
          <w:noProof/>
        </w:rPr>
        <w:t>)</w:t>
      </w:r>
      <w:r w:rsidRPr="00B278D8">
        <w:fldChar w:fldCharType="end"/>
      </w:r>
      <w:r w:rsidRPr="00B278D8">
        <w:t xml:space="preserve">. With the exception of the intended male sterility trait, no biologically significant differences were found in the biochemistry, physiology or </w:t>
      </w:r>
      <w:r w:rsidR="002C74AB" w:rsidRPr="00B278D8">
        <w:t xml:space="preserve">agronomic traits </w:t>
      </w:r>
      <w:r w:rsidRPr="00B278D8">
        <w:t xml:space="preserve">of MS11 canola, when compared with non-GM canola, and the introduced genes are stable (Chapter 1, Section </w:t>
      </w:r>
      <w:r w:rsidRPr="00B278D8">
        <w:fldChar w:fldCharType="begin"/>
      </w:r>
      <w:r w:rsidRPr="00B278D8">
        <w:instrText xml:space="preserve"> REF _Ref489438387 \n \h  \* MERGEFORMAT </w:instrText>
      </w:r>
      <w:r w:rsidRPr="00B278D8">
        <w:fldChar w:fldCharType="separate"/>
      </w:r>
      <w:r w:rsidR="00791CA7">
        <w:t>4.3</w:t>
      </w:r>
      <w:r w:rsidRPr="00B278D8">
        <w:fldChar w:fldCharType="end"/>
      </w:r>
      <w:r w:rsidRPr="00B278D8">
        <w:t>). Therefore, unintended effects resulting from the process of genetic modification will not be considered further.</w:t>
      </w:r>
      <w:bookmarkEnd w:id="154"/>
      <w:r w:rsidRPr="00B278D8">
        <w:t xml:space="preserve"> </w:t>
      </w:r>
    </w:p>
    <w:p w14:paraId="509EDF68" w14:textId="77777777" w:rsidR="00233AEF" w:rsidRPr="00B278D8" w:rsidRDefault="00233AEF" w:rsidP="00233AEF">
      <w:pPr>
        <w:pStyle w:val="3RARMP"/>
      </w:pPr>
      <w:bookmarkStart w:id="155" w:name="_Toc64987887"/>
      <w:r w:rsidRPr="00B278D8">
        <w:t>Causal pathway</w:t>
      </w:r>
      <w:bookmarkEnd w:id="155"/>
    </w:p>
    <w:p w14:paraId="79ED6A3A" w14:textId="77777777" w:rsidR="00233AEF" w:rsidRPr="00B278D8" w:rsidRDefault="00233AEF" w:rsidP="00233AEF">
      <w:pPr>
        <w:pStyle w:val="RARMPnumberedparagraphs"/>
      </w:pPr>
      <w:r w:rsidRPr="00B278D8">
        <w:t>The following factors are taken into account when postulating plausible causal pathways to potential harm:</w:t>
      </w:r>
    </w:p>
    <w:p w14:paraId="24111DEC" w14:textId="77777777" w:rsidR="00233AEF" w:rsidRPr="00B278D8" w:rsidRDefault="00233AEF" w:rsidP="00233AEF">
      <w:pPr>
        <w:pStyle w:val="BulletedRARMP"/>
        <w:tabs>
          <w:tab w:val="clear" w:pos="567"/>
          <w:tab w:val="num" w:pos="851"/>
        </w:tabs>
        <w:spacing w:after="60"/>
        <w:ind w:left="851" w:hanging="425"/>
      </w:pPr>
      <w:r w:rsidRPr="00B278D8">
        <w:t>routes of exposure to the GMOs, the introduced gene(s) and gene product(s)</w:t>
      </w:r>
    </w:p>
    <w:p w14:paraId="3FB59B1C" w14:textId="77777777" w:rsidR="00233AEF" w:rsidRPr="00B278D8" w:rsidRDefault="00233AEF" w:rsidP="00233AEF">
      <w:pPr>
        <w:pStyle w:val="BulletedRARMP"/>
        <w:tabs>
          <w:tab w:val="clear" w:pos="567"/>
          <w:tab w:val="num" w:pos="851"/>
        </w:tabs>
        <w:spacing w:after="60"/>
        <w:ind w:left="851" w:hanging="425"/>
      </w:pPr>
      <w:r w:rsidRPr="00B278D8">
        <w:t>potential exposure to the introduced gene(s) and gene product(s) from other sources in the environment</w:t>
      </w:r>
    </w:p>
    <w:p w14:paraId="350C59BD" w14:textId="77777777" w:rsidR="00233AEF" w:rsidRPr="00B278D8" w:rsidRDefault="00233AEF" w:rsidP="00233AEF">
      <w:pPr>
        <w:pStyle w:val="BulletedRARMP"/>
        <w:tabs>
          <w:tab w:val="clear" w:pos="567"/>
          <w:tab w:val="num" w:pos="851"/>
        </w:tabs>
        <w:spacing w:after="60"/>
        <w:ind w:left="851" w:hanging="425"/>
      </w:pPr>
      <w:r w:rsidRPr="00B278D8">
        <w:t>the environment at the site(s) of release</w:t>
      </w:r>
    </w:p>
    <w:p w14:paraId="35DB75F6" w14:textId="77777777" w:rsidR="00233AEF" w:rsidRPr="00B278D8" w:rsidRDefault="00233AEF" w:rsidP="00233AEF">
      <w:pPr>
        <w:pStyle w:val="BulletedRARMP"/>
        <w:tabs>
          <w:tab w:val="clear" w:pos="567"/>
          <w:tab w:val="num" w:pos="851"/>
        </w:tabs>
        <w:spacing w:after="60"/>
        <w:ind w:left="851" w:hanging="425"/>
      </w:pPr>
      <w:r w:rsidRPr="00B278D8">
        <w:t>agronomic management practices for the GMOs</w:t>
      </w:r>
    </w:p>
    <w:p w14:paraId="3F493117" w14:textId="77777777" w:rsidR="00233AEF" w:rsidRPr="00B278D8" w:rsidRDefault="00233AEF" w:rsidP="00233AEF">
      <w:pPr>
        <w:pStyle w:val="BulletedRARMP"/>
        <w:tabs>
          <w:tab w:val="clear" w:pos="567"/>
          <w:tab w:val="num" w:pos="851"/>
        </w:tabs>
        <w:spacing w:after="60"/>
        <w:ind w:left="851" w:hanging="425"/>
      </w:pPr>
      <w:r w:rsidRPr="00B278D8">
        <w:t>spread and persistence of the GM plants (e.g. reproductive characteristics, dispersal pathways and establishment potential)</w:t>
      </w:r>
    </w:p>
    <w:p w14:paraId="75ED0735" w14:textId="77777777" w:rsidR="00233AEF" w:rsidRPr="00B278D8" w:rsidRDefault="00233AEF" w:rsidP="00233AEF">
      <w:pPr>
        <w:pStyle w:val="BulletedRARMP"/>
        <w:tabs>
          <w:tab w:val="clear" w:pos="567"/>
          <w:tab w:val="num" w:pos="851"/>
        </w:tabs>
        <w:spacing w:after="60"/>
        <w:ind w:left="851" w:hanging="425"/>
      </w:pPr>
      <w:r w:rsidRPr="00B278D8">
        <w:t>tolerance to abiotic conditions (e.g. climate, soil and rainfall patterns)</w:t>
      </w:r>
    </w:p>
    <w:p w14:paraId="213A83E0" w14:textId="77777777" w:rsidR="00233AEF" w:rsidRPr="00B278D8" w:rsidRDefault="00233AEF" w:rsidP="00233AEF">
      <w:pPr>
        <w:pStyle w:val="BulletedRARMP"/>
        <w:tabs>
          <w:tab w:val="clear" w:pos="567"/>
          <w:tab w:val="num" w:pos="851"/>
        </w:tabs>
        <w:spacing w:after="60"/>
        <w:ind w:left="851" w:hanging="425"/>
      </w:pPr>
      <w:r w:rsidRPr="00B278D8">
        <w:t>tolerance to biotic stressors (e.g. pests, pathogens and weeds)</w:t>
      </w:r>
    </w:p>
    <w:p w14:paraId="5CE1F985" w14:textId="77777777" w:rsidR="00233AEF" w:rsidRPr="00B278D8" w:rsidRDefault="00233AEF" w:rsidP="00233AEF">
      <w:pPr>
        <w:pStyle w:val="BulletedRARMP"/>
        <w:tabs>
          <w:tab w:val="clear" w:pos="567"/>
          <w:tab w:val="num" w:pos="851"/>
        </w:tabs>
        <w:spacing w:after="60"/>
        <w:ind w:left="851" w:hanging="425"/>
      </w:pPr>
      <w:r w:rsidRPr="00B278D8">
        <w:t>tolerance to cultivation management practices</w:t>
      </w:r>
    </w:p>
    <w:p w14:paraId="642E58A7" w14:textId="77777777" w:rsidR="00233AEF" w:rsidRPr="00B278D8" w:rsidRDefault="00233AEF" w:rsidP="00233AEF">
      <w:pPr>
        <w:pStyle w:val="BulletedRARMP"/>
        <w:tabs>
          <w:tab w:val="clear" w:pos="567"/>
          <w:tab w:val="num" w:pos="851"/>
        </w:tabs>
        <w:spacing w:after="60"/>
        <w:ind w:left="851" w:hanging="425"/>
      </w:pPr>
      <w:r w:rsidRPr="00B278D8">
        <w:t>gene transfer to sexually compatible organisms</w:t>
      </w:r>
    </w:p>
    <w:p w14:paraId="610BE9BD" w14:textId="77777777" w:rsidR="00233AEF" w:rsidRPr="00B278D8" w:rsidRDefault="00233AEF" w:rsidP="00233AEF">
      <w:pPr>
        <w:pStyle w:val="BulletedRARMP"/>
        <w:tabs>
          <w:tab w:val="clear" w:pos="567"/>
          <w:tab w:val="num" w:pos="851"/>
        </w:tabs>
        <w:spacing w:after="60"/>
        <w:ind w:left="851" w:hanging="425"/>
      </w:pPr>
      <w:r w:rsidRPr="00B278D8">
        <w:t>gene transfer by horizontal gene transfer</w:t>
      </w:r>
    </w:p>
    <w:p w14:paraId="2112E728" w14:textId="77777777" w:rsidR="00233AEF" w:rsidRPr="00B278D8" w:rsidRDefault="00233AEF" w:rsidP="00233AEF">
      <w:pPr>
        <w:pStyle w:val="BulletedRARMP"/>
        <w:tabs>
          <w:tab w:val="clear" w:pos="567"/>
          <w:tab w:val="num" w:pos="851"/>
        </w:tabs>
        <w:spacing w:after="60"/>
        <w:ind w:left="851" w:hanging="425"/>
      </w:pPr>
      <w:r w:rsidRPr="00B278D8">
        <w:t>unauthorised activities.</w:t>
      </w:r>
    </w:p>
    <w:p w14:paraId="6D3AA7CB" w14:textId="72ECCB8E" w:rsidR="00233AEF" w:rsidRPr="00B278D8" w:rsidRDefault="00233AEF" w:rsidP="00233AEF">
      <w:pPr>
        <w:pStyle w:val="RARMPnumberedparagraphs"/>
      </w:pPr>
      <w:r w:rsidRPr="00B278D8">
        <w:t xml:space="preserve">Although all of these factors are taken into account, some are not included in risk scenarios because they are regulated by other agencies, have been considered in previous RARMPs or are not expected to give rise to substantive risks (see Sections </w:t>
      </w:r>
      <w:r w:rsidRPr="00B278D8">
        <w:fldChar w:fldCharType="begin"/>
      </w:r>
      <w:r w:rsidRPr="00B278D8">
        <w:instrText xml:space="preserve"> REF _Ref46925273 \n \h </w:instrText>
      </w:r>
      <w:r w:rsidRPr="00B278D8">
        <w:fldChar w:fldCharType="separate"/>
      </w:r>
      <w:r w:rsidR="00791CA7">
        <w:t>2.2.1</w:t>
      </w:r>
      <w:r w:rsidRPr="00B278D8">
        <w:fldChar w:fldCharType="end"/>
      </w:r>
      <w:r w:rsidRPr="00B278D8">
        <w:t xml:space="preserve"> to</w:t>
      </w:r>
      <w:r w:rsidR="00404A7A" w:rsidRPr="00B278D8">
        <w:t xml:space="preserve"> </w:t>
      </w:r>
      <w:r w:rsidR="00404A7A" w:rsidRPr="00B278D8">
        <w:fldChar w:fldCharType="begin"/>
      </w:r>
      <w:r w:rsidR="00404A7A" w:rsidRPr="00B278D8">
        <w:instrText xml:space="preserve"> REF _Ref58915262 \n \h </w:instrText>
      </w:r>
      <w:r w:rsidR="00404A7A" w:rsidRPr="00B278D8">
        <w:fldChar w:fldCharType="separate"/>
      </w:r>
      <w:r w:rsidR="00791CA7">
        <w:t>2.2.5</w:t>
      </w:r>
      <w:r w:rsidR="00404A7A" w:rsidRPr="00B278D8">
        <w:fldChar w:fldCharType="end"/>
      </w:r>
      <w:r w:rsidR="00404A7A" w:rsidRPr="00B278D8">
        <w:t xml:space="preserve"> </w:t>
      </w:r>
      <w:r w:rsidRPr="00B278D8">
        <w:t>below).</w:t>
      </w:r>
    </w:p>
    <w:p w14:paraId="7E4414C6" w14:textId="77777777" w:rsidR="00233AEF" w:rsidRPr="00B278D8" w:rsidRDefault="00233AEF" w:rsidP="00233AEF">
      <w:pPr>
        <w:pStyle w:val="4RARMP"/>
        <w:tabs>
          <w:tab w:val="clear" w:pos="1986"/>
        </w:tabs>
      </w:pPr>
      <w:bookmarkStart w:id="156" w:name="_Ref46925273"/>
      <w:r w:rsidRPr="00B278D8">
        <w:t>Tolerance to abiotic factors</w:t>
      </w:r>
      <w:bookmarkEnd w:id="156"/>
    </w:p>
    <w:p w14:paraId="14DDDDDA" w14:textId="0DD6DD72" w:rsidR="00233AEF" w:rsidRPr="00B278D8" w:rsidRDefault="00233AEF" w:rsidP="00233AEF">
      <w:pPr>
        <w:pStyle w:val="RARMPnumberedparagraphs"/>
      </w:pPr>
      <w:r w:rsidRPr="00B278D8">
        <w:t xml:space="preserve">The geographic range of non-GM canola in Australia is limited by a number of abiotic factors including climate and soil compatibility, as well as water and nutrient availability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Pr="00B278D8">
        <w:t>. The introduced gene</w:t>
      </w:r>
      <w:r w:rsidR="00107C20" w:rsidRPr="00B278D8">
        <w:t>s are</w:t>
      </w:r>
      <w:r w:rsidRPr="00B278D8">
        <w:t xml:space="preserve"> unlikely to make the GM canola plants more tolerant to abiotic stresses that are naturally encountered in the environment and </w:t>
      </w:r>
      <w:r w:rsidR="00107C20" w:rsidRPr="00B278D8">
        <w:t xml:space="preserve">are </w:t>
      </w:r>
      <w:r w:rsidRPr="00B278D8">
        <w:t xml:space="preserve">therefore unlikely to alter the potential distribution of the GM canola plants. Also, as discussed in Chapter 1, Section </w:t>
      </w:r>
      <w:r w:rsidRPr="00B278D8">
        <w:fldChar w:fldCharType="begin"/>
      </w:r>
      <w:r w:rsidRPr="00B278D8">
        <w:instrText xml:space="preserve"> REF _Ref40185256 \n \h </w:instrText>
      </w:r>
      <w:r w:rsidRPr="00B278D8">
        <w:fldChar w:fldCharType="separate"/>
      </w:r>
      <w:r w:rsidR="00791CA7">
        <w:t>4.3.5</w:t>
      </w:r>
      <w:r w:rsidRPr="00B278D8">
        <w:fldChar w:fldCharType="end"/>
      </w:r>
      <w:r w:rsidRPr="00B278D8">
        <w:t>, the</w:t>
      </w:r>
      <w:r w:rsidR="001E2C60" w:rsidRPr="00B278D8">
        <w:t xml:space="preserve"> response of </w:t>
      </w:r>
      <w:r w:rsidRPr="00B278D8">
        <w:t xml:space="preserve">MS11 </w:t>
      </w:r>
      <w:r w:rsidR="001E2C60" w:rsidRPr="00B278D8">
        <w:t xml:space="preserve">canola to abiotic factors is considered equivalent to the </w:t>
      </w:r>
      <w:r w:rsidRPr="00B278D8">
        <w:t xml:space="preserve">non-GM counterpart. Therefore, tolerance to abiotic stresses will not be assessed further. </w:t>
      </w:r>
    </w:p>
    <w:p w14:paraId="1E94B9A8" w14:textId="6FFB13D3" w:rsidR="00233AEF" w:rsidRPr="00B278D8" w:rsidRDefault="00765C7A" w:rsidP="00233AEF">
      <w:pPr>
        <w:pStyle w:val="4RARMP"/>
      </w:pPr>
      <w:r w:rsidRPr="00B278D8">
        <w:t>D</w:t>
      </w:r>
      <w:r w:rsidR="00233AEF" w:rsidRPr="00B278D8">
        <w:t>evelopment of herbicide resistant weeds through selective pressure</w:t>
      </w:r>
    </w:p>
    <w:p w14:paraId="4AA3241E" w14:textId="44A6BCD1" w:rsidR="00233AEF" w:rsidRPr="00B278D8" w:rsidRDefault="00233AEF" w:rsidP="00233AEF">
      <w:pPr>
        <w:pStyle w:val="RARMPnumberedparagraphs"/>
      </w:pPr>
      <w:r w:rsidRPr="00B278D8">
        <w:t xml:space="preserve">There is some potential for development of herbicide resistant weeds if a herbicide tolerant canola and its corresponding herbicide are used inappropriately. The repetitious use of a single herbicide, or herbicide group, increases the likelihood of selecting weeds that have developed herbicide resistance through natural mechanisms </w:t>
      </w:r>
      <w:r w:rsidRPr="00B278D8">
        <w:fldChar w:fldCharType="begin"/>
      </w:r>
      <w:r w:rsidRPr="00B278D8">
        <w:instrText xml:space="preserve"> ADDIN EN.CITE &lt;EndNote&gt;&lt;Cite&gt;&lt;Author&gt;Gressel&lt;/Author&gt;&lt;Year&gt;2002&lt;/Year&gt;&lt;RecNum&gt;53&lt;/RecNum&gt;&lt;DisplayText&gt;(Gressel, 2002)&lt;/DisplayText&gt;&lt;record&gt;&lt;rec-number&gt;53&lt;/rec-number&gt;&lt;foreign-keys&gt;&lt;key app="EN" db-id="25p0f02rkpddpyedvf1xz05725zpzw5p59dp" timestamp="1595308593"&gt;53&lt;/key&gt;&lt;/foreign-keys&gt;&lt;ref-type name="Book"&gt;6&lt;/ref-type&gt;&lt;contributors&gt;&lt;authors&gt;&lt;author&gt;Gressel, J.&lt;/author&gt;&lt;/authors&gt;&lt;/contributors&gt;&lt;auth-address&gt;Department of Plant Sciences, Weizmann Institute of Science, Rehovot, Israel&lt;/auth-address&gt;&lt;titles&gt;&lt;title&gt;Molecular biology of weed control&lt;/title&gt;&lt;/titles&gt;&lt;section&gt;1-504&lt;/section&gt;&lt;reprint-edition&gt;On Request (5/25/2015)&lt;/reprint-edition&gt;&lt;keywords&gt;&lt;keyword&gt;molecular&lt;/keyword&gt;&lt;keyword&gt;weed&lt;/keyword&gt;&lt;keyword&gt;weed control&lt;/keyword&gt;&lt;keyword&gt;control&lt;/keyword&gt;&lt;keyword&gt;plant&lt;/keyword&gt;&lt;/keywords&gt;&lt;dates&gt;&lt;year&gt;2002&lt;/year&gt;&lt;pub-dates&gt;&lt;date&gt;2002&lt;/date&gt;&lt;/pub-dates&gt;&lt;/dates&gt;&lt;pub-location&gt;New York, USA&lt;/pub-location&gt;&lt;publisher&gt;Taylor &amp;amp; Francis&lt;/publisher&gt;&lt;isbn&gt;0-415-26642-4&lt;/isbn&gt;&lt;label&gt;3368&lt;/label&gt;&lt;urls&gt;&lt;related-urls&gt;&lt;url&gt;https://books.google.com.au/books/about/Molecular_Biology_of_Weed_Control.html?id=RYVq-Vs9F08C&amp;amp;redir_esc=y&lt;/url&gt;&lt;/related-urls&gt;&lt;/urls&gt;&lt;/record&gt;&lt;/Cite&gt;&lt;/EndNote&gt;</w:instrText>
      </w:r>
      <w:r w:rsidRPr="00B278D8">
        <w:fldChar w:fldCharType="separate"/>
      </w:r>
      <w:r w:rsidRPr="00B278D8">
        <w:rPr>
          <w:noProof/>
        </w:rPr>
        <w:t>(</w:t>
      </w:r>
      <w:hyperlink w:anchor="_ENREF_61" w:tooltip="Gressel, 2002 #53" w:history="1">
        <w:r w:rsidR="00195E26" w:rsidRPr="00B278D8">
          <w:rPr>
            <w:noProof/>
          </w:rPr>
          <w:t>Gressel, 2002</w:t>
        </w:r>
      </w:hyperlink>
      <w:r w:rsidRPr="00B278D8">
        <w:rPr>
          <w:noProof/>
        </w:rPr>
        <w:t>)</w:t>
      </w:r>
      <w:r w:rsidRPr="00B278D8">
        <w:fldChar w:fldCharType="end"/>
      </w:r>
      <w:r w:rsidRPr="00B278D8">
        <w:t xml:space="preserve">. This is not a novel issue associated only with GMOs, as most canola currently grown in Australia is herbicide tolerant, by either non-GM or GM mechanisms (Chapter 1, Section </w:t>
      </w:r>
      <w:r w:rsidRPr="00B278D8">
        <w:fldChar w:fldCharType="begin"/>
      </w:r>
      <w:r w:rsidRPr="00B278D8">
        <w:instrText xml:space="preserve"> REF _Ref490552889 \n \h </w:instrText>
      </w:r>
      <w:r w:rsidRPr="00B278D8">
        <w:fldChar w:fldCharType="separate"/>
      </w:r>
      <w:r w:rsidR="00791CA7">
        <w:t>5.3.1</w:t>
      </w:r>
      <w:r w:rsidRPr="00B278D8">
        <w:fldChar w:fldCharType="end"/>
      </w:r>
      <w:r w:rsidRPr="00B278D8">
        <w:t>).</w:t>
      </w:r>
    </w:p>
    <w:p w14:paraId="6FAD74AD" w14:textId="4DECC926" w:rsidR="00233AEF" w:rsidRPr="00B278D8" w:rsidRDefault="00233AEF" w:rsidP="00233AEF">
      <w:pPr>
        <w:pStyle w:val="RARMPnumberedparagraphs"/>
      </w:pPr>
      <w:r w:rsidRPr="00B278D8">
        <w:t>The genetic modification to the GM canola proposed for release confers tolerance to glufosinate ammonium herbicide. Four glufosinate resistant</w:t>
      </w:r>
      <w:r w:rsidR="009C37B9" w:rsidRPr="00B278D8">
        <w:t xml:space="preserve"> weed</w:t>
      </w:r>
      <w:r w:rsidRPr="00B278D8">
        <w:t xml:space="preserve"> species have been identified overseas (Chapter 1, Section </w:t>
      </w:r>
      <w:r w:rsidRPr="00B278D8">
        <w:fldChar w:fldCharType="begin"/>
      </w:r>
      <w:r w:rsidRPr="00B278D8">
        <w:instrText xml:space="preserve"> REF _Ref489444945 \n \h </w:instrText>
      </w:r>
      <w:r w:rsidRPr="00B278D8">
        <w:fldChar w:fldCharType="separate"/>
      </w:r>
      <w:r w:rsidR="00791CA7">
        <w:t>5.3.4</w:t>
      </w:r>
      <w:r w:rsidRPr="00B278D8">
        <w:fldChar w:fldCharType="end"/>
      </w:r>
      <w:r w:rsidRPr="00B278D8">
        <w:t>).</w:t>
      </w:r>
    </w:p>
    <w:p w14:paraId="6C62129F" w14:textId="31D5BD65" w:rsidR="00233AEF" w:rsidRPr="00B278D8" w:rsidRDefault="00233AEF" w:rsidP="00E94A01">
      <w:pPr>
        <w:pStyle w:val="RARMPnumberedparagraphs"/>
      </w:pPr>
      <w:r w:rsidRPr="00B278D8">
        <w:t xml:space="preserve">The risk of development of herbicide resistant weeds through selective pressure comes under the regulatory oversight of the APVMA, which has primary regulatory responsibility for agricultural chemicals in Australia. The APVMA assesses all herbicides used in Australia and sets their conditions of use. </w:t>
      </w:r>
      <w:r w:rsidR="00E94A01" w:rsidRPr="00B278D8">
        <w:t xml:space="preserve"> Where the use pattern of a chemical product changes in association with a genetically modified crop plant, the APVMA will assess the new use pattern of the chemical. </w:t>
      </w:r>
      <w:r w:rsidRPr="00B278D8">
        <w:t>Therefore, the issue of development of herbicide resistant weeds through selective pressure will not be further considered in this risk assessment. The development of herbicide tolerant weeds through gene transfer will be considered below.</w:t>
      </w:r>
    </w:p>
    <w:p w14:paraId="6FCF9BB6" w14:textId="29235D8E" w:rsidR="00686A9A" w:rsidRPr="00B278D8" w:rsidRDefault="00686A9A" w:rsidP="00686A9A">
      <w:pPr>
        <w:pStyle w:val="Heading4"/>
      </w:pPr>
      <w:r w:rsidRPr="00B278D8">
        <w:t>Herbicide metabolites</w:t>
      </w:r>
    </w:p>
    <w:p w14:paraId="535E89E0" w14:textId="29FAC2C9" w:rsidR="00DD2A67" w:rsidRPr="00B278D8" w:rsidRDefault="00686A9A" w:rsidP="00DD2A67">
      <w:pPr>
        <w:pStyle w:val="RARMPnumberedparagraphs"/>
      </w:pPr>
      <w:r w:rsidRPr="00B278D8">
        <w:rPr>
          <w:lang w:eastAsia="en-US"/>
        </w:rPr>
        <w:t xml:space="preserve">The potential toxicity of a herbicide is not in scope of this assessment as the herbicide is not part of the genetic modification. </w:t>
      </w:r>
      <w:r w:rsidR="00545D67" w:rsidRPr="00B278D8">
        <w:t xml:space="preserve">Potential toxicity of the metabolites of glufosinate ammonium herbicide is discussed in Chapter 1, Section </w:t>
      </w:r>
      <w:r w:rsidR="00545D67" w:rsidRPr="00B278D8">
        <w:fldChar w:fldCharType="begin"/>
      </w:r>
      <w:r w:rsidR="00545D67" w:rsidRPr="00B278D8">
        <w:instrText xml:space="preserve"> REF _Ref57713103 \n \h </w:instrText>
      </w:r>
      <w:r w:rsidR="00545D67" w:rsidRPr="00B278D8">
        <w:fldChar w:fldCharType="separate"/>
      </w:r>
      <w:r w:rsidR="00791CA7">
        <w:t>4.2.3</w:t>
      </w:r>
      <w:r w:rsidR="00545D67" w:rsidRPr="00B278D8">
        <w:fldChar w:fldCharType="end"/>
      </w:r>
      <w:r w:rsidR="00545D67" w:rsidRPr="00B278D8">
        <w:t xml:space="preserve">. </w:t>
      </w:r>
    </w:p>
    <w:p w14:paraId="0E13229A" w14:textId="433495AB" w:rsidR="00686A9A" w:rsidRPr="00B278D8" w:rsidRDefault="00686A9A" w:rsidP="00DD2A67">
      <w:pPr>
        <w:pStyle w:val="RARMPnumberedparagraphs"/>
      </w:pPr>
      <w:r w:rsidRPr="00B278D8">
        <w:rPr>
          <w:lang w:eastAsia="en-US"/>
        </w:rPr>
        <w:t>If MS11 canola is to be commercially cultivated in Australia, the potential toxicity of glufosinate ammonium and its metabolites is considered by the APVMA in its assessment of a new use pattern for registration.</w:t>
      </w:r>
      <w:r w:rsidRPr="00B278D8">
        <w:t xml:space="preserve"> Ultimately, the APVMA has regulatory responsibility for the supply of agricultural chemicals, including herbicide products, in Australia.</w:t>
      </w:r>
      <w:r w:rsidR="00DD2A67" w:rsidRPr="00B278D8">
        <w:t xml:space="preserve"> Therefore, the potential toxicity of glufosinate ammonium and its metabolites will not be further considered in this risk assessment.</w:t>
      </w:r>
    </w:p>
    <w:p w14:paraId="09714EAF" w14:textId="77777777" w:rsidR="00233AEF" w:rsidRPr="00B278D8" w:rsidRDefault="00233AEF" w:rsidP="00233AEF">
      <w:pPr>
        <w:pStyle w:val="4RARMP"/>
        <w:tabs>
          <w:tab w:val="clear" w:pos="1986"/>
        </w:tabs>
      </w:pPr>
      <w:bookmarkStart w:id="157" w:name="_Ref496597496"/>
      <w:r w:rsidRPr="00B278D8">
        <w:t>Horizontal gene transfer</w:t>
      </w:r>
      <w:bookmarkEnd w:id="157"/>
    </w:p>
    <w:p w14:paraId="5AE438DC" w14:textId="2B0B3D0D" w:rsidR="00233AEF" w:rsidRPr="00B278D8" w:rsidRDefault="00233AEF" w:rsidP="00233AEF">
      <w:pPr>
        <w:pStyle w:val="RARMPnumberedparagraphs"/>
      </w:pPr>
      <w:r w:rsidRPr="00B278D8">
        <w:t xml:space="preserve">The potential for horizontal gene transfer (HGT) and any possible adverse outcomes has been reviewed in the literature </w:t>
      </w:r>
      <w:r w:rsidRPr="00B278D8">
        <w:fldChar w:fldCharType="begin">
          <w:fldData xml:space="preserve">PEVuZE5vdGU+PENpdGU+PEF1dGhvcj5LZWVzZTwvQXV0aG9yPjxZZWFyPjIwMDg8L1llYXI+PFJl
Y051bT41NDwvUmVjTnVtPjxEaXNwbGF5VGV4dD4oS2Vlc2UsIDIwMDgpPC9EaXNwbGF5VGV4dD48
cmVjb3JkPjxyZWMtbnVtYmVyPjU0PC9yZWMtbnVtYmVyPjxmb3JlaWduLWtleXM+PGtleSBhcHA9
IkVOIiBkYi1pZD0iMjVwMGYwMnJrcGRkcHllZHZmMXh6MDU3MjV6cHp3NXA1OWRwIiB0aW1lc3Rh
bXA9IjE1OTUzMDg2MjgiPjU0PC9rZXk+PC9mb3JlaWduLWtleXM+PHJlZi10eXBlIG5hbWU9Ikpv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rsidRPr="00B278D8">
        <w:instrText xml:space="preserve"> ADDIN EN.CITE </w:instrText>
      </w:r>
      <w:r w:rsidRPr="00B278D8">
        <w:fldChar w:fldCharType="begin">
          <w:fldData xml:space="preserve">PEVuZE5vdGU+PENpdGU+PEF1dGhvcj5LZWVzZTwvQXV0aG9yPjxZZWFyPjIwMDg8L1llYXI+PFJl
Y051bT41NDwvUmVjTnVtPjxEaXNwbGF5VGV4dD4oS2Vlc2UsIDIwMDgpPC9EaXNwbGF5VGV4dD48
cmVjb3JkPjxyZWMtbnVtYmVyPjU0PC9yZWMtbnVtYmVyPjxmb3JlaWduLWtleXM+PGtleSBhcHA9
IkVOIiBkYi1pZD0iMjVwMGYwMnJrcGRkcHllZHZmMXh6MDU3MjV6cHp3NXA1OWRwIiB0aW1lc3Rh
bXA9IjE1OTUzMDg2MjgiPjU0PC9rZXk+PC9mb3JlaWduLWtleXM+PHJlZi10eXBlIG5hbWU9Ikpv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rsidRPr="00B278D8">
        <w:instrText xml:space="preserve"> ADDIN EN.CITE.DATA </w:instrText>
      </w:r>
      <w:r w:rsidRPr="00B278D8">
        <w:fldChar w:fldCharType="end"/>
      </w:r>
      <w:r w:rsidRPr="00B278D8">
        <w:fldChar w:fldCharType="separate"/>
      </w:r>
      <w:r w:rsidRPr="00B278D8">
        <w:rPr>
          <w:noProof/>
        </w:rPr>
        <w:t>(</w:t>
      </w:r>
      <w:hyperlink w:anchor="_ENREF_74" w:tooltip="Keese, 2008 #54" w:history="1">
        <w:r w:rsidR="00195E26" w:rsidRPr="00B278D8">
          <w:rPr>
            <w:noProof/>
          </w:rPr>
          <w:t>Keese, 2008</w:t>
        </w:r>
      </w:hyperlink>
      <w:r w:rsidRPr="00B278D8">
        <w:rPr>
          <w:noProof/>
        </w:rPr>
        <w:t>)</w:t>
      </w:r>
      <w:r w:rsidRPr="00B278D8">
        <w:fldChar w:fldCharType="end"/>
      </w:r>
      <w:r w:rsidRPr="00B278D8">
        <w:t xml:space="preserve"> and assessed in previous RARMPs. No risk greater than negligible was identified, due to the rarity of HGT events and because the gene sequences (or sequences which are homologous to those in the current application) are already present in the environment and available for transfer via demonstrated natural mechanisms.  The applicant supplied bioinformatic analysis of the likelihood of HGT, </w:t>
      </w:r>
      <w:r w:rsidR="00E94A01" w:rsidRPr="00B278D8">
        <w:t xml:space="preserve">which did not provide any new evidence to suggest </w:t>
      </w:r>
      <w:r w:rsidRPr="00B278D8">
        <w:t>that HGT of the introduced DNA i</w:t>
      </w:r>
      <w:r w:rsidR="009C37B9" w:rsidRPr="00B278D8">
        <w:t>n MS11 canola to microorganisms</w:t>
      </w:r>
      <w:r w:rsidR="00E94A01" w:rsidRPr="00B278D8">
        <w:t xml:space="preserve"> could</w:t>
      </w:r>
      <w:r w:rsidRPr="00B278D8">
        <w:t xml:space="preserve"> lead</w:t>
      </w:r>
      <w:r w:rsidR="00E94A01" w:rsidRPr="00B278D8">
        <w:t xml:space="preserve"> </w:t>
      </w:r>
      <w:r w:rsidRPr="00B278D8">
        <w:t>to harms to hum</w:t>
      </w:r>
      <w:r w:rsidR="009C37B9" w:rsidRPr="00B278D8">
        <w:t>ans, animals or the environment</w:t>
      </w:r>
      <w:r w:rsidRPr="00B278D8">
        <w:t xml:space="preserve"> </w:t>
      </w:r>
      <w:r w:rsidRPr="00B278D8">
        <w:fldChar w:fldCharType="begin"/>
      </w:r>
      <w:r w:rsidRPr="00B278D8">
        <w:instrText xml:space="preserve"> ADDIN EN.CITE &lt;EndNote&gt;&lt;Cite&gt;&lt;Author&gt;Anon.&lt;/Author&gt;&lt;Year&gt;2019&lt;/Year&gt;&lt;RecNum&gt;108&lt;/RecNum&gt;&lt;DisplayText&gt;(Anon., 2019)&lt;/DisplayText&gt;&lt;record&gt;&lt;rec-number&gt;108&lt;/rec-number&gt;&lt;foreign-keys&gt;&lt;key app="EN" db-id="25p0f02rkpddpyedvf1xz05725zpzw5p59dp" timestamp="1598415393"&gt;108&lt;/key&gt;&lt;/foreign-keys&gt;&lt;ref-type name="Report"&gt;27&lt;/ref-type&gt;&lt;contributors&gt;&lt;authors&gt;&lt;author&gt;Anon.&lt;/author&gt;&lt;/authors&gt;&lt;/contributors&gt;&lt;titles&gt;&lt;title&gt;&lt;style face="normal" font="default" size="100%"&gt;Identity of the MS11 &lt;/style&gt;&lt;style face="italic" font="default" size="100%"&gt;Brassica napus&lt;/style&gt;&lt;style face="normal" font="default" size="100%"&gt; insert sequences to known microbial DNA sequences and assessment of the potential for Horizontal Gene Transfer. Document number 19-RSOS0054-EU&lt;/style&gt;&lt;/title&gt;&lt;/titles&gt;&lt;dates&gt;&lt;year&gt;2019&lt;/year&gt;&lt;/dates&gt;&lt;publisher&gt;BASF, unpublished&lt;/publisher&gt;&lt;urls&gt;&lt;/urls&gt;&lt;/record&gt;&lt;/Cite&gt;&lt;/EndNote&gt;</w:instrText>
      </w:r>
      <w:r w:rsidRPr="00B278D8">
        <w:fldChar w:fldCharType="separate"/>
      </w:r>
      <w:r w:rsidRPr="00B278D8">
        <w:rPr>
          <w:noProof/>
        </w:rPr>
        <w:t>(</w:t>
      </w:r>
      <w:hyperlink w:anchor="_ENREF_15" w:tooltip="Anon., 2019 #108" w:history="1">
        <w:r w:rsidR="00195E26" w:rsidRPr="00B278D8">
          <w:rPr>
            <w:noProof/>
          </w:rPr>
          <w:t>Anon., 2019</w:t>
        </w:r>
      </w:hyperlink>
      <w:r w:rsidRPr="00B278D8">
        <w:rPr>
          <w:noProof/>
        </w:rPr>
        <w:t>)</w:t>
      </w:r>
      <w:r w:rsidRPr="00B278D8">
        <w:fldChar w:fldCharType="end"/>
      </w:r>
      <w:r w:rsidRPr="00B278D8">
        <w:t>. Therefore, HGT will not be assessed further.</w:t>
      </w:r>
    </w:p>
    <w:p w14:paraId="00662CFD" w14:textId="77777777" w:rsidR="00233AEF" w:rsidRPr="00B278D8" w:rsidRDefault="00233AEF" w:rsidP="00233AEF">
      <w:pPr>
        <w:pStyle w:val="4RARMP"/>
        <w:tabs>
          <w:tab w:val="clear" w:pos="1986"/>
        </w:tabs>
      </w:pPr>
      <w:bookmarkStart w:id="158" w:name="_Ref58915262"/>
      <w:r w:rsidRPr="00B278D8">
        <w:t>Unauthorised activities</w:t>
      </w:r>
      <w:bookmarkEnd w:id="158"/>
    </w:p>
    <w:p w14:paraId="6AD889F3" w14:textId="77777777" w:rsidR="00233AEF" w:rsidRPr="00B278D8" w:rsidRDefault="00233AEF" w:rsidP="00233AEF">
      <w:pPr>
        <w:pStyle w:val="RARMPnumberedparagraphs"/>
      </w:pPr>
      <w:r w:rsidRPr="00B278D8">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not be considered further.</w:t>
      </w:r>
    </w:p>
    <w:p w14:paraId="10311748" w14:textId="77777777" w:rsidR="00233AEF" w:rsidRPr="00B278D8" w:rsidRDefault="00233AEF" w:rsidP="00233AEF">
      <w:pPr>
        <w:pStyle w:val="3RARMP"/>
      </w:pPr>
      <w:bookmarkStart w:id="159" w:name="_Toc64987888"/>
      <w:r w:rsidRPr="00B278D8">
        <w:t>Potential harm</w:t>
      </w:r>
      <w:bookmarkEnd w:id="159"/>
    </w:p>
    <w:p w14:paraId="4656EB84" w14:textId="77777777" w:rsidR="00233AEF" w:rsidRPr="00B278D8" w:rsidRDefault="00233AEF" w:rsidP="00233AEF">
      <w:pPr>
        <w:pStyle w:val="RARMPnumberedparagraphs"/>
      </w:pPr>
      <w:r w:rsidRPr="00B278D8">
        <w:t>Potential harms from GM plants include:</w:t>
      </w:r>
    </w:p>
    <w:p w14:paraId="0F95EFF0" w14:textId="77777777" w:rsidR="00233AEF" w:rsidRPr="00B278D8" w:rsidRDefault="00233AEF" w:rsidP="00233AEF">
      <w:pPr>
        <w:pStyle w:val="BulletedRARMP"/>
        <w:tabs>
          <w:tab w:val="clear" w:pos="567"/>
          <w:tab w:val="num" w:pos="851"/>
        </w:tabs>
        <w:spacing w:after="60"/>
        <w:ind w:left="851" w:hanging="425"/>
      </w:pPr>
      <w:r w:rsidRPr="00B278D8">
        <w:t xml:space="preserve">harm to the health of people or desirable organisms, including toxicity/allergenicity </w:t>
      </w:r>
    </w:p>
    <w:p w14:paraId="06227A85" w14:textId="77777777" w:rsidR="00233AEF" w:rsidRPr="00B278D8" w:rsidRDefault="00233AEF" w:rsidP="00233AEF">
      <w:pPr>
        <w:pStyle w:val="BulletedRARMP"/>
        <w:tabs>
          <w:tab w:val="clear" w:pos="567"/>
          <w:tab w:val="num" w:pos="851"/>
        </w:tabs>
        <w:spacing w:after="60"/>
        <w:ind w:left="851" w:hanging="425"/>
      </w:pPr>
      <w:r w:rsidRPr="00B278D8">
        <w:t>reduced biodiversity for nature conservation</w:t>
      </w:r>
    </w:p>
    <w:p w14:paraId="73C2F9DC" w14:textId="77777777" w:rsidR="00233AEF" w:rsidRPr="00B278D8" w:rsidRDefault="00233AEF" w:rsidP="00233AEF">
      <w:pPr>
        <w:pStyle w:val="BulletedRARMP"/>
        <w:tabs>
          <w:tab w:val="clear" w:pos="567"/>
          <w:tab w:val="num" w:pos="851"/>
        </w:tabs>
        <w:spacing w:after="60"/>
        <w:ind w:left="851" w:hanging="425"/>
      </w:pPr>
      <w:r w:rsidRPr="00B278D8">
        <w:t>reduced establishment or yield of desirable plants</w:t>
      </w:r>
    </w:p>
    <w:p w14:paraId="19F859F2" w14:textId="77777777" w:rsidR="00233AEF" w:rsidRPr="00B278D8" w:rsidRDefault="00233AEF" w:rsidP="00233AEF">
      <w:pPr>
        <w:pStyle w:val="BulletedRARMP"/>
        <w:tabs>
          <w:tab w:val="clear" w:pos="567"/>
          <w:tab w:val="num" w:pos="851"/>
        </w:tabs>
        <w:spacing w:after="60"/>
        <w:ind w:left="851" w:hanging="425"/>
      </w:pPr>
      <w:r w:rsidRPr="00B278D8">
        <w:t>reduced products or services from the land use</w:t>
      </w:r>
    </w:p>
    <w:p w14:paraId="679F577A" w14:textId="77777777" w:rsidR="00233AEF" w:rsidRPr="00B278D8" w:rsidRDefault="00233AEF" w:rsidP="00233AEF">
      <w:pPr>
        <w:pStyle w:val="BulletedRARMP"/>
        <w:tabs>
          <w:tab w:val="clear" w:pos="567"/>
          <w:tab w:val="num" w:pos="851"/>
        </w:tabs>
        <w:spacing w:after="60"/>
        <w:ind w:left="851" w:hanging="425"/>
      </w:pPr>
      <w:r w:rsidRPr="00B278D8">
        <w:t>restricted movement of people, animals, vehicles, machinery and/or water</w:t>
      </w:r>
    </w:p>
    <w:p w14:paraId="66EBD6DC" w14:textId="77777777" w:rsidR="00233AEF" w:rsidRPr="00B278D8" w:rsidRDefault="00233AEF" w:rsidP="00233AEF">
      <w:pPr>
        <w:pStyle w:val="BulletedRARMP"/>
        <w:tabs>
          <w:tab w:val="clear" w:pos="567"/>
          <w:tab w:val="num" w:pos="851"/>
        </w:tabs>
        <w:spacing w:after="60"/>
        <w:ind w:left="851" w:hanging="425"/>
      </w:pPr>
      <w:r w:rsidRPr="00B278D8">
        <w:t>reduced quality of the biotic environment (e.g. providing food or shelter for pests or pathogens) or abiotic environment (e.g. negative effects on fire regimes, nutrient levels, soil salinity, soil stability or soil water table).</w:t>
      </w:r>
    </w:p>
    <w:p w14:paraId="009E9336" w14:textId="5CD652FE" w:rsidR="00233AEF" w:rsidRPr="00B278D8" w:rsidRDefault="00233AEF" w:rsidP="00233AEF">
      <w:pPr>
        <w:pStyle w:val="RARMPnumberedparagraphs"/>
      </w:pPr>
      <w:r w:rsidRPr="00B278D8">
        <w:t xml:space="preserve">These harms are based on those used to assess risk from weeds </w:t>
      </w:r>
      <w:r w:rsidRPr="00B278D8">
        <w:fldChar w:fldCharType="begin">
          <w:fldData xml:space="preserve">PEVuZE5vdGU+PENpdGU+PEF1dGhvcj5LZWVzZTwvQXV0aG9yPjxZZWFyPjIwMTQ8L1llYXI+PFJl
Y051bT41NTwvUmVjTnVtPjxEaXNwbGF5VGV4dD4oU3RhbmRhcmRzIEF1c3RyYWxpYSBldCBhbC4s
IDIwMDY7IEtlZXNlIGV0IGFsLiwgMjAxNCk8L0Rpc3BsYXlUZXh0PjxyZWNvcmQ+PHJlYy1udW1i
ZXI+NTU8L3JlYy1udW1iZXI+PGZvcmVpZ24ta2V5cz48a2V5IGFwcD0iRU4iIGRiLWlkPSIyNXAw
ZjAycmtwZGRweWVkdmYxeHowNTcyNXpwenc1cDU5ZHAiIHRpbWVzdGFtcD0iMTU5NTMwODY0NyI+
NTU8L2tleT48L2ZvcmVpZ24ta2V5cz48cmVmLXR5cGUgbmFtZT0iSm91cm5hbCBBcnRpY2xlIj4x
NzwvcmVmLXR5cGU+PGNvbnRyaWJ1dG9ycz48YXV0aG9ycz48YXV0aG9yPktlZXNlLCBQLksuPC9h
dXRob3I+PGF1dGhvcj5Sb2JvbGQsIEEuVi48L2F1dGhvcj48YXV0aG9yPk15ZXJzLCBSLkMuPC9h
dXRob3I+PGF1dGhvcj5XZWlzbWFuLCBTLjwvYXV0aG9yPjxhdXRob3I+U21pdGgsIEouPC9hdXRo
b3I+PC9hdXRob3JzPjwvY29udHJpYnV0b3JzPjxhdXRoLWFkZHJlc3M+T2ZmaWNlIG9mIHRoZSBH
ZW5lIFRlY2hub2xvZ3kgUmVndWxhdG9yLCBHUE8gQm94IDk4NDgsIENhbmJlcnJhLCBBQ1QsIDI2
MDEsIEF1c3RyYWxpYSwgcGF1bC5rZWVzZUBoZWFsdGguZ292LmF1PC9hdXRoLWFkZHJlc3M+PHRp
dGxlcz48dGl0bGU+QXBwbHlpbmcgYSB3ZWVkIHJpc2sgYXNzZXNzbWVudCBhcHByb2FjaCB0byBH
TSBjcm9wczwvdGl0bGU+PHNlY29uZGFyeS10aXRsZT5UcmFuc2dlbmljIFJlc2VhcmNoPC9zZWNv
bmRhcnktdGl0bGU+PC90aXRsZXM+PHBlcmlvZGljYWw+PGZ1bGwtdGl0bGU+VHJhbnNnZW5pYyBS
ZXNlYXJjaDwvZnVsbC10aXRsZT48L3BlcmlvZGljYWw+PHBhZ2VzPjk1Ny05Njk8L3BhZ2VzPjx2
b2x1bWU+MjM8L3ZvbHVtZT48bnVtYmVyPjY8L251bWJlcj48cmVwcmludC1lZGl0aW9uPkluIEZp
bGU8L3JlcHJpbnQtZWRpdGlvbj48a2V5d29yZHM+PGtleXdvcmQ+YW5kPC9rZXl3b3JkPjxrZXl3
b3JkPkFzc2Vzc21lbnQ8L2tleXdvcmQ+PGtleXdvcmQ+QVVTVFJBTElBPC9rZXl3b3JkPjxrZXl3
b3JkPmNhc2Utc3R1ZGllczwva2V5d29yZD48a2V5d29yZD5jaGVtaWNhbDwva2V5d29yZD48a2V5
d29yZD5DUk9QPC9rZXl3b3JkPjxrZXl3b3JkPmNyb3BzPC9rZXl3b3JkPjxrZXl3b3JkPkRlY2lz
aW9uIE1ha2luZzwva2V5d29yZD48a2V5d29yZD5EZWNpc2lvbi1tYWtpbmc8L2tleXdvcmQ+PGtl
eXdvcmQ+RU5WSVJPTk1FTlQ8L2tleXdvcmQ+PGtleXdvcmQ+ZW52aXJvbm1lbnRhbCByaXNrPC9r
ZXl3b3JkPjxrZXl3b3JkPmVudmlyb25tZW50YWwgcmlzayBhc3Nlc3NtZW50PC9rZXl3b3JkPjxr
ZXl3b3JkPkdFTkU8L2tleXdvcmQ+PGtleXdvcmQ+Z2VuZSB0ZWNobm9sb2d5PC9rZXl3b3JkPjxr
ZXl3b3JkPmdlbmV0aWNhbGx5PC9rZXl3b3JkPjxrZXl3b3JkPmdlbmV0aWNhbGx5IG1vZGlmaWVk
PC9rZXl3b3JkPjxrZXl3b3JkPkdNIGNyb3A8L2tleXdvcmQ+PGtleXdvcmQ+R00gY3JvcHM8L2tl
eXdvcmQ+PGtleXdvcmQ+a25vd2xlZGdlPC9rZXl3b3JkPjxrZXl3b3JkPm1ldGhvZDwva2V5d29y
ZD48a2V5d29yZD5tZXRob2RzPC9rZXl3b3JkPjxrZXl3b3JkPm1vZGlmaWVkPC9rZXl3b3JkPjxr
ZXl3b3JkPm9mPC9rZXl3b3JkPjxrZXl3b3JkPnBsYW50PC9rZXl3b3JkPjxrZXl3b3JkPlBMQU5U
Uzwva2V5d29yZD48a2V5d29yZD5Qb3RlbnRpYWw8L2tleXdvcmQ+PGtleXdvcmQ+UmVndWxhdG9y
eTwva2V5d29yZD48a2V5d29yZD5SZWd1bGF0b3J5IGRlY2lzaW9uLW1ha2luZzwva2V5d29yZD48
a2V5d29yZD5yaXNrPC9rZXl3b3JkPjxrZXl3b3JkPnJpc2sgYXNzZXNzbWVudDwva2V5d29yZD48
a2V5d29yZD5zdHVkaWVzPC9rZXl3b3JkPjxrZXl3b3JkPlRlY2hub2xvZ3k8L2tleXdvcmQ+PGtl
eXdvcmQ+VG94aWNpdHk8L2tleXdvcmQ+PGtleXdvcmQ+dHJhaXRzPC9rZXl3b3JkPjxrZXl3b3Jk
PlZhcmlldGllczwva2V5d29yZD48a2V5d29yZD52YXJpZXR5PC9rZXl3b3JkPjxrZXl3b3JkPndl
ZWQ8L2tleXdvcmQ+PGtleXdvcmQ+V2VlZCBSaXNrIEFzc2Vzc21lbnQ8L2tleXdvcmQ+PC9rZXl3
b3Jkcz48ZGF0ZXM+PHllYXI+MjAxNDwveWVhcj48cHViLWRhdGVzPjxkYXRlPjIwMTQ8L2RhdGU+
PC9wdWItZGF0ZXM+PC9kYXRlcz48bGFiZWw+MjAwNDY8L2xhYmVsPjx1cmxzPjxyZWxhdGVkLXVy
bHM+PHVybD48c3R5bGUgZmFjZT0idW5kZXJsaW5lIiBmb250PSJkZWZhdWx0IiBzaXplPSIxMDAl
Ij5odHRwOi8vd3d3Lm5jYmkubmxtLm5paC5nb3YvcHVibWVkLzI0MDQ2MDk3PC9zdHlsZT48L3Vy
bD48L3JlbGF0ZWQtdXJscz48L3VybHM+PGVsZWN0cm9uaWMtcmVzb3VyY2UtbnVtPjEwLjEwMDcv
czExMjQ4LTAxMy05NzQ1LTAgW2RvaV08L2VsZWN0cm9uaWMtcmVzb3VyY2UtbnVtPjwvcmVjb3Jk
PjwvQ2l0ZT48Q2l0ZT48QXV0aG9yPlN0YW5kYXJkcyBBdXN0cmFsaWE8L0F1dGhvcj48WWVhcj4y
MDA2PC9ZZWFyPjxSZWNOdW0+MjI8L1JlY051bT48cmVjb3JkPjxyZWMtbnVtYmVyPjIyPC9yZWMt
bnVtYmVyPjxmb3JlaWduLWtleXM+PGtleSBhcHA9IkVOIiBkYi1pZD0iMjVwMGYwMnJrcGRkcHll
ZHZmMXh6MDU3MjV6cHp3NXA1OWRwIiB0aW1lc3RhbXA9IjE1OTUzMDcyOTgiPjIyPC9rZXk+PC9m
b3JlaWduLWtleXM+PHJlZi10eXBlIG5hbWU9IkJvb2siPjY8L3JlZi10eXBlPjxjb250cmlidXRv
cnM+PGF1dGhvcnM+PGF1dGhvcj5TdGFuZGFyZHMgQXVzdHJhbGlhLDwvYXV0aG9yPjxhdXRob3I+
U3RhbmRhcmRzIE5ldyBaZWFsYW5kLDwvYXV0aG9yPjxhdXRob3I+Q1JDIGZvciBBdXN0cmFsaWFu
IFdlZWQgTWFuYWdlbWVudCw8L2F1dGhvcj48L2F1dGhvcnM+PC9jb250cmlidXRvcnM+PHRpdGxl
cz48dGl0bGU+SEIgMjk0OjIwMDYgTmF0aW9uYWwgUG9zdC1Cb3JkZXIgV2VlZCBSaXNrIE1hbmFn
ZW1lbnQgUHJvdG9jb2w8L3RpdGxlPjwvdGl0bGVzPjxzZWN0aW9uPjEtNzY8L3NlY3Rpb24+PHJl
cHJpbnQtZWRpdGlvbj5Ob3QgaW4gRmlsZTwvcmVwcmludC1lZGl0aW9uPjxrZXl3b3Jkcz48a2V5
d29yZD53ZWVkPC9rZXl3b3JkPjxrZXl3b3JkPnJpc2s8L2tleXdvcmQ+PGtleXdvcmQ+cmlzayBt
YW5hZ2VtZW50PC9rZXl3b3JkPjxrZXl3b3JkPm1hbmFnZW1lbnQ8L2tleXdvcmQ+PC9rZXl3b3Jk
cz48ZGF0ZXM+PHllYXI+MjAwNjwveWVhcj48cHViLWRhdGVzPjxkYXRlPjIwMDY8L2RhdGU+PC9w
dWItZGF0ZXM+PC9kYXRlcz48cHVibGlzaGVyPlN0YW5kYXJkcyBBdXN0cmFsaWEgYW5kIFN0YW5k
YXJkcyBOZXcgWmVhbGFuZDwvcHVibGlzaGVyPjxpc2JuPjAgNzMzNyA3NDkwIDM8L2lzYm4+PGxh
YmVsPjE5MzM4PC9sYWJlbD48dXJscz48cmVsYXRlZC11cmxzPjx1cmw+PHN0eWxlIGZhY2U9InVu
ZGVybGluZSIgZm9udD0iZGVmYXVsdCIgc2l6ZT0iMTAwJSI+aHR0cHM6Ly93d3cuc2FpZ2xvYmFs
LmNvbS9wZGZ0ZW1wL3ByZXZpZXdzL29zaC9hcy9taXNjL2hhbmRib29rL2hiMjk0LTIwMDYucGRm
PC9zdHlsZT48L3VybD48L3JlbGF0ZWQtdXJscz48L3VybHM+PC9yZWNvcmQ+PC9DaXRlPjwvRW5k
Tm90ZT5=
</w:fldData>
        </w:fldChar>
      </w:r>
      <w:r w:rsidRPr="00B278D8">
        <w:instrText xml:space="preserve"> ADDIN EN.CITE </w:instrText>
      </w:r>
      <w:r w:rsidRPr="00B278D8">
        <w:fldChar w:fldCharType="begin">
          <w:fldData xml:space="preserve">PEVuZE5vdGU+PENpdGU+PEF1dGhvcj5LZWVzZTwvQXV0aG9yPjxZZWFyPjIwMTQ8L1llYXI+PFJl
Y051bT41NTwvUmVjTnVtPjxEaXNwbGF5VGV4dD4oU3RhbmRhcmRzIEF1c3RyYWxpYSBldCBhbC4s
IDIwMDY7IEtlZXNlIGV0IGFsLiwgMjAxNCk8L0Rpc3BsYXlUZXh0PjxyZWNvcmQ+PHJlYy1udW1i
ZXI+NTU8L3JlYy1udW1iZXI+PGZvcmVpZ24ta2V5cz48a2V5IGFwcD0iRU4iIGRiLWlkPSIyNXAw
ZjAycmtwZGRweWVkdmYxeHowNTcyNXpwenc1cDU5ZHAiIHRpbWVzdGFtcD0iMTU5NTMwODY0NyI+
NTU8L2tleT48L2ZvcmVpZ24ta2V5cz48cmVmLXR5cGUgbmFtZT0iSm91cm5hbCBBcnRpY2xlIj4x
NzwvcmVmLXR5cGU+PGNvbnRyaWJ1dG9ycz48YXV0aG9ycz48YXV0aG9yPktlZXNlLCBQLksuPC9h
dXRob3I+PGF1dGhvcj5Sb2JvbGQsIEEuVi48L2F1dGhvcj48YXV0aG9yPk15ZXJzLCBSLkMuPC9h
dXRob3I+PGF1dGhvcj5XZWlzbWFuLCBTLjwvYXV0aG9yPjxhdXRob3I+U21pdGgsIEouPC9hdXRo
b3I+PC9hdXRob3JzPjwvY29udHJpYnV0b3JzPjxhdXRoLWFkZHJlc3M+T2ZmaWNlIG9mIHRoZSBH
ZW5lIFRlY2hub2xvZ3kgUmVndWxhdG9yLCBHUE8gQm94IDk4NDgsIENhbmJlcnJhLCBBQ1QsIDI2
MDEsIEF1c3RyYWxpYSwgcGF1bC5rZWVzZUBoZWFsdGguZ292LmF1PC9hdXRoLWFkZHJlc3M+PHRp
dGxlcz48dGl0bGU+QXBwbHlpbmcgYSB3ZWVkIHJpc2sgYXNzZXNzbWVudCBhcHByb2FjaCB0byBH
TSBjcm9wczwvdGl0bGU+PHNlY29uZGFyeS10aXRsZT5UcmFuc2dlbmljIFJlc2VhcmNoPC9zZWNv
bmRhcnktdGl0bGU+PC90aXRsZXM+PHBlcmlvZGljYWw+PGZ1bGwtdGl0bGU+VHJhbnNnZW5pYyBS
ZXNlYXJjaDwvZnVsbC10aXRsZT48L3BlcmlvZGljYWw+PHBhZ2VzPjk1Ny05Njk8L3BhZ2VzPjx2
b2x1bWU+MjM8L3ZvbHVtZT48bnVtYmVyPjY8L251bWJlcj48cmVwcmludC1lZGl0aW9uPkluIEZp
bGU8L3JlcHJpbnQtZWRpdGlvbj48a2V5d29yZHM+PGtleXdvcmQ+YW5kPC9rZXl3b3JkPjxrZXl3
b3JkPkFzc2Vzc21lbnQ8L2tleXdvcmQ+PGtleXdvcmQ+QVVTVFJBTElBPC9rZXl3b3JkPjxrZXl3
b3JkPmNhc2Utc3R1ZGllczwva2V5d29yZD48a2V5d29yZD5jaGVtaWNhbDwva2V5d29yZD48a2V5
d29yZD5DUk9QPC9rZXl3b3JkPjxrZXl3b3JkPmNyb3BzPC9rZXl3b3JkPjxrZXl3b3JkPkRlY2lz
aW9uIE1ha2luZzwva2V5d29yZD48a2V5d29yZD5EZWNpc2lvbi1tYWtpbmc8L2tleXdvcmQ+PGtl
eXdvcmQ+RU5WSVJPTk1FTlQ8L2tleXdvcmQ+PGtleXdvcmQ+ZW52aXJvbm1lbnRhbCByaXNrPC9r
ZXl3b3JkPjxrZXl3b3JkPmVudmlyb25tZW50YWwgcmlzayBhc3Nlc3NtZW50PC9rZXl3b3JkPjxr
ZXl3b3JkPkdFTkU8L2tleXdvcmQ+PGtleXdvcmQ+Z2VuZSB0ZWNobm9sb2d5PC9rZXl3b3JkPjxr
ZXl3b3JkPmdlbmV0aWNhbGx5PC9rZXl3b3JkPjxrZXl3b3JkPmdlbmV0aWNhbGx5IG1vZGlmaWVk
PC9rZXl3b3JkPjxrZXl3b3JkPkdNIGNyb3A8L2tleXdvcmQ+PGtleXdvcmQ+R00gY3JvcHM8L2tl
eXdvcmQ+PGtleXdvcmQ+a25vd2xlZGdlPC9rZXl3b3JkPjxrZXl3b3JkPm1ldGhvZDwva2V5d29y
ZD48a2V5d29yZD5tZXRob2RzPC9rZXl3b3JkPjxrZXl3b3JkPm1vZGlmaWVkPC9rZXl3b3JkPjxr
ZXl3b3JkPm9mPC9rZXl3b3JkPjxrZXl3b3JkPnBsYW50PC9rZXl3b3JkPjxrZXl3b3JkPlBMQU5U
Uzwva2V5d29yZD48a2V5d29yZD5Qb3RlbnRpYWw8L2tleXdvcmQ+PGtleXdvcmQ+UmVndWxhdG9y
eTwva2V5d29yZD48a2V5d29yZD5SZWd1bGF0b3J5IGRlY2lzaW9uLW1ha2luZzwva2V5d29yZD48
a2V5d29yZD5yaXNrPC9rZXl3b3JkPjxrZXl3b3JkPnJpc2sgYXNzZXNzbWVudDwva2V5d29yZD48
a2V5d29yZD5zdHVkaWVzPC9rZXl3b3JkPjxrZXl3b3JkPlRlY2hub2xvZ3k8L2tleXdvcmQ+PGtl
eXdvcmQ+VG94aWNpdHk8L2tleXdvcmQ+PGtleXdvcmQ+dHJhaXRzPC9rZXl3b3JkPjxrZXl3b3Jk
PlZhcmlldGllczwva2V5d29yZD48a2V5d29yZD52YXJpZXR5PC9rZXl3b3JkPjxrZXl3b3JkPndl
ZWQ8L2tleXdvcmQ+PGtleXdvcmQ+V2VlZCBSaXNrIEFzc2Vzc21lbnQ8L2tleXdvcmQ+PC9rZXl3
b3Jkcz48ZGF0ZXM+PHllYXI+MjAxNDwveWVhcj48cHViLWRhdGVzPjxkYXRlPjIwMTQ8L2RhdGU+
PC9wdWItZGF0ZXM+PC9kYXRlcz48bGFiZWw+MjAwNDY8L2xhYmVsPjx1cmxzPjxyZWxhdGVkLXVy
bHM+PHVybD48c3R5bGUgZmFjZT0idW5kZXJsaW5lIiBmb250PSJkZWZhdWx0IiBzaXplPSIxMDAl
Ij5odHRwOi8vd3d3Lm5jYmkubmxtLm5paC5nb3YvcHVibWVkLzI0MDQ2MDk3PC9zdHlsZT48L3Vy
bD48L3JlbGF0ZWQtdXJscz48L3VybHM+PGVsZWN0cm9uaWMtcmVzb3VyY2UtbnVtPjEwLjEwMDcv
czExMjQ4LTAxMy05NzQ1LTAgW2RvaV08L2VsZWN0cm9uaWMtcmVzb3VyY2UtbnVtPjwvcmVjb3Jk
PjwvQ2l0ZT48Q2l0ZT48QXV0aG9yPlN0YW5kYXJkcyBBdXN0cmFsaWE8L0F1dGhvcj48WWVhcj4y
MDA2PC9ZZWFyPjxSZWNOdW0+MjI8L1JlY051bT48cmVjb3JkPjxyZWMtbnVtYmVyPjIyPC9yZWMt
bnVtYmVyPjxmb3JlaWduLWtleXM+PGtleSBhcHA9IkVOIiBkYi1pZD0iMjVwMGYwMnJrcGRkcHll
ZHZmMXh6MDU3MjV6cHp3NXA1OWRwIiB0aW1lc3RhbXA9IjE1OTUzMDcyOTgiPjIyPC9rZXk+PC9m
b3JlaWduLWtleXM+PHJlZi10eXBlIG5hbWU9IkJvb2siPjY8L3JlZi10eXBlPjxjb250cmlidXRv
cnM+PGF1dGhvcnM+PGF1dGhvcj5TdGFuZGFyZHMgQXVzdHJhbGlhLDwvYXV0aG9yPjxhdXRob3I+
U3RhbmRhcmRzIE5ldyBaZWFsYW5kLDwvYXV0aG9yPjxhdXRob3I+Q1JDIGZvciBBdXN0cmFsaWFu
IFdlZWQgTWFuYWdlbWVudCw8L2F1dGhvcj48L2F1dGhvcnM+PC9jb250cmlidXRvcnM+PHRpdGxl
cz48dGl0bGU+SEIgMjk0OjIwMDYgTmF0aW9uYWwgUG9zdC1Cb3JkZXIgV2VlZCBSaXNrIE1hbmFn
ZW1lbnQgUHJvdG9jb2w8L3RpdGxlPjwvdGl0bGVzPjxzZWN0aW9uPjEtNzY8L3NlY3Rpb24+PHJl
cHJpbnQtZWRpdGlvbj5Ob3QgaW4gRmlsZTwvcmVwcmludC1lZGl0aW9uPjxrZXl3b3Jkcz48a2V5
d29yZD53ZWVkPC9rZXl3b3JkPjxrZXl3b3JkPnJpc2s8L2tleXdvcmQ+PGtleXdvcmQ+cmlzayBt
YW5hZ2VtZW50PC9rZXl3b3JkPjxrZXl3b3JkPm1hbmFnZW1lbnQ8L2tleXdvcmQ+PC9rZXl3b3Jk
cz48ZGF0ZXM+PHllYXI+MjAwNjwveWVhcj48cHViLWRhdGVzPjxkYXRlPjIwMDY8L2RhdGU+PC9w
dWItZGF0ZXM+PC9kYXRlcz48cHVibGlzaGVyPlN0YW5kYXJkcyBBdXN0cmFsaWEgYW5kIFN0YW5k
YXJkcyBOZXcgWmVhbGFuZDwvcHVibGlzaGVyPjxpc2JuPjAgNzMzNyA3NDkwIDM8L2lzYm4+PGxh
YmVsPjE5MzM4PC9sYWJlbD48dXJscz48cmVsYXRlZC11cmxzPjx1cmw+PHN0eWxlIGZhY2U9InVu
ZGVybGluZSIgZm9udD0iZGVmYXVsdCIgc2l6ZT0iMTAwJSI+aHR0cHM6Ly93d3cuc2FpZ2xvYmFs
LmNvbS9wZGZ0ZW1wL3ByZXZpZXdzL29zaC9hcy9taXNjL2hhbmRib29rL2hiMjk0LTIwMDYucGRm
PC9zdHlsZT48L3VybD48L3JlbGF0ZWQtdXJscz48L3VybHM+PC9yZWNvcmQ+PC9DaXRlPjwvRW5k
Tm90ZT5=
</w:fldData>
        </w:fldChar>
      </w:r>
      <w:r w:rsidRPr="00B278D8">
        <w:instrText xml:space="preserve"> ADDIN EN.CITE.DATA </w:instrText>
      </w:r>
      <w:r w:rsidRPr="00B278D8">
        <w:fldChar w:fldCharType="end"/>
      </w:r>
      <w:r w:rsidRPr="00B278D8">
        <w:fldChar w:fldCharType="separate"/>
      </w:r>
      <w:r w:rsidRPr="00B278D8">
        <w:rPr>
          <w:noProof/>
        </w:rPr>
        <w:t>(</w:t>
      </w:r>
      <w:hyperlink w:anchor="_ENREF_108" w:tooltip="Standards Australia, 2006 #22" w:history="1">
        <w:r w:rsidR="00195E26" w:rsidRPr="00B278D8">
          <w:rPr>
            <w:noProof/>
          </w:rPr>
          <w:t>Standards Australia et al., 2006</w:t>
        </w:r>
      </w:hyperlink>
      <w:r w:rsidRPr="00B278D8">
        <w:rPr>
          <w:noProof/>
        </w:rPr>
        <w:t xml:space="preserve">; </w:t>
      </w:r>
      <w:hyperlink w:anchor="_ENREF_75" w:tooltip="Keese, 2014 #55" w:history="1">
        <w:r w:rsidR="00195E26" w:rsidRPr="00B278D8">
          <w:rPr>
            <w:noProof/>
          </w:rPr>
          <w:t>Keese et al., 2014</w:t>
        </w:r>
      </w:hyperlink>
      <w:r w:rsidRPr="00B278D8">
        <w:rPr>
          <w:noProof/>
        </w:rPr>
        <w:t>)</w:t>
      </w:r>
      <w:r w:rsidRPr="00B278D8">
        <w:fldChar w:fldCharType="end"/>
      </w:r>
      <w:r w:rsidRPr="00B278D8">
        <w:t>. Judgements of what is considered harm depend on the management objectives of the land where the GM plant may be present. For example, a plant species may have different weed risk potential in different land uses such as dryland cropping or nature conservation.</w:t>
      </w:r>
    </w:p>
    <w:p w14:paraId="5E823790" w14:textId="77777777" w:rsidR="00233AEF" w:rsidRPr="00B278D8" w:rsidRDefault="00CA6C2D" w:rsidP="00233AEF">
      <w:pPr>
        <w:pStyle w:val="3RARMP"/>
      </w:pPr>
      <w:hyperlink w:anchor="_Table_of_contents" w:history="1">
        <w:bookmarkStart w:id="160" w:name="_Toc64987889"/>
        <w:r w:rsidR="00233AEF" w:rsidRPr="00B278D8">
          <w:rPr>
            <w:rStyle w:val="Hyperlink"/>
            <w:u w:val="none"/>
          </w:rPr>
          <w:t>Postulated risk scenarios</w:t>
        </w:r>
        <w:bookmarkEnd w:id="160"/>
      </w:hyperlink>
    </w:p>
    <w:p w14:paraId="449A6AF3" w14:textId="6218CABD" w:rsidR="00233AEF" w:rsidRPr="00B278D8" w:rsidRDefault="00233AEF" w:rsidP="00233AEF">
      <w:pPr>
        <w:pStyle w:val="RARMPnumberedparagraphs"/>
      </w:pPr>
      <w:r w:rsidRPr="00B278D8">
        <w:t xml:space="preserve">Five risk scenarios were postulated and screened to identify substantive risk. These scenarios are summarised in </w:t>
      </w:r>
      <w:r w:rsidRPr="00B278D8">
        <w:fldChar w:fldCharType="begin"/>
      </w:r>
      <w:r w:rsidRPr="00B278D8">
        <w:instrText xml:space="preserve"> REF _Ref46927956 \h </w:instrText>
      </w:r>
      <w:r w:rsidRPr="00B278D8">
        <w:fldChar w:fldCharType="separate"/>
      </w:r>
      <w:r w:rsidR="00791CA7" w:rsidRPr="00B278D8">
        <w:t xml:space="preserve">Table </w:t>
      </w:r>
      <w:r w:rsidR="00791CA7">
        <w:rPr>
          <w:noProof/>
        </w:rPr>
        <w:t>6</w:t>
      </w:r>
      <w:r w:rsidRPr="00B278D8">
        <w:fldChar w:fldCharType="end"/>
      </w:r>
      <w:r w:rsidRPr="00B278D8">
        <w:t xml:space="preserve"> and discussed in depth in Sections </w:t>
      </w:r>
      <w:r w:rsidRPr="00B278D8">
        <w:fldChar w:fldCharType="begin"/>
      </w:r>
      <w:r w:rsidRPr="00B278D8">
        <w:instrText xml:space="preserve"> REF _Ref56068100 \n \h </w:instrText>
      </w:r>
      <w:r w:rsidRPr="00B278D8">
        <w:fldChar w:fldCharType="separate"/>
      </w:r>
      <w:r w:rsidR="00791CA7">
        <w:t>2.4.1</w:t>
      </w:r>
      <w:r w:rsidRPr="00B278D8">
        <w:fldChar w:fldCharType="end"/>
      </w:r>
      <w:r w:rsidRPr="00B278D8">
        <w:t xml:space="preserve"> to </w:t>
      </w:r>
      <w:r w:rsidRPr="00B278D8">
        <w:fldChar w:fldCharType="begin"/>
      </w:r>
      <w:r w:rsidRPr="00B278D8">
        <w:instrText xml:space="preserve"> REF _Ref56068116 \n \h </w:instrText>
      </w:r>
      <w:r w:rsidRPr="00B278D8">
        <w:fldChar w:fldCharType="separate"/>
      </w:r>
      <w:r w:rsidR="00791CA7">
        <w:t>2.4.5</w:t>
      </w:r>
      <w:r w:rsidRPr="00B278D8">
        <w:fldChar w:fldCharType="end"/>
      </w:r>
      <w:r w:rsidRPr="00B278D8">
        <w:t>. Postulation of risk scenarios considers impacts of the GM canola or its products on people undertaking the dealings, as well as impacts on people and the environment exposed to the GM canola or its products as the result of commercial use or the spread and persistence of plant material.</w:t>
      </w:r>
    </w:p>
    <w:p w14:paraId="7305D732" w14:textId="77777777" w:rsidR="00233AEF" w:rsidRPr="00B278D8" w:rsidRDefault="00233AEF" w:rsidP="00233AEF">
      <w:pPr>
        <w:pStyle w:val="RARMPnumberedparagraphs"/>
        <w:rPr>
          <w:b/>
          <w:bCs/>
          <w:szCs w:val="20"/>
        </w:rPr>
      </w:pPr>
      <w:r w:rsidRPr="00B278D8">
        <w:t>In the context of the activities proposed by the applicant and considering both the short and long term, none of the five risk scenarios gave rise to any substantive risks that could be greater than negligible.</w:t>
      </w:r>
      <w:bookmarkStart w:id="161" w:name="_Ref490043887"/>
      <w:bookmarkStart w:id="162" w:name="_Ref490207084"/>
    </w:p>
    <w:p w14:paraId="421DA116" w14:textId="145C37CC" w:rsidR="00233AEF" w:rsidRPr="00B278D8" w:rsidRDefault="00233AEF" w:rsidP="00233AEF">
      <w:pPr>
        <w:pStyle w:val="Caption-Table"/>
        <w:spacing w:after="240"/>
      </w:pPr>
      <w:bookmarkStart w:id="163" w:name="_Ref46927956"/>
      <w:bookmarkEnd w:id="161"/>
      <w:bookmarkEnd w:id="162"/>
      <w:r w:rsidRPr="00B278D8">
        <w:t xml:space="preserve">Table </w:t>
      </w:r>
      <w:fldSimple w:instr=" SEQ Table \* ARABIC ">
        <w:r w:rsidR="00791CA7">
          <w:rPr>
            <w:noProof/>
          </w:rPr>
          <w:t>6</w:t>
        </w:r>
      </w:fldSimple>
      <w:bookmarkEnd w:id="163"/>
      <w:r w:rsidRPr="00B278D8">
        <w:tab/>
        <w:t>Summary of risk scenarios from the proposed dealings</w:t>
      </w:r>
    </w:p>
    <w:tbl>
      <w:tblPr>
        <w:tblStyle w:val="TableGrid"/>
        <w:tblW w:w="9214" w:type="dxa"/>
        <w:jc w:val="center"/>
        <w:tblLayout w:type="fixed"/>
        <w:tblCellMar>
          <w:top w:w="57" w:type="dxa"/>
          <w:left w:w="85" w:type="dxa"/>
          <w:bottom w:w="57" w:type="dxa"/>
          <w:right w:w="85" w:type="dxa"/>
        </w:tblCellMar>
        <w:tblLook w:val="04A0" w:firstRow="1" w:lastRow="0" w:firstColumn="1" w:lastColumn="0" w:noHBand="0" w:noVBand="1"/>
        <w:tblCaption w:val="Summary of risk scenarios from the proposed dealings"/>
        <w:tblDescription w:val="This table considers each of the risk scenarios discussed. The table has six columns. The first gives the numer for the scenario, the second shows the source of the risk, the third shows the causal pathway and the fourth the potential harm. The fifth shows whether a substantive risk has been identified for the scenario and the sixth summarises the reasons for the decision of whether or not there is a substantive risk. Down arrows in the third column show progress between the steps in the causal pathway for the risk scenario."/>
      </w:tblPr>
      <w:tblGrid>
        <w:gridCol w:w="993"/>
        <w:gridCol w:w="1134"/>
        <w:gridCol w:w="2409"/>
        <w:gridCol w:w="1276"/>
        <w:gridCol w:w="1276"/>
        <w:gridCol w:w="2126"/>
      </w:tblGrid>
      <w:tr w:rsidR="00B278D8" w:rsidRPr="00B278D8" w14:paraId="4F29D781" w14:textId="77777777" w:rsidTr="002E5015">
        <w:trPr>
          <w:cantSplit/>
          <w:tblHeader/>
          <w:jc w:val="center"/>
        </w:trPr>
        <w:tc>
          <w:tcPr>
            <w:tcW w:w="993" w:type="dxa"/>
            <w:shd w:val="clear" w:color="auto" w:fill="D9D9D9" w:themeFill="background1" w:themeFillShade="D9"/>
          </w:tcPr>
          <w:p w14:paraId="05B98FA7" w14:textId="77777777" w:rsidR="00233AEF" w:rsidRPr="00B278D8" w:rsidRDefault="00233AEF" w:rsidP="00E52C7D">
            <w:pPr>
              <w:pStyle w:val="TableTextRARMP"/>
              <w:rPr>
                <w:b/>
              </w:rPr>
            </w:pPr>
            <w:r w:rsidRPr="00B278D8">
              <w:rPr>
                <w:b/>
              </w:rPr>
              <w:t>Risk scenario</w:t>
            </w:r>
          </w:p>
        </w:tc>
        <w:tc>
          <w:tcPr>
            <w:tcW w:w="1134" w:type="dxa"/>
            <w:shd w:val="clear" w:color="auto" w:fill="D9D9D9" w:themeFill="background1" w:themeFillShade="D9"/>
          </w:tcPr>
          <w:p w14:paraId="3AC8B829" w14:textId="77777777" w:rsidR="00233AEF" w:rsidRPr="00B278D8" w:rsidRDefault="00233AEF" w:rsidP="00E52C7D">
            <w:pPr>
              <w:pStyle w:val="TableTextRARMP"/>
              <w:rPr>
                <w:b/>
              </w:rPr>
            </w:pPr>
            <w:r w:rsidRPr="00B278D8">
              <w:rPr>
                <w:b/>
              </w:rPr>
              <w:t>Risk source</w:t>
            </w:r>
          </w:p>
        </w:tc>
        <w:tc>
          <w:tcPr>
            <w:tcW w:w="2409" w:type="dxa"/>
            <w:shd w:val="clear" w:color="auto" w:fill="D9D9D9" w:themeFill="background1" w:themeFillShade="D9"/>
          </w:tcPr>
          <w:p w14:paraId="414DC31A" w14:textId="77777777" w:rsidR="00233AEF" w:rsidRPr="00B278D8" w:rsidRDefault="00233AEF" w:rsidP="00E52C7D">
            <w:pPr>
              <w:pStyle w:val="TableTextRARMP"/>
              <w:rPr>
                <w:b/>
              </w:rPr>
            </w:pPr>
            <w:r w:rsidRPr="00B278D8">
              <w:rPr>
                <w:b/>
              </w:rPr>
              <w:t>Causal pathway</w:t>
            </w:r>
          </w:p>
        </w:tc>
        <w:tc>
          <w:tcPr>
            <w:tcW w:w="1276" w:type="dxa"/>
            <w:shd w:val="clear" w:color="auto" w:fill="D9D9D9" w:themeFill="background1" w:themeFillShade="D9"/>
          </w:tcPr>
          <w:p w14:paraId="5F429DDA" w14:textId="77777777" w:rsidR="00233AEF" w:rsidRPr="00B278D8" w:rsidRDefault="00233AEF" w:rsidP="00E52C7D">
            <w:pPr>
              <w:pStyle w:val="TableTextRARMP"/>
              <w:rPr>
                <w:b/>
              </w:rPr>
            </w:pPr>
            <w:r w:rsidRPr="00B278D8">
              <w:rPr>
                <w:b/>
              </w:rPr>
              <w:t>Potential harm</w:t>
            </w:r>
          </w:p>
        </w:tc>
        <w:tc>
          <w:tcPr>
            <w:tcW w:w="1276" w:type="dxa"/>
            <w:shd w:val="clear" w:color="auto" w:fill="D9D9D9" w:themeFill="background1" w:themeFillShade="D9"/>
          </w:tcPr>
          <w:p w14:paraId="19AE9322" w14:textId="77777777" w:rsidR="00233AEF" w:rsidRPr="00B278D8" w:rsidRDefault="00233AEF" w:rsidP="00E52C7D">
            <w:pPr>
              <w:pStyle w:val="TableTextRARMP"/>
              <w:rPr>
                <w:b/>
              </w:rPr>
            </w:pPr>
            <w:r w:rsidRPr="00B278D8">
              <w:rPr>
                <w:b/>
              </w:rPr>
              <w:t>Substantive risk?</w:t>
            </w:r>
          </w:p>
        </w:tc>
        <w:tc>
          <w:tcPr>
            <w:tcW w:w="2126" w:type="dxa"/>
            <w:shd w:val="clear" w:color="auto" w:fill="D9D9D9" w:themeFill="background1" w:themeFillShade="D9"/>
          </w:tcPr>
          <w:p w14:paraId="594F3825" w14:textId="77777777" w:rsidR="00233AEF" w:rsidRPr="00B278D8" w:rsidRDefault="00233AEF" w:rsidP="00E52C7D">
            <w:pPr>
              <w:pStyle w:val="TableTextRARMP"/>
              <w:rPr>
                <w:b/>
              </w:rPr>
            </w:pPr>
            <w:r w:rsidRPr="00B278D8">
              <w:rPr>
                <w:b/>
              </w:rPr>
              <w:t>Reason</w:t>
            </w:r>
          </w:p>
        </w:tc>
      </w:tr>
      <w:tr w:rsidR="00B278D8" w:rsidRPr="00B278D8" w14:paraId="5EEE1F97" w14:textId="77777777" w:rsidTr="008A0EC4">
        <w:trPr>
          <w:cantSplit/>
          <w:jc w:val="center"/>
        </w:trPr>
        <w:tc>
          <w:tcPr>
            <w:tcW w:w="993" w:type="dxa"/>
            <w:shd w:val="clear" w:color="auto" w:fill="FFFFFF" w:themeFill="background1"/>
          </w:tcPr>
          <w:p w14:paraId="133D5791" w14:textId="77777777" w:rsidR="00233AEF" w:rsidRPr="00B278D8" w:rsidRDefault="00233AEF" w:rsidP="00E52C7D">
            <w:pPr>
              <w:pStyle w:val="TableTextRARMP"/>
              <w:jc w:val="center"/>
              <w:rPr>
                <w:b/>
              </w:rPr>
            </w:pPr>
            <w:r w:rsidRPr="00B278D8">
              <w:rPr>
                <w:sz w:val="18"/>
                <w:szCs w:val="18"/>
              </w:rPr>
              <w:t>1</w:t>
            </w:r>
          </w:p>
        </w:tc>
        <w:tc>
          <w:tcPr>
            <w:tcW w:w="1134" w:type="dxa"/>
            <w:shd w:val="clear" w:color="auto" w:fill="FFFFFF" w:themeFill="background1"/>
          </w:tcPr>
          <w:p w14:paraId="33551823" w14:textId="147720F0" w:rsidR="00233AEF" w:rsidRPr="00B278D8" w:rsidRDefault="00233AEF" w:rsidP="002E5015">
            <w:pPr>
              <w:pStyle w:val="TableTextRARMP"/>
              <w:rPr>
                <w:b/>
              </w:rPr>
            </w:pPr>
            <w:r w:rsidRPr="00B278D8">
              <w:rPr>
                <w:sz w:val="18"/>
                <w:szCs w:val="18"/>
              </w:rPr>
              <w:t>Introduced genes for tolerance to glufosinate ammonium herbicide and</w:t>
            </w:r>
            <w:r w:rsidR="002E5015" w:rsidRPr="00B278D8">
              <w:rPr>
                <w:sz w:val="18"/>
                <w:szCs w:val="18"/>
              </w:rPr>
              <w:t xml:space="preserve"> hybrid breeding system</w:t>
            </w:r>
          </w:p>
        </w:tc>
        <w:tc>
          <w:tcPr>
            <w:tcW w:w="2409" w:type="dxa"/>
            <w:shd w:val="clear" w:color="auto" w:fill="FFFFFF" w:themeFill="background1"/>
          </w:tcPr>
          <w:p w14:paraId="06C08244" w14:textId="77777777" w:rsidR="00233AEF" w:rsidRDefault="00CD7B8E" w:rsidP="00CD7B8E">
            <w:pPr>
              <w:pStyle w:val="TableTextRARMP"/>
              <w:jc w:val="center"/>
              <w:rPr>
                <w:sz w:val="18"/>
                <w:szCs w:val="18"/>
              </w:rPr>
            </w:pPr>
            <w:r w:rsidRPr="00CD7B8E">
              <w:rPr>
                <w:sz w:val="18"/>
                <w:szCs w:val="18"/>
              </w:rPr>
              <w:t>Cultivation of GM canola expressing the introduced genes</w:t>
            </w:r>
          </w:p>
          <w:p w14:paraId="2964E44A" w14:textId="77777777" w:rsidR="00CD7B8E" w:rsidRPr="00B278D8" w:rsidRDefault="00CD7B8E" w:rsidP="00CD7B8E">
            <w:pPr>
              <w:pStyle w:val="TableTextRARMP"/>
              <w:ind w:left="34"/>
              <w:jc w:val="center"/>
              <w:rPr>
                <w:sz w:val="18"/>
                <w:szCs w:val="18"/>
              </w:rPr>
            </w:pPr>
            <w:r w:rsidRPr="00B278D8">
              <w:rPr>
                <w:sz w:val="18"/>
                <w:szCs w:val="18"/>
              </w:rPr>
              <w:sym w:font="Wingdings 3" w:char="F0C8"/>
            </w:r>
          </w:p>
          <w:p w14:paraId="05345767" w14:textId="70EB6415" w:rsidR="00CD7B8E" w:rsidRPr="00CD7B8E" w:rsidRDefault="00CD7B8E" w:rsidP="00CD7B8E">
            <w:pPr>
              <w:pStyle w:val="TableTextRARMP"/>
              <w:jc w:val="center"/>
              <w:rPr>
                <w:sz w:val="18"/>
                <w:szCs w:val="18"/>
              </w:rPr>
            </w:pPr>
            <w:r w:rsidRPr="00CD7B8E">
              <w:rPr>
                <w:sz w:val="18"/>
                <w:szCs w:val="18"/>
              </w:rPr>
              <w:t>Exposure of people and other organisms via contact or consumption of GM canola plants or products</w:t>
            </w:r>
          </w:p>
        </w:tc>
        <w:tc>
          <w:tcPr>
            <w:tcW w:w="1276" w:type="dxa"/>
            <w:shd w:val="clear" w:color="auto" w:fill="FFFFFF" w:themeFill="background1"/>
          </w:tcPr>
          <w:p w14:paraId="4409BBF2"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Increased toxicity or allergenicity for people, or</w:t>
            </w:r>
          </w:p>
          <w:p w14:paraId="447C0F3A"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Increased toxicity for other desirable organisms.</w:t>
            </w:r>
          </w:p>
        </w:tc>
        <w:tc>
          <w:tcPr>
            <w:tcW w:w="1276" w:type="dxa"/>
            <w:shd w:val="clear" w:color="auto" w:fill="FFFFFF" w:themeFill="background1"/>
          </w:tcPr>
          <w:p w14:paraId="6660F584" w14:textId="77777777" w:rsidR="00233AEF" w:rsidRPr="00B278D8" w:rsidRDefault="00233AEF" w:rsidP="00E52C7D">
            <w:pPr>
              <w:pStyle w:val="TableTextRARMP"/>
              <w:rPr>
                <w:b/>
              </w:rPr>
            </w:pPr>
            <w:r w:rsidRPr="00B278D8">
              <w:rPr>
                <w:sz w:val="18"/>
                <w:szCs w:val="18"/>
              </w:rPr>
              <w:t>No</w:t>
            </w:r>
          </w:p>
        </w:tc>
        <w:tc>
          <w:tcPr>
            <w:tcW w:w="2126" w:type="dxa"/>
            <w:shd w:val="clear" w:color="auto" w:fill="FFFFFF" w:themeFill="background1"/>
          </w:tcPr>
          <w:p w14:paraId="30B7B3CD" w14:textId="4A9555B9" w:rsidR="00233AEF" w:rsidRPr="00B278D8" w:rsidRDefault="00233AEF" w:rsidP="008A0EC4">
            <w:pPr>
              <w:pStyle w:val="TableTextRARMPBullet9pt"/>
              <w:ind w:left="56" w:hanging="113"/>
            </w:pPr>
            <w:r w:rsidRPr="00B278D8">
              <w:t>The introduced proteins are not considered toxic or allergenic to people</w:t>
            </w:r>
            <w:r w:rsidR="008E6353">
              <w:t>.</w:t>
            </w:r>
            <w:r w:rsidRPr="00B278D8">
              <w:t xml:space="preserve"> </w:t>
            </w:r>
          </w:p>
          <w:p w14:paraId="12799A10" w14:textId="77777777" w:rsidR="00233AEF" w:rsidRPr="00B278D8" w:rsidRDefault="00233AEF" w:rsidP="008A0EC4">
            <w:pPr>
              <w:pStyle w:val="TableTextRARMPBullet9pt"/>
              <w:ind w:left="56" w:hanging="113"/>
            </w:pPr>
            <w:r w:rsidRPr="00B278D8">
              <w:t>GM canola lines containing the introduced genes have a history of safe use.</w:t>
            </w:r>
          </w:p>
          <w:p w14:paraId="5E182271" w14:textId="77777777" w:rsidR="00233AEF" w:rsidRPr="00B278D8" w:rsidRDefault="00233AEF" w:rsidP="008A0EC4">
            <w:pPr>
              <w:pStyle w:val="TableTextRARMPBullet9pt"/>
              <w:ind w:left="56" w:hanging="113"/>
            </w:pPr>
            <w:r w:rsidRPr="00B278D8">
              <w:t>The introduced genes and proteins are widespread in the environment.</w:t>
            </w:r>
          </w:p>
        </w:tc>
      </w:tr>
      <w:tr w:rsidR="00B278D8" w:rsidRPr="00B278D8" w14:paraId="08E02DAA" w14:textId="77777777" w:rsidTr="008A0EC4">
        <w:trPr>
          <w:cantSplit/>
          <w:jc w:val="center"/>
        </w:trPr>
        <w:tc>
          <w:tcPr>
            <w:tcW w:w="993" w:type="dxa"/>
            <w:shd w:val="clear" w:color="auto" w:fill="FFFFFF" w:themeFill="background1"/>
          </w:tcPr>
          <w:p w14:paraId="703EDC30" w14:textId="77777777" w:rsidR="00233AEF" w:rsidRPr="00B278D8" w:rsidRDefault="00233AEF" w:rsidP="00E52C7D">
            <w:pPr>
              <w:pStyle w:val="TableTextRARMP"/>
              <w:jc w:val="center"/>
              <w:rPr>
                <w:sz w:val="18"/>
                <w:szCs w:val="18"/>
              </w:rPr>
            </w:pPr>
            <w:r w:rsidRPr="00B278D8">
              <w:rPr>
                <w:sz w:val="18"/>
                <w:szCs w:val="18"/>
              </w:rPr>
              <w:t>2</w:t>
            </w:r>
          </w:p>
        </w:tc>
        <w:tc>
          <w:tcPr>
            <w:tcW w:w="1134" w:type="dxa"/>
            <w:shd w:val="clear" w:color="auto" w:fill="FFFFFF" w:themeFill="background1"/>
          </w:tcPr>
          <w:p w14:paraId="369212B4" w14:textId="77777777" w:rsidR="00233AEF" w:rsidRPr="00B278D8" w:rsidRDefault="00233AEF" w:rsidP="00E52C7D">
            <w:pPr>
              <w:pStyle w:val="TableTextRARMP"/>
              <w:rPr>
                <w:sz w:val="18"/>
                <w:szCs w:val="18"/>
              </w:rPr>
            </w:pPr>
            <w:r w:rsidRPr="00B278D8">
              <w:rPr>
                <w:sz w:val="18"/>
                <w:szCs w:val="18"/>
              </w:rPr>
              <w:t>Introduced gene for tolerance to glufosinate ammonium herbicide</w:t>
            </w:r>
          </w:p>
        </w:tc>
        <w:tc>
          <w:tcPr>
            <w:tcW w:w="2409" w:type="dxa"/>
            <w:shd w:val="clear" w:color="auto" w:fill="FFFFFF" w:themeFill="background1"/>
          </w:tcPr>
          <w:p w14:paraId="1CE44135" w14:textId="77777777" w:rsidR="00233AEF" w:rsidRPr="00B278D8" w:rsidRDefault="00233AEF" w:rsidP="00E52C7D">
            <w:pPr>
              <w:pStyle w:val="TableTextRARMP"/>
              <w:ind w:left="34"/>
              <w:jc w:val="center"/>
              <w:rPr>
                <w:sz w:val="18"/>
                <w:szCs w:val="18"/>
              </w:rPr>
            </w:pPr>
            <w:r w:rsidRPr="00B278D8">
              <w:rPr>
                <w:sz w:val="18"/>
                <w:szCs w:val="18"/>
              </w:rPr>
              <w:t>Cultivation of GM canola</w:t>
            </w:r>
            <w:r w:rsidRPr="00B278D8">
              <w:rPr>
                <w:i/>
                <w:sz w:val="18"/>
                <w:szCs w:val="18"/>
              </w:rPr>
              <w:t xml:space="preserve"> </w:t>
            </w:r>
            <w:r w:rsidRPr="00B278D8">
              <w:rPr>
                <w:sz w:val="18"/>
                <w:szCs w:val="18"/>
              </w:rPr>
              <w:t>expressing the introduced gene</w:t>
            </w:r>
          </w:p>
          <w:p w14:paraId="7BA66278"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391C9C17" w14:textId="77777777" w:rsidR="00233AEF" w:rsidRPr="00B278D8" w:rsidRDefault="00233AEF" w:rsidP="00E52C7D">
            <w:pPr>
              <w:pStyle w:val="TableTextRARMP"/>
              <w:ind w:left="34"/>
              <w:jc w:val="center"/>
              <w:rPr>
                <w:sz w:val="18"/>
                <w:szCs w:val="18"/>
              </w:rPr>
            </w:pPr>
            <w:r w:rsidRPr="00B278D8">
              <w:rPr>
                <w:sz w:val="18"/>
                <w:szCs w:val="18"/>
              </w:rPr>
              <w:t xml:space="preserve">Establishment of volunteer GM canola plants in </w:t>
            </w:r>
            <w:r w:rsidRPr="00B278D8">
              <w:rPr>
                <w:i/>
                <w:sz w:val="18"/>
                <w:szCs w:val="18"/>
              </w:rPr>
              <w:t>agricultural areas</w:t>
            </w:r>
          </w:p>
          <w:p w14:paraId="199CF9FF"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362F64BC" w14:textId="1F80250E" w:rsidR="00233AEF" w:rsidRPr="00B278D8" w:rsidRDefault="00233AEF" w:rsidP="00A93F6C">
            <w:pPr>
              <w:pStyle w:val="TableTextRARMP"/>
              <w:ind w:left="34"/>
              <w:jc w:val="center"/>
              <w:rPr>
                <w:sz w:val="18"/>
                <w:szCs w:val="18"/>
              </w:rPr>
            </w:pPr>
            <w:r w:rsidRPr="00B278D8">
              <w:rPr>
                <w:sz w:val="18"/>
                <w:szCs w:val="18"/>
              </w:rPr>
              <w:t>Reduced effectiveness of weed management measures to control volunteer GM canola plants</w:t>
            </w:r>
          </w:p>
        </w:tc>
        <w:tc>
          <w:tcPr>
            <w:tcW w:w="1276" w:type="dxa"/>
            <w:shd w:val="clear" w:color="auto" w:fill="FFFFFF" w:themeFill="background1"/>
          </w:tcPr>
          <w:p w14:paraId="53384382"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Reduced establishment or yield of desirable agricultural crops, or</w:t>
            </w:r>
          </w:p>
          <w:p w14:paraId="3082A972"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Increased reservoir for pests or pathogens</w:t>
            </w:r>
          </w:p>
        </w:tc>
        <w:tc>
          <w:tcPr>
            <w:tcW w:w="1276" w:type="dxa"/>
            <w:shd w:val="clear" w:color="auto" w:fill="FFFFFF" w:themeFill="background1"/>
          </w:tcPr>
          <w:p w14:paraId="1FAB3E60" w14:textId="77777777" w:rsidR="00233AEF" w:rsidRPr="00B278D8" w:rsidRDefault="00233AEF" w:rsidP="00E52C7D">
            <w:pPr>
              <w:pStyle w:val="TableTextRARMP"/>
              <w:rPr>
                <w:sz w:val="18"/>
                <w:szCs w:val="18"/>
              </w:rPr>
            </w:pPr>
            <w:r w:rsidRPr="00B278D8">
              <w:rPr>
                <w:sz w:val="18"/>
                <w:szCs w:val="18"/>
              </w:rPr>
              <w:t>No</w:t>
            </w:r>
          </w:p>
        </w:tc>
        <w:tc>
          <w:tcPr>
            <w:tcW w:w="2126" w:type="dxa"/>
            <w:shd w:val="clear" w:color="auto" w:fill="FFFFFF" w:themeFill="background1"/>
          </w:tcPr>
          <w:p w14:paraId="0D54D84A" w14:textId="77777777" w:rsidR="00735F8D" w:rsidRPr="00B278D8" w:rsidRDefault="00735F8D" w:rsidP="002C206E">
            <w:pPr>
              <w:pStyle w:val="TableTextRARMPBullet9pt"/>
              <w:ind w:left="85"/>
            </w:pPr>
            <w:r w:rsidRPr="00B278D8">
              <w:t>The GM canola has a lower ability to spread and persist than non-GM canola.</w:t>
            </w:r>
          </w:p>
          <w:p w14:paraId="0784B90D" w14:textId="19B8B1DD" w:rsidR="00233AEF" w:rsidRPr="00B278D8" w:rsidRDefault="00233AEF" w:rsidP="008A0EC4">
            <w:pPr>
              <w:pStyle w:val="TableTextRARMPBullet9pt"/>
              <w:ind w:left="56" w:hanging="113"/>
            </w:pPr>
            <w:r w:rsidRPr="00B278D8">
              <w:t>The genetic modification only give</w:t>
            </w:r>
            <w:r w:rsidR="00D9769B" w:rsidRPr="00B278D8">
              <w:t>s</w:t>
            </w:r>
            <w:r w:rsidRPr="00B278D8">
              <w:t xml:space="preserve"> an advantage to the GM canola plants in managed environments where glufosinate herbicide is applied.</w:t>
            </w:r>
          </w:p>
          <w:p w14:paraId="09BBE8D7" w14:textId="52AB20CA" w:rsidR="00233AEF" w:rsidRPr="00B278D8" w:rsidRDefault="00233AEF" w:rsidP="008A0EC4">
            <w:pPr>
              <w:pStyle w:val="TableTextRARMPBullet9pt"/>
              <w:ind w:left="56" w:hanging="113"/>
            </w:pPr>
            <w:r w:rsidRPr="00B278D8">
              <w:t xml:space="preserve">The GM canola can be controlled using </w:t>
            </w:r>
            <w:r w:rsidR="004E4E00" w:rsidRPr="00B278D8">
              <w:t>integrated</w:t>
            </w:r>
            <w:r w:rsidRPr="00B278D8">
              <w:t xml:space="preserve"> weed management.</w:t>
            </w:r>
          </w:p>
        </w:tc>
      </w:tr>
      <w:tr w:rsidR="00B278D8" w:rsidRPr="00B278D8" w14:paraId="6A085F52" w14:textId="77777777" w:rsidTr="008A0EC4">
        <w:trPr>
          <w:cantSplit/>
          <w:jc w:val="center"/>
        </w:trPr>
        <w:tc>
          <w:tcPr>
            <w:tcW w:w="993" w:type="dxa"/>
            <w:shd w:val="clear" w:color="auto" w:fill="FFFFFF" w:themeFill="background1"/>
          </w:tcPr>
          <w:p w14:paraId="1B449705" w14:textId="77777777" w:rsidR="00233AEF" w:rsidRPr="00B278D8" w:rsidRDefault="00233AEF" w:rsidP="00E52C7D">
            <w:pPr>
              <w:pStyle w:val="TableTextRARMP"/>
              <w:jc w:val="center"/>
              <w:rPr>
                <w:sz w:val="18"/>
                <w:szCs w:val="18"/>
              </w:rPr>
            </w:pPr>
            <w:r w:rsidRPr="00B278D8">
              <w:rPr>
                <w:sz w:val="18"/>
                <w:szCs w:val="18"/>
              </w:rPr>
              <w:t>3</w:t>
            </w:r>
          </w:p>
        </w:tc>
        <w:tc>
          <w:tcPr>
            <w:tcW w:w="1134" w:type="dxa"/>
            <w:shd w:val="clear" w:color="auto" w:fill="FFFFFF" w:themeFill="background1"/>
          </w:tcPr>
          <w:p w14:paraId="31626080" w14:textId="77777777" w:rsidR="00233AEF" w:rsidRPr="00B278D8" w:rsidRDefault="00233AEF" w:rsidP="00E52C7D">
            <w:pPr>
              <w:pStyle w:val="TableTextRARMP"/>
              <w:rPr>
                <w:sz w:val="18"/>
                <w:szCs w:val="18"/>
              </w:rPr>
            </w:pPr>
            <w:r w:rsidRPr="00B278D8">
              <w:rPr>
                <w:sz w:val="18"/>
                <w:szCs w:val="18"/>
              </w:rPr>
              <w:t>Introduced gene for tolerance to glufosinate ammonium herbicide</w:t>
            </w:r>
          </w:p>
        </w:tc>
        <w:tc>
          <w:tcPr>
            <w:tcW w:w="2409" w:type="dxa"/>
            <w:shd w:val="clear" w:color="auto" w:fill="FFFFFF" w:themeFill="background1"/>
          </w:tcPr>
          <w:p w14:paraId="261CE57E" w14:textId="77777777" w:rsidR="00233AEF" w:rsidRPr="00B278D8" w:rsidRDefault="00233AEF" w:rsidP="00E52C7D">
            <w:pPr>
              <w:pStyle w:val="TableTextRARMP"/>
              <w:ind w:left="34"/>
              <w:jc w:val="center"/>
              <w:rPr>
                <w:sz w:val="18"/>
                <w:szCs w:val="18"/>
              </w:rPr>
            </w:pPr>
            <w:r w:rsidRPr="00B278D8">
              <w:rPr>
                <w:sz w:val="18"/>
                <w:szCs w:val="18"/>
              </w:rPr>
              <w:t>Cultivation of GM canola</w:t>
            </w:r>
            <w:r w:rsidRPr="00B278D8">
              <w:rPr>
                <w:i/>
                <w:sz w:val="18"/>
                <w:szCs w:val="18"/>
              </w:rPr>
              <w:t xml:space="preserve"> </w:t>
            </w:r>
            <w:r w:rsidRPr="00B278D8">
              <w:rPr>
                <w:sz w:val="18"/>
                <w:szCs w:val="18"/>
              </w:rPr>
              <w:t>expressing the introduced gene</w:t>
            </w:r>
          </w:p>
          <w:p w14:paraId="3D9CE831"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47847C56" w14:textId="77777777" w:rsidR="00233AEF" w:rsidRPr="00B278D8" w:rsidRDefault="00233AEF" w:rsidP="00E52C7D">
            <w:pPr>
              <w:pStyle w:val="TableTextRARMP"/>
              <w:ind w:left="34"/>
              <w:jc w:val="center"/>
              <w:rPr>
                <w:sz w:val="18"/>
                <w:szCs w:val="18"/>
              </w:rPr>
            </w:pPr>
            <w:r w:rsidRPr="00B278D8">
              <w:rPr>
                <w:sz w:val="18"/>
                <w:szCs w:val="18"/>
              </w:rPr>
              <w:t>Dispersal of GM canola seed to nature reserves or intensive use areas</w:t>
            </w:r>
          </w:p>
          <w:p w14:paraId="40A2D598"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41E906B4" w14:textId="77777777" w:rsidR="00233AEF" w:rsidRPr="00B278D8" w:rsidRDefault="00233AEF" w:rsidP="00E52C7D">
            <w:pPr>
              <w:pStyle w:val="TableTextRARMP"/>
              <w:ind w:left="34"/>
              <w:jc w:val="center"/>
              <w:rPr>
                <w:sz w:val="18"/>
                <w:szCs w:val="18"/>
              </w:rPr>
            </w:pPr>
            <w:r w:rsidRPr="00B278D8">
              <w:rPr>
                <w:sz w:val="18"/>
                <w:szCs w:val="18"/>
              </w:rPr>
              <w:t xml:space="preserve">Establishment of GM canola plants in </w:t>
            </w:r>
            <w:r w:rsidRPr="00B278D8">
              <w:rPr>
                <w:i/>
                <w:sz w:val="18"/>
                <w:szCs w:val="18"/>
              </w:rPr>
              <w:t>nature reserves or intensive use areas</w:t>
            </w:r>
          </w:p>
          <w:p w14:paraId="23B3031B"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258AE2E0" w14:textId="77777777" w:rsidR="00233AEF" w:rsidRPr="00B278D8" w:rsidRDefault="00233AEF" w:rsidP="00E52C7D">
            <w:pPr>
              <w:pStyle w:val="TableTextRARMP"/>
              <w:ind w:left="34"/>
              <w:jc w:val="center"/>
              <w:rPr>
                <w:sz w:val="18"/>
                <w:szCs w:val="18"/>
              </w:rPr>
            </w:pPr>
            <w:r w:rsidRPr="00B278D8">
              <w:rPr>
                <w:sz w:val="18"/>
                <w:szCs w:val="18"/>
              </w:rPr>
              <w:t>Reduced effectiveness of weed management measures to control feral GM plants</w:t>
            </w:r>
          </w:p>
        </w:tc>
        <w:tc>
          <w:tcPr>
            <w:tcW w:w="1276" w:type="dxa"/>
            <w:shd w:val="clear" w:color="auto" w:fill="FFFFFF" w:themeFill="background1"/>
          </w:tcPr>
          <w:p w14:paraId="5C2E6A77"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Reduced establishment of desirable native vegetation, or</w:t>
            </w:r>
          </w:p>
          <w:p w14:paraId="7BB72ED1"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Reduced services from the land use</w:t>
            </w:r>
          </w:p>
        </w:tc>
        <w:tc>
          <w:tcPr>
            <w:tcW w:w="1276" w:type="dxa"/>
            <w:shd w:val="clear" w:color="auto" w:fill="FFFFFF" w:themeFill="background1"/>
          </w:tcPr>
          <w:p w14:paraId="3D8C1517" w14:textId="77777777" w:rsidR="00233AEF" w:rsidRPr="00B278D8" w:rsidRDefault="00233AEF" w:rsidP="00E52C7D">
            <w:pPr>
              <w:pStyle w:val="TableTextRARMP"/>
              <w:rPr>
                <w:sz w:val="18"/>
                <w:szCs w:val="18"/>
              </w:rPr>
            </w:pPr>
            <w:r w:rsidRPr="00B278D8">
              <w:rPr>
                <w:sz w:val="18"/>
                <w:szCs w:val="18"/>
              </w:rPr>
              <w:t>No</w:t>
            </w:r>
          </w:p>
        </w:tc>
        <w:tc>
          <w:tcPr>
            <w:tcW w:w="2126" w:type="dxa"/>
            <w:shd w:val="clear" w:color="auto" w:fill="FFFFFF" w:themeFill="background1"/>
          </w:tcPr>
          <w:p w14:paraId="610EF158" w14:textId="77777777" w:rsidR="00D72585" w:rsidRPr="00B278D8" w:rsidRDefault="00D72585" w:rsidP="00D72585">
            <w:pPr>
              <w:pStyle w:val="TableTextRARMPBullet9pt"/>
              <w:ind w:left="85"/>
            </w:pPr>
            <w:r w:rsidRPr="00B278D8">
              <w:t>The GM canola has a lower ability to spread and persist than non-GM canola.</w:t>
            </w:r>
          </w:p>
          <w:p w14:paraId="4211F549" w14:textId="37C693C2" w:rsidR="00233AEF" w:rsidRPr="00B278D8" w:rsidRDefault="00233AEF" w:rsidP="008A0EC4">
            <w:pPr>
              <w:pStyle w:val="TableTextRARMPBullet9pt"/>
              <w:ind w:left="56" w:hanging="113"/>
            </w:pPr>
            <w:r w:rsidRPr="00B278D8">
              <w:t>The GM canola is susceptible to the biotic and abiotic stresses that normally restrict the geographic range and persistence of canola.</w:t>
            </w:r>
          </w:p>
          <w:p w14:paraId="45FBDADE" w14:textId="77777777" w:rsidR="00233AEF" w:rsidRPr="00B278D8" w:rsidRDefault="00233AEF" w:rsidP="008A0EC4">
            <w:pPr>
              <w:pStyle w:val="TableTextRARMPBullet9pt"/>
              <w:ind w:left="56" w:hanging="113"/>
            </w:pPr>
            <w:r w:rsidRPr="00B278D8">
              <w:t>The GM canola can be controlled using integrated weed management.</w:t>
            </w:r>
          </w:p>
        </w:tc>
      </w:tr>
      <w:tr w:rsidR="00B278D8" w:rsidRPr="00B278D8" w14:paraId="7E218835" w14:textId="77777777" w:rsidTr="008A0EC4">
        <w:trPr>
          <w:cantSplit/>
          <w:jc w:val="center"/>
        </w:trPr>
        <w:tc>
          <w:tcPr>
            <w:tcW w:w="993" w:type="dxa"/>
            <w:shd w:val="clear" w:color="auto" w:fill="FFFFFF" w:themeFill="background1"/>
          </w:tcPr>
          <w:p w14:paraId="5E3DC379" w14:textId="77777777" w:rsidR="00233AEF" w:rsidRPr="00B278D8" w:rsidRDefault="00233AEF" w:rsidP="00E52C7D">
            <w:pPr>
              <w:pStyle w:val="TableTextRARMP"/>
              <w:jc w:val="center"/>
              <w:rPr>
                <w:sz w:val="18"/>
                <w:szCs w:val="18"/>
              </w:rPr>
            </w:pPr>
            <w:r w:rsidRPr="00B278D8">
              <w:rPr>
                <w:sz w:val="18"/>
                <w:szCs w:val="18"/>
              </w:rPr>
              <w:t>4</w:t>
            </w:r>
          </w:p>
        </w:tc>
        <w:tc>
          <w:tcPr>
            <w:tcW w:w="1134" w:type="dxa"/>
            <w:shd w:val="clear" w:color="auto" w:fill="FFFFFF" w:themeFill="background1"/>
          </w:tcPr>
          <w:p w14:paraId="0280EE60" w14:textId="77777777" w:rsidR="00233AEF" w:rsidRPr="00B278D8" w:rsidRDefault="00233AEF" w:rsidP="00E52C7D">
            <w:pPr>
              <w:pStyle w:val="TableTextRARMP"/>
              <w:rPr>
                <w:sz w:val="18"/>
                <w:szCs w:val="18"/>
              </w:rPr>
            </w:pPr>
            <w:r w:rsidRPr="00B278D8">
              <w:rPr>
                <w:sz w:val="18"/>
                <w:szCs w:val="18"/>
              </w:rPr>
              <w:t>Introduced gene for tolerance to glufosinate ammonium herbicide</w:t>
            </w:r>
          </w:p>
        </w:tc>
        <w:tc>
          <w:tcPr>
            <w:tcW w:w="2409" w:type="dxa"/>
            <w:shd w:val="clear" w:color="auto" w:fill="FFFFFF" w:themeFill="background1"/>
          </w:tcPr>
          <w:p w14:paraId="27457E31" w14:textId="77777777" w:rsidR="00233AEF" w:rsidRPr="00B278D8" w:rsidRDefault="00233AEF" w:rsidP="00E52C7D">
            <w:pPr>
              <w:pStyle w:val="TableTextRARMP"/>
              <w:ind w:left="34"/>
              <w:jc w:val="center"/>
              <w:rPr>
                <w:sz w:val="18"/>
                <w:szCs w:val="18"/>
              </w:rPr>
            </w:pPr>
            <w:r w:rsidRPr="00B278D8">
              <w:rPr>
                <w:sz w:val="18"/>
                <w:szCs w:val="18"/>
              </w:rPr>
              <w:t>Cultivation of GM canola</w:t>
            </w:r>
            <w:r w:rsidRPr="00B278D8">
              <w:rPr>
                <w:i/>
                <w:sz w:val="18"/>
                <w:szCs w:val="18"/>
              </w:rPr>
              <w:t xml:space="preserve"> </w:t>
            </w:r>
            <w:r w:rsidRPr="00B278D8">
              <w:rPr>
                <w:sz w:val="18"/>
                <w:szCs w:val="18"/>
              </w:rPr>
              <w:t>expressing the introduced gene</w:t>
            </w:r>
          </w:p>
          <w:p w14:paraId="3006E2D0"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13381B35" w14:textId="6D062B18" w:rsidR="00233AEF" w:rsidRPr="00B278D8" w:rsidRDefault="00543BB3" w:rsidP="00E52C7D">
            <w:pPr>
              <w:pStyle w:val="TableTextRARMP"/>
              <w:ind w:left="34"/>
              <w:jc w:val="center"/>
              <w:rPr>
                <w:sz w:val="18"/>
                <w:szCs w:val="18"/>
              </w:rPr>
            </w:pPr>
            <w:r w:rsidRPr="00B278D8">
              <w:rPr>
                <w:sz w:val="18"/>
                <w:szCs w:val="18"/>
              </w:rPr>
              <w:t>Pollination by</w:t>
            </w:r>
            <w:r w:rsidR="00233AEF" w:rsidRPr="00B278D8">
              <w:rPr>
                <w:sz w:val="18"/>
                <w:szCs w:val="18"/>
              </w:rPr>
              <w:t xml:space="preserve"> canola with other herbicide tolerance traits</w:t>
            </w:r>
          </w:p>
          <w:p w14:paraId="6A788B54"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2D8615DF" w14:textId="77777777" w:rsidR="00233AEF" w:rsidRPr="00B278D8" w:rsidRDefault="00233AEF" w:rsidP="00E52C7D">
            <w:pPr>
              <w:pStyle w:val="TableTextRARMP"/>
              <w:ind w:left="34"/>
              <w:jc w:val="center"/>
              <w:rPr>
                <w:sz w:val="18"/>
                <w:szCs w:val="18"/>
              </w:rPr>
            </w:pPr>
            <w:r w:rsidRPr="00B278D8">
              <w:rPr>
                <w:sz w:val="18"/>
                <w:szCs w:val="18"/>
              </w:rPr>
              <w:t>Establishment of volunteer GM canola plants with additional herbicide tolerance traits</w:t>
            </w:r>
          </w:p>
          <w:p w14:paraId="0C01C543"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3AF94620" w14:textId="77777777" w:rsidR="00233AEF" w:rsidRPr="00B278D8" w:rsidRDefault="00233AEF" w:rsidP="00E52C7D">
            <w:pPr>
              <w:pStyle w:val="TableTextRARMP"/>
              <w:ind w:left="34"/>
              <w:jc w:val="center"/>
              <w:rPr>
                <w:sz w:val="18"/>
                <w:szCs w:val="18"/>
              </w:rPr>
            </w:pPr>
            <w:r w:rsidRPr="00B278D8">
              <w:rPr>
                <w:sz w:val="18"/>
                <w:szCs w:val="18"/>
              </w:rPr>
              <w:t>Reduced effectiveness of weed management measures to control the volunteer GM canola plants</w:t>
            </w:r>
          </w:p>
        </w:tc>
        <w:tc>
          <w:tcPr>
            <w:tcW w:w="1276" w:type="dxa"/>
            <w:shd w:val="clear" w:color="auto" w:fill="FFFFFF" w:themeFill="background1"/>
          </w:tcPr>
          <w:p w14:paraId="0804089A"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Reduced establishment or yield of desirable agricultural crops, or</w:t>
            </w:r>
          </w:p>
          <w:p w14:paraId="1DCAC0A8"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Increased reservoir for pests or pathogens, or</w:t>
            </w:r>
          </w:p>
          <w:p w14:paraId="064DB62A" w14:textId="6393B932" w:rsidR="00233AEF" w:rsidRPr="00B278D8" w:rsidRDefault="00233AEF" w:rsidP="008A0EC4">
            <w:pPr>
              <w:pStyle w:val="TableTextRARMP"/>
              <w:numPr>
                <w:ilvl w:val="0"/>
                <w:numId w:val="29"/>
              </w:numPr>
              <w:ind w:left="56" w:hanging="113"/>
              <w:rPr>
                <w:sz w:val="18"/>
                <w:szCs w:val="18"/>
              </w:rPr>
            </w:pPr>
            <w:r w:rsidRPr="00B278D8">
              <w:rPr>
                <w:sz w:val="18"/>
                <w:szCs w:val="18"/>
              </w:rPr>
              <w:t>Reduce</w:t>
            </w:r>
            <w:r w:rsidR="005938C5">
              <w:rPr>
                <w:sz w:val="18"/>
                <w:szCs w:val="18"/>
              </w:rPr>
              <w:t>d</w:t>
            </w:r>
            <w:r w:rsidRPr="00B278D8">
              <w:rPr>
                <w:sz w:val="18"/>
                <w:szCs w:val="18"/>
              </w:rPr>
              <w:t xml:space="preserve"> establishment of desirable native vegetation</w:t>
            </w:r>
          </w:p>
        </w:tc>
        <w:tc>
          <w:tcPr>
            <w:tcW w:w="1276" w:type="dxa"/>
            <w:shd w:val="clear" w:color="auto" w:fill="FFFFFF" w:themeFill="background1"/>
          </w:tcPr>
          <w:p w14:paraId="6E522785" w14:textId="77777777" w:rsidR="00233AEF" w:rsidRPr="00B278D8" w:rsidRDefault="00233AEF" w:rsidP="00E52C7D">
            <w:pPr>
              <w:pStyle w:val="TableTextRARMP"/>
              <w:rPr>
                <w:sz w:val="18"/>
                <w:szCs w:val="18"/>
              </w:rPr>
            </w:pPr>
            <w:r w:rsidRPr="00B278D8">
              <w:rPr>
                <w:sz w:val="18"/>
                <w:szCs w:val="18"/>
              </w:rPr>
              <w:t>No</w:t>
            </w:r>
          </w:p>
        </w:tc>
        <w:tc>
          <w:tcPr>
            <w:tcW w:w="2126" w:type="dxa"/>
            <w:shd w:val="clear" w:color="auto" w:fill="FFFFFF" w:themeFill="background1"/>
          </w:tcPr>
          <w:p w14:paraId="352CE6E9" w14:textId="640124FE" w:rsidR="00D32CC3" w:rsidRPr="00B278D8" w:rsidRDefault="00941969" w:rsidP="007751B1">
            <w:pPr>
              <w:pStyle w:val="TableTextRARMPBullet9pt"/>
              <w:ind w:left="85"/>
            </w:pPr>
            <w:r w:rsidRPr="00B278D8">
              <w:t>The GM canola has a lower ability to spread and persist than non-GM canola</w:t>
            </w:r>
            <w:r w:rsidR="00D32CC3" w:rsidRPr="00B278D8">
              <w:t>.</w:t>
            </w:r>
            <w:r w:rsidR="00D32CC3" w:rsidRPr="00B278D8" w:rsidDel="00D32CC3">
              <w:t xml:space="preserve"> </w:t>
            </w:r>
          </w:p>
          <w:p w14:paraId="376378E4" w14:textId="42AB0007" w:rsidR="00233AEF" w:rsidRPr="00B278D8" w:rsidRDefault="00233AEF" w:rsidP="007751B1">
            <w:pPr>
              <w:pStyle w:val="TableTextRARMPBullet9pt"/>
              <w:ind w:left="85"/>
            </w:pPr>
            <w:r w:rsidRPr="00B278D8">
              <w:t>Multiple-herbicide tolerant hybrids can be controlled using integrated weed management.</w:t>
            </w:r>
          </w:p>
        </w:tc>
      </w:tr>
      <w:tr w:rsidR="00B278D8" w:rsidRPr="00B278D8" w14:paraId="16752825" w14:textId="77777777" w:rsidTr="008A0EC4">
        <w:trPr>
          <w:cantSplit/>
          <w:jc w:val="center"/>
        </w:trPr>
        <w:tc>
          <w:tcPr>
            <w:tcW w:w="993" w:type="dxa"/>
            <w:shd w:val="clear" w:color="auto" w:fill="FFFFFF" w:themeFill="background1"/>
          </w:tcPr>
          <w:p w14:paraId="67736119" w14:textId="77777777" w:rsidR="00233AEF" w:rsidRPr="00B278D8" w:rsidRDefault="00233AEF" w:rsidP="00E52C7D">
            <w:pPr>
              <w:pStyle w:val="TableTextRARMP"/>
              <w:jc w:val="center"/>
              <w:rPr>
                <w:sz w:val="18"/>
                <w:szCs w:val="18"/>
              </w:rPr>
            </w:pPr>
            <w:r w:rsidRPr="00B278D8">
              <w:rPr>
                <w:sz w:val="18"/>
                <w:szCs w:val="18"/>
              </w:rPr>
              <w:t>5</w:t>
            </w:r>
          </w:p>
        </w:tc>
        <w:tc>
          <w:tcPr>
            <w:tcW w:w="1134" w:type="dxa"/>
            <w:shd w:val="clear" w:color="auto" w:fill="FFFFFF" w:themeFill="background1"/>
          </w:tcPr>
          <w:p w14:paraId="5060E20F" w14:textId="77777777" w:rsidR="00233AEF" w:rsidRPr="00B278D8" w:rsidRDefault="00233AEF" w:rsidP="00E52C7D">
            <w:pPr>
              <w:pStyle w:val="TableTextRARMP"/>
              <w:rPr>
                <w:sz w:val="18"/>
                <w:szCs w:val="18"/>
              </w:rPr>
            </w:pPr>
            <w:r w:rsidRPr="00B278D8">
              <w:rPr>
                <w:sz w:val="18"/>
                <w:szCs w:val="18"/>
              </w:rPr>
              <w:t>Introduced gene for tolerance to glufosinate ammonium herbicide</w:t>
            </w:r>
          </w:p>
        </w:tc>
        <w:tc>
          <w:tcPr>
            <w:tcW w:w="2409" w:type="dxa"/>
            <w:shd w:val="clear" w:color="auto" w:fill="FFFFFF" w:themeFill="background1"/>
          </w:tcPr>
          <w:p w14:paraId="2FCD3B75" w14:textId="77777777" w:rsidR="00233AEF" w:rsidRPr="00B278D8" w:rsidRDefault="00233AEF" w:rsidP="00E52C7D">
            <w:pPr>
              <w:pStyle w:val="TableTextRARMP"/>
              <w:ind w:left="34"/>
              <w:jc w:val="center"/>
              <w:rPr>
                <w:sz w:val="18"/>
                <w:szCs w:val="18"/>
              </w:rPr>
            </w:pPr>
            <w:r w:rsidRPr="00B278D8">
              <w:rPr>
                <w:sz w:val="18"/>
                <w:szCs w:val="18"/>
              </w:rPr>
              <w:t>Cultivation of GM canola</w:t>
            </w:r>
            <w:r w:rsidRPr="00B278D8">
              <w:rPr>
                <w:i/>
                <w:sz w:val="18"/>
                <w:szCs w:val="18"/>
              </w:rPr>
              <w:t xml:space="preserve"> </w:t>
            </w:r>
            <w:r w:rsidRPr="00B278D8">
              <w:rPr>
                <w:sz w:val="18"/>
                <w:szCs w:val="18"/>
              </w:rPr>
              <w:t>expressing the introduced gene</w:t>
            </w:r>
          </w:p>
          <w:p w14:paraId="6F6EC175"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07008A10" w14:textId="77777777" w:rsidR="00233AEF" w:rsidRPr="00B278D8" w:rsidRDefault="00233AEF" w:rsidP="00E52C7D">
            <w:pPr>
              <w:pStyle w:val="TableTextRARMP"/>
              <w:ind w:left="34"/>
              <w:jc w:val="center"/>
              <w:rPr>
                <w:sz w:val="18"/>
                <w:szCs w:val="18"/>
              </w:rPr>
            </w:pPr>
            <w:r w:rsidRPr="00B278D8">
              <w:rPr>
                <w:sz w:val="18"/>
                <w:szCs w:val="18"/>
              </w:rPr>
              <w:t>Cross-pollination with sexually compatible species</w:t>
            </w:r>
          </w:p>
          <w:p w14:paraId="3ABD324C"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073F6714" w14:textId="3CCA568B" w:rsidR="00233AEF" w:rsidRPr="00B278D8" w:rsidRDefault="00233AEF" w:rsidP="00E52C7D">
            <w:pPr>
              <w:pStyle w:val="TableTextRARMP"/>
              <w:ind w:left="34"/>
              <w:jc w:val="center"/>
              <w:rPr>
                <w:sz w:val="18"/>
                <w:szCs w:val="18"/>
              </w:rPr>
            </w:pPr>
            <w:r w:rsidRPr="00B278D8">
              <w:rPr>
                <w:sz w:val="18"/>
                <w:szCs w:val="18"/>
              </w:rPr>
              <w:t xml:space="preserve">Introgression of the introduced herbicide tolerance gene into </w:t>
            </w:r>
            <w:r w:rsidR="008C209E" w:rsidRPr="00B278D8">
              <w:rPr>
                <w:sz w:val="18"/>
                <w:szCs w:val="18"/>
              </w:rPr>
              <w:t xml:space="preserve">hybrid </w:t>
            </w:r>
            <w:r w:rsidRPr="00B278D8">
              <w:rPr>
                <w:sz w:val="18"/>
                <w:szCs w:val="18"/>
              </w:rPr>
              <w:t>populations</w:t>
            </w:r>
          </w:p>
          <w:p w14:paraId="26621919"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1C699BB7" w14:textId="2ACBDFCB" w:rsidR="00233AEF" w:rsidRPr="00B278D8" w:rsidRDefault="00233AEF" w:rsidP="00E52C7D">
            <w:pPr>
              <w:pStyle w:val="TableTextRARMP"/>
              <w:ind w:left="34"/>
              <w:jc w:val="center"/>
              <w:rPr>
                <w:i/>
                <w:sz w:val="18"/>
                <w:szCs w:val="18"/>
              </w:rPr>
            </w:pPr>
            <w:r w:rsidRPr="00B278D8">
              <w:rPr>
                <w:sz w:val="18"/>
                <w:szCs w:val="18"/>
              </w:rPr>
              <w:t xml:space="preserve">Establishment of </w:t>
            </w:r>
            <w:r w:rsidR="008C209E" w:rsidRPr="00B278D8">
              <w:rPr>
                <w:sz w:val="18"/>
                <w:szCs w:val="18"/>
              </w:rPr>
              <w:t xml:space="preserve">hybrids </w:t>
            </w:r>
            <w:r w:rsidRPr="00B278D8">
              <w:rPr>
                <w:sz w:val="18"/>
                <w:szCs w:val="18"/>
              </w:rPr>
              <w:t>expressing the herbicide tolerance gene</w:t>
            </w:r>
          </w:p>
          <w:p w14:paraId="1A8787D6" w14:textId="77777777" w:rsidR="00233AEF" w:rsidRPr="00B278D8" w:rsidRDefault="00233AEF" w:rsidP="00E52C7D">
            <w:pPr>
              <w:pStyle w:val="TableTextRARMP"/>
              <w:ind w:left="34"/>
              <w:jc w:val="center"/>
              <w:rPr>
                <w:sz w:val="18"/>
                <w:szCs w:val="18"/>
              </w:rPr>
            </w:pPr>
            <w:r w:rsidRPr="00B278D8">
              <w:rPr>
                <w:sz w:val="18"/>
                <w:szCs w:val="18"/>
              </w:rPr>
              <w:sym w:font="Wingdings 3" w:char="F0C8"/>
            </w:r>
          </w:p>
          <w:p w14:paraId="5C72D3BD" w14:textId="64C5FC19" w:rsidR="00233AEF" w:rsidRPr="00B278D8" w:rsidRDefault="00233AEF" w:rsidP="00CC5AD5">
            <w:pPr>
              <w:pStyle w:val="TableTextRARMP"/>
              <w:ind w:left="34"/>
              <w:jc w:val="center"/>
              <w:rPr>
                <w:sz w:val="18"/>
                <w:szCs w:val="18"/>
              </w:rPr>
            </w:pPr>
            <w:r w:rsidRPr="00B278D8">
              <w:rPr>
                <w:sz w:val="18"/>
                <w:szCs w:val="18"/>
              </w:rPr>
              <w:t xml:space="preserve">Reduced effectiveness of weed management measures to control </w:t>
            </w:r>
            <w:r w:rsidR="008C209E" w:rsidRPr="00B278D8">
              <w:rPr>
                <w:sz w:val="18"/>
                <w:szCs w:val="18"/>
              </w:rPr>
              <w:t xml:space="preserve">hybrids </w:t>
            </w:r>
            <w:r w:rsidRPr="00B278D8">
              <w:rPr>
                <w:sz w:val="18"/>
                <w:szCs w:val="18"/>
              </w:rPr>
              <w:t>expressing the herbicide tolerance gene</w:t>
            </w:r>
          </w:p>
        </w:tc>
        <w:tc>
          <w:tcPr>
            <w:tcW w:w="1276" w:type="dxa"/>
            <w:shd w:val="clear" w:color="auto" w:fill="FFFFFF" w:themeFill="background1"/>
          </w:tcPr>
          <w:p w14:paraId="3C31DFF0"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Reduced establishment or yield of desirable agricultural crops, or</w:t>
            </w:r>
          </w:p>
          <w:p w14:paraId="6068D1B4"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Increased reservoir for pests or pathogens, or</w:t>
            </w:r>
          </w:p>
          <w:p w14:paraId="3041C63A" w14:textId="77777777" w:rsidR="00233AEF" w:rsidRPr="00B278D8" w:rsidRDefault="00233AEF" w:rsidP="008A0EC4">
            <w:pPr>
              <w:pStyle w:val="TableTextRARMP"/>
              <w:numPr>
                <w:ilvl w:val="0"/>
                <w:numId w:val="29"/>
              </w:numPr>
              <w:ind w:left="56" w:hanging="113"/>
              <w:rPr>
                <w:sz w:val="18"/>
                <w:szCs w:val="18"/>
              </w:rPr>
            </w:pPr>
            <w:r w:rsidRPr="00B278D8">
              <w:rPr>
                <w:sz w:val="18"/>
                <w:szCs w:val="18"/>
              </w:rPr>
              <w:t>Reduced services from the land use</w:t>
            </w:r>
          </w:p>
        </w:tc>
        <w:tc>
          <w:tcPr>
            <w:tcW w:w="1276" w:type="dxa"/>
            <w:shd w:val="clear" w:color="auto" w:fill="FFFFFF" w:themeFill="background1"/>
          </w:tcPr>
          <w:p w14:paraId="665E5EC2" w14:textId="77777777" w:rsidR="00233AEF" w:rsidRPr="00B278D8" w:rsidRDefault="00233AEF" w:rsidP="00E52C7D">
            <w:pPr>
              <w:pStyle w:val="TableTextRARMP"/>
              <w:rPr>
                <w:sz w:val="18"/>
                <w:szCs w:val="18"/>
              </w:rPr>
            </w:pPr>
            <w:r w:rsidRPr="00B278D8">
              <w:rPr>
                <w:sz w:val="18"/>
                <w:szCs w:val="18"/>
              </w:rPr>
              <w:t>No</w:t>
            </w:r>
          </w:p>
        </w:tc>
        <w:tc>
          <w:tcPr>
            <w:tcW w:w="2126" w:type="dxa"/>
            <w:shd w:val="clear" w:color="auto" w:fill="FFFFFF" w:themeFill="background1"/>
          </w:tcPr>
          <w:p w14:paraId="4D662173" w14:textId="431FD76A" w:rsidR="00233AEF" w:rsidRPr="00B278D8" w:rsidRDefault="00233AEF" w:rsidP="008A0EC4">
            <w:pPr>
              <w:pStyle w:val="TableTextRARMPBullet9pt"/>
              <w:ind w:left="56" w:hanging="113"/>
            </w:pPr>
            <w:r w:rsidRPr="00B278D8">
              <w:t xml:space="preserve">Hybrids between the GM canola and Brassica </w:t>
            </w:r>
            <w:r w:rsidR="006420B0" w:rsidRPr="00B278D8">
              <w:t>crop</w:t>
            </w:r>
            <w:r w:rsidRPr="00B278D8">
              <w:t xml:space="preserve"> </w:t>
            </w:r>
            <w:r w:rsidR="006420B0" w:rsidRPr="00B278D8">
              <w:t xml:space="preserve">or weed </w:t>
            </w:r>
            <w:r w:rsidRPr="00B278D8">
              <w:t xml:space="preserve">species would occur at very low levels. </w:t>
            </w:r>
          </w:p>
          <w:p w14:paraId="621E24F9" w14:textId="38FCBAC7" w:rsidR="00233AEF" w:rsidRPr="00B278D8" w:rsidRDefault="00DC776A" w:rsidP="008A0EC4">
            <w:pPr>
              <w:pStyle w:val="TableTextRARMPBullet9pt"/>
              <w:ind w:left="56" w:hanging="113"/>
            </w:pPr>
            <w:r w:rsidRPr="00B278D8">
              <w:t>Hybrids</w:t>
            </w:r>
            <w:r w:rsidR="00233AEF" w:rsidRPr="00B278D8">
              <w:t xml:space="preserve"> can be controlled using </w:t>
            </w:r>
            <w:r w:rsidR="006420B0" w:rsidRPr="00B278D8">
              <w:t>integrated</w:t>
            </w:r>
            <w:r w:rsidR="00233AEF" w:rsidRPr="00B278D8">
              <w:t xml:space="preserve"> weed management.</w:t>
            </w:r>
          </w:p>
          <w:p w14:paraId="397D4963" w14:textId="127D0C3D" w:rsidR="00233AEF" w:rsidRPr="00B278D8" w:rsidRDefault="00233AEF" w:rsidP="008A0EC4">
            <w:pPr>
              <w:pStyle w:val="TableTextRARMPBullet9pt"/>
              <w:ind w:left="56" w:hanging="113"/>
            </w:pPr>
            <w:r w:rsidRPr="00B278D8">
              <w:t>It</w:t>
            </w:r>
            <w:r w:rsidR="00DC776A" w:rsidRPr="00B278D8">
              <w:t xml:space="preserve"> is</w:t>
            </w:r>
            <w:r w:rsidRPr="00B278D8">
              <w:t xml:space="preserve"> highly unlikely that a GM herbicide tolerance gene would introgress into a Brassicaceae weed species.</w:t>
            </w:r>
          </w:p>
        </w:tc>
      </w:tr>
    </w:tbl>
    <w:p w14:paraId="2791CA5E" w14:textId="77777777" w:rsidR="00233AEF" w:rsidRPr="00B278D8" w:rsidRDefault="00233AEF" w:rsidP="00233AEF">
      <w:pPr>
        <w:spacing w:before="0" w:after="0"/>
        <w:rPr>
          <w:rFonts w:asciiTheme="minorHAnsi" w:hAnsiTheme="minorHAnsi" w:cs="Arial"/>
          <w:b/>
          <w:bCs/>
          <w:i/>
          <w:iCs/>
          <w:szCs w:val="22"/>
        </w:rPr>
      </w:pPr>
      <w:bookmarkStart w:id="164" w:name="_Ref496597287"/>
    </w:p>
    <w:p w14:paraId="1F0D3119" w14:textId="77777777" w:rsidR="00233AEF" w:rsidRPr="00B278D8" w:rsidRDefault="00233AEF" w:rsidP="00233AEF">
      <w:pPr>
        <w:pStyle w:val="4RARMP"/>
        <w:tabs>
          <w:tab w:val="clear" w:pos="1986"/>
        </w:tabs>
        <w:spacing w:before="240"/>
      </w:pPr>
      <w:bookmarkStart w:id="165" w:name="_Ref56068100"/>
      <w:r w:rsidRPr="00B278D8">
        <w:t>Risk scenario 1</w:t>
      </w:r>
      <w:bookmarkEnd w:id="164"/>
      <w:bookmarkEnd w:id="165"/>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2126F487" w14:textId="77777777" w:rsidTr="00E52C7D">
        <w:trPr>
          <w:cantSplit/>
          <w:trHeight w:val="360"/>
        </w:trPr>
        <w:tc>
          <w:tcPr>
            <w:tcW w:w="1701" w:type="dxa"/>
            <w:shd w:val="clear" w:color="auto" w:fill="D9D9D9" w:themeFill="background1" w:themeFillShade="D9"/>
            <w:vAlign w:val="center"/>
          </w:tcPr>
          <w:p w14:paraId="5821415B" w14:textId="77777777" w:rsidR="00233AEF" w:rsidRPr="00B278D8" w:rsidRDefault="00233AEF" w:rsidP="00E52C7D">
            <w:pPr>
              <w:keepNext/>
              <w:keepLines/>
              <w:spacing w:before="0" w:after="0"/>
              <w:rPr>
                <w:rFonts w:eastAsiaTheme="minorEastAsia"/>
                <w:i/>
                <w:sz w:val="20"/>
                <w:szCs w:val="20"/>
                <w:lang w:eastAsia="en-US"/>
              </w:rPr>
            </w:pPr>
            <w:r w:rsidRPr="00B278D8">
              <w:rPr>
                <w:rFonts w:eastAsiaTheme="minorEastAsia"/>
                <w:i/>
                <w:sz w:val="20"/>
                <w:szCs w:val="20"/>
                <w:lang w:eastAsia="en-US"/>
              </w:rPr>
              <w:t>Risk source</w:t>
            </w:r>
          </w:p>
        </w:tc>
        <w:tc>
          <w:tcPr>
            <w:tcW w:w="7419" w:type="dxa"/>
            <w:vAlign w:val="center"/>
          </w:tcPr>
          <w:p w14:paraId="0ED51F85" w14:textId="13002728" w:rsidR="00233AEF" w:rsidRPr="00B278D8" w:rsidRDefault="00233AEF" w:rsidP="002E5015">
            <w:pPr>
              <w:keepNext/>
              <w:keepLines/>
              <w:tabs>
                <w:tab w:val="left" w:pos="540"/>
              </w:tabs>
              <w:spacing w:before="0" w:after="0"/>
              <w:jc w:val="center"/>
              <w:rPr>
                <w:rFonts w:eastAsiaTheme="minorEastAsia"/>
                <w:sz w:val="20"/>
                <w:szCs w:val="20"/>
              </w:rPr>
            </w:pPr>
            <w:r w:rsidRPr="00B278D8">
              <w:rPr>
                <w:sz w:val="20"/>
                <w:szCs w:val="20"/>
              </w:rPr>
              <w:t xml:space="preserve">Introduced </w:t>
            </w:r>
            <w:r w:rsidRPr="00B278D8">
              <w:rPr>
                <w:rFonts w:asciiTheme="minorHAnsi" w:hAnsiTheme="minorHAnsi"/>
                <w:sz w:val="20"/>
                <w:szCs w:val="20"/>
              </w:rPr>
              <w:t xml:space="preserve">genes for tolerance to glufosinate ammonium herbicide and </w:t>
            </w:r>
            <w:r w:rsidR="002E5015" w:rsidRPr="00B278D8">
              <w:rPr>
                <w:rFonts w:asciiTheme="minorHAnsi" w:hAnsiTheme="minorHAnsi"/>
                <w:sz w:val="20"/>
                <w:szCs w:val="20"/>
              </w:rPr>
              <w:t>hybrid breeding system</w:t>
            </w:r>
          </w:p>
        </w:tc>
      </w:tr>
      <w:tr w:rsidR="00B278D8" w:rsidRPr="00B278D8" w14:paraId="1E4D40B6" w14:textId="77777777" w:rsidTr="00E52C7D">
        <w:trPr>
          <w:cantSplit/>
          <w:trHeight w:val="360"/>
        </w:trPr>
        <w:tc>
          <w:tcPr>
            <w:tcW w:w="1701" w:type="dxa"/>
            <w:shd w:val="clear" w:color="auto" w:fill="D9D9D9" w:themeFill="background1" w:themeFillShade="D9"/>
            <w:vAlign w:val="center"/>
          </w:tcPr>
          <w:p w14:paraId="6E7FB642"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Causal pathway</w:t>
            </w:r>
          </w:p>
        </w:tc>
        <w:tc>
          <w:tcPr>
            <w:tcW w:w="7419" w:type="dxa"/>
            <w:vAlign w:val="center"/>
          </w:tcPr>
          <w:p w14:paraId="347FEC4D"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2A991639" w14:textId="77777777" w:rsidR="00233AEF" w:rsidRPr="00B278D8" w:rsidRDefault="00233AEF" w:rsidP="00E52C7D">
            <w:pPr>
              <w:spacing w:before="0" w:after="0"/>
              <w:ind w:left="-41"/>
              <w:contextualSpacing/>
              <w:jc w:val="center"/>
              <w:rPr>
                <w:sz w:val="20"/>
                <w:szCs w:val="20"/>
              </w:rPr>
            </w:pPr>
            <w:r w:rsidRPr="00B278D8">
              <w:rPr>
                <w:sz w:val="20"/>
                <w:szCs w:val="20"/>
              </w:rPr>
              <w:t>Cultivation of GM canola expressing the introduced genes</w:t>
            </w:r>
          </w:p>
          <w:p w14:paraId="4DF650CA"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6B5CC537" w14:textId="7EB10DCF" w:rsidR="00060C97" w:rsidRPr="002873FE" w:rsidRDefault="00060C97" w:rsidP="003D69E6">
            <w:pPr>
              <w:spacing w:before="0" w:after="0"/>
              <w:ind w:left="-41"/>
              <w:contextualSpacing/>
              <w:jc w:val="center"/>
              <w:rPr>
                <w:rFonts w:asciiTheme="minorHAnsi" w:hAnsiTheme="minorHAnsi"/>
                <w:szCs w:val="20"/>
              </w:rPr>
            </w:pPr>
            <w:r w:rsidRPr="002873FE">
              <w:rPr>
                <w:sz w:val="20"/>
                <w:szCs w:val="18"/>
              </w:rPr>
              <w:t xml:space="preserve">Exposure of people and other organisms via contact or consumption of GM canola plants or products </w:t>
            </w:r>
          </w:p>
          <w:p w14:paraId="7D86252E" w14:textId="4FEDA842" w:rsidR="003D69E6" w:rsidRPr="00B278D8" w:rsidRDefault="003D69E6" w:rsidP="003D69E6">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tc>
      </w:tr>
      <w:tr w:rsidR="00B278D8" w:rsidRPr="00B278D8" w14:paraId="7C0F400F" w14:textId="77777777" w:rsidTr="00E52C7D">
        <w:trPr>
          <w:cantSplit/>
          <w:trHeight w:val="360"/>
        </w:trPr>
        <w:tc>
          <w:tcPr>
            <w:tcW w:w="1701" w:type="dxa"/>
            <w:shd w:val="clear" w:color="auto" w:fill="D9D9D9" w:themeFill="background1" w:themeFillShade="D9"/>
            <w:vAlign w:val="center"/>
          </w:tcPr>
          <w:p w14:paraId="14B84848"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Potential harm</w:t>
            </w:r>
          </w:p>
        </w:tc>
        <w:tc>
          <w:tcPr>
            <w:tcW w:w="7419" w:type="dxa"/>
            <w:vAlign w:val="center"/>
          </w:tcPr>
          <w:p w14:paraId="7CB9B48A"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 xml:space="preserve">Increased toxicity or allergenicity for people </w:t>
            </w:r>
          </w:p>
          <w:p w14:paraId="7B500FC9"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OR</w:t>
            </w:r>
          </w:p>
          <w:p w14:paraId="497A8363" w14:textId="77777777" w:rsidR="00233AEF" w:rsidRPr="00B278D8" w:rsidRDefault="00233AEF" w:rsidP="00E52C7D">
            <w:pPr>
              <w:tabs>
                <w:tab w:val="left" w:pos="540"/>
              </w:tabs>
              <w:spacing w:before="0" w:after="0"/>
              <w:jc w:val="center"/>
              <w:rPr>
                <w:rFonts w:eastAsiaTheme="minorEastAsia"/>
                <w:sz w:val="20"/>
                <w:szCs w:val="20"/>
              </w:rPr>
            </w:pPr>
            <w:r w:rsidRPr="00B278D8">
              <w:rPr>
                <w:rFonts w:asciiTheme="minorHAnsi" w:hAnsiTheme="minorHAnsi"/>
                <w:sz w:val="20"/>
                <w:szCs w:val="20"/>
              </w:rPr>
              <w:t>Increased toxicity for other desirable organisms</w:t>
            </w:r>
          </w:p>
        </w:tc>
      </w:tr>
    </w:tbl>
    <w:p w14:paraId="70196A25" w14:textId="77777777" w:rsidR="00233AEF" w:rsidRPr="00B278D8" w:rsidRDefault="00233AEF" w:rsidP="00233AEF">
      <w:pPr>
        <w:pStyle w:val="5RARMP"/>
      </w:pPr>
      <w:r w:rsidRPr="00B278D8">
        <w:t>Risk source</w:t>
      </w:r>
    </w:p>
    <w:p w14:paraId="1A0A0075" w14:textId="490C620D" w:rsidR="00233AEF" w:rsidRPr="00B278D8" w:rsidRDefault="00233AEF" w:rsidP="00233AEF">
      <w:pPr>
        <w:pStyle w:val="RARMPnumberedparagraphs"/>
      </w:pPr>
      <w:r w:rsidRPr="00B278D8">
        <w:t xml:space="preserve">The source of potential harm for this postulated risk scenario is the introduced genes for herbicide tolerance and </w:t>
      </w:r>
      <w:r w:rsidR="002E5015" w:rsidRPr="00B278D8">
        <w:t>hybrid breeding system</w:t>
      </w:r>
      <w:r w:rsidRPr="00B278D8">
        <w:t>.</w:t>
      </w:r>
    </w:p>
    <w:p w14:paraId="0CC05B74" w14:textId="77777777" w:rsidR="00233AEF" w:rsidRPr="00B278D8" w:rsidRDefault="00233AEF" w:rsidP="00233AEF">
      <w:pPr>
        <w:pStyle w:val="5RARMP"/>
      </w:pPr>
      <w:r w:rsidRPr="00B278D8">
        <w:t>Causal pathway</w:t>
      </w:r>
    </w:p>
    <w:p w14:paraId="1388F215" w14:textId="56A809EC" w:rsidR="00A93F6C" w:rsidRPr="00B278D8" w:rsidRDefault="00233AEF" w:rsidP="00A93F6C">
      <w:pPr>
        <w:pStyle w:val="RARMPnumberedparagraphs"/>
      </w:pPr>
      <w:r w:rsidRPr="00B278D8">
        <w:t xml:space="preserve">The applicant proposes to grow the GM canola as a parental line for the production of hybrid GM canola seed, which would be sold to farmers and grown </w:t>
      </w:r>
      <w:r w:rsidR="00583EA4" w:rsidRPr="00B278D8">
        <w:t>commercially</w:t>
      </w:r>
      <w:r w:rsidRPr="00B278D8">
        <w:t xml:space="preserve"> in all Australian canola growing areas. </w:t>
      </w:r>
      <w:r w:rsidR="00583EA4" w:rsidRPr="00B278D8">
        <w:t>Dealings with</w:t>
      </w:r>
      <w:r w:rsidR="00A93F6C" w:rsidRPr="00B278D8">
        <w:t xml:space="preserve"> the hybrid progeny of MS11 canola, crossed with a GM fertility restoration line, would be authorised under a separate DIR licence.</w:t>
      </w:r>
    </w:p>
    <w:p w14:paraId="61DF14AA" w14:textId="6E4A93AF" w:rsidR="00233AEF" w:rsidRPr="00B278D8" w:rsidRDefault="005E55DC" w:rsidP="009A581F">
      <w:pPr>
        <w:pStyle w:val="RARMPnumberedparagraphs"/>
      </w:pPr>
      <w:r w:rsidRPr="00B278D8">
        <w:t xml:space="preserve">Although MS11 canola is intended to be grown under stringent seed production conditions to maintain seed purity, this licence </w:t>
      </w:r>
      <w:r w:rsidR="00DD2A67" w:rsidRPr="00B278D8">
        <w:t>application requests authorisation for</w:t>
      </w:r>
      <w:r w:rsidRPr="00B278D8">
        <w:t xml:space="preserve"> all dealings with the GMO, including growing MS11 canola under general canola production conditions in all canola growing areas of Australia. </w:t>
      </w:r>
      <w:r w:rsidR="00A93F6C" w:rsidRPr="00B278D8">
        <w:t>Thus, t</w:t>
      </w:r>
      <w:r w:rsidR="00233AEF" w:rsidRPr="00B278D8">
        <w:t>he GM canola could enter general commerce and be used in the same ways as non-GM canola. The general public could be exposed to oil from the GM canola, which would be sold for human consumption.</w:t>
      </w:r>
    </w:p>
    <w:p w14:paraId="46289A98" w14:textId="77777777" w:rsidR="00233AEF" w:rsidRPr="00B278D8" w:rsidRDefault="00233AEF" w:rsidP="00233AEF">
      <w:pPr>
        <w:pStyle w:val="RARMPnumberedparagraphs"/>
      </w:pPr>
      <w:r w:rsidRPr="00B278D8">
        <w:t>People involved in cultivating or processing the GM canola, or using GM canola meal as animal feed, could be exposed to plant parts or products through contact. People involved in cultivating the GM canola for its intended purpose as a parental line could be exposed to plant parts through contact.</w:t>
      </w:r>
    </w:p>
    <w:p w14:paraId="1EBF9515" w14:textId="77777777" w:rsidR="00233AEF" w:rsidRPr="00B278D8" w:rsidRDefault="00233AEF" w:rsidP="00233AEF">
      <w:pPr>
        <w:pStyle w:val="RARMPnumberedparagraphs"/>
      </w:pPr>
      <w:r w:rsidRPr="00B278D8">
        <w:t>MS11 canola plants do not produce pollen, so this would not be an exposure pathway.</w:t>
      </w:r>
    </w:p>
    <w:p w14:paraId="36C714A1" w14:textId="77777777" w:rsidR="00233AEF" w:rsidRPr="00B278D8" w:rsidRDefault="00233AEF" w:rsidP="00233AEF">
      <w:pPr>
        <w:pStyle w:val="RARMPnumberedparagraphs"/>
      </w:pPr>
      <w:r w:rsidRPr="00B278D8">
        <w:t xml:space="preserve">Livestock could be exposed when consuming the GM canola as forage, whole seed or seed meal. </w:t>
      </w:r>
    </w:p>
    <w:p w14:paraId="0E6F41B4" w14:textId="77777777" w:rsidR="00233AEF" w:rsidRPr="00B278D8" w:rsidRDefault="00233AEF" w:rsidP="00233AEF">
      <w:pPr>
        <w:pStyle w:val="RARMPnumberedparagraphs"/>
      </w:pPr>
      <w:r w:rsidRPr="00B278D8">
        <w:t>Wild animals and birds could enter canola fields and feed on GM canola seed or other plant parts. Pollinators such as bees would be exposed to nectar, but not pollen, from the GM canola. Soil organisms, such as earthworms, would contact root exudates or decomposing plant material after harvest. Therefore, these desirable organisms would be exposed to the GM canola and plant material derived from it.</w:t>
      </w:r>
    </w:p>
    <w:p w14:paraId="5D38485E" w14:textId="77777777" w:rsidR="00233AEF" w:rsidRPr="00B278D8" w:rsidRDefault="00233AEF" w:rsidP="00C1559C">
      <w:pPr>
        <w:pStyle w:val="5RARMP"/>
      </w:pPr>
      <w:r w:rsidRPr="00B278D8">
        <w:t>Potential harm</w:t>
      </w:r>
    </w:p>
    <w:p w14:paraId="533D1DE8" w14:textId="75A847FF" w:rsidR="00233AEF" w:rsidRPr="00B278D8" w:rsidRDefault="00233AEF" w:rsidP="00233AEF">
      <w:pPr>
        <w:pStyle w:val="RARMPnumberedparagraphs"/>
      </w:pPr>
      <w:r w:rsidRPr="00B278D8">
        <w:t xml:space="preserve">Toxicity is the adverse effect of exposure to a substance </w:t>
      </w:r>
      <w:r w:rsidRPr="00B278D8">
        <w:fldChar w:fldCharType="begin"/>
      </w:r>
      <w:r w:rsidR="004F7C9E" w:rsidRPr="00B278D8">
        <w:instrText xml:space="preserve"> ADDIN EN.CITE &lt;EndNote&gt;&lt;Cite&gt;&lt;Author&gt;Klaassen&lt;/Author&gt;&lt;Year&gt;2010&lt;/Year&gt;&lt;RecNum&gt;155&lt;/RecNum&gt;&lt;DisplayText&gt;(Klaassen and Watkins, 2010)&lt;/DisplayText&gt;&lt;record&gt;&lt;rec-number&gt;155&lt;/rec-number&gt;&lt;foreign-keys&gt;&lt;key app="EN" db-id="25p0f02rkpddpyedvf1xz05725zpzw5p59dp" timestamp="1604898039"&gt;155&lt;/key&gt;&lt;/foreign-keys&gt;&lt;ref-type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 USA&lt;/pub-location&gt;&lt;publisher&gt;McGraw-Hill&lt;/publisher&gt;&lt;isbn&gt;9780071622400&lt;/isbn&gt;&lt;label&gt;18996&lt;/label&gt;&lt;urls&gt;&lt;/urls&gt;&lt;/record&gt;&lt;/Cite&gt;&lt;/EndNote&gt;</w:instrText>
      </w:r>
      <w:r w:rsidRPr="00B278D8">
        <w:fldChar w:fldCharType="separate"/>
      </w:r>
      <w:r w:rsidRPr="00B278D8">
        <w:rPr>
          <w:noProof/>
        </w:rPr>
        <w:t>(</w:t>
      </w:r>
      <w:hyperlink w:anchor="_ENREF_76" w:tooltip="Klaassen, 2010 #155" w:history="1">
        <w:r w:rsidR="00195E26" w:rsidRPr="00B278D8">
          <w:rPr>
            <w:noProof/>
          </w:rPr>
          <w:t>Klaassen and Watkins, 2010</w:t>
        </w:r>
      </w:hyperlink>
      <w:r w:rsidRPr="00B278D8">
        <w:rPr>
          <w:noProof/>
        </w:rPr>
        <w:t>)</w:t>
      </w:r>
      <w:r w:rsidRPr="00B278D8">
        <w:fldChar w:fldCharType="end"/>
      </w:r>
      <w:r w:rsidRPr="00B278D8">
        <w:t>. The effect of a toxic agent depends on the dose, duration of exposure and exposure route, e.g. inhalation, ingestion or via the skin. Responses may be either immediate or delayed. Allergic reactions are a type of adverse effect, resulting from sensitisation to a chemical, followed by an allergic response upon subsequent exposure</w:t>
      </w:r>
      <w:r w:rsidR="00C632D3" w:rsidRPr="00B278D8">
        <w:t xml:space="preserve"> </w:t>
      </w:r>
      <w:r w:rsidR="00C632D3" w:rsidRPr="00B278D8">
        <w:fldChar w:fldCharType="begin"/>
      </w:r>
      <w:r w:rsidR="004F7C9E" w:rsidRPr="00B278D8">
        <w:instrText xml:space="preserve"> ADDIN EN.CITE &lt;EndNote&gt;&lt;Cite&gt;&lt;Author&gt;Klaassen&lt;/Author&gt;&lt;Year&gt;2010&lt;/Year&gt;&lt;RecNum&gt;155&lt;/RecNum&gt;&lt;DisplayText&gt;(Klaassen and Watkins, 2010)&lt;/DisplayText&gt;&lt;record&gt;&lt;rec-number&gt;155&lt;/rec-number&gt;&lt;foreign-keys&gt;&lt;key app="EN" db-id="25p0f02rkpddpyedvf1xz05725zpzw5p59dp" timestamp="1604898039"&gt;155&lt;/key&gt;&lt;/foreign-keys&gt;&lt;ref-type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 USA&lt;/pub-location&gt;&lt;publisher&gt;McGraw-Hill&lt;/publisher&gt;&lt;isbn&gt;9780071622400&lt;/isbn&gt;&lt;label&gt;18996&lt;/label&gt;&lt;urls&gt;&lt;/urls&gt;&lt;/record&gt;&lt;/Cite&gt;&lt;/EndNote&gt;</w:instrText>
      </w:r>
      <w:r w:rsidR="00C632D3" w:rsidRPr="00B278D8">
        <w:fldChar w:fldCharType="separate"/>
      </w:r>
      <w:r w:rsidR="00C632D3" w:rsidRPr="00B278D8">
        <w:rPr>
          <w:noProof/>
        </w:rPr>
        <w:t>(</w:t>
      </w:r>
      <w:hyperlink w:anchor="_ENREF_76" w:tooltip="Klaassen, 2010 #155" w:history="1">
        <w:r w:rsidR="00195E26" w:rsidRPr="00B278D8">
          <w:rPr>
            <w:noProof/>
          </w:rPr>
          <w:t>Klaassen and Watkins, 2010</w:t>
        </w:r>
      </w:hyperlink>
      <w:r w:rsidR="00C632D3" w:rsidRPr="00B278D8">
        <w:rPr>
          <w:noProof/>
        </w:rPr>
        <w:t>)</w:t>
      </w:r>
      <w:r w:rsidR="00C632D3" w:rsidRPr="00B278D8">
        <w:fldChar w:fldCharType="end"/>
      </w:r>
      <w:r w:rsidRPr="00B278D8">
        <w:t>. Allergenicity is the potential for a chemical to be recognised by the body as a foreign substance and to elicit a (disproportionate) immunological reaction.</w:t>
      </w:r>
    </w:p>
    <w:p w14:paraId="6AB12C5D" w14:textId="4E5919E4" w:rsidR="00233AEF" w:rsidRPr="00B278D8" w:rsidRDefault="00233AEF" w:rsidP="00233AEF">
      <w:pPr>
        <w:pStyle w:val="RARMPnumberedparagraphs"/>
      </w:pPr>
      <w:r w:rsidRPr="00B278D8">
        <w:t xml:space="preserve">The </w:t>
      </w:r>
      <w:r w:rsidRPr="00B278D8">
        <w:rPr>
          <w:i/>
          <w:iCs/>
        </w:rPr>
        <w:t>bar</w:t>
      </w:r>
      <w:r w:rsidRPr="00B278D8">
        <w:t xml:space="preserve">, </w:t>
      </w:r>
      <w:r w:rsidRPr="00B278D8">
        <w:rPr>
          <w:i/>
          <w:iCs/>
        </w:rPr>
        <w:t xml:space="preserve">barnase </w:t>
      </w:r>
      <w:r w:rsidRPr="00B278D8">
        <w:t xml:space="preserve">and </w:t>
      </w:r>
      <w:r w:rsidRPr="00B278D8">
        <w:rPr>
          <w:i/>
          <w:iCs/>
        </w:rPr>
        <w:t xml:space="preserve">barstar </w:t>
      </w:r>
      <w:r w:rsidRPr="00B278D8">
        <w:t>genes introduced into the GM canola encode proteins that are well characterised. Based on all available information, these proteins are not known to be toxic or allergenic</w:t>
      </w:r>
      <w:r w:rsidR="00A93F6C" w:rsidRPr="00B278D8">
        <w:t xml:space="preserve"> to humans</w:t>
      </w:r>
      <w:r w:rsidRPr="00B278D8">
        <w:t>, do not share relevant sequence homology with known toxins or allergens</w:t>
      </w:r>
      <w:r w:rsidR="00B63D3A" w:rsidRPr="00B278D8" w:rsidDel="00B63D3A">
        <w:t xml:space="preserve"> </w:t>
      </w:r>
      <w:r w:rsidRPr="00B278D8">
        <w:t xml:space="preserve">(Chapter 1, Section </w:t>
      </w:r>
      <w:r w:rsidRPr="00B278D8">
        <w:fldChar w:fldCharType="begin"/>
      </w:r>
      <w:r w:rsidRPr="00B278D8">
        <w:instrText xml:space="preserve"> REF _Ref496597329 \n \h </w:instrText>
      </w:r>
      <w:r w:rsidRPr="00B278D8">
        <w:fldChar w:fldCharType="separate"/>
      </w:r>
      <w:r w:rsidR="00791CA7">
        <w:t>4.2</w:t>
      </w:r>
      <w:r w:rsidRPr="00B278D8">
        <w:fldChar w:fldCharType="end"/>
      </w:r>
      <w:r w:rsidRPr="00B278D8">
        <w:t>)</w:t>
      </w:r>
      <w:r w:rsidR="00B63D3A" w:rsidRPr="00B278D8">
        <w:t xml:space="preserve">, and do not change the biochemical composition of MS11 canola seeds (Chapter 1, Section </w:t>
      </w:r>
      <w:r w:rsidR="00B63D3A" w:rsidRPr="00B278D8">
        <w:fldChar w:fldCharType="begin"/>
      </w:r>
      <w:r w:rsidR="00B63D3A" w:rsidRPr="00B278D8">
        <w:instrText xml:space="preserve"> REF _Ref496597397 \n \h </w:instrText>
      </w:r>
      <w:r w:rsidR="00B63D3A" w:rsidRPr="00B278D8">
        <w:fldChar w:fldCharType="separate"/>
      </w:r>
      <w:r w:rsidR="00791CA7">
        <w:t>4.3.4</w:t>
      </w:r>
      <w:r w:rsidR="00B63D3A" w:rsidRPr="00B278D8">
        <w:fldChar w:fldCharType="end"/>
      </w:r>
      <w:r w:rsidR="00B63D3A" w:rsidRPr="00B278D8">
        <w:t>)</w:t>
      </w:r>
      <w:r w:rsidRPr="00B278D8">
        <w:t xml:space="preserve">. </w:t>
      </w:r>
    </w:p>
    <w:p w14:paraId="2005DC90" w14:textId="6A1C9131" w:rsidR="00F86962" w:rsidRPr="00B278D8" w:rsidRDefault="00C378AC" w:rsidP="00233AEF">
      <w:pPr>
        <w:pStyle w:val="RARMPnumberedparagraphs"/>
      </w:pPr>
      <w:r w:rsidRPr="00B278D8">
        <w:t xml:space="preserve">Although the barnase protein acts as a bacteriocin </w:t>
      </w:r>
      <w:r w:rsidR="00F25EA5" w:rsidRPr="00B278D8">
        <w:t xml:space="preserve">of soil bacteria </w:t>
      </w:r>
      <w:r w:rsidRPr="00B278D8">
        <w:t xml:space="preserve">when expressed by </w:t>
      </w:r>
      <w:r w:rsidRPr="00B278D8">
        <w:rPr>
          <w:i/>
        </w:rPr>
        <w:t xml:space="preserve">B. amyloliquefaciens </w:t>
      </w:r>
      <w:r w:rsidRPr="00B278D8">
        <w:t xml:space="preserve">(Chapter 1, Section </w:t>
      </w:r>
      <w:r w:rsidRPr="00B278D8">
        <w:fldChar w:fldCharType="begin"/>
      </w:r>
      <w:r w:rsidRPr="00B278D8">
        <w:instrText xml:space="preserve"> REF _Ref57713103 \n \h </w:instrText>
      </w:r>
      <w:r w:rsidRPr="00B278D8">
        <w:fldChar w:fldCharType="separate"/>
      </w:r>
      <w:r w:rsidR="00791CA7">
        <w:t>4.2.3</w:t>
      </w:r>
      <w:r w:rsidRPr="00B278D8">
        <w:fldChar w:fldCharType="end"/>
      </w:r>
      <w:r w:rsidRPr="00B278D8">
        <w:t xml:space="preserve">), expression of barnase in the GM canola </w:t>
      </w:r>
      <w:r w:rsidR="002428CF" w:rsidRPr="00B278D8">
        <w:t>is at low levels and restricted to the tapetum during pollen development. Thus, only extremely low levels of barnase could come into contact with soil microorganisms.</w:t>
      </w:r>
      <w:r w:rsidRPr="00B278D8">
        <w:t xml:space="preserve"> </w:t>
      </w:r>
    </w:p>
    <w:p w14:paraId="29FFD8E2" w14:textId="6943F1B0" w:rsidR="00233AEF" w:rsidRPr="00B278D8" w:rsidRDefault="00233AEF" w:rsidP="00233AEF">
      <w:pPr>
        <w:pStyle w:val="RARMPnumberedparagraphs"/>
      </w:pPr>
      <w:r w:rsidRPr="00B278D8">
        <w:t xml:space="preserve">FSANZ has determined that food derived from MS11 canola is as safe for human consumption as food derived from conventional (non-GM) canola varieties (Chapter 1, Section </w:t>
      </w:r>
      <w:r w:rsidRPr="00B278D8">
        <w:fldChar w:fldCharType="begin"/>
      </w:r>
      <w:r w:rsidRPr="00B278D8">
        <w:instrText xml:space="preserve"> REF _Ref388875196 \n \h </w:instrText>
      </w:r>
      <w:r w:rsidRPr="00B278D8">
        <w:fldChar w:fldCharType="separate"/>
      </w:r>
      <w:r w:rsidR="00791CA7">
        <w:t>6.2</w:t>
      </w:r>
      <w:r w:rsidRPr="00B278D8">
        <w:fldChar w:fldCharType="end"/>
      </w:r>
      <w:r w:rsidRPr="00B278D8">
        <w:t xml:space="preserve">). MS11 canola has also been approved as food and/or animal feed in other countries, including Canada, New Zealand, the Philippines, South Korea, Taiwan and the USA (Chapter 1, Section </w:t>
      </w:r>
      <w:r w:rsidRPr="00B278D8">
        <w:fldChar w:fldCharType="begin"/>
      </w:r>
      <w:r w:rsidRPr="00B278D8">
        <w:instrText xml:space="preserve"> REF _Ref41697386 \n \h </w:instrText>
      </w:r>
      <w:r w:rsidRPr="00B278D8">
        <w:fldChar w:fldCharType="separate"/>
      </w:r>
      <w:r w:rsidR="00791CA7">
        <w:t>6.3</w:t>
      </w:r>
      <w:r w:rsidRPr="00B278D8">
        <w:fldChar w:fldCharType="end"/>
      </w:r>
      <w:r w:rsidRPr="00B278D8">
        <w:t>).</w:t>
      </w:r>
    </w:p>
    <w:p w14:paraId="57301B8F" w14:textId="6B19BB76" w:rsidR="00233AEF" w:rsidRPr="00B278D8" w:rsidRDefault="00233AEF" w:rsidP="00233AEF">
      <w:pPr>
        <w:pStyle w:val="RARMPnumberedparagraphs"/>
      </w:pPr>
      <w:r w:rsidRPr="00B278D8">
        <w:t xml:space="preserve">There have been no reported adverse effects on human or animal health from MS11 canola or other commercial GM crops with the same introduced genes (Chapter 1, </w:t>
      </w:r>
      <w:r w:rsidRPr="00B278D8">
        <w:fldChar w:fldCharType="begin"/>
      </w:r>
      <w:r w:rsidRPr="00B278D8">
        <w:instrText xml:space="preserve"> REF _Ref48741076 \n \h </w:instrText>
      </w:r>
      <w:r w:rsidRPr="00B278D8">
        <w:fldChar w:fldCharType="separate"/>
      </w:r>
      <w:r w:rsidR="00791CA7">
        <w:t>Section 6</w:t>
      </w:r>
      <w:r w:rsidRPr="00B278D8">
        <w:fldChar w:fldCharType="end"/>
      </w:r>
      <w:r w:rsidRPr="00B278D8">
        <w:t>).</w:t>
      </w:r>
    </w:p>
    <w:p w14:paraId="6B9E2566" w14:textId="1A6718D9" w:rsidR="00233AEF" w:rsidRPr="00B278D8" w:rsidRDefault="00233AEF" w:rsidP="00233AEF">
      <w:pPr>
        <w:pStyle w:val="RARMPnumberedparagraphs"/>
      </w:pPr>
      <w:r w:rsidRPr="00B278D8">
        <w:t xml:space="preserve">The introduced genes were isolated from common soil bacteria (Chapter 1, Section </w:t>
      </w:r>
      <w:r w:rsidRPr="00B278D8">
        <w:fldChar w:fldCharType="begin"/>
      </w:r>
      <w:r w:rsidRPr="00B278D8">
        <w:instrText xml:space="preserve"> REF _Ref490214555 \n \h </w:instrText>
      </w:r>
      <w:r w:rsidRPr="00B278D8">
        <w:fldChar w:fldCharType="separate"/>
      </w:r>
      <w:r w:rsidR="00791CA7">
        <w:t>5.4</w:t>
      </w:r>
      <w:r w:rsidRPr="00B278D8">
        <w:fldChar w:fldCharType="end"/>
      </w:r>
      <w:r w:rsidRPr="00B278D8">
        <w:t>). Thus, it is expected that desirable soil organisms are regularly exposed to the introduced proteins or their degradation products.</w:t>
      </w:r>
    </w:p>
    <w:p w14:paraId="7E203C3A" w14:textId="77777777" w:rsidR="00233AEF" w:rsidRPr="00B278D8" w:rsidRDefault="00233AEF" w:rsidP="00233AEF">
      <w:pPr>
        <w:pStyle w:val="5RARMP"/>
      </w:pPr>
      <w:r w:rsidRPr="00B278D8">
        <w:t>Conclusion</w:t>
      </w:r>
    </w:p>
    <w:p w14:paraId="35B374F5" w14:textId="4DDC9673" w:rsidR="00233AEF" w:rsidRPr="00B278D8" w:rsidRDefault="00233AEF" w:rsidP="00233AEF">
      <w:pPr>
        <w:pStyle w:val="RARMPnumberedparagraphs"/>
      </w:pPr>
      <w:r w:rsidRPr="00B278D8">
        <w:t xml:space="preserve">Risk scenario 1 is not identified as a substantive risk because the introduced proteins are not considered toxic or allergenic to people, </w:t>
      </w:r>
      <w:r w:rsidR="00DD2A67" w:rsidRPr="00B278D8">
        <w:t xml:space="preserve">GM canola lines containing the introduced genes have a history of safe use </w:t>
      </w:r>
      <w:r w:rsidRPr="00B278D8">
        <w:t>in Australia and overseas, and the introduced genes and proteins are widespread in the environment. Therefore, this risk could not be greater than negligible and does not warrant further detailed assessment.</w:t>
      </w:r>
    </w:p>
    <w:p w14:paraId="409AA675" w14:textId="77777777" w:rsidR="00233AEF" w:rsidRPr="00B278D8" w:rsidRDefault="00233AEF" w:rsidP="00233AEF">
      <w:pPr>
        <w:pStyle w:val="4RARMP"/>
        <w:tabs>
          <w:tab w:val="clear" w:pos="1986"/>
        </w:tabs>
        <w:spacing w:before="240"/>
      </w:pPr>
      <w:bookmarkStart w:id="166" w:name="_Ref496597905"/>
      <w:r w:rsidRPr="00B278D8">
        <w:t>Risk scenario 2</w:t>
      </w:r>
      <w:bookmarkEnd w:id="166"/>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2B475CE4" w14:textId="77777777" w:rsidTr="00E52C7D">
        <w:trPr>
          <w:cantSplit/>
          <w:trHeight w:val="360"/>
        </w:trPr>
        <w:tc>
          <w:tcPr>
            <w:tcW w:w="1701" w:type="dxa"/>
            <w:shd w:val="clear" w:color="auto" w:fill="D9D9D9" w:themeFill="background1" w:themeFillShade="D9"/>
            <w:vAlign w:val="center"/>
          </w:tcPr>
          <w:p w14:paraId="07F0ACFA"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419" w:type="dxa"/>
            <w:vAlign w:val="center"/>
          </w:tcPr>
          <w:p w14:paraId="37289776" w14:textId="77777777" w:rsidR="00233AEF" w:rsidRPr="00B278D8" w:rsidRDefault="00233AEF" w:rsidP="00E52C7D">
            <w:pPr>
              <w:keepNext/>
              <w:keepLines/>
              <w:tabs>
                <w:tab w:val="left" w:pos="540"/>
              </w:tabs>
              <w:spacing w:before="0" w:after="0"/>
              <w:jc w:val="center"/>
              <w:rPr>
                <w:rFonts w:asciiTheme="minorHAnsi" w:eastAsiaTheme="minorEastAsia" w:hAnsiTheme="minorHAnsi"/>
                <w:sz w:val="20"/>
                <w:szCs w:val="20"/>
              </w:rPr>
            </w:pPr>
            <w:r w:rsidRPr="00B278D8">
              <w:rPr>
                <w:sz w:val="20"/>
                <w:szCs w:val="20"/>
              </w:rPr>
              <w:t xml:space="preserve">Introduced </w:t>
            </w:r>
            <w:r w:rsidRPr="00B278D8">
              <w:rPr>
                <w:rFonts w:asciiTheme="minorHAnsi" w:hAnsiTheme="minorHAnsi"/>
                <w:sz w:val="20"/>
                <w:szCs w:val="20"/>
              </w:rPr>
              <w:t>gene for tolerance to glufosinate ammonium herbicide</w:t>
            </w:r>
          </w:p>
        </w:tc>
      </w:tr>
      <w:tr w:rsidR="00B278D8" w:rsidRPr="00B278D8" w14:paraId="655DA7DF" w14:textId="77777777" w:rsidTr="00E52C7D">
        <w:trPr>
          <w:cantSplit/>
          <w:trHeight w:val="360"/>
        </w:trPr>
        <w:tc>
          <w:tcPr>
            <w:tcW w:w="1701" w:type="dxa"/>
            <w:shd w:val="clear" w:color="auto" w:fill="D9D9D9" w:themeFill="background1" w:themeFillShade="D9"/>
            <w:vAlign w:val="center"/>
          </w:tcPr>
          <w:p w14:paraId="6BC35431"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419" w:type="dxa"/>
            <w:vAlign w:val="center"/>
          </w:tcPr>
          <w:p w14:paraId="3F81D2F0"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728613D5" w14:textId="77777777" w:rsidR="00233AEF" w:rsidRPr="00B278D8" w:rsidRDefault="00233AEF" w:rsidP="00E52C7D">
            <w:pPr>
              <w:spacing w:before="0" w:after="0"/>
              <w:ind w:left="-41"/>
              <w:contextualSpacing/>
              <w:jc w:val="center"/>
              <w:rPr>
                <w:sz w:val="20"/>
                <w:szCs w:val="20"/>
              </w:rPr>
            </w:pPr>
            <w:r w:rsidRPr="00B278D8">
              <w:rPr>
                <w:sz w:val="20"/>
                <w:szCs w:val="20"/>
              </w:rPr>
              <w:t>Cultivation of GM canola expressing the introduced gene</w:t>
            </w:r>
          </w:p>
          <w:p w14:paraId="1CB3B9A2"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35E53B04" w14:textId="77777777" w:rsidR="00233AEF" w:rsidRPr="00B278D8" w:rsidRDefault="00233AEF" w:rsidP="00E52C7D">
            <w:pPr>
              <w:spacing w:before="0" w:after="0"/>
              <w:contextualSpacing/>
              <w:jc w:val="center"/>
              <w:rPr>
                <w:sz w:val="20"/>
                <w:szCs w:val="20"/>
              </w:rPr>
            </w:pPr>
            <w:r w:rsidRPr="00B278D8">
              <w:rPr>
                <w:sz w:val="20"/>
                <w:szCs w:val="20"/>
              </w:rPr>
              <w:t xml:space="preserve">Establishment of volunteer GM canola plants in </w:t>
            </w:r>
            <w:r w:rsidRPr="00B278D8">
              <w:rPr>
                <w:i/>
                <w:sz w:val="20"/>
                <w:szCs w:val="20"/>
              </w:rPr>
              <w:t>agricultural areas</w:t>
            </w:r>
          </w:p>
          <w:p w14:paraId="3615E703" w14:textId="77777777" w:rsidR="00233AEF" w:rsidRPr="00B278D8" w:rsidRDefault="00233AEF" w:rsidP="00E52C7D">
            <w:pPr>
              <w:spacing w:before="0" w:after="0"/>
              <w:contextualSpacing/>
              <w:jc w:val="center"/>
              <w:rPr>
                <w:sz w:val="20"/>
                <w:szCs w:val="20"/>
              </w:rPr>
            </w:pPr>
            <w:r w:rsidRPr="00B278D8">
              <w:rPr>
                <w:rFonts w:asciiTheme="minorHAnsi" w:hAnsiTheme="minorHAnsi"/>
                <w:sz w:val="20"/>
                <w:szCs w:val="20"/>
              </w:rPr>
              <w:sym w:font="Wingdings 3" w:char="F0C8"/>
            </w:r>
          </w:p>
          <w:p w14:paraId="62ADFAE4" w14:textId="77777777" w:rsidR="00ED5F43" w:rsidRPr="00B278D8" w:rsidRDefault="00233AEF" w:rsidP="00A93F6C">
            <w:pPr>
              <w:spacing w:before="0" w:after="0"/>
              <w:contextualSpacing/>
              <w:jc w:val="center"/>
              <w:rPr>
                <w:sz w:val="20"/>
                <w:szCs w:val="20"/>
              </w:rPr>
            </w:pPr>
            <w:r w:rsidRPr="00B278D8">
              <w:rPr>
                <w:sz w:val="20"/>
                <w:szCs w:val="20"/>
              </w:rPr>
              <w:t xml:space="preserve">Reduced effectiveness of weed management measures to control </w:t>
            </w:r>
            <w:r w:rsidR="00A93F6C" w:rsidRPr="00B278D8">
              <w:rPr>
                <w:sz w:val="20"/>
                <w:szCs w:val="20"/>
              </w:rPr>
              <w:t>volunteer</w:t>
            </w:r>
            <w:r w:rsidRPr="00B278D8">
              <w:rPr>
                <w:sz w:val="20"/>
                <w:szCs w:val="20"/>
              </w:rPr>
              <w:t xml:space="preserve"> GM canola plants</w:t>
            </w:r>
          </w:p>
          <w:p w14:paraId="014C40C6" w14:textId="24F76303" w:rsidR="00233AEF" w:rsidRPr="00B278D8" w:rsidRDefault="00233AEF" w:rsidP="00A93F6C">
            <w:pPr>
              <w:spacing w:before="0" w:after="0"/>
              <w:contextualSpacing/>
              <w:jc w:val="center"/>
              <w:rPr>
                <w:rFonts w:asciiTheme="minorHAnsi" w:eastAsiaTheme="minorEastAsia" w:hAnsiTheme="minorHAnsi"/>
                <w:sz w:val="20"/>
                <w:szCs w:val="20"/>
                <w:lang w:eastAsia="en-US"/>
              </w:rPr>
            </w:pPr>
            <w:r w:rsidRPr="00B278D8">
              <w:rPr>
                <w:sz w:val="20"/>
                <w:szCs w:val="20"/>
              </w:rPr>
              <w:t xml:space="preserve"> </w:t>
            </w:r>
            <w:r w:rsidR="00ED5F43" w:rsidRPr="00B278D8">
              <w:rPr>
                <w:rFonts w:asciiTheme="minorHAnsi" w:hAnsiTheme="minorHAnsi"/>
                <w:sz w:val="20"/>
                <w:szCs w:val="20"/>
              </w:rPr>
              <w:sym w:font="Wingdings 3" w:char="F0C8"/>
            </w:r>
          </w:p>
        </w:tc>
      </w:tr>
      <w:tr w:rsidR="00B278D8" w:rsidRPr="00B278D8" w14:paraId="24885FBD" w14:textId="77777777" w:rsidTr="00E52C7D">
        <w:trPr>
          <w:cantSplit/>
          <w:trHeight w:val="360"/>
        </w:trPr>
        <w:tc>
          <w:tcPr>
            <w:tcW w:w="1701" w:type="dxa"/>
            <w:shd w:val="clear" w:color="auto" w:fill="D9D9D9" w:themeFill="background1" w:themeFillShade="D9"/>
            <w:vAlign w:val="center"/>
          </w:tcPr>
          <w:p w14:paraId="54FDFBD7"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419" w:type="dxa"/>
            <w:vAlign w:val="center"/>
          </w:tcPr>
          <w:p w14:paraId="2EB346A4" w14:textId="77777777" w:rsidR="00233AEF" w:rsidRPr="00B278D8" w:rsidRDefault="00233AEF" w:rsidP="00E52C7D">
            <w:pPr>
              <w:tabs>
                <w:tab w:val="left" w:pos="540"/>
              </w:tabs>
              <w:spacing w:before="0" w:after="0"/>
              <w:jc w:val="center"/>
              <w:rPr>
                <w:sz w:val="20"/>
                <w:szCs w:val="20"/>
              </w:rPr>
            </w:pPr>
            <w:r w:rsidRPr="00B278D8">
              <w:rPr>
                <w:sz w:val="20"/>
                <w:szCs w:val="20"/>
              </w:rPr>
              <w:t>Reduced establishment or yield of desirable agricultural crops</w:t>
            </w:r>
          </w:p>
          <w:p w14:paraId="2EA9CBC2" w14:textId="77777777" w:rsidR="00233AEF" w:rsidRPr="00B278D8" w:rsidRDefault="00233AEF" w:rsidP="00E52C7D">
            <w:pPr>
              <w:tabs>
                <w:tab w:val="left" w:pos="540"/>
              </w:tabs>
              <w:spacing w:before="0" w:after="0"/>
              <w:jc w:val="center"/>
              <w:rPr>
                <w:sz w:val="20"/>
                <w:szCs w:val="20"/>
              </w:rPr>
            </w:pPr>
            <w:r w:rsidRPr="00B278D8">
              <w:rPr>
                <w:sz w:val="20"/>
                <w:szCs w:val="20"/>
              </w:rPr>
              <w:t>OR</w:t>
            </w:r>
          </w:p>
          <w:p w14:paraId="42FAA492" w14:textId="77777777" w:rsidR="00233AEF" w:rsidRPr="00B278D8" w:rsidRDefault="00233AEF" w:rsidP="00E52C7D">
            <w:pPr>
              <w:tabs>
                <w:tab w:val="left" w:pos="540"/>
              </w:tabs>
              <w:spacing w:before="0" w:after="0"/>
              <w:jc w:val="center"/>
              <w:rPr>
                <w:sz w:val="20"/>
                <w:szCs w:val="20"/>
              </w:rPr>
            </w:pPr>
            <w:r w:rsidRPr="00B278D8">
              <w:rPr>
                <w:sz w:val="20"/>
                <w:szCs w:val="20"/>
              </w:rPr>
              <w:t>Increased reservoir for pests or pathogens</w:t>
            </w:r>
          </w:p>
        </w:tc>
      </w:tr>
    </w:tbl>
    <w:p w14:paraId="1ECDA250" w14:textId="77777777" w:rsidR="00233AEF" w:rsidRPr="00B278D8" w:rsidRDefault="00233AEF" w:rsidP="00233AEF">
      <w:pPr>
        <w:pStyle w:val="5RARMP"/>
      </w:pPr>
      <w:r w:rsidRPr="00B278D8">
        <w:t>Risk source</w:t>
      </w:r>
    </w:p>
    <w:p w14:paraId="51D8A9EF" w14:textId="77777777" w:rsidR="00233AEF" w:rsidRPr="00B278D8" w:rsidRDefault="00233AEF" w:rsidP="00233AEF">
      <w:pPr>
        <w:pStyle w:val="RARMPnumberedparagraphs"/>
      </w:pPr>
      <w:r w:rsidRPr="00B278D8">
        <w:t xml:space="preserve">The source of potential harm for this postulated risk scenario is the introduced </w:t>
      </w:r>
      <w:r w:rsidRPr="00B278D8">
        <w:rPr>
          <w:rFonts w:asciiTheme="minorHAnsi" w:hAnsiTheme="minorHAnsi"/>
          <w:szCs w:val="22"/>
        </w:rPr>
        <w:t>gene for herbicide tolerance</w:t>
      </w:r>
      <w:r w:rsidRPr="00B278D8">
        <w:t>.</w:t>
      </w:r>
    </w:p>
    <w:p w14:paraId="7FFC0B9D" w14:textId="77777777" w:rsidR="00233AEF" w:rsidRPr="00B278D8" w:rsidRDefault="00233AEF" w:rsidP="00233AEF">
      <w:pPr>
        <w:pStyle w:val="5RARMP"/>
      </w:pPr>
      <w:r w:rsidRPr="00B278D8">
        <w:t>Causal pathway</w:t>
      </w:r>
    </w:p>
    <w:p w14:paraId="0356856B" w14:textId="7B9C0A79" w:rsidR="00233AEF" w:rsidRPr="00B278D8" w:rsidRDefault="00233AEF" w:rsidP="00233AEF">
      <w:pPr>
        <w:pStyle w:val="RARMPnumberedparagraphs"/>
      </w:pPr>
      <w:r w:rsidRPr="00B278D8">
        <w:t>The applicant proposes to grow the GM canola as a parental line for the production of hybrid GM canola seed in Australia. In order to maintain the MS11</w:t>
      </w:r>
      <w:r w:rsidR="00355A6C" w:rsidRPr="00B278D8">
        <w:t xml:space="preserve"> </w:t>
      </w:r>
      <w:r w:rsidRPr="00B278D8">
        <w:t xml:space="preserve">parental </w:t>
      </w:r>
      <w:r w:rsidR="00987E06" w:rsidRPr="00B278D8">
        <w:t xml:space="preserve">canola </w:t>
      </w:r>
      <w:r w:rsidRPr="00B278D8">
        <w:t>line, it is back-crossed to a maintainer line (</w:t>
      </w:r>
      <w:r w:rsidRPr="00B278D8">
        <w:fldChar w:fldCharType="begin"/>
      </w:r>
      <w:r w:rsidRPr="00B278D8">
        <w:instrText xml:space="preserve"> REF _Ref49339787 \h </w:instrText>
      </w:r>
      <w:r w:rsidRPr="00B278D8">
        <w:fldChar w:fldCharType="separate"/>
      </w:r>
      <w:r w:rsidR="00791CA7" w:rsidRPr="00B278D8">
        <w:t xml:space="preserve">Figure </w:t>
      </w:r>
      <w:r w:rsidR="00791CA7">
        <w:rPr>
          <w:noProof/>
        </w:rPr>
        <w:t>2</w:t>
      </w:r>
      <w:r w:rsidRPr="00B278D8">
        <w:fldChar w:fldCharType="end"/>
      </w:r>
      <w:r w:rsidRPr="00B278D8">
        <w:t>).</w:t>
      </w:r>
      <w:r w:rsidR="00F62E7D" w:rsidRPr="00B278D8">
        <w:t xml:space="preserve"> Although MS11 canola is intended to be grown under stringent seed production conditions</w:t>
      </w:r>
      <w:r w:rsidR="00006F69" w:rsidRPr="00B278D8">
        <w:t xml:space="preserve"> to maintain seed purity</w:t>
      </w:r>
      <w:r w:rsidR="00F62E7D" w:rsidRPr="00B278D8">
        <w:t>, this licence</w:t>
      </w:r>
      <w:r w:rsidR="00DD2A67" w:rsidRPr="00B278D8">
        <w:t xml:space="preserve"> application requests authorisation for</w:t>
      </w:r>
      <w:r w:rsidR="00F62E7D" w:rsidRPr="00B278D8">
        <w:t xml:space="preserve"> all dealings with the GMO, including growing</w:t>
      </w:r>
      <w:r w:rsidR="00006F69" w:rsidRPr="00B278D8">
        <w:t xml:space="preserve"> </w:t>
      </w:r>
      <w:r w:rsidR="00F62E7D" w:rsidRPr="00B278D8">
        <w:t>MS11 canola</w:t>
      </w:r>
      <w:r w:rsidR="00006F69" w:rsidRPr="00B278D8">
        <w:t xml:space="preserve"> under general canola production conditions in all canola growing areas of Australia.</w:t>
      </w:r>
      <w:r w:rsidRPr="00B278D8">
        <w:t xml:space="preserve"> </w:t>
      </w:r>
    </w:p>
    <w:p w14:paraId="4A6ADC65" w14:textId="48910A75" w:rsidR="00233AEF" w:rsidRPr="00B278D8" w:rsidRDefault="00233AEF" w:rsidP="00233AEF">
      <w:pPr>
        <w:pStyle w:val="RARMPnumberedparagraphs"/>
      </w:pPr>
      <w:r w:rsidRPr="00B278D8">
        <w:t>Volunteer canola plants are likely to occur following dispersal of GM canola seeds within agricultural areas (Chapter 1, Section</w:t>
      </w:r>
      <w:r w:rsidR="00AD27AB" w:rsidRPr="00B278D8">
        <w:t xml:space="preserve"> </w:t>
      </w:r>
      <w:r w:rsidR="00AD27AB" w:rsidRPr="00B278D8">
        <w:fldChar w:fldCharType="begin"/>
      </w:r>
      <w:r w:rsidR="00AD27AB" w:rsidRPr="00B278D8">
        <w:instrText xml:space="preserve"> REF _Ref57713147 \n \h </w:instrText>
      </w:r>
      <w:r w:rsidR="00AD27AB" w:rsidRPr="00B278D8">
        <w:fldChar w:fldCharType="separate"/>
      </w:r>
      <w:r w:rsidR="00791CA7">
        <w:t>3.2</w:t>
      </w:r>
      <w:r w:rsidR="00AD27AB" w:rsidRPr="00B278D8">
        <w:fldChar w:fldCharType="end"/>
      </w:r>
      <w:r w:rsidRPr="00B278D8">
        <w:t xml:space="preserve">). Short-range dispersal of canola seed into field margins or adjacent fields could occur </w:t>
      </w:r>
      <w:r w:rsidR="00DC18D7" w:rsidRPr="00B278D8">
        <w:t>via</w:t>
      </w:r>
      <w:r w:rsidRPr="00B278D8">
        <w:t xml:space="preserve"> pod shattering or transport of canola plant material from windrows by strong winds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Pr="00B278D8">
        <w:t xml:space="preserve">. Short to medium-range dispersal of canola seed within agricultural areas could be mediated by human activities such as movement of agricultural machinery used during canola sowing or harvest. Dispersal of viable canola seed by animals or birds via consumption and excretion is also possible at very low levels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Pr="00B278D8">
        <w:t>.</w:t>
      </w:r>
    </w:p>
    <w:p w14:paraId="66BF907B" w14:textId="799F7068" w:rsidR="00414F13" w:rsidRPr="00B278D8" w:rsidDel="00A8069F" w:rsidRDefault="00414F13" w:rsidP="00414F13">
      <w:pPr>
        <w:pStyle w:val="RARMPnumberedparagraphs"/>
      </w:pPr>
      <w:r w:rsidRPr="00B278D8" w:rsidDel="00A8069F">
        <w:t xml:space="preserve">Characterisation of the GM canola (Chapter 1, Section </w:t>
      </w:r>
      <w:r w:rsidRPr="00B278D8" w:rsidDel="00A8069F">
        <w:fldChar w:fldCharType="begin"/>
      </w:r>
      <w:r w:rsidRPr="00B278D8" w:rsidDel="00A8069F">
        <w:instrText xml:space="preserve"> REF _Ref57713133 \n \h </w:instrText>
      </w:r>
      <w:r w:rsidRPr="00B278D8" w:rsidDel="00A8069F">
        <w:fldChar w:fldCharType="separate"/>
      </w:r>
      <w:r w:rsidR="00791CA7">
        <w:t>4.3</w:t>
      </w:r>
      <w:r w:rsidRPr="00B278D8" w:rsidDel="00A8069F">
        <w:fldChar w:fldCharType="end"/>
      </w:r>
      <w:r w:rsidRPr="00B278D8" w:rsidDel="00A8069F">
        <w:t xml:space="preserve">) showed that the phenotype of MS11 canola was equivalent to that of conventional canola, with the exception of the intended male sterility trait, i.e. MS11 canola lacks anthers. Thus, if the male sterility trait were absent, the ability of the GM canola to spread and persist is expected to be similar to that of non-GM canola. </w:t>
      </w:r>
    </w:p>
    <w:p w14:paraId="5E16BE96" w14:textId="325DFEF6" w:rsidR="00414F13" w:rsidRPr="00B278D8" w:rsidDel="00A8069F" w:rsidRDefault="0094190F" w:rsidP="00414F13">
      <w:pPr>
        <w:pStyle w:val="RARMPnumberedparagraphs"/>
      </w:pPr>
      <w:r>
        <w:t xml:space="preserve">Pollen dispersal is a major pathway for gene flow </w:t>
      </w:r>
      <w:r>
        <w:fldChar w:fldCharType="begin"/>
      </w:r>
      <w:r>
        <w:instrText xml:space="preserve"> ADDIN EN.CITE &lt;EndNote&gt;&lt;Cite&gt;&lt;Author&gt;Kwit&lt;/Author&gt;&lt;Year&gt;2011&lt;/Year&gt;&lt;RecNum&gt;192&lt;/RecNum&gt;&lt;DisplayText&gt;(Kwit et al., 2011)&lt;/DisplayText&gt;&lt;record&gt;&lt;rec-number&gt;192&lt;/rec-number&gt;&lt;foreign-keys&gt;&lt;key app="EN" db-id="25p0f02rkpddpyedvf1xz05725zpzw5p59dp" timestamp="1616821144"&gt;192&lt;/key&gt;&lt;/foreign-keys&gt;&lt;ref-type name="Journal Article"&gt;17&lt;/ref-type&gt;&lt;contributors&gt;&lt;authors&gt;&lt;author&gt;Kwit, Charles&lt;/author&gt;&lt;author&gt;Moon, Hong S.&lt;/author&gt;&lt;author&gt;Warwick, Suzanne I.&lt;/author&gt;&lt;author&gt;Stewart, C. Neal&lt;/author&gt;&lt;/authors&gt;&lt;/contributors&gt;&lt;titles&gt;&lt;title&gt;Transgene introgression in crop relatives: molecular evidence and mitigation strategies&lt;/title&gt;&lt;secondary-title&gt;Trends in Biotechnology&lt;/secondary-title&gt;&lt;/titles&gt;&lt;periodical&gt;&lt;full-title&gt;Trends in Biotechnology&lt;/full-title&gt;&lt;/periodical&gt;&lt;pages&gt;284-293&lt;/pages&gt;&lt;volume&gt;29&lt;/volume&gt;&lt;number&gt;6&lt;/number&gt;&lt;dates&gt;&lt;year&gt;2011&lt;/year&gt;&lt;pub-dates&gt;&lt;date&gt;2011/06/01/&lt;/date&gt;&lt;/pub-dates&gt;&lt;/dates&gt;&lt;isbn&gt;0167-7799&lt;/isbn&gt;&lt;urls&gt;&lt;related-urls&gt;&lt;url&gt;https://www.sciencedirect.com/science/article/pii/S0167779911000333&lt;/url&gt;&lt;/related-urls&gt;&lt;/urls&gt;&lt;electronic-resource-num&gt;https://doi.org/10.1016/j.tibtech.2011.02.003&lt;/electronic-resource-num&gt;&lt;/record&gt;&lt;/Cite&gt;&lt;/EndNote&gt;</w:instrText>
      </w:r>
      <w:r>
        <w:fldChar w:fldCharType="separate"/>
      </w:r>
      <w:r>
        <w:rPr>
          <w:noProof/>
        </w:rPr>
        <w:t>(</w:t>
      </w:r>
      <w:hyperlink w:anchor="_ENREF_78" w:tooltip="Kwit, 2011 #192" w:history="1">
        <w:r>
          <w:rPr>
            <w:noProof/>
          </w:rPr>
          <w:t>Kwit et al., 2011</w:t>
        </w:r>
      </w:hyperlink>
      <w:r>
        <w:rPr>
          <w:noProof/>
        </w:rPr>
        <w:t>)</w:t>
      </w:r>
      <w:r>
        <w:fldChar w:fldCharType="end"/>
      </w:r>
      <w:r>
        <w:t>. However, t</w:t>
      </w:r>
      <w:r w:rsidR="00414F13" w:rsidRPr="00B278D8" w:rsidDel="00A8069F">
        <w:t xml:space="preserve">he male sterility trait limits the ability of the GM canola to spread and persist because plants carrying the MS11 event do not produce pollen. Thus, there is no </w:t>
      </w:r>
      <w:r w:rsidR="00AC54BE" w:rsidRPr="00B278D8">
        <w:t>potential</w:t>
      </w:r>
      <w:r w:rsidR="00414F13" w:rsidRPr="00B278D8" w:rsidDel="00A8069F">
        <w:t xml:space="preserve"> for pollen flow from MS11 plants to other sexually compatible plants</w:t>
      </w:r>
      <w:r>
        <w:t>, so</w:t>
      </w:r>
      <w:r w:rsidR="005729A0">
        <w:t xml:space="preserve"> s</w:t>
      </w:r>
      <w:r w:rsidR="00414F13" w:rsidRPr="00B278D8" w:rsidDel="00A8069F">
        <w:t>pread of the MS11 trait can only occur via dispersal of seeds. MS11 is a single event, meaning that the male sterility and herbicide tolerance traits are linked and are highly unlikely to assort independently during recombination.</w:t>
      </w:r>
    </w:p>
    <w:p w14:paraId="299A5CA8" w14:textId="77777777" w:rsidR="00414F13" w:rsidRPr="00B278D8" w:rsidDel="00A8069F" w:rsidRDefault="00414F13" w:rsidP="00414F13">
      <w:pPr>
        <w:pStyle w:val="RARMPnumberedparagraphs"/>
      </w:pPr>
      <w:r w:rsidRPr="00B278D8" w:rsidDel="00A8069F">
        <w:t>The MS11 trait is hemizygous. This means that only half of the seeds produced by a plant carrying the MS11 event will carry the GM traits (Figure 2).</w:t>
      </w:r>
    </w:p>
    <w:p w14:paraId="109A7850" w14:textId="77777777" w:rsidR="00414F13" w:rsidRPr="00B278D8" w:rsidRDefault="00233AEF" w:rsidP="00B90A90">
      <w:pPr>
        <w:pStyle w:val="RARMPnumberedparagraphs"/>
      </w:pPr>
      <w:r w:rsidRPr="00B278D8">
        <w:t xml:space="preserve">In agricultural areas, various weed management practices are used to control canola volunteers, including the use of herbicides. </w:t>
      </w:r>
      <w:r w:rsidR="00A8069F" w:rsidRPr="00B278D8">
        <w:t>MS11 canola volunteers would be tolerant to the herbicide glufosinate ammonium. Thus, the effectiveness of weed management measures to control MS11 canola volunteers would be reduced if these measures included the use of glufosinate ammonium.</w:t>
      </w:r>
    </w:p>
    <w:p w14:paraId="2A96DDF6" w14:textId="77DF174A" w:rsidR="00A8069F" w:rsidRPr="00B278D8" w:rsidRDefault="00414F13" w:rsidP="00B90A90">
      <w:pPr>
        <w:pStyle w:val="RARMPnumberedparagraphs"/>
      </w:pPr>
      <w:bookmarkStart w:id="167" w:name="_Ref66361936"/>
      <w:r w:rsidRPr="00B278D8">
        <w:t xml:space="preserve">All herbicides sold in Australia must be labelled with their </w:t>
      </w:r>
      <w:r w:rsidRPr="00B278D8">
        <w:rPr>
          <w:i/>
        </w:rPr>
        <w:t>mode of action</w:t>
      </w:r>
      <w:r w:rsidRPr="00B278D8">
        <w:t xml:space="preserve"> for the purpose of resistance management (</w:t>
      </w:r>
      <w:hyperlink r:id="rId54" w:history="1">
        <w:r w:rsidRPr="00B278D8">
          <w:rPr>
            <w:rStyle w:val="Hyperlink"/>
          </w:rPr>
          <w:t>APVMA website</w:t>
        </w:r>
      </w:hyperlink>
      <w:r w:rsidRPr="00B278D8">
        <w:t xml:space="preserve">, accessed November 2020). The mode of action is indicated by a letter code on the product label. Glufosinate ammonium is a group N herbicide and is registered for the control of canola volunteers in Australia, along with herbicides belonging to eight other mode of action groups (Chapter 1, Section </w:t>
      </w:r>
      <w:r w:rsidRPr="00B278D8">
        <w:fldChar w:fldCharType="begin"/>
      </w:r>
      <w:r w:rsidRPr="00B278D8">
        <w:instrText xml:space="preserve"> REF _Ref57713163 \n \h </w:instrText>
      </w:r>
      <w:r w:rsidRPr="00B278D8">
        <w:fldChar w:fldCharType="separate"/>
      </w:r>
      <w:r w:rsidR="00791CA7">
        <w:t>3.2.4</w:t>
      </w:r>
      <w:r w:rsidRPr="00B278D8">
        <w:fldChar w:fldCharType="end"/>
      </w:r>
      <w:r w:rsidRPr="00B278D8">
        <w:t xml:space="preserve">). Specifically, herbicides from groups B, C, G, H, I, L and Q are available to control volunteer canola </w:t>
      </w:r>
      <w:r w:rsidR="0055768D">
        <w:t xml:space="preserve">with glufosinate tolerance </w:t>
      </w:r>
      <w:r w:rsidRPr="00B278D8">
        <w:t xml:space="preserve">in various crop and non-crop situations </w:t>
      </w:r>
      <w:r w:rsidRPr="00B278D8">
        <w:fldChar w:fldCharType="begin"/>
      </w:r>
      <w:r w:rsidRPr="00B278D8">
        <w:instrText xml:space="preserve"> ADDIN EN.CITE &lt;EndNote&gt;&lt;Cite&gt;&lt;Author&gt;Australian Oilseeds Federation&lt;/Author&gt;&lt;Year&gt;2019&lt;/Year&gt;&lt;RecNum&gt;79&lt;/RecNum&gt;&lt;DisplayText&gt;(Australian Oilseeds Federation, 2019)&lt;/DisplayText&gt;&lt;record&gt;&lt;rec-number&gt;79&lt;/rec-number&gt;&lt;foreign-keys&gt;&lt;key app="EN" db-id="25p0f02rkpddpyedvf1xz05725zpzw5p59dp" timestamp="1597817610"&gt;79&lt;/key&gt;&lt;/foreign-keys&gt;&lt;ref-type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Pr="00B278D8">
        <w:fldChar w:fldCharType="separate"/>
      </w:r>
      <w:r w:rsidRPr="00B278D8">
        <w:rPr>
          <w:noProof/>
        </w:rPr>
        <w:t>(</w:t>
      </w:r>
      <w:hyperlink w:anchor="_ENREF_18" w:tooltip="Australian Oilseeds Federation, 2019 #79" w:history="1">
        <w:r w:rsidR="00195E26" w:rsidRPr="00B278D8">
          <w:rPr>
            <w:noProof/>
          </w:rPr>
          <w:t>Australian Oilseeds Federation, 2019</w:t>
        </w:r>
      </w:hyperlink>
      <w:r w:rsidRPr="00B278D8">
        <w:rPr>
          <w:noProof/>
        </w:rPr>
        <w:t>)</w:t>
      </w:r>
      <w:r w:rsidRPr="00B278D8">
        <w:fldChar w:fldCharType="end"/>
      </w:r>
      <w:r w:rsidRPr="00B278D8">
        <w:t>. In addition, combinations of herbicides from multiple mode of action groups (B+G, B+I, C+F, C+H, C+I, F+I, G+I, G+M, H+I, L+Q and C+F+I) are registered for use on canola volunteers</w:t>
      </w:r>
      <w:r w:rsidR="00FF1BCD">
        <w:t>, and would effectively control canola with glufosinate tolerance</w:t>
      </w:r>
      <w:r w:rsidRPr="00B278D8">
        <w:t xml:space="preserve">. Further details of registered herbicide products are available on the </w:t>
      </w:r>
      <w:hyperlink r:id="rId55" w:history="1">
        <w:r w:rsidRPr="00B278D8">
          <w:rPr>
            <w:rStyle w:val="Hyperlink"/>
          </w:rPr>
          <w:t>APVMA PubCRIS database</w:t>
        </w:r>
      </w:hyperlink>
      <w:r w:rsidRPr="00B278D8">
        <w:t>.</w:t>
      </w:r>
      <w:bookmarkEnd w:id="167"/>
    </w:p>
    <w:p w14:paraId="77A43971" w14:textId="77777777" w:rsidR="00233AEF" w:rsidRPr="00B278D8" w:rsidRDefault="00233AEF" w:rsidP="00C1559C">
      <w:pPr>
        <w:pStyle w:val="5RARMP"/>
      </w:pPr>
      <w:r w:rsidRPr="00B278D8">
        <w:t>Potential harm</w:t>
      </w:r>
    </w:p>
    <w:p w14:paraId="40F7C622" w14:textId="7734AF8F" w:rsidR="009E50C6" w:rsidRPr="00B278D8" w:rsidRDefault="009E50C6" w:rsidP="007751B1">
      <w:pPr>
        <w:pStyle w:val="RARMPnumberedparagraphs"/>
        <w:numPr>
          <w:ilvl w:val="0"/>
          <w:numId w:val="0"/>
        </w:numPr>
        <w:rPr>
          <w:rStyle w:val="Emphasis"/>
          <w:i w:val="0"/>
          <w:u w:val="single"/>
        </w:rPr>
      </w:pPr>
      <w:r w:rsidRPr="00B278D8">
        <w:rPr>
          <w:rStyle w:val="Emphasis"/>
          <w:i w:val="0"/>
          <w:u w:val="single"/>
        </w:rPr>
        <w:t>Reduced establishment or yield of desirable agricultural crops</w:t>
      </w:r>
    </w:p>
    <w:p w14:paraId="3C7A387D" w14:textId="6EC495A2" w:rsidR="009E50C6" w:rsidRPr="00B278D8" w:rsidRDefault="00233AEF" w:rsidP="0047114C">
      <w:pPr>
        <w:pStyle w:val="RARMPnumberedparagraphs"/>
      </w:pPr>
      <w:r w:rsidRPr="00B278D8">
        <w:t xml:space="preserve">Volunteer canola (non-GM and GM) is a weed of agricultural production systems </w:t>
      </w:r>
      <w:r w:rsidRPr="00B278D8">
        <w:fldChar w:fldCharType="begin"/>
      </w:r>
      <w:r w:rsidRPr="00B278D8">
        <w:instrText xml:space="preserve"> ADDIN EN.CITE &lt;EndNote&gt;&lt;Cite&gt;&lt;Author&gt;Groves&lt;/Author&gt;&lt;Year&gt;2003&lt;/Year&gt;&lt;RecNum&gt;9&lt;/RecNum&gt;&lt;DisplayText&gt;(Groves et al., 2003)&lt;/DisplayText&gt;&lt;record&gt;&lt;rec-number&gt;9&lt;/rec-number&gt;&lt;foreign-keys&gt;&lt;key app="EN" db-id="25p0f02rkpddpyedvf1xz05725zpzw5p59dp" timestamp="1592978831"&gt;9&lt;/key&gt;&lt;/foreign-keys&gt;&lt;ref-type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B278D8">
        <w:fldChar w:fldCharType="separate"/>
      </w:r>
      <w:r w:rsidRPr="00B278D8">
        <w:rPr>
          <w:noProof/>
        </w:rPr>
        <w:t>(</w:t>
      </w:r>
      <w:hyperlink w:anchor="_ENREF_62" w:tooltip="Groves, 2003 #9" w:history="1">
        <w:r w:rsidR="00195E26" w:rsidRPr="00B278D8">
          <w:rPr>
            <w:noProof/>
          </w:rPr>
          <w:t>Groves et al., 2003</w:t>
        </w:r>
      </w:hyperlink>
      <w:r w:rsidRPr="00B278D8">
        <w:rPr>
          <w:noProof/>
        </w:rPr>
        <w:t>)</w:t>
      </w:r>
      <w:r w:rsidRPr="00B278D8">
        <w:fldChar w:fldCharType="end"/>
      </w:r>
      <w:r w:rsidRPr="00B278D8">
        <w:t>. If left uncontrolled, volunteer canola plants could establish and compete with other crops</w:t>
      </w:r>
      <w:r w:rsidR="00EA1AEF" w:rsidRPr="00B278D8">
        <w:t>.</w:t>
      </w:r>
      <w:r w:rsidR="006D4EDA" w:rsidRPr="00B278D8">
        <w:t xml:space="preserve"> </w:t>
      </w:r>
      <w:r w:rsidRPr="00B278D8">
        <w:t xml:space="preserve"> </w:t>
      </w:r>
    </w:p>
    <w:p w14:paraId="750536B3" w14:textId="2F518F9B" w:rsidR="000A4330" w:rsidRPr="00FF1BCD" w:rsidRDefault="00EA1AEF" w:rsidP="006B50A8">
      <w:pPr>
        <w:pStyle w:val="RARMPnumberedparagraphs"/>
        <w:spacing w:before="0" w:after="0"/>
        <w:rPr>
          <w:rStyle w:val="Emphasis"/>
          <w:i w:val="0"/>
          <w:u w:val="single"/>
        </w:rPr>
      </w:pPr>
      <w:r w:rsidRPr="00B278D8">
        <w:t>MS11 canola volunteers only have a survival advantage over non-GM canola volunteers in the presence of glufosinate ammonium herbicide</w:t>
      </w:r>
      <w:r w:rsidR="00414F13" w:rsidRPr="00B278D8">
        <w:t>, and are</w:t>
      </w:r>
      <w:r w:rsidRPr="00B278D8">
        <w:t xml:space="preserve"> as susceptible as non-GM canola to all herbicides other than glufosinate ammonium.</w:t>
      </w:r>
      <w:r w:rsidR="006B50A8">
        <w:t xml:space="preserve"> </w:t>
      </w:r>
      <w:r w:rsidRPr="00B278D8">
        <w:t>The GM canola volunteers could, therefore, be controlled using integrated weed management practices</w:t>
      </w:r>
      <w:r w:rsidR="00FF1BCD">
        <w:t xml:space="preserve"> (Chapter 1, Section </w:t>
      </w:r>
      <w:r w:rsidR="00FF1BCD">
        <w:fldChar w:fldCharType="begin"/>
      </w:r>
      <w:r w:rsidR="00FF1BCD">
        <w:instrText xml:space="preserve"> REF _Ref57713163 \n \h </w:instrText>
      </w:r>
      <w:r w:rsidR="00FF1BCD">
        <w:fldChar w:fldCharType="separate"/>
      </w:r>
      <w:r w:rsidR="00791CA7">
        <w:t>3.2.4</w:t>
      </w:r>
      <w:r w:rsidR="00FF1BCD">
        <w:fldChar w:fldCharType="end"/>
      </w:r>
      <w:r w:rsidR="00FF1BCD">
        <w:t>)</w:t>
      </w:r>
      <w:r w:rsidRPr="00B278D8">
        <w:t>, which include using a variety of other herbicides assessed and approved by the APVMA</w:t>
      </w:r>
      <w:r w:rsidR="006B50A8">
        <w:t xml:space="preserve"> (as discussed in paragraph </w:t>
      </w:r>
      <w:r w:rsidR="006B50A8">
        <w:fldChar w:fldCharType="begin"/>
      </w:r>
      <w:r w:rsidR="006B50A8">
        <w:instrText xml:space="preserve"> REF _Ref66361936 \n \h </w:instrText>
      </w:r>
      <w:r w:rsidR="006B50A8">
        <w:fldChar w:fldCharType="separate"/>
      </w:r>
      <w:r w:rsidR="00791CA7">
        <w:t>176</w:t>
      </w:r>
      <w:r w:rsidR="006B50A8">
        <w:fldChar w:fldCharType="end"/>
      </w:r>
      <w:r w:rsidR="006B50A8">
        <w:t>, this includes herbicides belonging to eight other mode of action groups)</w:t>
      </w:r>
      <w:r w:rsidRPr="00B278D8">
        <w:t xml:space="preserve">, as well as non-chemical management methods currently used to control non-GM canola, such as mowing, grazing or cultivation </w:t>
      </w:r>
      <w:r w:rsidRPr="00B278D8">
        <w:fldChar w:fldCharType="begin"/>
      </w:r>
      <w:r w:rsidRPr="00B278D8">
        <w:instrText xml:space="preserve"> ADDIN EN.CITE &lt;EndNote&gt;&lt;Cite&gt;&lt;Author&gt;Australian Oilseeds Federation&lt;/Author&gt;&lt;Year&gt;2019&lt;/Year&gt;&lt;RecNum&gt;79&lt;/RecNum&gt;&lt;DisplayText&gt;(Australian Oilseeds Federation, 2019)&lt;/DisplayText&gt;&lt;record&gt;&lt;rec-number&gt;79&lt;/rec-number&gt;&lt;foreign-keys&gt;&lt;key app="EN" db-id="25p0f02rkpddpyedvf1xz05725zpzw5p59dp" timestamp="1597817610"&gt;79&lt;/key&gt;&lt;/foreign-keys&gt;&lt;ref-type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Pr="00B278D8">
        <w:fldChar w:fldCharType="separate"/>
      </w:r>
      <w:r w:rsidRPr="00B278D8">
        <w:rPr>
          <w:noProof/>
        </w:rPr>
        <w:t>(</w:t>
      </w:r>
      <w:hyperlink w:anchor="_ENREF_18" w:tooltip="Australian Oilseeds Federation, 2019 #79" w:history="1">
        <w:r w:rsidR="00195E26" w:rsidRPr="00B278D8">
          <w:rPr>
            <w:noProof/>
          </w:rPr>
          <w:t>Australian Oilseeds Federation, 2019</w:t>
        </w:r>
      </w:hyperlink>
      <w:r w:rsidRPr="00B278D8">
        <w:rPr>
          <w:noProof/>
        </w:rPr>
        <w:t>)</w:t>
      </w:r>
      <w:r w:rsidRPr="00B278D8">
        <w:fldChar w:fldCharType="end"/>
      </w:r>
      <w:r w:rsidRPr="00B278D8">
        <w:t>.</w:t>
      </w:r>
    </w:p>
    <w:p w14:paraId="3E3124A5" w14:textId="613979DE" w:rsidR="009E50C6" w:rsidRPr="00B278D8" w:rsidRDefault="009E50C6" w:rsidP="007751B1">
      <w:pPr>
        <w:pStyle w:val="RARMPnumberedparagraphs"/>
        <w:numPr>
          <w:ilvl w:val="0"/>
          <w:numId w:val="0"/>
        </w:numPr>
        <w:rPr>
          <w:rStyle w:val="Emphasis"/>
          <w:i w:val="0"/>
          <w:u w:val="single"/>
        </w:rPr>
      </w:pPr>
      <w:r w:rsidRPr="00B278D8">
        <w:rPr>
          <w:rStyle w:val="Emphasis"/>
          <w:i w:val="0"/>
          <w:u w:val="single"/>
        </w:rPr>
        <w:t>Increased reservoir for pests or pathogens</w:t>
      </w:r>
    </w:p>
    <w:p w14:paraId="43CB4067" w14:textId="5F5ABEA4" w:rsidR="009E50C6" w:rsidRPr="00B278D8" w:rsidRDefault="001E051F" w:rsidP="00233AEF">
      <w:pPr>
        <w:pStyle w:val="RARMPnumberedparagraphs"/>
      </w:pPr>
      <w:r w:rsidRPr="00B278D8">
        <w:t xml:space="preserve">Canola crops are susceptible to a range of pests and diseases (Chapter 1, Section </w:t>
      </w:r>
      <w:r w:rsidRPr="00B278D8">
        <w:fldChar w:fldCharType="begin"/>
      </w:r>
      <w:r w:rsidRPr="00B278D8">
        <w:instrText xml:space="preserve"> REF _Ref57727790 \n \h </w:instrText>
      </w:r>
      <w:r w:rsidRPr="00B278D8">
        <w:fldChar w:fldCharType="separate"/>
      </w:r>
      <w:r w:rsidR="00791CA7">
        <w:t>5.3.3</w:t>
      </w:r>
      <w:r w:rsidRPr="00B278D8">
        <w:fldChar w:fldCharType="end"/>
      </w:r>
      <w:r w:rsidRPr="00B278D8">
        <w:t xml:space="preserve">). </w:t>
      </w:r>
      <w:r w:rsidR="00233AEF" w:rsidRPr="00B278D8">
        <w:t xml:space="preserve">Volunteer canola can act as a reservoir for canola pests and pathogens. For example, volunteer canola plants can be a source of diamondback moth infestation and can act as a reservoir for viral and fungal pathogens of canola </w:t>
      </w:r>
      <w:r w:rsidR="00233AEF" w:rsidRPr="00B278D8">
        <w:fldChar w:fldCharType="begin"/>
      </w:r>
      <w:r w:rsidR="00233AEF" w:rsidRPr="00B278D8">
        <w:instrText xml:space="preserve"> ADDIN EN.CITE &lt;EndNote&gt;&lt;Cite&gt;&lt;Author&gt;GRDC&lt;/Author&gt;&lt;Year&gt;2009&lt;/Year&gt;&lt;RecNum&gt;5&lt;/RecNum&gt;&lt;DisplayText&gt;(GRDC, 2009)&lt;/DisplayText&gt;&lt;record&gt;&lt;rec-number&gt;5&lt;/rec-number&gt;&lt;foreign-keys&gt;&lt;key app="EN" db-id="25p0f02rkpddpyedvf1xz05725zpzw5p59dp" timestamp="1592978683"&gt;5&lt;/key&gt;&lt;/foreign-keys&gt;&lt;ref-type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233AEF" w:rsidRPr="00B278D8">
        <w:fldChar w:fldCharType="separate"/>
      </w:r>
      <w:r w:rsidR="00233AEF" w:rsidRPr="00B278D8">
        <w:rPr>
          <w:noProof/>
        </w:rPr>
        <w:t>(</w:t>
      </w:r>
      <w:hyperlink w:anchor="_ENREF_56" w:tooltip="GRDC, 2009 #5" w:history="1">
        <w:r w:rsidR="00195E26" w:rsidRPr="00B278D8">
          <w:rPr>
            <w:noProof/>
          </w:rPr>
          <w:t>GRDC, 2009</w:t>
        </w:r>
      </w:hyperlink>
      <w:r w:rsidR="00233AEF" w:rsidRPr="00B278D8">
        <w:rPr>
          <w:noProof/>
        </w:rPr>
        <w:t>)</w:t>
      </w:r>
      <w:r w:rsidR="00233AEF" w:rsidRPr="00B278D8">
        <w:fldChar w:fldCharType="end"/>
      </w:r>
      <w:r w:rsidR="00233AEF" w:rsidRPr="00B278D8">
        <w:t xml:space="preserve">. </w:t>
      </w:r>
    </w:p>
    <w:p w14:paraId="1A3431D9" w14:textId="26CCE600" w:rsidR="00233AEF" w:rsidRPr="00B278D8" w:rsidRDefault="00233AEF" w:rsidP="00233AEF">
      <w:pPr>
        <w:pStyle w:val="RARMPnumberedparagraphs"/>
      </w:pPr>
      <w:r w:rsidRPr="00B278D8">
        <w:t xml:space="preserve">Characterisation of the GM canola did not reveal any significant differences between the GM canola and conventional canola for disease stress or insect stress ratings (Chapter 1, Section </w:t>
      </w:r>
      <w:r w:rsidRPr="00B278D8">
        <w:fldChar w:fldCharType="begin"/>
      </w:r>
      <w:r w:rsidRPr="00B278D8">
        <w:instrText xml:space="preserve"> REF _Ref40185256 \n \h </w:instrText>
      </w:r>
      <w:r w:rsidRPr="00B278D8">
        <w:fldChar w:fldCharType="separate"/>
      </w:r>
      <w:r w:rsidR="00791CA7">
        <w:t>4.3.5</w:t>
      </w:r>
      <w:r w:rsidRPr="00B278D8">
        <w:fldChar w:fldCharType="end"/>
      </w:r>
      <w:r w:rsidRPr="00B278D8">
        <w:t>). Effective control of canola volunteers (both GM and non-GM) reduces the potential for volunteers to act as reservoirs for pests and diseases.</w:t>
      </w:r>
    </w:p>
    <w:p w14:paraId="5F690D19" w14:textId="77777777" w:rsidR="00233AEF" w:rsidRPr="00B278D8" w:rsidRDefault="00233AEF" w:rsidP="00233AEF">
      <w:pPr>
        <w:pStyle w:val="5RARMP"/>
      </w:pPr>
      <w:r w:rsidRPr="00B278D8">
        <w:t>Conclusion</w:t>
      </w:r>
    </w:p>
    <w:p w14:paraId="5C286BEB" w14:textId="2D86F452" w:rsidR="00233AEF" w:rsidRPr="00B278D8" w:rsidRDefault="00233AEF" w:rsidP="00233AEF">
      <w:pPr>
        <w:pStyle w:val="RARMPnumberedparagraphs"/>
      </w:pPr>
      <w:r w:rsidRPr="00B278D8">
        <w:t xml:space="preserve">Risk scenario 2 is not identified as a substantive risk because </w:t>
      </w:r>
      <w:r w:rsidR="00414F13" w:rsidRPr="00B278D8">
        <w:t xml:space="preserve">the GM canola has a lower ability to spread and persist than non-GM canola, </w:t>
      </w:r>
      <w:r w:rsidRPr="00B278D8">
        <w:t>the genetic modification only give</w:t>
      </w:r>
      <w:r w:rsidR="00E21822" w:rsidRPr="00B278D8">
        <w:t>s</w:t>
      </w:r>
      <w:r w:rsidRPr="00B278D8">
        <w:t xml:space="preserve"> an advantage to the GM canola plants in managed environments where glufosinate ammonium herbicide is applied</w:t>
      </w:r>
      <w:r w:rsidR="00D9769B" w:rsidRPr="00B278D8">
        <w:t>,</w:t>
      </w:r>
      <w:r w:rsidRPr="00B278D8">
        <w:t xml:space="preserve"> and because</w:t>
      </w:r>
      <w:r w:rsidR="00E21822" w:rsidRPr="00B278D8">
        <w:t xml:space="preserve"> the GM canola can be controlled </w:t>
      </w:r>
      <w:r w:rsidR="00C956CD">
        <w:t xml:space="preserve">by </w:t>
      </w:r>
      <w:r w:rsidRPr="00B278D8">
        <w:t>integrated weed management</w:t>
      </w:r>
      <w:r w:rsidR="00F0090B">
        <w:t xml:space="preserve">, such as </w:t>
      </w:r>
      <w:r w:rsidR="00F0090B" w:rsidRPr="00B278D8">
        <w:t>using</w:t>
      </w:r>
      <w:r w:rsidR="00F0090B">
        <w:t xml:space="preserve"> other herbicides and physical methods</w:t>
      </w:r>
      <w:r w:rsidRPr="00B278D8">
        <w:t>. Therefore, this risk could not be considered greater than negligible and does not warrant further detailed assessment.</w:t>
      </w:r>
    </w:p>
    <w:p w14:paraId="15C10F88" w14:textId="77777777" w:rsidR="00233AEF" w:rsidRPr="00B278D8" w:rsidRDefault="00233AEF" w:rsidP="00233AEF">
      <w:pPr>
        <w:pStyle w:val="4RARMP"/>
        <w:tabs>
          <w:tab w:val="clear" w:pos="1986"/>
        </w:tabs>
        <w:spacing w:before="240"/>
      </w:pPr>
      <w:bookmarkStart w:id="168" w:name="_Ref496597453"/>
      <w:r w:rsidRPr="00B278D8">
        <w:t>Risk scenario 3</w:t>
      </w: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65B91169" w14:textId="77777777" w:rsidTr="00E52C7D">
        <w:trPr>
          <w:cantSplit/>
          <w:trHeight w:val="360"/>
        </w:trPr>
        <w:tc>
          <w:tcPr>
            <w:tcW w:w="1701" w:type="dxa"/>
            <w:shd w:val="clear" w:color="auto" w:fill="D9D9D9" w:themeFill="background1" w:themeFillShade="D9"/>
            <w:vAlign w:val="center"/>
          </w:tcPr>
          <w:p w14:paraId="2A7DA33C"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419" w:type="dxa"/>
            <w:vAlign w:val="center"/>
          </w:tcPr>
          <w:p w14:paraId="30EBEB92" w14:textId="77777777" w:rsidR="00233AEF" w:rsidRPr="00B278D8" w:rsidRDefault="00233AEF" w:rsidP="00E52C7D">
            <w:pPr>
              <w:keepNext/>
              <w:keepLines/>
              <w:tabs>
                <w:tab w:val="left" w:pos="540"/>
              </w:tabs>
              <w:spacing w:before="0" w:after="0"/>
              <w:jc w:val="center"/>
              <w:rPr>
                <w:rFonts w:asciiTheme="minorHAnsi" w:eastAsiaTheme="minorEastAsia" w:hAnsiTheme="minorHAnsi"/>
                <w:sz w:val="20"/>
                <w:szCs w:val="20"/>
              </w:rPr>
            </w:pPr>
            <w:r w:rsidRPr="00B278D8">
              <w:rPr>
                <w:sz w:val="20"/>
                <w:szCs w:val="20"/>
              </w:rPr>
              <w:t xml:space="preserve">Introduced </w:t>
            </w:r>
            <w:r w:rsidRPr="00B278D8">
              <w:rPr>
                <w:rFonts w:asciiTheme="minorHAnsi" w:hAnsiTheme="minorHAnsi"/>
                <w:sz w:val="20"/>
                <w:szCs w:val="20"/>
              </w:rPr>
              <w:t>gene for tolerance to glufosinate ammonium herbicide</w:t>
            </w:r>
          </w:p>
        </w:tc>
      </w:tr>
      <w:tr w:rsidR="00B278D8" w:rsidRPr="00B278D8" w14:paraId="36AE08CC" w14:textId="77777777" w:rsidTr="00E52C7D">
        <w:trPr>
          <w:cantSplit/>
          <w:trHeight w:val="360"/>
        </w:trPr>
        <w:tc>
          <w:tcPr>
            <w:tcW w:w="1701" w:type="dxa"/>
            <w:shd w:val="clear" w:color="auto" w:fill="D9D9D9" w:themeFill="background1" w:themeFillShade="D9"/>
            <w:vAlign w:val="center"/>
          </w:tcPr>
          <w:p w14:paraId="07DDCD07"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419" w:type="dxa"/>
            <w:vAlign w:val="center"/>
          </w:tcPr>
          <w:p w14:paraId="630F3DE3"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5AC61E15" w14:textId="77777777" w:rsidR="00233AEF" w:rsidRPr="00B278D8" w:rsidRDefault="00233AEF" w:rsidP="00E52C7D">
            <w:pPr>
              <w:spacing w:before="0" w:after="0"/>
              <w:ind w:left="-41"/>
              <w:contextualSpacing/>
              <w:jc w:val="center"/>
              <w:rPr>
                <w:sz w:val="20"/>
                <w:szCs w:val="20"/>
              </w:rPr>
            </w:pPr>
            <w:r w:rsidRPr="00B278D8">
              <w:rPr>
                <w:sz w:val="20"/>
                <w:szCs w:val="20"/>
              </w:rPr>
              <w:t>Cultivation of GM canola expressing the introduced gene</w:t>
            </w:r>
          </w:p>
          <w:p w14:paraId="7D7CE5B0"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3B849DE1" w14:textId="77777777" w:rsidR="00233AEF" w:rsidRPr="00B278D8" w:rsidRDefault="00233AEF" w:rsidP="00E52C7D">
            <w:pPr>
              <w:spacing w:before="0" w:after="0"/>
              <w:ind w:left="-41"/>
              <w:contextualSpacing/>
              <w:jc w:val="center"/>
              <w:rPr>
                <w:sz w:val="20"/>
                <w:szCs w:val="20"/>
              </w:rPr>
            </w:pPr>
            <w:r w:rsidRPr="00B278D8">
              <w:rPr>
                <w:sz w:val="20"/>
                <w:szCs w:val="20"/>
              </w:rPr>
              <w:t>Dispersal of GM canola seed to nature reserves or intensive use areas</w:t>
            </w:r>
          </w:p>
          <w:p w14:paraId="69A98DD6"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28B3476D" w14:textId="77777777" w:rsidR="00233AEF" w:rsidRPr="00B278D8" w:rsidRDefault="00233AEF" w:rsidP="00E52C7D">
            <w:pPr>
              <w:spacing w:before="0" w:after="0"/>
              <w:contextualSpacing/>
              <w:jc w:val="center"/>
              <w:rPr>
                <w:sz w:val="20"/>
                <w:szCs w:val="20"/>
              </w:rPr>
            </w:pPr>
            <w:r w:rsidRPr="00B278D8">
              <w:rPr>
                <w:sz w:val="20"/>
                <w:szCs w:val="20"/>
              </w:rPr>
              <w:t xml:space="preserve">Establishment of GM canola plants in </w:t>
            </w:r>
            <w:r w:rsidRPr="00B278D8">
              <w:rPr>
                <w:i/>
                <w:sz w:val="20"/>
                <w:szCs w:val="20"/>
              </w:rPr>
              <w:t>nature reserves or intensive use areas</w:t>
            </w:r>
          </w:p>
          <w:p w14:paraId="00C7DDAB" w14:textId="77777777" w:rsidR="00233AEF" w:rsidRPr="00B278D8" w:rsidRDefault="00233AEF" w:rsidP="00E52C7D">
            <w:pPr>
              <w:spacing w:before="0" w:after="0"/>
              <w:contextualSpacing/>
              <w:jc w:val="center"/>
              <w:rPr>
                <w:sz w:val="20"/>
                <w:szCs w:val="20"/>
              </w:rPr>
            </w:pPr>
            <w:r w:rsidRPr="00B278D8">
              <w:rPr>
                <w:rFonts w:asciiTheme="minorHAnsi" w:hAnsiTheme="minorHAnsi"/>
                <w:sz w:val="20"/>
                <w:szCs w:val="20"/>
              </w:rPr>
              <w:sym w:font="Wingdings 3" w:char="F0C8"/>
            </w:r>
          </w:p>
          <w:p w14:paraId="6EBEFD91" w14:textId="77777777" w:rsidR="00734ABF" w:rsidRPr="00B278D8" w:rsidRDefault="00233AEF" w:rsidP="00734ABF">
            <w:pPr>
              <w:spacing w:before="0" w:after="0"/>
              <w:contextualSpacing/>
              <w:jc w:val="center"/>
              <w:rPr>
                <w:sz w:val="20"/>
                <w:szCs w:val="20"/>
              </w:rPr>
            </w:pPr>
            <w:r w:rsidRPr="00B278D8">
              <w:rPr>
                <w:sz w:val="20"/>
                <w:szCs w:val="20"/>
              </w:rPr>
              <w:t>Reduced effectiveness of weed management measures to control feral GM plants</w:t>
            </w:r>
          </w:p>
          <w:p w14:paraId="0E8F9E06" w14:textId="166B5221" w:rsidR="00233AEF" w:rsidRPr="00B278D8" w:rsidRDefault="00734ABF" w:rsidP="00734ABF">
            <w:pPr>
              <w:spacing w:before="0" w:after="0"/>
              <w:contextualSpacing/>
              <w:jc w:val="center"/>
              <w:rPr>
                <w:sz w:val="20"/>
                <w:szCs w:val="20"/>
              </w:rPr>
            </w:pPr>
            <w:r w:rsidRPr="00B278D8">
              <w:rPr>
                <w:rFonts w:asciiTheme="minorHAnsi" w:hAnsiTheme="minorHAnsi"/>
                <w:sz w:val="20"/>
                <w:szCs w:val="20"/>
              </w:rPr>
              <w:sym w:font="Wingdings 3" w:char="F0C8"/>
            </w:r>
          </w:p>
        </w:tc>
      </w:tr>
      <w:tr w:rsidR="00B278D8" w:rsidRPr="00B278D8" w14:paraId="68E7E129" w14:textId="77777777" w:rsidTr="00E52C7D">
        <w:trPr>
          <w:cantSplit/>
          <w:trHeight w:val="360"/>
        </w:trPr>
        <w:tc>
          <w:tcPr>
            <w:tcW w:w="1701" w:type="dxa"/>
            <w:shd w:val="clear" w:color="auto" w:fill="D9D9D9" w:themeFill="background1" w:themeFillShade="D9"/>
            <w:vAlign w:val="center"/>
          </w:tcPr>
          <w:p w14:paraId="4D945D6D"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419" w:type="dxa"/>
            <w:vAlign w:val="center"/>
          </w:tcPr>
          <w:p w14:paraId="4FD1028D" w14:textId="77777777" w:rsidR="00233AEF" w:rsidRPr="00B278D8" w:rsidRDefault="00233AEF" w:rsidP="00E52C7D">
            <w:pPr>
              <w:tabs>
                <w:tab w:val="left" w:pos="540"/>
              </w:tabs>
              <w:spacing w:before="0" w:after="0"/>
              <w:jc w:val="center"/>
              <w:rPr>
                <w:sz w:val="20"/>
                <w:szCs w:val="20"/>
              </w:rPr>
            </w:pPr>
            <w:r w:rsidRPr="00B278D8">
              <w:rPr>
                <w:sz w:val="20"/>
                <w:szCs w:val="20"/>
              </w:rPr>
              <w:t xml:space="preserve">Reduced establishment of desirable native vegetation </w:t>
            </w:r>
          </w:p>
          <w:p w14:paraId="205BC0E7" w14:textId="77777777" w:rsidR="00233AEF" w:rsidRPr="00B278D8" w:rsidRDefault="00233AEF" w:rsidP="00E52C7D">
            <w:pPr>
              <w:tabs>
                <w:tab w:val="left" w:pos="540"/>
              </w:tabs>
              <w:spacing w:before="0" w:after="0"/>
              <w:jc w:val="center"/>
              <w:rPr>
                <w:sz w:val="20"/>
                <w:szCs w:val="20"/>
              </w:rPr>
            </w:pPr>
            <w:r w:rsidRPr="00B278D8">
              <w:rPr>
                <w:sz w:val="20"/>
                <w:szCs w:val="20"/>
              </w:rPr>
              <w:t>OR</w:t>
            </w:r>
          </w:p>
          <w:p w14:paraId="7B04240C" w14:textId="77777777" w:rsidR="00233AEF" w:rsidRPr="00B278D8" w:rsidRDefault="00233AEF" w:rsidP="00E52C7D">
            <w:pPr>
              <w:spacing w:before="0" w:after="0"/>
              <w:ind w:left="-50"/>
              <w:contextualSpacing/>
              <w:jc w:val="center"/>
              <w:rPr>
                <w:rFonts w:asciiTheme="minorHAnsi" w:eastAsiaTheme="minorEastAsia" w:hAnsiTheme="minorHAnsi"/>
                <w:sz w:val="20"/>
                <w:szCs w:val="20"/>
              </w:rPr>
            </w:pPr>
            <w:r w:rsidRPr="00B278D8">
              <w:rPr>
                <w:sz w:val="20"/>
                <w:szCs w:val="20"/>
              </w:rPr>
              <w:t>Reduced services from the land use</w:t>
            </w:r>
          </w:p>
        </w:tc>
      </w:tr>
    </w:tbl>
    <w:p w14:paraId="22B5C507" w14:textId="77777777" w:rsidR="00233AEF" w:rsidRPr="00B278D8" w:rsidRDefault="00233AEF" w:rsidP="00233AEF">
      <w:pPr>
        <w:pStyle w:val="5RARMP"/>
      </w:pPr>
      <w:r w:rsidRPr="00B278D8">
        <w:t>Risk source</w:t>
      </w:r>
    </w:p>
    <w:p w14:paraId="32545CEF" w14:textId="77777777" w:rsidR="00233AEF" w:rsidRPr="00B278D8" w:rsidRDefault="00233AEF" w:rsidP="00233AEF">
      <w:pPr>
        <w:pStyle w:val="RARMPnumberedparagraphs"/>
      </w:pPr>
      <w:r w:rsidRPr="00B278D8">
        <w:t>The source of potential harm for this postulated risk scenario is the introduced gene for herbicide tolerance.</w:t>
      </w:r>
    </w:p>
    <w:p w14:paraId="697E09EC" w14:textId="77777777" w:rsidR="00233AEF" w:rsidRPr="00B278D8" w:rsidRDefault="00233AEF" w:rsidP="00C1559C">
      <w:pPr>
        <w:pStyle w:val="5RARMP"/>
      </w:pPr>
      <w:r w:rsidRPr="00B278D8">
        <w:t>Causal pathway</w:t>
      </w:r>
    </w:p>
    <w:p w14:paraId="006A04C2" w14:textId="281F67AF" w:rsidR="00355A6C" w:rsidRPr="00B278D8" w:rsidRDefault="00355A6C" w:rsidP="00355A6C">
      <w:pPr>
        <w:pStyle w:val="RARMPnumberedparagraphs"/>
      </w:pPr>
      <w:r w:rsidRPr="00B278D8">
        <w:t>The applicant proposes to grow the GM canola as a parental line for the production of hybrid GM canola seed in Australia.</w:t>
      </w:r>
      <w:r w:rsidR="0057269B" w:rsidRPr="00B278D8">
        <w:t xml:space="preserve"> As </w:t>
      </w:r>
      <w:r w:rsidR="00E21822" w:rsidRPr="00B278D8">
        <w:t xml:space="preserve">this licence application requests authorisation for </w:t>
      </w:r>
      <w:r w:rsidR="0057269B" w:rsidRPr="00B278D8">
        <w:t>all dealings with the GMO, MS11 canola could also be grown under general canola production conditions in all canola growing areas of Australia.</w:t>
      </w:r>
      <w:r w:rsidRPr="00B278D8">
        <w:t xml:space="preserve"> </w:t>
      </w:r>
      <w:r w:rsidR="008868D3" w:rsidRPr="00B278D8">
        <w:t>Seeds could be dispersed before or after harvest of a MS11 crop.</w:t>
      </w:r>
    </w:p>
    <w:p w14:paraId="40A388F0" w14:textId="289ACFE2" w:rsidR="00233AEF" w:rsidRPr="00B278D8" w:rsidRDefault="00233AEF" w:rsidP="00233AEF">
      <w:pPr>
        <w:pStyle w:val="RARMPnumberedparagraphs"/>
      </w:pPr>
      <w:r w:rsidRPr="00B278D8">
        <w:t xml:space="preserve">After harvest, the GM canola seed would be transported for processing or storage. Seed spillages could lead to the establishment of feral canola populations in intensive use areas, e.g. along transport routes, or near processing or storage sites. If transport routes passed through or were near nature reserves, dispersal of canola seeds into nature reserves could occur </w:t>
      </w:r>
      <w:r w:rsidR="00355A6C" w:rsidRPr="00B278D8">
        <w:t>via</w:t>
      </w:r>
      <w:r w:rsidRPr="00B278D8">
        <w:t xml:space="preserve"> spillages, or GM canola could spread into nature reserves after establishing along transport routes. However, surveys of roadside canola typically only found feral canola plants within five metres of the edge of the road </w:t>
      </w:r>
      <w:r w:rsidRPr="00B278D8">
        <w:fldChar w:fldCharType="begin"/>
      </w:r>
      <w:r w:rsidRPr="00B278D8">
        <w:instrText xml:space="preserve"> ADDIN EN.CITE &lt;EndNote&gt;&lt;Cite&gt;&lt;Author&gt;Agrisearch&lt;/Author&gt;&lt;Year&gt;2001&lt;/Year&gt;&lt;RecNum&gt;29&lt;/RecNum&gt;&lt;DisplayText&gt;(Agrisearch, 2001)&lt;/DisplayText&gt;&lt;record&gt;&lt;rec-number&gt;29&lt;/rec-number&gt;&lt;foreign-keys&gt;&lt;key app="EN" db-id="25p0f02rkpddpyedvf1xz05725zpzw5p59dp" timestamp="1595307613"&gt;29&lt;/key&gt;&lt;/foreign-keys&gt;&lt;ref-type name="Report"&gt;27&lt;/ref-type&gt;&lt;contributors&gt;&lt;authors&gt;&lt;author&gt;Agrisearch&lt;/author&gt;&lt;/authors&gt;&lt;/contributors&gt;&lt;titles&gt;&lt;title&gt;&lt;style face="normal" font="default" size="100%"&gt;A physical survey of representative Australian roadside vegetation to evaluate the incidence and distribution of canola and key &lt;/style&gt;&lt;style face="italic" font="default" size="100%"&gt;Brassicaceae &lt;/style&gt;&lt;style face="normal" font="default" size="100%"&gt;weeds&lt;/style&gt;&lt;/title&gt;&lt;/titles&gt;&lt;pages&gt;1-46&lt;/pages&gt;&lt;keywords&gt;&lt;keyword&gt;vegetation&lt;/keyword&gt;&lt;keyword&gt;Incidence&lt;/keyword&gt;&lt;keyword&gt;canola&lt;/keyword&gt;&lt;keyword&gt;weeds&lt;/keyword&gt;&lt;keyword&gt;weed&lt;/keyword&gt;&lt;/keywords&gt;&lt;dates&gt;&lt;year&gt;2001&lt;/year&gt;&lt;pub-dates&gt;&lt;date&gt;2001&lt;/date&gt;&lt;/pub-dates&gt;&lt;/dates&gt;&lt;isbn&gt;0118/1, Monsanto Company, Saint Louis, Missouri, USA&lt;/isbn&gt;&lt;label&gt;1604&lt;/label&gt;&lt;urls&gt;&lt;/urls&gt;&lt;/record&gt;&lt;/Cite&gt;&lt;/EndNote&gt;</w:instrText>
      </w:r>
      <w:r w:rsidRPr="00B278D8">
        <w:fldChar w:fldCharType="separate"/>
      </w:r>
      <w:r w:rsidRPr="00B278D8">
        <w:rPr>
          <w:noProof/>
        </w:rPr>
        <w:t>(</w:t>
      </w:r>
      <w:hyperlink w:anchor="_ENREF_4" w:tooltip="Agrisearch, 2001 #29" w:history="1">
        <w:r w:rsidR="00195E26" w:rsidRPr="00B278D8">
          <w:rPr>
            <w:noProof/>
          </w:rPr>
          <w:t>Agrisearch, 2001</w:t>
        </w:r>
      </w:hyperlink>
      <w:r w:rsidRPr="00B278D8">
        <w:rPr>
          <w:noProof/>
        </w:rPr>
        <w:t>)</w:t>
      </w:r>
      <w:r w:rsidRPr="00B278D8">
        <w:fldChar w:fldCharType="end"/>
      </w:r>
      <w:r w:rsidRPr="00B278D8">
        <w:t>. As discussed in Chapter 1, Section</w:t>
      </w:r>
      <w:r w:rsidR="00AD27AB" w:rsidRPr="00B278D8">
        <w:t xml:space="preserve"> </w:t>
      </w:r>
      <w:r w:rsidR="00AD27AB" w:rsidRPr="00B278D8">
        <w:fldChar w:fldCharType="begin"/>
      </w:r>
      <w:r w:rsidR="00AD27AB" w:rsidRPr="00B278D8">
        <w:instrText xml:space="preserve"> REF _Ref57298105 \n \h </w:instrText>
      </w:r>
      <w:r w:rsidR="00AD27AB" w:rsidRPr="00B278D8">
        <w:fldChar w:fldCharType="separate"/>
      </w:r>
      <w:r w:rsidR="00791CA7">
        <w:t>3.2.3</w:t>
      </w:r>
      <w:r w:rsidR="00AD27AB" w:rsidRPr="00B278D8">
        <w:fldChar w:fldCharType="end"/>
      </w:r>
      <w:r w:rsidRPr="00B278D8">
        <w:t>, feral canola plants are often observed growing on roadsides or railway easements in Australia. These canola populations are thought to be reliant on re</w:t>
      </w:r>
      <w:r w:rsidRPr="00B278D8">
        <w:noBreakHyphen/>
        <w:t xml:space="preserve">supply of seed from spillages, rather than forming self-sustaining weed populations. </w:t>
      </w:r>
    </w:p>
    <w:p w14:paraId="5CC93A73" w14:textId="77777777" w:rsidR="00233AEF" w:rsidRPr="00B278D8" w:rsidRDefault="00233AEF" w:rsidP="00233AEF">
      <w:pPr>
        <w:pStyle w:val="RARMPnumberedparagraphs"/>
      </w:pPr>
      <w:r w:rsidRPr="00B278D8">
        <w:t>Whole seeds could be used as livestock feed and feral GM canola could potentially establish in and around animal feeding areas, which are also included in intensive use areas.</w:t>
      </w:r>
    </w:p>
    <w:p w14:paraId="2ED430C2" w14:textId="6776E934" w:rsidR="00233AEF" w:rsidRPr="00B278D8" w:rsidRDefault="00233AEF" w:rsidP="00233AEF">
      <w:pPr>
        <w:pStyle w:val="RARMPnumberedparagraphs"/>
      </w:pPr>
      <w:r w:rsidRPr="00B278D8">
        <w:t xml:space="preserve">Dispersal of viable canola seed into nature reserves by animals or birds via consumption and excretion is possible at very low levels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Pr="00B278D8">
        <w:t xml:space="preserve">. Viable seeds could also be dispersed into intensive use areas or nature reserves via extreme weather, such as flooding or high winds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Pr="00B278D8">
        <w:t xml:space="preserve">. </w:t>
      </w:r>
    </w:p>
    <w:p w14:paraId="04526DEF" w14:textId="02690E24" w:rsidR="00735F8D" w:rsidRPr="00B278D8" w:rsidRDefault="00735F8D" w:rsidP="00B90A90">
      <w:pPr>
        <w:pStyle w:val="RARMPnumberedparagraphs"/>
      </w:pPr>
      <w:r w:rsidRPr="00B278D8">
        <w:t xml:space="preserve">The GM canola proposed for release is similar to non-GM canola with respect to most of the intrinsic characteristics contributing to spread and persistence, such as germination, seedling vigour, seed production and pod shattering (Chapter 1, Section </w:t>
      </w:r>
      <w:r w:rsidRPr="00B278D8">
        <w:fldChar w:fldCharType="begin"/>
      </w:r>
      <w:r w:rsidRPr="00B278D8">
        <w:instrText xml:space="preserve"> REF _Ref40185256 \n \h </w:instrText>
      </w:r>
      <w:r w:rsidRPr="00B278D8">
        <w:fldChar w:fldCharType="separate"/>
      </w:r>
      <w:r w:rsidR="00791CA7">
        <w:t>4.3.5</w:t>
      </w:r>
      <w:r w:rsidRPr="00B278D8">
        <w:fldChar w:fldCharType="end"/>
      </w:r>
      <w:r w:rsidRPr="00B278D8">
        <w:t>). However, as discussed in Risk scenario 2, the male sterility trait reduces the ability of the GM canola to spread and persist, compared with non-GM canola</w:t>
      </w:r>
      <w:r w:rsidR="00D21F8B" w:rsidRPr="00B278D8">
        <w:t>.</w:t>
      </w:r>
    </w:p>
    <w:p w14:paraId="3AAE35A3" w14:textId="3A97A224" w:rsidR="00D21F8B" w:rsidRPr="00B278D8" w:rsidRDefault="00735F8D" w:rsidP="00D21F8B">
      <w:pPr>
        <w:pStyle w:val="RARMPnumberedparagraphs"/>
      </w:pPr>
      <w:r w:rsidRPr="00B278D8">
        <w:t>If MS11 canola seed is dispersed into nature reserves or intensive use areas, the seeds could germinate and establish a population of GM plants.</w:t>
      </w:r>
      <w:r w:rsidR="00D21F8B" w:rsidRPr="00B278D8">
        <w:t xml:space="preserve"> Half of the seeds produced by MS11 canola plants would be expected to carry the MS11 event. As the genetic modification is not expected to alter the tolerance of GM plants to biotic or abiotic stresses that normally restrict the geographic range and persistence of canola, these feral GM canola plants are not expected to be more persistent than non-GM canola.</w:t>
      </w:r>
    </w:p>
    <w:p w14:paraId="0B306AF7" w14:textId="1D681DCE" w:rsidR="00735F8D" w:rsidRPr="00B278D8" w:rsidRDefault="00D21F8B" w:rsidP="00B90A90">
      <w:pPr>
        <w:pStyle w:val="RARMPnumberedparagraphs"/>
      </w:pPr>
      <w:r w:rsidRPr="00B278D8">
        <w:t>The effectiveness of weed management measures to control feral GM canola would be reduced if these measures included the use of glufosinate ammonium.</w:t>
      </w:r>
    </w:p>
    <w:p w14:paraId="2041AD74" w14:textId="77777777" w:rsidR="00233AEF" w:rsidRPr="00B278D8" w:rsidRDefault="00233AEF" w:rsidP="00233AEF">
      <w:pPr>
        <w:pStyle w:val="5RARMP"/>
      </w:pPr>
      <w:r w:rsidRPr="00B278D8">
        <w:t>Potential harm</w:t>
      </w:r>
    </w:p>
    <w:p w14:paraId="6DDBBC6F" w14:textId="276C8012" w:rsidR="00735F8D" w:rsidRPr="00B278D8" w:rsidRDefault="00735F8D" w:rsidP="007751B1">
      <w:pPr>
        <w:pStyle w:val="RARMPnumberedparagraphs"/>
        <w:numPr>
          <w:ilvl w:val="0"/>
          <w:numId w:val="0"/>
        </w:numPr>
        <w:rPr>
          <w:rStyle w:val="Emphasis"/>
          <w:i w:val="0"/>
          <w:u w:val="single"/>
        </w:rPr>
      </w:pPr>
      <w:r w:rsidRPr="00B278D8">
        <w:rPr>
          <w:rStyle w:val="Emphasis"/>
          <w:i w:val="0"/>
          <w:u w:val="single"/>
        </w:rPr>
        <w:t>Reduced establishment of desirable native vegetation</w:t>
      </w:r>
    </w:p>
    <w:p w14:paraId="3362A4B3" w14:textId="71553B95" w:rsidR="00735F8D" w:rsidRPr="00B278D8" w:rsidRDefault="00233AEF" w:rsidP="00233AEF">
      <w:pPr>
        <w:pStyle w:val="RARMPnumberedparagraphs"/>
      </w:pPr>
      <w:r w:rsidRPr="00B278D8">
        <w:t xml:space="preserve">If the GM canola expressing the introduced gene for glufosinate ammonium tolerance were able to establish and persist in nature reserves, this could reduce the establishment of desirable native vegetation. It could give rise to lower abundance of desirable species, reduced species richness, or undesirable changes to species composition. Feral canola could also potentially reduce services from the land use by decreasing the amenity of nature reserves for nature-based tourism. </w:t>
      </w:r>
    </w:p>
    <w:p w14:paraId="60864BF6" w14:textId="03B28ACF" w:rsidR="00735F8D" w:rsidRPr="00B278D8" w:rsidRDefault="00735F8D" w:rsidP="00B90A90">
      <w:pPr>
        <w:pStyle w:val="RARMPnumberedparagraphs"/>
      </w:pPr>
      <w:r w:rsidRPr="00B278D8">
        <w:t xml:space="preserve">In nature reserves where glufosinate ammonium is not used for weed control, the GM canola would not be expected to have any survival advantage over non-GM canola. Canola is not a significant weed in natural undisturbed habitats in Australia (Chapter 1, Section </w:t>
      </w:r>
      <w:r w:rsidRPr="00B278D8">
        <w:fldChar w:fldCharType="begin"/>
      </w:r>
      <w:r w:rsidRPr="00B278D8">
        <w:instrText xml:space="preserve"> REF _Ref57298105 \n \h </w:instrText>
      </w:r>
      <w:r w:rsidRPr="00B278D8">
        <w:fldChar w:fldCharType="separate"/>
      </w:r>
      <w:r w:rsidR="00791CA7">
        <w:t>3.2.3</w:t>
      </w:r>
      <w:r w:rsidRPr="00B278D8">
        <w:fldChar w:fldCharType="end"/>
      </w:r>
      <w:r w:rsidRPr="00B278D8">
        <w:t>).</w:t>
      </w:r>
    </w:p>
    <w:p w14:paraId="12A7F823" w14:textId="230D5F8D" w:rsidR="00233AEF" w:rsidRPr="00B278D8" w:rsidRDefault="00735F8D" w:rsidP="007751B1">
      <w:pPr>
        <w:pStyle w:val="RARMPnumberedparagraphs"/>
        <w:numPr>
          <w:ilvl w:val="0"/>
          <w:numId w:val="0"/>
        </w:numPr>
        <w:rPr>
          <w:rStyle w:val="Emphasis"/>
          <w:i w:val="0"/>
          <w:u w:val="single"/>
        </w:rPr>
      </w:pPr>
      <w:r w:rsidRPr="00B278D8">
        <w:rPr>
          <w:rStyle w:val="Emphasis"/>
          <w:i w:val="0"/>
          <w:u w:val="single"/>
        </w:rPr>
        <w:t>Reduced services from the land use</w:t>
      </w:r>
      <w:r w:rsidRPr="00B278D8" w:rsidDel="00734ABF">
        <w:rPr>
          <w:rStyle w:val="Emphasis"/>
          <w:i w:val="0"/>
          <w:u w:val="single"/>
        </w:rPr>
        <w:t xml:space="preserve"> </w:t>
      </w:r>
    </w:p>
    <w:p w14:paraId="49B05845" w14:textId="6710918F" w:rsidR="00735F8D" w:rsidRPr="00B278D8" w:rsidRDefault="00233AEF" w:rsidP="00233AEF">
      <w:pPr>
        <w:pStyle w:val="RARMPnumberedparagraphs"/>
      </w:pPr>
      <w:r w:rsidRPr="00B278D8">
        <w:t xml:space="preserve">Canola can grow to a height of 1.5 m along roadsides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Pr="00B278D8">
        <w:t xml:space="preserve"> and is highly visible when in flower. Feral canola on roadsides or along railway lines could reduce services from the land use by obstructing lines of sight around corners or to signs.</w:t>
      </w:r>
    </w:p>
    <w:p w14:paraId="50E704A5" w14:textId="271AD17C" w:rsidR="00233AEF" w:rsidRPr="00B278D8" w:rsidRDefault="00735F8D" w:rsidP="00B90A90">
      <w:pPr>
        <w:pStyle w:val="RARMPnumberedparagraphs"/>
      </w:pPr>
      <w:r w:rsidRPr="00B278D8">
        <w:t xml:space="preserve"> The glufosinate ammonium tolerance trait could affect a GM plant’s tolerance to weed management practices in areas where this herbicide is used. The main herbicide used for roadside weed management in Australia is glyphosate </w:t>
      </w:r>
      <w:r w:rsidRPr="00B278D8">
        <w:fldChar w:fldCharType="begin"/>
      </w:r>
      <w:r w:rsidRPr="00B278D8">
        <w:instrText xml:space="preserve"> ADDIN EN.CITE &lt;EndNote&gt;&lt;Cite&gt;&lt;Author&gt;Storrie&lt;/Author&gt;&lt;Year&gt;2018&lt;/Year&gt;&lt;RecNum&gt;159&lt;/RecNum&gt;&lt;DisplayText&gt;(Storrie, 2018)&lt;/DisplayText&gt;&lt;record&gt;&lt;rec-number&gt;159&lt;/rec-number&gt;&lt;foreign-keys&gt;&lt;key app="EN" db-id="25p0f02rkpddpyedvf1xz05725zpzw5p59dp" timestamp="1605144766"&gt;159&lt;/key&gt;&lt;/foreign-keys&gt;&lt;ref-type name="Conference Paper"&gt;47&lt;/ref-type&gt;&lt;contributors&gt;&lt;authors&gt;&lt;author&gt;Storrie, A.&lt;/author&gt;&lt;/authors&gt;&lt;/contributors&gt;&lt;titles&gt;&lt;title&gt;The challenges of herbicide resistance in non-agricultural weed management systems&lt;/title&gt;&lt;secondary-title&gt;21st Australasian Weeds Conference&lt;/secondary-title&gt;&lt;/titles&gt;&lt;dates&gt;&lt;year&gt;2018&lt;/year&gt;&lt;/dates&gt;&lt;pub-location&gt;Sydney, Australia&lt;/pub-location&gt;&lt;publisher&gt;The Weed Society of New South Wales Inc.&lt;/publisher&gt;&lt;urls&gt;&lt;related-urls&gt;&lt;url&gt;http://caws.org.nz/old-site/awc/2018/awc201813231.pdf&lt;/url&gt;&lt;/related-urls&gt;&lt;/urls&gt;&lt;/record&gt;&lt;/Cite&gt;&lt;/EndNote&gt;</w:instrText>
      </w:r>
      <w:r w:rsidRPr="00B278D8">
        <w:fldChar w:fldCharType="separate"/>
      </w:r>
      <w:r w:rsidRPr="00B278D8">
        <w:rPr>
          <w:noProof/>
        </w:rPr>
        <w:t>(</w:t>
      </w:r>
      <w:hyperlink w:anchor="_ENREF_110" w:tooltip="Storrie, 2018 #159" w:history="1">
        <w:r w:rsidR="00195E26" w:rsidRPr="00B278D8">
          <w:rPr>
            <w:noProof/>
          </w:rPr>
          <w:t>Storrie, 2018</w:t>
        </w:r>
      </w:hyperlink>
      <w:r w:rsidRPr="00B278D8">
        <w:rPr>
          <w:noProof/>
        </w:rPr>
        <w:t>)</w:t>
      </w:r>
      <w:r w:rsidRPr="00B278D8">
        <w:fldChar w:fldCharType="end"/>
      </w:r>
      <w:r w:rsidRPr="00B278D8">
        <w:t>, which would control this GM canola. It is possible that glufosinate ammonium could be more widely used to control roadside weeds in future. However, as discussed in Risk scenario 2, canola can be controlled in agricultural settings using integrated weed management practices, including other herbicides and non-chemical methods</w:t>
      </w:r>
      <w:r w:rsidR="00FF1BCD">
        <w:t xml:space="preserve"> (Chapter 1, Section </w:t>
      </w:r>
      <w:r w:rsidR="00FF1BCD">
        <w:fldChar w:fldCharType="begin"/>
      </w:r>
      <w:r w:rsidR="00FF1BCD">
        <w:instrText xml:space="preserve"> REF _Ref57713163 \n \h </w:instrText>
      </w:r>
      <w:r w:rsidR="00FF1BCD">
        <w:fldChar w:fldCharType="separate"/>
      </w:r>
      <w:r w:rsidR="00791CA7">
        <w:t>3.2.4</w:t>
      </w:r>
      <w:r w:rsidR="00FF1BCD">
        <w:fldChar w:fldCharType="end"/>
      </w:r>
      <w:r w:rsidR="00FF1BCD">
        <w:t>)</w:t>
      </w:r>
      <w:r w:rsidRPr="00B278D8">
        <w:t>. Similarly, canola can be controlled along roadsides using other herbicides or by slashing.</w:t>
      </w:r>
    </w:p>
    <w:p w14:paraId="49AA150B" w14:textId="77777777" w:rsidR="00233AEF" w:rsidRPr="00B278D8" w:rsidRDefault="00233AEF" w:rsidP="00233AEF">
      <w:pPr>
        <w:pStyle w:val="5RARMP"/>
      </w:pPr>
      <w:r w:rsidRPr="00B278D8">
        <w:t>Conclusion</w:t>
      </w:r>
    </w:p>
    <w:p w14:paraId="1CF61E71" w14:textId="2B99E03B" w:rsidR="00233AEF" w:rsidRPr="00B278D8" w:rsidRDefault="00233AEF" w:rsidP="0047114C">
      <w:pPr>
        <w:pStyle w:val="RARMPnumberedparagraphs"/>
      </w:pPr>
      <w:r w:rsidRPr="00B278D8">
        <w:t>Risk scenario 3 is not identified as a substantive risk because</w:t>
      </w:r>
      <w:r w:rsidR="00D72585" w:rsidRPr="00B278D8">
        <w:t xml:space="preserve"> </w:t>
      </w:r>
      <w:r w:rsidR="00FC6A97" w:rsidRPr="00B278D8">
        <w:t>t</w:t>
      </w:r>
      <w:r w:rsidR="00D72585" w:rsidRPr="00B278D8">
        <w:t>he GM canola has a lower ability to spread and persist than non-GM canola,</w:t>
      </w:r>
      <w:r w:rsidRPr="00B278D8">
        <w:t xml:space="preserve"> the GM canola is susceptible to the biotic or abiotic stresses that normally restrict the geographic range and persistence of canola, and </w:t>
      </w:r>
      <w:r w:rsidR="00FC6A97" w:rsidRPr="00B278D8">
        <w:t xml:space="preserve">the GM canola </w:t>
      </w:r>
      <w:r w:rsidRPr="00B278D8">
        <w:t>can be controlled</w:t>
      </w:r>
      <w:r w:rsidR="00A6662A">
        <w:t xml:space="preserve"> by</w:t>
      </w:r>
      <w:r w:rsidRPr="00B278D8">
        <w:t xml:space="preserve"> integrated weed management</w:t>
      </w:r>
      <w:r w:rsidR="00A6662A">
        <w:t xml:space="preserve">, </w:t>
      </w:r>
      <w:r w:rsidR="00146FE6">
        <w:t xml:space="preserve">such as </w:t>
      </w:r>
      <w:r w:rsidR="00A6662A">
        <w:t>using other herbicides and physical methods</w:t>
      </w:r>
      <w:r w:rsidRPr="00B278D8">
        <w:t>. Therefore, this risk could not be greater than negligible and does not warrant further detailed assessment.</w:t>
      </w:r>
    </w:p>
    <w:p w14:paraId="28FA878E" w14:textId="77777777" w:rsidR="00233AEF" w:rsidRPr="00B278D8" w:rsidRDefault="00233AEF" w:rsidP="00233AEF">
      <w:pPr>
        <w:pStyle w:val="4RARMP"/>
      </w:pPr>
      <w:r w:rsidRPr="00B278D8">
        <w:t>Risk scenario 4</w:t>
      </w: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0E204B9B" w14:textId="77777777" w:rsidTr="00E52C7D">
        <w:trPr>
          <w:cantSplit/>
          <w:trHeight w:val="360"/>
        </w:trPr>
        <w:tc>
          <w:tcPr>
            <w:tcW w:w="1701" w:type="dxa"/>
            <w:shd w:val="clear" w:color="auto" w:fill="D9D9D9" w:themeFill="background1" w:themeFillShade="D9"/>
            <w:vAlign w:val="center"/>
          </w:tcPr>
          <w:p w14:paraId="2E2F1666"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419" w:type="dxa"/>
            <w:vAlign w:val="center"/>
          </w:tcPr>
          <w:p w14:paraId="5F7B094A" w14:textId="77777777" w:rsidR="00233AEF" w:rsidRPr="00B278D8" w:rsidRDefault="00233AEF" w:rsidP="00E52C7D">
            <w:pPr>
              <w:keepNext/>
              <w:keepLines/>
              <w:tabs>
                <w:tab w:val="left" w:pos="540"/>
              </w:tabs>
              <w:spacing w:before="0" w:after="0"/>
              <w:jc w:val="center"/>
              <w:rPr>
                <w:rFonts w:asciiTheme="minorHAnsi" w:eastAsiaTheme="minorEastAsia" w:hAnsiTheme="minorHAnsi"/>
                <w:sz w:val="20"/>
                <w:szCs w:val="20"/>
              </w:rPr>
            </w:pPr>
            <w:r w:rsidRPr="00B278D8">
              <w:rPr>
                <w:sz w:val="20"/>
                <w:szCs w:val="20"/>
              </w:rPr>
              <w:t xml:space="preserve">Introduced </w:t>
            </w:r>
            <w:r w:rsidRPr="00B278D8">
              <w:rPr>
                <w:rFonts w:asciiTheme="minorHAnsi" w:hAnsiTheme="minorHAnsi"/>
                <w:sz w:val="20"/>
                <w:szCs w:val="20"/>
              </w:rPr>
              <w:t>gene for tolerance to glufosinate ammonium herbicide</w:t>
            </w:r>
          </w:p>
        </w:tc>
      </w:tr>
      <w:tr w:rsidR="00B278D8" w:rsidRPr="00B278D8" w14:paraId="4CF1012D" w14:textId="77777777" w:rsidTr="00E52C7D">
        <w:trPr>
          <w:cantSplit/>
          <w:trHeight w:val="360"/>
        </w:trPr>
        <w:tc>
          <w:tcPr>
            <w:tcW w:w="1701" w:type="dxa"/>
            <w:shd w:val="clear" w:color="auto" w:fill="D9D9D9" w:themeFill="background1" w:themeFillShade="D9"/>
            <w:vAlign w:val="center"/>
          </w:tcPr>
          <w:p w14:paraId="0801261F"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419" w:type="dxa"/>
            <w:vAlign w:val="center"/>
          </w:tcPr>
          <w:p w14:paraId="2F201834"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7D4D4B6B" w14:textId="77777777" w:rsidR="00233AEF" w:rsidRPr="00B278D8" w:rsidRDefault="00233AEF" w:rsidP="00E52C7D">
            <w:pPr>
              <w:spacing w:before="0" w:after="0"/>
              <w:ind w:left="-41"/>
              <w:contextualSpacing/>
              <w:jc w:val="center"/>
              <w:rPr>
                <w:sz w:val="20"/>
                <w:szCs w:val="20"/>
              </w:rPr>
            </w:pPr>
            <w:r w:rsidRPr="00B278D8">
              <w:rPr>
                <w:sz w:val="20"/>
                <w:szCs w:val="20"/>
              </w:rPr>
              <w:t>Cultivation of GM canola expressing the introduced gene</w:t>
            </w:r>
          </w:p>
          <w:p w14:paraId="1953417B"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2A03DE08" w14:textId="2EC2901A" w:rsidR="00233AEF" w:rsidRPr="00B278D8" w:rsidRDefault="00543BB3" w:rsidP="00E52C7D">
            <w:pPr>
              <w:spacing w:before="0" w:after="0"/>
              <w:ind w:left="-41"/>
              <w:contextualSpacing/>
              <w:jc w:val="center"/>
              <w:rPr>
                <w:sz w:val="20"/>
                <w:szCs w:val="20"/>
              </w:rPr>
            </w:pPr>
            <w:r w:rsidRPr="00B278D8">
              <w:rPr>
                <w:sz w:val="20"/>
                <w:szCs w:val="20"/>
              </w:rPr>
              <w:t>Pollination by</w:t>
            </w:r>
            <w:r w:rsidR="00233AEF" w:rsidRPr="00B278D8">
              <w:rPr>
                <w:sz w:val="20"/>
                <w:szCs w:val="20"/>
              </w:rPr>
              <w:t xml:space="preserve"> canola with other herbicide tolerance traits</w:t>
            </w:r>
          </w:p>
          <w:p w14:paraId="7169A448"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7CD05404" w14:textId="77777777" w:rsidR="00233AEF" w:rsidRPr="00B278D8" w:rsidRDefault="00233AEF" w:rsidP="00E52C7D">
            <w:pPr>
              <w:spacing w:before="0" w:after="0"/>
              <w:contextualSpacing/>
              <w:jc w:val="center"/>
              <w:rPr>
                <w:sz w:val="20"/>
                <w:szCs w:val="20"/>
              </w:rPr>
            </w:pPr>
            <w:r w:rsidRPr="00B278D8">
              <w:rPr>
                <w:sz w:val="20"/>
                <w:szCs w:val="20"/>
              </w:rPr>
              <w:t>Establishment of volunteer GM canola plants with additional herbicide tolerance traits</w:t>
            </w:r>
          </w:p>
          <w:p w14:paraId="5F341304" w14:textId="77777777" w:rsidR="00233AEF" w:rsidRPr="00B278D8" w:rsidRDefault="00233AEF" w:rsidP="00E52C7D">
            <w:pPr>
              <w:spacing w:before="0" w:after="0"/>
              <w:contextualSpacing/>
              <w:jc w:val="center"/>
              <w:rPr>
                <w:sz w:val="20"/>
                <w:szCs w:val="20"/>
              </w:rPr>
            </w:pPr>
            <w:r w:rsidRPr="00B278D8">
              <w:rPr>
                <w:rFonts w:asciiTheme="minorHAnsi" w:hAnsiTheme="minorHAnsi"/>
                <w:sz w:val="20"/>
                <w:szCs w:val="20"/>
              </w:rPr>
              <w:sym w:font="Wingdings 3" w:char="F0C8"/>
            </w:r>
          </w:p>
          <w:p w14:paraId="37473BE5" w14:textId="77777777" w:rsidR="00233AEF" w:rsidRPr="00B278D8" w:rsidRDefault="00233AEF" w:rsidP="00E52C7D">
            <w:pPr>
              <w:spacing w:before="0" w:after="0"/>
              <w:contextualSpacing/>
              <w:jc w:val="center"/>
              <w:rPr>
                <w:sz w:val="20"/>
                <w:szCs w:val="20"/>
              </w:rPr>
            </w:pPr>
            <w:r w:rsidRPr="00B278D8">
              <w:rPr>
                <w:sz w:val="20"/>
                <w:szCs w:val="20"/>
              </w:rPr>
              <w:t>Reduced effectiveness of weed management measures to control the volunteer GM canola plants</w:t>
            </w:r>
          </w:p>
          <w:p w14:paraId="6BCA5A24" w14:textId="73B3906C" w:rsidR="00543BB3" w:rsidRPr="00B278D8" w:rsidRDefault="00543BB3" w:rsidP="00543BB3">
            <w:pPr>
              <w:spacing w:before="0" w:after="0"/>
              <w:contextualSpacing/>
              <w:jc w:val="center"/>
              <w:rPr>
                <w:sz w:val="20"/>
                <w:szCs w:val="20"/>
              </w:rPr>
            </w:pPr>
            <w:r w:rsidRPr="00B278D8">
              <w:rPr>
                <w:rFonts w:asciiTheme="minorHAnsi" w:hAnsiTheme="minorHAnsi"/>
                <w:sz w:val="20"/>
                <w:szCs w:val="20"/>
              </w:rPr>
              <w:sym w:font="Wingdings 3" w:char="F0C8"/>
            </w:r>
          </w:p>
        </w:tc>
      </w:tr>
      <w:tr w:rsidR="00B278D8" w:rsidRPr="00B278D8" w14:paraId="2E68C417" w14:textId="77777777" w:rsidTr="00E52C7D">
        <w:trPr>
          <w:cantSplit/>
          <w:trHeight w:val="360"/>
        </w:trPr>
        <w:tc>
          <w:tcPr>
            <w:tcW w:w="1701" w:type="dxa"/>
            <w:shd w:val="clear" w:color="auto" w:fill="D9D9D9" w:themeFill="background1" w:themeFillShade="D9"/>
            <w:vAlign w:val="center"/>
          </w:tcPr>
          <w:p w14:paraId="54C6FCFA"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419" w:type="dxa"/>
            <w:vAlign w:val="center"/>
          </w:tcPr>
          <w:p w14:paraId="70E3F6A8" w14:textId="77777777" w:rsidR="00233AEF" w:rsidRPr="00B278D8" w:rsidRDefault="00233AEF" w:rsidP="00E52C7D">
            <w:pPr>
              <w:tabs>
                <w:tab w:val="left" w:pos="540"/>
              </w:tabs>
              <w:spacing w:before="0" w:after="0"/>
              <w:jc w:val="center"/>
              <w:rPr>
                <w:sz w:val="20"/>
                <w:szCs w:val="20"/>
              </w:rPr>
            </w:pPr>
            <w:r w:rsidRPr="00B278D8">
              <w:rPr>
                <w:sz w:val="20"/>
                <w:szCs w:val="20"/>
              </w:rPr>
              <w:t>Reduced establishment or yield of desirable agricultural crops</w:t>
            </w:r>
          </w:p>
          <w:p w14:paraId="747A8430" w14:textId="77777777" w:rsidR="00233AEF" w:rsidRPr="00B278D8" w:rsidRDefault="00233AEF" w:rsidP="00E52C7D">
            <w:pPr>
              <w:tabs>
                <w:tab w:val="left" w:pos="540"/>
              </w:tabs>
              <w:spacing w:before="0" w:after="0"/>
              <w:jc w:val="center"/>
              <w:rPr>
                <w:sz w:val="20"/>
                <w:szCs w:val="20"/>
              </w:rPr>
            </w:pPr>
            <w:r w:rsidRPr="00B278D8">
              <w:rPr>
                <w:sz w:val="20"/>
                <w:szCs w:val="20"/>
              </w:rPr>
              <w:t>OR</w:t>
            </w:r>
          </w:p>
          <w:p w14:paraId="1B2E1AB4" w14:textId="77777777" w:rsidR="00233AEF" w:rsidRPr="00B278D8" w:rsidRDefault="00233AEF" w:rsidP="00E52C7D">
            <w:pPr>
              <w:spacing w:before="0" w:after="0"/>
              <w:ind w:left="-50"/>
              <w:contextualSpacing/>
              <w:jc w:val="center"/>
              <w:rPr>
                <w:sz w:val="20"/>
                <w:szCs w:val="20"/>
              </w:rPr>
            </w:pPr>
            <w:r w:rsidRPr="00B278D8">
              <w:rPr>
                <w:sz w:val="20"/>
                <w:szCs w:val="20"/>
              </w:rPr>
              <w:t>Increased reservoir for pests or pathogens</w:t>
            </w:r>
          </w:p>
          <w:p w14:paraId="52C32935" w14:textId="77777777" w:rsidR="00233AEF" w:rsidRPr="00B278D8" w:rsidRDefault="00233AEF" w:rsidP="00E52C7D">
            <w:pPr>
              <w:spacing w:before="0" w:after="0"/>
              <w:ind w:left="-50"/>
              <w:contextualSpacing/>
              <w:jc w:val="center"/>
              <w:rPr>
                <w:sz w:val="20"/>
                <w:szCs w:val="20"/>
              </w:rPr>
            </w:pPr>
            <w:r w:rsidRPr="00B278D8">
              <w:rPr>
                <w:sz w:val="20"/>
                <w:szCs w:val="20"/>
              </w:rPr>
              <w:t>OR</w:t>
            </w:r>
          </w:p>
          <w:p w14:paraId="2410AA7A" w14:textId="77777777" w:rsidR="00233AEF" w:rsidRPr="00B278D8" w:rsidRDefault="00233AEF" w:rsidP="00E52C7D">
            <w:pPr>
              <w:tabs>
                <w:tab w:val="left" w:pos="540"/>
              </w:tabs>
              <w:spacing w:before="0" w:after="0"/>
              <w:jc w:val="center"/>
              <w:rPr>
                <w:sz w:val="20"/>
                <w:szCs w:val="20"/>
              </w:rPr>
            </w:pPr>
            <w:r w:rsidRPr="00B278D8">
              <w:rPr>
                <w:sz w:val="20"/>
                <w:szCs w:val="20"/>
              </w:rPr>
              <w:t xml:space="preserve">Reduced establishment of desirable native vegetation </w:t>
            </w:r>
          </w:p>
        </w:tc>
      </w:tr>
    </w:tbl>
    <w:p w14:paraId="043781EC" w14:textId="77777777" w:rsidR="00233AEF" w:rsidRPr="00B278D8" w:rsidRDefault="00233AEF" w:rsidP="00C1559C">
      <w:pPr>
        <w:pStyle w:val="5RARMP"/>
      </w:pPr>
      <w:r w:rsidRPr="00B278D8">
        <w:t>Risk source</w:t>
      </w:r>
    </w:p>
    <w:p w14:paraId="607FECDC" w14:textId="77777777" w:rsidR="00233AEF" w:rsidRPr="00B278D8" w:rsidRDefault="00233AEF" w:rsidP="00233AEF">
      <w:pPr>
        <w:pStyle w:val="RARMPnumberedparagraphs"/>
      </w:pPr>
      <w:r w:rsidRPr="00B278D8">
        <w:t>The source of potential harm for this postulated risk scenario is the introduced gene for herbicide tolerance.</w:t>
      </w:r>
    </w:p>
    <w:p w14:paraId="26AEA19E" w14:textId="77777777" w:rsidR="00233AEF" w:rsidRPr="00B278D8" w:rsidRDefault="00233AEF" w:rsidP="00C1559C">
      <w:pPr>
        <w:pStyle w:val="5RARMP"/>
      </w:pPr>
      <w:r w:rsidRPr="00B278D8">
        <w:t>Causal pathway</w:t>
      </w:r>
    </w:p>
    <w:p w14:paraId="147B013E" w14:textId="3F5914CD" w:rsidR="00233AEF" w:rsidRPr="00B278D8" w:rsidRDefault="00233AEF" w:rsidP="00233AEF">
      <w:pPr>
        <w:pStyle w:val="RARMPnumberedparagraphs"/>
      </w:pPr>
      <w:r w:rsidRPr="00B278D8">
        <w:t>The applicant proposes to grow the GM canola as a parental line for the production of hybrid GM canola seed in Australia.</w:t>
      </w:r>
      <w:r w:rsidR="0057269B" w:rsidRPr="00B278D8">
        <w:t xml:space="preserve"> As </w:t>
      </w:r>
      <w:r w:rsidR="00C146BD" w:rsidRPr="00B278D8">
        <w:t xml:space="preserve">this licence application requests authorisation for </w:t>
      </w:r>
      <w:r w:rsidR="0057269B" w:rsidRPr="00B278D8">
        <w:t>all dealings with the GMO, MS11 canola could also be grown under general canola production conditions in all canola growing areas of Australia.</w:t>
      </w:r>
      <w:r w:rsidRPr="00B278D8">
        <w:t xml:space="preserve"> </w:t>
      </w:r>
    </w:p>
    <w:p w14:paraId="0DE5489D" w14:textId="6394F22A" w:rsidR="00D901AB" w:rsidRPr="00B278D8" w:rsidRDefault="00D901AB" w:rsidP="00233AEF">
      <w:pPr>
        <w:pStyle w:val="RARMPnumberedparagraphs"/>
      </w:pPr>
      <w:r w:rsidRPr="00B278D8">
        <w:t xml:space="preserve">MS11 canola could cross-breed with other herbicide tolerant canola plants either intentionally or unintentionally. The </w:t>
      </w:r>
      <w:r w:rsidR="00900FD2" w:rsidRPr="00B278D8">
        <w:t xml:space="preserve">licence </w:t>
      </w:r>
      <w:r w:rsidRPr="00B278D8">
        <w:t xml:space="preserve">applicant would not be authorised to intentionally breed MS11 canola with GM canola carrying another herbicide tolerance trait, as </w:t>
      </w:r>
      <w:r w:rsidR="00CD4FBC" w:rsidRPr="00B278D8">
        <w:t>the GM hybrid</w:t>
      </w:r>
      <w:r w:rsidRPr="00B278D8">
        <w:t xml:space="preserve"> would require a separate licence from the Regulator. However, the applicant could intentionally breed MS11 canola with non-GM canola carrying another herbicide tolerance</w:t>
      </w:r>
      <w:r w:rsidR="00CD4FBC" w:rsidRPr="00B278D8">
        <w:t xml:space="preserve"> trait, in order to produce and market dual herbicide tolerant GM canola seeds. It is unlikely that the applicant would intentionally breed MS11 canola to produce canola with more than two herbicide tolerance traits, as there are currently no such canola seeds in the market</w:t>
      </w:r>
      <w:r w:rsidR="00900FD2" w:rsidRPr="00B278D8">
        <w:t xml:space="preserve"> (Chapter 1, Section 5.3.1)</w:t>
      </w:r>
      <w:r w:rsidR="00CD4FBC" w:rsidRPr="00B278D8">
        <w:t xml:space="preserve">, suggesting a lack of demand. However, dual herbicide tolerant MS11 canola could breed with other herbicide tolerant canola unintentionally.  </w:t>
      </w:r>
      <w:r w:rsidRPr="00B278D8">
        <w:t xml:space="preserve"> </w:t>
      </w:r>
    </w:p>
    <w:p w14:paraId="4DEB6F01" w14:textId="1811CD1E" w:rsidR="00233AEF" w:rsidRPr="00B278D8" w:rsidRDefault="00233AEF" w:rsidP="00233AEF">
      <w:pPr>
        <w:pStyle w:val="RARMPnumberedparagraphs"/>
      </w:pPr>
      <w:r w:rsidRPr="00B278D8">
        <w:t xml:space="preserve">A herbicide tolerance trait could potentially be transferred </w:t>
      </w:r>
      <w:r w:rsidR="0001698A" w:rsidRPr="00B278D8">
        <w:t xml:space="preserve">unintentionally </w:t>
      </w:r>
      <w:r w:rsidRPr="00B278D8">
        <w:t xml:space="preserve">to MS11 </w:t>
      </w:r>
      <w:r w:rsidR="00987E06" w:rsidRPr="00B278D8">
        <w:t xml:space="preserve">canola </w:t>
      </w:r>
      <w:r w:rsidRPr="00B278D8">
        <w:t xml:space="preserve">by pollen flow from other canola, including other herbicide tolerant non-GM and GM canola plants. </w:t>
      </w:r>
      <w:r w:rsidR="00723DC0" w:rsidRPr="00B278D8">
        <w:t>MS11</w:t>
      </w:r>
      <w:r w:rsidRPr="00B278D8">
        <w:t xml:space="preserve"> canola is more likely to outcross than non-GM canola, due to the male sterility trait. Canola is predominantly self-pollinating (Chapter 1,</w:t>
      </w:r>
      <w:r w:rsidR="00AD27AB" w:rsidRPr="00B278D8">
        <w:t xml:space="preserve"> </w:t>
      </w:r>
      <w:r w:rsidR="00AD27AB" w:rsidRPr="00B278D8">
        <w:fldChar w:fldCharType="begin"/>
      </w:r>
      <w:r w:rsidR="00AD27AB" w:rsidRPr="00B278D8">
        <w:instrText xml:space="preserve"> REF _Ref54275012 \n \h </w:instrText>
      </w:r>
      <w:r w:rsidR="00AD27AB" w:rsidRPr="00B278D8">
        <w:fldChar w:fldCharType="separate"/>
      </w:r>
      <w:r w:rsidR="00791CA7">
        <w:t>Section 3</w:t>
      </w:r>
      <w:r w:rsidR="00AD27AB" w:rsidRPr="00B278D8">
        <w:fldChar w:fldCharType="end"/>
      </w:r>
      <w:r w:rsidRPr="00B278D8">
        <w:t xml:space="preserve">). As MS11 canola is male sterile, cross-fertilisation with pollen from sexually compatible plants is required in order to produce seeds. Cross-fertilisation, mediated by wind or insects, usually occurs over short distances (less than 10 m); however, long-distance pollen flow is possible (Chapter 1, Section </w:t>
      </w:r>
      <w:r w:rsidRPr="00B278D8">
        <w:fldChar w:fldCharType="begin"/>
      </w:r>
      <w:r w:rsidRPr="00B278D8">
        <w:instrText xml:space="preserve"> REF _Ref54275081 \n \h </w:instrText>
      </w:r>
      <w:r w:rsidRPr="00B278D8">
        <w:fldChar w:fldCharType="separate"/>
      </w:r>
      <w:r w:rsidR="00791CA7">
        <w:t>4.2.5</w:t>
      </w:r>
      <w:r w:rsidRPr="00B278D8">
        <w:fldChar w:fldCharType="end"/>
      </w:r>
      <w:r w:rsidRPr="00B278D8">
        <w:t>).</w:t>
      </w:r>
    </w:p>
    <w:p w14:paraId="5C0E5E24" w14:textId="356F2384" w:rsidR="00233AEF" w:rsidRPr="00B278D8" w:rsidRDefault="00233AEF" w:rsidP="00233AEF">
      <w:pPr>
        <w:pStyle w:val="RARMPnumberedparagraphs"/>
      </w:pPr>
      <w:r w:rsidRPr="00B278D8">
        <w:t>If MS11</w:t>
      </w:r>
      <w:r w:rsidR="00987E06" w:rsidRPr="00B278D8">
        <w:t xml:space="preserve"> canola</w:t>
      </w:r>
      <w:r w:rsidRPr="00B278D8">
        <w:t xml:space="preserve"> is grown for maintenance of the MS11 parental </w:t>
      </w:r>
      <w:r w:rsidR="00987E06" w:rsidRPr="00B278D8">
        <w:t xml:space="preserve">canola </w:t>
      </w:r>
      <w:r w:rsidRPr="00B278D8">
        <w:t>line, it would be grown in proximity to a non-GM maintainer line for back-crossing (</w:t>
      </w:r>
      <w:r w:rsidRPr="00B278D8">
        <w:fldChar w:fldCharType="begin"/>
      </w:r>
      <w:r w:rsidRPr="00B278D8">
        <w:instrText xml:space="preserve"> REF _Ref49339787 \h </w:instrText>
      </w:r>
      <w:r w:rsidRPr="00B278D8">
        <w:fldChar w:fldCharType="separate"/>
      </w:r>
      <w:r w:rsidR="00791CA7" w:rsidRPr="00B278D8">
        <w:t xml:space="preserve">Figure </w:t>
      </w:r>
      <w:r w:rsidR="00791CA7">
        <w:rPr>
          <w:noProof/>
        </w:rPr>
        <w:t>2</w:t>
      </w:r>
      <w:r w:rsidRPr="00B278D8">
        <w:fldChar w:fldCharType="end"/>
      </w:r>
      <w:r w:rsidRPr="00B278D8">
        <w:t xml:space="preserve">). </w:t>
      </w:r>
      <w:r w:rsidR="00DC6F74" w:rsidRPr="00B278D8">
        <w:t>Likewise, i</w:t>
      </w:r>
      <w:r w:rsidRPr="00B278D8">
        <w:t>f MS11 canola is being grown for the purpose of hybrid sowing seed production, it would be grown in proximity to a fertility restoration</w:t>
      </w:r>
      <w:r w:rsidR="00987E06" w:rsidRPr="00B278D8">
        <w:t xml:space="preserve"> (RF)</w:t>
      </w:r>
      <w:r w:rsidRPr="00B278D8">
        <w:t xml:space="preserve"> line. In both cases, the </w:t>
      </w:r>
      <w:r w:rsidR="00987E06" w:rsidRPr="00B278D8">
        <w:t>grower</w:t>
      </w:r>
      <w:r w:rsidRPr="00B278D8">
        <w:t xml:space="preserve"> would </w:t>
      </w:r>
      <w:r w:rsidR="00987E06" w:rsidRPr="00B278D8">
        <w:t xml:space="preserve">follow seed production protocols and </w:t>
      </w:r>
      <w:r w:rsidRPr="00B278D8">
        <w:t xml:space="preserve">ensure suitable isolation distances from undesirable sexually compatible species in order to ensure genetic purity of the seed. </w:t>
      </w:r>
    </w:p>
    <w:p w14:paraId="2E3E70AF" w14:textId="6632DE02" w:rsidR="00233AEF" w:rsidRPr="00B278D8" w:rsidRDefault="00233AEF" w:rsidP="00233AEF">
      <w:pPr>
        <w:pStyle w:val="RARMPnumberedparagraphs"/>
      </w:pPr>
      <w:r w:rsidRPr="00B278D8">
        <w:t xml:space="preserve">If </w:t>
      </w:r>
      <w:r w:rsidR="00723DC0" w:rsidRPr="00B278D8">
        <w:t xml:space="preserve">canola seeds that were progeny of </w:t>
      </w:r>
      <w:r w:rsidRPr="00B278D8">
        <w:t>MS11 canola were grown as a</w:t>
      </w:r>
      <w:r w:rsidR="0001698A" w:rsidRPr="00B278D8">
        <w:t xml:space="preserve"> general</w:t>
      </w:r>
      <w:r w:rsidRPr="00B278D8">
        <w:t xml:space="preserve"> commercial crop, </w:t>
      </w:r>
      <w:r w:rsidR="00D34EA4" w:rsidRPr="00B278D8">
        <w:t>it is expected that half of the plants would lack the MS11 event and would be</w:t>
      </w:r>
      <w:r w:rsidRPr="00B278D8">
        <w:t xml:space="preserve"> male fertile</w:t>
      </w:r>
      <w:r w:rsidR="00D34EA4" w:rsidRPr="00B278D8">
        <w:t>. Most pollination of the MS11 plants would be by</w:t>
      </w:r>
      <w:r w:rsidRPr="00B278D8">
        <w:t xml:space="preserve"> adjacent null-segregant plants. </w:t>
      </w:r>
      <w:r w:rsidR="00D34EA4" w:rsidRPr="00B278D8">
        <w:t>A small amount of</w:t>
      </w:r>
      <w:r w:rsidRPr="00B278D8">
        <w:t xml:space="preserve"> outcrossing</w:t>
      </w:r>
      <w:r w:rsidR="00D34EA4" w:rsidRPr="00B278D8">
        <w:t xml:space="preserve"> could occur</w:t>
      </w:r>
      <w:r w:rsidRPr="00B278D8">
        <w:t xml:space="preserve"> between MS11 canola and </w:t>
      </w:r>
      <w:r w:rsidR="00D34EA4" w:rsidRPr="00B278D8">
        <w:t xml:space="preserve">nearby </w:t>
      </w:r>
      <w:r w:rsidRPr="00B278D8">
        <w:t xml:space="preserve">canola </w:t>
      </w:r>
      <w:r w:rsidR="00D34EA4" w:rsidRPr="00B278D8">
        <w:t xml:space="preserve">crops </w:t>
      </w:r>
      <w:r w:rsidRPr="00B278D8">
        <w:t>with other herbicide tolerance traits.</w:t>
      </w:r>
    </w:p>
    <w:p w14:paraId="2C75A8BE" w14:textId="3B6C1103" w:rsidR="00233AEF" w:rsidRPr="00B278D8" w:rsidRDefault="00233AEF" w:rsidP="00233AEF">
      <w:pPr>
        <w:pStyle w:val="RARMPnumberedparagraphs"/>
      </w:pPr>
      <w:r w:rsidRPr="00B278D8">
        <w:t>In addition to glufosinate ammonium tolerance (LibertyLink®), there are currently three herbicide tolerance traits in Australian canola varieties:</w:t>
      </w:r>
    </w:p>
    <w:p w14:paraId="38D73938" w14:textId="77777777" w:rsidR="00233AEF" w:rsidRPr="00B278D8" w:rsidRDefault="00233AEF" w:rsidP="001E051F">
      <w:pPr>
        <w:pStyle w:val="RARMPnumberedparagraphs"/>
        <w:numPr>
          <w:ilvl w:val="1"/>
          <w:numId w:val="8"/>
        </w:numPr>
        <w:ind w:left="785"/>
      </w:pPr>
      <w:r w:rsidRPr="00B278D8">
        <w:t>non-GM triazine tolerance (TT),</w:t>
      </w:r>
    </w:p>
    <w:p w14:paraId="33BAFC06" w14:textId="6CA5D3F7" w:rsidR="00233AEF" w:rsidRPr="00B278D8" w:rsidRDefault="00233AEF" w:rsidP="001E051F">
      <w:pPr>
        <w:pStyle w:val="RARMPnumberedparagraphs"/>
        <w:numPr>
          <w:ilvl w:val="1"/>
          <w:numId w:val="8"/>
        </w:numPr>
        <w:ind w:left="785"/>
      </w:pPr>
      <w:r w:rsidRPr="00B278D8">
        <w:t>non-GM imidazolinone tolerance (</w:t>
      </w:r>
      <w:r w:rsidR="0088755F" w:rsidRPr="00B278D8">
        <w:t xml:space="preserve">IMI; </w:t>
      </w:r>
      <w:r w:rsidRPr="00B278D8">
        <w:t>Clearfield®), and</w:t>
      </w:r>
    </w:p>
    <w:p w14:paraId="2763547D" w14:textId="14E4F8EF" w:rsidR="00233AEF" w:rsidRPr="00B278D8" w:rsidRDefault="00233AEF" w:rsidP="001E051F">
      <w:pPr>
        <w:pStyle w:val="RARMPnumberedparagraphs"/>
        <w:numPr>
          <w:ilvl w:val="1"/>
          <w:numId w:val="8"/>
        </w:numPr>
        <w:ind w:left="785"/>
      </w:pPr>
      <w:r w:rsidRPr="00B278D8">
        <w:t>GM glyphosate tolerance (</w:t>
      </w:r>
      <w:r w:rsidR="0088755F" w:rsidRPr="00B278D8">
        <w:t>GT; Roundup Ready®, TruFlex®</w:t>
      </w:r>
      <w:r w:rsidRPr="00B278D8">
        <w:t>).</w:t>
      </w:r>
    </w:p>
    <w:p w14:paraId="28ACFEE0" w14:textId="6B6FBC24" w:rsidR="00233AEF" w:rsidRPr="00B278D8" w:rsidRDefault="00233AEF" w:rsidP="00233AEF">
      <w:pPr>
        <w:pStyle w:val="RARMPnumberedparagraphs"/>
        <w:numPr>
          <w:ilvl w:val="0"/>
          <w:numId w:val="0"/>
        </w:numPr>
      </w:pPr>
      <w:r w:rsidRPr="00B278D8">
        <w:t xml:space="preserve">Canola with glufosinate ammonium tolerance has been approved for commercial cultivation in Australia since 2003; however, the LibertyLink® trait has not yet become available to farmers (Chapter 1, Section </w:t>
      </w:r>
      <w:r w:rsidRPr="00B278D8">
        <w:fldChar w:fldCharType="begin"/>
      </w:r>
      <w:r w:rsidRPr="00B278D8">
        <w:instrText xml:space="preserve"> REF _Ref490552889 \n \h </w:instrText>
      </w:r>
      <w:r w:rsidRPr="00B278D8">
        <w:fldChar w:fldCharType="separate"/>
      </w:r>
      <w:r w:rsidR="00791CA7">
        <w:t>5.3.1</w:t>
      </w:r>
      <w:r w:rsidRPr="00B278D8">
        <w:fldChar w:fldCharType="end"/>
      </w:r>
      <w:r w:rsidRPr="00B278D8">
        <w:t xml:space="preserve">). </w:t>
      </w:r>
      <w:r w:rsidR="00E07A02">
        <w:t xml:space="preserve">The GM canola varieties with </w:t>
      </w:r>
      <w:r w:rsidR="00E07A02" w:rsidRPr="00B278D8">
        <w:t>glufosinate ammonium tolerance</w:t>
      </w:r>
      <w:r w:rsidR="00E07A02">
        <w:t xml:space="preserve"> that were authorised for commercial release under </w:t>
      </w:r>
      <w:hyperlink r:id="rId56" w:history="1">
        <w:r w:rsidR="00E07A02" w:rsidRPr="00B278D8">
          <w:rPr>
            <w:rStyle w:val="Hyperlink"/>
          </w:rPr>
          <w:t>DIR 021/2002</w:t>
        </w:r>
      </w:hyperlink>
      <w:r w:rsidR="00E07A02" w:rsidRPr="00B278D8">
        <w:t xml:space="preserve">, </w:t>
      </w:r>
      <w:hyperlink r:id="rId57" w:history="1">
        <w:r w:rsidR="00E07A02" w:rsidRPr="00B278D8">
          <w:rPr>
            <w:rStyle w:val="Hyperlink"/>
            <w:lang w:eastAsia="en-US"/>
          </w:rPr>
          <w:t>DIR 108</w:t>
        </w:r>
      </w:hyperlink>
      <w:r w:rsidR="00E07A02" w:rsidRPr="00B278D8">
        <w:rPr>
          <w:lang w:eastAsia="en-US"/>
        </w:rPr>
        <w:t xml:space="preserve"> and </w:t>
      </w:r>
      <w:hyperlink r:id="rId58" w:history="1">
        <w:r w:rsidR="00E07A02" w:rsidRPr="00B278D8">
          <w:rPr>
            <w:rStyle w:val="Hyperlink"/>
            <w:lang w:eastAsia="en-US"/>
          </w:rPr>
          <w:t>DIR 138</w:t>
        </w:r>
      </w:hyperlink>
      <w:r w:rsidR="00E07A02" w:rsidRPr="00E07A02">
        <w:t xml:space="preserve"> </w:t>
      </w:r>
      <w:r w:rsidR="00E07A02">
        <w:t>have only been planted in field trial settings</w:t>
      </w:r>
      <w:r w:rsidR="006E3772">
        <w:t xml:space="preserve"> and small, non-commercial scales</w:t>
      </w:r>
      <w:r w:rsidR="00E07A02">
        <w:t xml:space="preserve"> to date.</w:t>
      </w:r>
    </w:p>
    <w:p w14:paraId="0FBAAB73" w14:textId="21A25E22" w:rsidR="00233AEF" w:rsidRPr="00B278D8" w:rsidRDefault="00233AEF" w:rsidP="00233AEF">
      <w:pPr>
        <w:pStyle w:val="RARMPnumberedparagraphs"/>
      </w:pPr>
      <w:r w:rsidRPr="00B278D8">
        <w:t>If MS11 canola were to cross with TT,</w:t>
      </w:r>
      <w:r w:rsidR="00EF3196" w:rsidRPr="00B278D8">
        <w:t xml:space="preserve"> IMI and GT</w:t>
      </w:r>
      <w:r w:rsidRPr="00B278D8">
        <w:t xml:space="preserve"> canola, this could result in a canola with tolerance to four herbicides.</w:t>
      </w:r>
      <w:r w:rsidR="00174999" w:rsidRPr="00B278D8">
        <w:t xml:space="preserve"> </w:t>
      </w:r>
      <w:r w:rsidRPr="00B278D8">
        <w:t xml:space="preserve">This has been </w:t>
      </w:r>
      <w:r w:rsidR="00E07A02">
        <w:t xml:space="preserve">theoretically </w:t>
      </w:r>
      <w:r w:rsidRPr="00B278D8">
        <w:t>possible since the approval of InVigor® canola</w:t>
      </w:r>
      <w:r w:rsidR="00EF1D9B">
        <w:t xml:space="preserve"> </w:t>
      </w:r>
      <w:r w:rsidRPr="00B278D8">
        <w:t>and Roundup Ready® canola in 2003. Approval of MS11 canola for commercial release would not add a new trait to the combinations of herbicide tolerance possible in canola volunteers.</w:t>
      </w:r>
    </w:p>
    <w:p w14:paraId="0750069D" w14:textId="1F31ACA1" w:rsidR="00233AEF" w:rsidRPr="00B278D8" w:rsidRDefault="00233AEF" w:rsidP="00233AEF">
      <w:pPr>
        <w:pStyle w:val="RARMPnumberedparagraphs"/>
      </w:pPr>
      <w:r w:rsidRPr="00B278D8">
        <w:t xml:space="preserve">Hybrid seed with additional herbicide tolerance traits could disperse within agricultural areas, to intensive use areas or to nature reserves by the same mechanisms described in Risk scenarios 2 and 3. </w:t>
      </w:r>
      <w:r w:rsidR="00066C08" w:rsidRPr="00B278D8">
        <w:t>Volunteer or feral progeny of MS11 canola plants could germinate and grow in these areas.</w:t>
      </w:r>
    </w:p>
    <w:p w14:paraId="33AAA87E" w14:textId="5CC6DF8F" w:rsidR="00F27323" w:rsidRPr="00B278D8" w:rsidRDefault="00F27323" w:rsidP="00F27323">
      <w:pPr>
        <w:pStyle w:val="RARMPnumberedparagraphs"/>
      </w:pPr>
      <w:r w:rsidRPr="00B278D8">
        <w:t xml:space="preserve">As discussed in Risk scenario 2, the herbicide tolerance gene is linked to the male sterility gene. This reduces the ability of MS11 canola to spread and persist; however, the introduced genes are not expected to alter the tolerance of GM plants to biotic or abiotic stresses. Therefore, hybrids with additional herbicide tolerance traits would likely be less invasive and persistent than equivalent hybrids that do not </w:t>
      </w:r>
      <w:r w:rsidR="0098317E" w:rsidRPr="00B278D8">
        <w:t>possess the MS11 male sterility trait</w:t>
      </w:r>
      <w:r w:rsidRPr="00B278D8">
        <w:t>.</w:t>
      </w:r>
    </w:p>
    <w:p w14:paraId="66600E6E" w14:textId="4627673A" w:rsidR="00066C08" w:rsidRPr="00B278D8" w:rsidRDefault="00066C08" w:rsidP="00F75661">
      <w:pPr>
        <w:pStyle w:val="RARMPnumberedparagraphs"/>
      </w:pPr>
      <w:r w:rsidRPr="00B278D8">
        <w:t xml:space="preserve">If hybrid progeny with multiple herbicide tolerance traits were to establish, the effectiveness of existing weed management measures to control volunteer </w:t>
      </w:r>
      <w:r w:rsidR="00F75661" w:rsidRPr="00B278D8">
        <w:t xml:space="preserve">or feral </w:t>
      </w:r>
      <w:r w:rsidRPr="00B278D8">
        <w:t>canola could be compromised. Depending on the herbicide tolerance trait</w:t>
      </w:r>
      <w:r w:rsidR="00F13411" w:rsidRPr="00B278D8">
        <w:t>s</w:t>
      </w:r>
      <w:r w:rsidRPr="00B278D8">
        <w:t>, the following mode of action groups may not be available to control canola volunteers: Group B (imidazolinone), Group C (triazine) and Group M (glyphosate), along with Group N (glufosinate ammonium).</w:t>
      </w:r>
    </w:p>
    <w:p w14:paraId="010B5631" w14:textId="77777777" w:rsidR="00233AEF" w:rsidRPr="00B278D8" w:rsidRDefault="00233AEF" w:rsidP="00C1559C">
      <w:pPr>
        <w:pStyle w:val="5RARMP"/>
      </w:pPr>
      <w:r w:rsidRPr="00B278D8">
        <w:t>Potential harm</w:t>
      </w:r>
    </w:p>
    <w:p w14:paraId="23F5EB31" w14:textId="4EFBEE3B" w:rsidR="00F75661" w:rsidRPr="00B278D8" w:rsidRDefault="00233AEF" w:rsidP="00066C08">
      <w:pPr>
        <w:pStyle w:val="RARMPnumberedparagraphs"/>
      </w:pPr>
      <w:r w:rsidRPr="00B278D8">
        <w:t>If left uncontrolled</w:t>
      </w:r>
      <w:r w:rsidR="00AB2EF2" w:rsidRPr="00B278D8">
        <w:t xml:space="preserve"> in agricultural areas</w:t>
      </w:r>
      <w:r w:rsidRPr="00B278D8">
        <w:t xml:space="preserve">, volunteer </w:t>
      </w:r>
      <w:r w:rsidR="00DC6F74" w:rsidRPr="00B278D8">
        <w:t xml:space="preserve">GM </w:t>
      </w:r>
      <w:r w:rsidRPr="00B278D8">
        <w:t>canola plants could establish and compete with other crops. As a result, the establishment and yield of desirable agricultural crops might be reduced. In addition, surviving volunteer canola could act as a reservoir for canola pests or pathogens, as described in Risk scenario 2.</w:t>
      </w:r>
      <w:r w:rsidR="00DC6F74" w:rsidRPr="00B278D8">
        <w:t xml:space="preserve"> Additional herbicide tolerance traits are not expected to provide a survival advantage to the GM canola, except in the presence of the herbicides to which they are tolerant.</w:t>
      </w:r>
      <w:r w:rsidRPr="00B278D8">
        <w:t xml:space="preserve"> </w:t>
      </w:r>
      <w:r w:rsidR="00DC6F74" w:rsidRPr="00B278D8">
        <w:t>C</w:t>
      </w:r>
      <w:r w:rsidR="00AB2EF2" w:rsidRPr="00B278D8">
        <w:t>anola volunteers</w:t>
      </w:r>
      <w:r w:rsidR="00DC6F74" w:rsidRPr="00B278D8">
        <w:t xml:space="preserve"> that have all four currently</w:t>
      </w:r>
      <w:r w:rsidR="00AB2EF2" w:rsidRPr="00B278D8">
        <w:t xml:space="preserve"> </w:t>
      </w:r>
      <w:r w:rsidR="00DC6F74" w:rsidRPr="00B278D8">
        <w:t xml:space="preserve">available herbicide tolerance traits </w:t>
      </w:r>
      <w:r w:rsidR="00AB2EF2" w:rsidRPr="00B278D8">
        <w:t xml:space="preserve">could be controlled by </w:t>
      </w:r>
      <w:r w:rsidR="00675B62" w:rsidRPr="00B278D8">
        <w:t xml:space="preserve">herbicides belonging to </w:t>
      </w:r>
      <w:r w:rsidR="00247224" w:rsidRPr="00B278D8">
        <w:t xml:space="preserve">five </w:t>
      </w:r>
      <w:r w:rsidR="00675B62" w:rsidRPr="00B278D8">
        <w:t xml:space="preserve">other mode of action groups, </w:t>
      </w:r>
      <w:r w:rsidR="00AB2EF2" w:rsidRPr="00B278D8">
        <w:t xml:space="preserve">or </w:t>
      </w:r>
      <w:r w:rsidR="00675B62" w:rsidRPr="00B278D8">
        <w:t xml:space="preserve">by </w:t>
      </w:r>
      <w:r w:rsidR="00AB2EF2" w:rsidRPr="00B278D8">
        <w:t>non-chemical management practices, as discussed in Risk scenario 2.</w:t>
      </w:r>
    </w:p>
    <w:p w14:paraId="45603ABA" w14:textId="457595F2" w:rsidR="00233AEF" w:rsidRPr="00B278D8" w:rsidRDefault="00233AEF" w:rsidP="00675B62">
      <w:pPr>
        <w:pStyle w:val="RARMPnumberedparagraphs"/>
      </w:pPr>
      <w:r w:rsidRPr="00B278D8">
        <w:t>If volunteer canola were able to establish and persist in intensive use areas or nature reserves, this could affect the growth of native vegetation or reduce services from the land uses, as describe</w:t>
      </w:r>
      <w:r w:rsidR="00CA3781" w:rsidRPr="00B278D8">
        <w:t>d</w:t>
      </w:r>
      <w:r w:rsidRPr="00B278D8">
        <w:t xml:space="preserve"> in Risk scenario 3. </w:t>
      </w:r>
      <w:r w:rsidR="00AB2EF2" w:rsidRPr="00B278D8">
        <w:t>In the absence of herbicide application, m</w:t>
      </w:r>
      <w:r w:rsidRPr="00B278D8">
        <w:t>ultiple-herbicide resistant canola plants would not be expected to have a survival advantage over non-GM canola</w:t>
      </w:r>
      <w:r w:rsidR="00185DAF" w:rsidRPr="00B278D8">
        <w:t>.</w:t>
      </w:r>
      <w:r w:rsidR="00AB2EF2" w:rsidRPr="00B278D8">
        <w:t xml:space="preserve"> </w:t>
      </w:r>
      <w:r w:rsidR="00185DAF" w:rsidRPr="00B278D8">
        <w:t>Multiple-herbicide resistant canola</w:t>
      </w:r>
      <w:r w:rsidR="00F75661" w:rsidRPr="00B278D8">
        <w:t xml:space="preserve"> could be controlled with alternative weed management in</w:t>
      </w:r>
      <w:r w:rsidR="00AB2EF2" w:rsidRPr="00B278D8">
        <w:t xml:space="preserve"> nature reserves and</w:t>
      </w:r>
      <w:r w:rsidR="00F75661" w:rsidRPr="00B278D8">
        <w:t xml:space="preserve"> intensive use areas</w:t>
      </w:r>
      <w:r w:rsidR="00527034" w:rsidRPr="00B278D8">
        <w:t>, as discussed in Risk scenario 3</w:t>
      </w:r>
      <w:r w:rsidR="00F75661" w:rsidRPr="00B278D8">
        <w:t>.</w:t>
      </w:r>
    </w:p>
    <w:p w14:paraId="17B9B858" w14:textId="77777777" w:rsidR="00233AEF" w:rsidRPr="00B278D8" w:rsidRDefault="00233AEF" w:rsidP="00C1559C">
      <w:pPr>
        <w:pStyle w:val="5RARMP"/>
      </w:pPr>
      <w:r w:rsidRPr="00B278D8">
        <w:t>Conclusion</w:t>
      </w:r>
    </w:p>
    <w:p w14:paraId="4AE1BDC4" w14:textId="19BC4F4D" w:rsidR="00233AEF" w:rsidRPr="00B278D8" w:rsidRDefault="00233AEF" w:rsidP="00941969">
      <w:pPr>
        <w:pStyle w:val="RARMPnumberedparagraphs"/>
      </w:pPr>
      <w:r w:rsidRPr="00B278D8">
        <w:t xml:space="preserve">Risk scenario 4 is not identified as a substantive risk because </w:t>
      </w:r>
      <w:r w:rsidR="00941969" w:rsidRPr="00B278D8">
        <w:t>the GM canola has a lower ability to spread and persist than non-GM canola</w:t>
      </w:r>
      <w:r w:rsidR="00941969" w:rsidRPr="00B278D8" w:rsidDel="00941969">
        <w:t xml:space="preserve"> </w:t>
      </w:r>
      <w:r w:rsidRPr="00B278D8">
        <w:t xml:space="preserve">and multiple-herbicide tolerant hybrids can be controlled </w:t>
      </w:r>
      <w:r w:rsidR="00A6662A">
        <w:t>by</w:t>
      </w:r>
      <w:r w:rsidR="00A6662A" w:rsidRPr="00B278D8">
        <w:t xml:space="preserve"> </w:t>
      </w:r>
      <w:r w:rsidRPr="00B278D8">
        <w:t>integrated weed management</w:t>
      </w:r>
      <w:r w:rsidR="00A6662A">
        <w:t xml:space="preserve">, </w:t>
      </w:r>
      <w:r w:rsidR="00B76865">
        <w:t xml:space="preserve">such as </w:t>
      </w:r>
      <w:r w:rsidR="00A6662A">
        <w:t>using other herbicides and physical methods</w:t>
      </w:r>
      <w:r w:rsidRPr="00B278D8">
        <w:t>. Therefore, this risk could not be greater than negligible and does not warrant further detailed assessment.</w:t>
      </w:r>
    </w:p>
    <w:p w14:paraId="5139F213" w14:textId="77777777" w:rsidR="00233AEF" w:rsidRPr="00B278D8" w:rsidRDefault="00233AEF" w:rsidP="00233AEF">
      <w:pPr>
        <w:pStyle w:val="4RARMP"/>
        <w:tabs>
          <w:tab w:val="clear" w:pos="1986"/>
        </w:tabs>
        <w:spacing w:before="240"/>
      </w:pPr>
      <w:bookmarkStart w:id="169" w:name="_Ref56068116"/>
      <w:r w:rsidRPr="00B278D8">
        <w:t>Risk scenario 5</w:t>
      </w:r>
      <w:bookmarkEnd w:id="169"/>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39C34935" w14:textId="77777777" w:rsidTr="00E52C7D">
        <w:trPr>
          <w:cantSplit/>
          <w:trHeight w:val="360"/>
        </w:trPr>
        <w:tc>
          <w:tcPr>
            <w:tcW w:w="1701" w:type="dxa"/>
            <w:shd w:val="clear" w:color="auto" w:fill="D9D9D9" w:themeFill="background1" w:themeFillShade="D9"/>
            <w:vAlign w:val="center"/>
          </w:tcPr>
          <w:p w14:paraId="3708B5FE"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419" w:type="dxa"/>
            <w:vAlign w:val="center"/>
          </w:tcPr>
          <w:p w14:paraId="643AAB1C" w14:textId="77777777" w:rsidR="00233AEF" w:rsidRPr="00B278D8" w:rsidRDefault="00233AEF" w:rsidP="00E52C7D">
            <w:pPr>
              <w:keepNext/>
              <w:keepLines/>
              <w:tabs>
                <w:tab w:val="left" w:pos="540"/>
              </w:tabs>
              <w:spacing w:before="0" w:after="0"/>
              <w:jc w:val="center"/>
              <w:rPr>
                <w:rFonts w:asciiTheme="minorHAnsi" w:eastAsiaTheme="minorEastAsia" w:hAnsiTheme="minorHAnsi"/>
                <w:sz w:val="20"/>
                <w:szCs w:val="20"/>
              </w:rPr>
            </w:pPr>
            <w:r w:rsidRPr="00B278D8">
              <w:rPr>
                <w:sz w:val="20"/>
                <w:szCs w:val="20"/>
              </w:rPr>
              <w:t xml:space="preserve">Introduced </w:t>
            </w:r>
            <w:r w:rsidRPr="00B278D8">
              <w:rPr>
                <w:rFonts w:asciiTheme="minorHAnsi" w:hAnsiTheme="minorHAnsi"/>
                <w:sz w:val="20"/>
                <w:szCs w:val="20"/>
              </w:rPr>
              <w:t>gene for tolerance to glufosinate ammonium herbicide</w:t>
            </w:r>
          </w:p>
        </w:tc>
      </w:tr>
      <w:tr w:rsidR="00B278D8" w:rsidRPr="00B278D8" w14:paraId="0D5FA711" w14:textId="77777777" w:rsidTr="00E52C7D">
        <w:trPr>
          <w:cantSplit/>
          <w:trHeight w:val="360"/>
        </w:trPr>
        <w:tc>
          <w:tcPr>
            <w:tcW w:w="1701" w:type="dxa"/>
            <w:shd w:val="clear" w:color="auto" w:fill="D9D9D9" w:themeFill="background1" w:themeFillShade="D9"/>
            <w:vAlign w:val="center"/>
          </w:tcPr>
          <w:p w14:paraId="13DC4FA5"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419" w:type="dxa"/>
            <w:vAlign w:val="center"/>
          </w:tcPr>
          <w:p w14:paraId="05E83B2C"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3932AC60" w14:textId="77777777" w:rsidR="00233AEF" w:rsidRPr="00B278D8" w:rsidRDefault="00233AEF" w:rsidP="00E52C7D">
            <w:pPr>
              <w:spacing w:before="0" w:after="0"/>
              <w:ind w:left="-41"/>
              <w:contextualSpacing/>
              <w:jc w:val="center"/>
              <w:rPr>
                <w:sz w:val="20"/>
                <w:szCs w:val="20"/>
              </w:rPr>
            </w:pPr>
            <w:r w:rsidRPr="00B278D8">
              <w:rPr>
                <w:sz w:val="20"/>
                <w:szCs w:val="20"/>
              </w:rPr>
              <w:t>Cultivation of GM canola expressing the introduced gene</w:t>
            </w:r>
          </w:p>
          <w:p w14:paraId="680BAADA"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22A64E14" w14:textId="77777777" w:rsidR="00233AEF" w:rsidRPr="00B278D8" w:rsidRDefault="00233AEF" w:rsidP="00E52C7D">
            <w:pPr>
              <w:spacing w:before="0" w:after="0"/>
              <w:ind w:left="-41"/>
              <w:contextualSpacing/>
              <w:jc w:val="center"/>
              <w:rPr>
                <w:sz w:val="20"/>
                <w:szCs w:val="20"/>
              </w:rPr>
            </w:pPr>
            <w:r w:rsidRPr="00B278D8">
              <w:rPr>
                <w:sz w:val="20"/>
                <w:szCs w:val="20"/>
              </w:rPr>
              <w:t>Cross-pollination with sexually compatible species</w:t>
            </w:r>
          </w:p>
          <w:p w14:paraId="610E29C8"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7765D9A9"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t>Introgression of the introduced herbicide tolerance gene into weed populations</w:t>
            </w:r>
          </w:p>
          <w:p w14:paraId="195C19D7"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7D5800E1" w14:textId="77777777" w:rsidR="00233AEF" w:rsidRPr="00B278D8" w:rsidRDefault="00233AEF" w:rsidP="00E52C7D">
            <w:pPr>
              <w:spacing w:before="0" w:after="0"/>
              <w:contextualSpacing/>
              <w:jc w:val="center"/>
              <w:rPr>
                <w:i/>
                <w:sz w:val="20"/>
                <w:szCs w:val="20"/>
              </w:rPr>
            </w:pPr>
            <w:r w:rsidRPr="00B278D8">
              <w:rPr>
                <w:sz w:val="20"/>
                <w:szCs w:val="20"/>
              </w:rPr>
              <w:t>Establishment of weeds expressing the herbicide tolerance gene</w:t>
            </w:r>
          </w:p>
          <w:p w14:paraId="3426A549" w14:textId="77777777" w:rsidR="00233AEF" w:rsidRPr="00B278D8" w:rsidRDefault="00233AEF" w:rsidP="00E52C7D">
            <w:pPr>
              <w:spacing w:before="0" w:after="0"/>
              <w:contextualSpacing/>
              <w:jc w:val="center"/>
              <w:rPr>
                <w:sz w:val="20"/>
                <w:szCs w:val="20"/>
              </w:rPr>
            </w:pPr>
            <w:r w:rsidRPr="00B278D8">
              <w:rPr>
                <w:rFonts w:asciiTheme="minorHAnsi" w:hAnsiTheme="minorHAnsi"/>
                <w:sz w:val="20"/>
                <w:szCs w:val="20"/>
              </w:rPr>
              <w:sym w:font="Wingdings 3" w:char="F0C8"/>
            </w:r>
          </w:p>
          <w:p w14:paraId="4E9CAC0A" w14:textId="77777777" w:rsidR="00233AEF" w:rsidRPr="00B278D8" w:rsidRDefault="00233AEF" w:rsidP="00E52C7D">
            <w:pPr>
              <w:spacing w:before="0" w:after="0"/>
              <w:contextualSpacing/>
              <w:jc w:val="center"/>
              <w:rPr>
                <w:sz w:val="20"/>
                <w:szCs w:val="20"/>
              </w:rPr>
            </w:pPr>
            <w:r w:rsidRPr="00B278D8">
              <w:rPr>
                <w:sz w:val="20"/>
                <w:szCs w:val="20"/>
              </w:rPr>
              <w:t>Reduced effectiveness of weed management measures to control weeds expressing the herbicide tolerance gene</w:t>
            </w:r>
          </w:p>
          <w:p w14:paraId="499FAA93" w14:textId="4BD26772" w:rsidR="00FC5544" w:rsidRPr="00B278D8" w:rsidRDefault="00FC5544" w:rsidP="00E52C7D">
            <w:pPr>
              <w:spacing w:before="0" w:after="0"/>
              <w:contextualSpacing/>
              <w:jc w:val="center"/>
              <w:rPr>
                <w:rFonts w:asciiTheme="minorHAnsi" w:eastAsiaTheme="minorEastAsia" w:hAnsiTheme="minorHAnsi"/>
                <w:sz w:val="20"/>
                <w:szCs w:val="20"/>
                <w:lang w:eastAsia="en-US"/>
              </w:rPr>
            </w:pPr>
            <w:r w:rsidRPr="00B278D8">
              <w:rPr>
                <w:rFonts w:asciiTheme="minorHAnsi" w:hAnsiTheme="minorHAnsi"/>
                <w:sz w:val="20"/>
                <w:szCs w:val="20"/>
              </w:rPr>
              <w:sym w:font="Wingdings 3" w:char="F0C8"/>
            </w:r>
          </w:p>
        </w:tc>
      </w:tr>
      <w:tr w:rsidR="00B278D8" w:rsidRPr="00B278D8" w14:paraId="53D4FA5A" w14:textId="77777777" w:rsidTr="00E52C7D">
        <w:trPr>
          <w:cantSplit/>
          <w:trHeight w:val="360"/>
        </w:trPr>
        <w:tc>
          <w:tcPr>
            <w:tcW w:w="1701" w:type="dxa"/>
            <w:shd w:val="clear" w:color="auto" w:fill="D9D9D9" w:themeFill="background1" w:themeFillShade="D9"/>
            <w:vAlign w:val="center"/>
          </w:tcPr>
          <w:p w14:paraId="2998EC9A"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419" w:type="dxa"/>
            <w:vAlign w:val="center"/>
          </w:tcPr>
          <w:p w14:paraId="6AB996FA" w14:textId="77777777" w:rsidR="00233AEF" w:rsidRPr="00B278D8" w:rsidRDefault="00233AEF" w:rsidP="00E52C7D">
            <w:pPr>
              <w:tabs>
                <w:tab w:val="left" w:pos="540"/>
              </w:tabs>
              <w:spacing w:before="0" w:after="0"/>
              <w:jc w:val="center"/>
              <w:rPr>
                <w:sz w:val="20"/>
                <w:szCs w:val="20"/>
              </w:rPr>
            </w:pPr>
            <w:r w:rsidRPr="00B278D8">
              <w:rPr>
                <w:sz w:val="20"/>
                <w:szCs w:val="20"/>
              </w:rPr>
              <w:t>Reduced establishment or yield of desirable agricultural crops</w:t>
            </w:r>
          </w:p>
          <w:p w14:paraId="6CE1D626" w14:textId="77777777" w:rsidR="00233AEF" w:rsidRPr="00B278D8" w:rsidRDefault="00233AEF" w:rsidP="00E52C7D">
            <w:pPr>
              <w:tabs>
                <w:tab w:val="left" w:pos="540"/>
              </w:tabs>
              <w:spacing w:before="0" w:after="0"/>
              <w:jc w:val="center"/>
              <w:rPr>
                <w:sz w:val="20"/>
                <w:szCs w:val="20"/>
              </w:rPr>
            </w:pPr>
            <w:r w:rsidRPr="00B278D8">
              <w:rPr>
                <w:sz w:val="20"/>
                <w:szCs w:val="20"/>
              </w:rPr>
              <w:t>OR</w:t>
            </w:r>
          </w:p>
          <w:p w14:paraId="2EE16E23" w14:textId="77777777" w:rsidR="00233AEF" w:rsidRPr="00B278D8" w:rsidRDefault="00233AEF" w:rsidP="00E52C7D">
            <w:pPr>
              <w:spacing w:before="0" w:after="0"/>
              <w:ind w:left="-50"/>
              <w:contextualSpacing/>
              <w:jc w:val="center"/>
              <w:rPr>
                <w:sz w:val="20"/>
                <w:szCs w:val="20"/>
              </w:rPr>
            </w:pPr>
            <w:r w:rsidRPr="00B278D8">
              <w:rPr>
                <w:sz w:val="20"/>
                <w:szCs w:val="20"/>
              </w:rPr>
              <w:t>Increased reservoir for pests or pathogens</w:t>
            </w:r>
          </w:p>
          <w:p w14:paraId="194AF1C9" w14:textId="77777777" w:rsidR="00233AEF" w:rsidRPr="00B278D8" w:rsidRDefault="00233AEF" w:rsidP="00E52C7D">
            <w:pPr>
              <w:spacing w:before="0" w:after="0"/>
              <w:ind w:left="-50"/>
              <w:contextualSpacing/>
              <w:jc w:val="center"/>
              <w:rPr>
                <w:sz w:val="20"/>
                <w:szCs w:val="20"/>
              </w:rPr>
            </w:pPr>
            <w:r w:rsidRPr="00B278D8">
              <w:rPr>
                <w:sz w:val="20"/>
                <w:szCs w:val="20"/>
              </w:rPr>
              <w:t>OR</w:t>
            </w:r>
          </w:p>
          <w:p w14:paraId="6B2A60EB" w14:textId="77777777" w:rsidR="00233AEF" w:rsidRPr="00B278D8" w:rsidRDefault="00233AEF" w:rsidP="00E52C7D">
            <w:pPr>
              <w:spacing w:before="0" w:after="0"/>
              <w:ind w:left="-50"/>
              <w:contextualSpacing/>
              <w:jc w:val="center"/>
              <w:rPr>
                <w:rFonts w:asciiTheme="minorHAnsi" w:eastAsiaTheme="minorEastAsia" w:hAnsiTheme="minorHAnsi"/>
                <w:sz w:val="20"/>
                <w:szCs w:val="20"/>
              </w:rPr>
            </w:pPr>
            <w:r w:rsidRPr="00B278D8">
              <w:rPr>
                <w:sz w:val="20"/>
                <w:szCs w:val="20"/>
              </w:rPr>
              <w:t>Reduced services from the land use</w:t>
            </w:r>
          </w:p>
        </w:tc>
      </w:tr>
    </w:tbl>
    <w:p w14:paraId="2C952696" w14:textId="77777777" w:rsidR="00233AEF" w:rsidRPr="00B278D8" w:rsidRDefault="00233AEF" w:rsidP="00233AEF">
      <w:pPr>
        <w:pStyle w:val="5RARMP"/>
      </w:pPr>
      <w:r w:rsidRPr="00B278D8">
        <w:t>Risk source</w:t>
      </w:r>
    </w:p>
    <w:p w14:paraId="70F624CD" w14:textId="77777777" w:rsidR="00233AEF" w:rsidRPr="00B278D8" w:rsidRDefault="00233AEF" w:rsidP="00233AEF">
      <w:pPr>
        <w:pStyle w:val="RARMPnumberedparagraphs"/>
      </w:pPr>
      <w:r w:rsidRPr="00B278D8">
        <w:t>The source of potential harm for this postulated risk scenario is the introduced gene for herbicide tolerance.</w:t>
      </w:r>
    </w:p>
    <w:p w14:paraId="2DEEC449" w14:textId="77777777" w:rsidR="00233AEF" w:rsidRPr="00B278D8" w:rsidRDefault="00233AEF" w:rsidP="00C1559C">
      <w:pPr>
        <w:pStyle w:val="5RARMP"/>
      </w:pPr>
      <w:r w:rsidRPr="00B278D8">
        <w:t>Causal pathway</w:t>
      </w:r>
    </w:p>
    <w:p w14:paraId="3BECE914" w14:textId="1BF853F2" w:rsidR="00233AEF" w:rsidRPr="00B278D8" w:rsidRDefault="00233AEF" w:rsidP="00233AEF">
      <w:pPr>
        <w:pStyle w:val="RARMPnumberedparagraphs"/>
      </w:pPr>
      <w:r w:rsidRPr="00B278D8">
        <w:t>The applicant proposes to grow the GM canola as a parental line for the production of hybrid GM canola seed in Australia.</w:t>
      </w:r>
      <w:r w:rsidR="0057269B" w:rsidRPr="00B278D8">
        <w:t xml:space="preserve"> As </w:t>
      </w:r>
      <w:r w:rsidR="00F4779C" w:rsidRPr="00B278D8">
        <w:t xml:space="preserve">this licence application requests authorisation for </w:t>
      </w:r>
      <w:r w:rsidR="0057269B" w:rsidRPr="00B278D8">
        <w:t>all dealings with the GMO, MS11 canola could also be grown under general canola production conditions in all canola growing areas of Australia.</w:t>
      </w:r>
      <w:r w:rsidRPr="00B278D8">
        <w:t xml:space="preserve"> </w:t>
      </w:r>
    </w:p>
    <w:p w14:paraId="0AB685D3" w14:textId="02DC31CC" w:rsidR="00233AEF" w:rsidRPr="00B278D8" w:rsidRDefault="00233AEF" w:rsidP="00233AEF">
      <w:pPr>
        <w:pStyle w:val="RARMPnumberedparagraphs"/>
      </w:pPr>
      <w:r w:rsidRPr="00B278D8">
        <w:t xml:space="preserve">Cultivation of the GM canola could bring it into proximity to other Brassica crop species, such as vegetables, forage crops and Indian mustard, as well as related weed species. As discussed in Risk scenario 4, MS11 canola is more likely to be cross-fertilised with pollen from other sexually compatible plants than non-GM canola, as </w:t>
      </w:r>
      <w:r w:rsidR="00647208" w:rsidRPr="00B278D8">
        <w:t>it cannot self-pollinate</w:t>
      </w:r>
      <w:r w:rsidRPr="00B278D8">
        <w:t>. However, the likelihood of outcrossing with sexually compatible non-canola species is low when MS11 canola is grown in the field</w:t>
      </w:r>
      <w:r w:rsidR="00647208" w:rsidRPr="00B278D8">
        <w:t>, as male fertile canola would typically be grown in close proximity for the purpose of pollination</w:t>
      </w:r>
      <w:r w:rsidRPr="00B278D8">
        <w:t>.</w:t>
      </w:r>
    </w:p>
    <w:p w14:paraId="1738B62A" w14:textId="77777777" w:rsidR="00233AEF" w:rsidRPr="00B278D8" w:rsidRDefault="00233AEF" w:rsidP="00233AEF">
      <w:pPr>
        <w:pStyle w:val="RARMPnumberedparagraphs"/>
      </w:pPr>
      <w:r w:rsidRPr="00B278D8">
        <w:t xml:space="preserve">If MS11 canola seeds were dispersed into field margins or other agricultural areas, into intensive use areas, or into nature reserves, this could increase the likelihood of pollen flow from sexually compatible species to MS11 canola, if flowering was synchronous. </w:t>
      </w:r>
    </w:p>
    <w:p w14:paraId="75B119CF" w14:textId="77777777" w:rsidR="00233AEF" w:rsidRPr="00B278D8" w:rsidRDefault="00233AEF" w:rsidP="00233AEF">
      <w:pPr>
        <w:pStyle w:val="RARMPnumberedparagraphs"/>
        <w:numPr>
          <w:ilvl w:val="0"/>
          <w:numId w:val="0"/>
        </w:numPr>
        <w:rPr>
          <w:u w:val="single"/>
        </w:rPr>
      </w:pPr>
      <w:r w:rsidRPr="00B278D8">
        <w:rPr>
          <w:u w:val="single"/>
        </w:rPr>
        <w:t>Interactions with Brassica crop species</w:t>
      </w:r>
    </w:p>
    <w:p w14:paraId="26380F04" w14:textId="45D84519" w:rsidR="00233AEF" w:rsidRPr="00B278D8" w:rsidRDefault="00233AEF" w:rsidP="00233AEF">
      <w:pPr>
        <w:pStyle w:val="RARMPnumberedparagraphs"/>
      </w:pPr>
      <w:r w:rsidRPr="00B278D8">
        <w:t>Pollen flow from Brassica crop species</w:t>
      </w:r>
      <w:r w:rsidR="00647208" w:rsidRPr="00B278D8">
        <w:t xml:space="preserve"> other than canola</w:t>
      </w:r>
      <w:r w:rsidRPr="00B278D8">
        <w:t xml:space="preserve"> to MS11 canola could occur if the Brassica crops were grown </w:t>
      </w:r>
      <w:r w:rsidR="002F114D" w:rsidRPr="00B278D8">
        <w:t>near</w:t>
      </w:r>
      <w:r w:rsidRPr="00B278D8">
        <w:t xml:space="preserve"> the GM canola and flowered synchronously. Brassica vegetable crops are generally harvested prior to flowering unless they are grown for seed production, in which case precautions would usually be taken to avoid crossing with oilseed canola (Chapter 1, Section </w:t>
      </w:r>
      <w:r w:rsidRPr="00B278D8">
        <w:fldChar w:fldCharType="begin"/>
      </w:r>
      <w:r w:rsidRPr="00B278D8">
        <w:instrText xml:space="preserve"> REF _Ref490552889 \n \h </w:instrText>
      </w:r>
      <w:r w:rsidRPr="00B278D8">
        <w:fldChar w:fldCharType="separate"/>
      </w:r>
      <w:r w:rsidR="00791CA7">
        <w:t>5.3.1</w:t>
      </w:r>
      <w:r w:rsidRPr="00B278D8">
        <w:fldChar w:fldCharType="end"/>
      </w:r>
      <w:r w:rsidRPr="00B278D8">
        <w:t xml:space="preserve">). Brassica forage crops usually do not reach flowering. </w:t>
      </w:r>
      <w:r w:rsidRPr="00B278D8">
        <w:rPr>
          <w:i/>
        </w:rPr>
        <w:t>Brassica juncea</w:t>
      </w:r>
      <w:r w:rsidRPr="00B278D8">
        <w:t xml:space="preserve"> (Indian mustard) crops, which are grown as oilseeds or for condiment mustard, could plausibly cross-pollinate with the GM canola. Cross-pollination could also occur with </w:t>
      </w:r>
      <w:r w:rsidR="00725139" w:rsidRPr="00B278D8">
        <w:t>Brassica volunteers</w:t>
      </w:r>
      <w:r w:rsidRPr="00B278D8">
        <w:t>.</w:t>
      </w:r>
    </w:p>
    <w:p w14:paraId="4FA4C6D2" w14:textId="61280FB1" w:rsidR="00233AEF" w:rsidRPr="00B278D8" w:rsidRDefault="00233AEF" w:rsidP="00233AEF">
      <w:pPr>
        <w:pStyle w:val="RARMPnumberedparagraphs"/>
      </w:pPr>
      <w:r w:rsidRPr="00B278D8">
        <w:t xml:space="preserve">Hybridisation between MS11 canola and other Brassica crop species </w:t>
      </w:r>
      <w:r w:rsidR="00916682" w:rsidRPr="00B278D8">
        <w:t>could occur</w:t>
      </w:r>
      <w:r w:rsidRPr="00B278D8">
        <w:t xml:space="preserve"> if the GM canola is released (Chapter 1, Section </w:t>
      </w:r>
      <w:r w:rsidRPr="00B278D8">
        <w:fldChar w:fldCharType="begin"/>
      </w:r>
      <w:r w:rsidRPr="00B278D8">
        <w:instrText xml:space="preserve"> REF _Ref490552889 \n \h </w:instrText>
      </w:r>
      <w:r w:rsidRPr="00B278D8">
        <w:fldChar w:fldCharType="separate"/>
      </w:r>
      <w:r w:rsidR="00791CA7">
        <w:t>5.3.1</w:t>
      </w:r>
      <w:r w:rsidRPr="00B278D8">
        <w:fldChar w:fldCharType="end"/>
      </w:r>
      <w:r w:rsidRPr="00B278D8">
        <w:t xml:space="preserve">). However, the frequency of interspecies crossing would be lower than the frequency of crossing between MS11 canola and other canola plants, because there is greater sexual compatibility between </w:t>
      </w:r>
      <w:r w:rsidRPr="00B278D8">
        <w:rPr>
          <w:i/>
        </w:rPr>
        <w:t xml:space="preserve">B. napus </w:t>
      </w:r>
      <w:r w:rsidRPr="00B278D8">
        <w:t xml:space="preserve">plants than between </w:t>
      </w:r>
      <w:r w:rsidRPr="00B278D8">
        <w:rPr>
          <w:i/>
        </w:rPr>
        <w:t xml:space="preserve">B. napus </w:t>
      </w:r>
      <w:r w:rsidRPr="00B278D8">
        <w:t>and other species. In Risk scenario 4, it was considered that unintended hybridisation between MS11 canola and other canola would occur at low levels, so hybridisation between MS11 canola and other Brassica crop species is likely to occur at very low levels.</w:t>
      </w:r>
    </w:p>
    <w:p w14:paraId="22EDBDFB" w14:textId="77777777" w:rsidR="00233AEF" w:rsidRPr="00B278D8" w:rsidRDefault="00233AEF" w:rsidP="00233AEF">
      <w:pPr>
        <w:pStyle w:val="RARMPnumberedparagraphs"/>
        <w:numPr>
          <w:ilvl w:val="0"/>
          <w:numId w:val="0"/>
        </w:numPr>
        <w:rPr>
          <w:u w:val="single"/>
        </w:rPr>
      </w:pPr>
      <w:r w:rsidRPr="00B278D8">
        <w:rPr>
          <w:u w:val="single"/>
        </w:rPr>
        <w:t>Interactions with Brassicaceae weeds</w:t>
      </w:r>
    </w:p>
    <w:p w14:paraId="159E07E6" w14:textId="77777777" w:rsidR="00233AEF" w:rsidRPr="00B278D8" w:rsidRDefault="00233AEF" w:rsidP="00233AEF">
      <w:pPr>
        <w:pStyle w:val="RARMPnumberedparagraphs"/>
      </w:pPr>
      <w:r w:rsidRPr="00B278D8">
        <w:t xml:space="preserve">Brassicaceae agricultural weeds are expected to be present in fields or field margins where GM canola would be grown. Cross-pollination could occur if weeds are not destroyed prior to flowering, if there is synchronous flowering of weeds and the crop, and if the weed species is sexually compatible with </w:t>
      </w:r>
      <w:r w:rsidRPr="00B278D8">
        <w:rPr>
          <w:i/>
        </w:rPr>
        <w:t>B. napus.</w:t>
      </w:r>
    </w:p>
    <w:p w14:paraId="6AA1C17E" w14:textId="60E9D26D" w:rsidR="00233AEF" w:rsidRPr="00B278D8" w:rsidRDefault="00233AEF" w:rsidP="00233AEF">
      <w:pPr>
        <w:pStyle w:val="RARMPnumberedparagraphs"/>
      </w:pPr>
      <w:r w:rsidRPr="00B278D8">
        <w:t xml:space="preserve">Naturally occurring hybrids between </w:t>
      </w:r>
      <w:r w:rsidRPr="00B278D8">
        <w:rPr>
          <w:i/>
        </w:rPr>
        <w:t>B. napus</w:t>
      </w:r>
      <w:r w:rsidRPr="00B278D8">
        <w:t xml:space="preserve"> and weed species (wild radish, </w:t>
      </w:r>
      <w:r w:rsidRPr="00B278D8">
        <w:rPr>
          <w:i/>
        </w:rPr>
        <w:t>Raphanus raphanistrum</w:t>
      </w:r>
      <w:r w:rsidRPr="00B278D8">
        <w:t xml:space="preserve">; Buchan weed, </w:t>
      </w:r>
      <w:r w:rsidRPr="00B278D8">
        <w:rPr>
          <w:i/>
        </w:rPr>
        <w:t>Hirschfeldia incana</w:t>
      </w:r>
      <w:r w:rsidRPr="00B278D8">
        <w:t xml:space="preserve">; and charlock, </w:t>
      </w:r>
      <w:r w:rsidRPr="00B278D8">
        <w:rPr>
          <w:i/>
        </w:rPr>
        <w:t>Sinapis arvensis</w:t>
      </w:r>
      <w:r w:rsidRPr="00B278D8">
        <w:t xml:space="preserve">) have been observed at very low levels (Chapter 1, Section </w:t>
      </w:r>
      <w:r w:rsidRPr="00B278D8">
        <w:fldChar w:fldCharType="begin"/>
      </w:r>
      <w:r w:rsidRPr="00B278D8">
        <w:instrText xml:space="preserve"> REF _Ref490552889 \n \h </w:instrText>
      </w:r>
      <w:r w:rsidRPr="00B278D8">
        <w:fldChar w:fldCharType="separate"/>
      </w:r>
      <w:r w:rsidR="00791CA7">
        <w:t>5.3.1</w:t>
      </w:r>
      <w:r w:rsidRPr="00B278D8">
        <w:fldChar w:fldCharType="end"/>
      </w:r>
      <w:r w:rsidRPr="00B278D8">
        <w:t>). When canola is pollinated by a weed species, fewer hybrid seeds are produced than if it had been pollinated by another canola plant. Any hybrid progeny also produce fewer seeds; however, fertility can approach that of the parent species if the progeny are allowed to establish and back-cross over successive generations.</w:t>
      </w:r>
    </w:p>
    <w:p w14:paraId="5A88EECA" w14:textId="369E6ED1" w:rsidR="00233AEF" w:rsidRPr="00B278D8" w:rsidRDefault="00233AEF" w:rsidP="00233AEF">
      <w:pPr>
        <w:pStyle w:val="RARMPnumberedparagraphs"/>
      </w:pPr>
      <w:r w:rsidRPr="00B278D8">
        <w:t xml:space="preserve">Hybridisation between </w:t>
      </w:r>
      <w:r w:rsidRPr="00B278D8">
        <w:rPr>
          <w:i/>
        </w:rPr>
        <w:t xml:space="preserve">B. napus </w:t>
      </w:r>
      <w:r w:rsidRPr="00B278D8">
        <w:t xml:space="preserve">and other Brassicaceae weeds under open-pollination field conditions is highly unlikely </w:t>
      </w:r>
      <w:r w:rsidRPr="00B278D8">
        <w:fldChar w:fldCharType="begin"/>
      </w:r>
      <w:r w:rsidRPr="00B278D8">
        <w:instrText xml:space="preserve"> ADDIN EN.CITE &lt;EndNote&gt;&lt;Cite&gt;&lt;Author&gt;OGTR&lt;/Author&gt;&lt;Year&gt;2017&lt;/Year&gt;&lt;RecNum&gt;4&lt;/RecNum&gt;&lt;DisplayText&gt;(OGTR, 2017)&lt;/DisplayText&gt;&lt;record&gt;&lt;rec-number&gt;4&lt;/rec-number&gt;&lt;foreign-keys&gt;&lt;key app="EN" db-id="25p0f02rkpddpyedvf1xz05725zpzw5p59dp" timestamp="1592966390"&gt;4&lt;/key&gt;&lt;/foreign-keys&gt;&lt;ref-type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97" w:tooltip="OGTR, 2017 #4" w:history="1">
        <w:r w:rsidR="00195E26" w:rsidRPr="00B278D8">
          <w:rPr>
            <w:noProof/>
          </w:rPr>
          <w:t>OGTR, 2017</w:t>
        </w:r>
      </w:hyperlink>
      <w:r w:rsidRPr="00B278D8">
        <w:rPr>
          <w:noProof/>
        </w:rPr>
        <w:t>)</w:t>
      </w:r>
      <w:r w:rsidRPr="00B278D8">
        <w:fldChar w:fldCharType="end"/>
      </w:r>
      <w:r w:rsidRPr="00B278D8">
        <w:t xml:space="preserve">. </w:t>
      </w:r>
    </w:p>
    <w:p w14:paraId="524F605C" w14:textId="2F546F3B" w:rsidR="00F4779C" w:rsidRPr="00B278D8" w:rsidRDefault="00F4779C" w:rsidP="00F4779C">
      <w:pPr>
        <w:pStyle w:val="RARMPnumberedparagraphs"/>
      </w:pPr>
      <w:r w:rsidRPr="00B278D8">
        <w:t xml:space="preserve">If hybridisation were to occur between MS11 canola and sexually compatible </w:t>
      </w:r>
      <w:r w:rsidR="00F360B7" w:rsidRPr="00B278D8">
        <w:t xml:space="preserve">weed </w:t>
      </w:r>
      <w:r w:rsidRPr="00B278D8">
        <w:t xml:space="preserve">species, the introduced gene sequences on chromosome A03 would need to introgress into the hybrid genome, in order to be inherited by subsequent generations. Introgression of regions of the </w:t>
      </w:r>
      <w:r w:rsidRPr="00B278D8">
        <w:rPr>
          <w:i/>
        </w:rPr>
        <w:t>B. napus</w:t>
      </w:r>
      <w:r w:rsidRPr="00B278D8">
        <w:t xml:space="preserve"> A03 chromosome into </w:t>
      </w:r>
      <w:r w:rsidRPr="00B278D8">
        <w:rPr>
          <w:i/>
        </w:rPr>
        <w:t>R. raphanistrum</w:t>
      </w:r>
      <w:r w:rsidRPr="00B278D8">
        <w:t xml:space="preserve"> has been observed, but at a lower rate than introgression of regions of other </w:t>
      </w:r>
      <w:r w:rsidRPr="00B278D8">
        <w:rPr>
          <w:i/>
        </w:rPr>
        <w:t>B. napus</w:t>
      </w:r>
      <w:r w:rsidRPr="00B278D8">
        <w:t xml:space="preserve"> chromosomes (Chapter 1, Section </w:t>
      </w:r>
      <w:r w:rsidRPr="00B278D8">
        <w:fldChar w:fldCharType="begin"/>
      </w:r>
      <w:r w:rsidRPr="00B278D8">
        <w:instrText xml:space="preserve"> REF _Ref490552889 \n \h </w:instrText>
      </w:r>
      <w:r w:rsidRPr="00B278D8">
        <w:fldChar w:fldCharType="separate"/>
      </w:r>
      <w:r w:rsidR="00791CA7">
        <w:t>5.3.1</w:t>
      </w:r>
      <w:r w:rsidRPr="00B278D8">
        <w:fldChar w:fldCharType="end"/>
      </w:r>
      <w:r w:rsidRPr="00B278D8">
        <w:t>).</w:t>
      </w:r>
    </w:p>
    <w:p w14:paraId="0E6AA66A" w14:textId="37B7325A" w:rsidR="00725139" w:rsidRPr="00B278D8" w:rsidRDefault="00725139" w:rsidP="00725139">
      <w:pPr>
        <w:pStyle w:val="RARMPnumberedparagraphs"/>
        <w:numPr>
          <w:ilvl w:val="0"/>
          <w:numId w:val="0"/>
        </w:numPr>
        <w:rPr>
          <w:u w:val="single"/>
        </w:rPr>
      </w:pPr>
      <w:r w:rsidRPr="00B278D8">
        <w:rPr>
          <w:u w:val="single"/>
        </w:rPr>
        <w:t>Interactions with native Brassicaceae</w:t>
      </w:r>
    </w:p>
    <w:p w14:paraId="004B31E8" w14:textId="79CD6AFD" w:rsidR="00725139" w:rsidRPr="00B278D8" w:rsidRDefault="00725139" w:rsidP="00725139">
      <w:pPr>
        <w:pStyle w:val="RARMPnumberedparagraphs"/>
      </w:pPr>
      <w:r w:rsidRPr="00B278D8">
        <w:t xml:space="preserve">Hybridisation between </w:t>
      </w:r>
      <w:r w:rsidRPr="00B278D8">
        <w:rPr>
          <w:i/>
        </w:rPr>
        <w:t xml:space="preserve">B. napus </w:t>
      </w:r>
      <w:r w:rsidRPr="00B278D8">
        <w:t>and Australian native Brassi</w:t>
      </w:r>
      <w:r w:rsidR="005938C5">
        <w:t>ca</w:t>
      </w:r>
      <w:r w:rsidRPr="00B278D8">
        <w:t xml:space="preserve">ceae is </w:t>
      </w:r>
      <w:r w:rsidR="00C71FB9" w:rsidRPr="00B278D8">
        <w:t xml:space="preserve">not plausible </w:t>
      </w:r>
      <w:r w:rsidR="00916682" w:rsidRPr="00B278D8">
        <w:t xml:space="preserve">under natural conditions </w:t>
      </w:r>
      <w:r w:rsidRPr="00B278D8">
        <w:t xml:space="preserve">(Chapter 1, Section </w:t>
      </w:r>
      <w:r w:rsidRPr="00B278D8">
        <w:fldChar w:fldCharType="begin"/>
      </w:r>
      <w:r w:rsidRPr="00B278D8">
        <w:instrText xml:space="preserve"> REF _Ref57713244 \n \h </w:instrText>
      </w:r>
      <w:r w:rsidRPr="00B278D8">
        <w:fldChar w:fldCharType="separate"/>
      </w:r>
      <w:r w:rsidR="00791CA7">
        <w:t>5.3.2</w:t>
      </w:r>
      <w:r w:rsidRPr="00B278D8">
        <w:fldChar w:fldCharType="end"/>
      </w:r>
      <w:r w:rsidRPr="00B278D8">
        <w:t xml:space="preserve">). Australian native Brassicaceae are more distantly related to </w:t>
      </w:r>
      <w:r w:rsidRPr="00B278D8">
        <w:rPr>
          <w:i/>
        </w:rPr>
        <w:t>B.</w:t>
      </w:r>
      <w:r w:rsidRPr="00B278D8">
        <w:t> </w:t>
      </w:r>
      <w:r w:rsidRPr="00B278D8">
        <w:rPr>
          <w:i/>
        </w:rPr>
        <w:t xml:space="preserve">napus </w:t>
      </w:r>
      <w:r w:rsidRPr="00B278D8">
        <w:t>than the weeds discussed in the previous section (</w:t>
      </w:r>
      <w:r w:rsidRPr="00B278D8">
        <w:rPr>
          <w:i/>
        </w:rPr>
        <w:t>H. incana</w:t>
      </w:r>
      <w:r w:rsidRPr="00B278D8">
        <w:t xml:space="preserve">, </w:t>
      </w:r>
      <w:r w:rsidRPr="00B278D8">
        <w:rPr>
          <w:i/>
        </w:rPr>
        <w:t>R. raphanistrum</w:t>
      </w:r>
      <w:r w:rsidRPr="00B278D8">
        <w:t xml:space="preserve"> and </w:t>
      </w:r>
      <w:r w:rsidRPr="00B278D8">
        <w:rPr>
          <w:i/>
        </w:rPr>
        <w:t>S. arvensis</w:t>
      </w:r>
      <w:r w:rsidRPr="00B278D8">
        <w:t xml:space="preserve">), which belong to the tribe Brassiceae. Naturally occurring hybrids between </w:t>
      </w:r>
      <w:r w:rsidRPr="00B278D8">
        <w:rPr>
          <w:i/>
        </w:rPr>
        <w:t xml:space="preserve">B. napus </w:t>
      </w:r>
      <w:r w:rsidRPr="00B278D8">
        <w:t xml:space="preserve">and weeds in the tribe Brassiceae </w:t>
      </w:r>
      <w:r w:rsidR="00CC71FB" w:rsidRPr="00B278D8">
        <w:t xml:space="preserve">are rare, so it is </w:t>
      </w:r>
      <w:r w:rsidR="006420B0" w:rsidRPr="00B278D8">
        <w:t>almost certainly</w:t>
      </w:r>
      <w:r w:rsidR="00CC71FB" w:rsidRPr="00B278D8">
        <w:t xml:space="preserve"> impossible for </w:t>
      </w:r>
      <w:r w:rsidR="00CC71FB" w:rsidRPr="00B278D8">
        <w:rPr>
          <w:i/>
        </w:rPr>
        <w:t xml:space="preserve">B. napus </w:t>
      </w:r>
      <w:r w:rsidR="00CC71FB" w:rsidRPr="00B278D8">
        <w:t>to hybridise with members of different tribes.</w:t>
      </w:r>
    </w:p>
    <w:p w14:paraId="46FE691E" w14:textId="77777777" w:rsidR="00331A29" w:rsidRPr="00B278D8" w:rsidRDefault="00331A29" w:rsidP="001C6792">
      <w:pPr>
        <w:pStyle w:val="RARMPnumberedparagraphs"/>
        <w:keepNext/>
        <w:numPr>
          <w:ilvl w:val="0"/>
          <w:numId w:val="0"/>
        </w:numPr>
        <w:rPr>
          <w:u w:val="single"/>
        </w:rPr>
      </w:pPr>
      <w:r w:rsidRPr="00B278D8">
        <w:rPr>
          <w:u w:val="single"/>
        </w:rPr>
        <w:t>Establishment of hybrids expressing the herbicide tolerance gene</w:t>
      </w:r>
    </w:p>
    <w:p w14:paraId="69840795" w14:textId="5DB655F2" w:rsidR="00331A29" w:rsidRPr="00B278D8" w:rsidRDefault="00331A29" w:rsidP="00331A29">
      <w:pPr>
        <w:pStyle w:val="RARMPnumberedparagraphs"/>
      </w:pPr>
      <w:r w:rsidRPr="00B278D8">
        <w:t xml:space="preserve">If the herbicide tolerance gene was </w:t>
      </w:r>
      <w:r w:rsidR="00C23B88" w:rsidRPr="00B278D8">
        <w:t>present in</w:t>
      </w:r>
      <w:r w:rsidRPr="00B278D8">
        <w:t xml:space="preserve"> plants that are GM hybrids between MS11 canola and other Brassica crop species, these plants could establish as volunteers in agricultural areas or as feral plants in nature reserves or intensive use areas. </w:t>
      </w:r>
    </w:p>
    <w:p w14:paraId="0923D778" w14:textId="09514B95" w:rsidR="00331A29" w:rsidRPr="00B278D8" w:rsidRDefault="00331A29" w:rsidP="00331A29">
      <w:pPr>
        <w:pStyle w:val="RARMPnumberedparagraphs"/>
      </w:pPr>
      <w:r w:rsidRPr="00B278D8">
        <w:t xml:space="preserve">In the highly unlikely event that the herbicide tolerance gene was introgressed into a population of wild radish, Buchan weed or charlock, and this population retained the vigour of the recurrent weedy parent, these plants could establish as weeds. </w:t>
      </w:r>
    </w:p>
    <w:p w14:paraId="70A8F3B3" w14:textId="77777777" w:rsidR="00941969" w:rsidRPr="00B278D8" w:rsidRDefault="00941969" w:rsidP="00941969">
      <w:pPr>
        <w:pStyle w:val="RARMPnumberedparagraphs"/>
      </w:pPr>
      <w:r w:rsidRPr="00B278D8">
        <w:t>As discussed in Risk scenario 2, the herbicide tolerance gene is linked to the male sterility gene. This reduces the ability of MS11 canola to spread and persist; however, the introduced genes are not expected to alter the tolerance of GM plants to biotic or abiotic stresses. Therefore, GM hybrids between MS11 canola and sexually compatible species would likely be less invasive and persistent than equivalent hybrids between non-GM canola and sexually compatible species.</w:t>
      </w:r>
    </w:p>
    <w:p w14:paraId="3F0DBF21" w14:textId="77777777" w:rsidR="00331A29" w:rsidRPr="00B278D8" w:rsidRDefault="00331A29" w:rsidP="00331A29">
      <w:pPr>
        <w:pStyle w:val="RARMPnumberedparagraphs"/>
      </w:pPr>
      <w:r w:rsidRPr="00B278D8">
        <w:t xml:space="preserve">The GM hybrids would not be controlled by the application of glufosinate ammonium herbicide. </w:t>
      </w:r>
    </w:p>
    <w:p w14:paraId="39B7DAB0" w14:textId="77777777" w:rsidR="00233AEF" w:rsidRPr="00B278D8" w:rsidRDefault="00233AEF" w:rsidP="00C1559C">
      <w:pPr>
        <w:pStyle w:val="5RARMP"/>
      </w:pPr>
      <w:r w:rsidRPr="00B278D8">
        <w:t>Potential harm</w:t>
      </w:r>
    </w:p>
    <w:p w14:paraId="0FF3547C" w14:textId="1EA62002" w:rsidR="008C209E" w:rsidRPr="00B278D8" w:rsidRDefault="00233AEF" w:rsidP="00233AEF">
      <w:pPr>
        <w:pStyle w:val="RARMPnumberedparagraphs"/>
      </w:pPr>
      <w:r w:rsidRPr="00B278D8">
        <w:t xml:space="preserve">Both volunteer canola and other Brassica crop species are weeds of agricultural production systems </w:t>
      </w:r>
      <w:r w:rsidRPr="00B278D8">
        <w:fldChar w:fldCharType="begin"/>
      </w:r>
      <w:r w:rsidRPr="00B278D8">
        <w:instrText xml:space="preserve"> ADDIN EN.CITE &lt;EndNote&gt;&lt;Cite&gt;&lt;Author&gt;Groves&lt;/Author&gt;&lt;Year&gt;2003&lt;/Year&gt;&lt;RecNum&gt;9&lt;/RecNum&gt;&lt;DisplayText&gt;(Groves et al., 2003)&lt;/DisplayText&gt;&lt;record&gt;&lt;rec-number&gt;9&lt;/rec-number&gt;&lt;foreign-keys&gt;&lt;key app="EN" db-id="25p0f02rkpddpyedvf1xz05725zpzw5p59dp" timestamp="1592978831"&gt;9&lt;/key&gt;&lt;/foreign-keys&gt;&lt;ref-type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B278D8">
        <w:fldChar w:fldCharType="separate"/>
      </w:r>
      <w:r w:rsidRPr="00B278D8">
        <w:rPr>
          <w:noProof/>
        </w:rPr>
        <w:t>(</w:t>
      </w:r>
      <w:hyperlink w:anchor="_ENREF_62" w:tooltip="Groves, 2003 #9" w:history="1">
        <w:r w:rsidR="00195E26" w:rsidRPr="00B278D8">
          <w:rPr>
            <w:noProof/>
          </w:rPr>
          <w:t>Groves et al., 2003</w:t>
        </w:r>
      </w:hyperlink>
      <w:r w:rsidRPr="00B278D8">
        <w:rPr>
          <w:noProof/>
        </w:rPr>
        <w:t>)</w:t>
      </w:r>
      <w:r w:rsidRPr="00B278D8">
        <w:fldChar w:fldCharType="end"/>
      </w:r>
      <w:r w:rsidRPr="00B278D8">
        <w:t xml:space="preserve">. Any hybrids between MS11 canola and other Brassica species could also potentially become volunteers. If left uncontrolled, GM hybrid volunteers could reduce the establishment or yield of desired crops, through direct competition or by providing a reservoir for pests or pathogens. </w:t>
      </w:r>
    </w:p>
    <w:p w14:paraId="41989D28" w14:textId="6832E499" w:rsidR="00984EC4" w:rsidRPr="00B278D8" w:rsidRDefault="00984EC4" w:rsidP="00984EC4">
      <w:pPr>
        <w:pStyle w:val="RARMPnumberedparagraphs"/>
      </w:pPr>
      <w:r w:rsidRPr="00B278D8">
        <w:t xml:space="preserve">Wild radish is a widespread serious agricultural weed, Buchan weed can be problematic in winter cereal crops, and charlock is primarily an agricultural or ruderal weed (Chapter 1, Section </w:t>
      </w:r>
      <w:r w:rsidRPr="00B278D8">
        <w:fldChar w:fldCharType="begin"/>
      </w:r>
      <w:r w:rsidRPr="00B278D8">
        <w:instrText xml:space="preserve"> REF _Ref490552889 \n \h </w:instrText>
      </w:r>
      <w:r w:rsidRPr="00B278D8">
        <w:fldChar w:fldCharType="separate"/>
      </w:r>
      <w:r w:rsidR="00791CA7">
        <w:t>5.3.1</w:t>
      </w:r>
      <w:r w:rsidRPr="00B278D8">
        <w:fldChar w:fldCharType="end"/>
      </w:r>
      <w:r w:rsidRPr="00B278D8">
        <w:t>). If the GM herbicide tolerance trait were introgressed into a population of one of these weeds, it would increase the difficulty of weed management when glufosinate ammonium herbicide is used. These GM weeds could impact the agricultural environment by reducing the establishment or yield of desired crops.</w:t>
      </w:r>
    </w:p>
    <w:p w14:paraId="16D1EC63" w14:textId="46456084" w:rsidR="00984EC4" w:rsidRPr="00B278D8" w:rsidRDefault="00984EC4" w:rsidP="00984EC4">
      <w:pPr>
        <w:pStyle w:val="RARMPnumberedparagraphs"/>
      </w:pPr>
      <w:r w:rsidRPr="00B278D8">
        <w:t xml:space="preserve">Wild radish and Buchan weed are also common roadside weeds (Chapter 1, Section </w:t>
      </w:r>
      <w:r w:rsidRPr="00B278D8">
        <w:fldChar w:fldCharType="begin"/>
      </w:r>
      <w:r w:rsidRPr="00B278D8">
        <w:instrText xml:space="preserve"> REF _Ref490552889 \n \h </w:instrText>
      </w:r>
      <w:r w:rsidRPr="00B278D8">
        <w:fldChar w:fldCharType="separate"/>
      </w:r>
      <w:r w:rsidR="00791CA7">
        <w:t>5.3.1</w:t>
      </w:r>
      <w:r w:rsidRPr="00B278D8">
        <w:fldChar w:fldCharType="end"/>
      </w:r>
      <w:r w:rsidRPr="00B278D8">
        <w:t xml:space="preserve">). If the GM herbicide tolerance trait introgressed into these weeds, the GM weeds could reduce services from the land use if glufosinate ammonium herbicide was applied to control weeds in these areas. </w:t>
      </w:r>
    </w:p>
    <w:p w14:paraId="32094F9D" w14:textId="76623750" w:rsidR="00984EC4" w:rsidRPr="00B278D8" w:rsidRDefault="00984EC4" w:rsidP="00984EC4">
      <w:pPr>
        <w:pStyle w:val="RARMPnumberedparagraphs"/>
      </w:pPr>
      <w:r w:rsidRPr="00B278D8">
        <w:t xml:space="preserve">Hybrid GM volunteers and weeds could be controlled by integrated weed management practices, which would include using other herbicides approved by the APVMA for use on Brassica volunteers, as well as non-chemical management methods currently used to control non-GM Brassica plants. </w:t>
      </w:r>
    </w:p>
    <w:p w14:paraId="417727F3" w14:textId="77777777" w:rsidR="00233AEF" w:rsidRPr="00B278D8" w:rsidRDefault="00233AEF" w:rsidP="00C1559C">
      <w:pPr>
        <w:pStyle w:val="5RARMP"/>
      </w:pPr>
      <w:r w:rsidRPr="00B278D8">
        <w:t>Conclusion</w:t>
      </w:r>
    </w:p>
    <w:p w14:paraId="13446441" w14:textId="22788B25" w:rsidR="00233AEF" w:rsidRPr="00B278D8" w:rsidRDefault="00233AEF" w:rsidP="00233AEF">
      <w:pPr>
        <w:pStyle w:val="RARMPnumberedparagraphs"/>
      </w:pPr>
      <w:r w:rsidRPr="00B278D8">
        <w:t xml:space="preserve">Risk scenario 5 is not identified as a substantive risk because hybrids between </w:t>
      </w:r>
      <w:r w:rsidR="00F97B57" w:rsidRPr="00B278D8">
        <w:t xml:space="preserve">the </w:t>
      </w:r>
      <w:r w:rsidRPr="00B278D8">
        <w:t xml:space="preserve">GM canola and Brassica crop </w:t>
      </w:r>
      <w:r w:rsidR="006420B0" w:rsidRPr="00B278D8">
        <w:t xml:space="preserve">or weed </w:t>
      </w:r>
      <w:r w:rsidRPr="00B278D8">
        <w:t xml:space="preserve">species would occur at very low levels, hybrids </w:t>
      </w:r>
      <w:r w:rsidR="00F97B57" w:rsidRPr="00B278D8">
        <w:t>can</w:t>
      </w:r>
      <w:r w:rsidRPr="00B278D8">
        <w:t xml:space="preserve"> be controlled </w:t>
      </w:r>
      <w:r w:rsidR="00F97B57" w:rsidRPr="00B278D8">
        <w:t xml:space="preserve">using </w:t>
      </w:r>
      <w:r w:rsidRPr="00B278D8">
        <w:t xml:space="preserve">integrated weed management, and it is highly unlikely that a GM herbicide tolerance gene would introgress into Brassicaceae weed species. Therefore, this risk could not be greater than negligible and does not warrant further detailed assessment. </w:t>
      </w:r>
    </w:p>
    <w:bookmarkStart w:id="170" w:name="_Toc301341857"/>
    <w:bookmarkStart w:id="171" w:name="_Ref390444650"/>
    <w:bookmarkEnd w:id="168"/>
    <w:p w14:paraId="41C6D653" w14:textId="77777777" w:rsidR="00233AEF" w:rsidRPr="00B278D8" w:rsidRDefault="00233AEF" w:rsidP="00233AEF">
      <w:pPr>
        <w:pStyle w:val="2RARMP"/>
        <w:rPr>
          <w:color w:val="auto"/>
        </w:rPr>
      </w:pPr>
      <w:r w:rsidRPr="00B278D8">
        <w:rPr>
          <w:color w:val="auto"/>
        </w:rPr>
        <w:fldChar w:fldCharType="begin"/>
      </w:r>
      <w:r w:rsidRPr="00B278D8">
        <w:rPr>
          <w:color w:val="auto"/>
        </w:rPr>
        <w:instrText xml:space="preserve"> HYPERLINK  \l "_Table_of_contents" </w:instrText>
      </w:r>
      <w:r w:rsidRPr="00B278D8">
        <w:rPr>
          <w:color w:val="auto"/>
        </w:rPr>
        <w:fldChar w:fldCharType="separate"/>
      </w:r>
      <w:bookmarkStart w:id="172" w:name="_Toc64987890"/>
      <w:r w:rsidRPr="00B278D8">
        <w:rPr>
          <w:rStyle w:val="Hyperlink"/>
          <w:color w:val="auto"/>
          <w:u w:val="none"/>
        </w:rPr>
        <w:t>Uncertainty</w:t>
      </w:r>
      <w:bookmarkEnd w:id="170"/>
      <w:bookmarkEnd w:id="171"/>
      <w:bookmarkEnd w:id="172"/>
      <w:r w:rsidRPr="00B278D8">
        <w:rPr>
          <w:color w:val="auto"/>
        </w:rPr>
        <w:fldChar w:fldCharType="end"/>
      </w:r>
    </w:p>
    <w:p w14:paraId="0418F749" w14:textId="720F5C99" w:rsidR="00233AEF" w:rsidRPr="00B278D8" w:rsidRDefault="00233AEF" w:rsidP="00233AEF">
      <w:pPr>
        <w:pStyle w:val="RARMPnumberedparagraphs"/>
      </w:pPr>
      <w:r w:rsidRPr="00B278D8">
        <w:t xml:space="preserve">Uncertainty </w:t>
      </w:r>
      <w:r w:rsidRPr="00B278D8">
        <w:rPr>
          <w:lang w:eastAsia="en-US"/>
        </w:rPr>
        <w:t>is an intrinsic property of risk and is present in all aspects of risk analysis</w:t>
      </w:r>
      <w:r w:rsidRPr="00B278D8">
        <w:rPr>
          <w:vertAlign w:val="superscript"/>
          <w:lang w:eastAsia="en-US"/>
        </w:rPr>
        <w:footnoteReference w:id="10"/>
      </w:r>
      <w:r w:rsidRPr="00B278D8">
        <w:rPr>
          <w:lang w:eastAsia="en-US"/>
        </w:rPr>
        <w:t xml:space="preserve">. There </w:t>
      </w:r>
      <w:r w:rsidRPr="00B278D8">
        <w:t xml:space="preserve">are several types of uncertainty in risk analysis </w:t>
      </w:r>
      <w:r w:rsidRPr="00B278D8">
        <w:fldChar w:fldCharType="begin">
          <w:fldData xml:space="preserve">PEVuZE5vdGU+PENpdGU+PEF1dGhvcj5CYW1tZXI8L0F1dGhvcj48WWVhcj4yMDA4PC9ZZWFyPjxS
ZWNOdW0+MTY0PC9SZWNOdW0+PERpc3BsYXlUZXh0PihDbGFyayBhbmQgQnJpbmtsZXksIDIwMDE7
IEhheWVzLCAyMDA0OyBCYW1tZXIgYW5kIFNtaXRoc29uLCAyMDA4KTwvRGlzcGxheVRleHQ+PHJl
Y29yZD48cmVjLW51bWJlcj4xNjQ8L3JlYy1udW1iZXI+PGZvcmVpZ24ta2V5cz48a2V5IGFwcD0i
RU4iIGRiLWlkPSIyNXAwZjAycmtwZGRweWVkdmYxeHowNTcyNXpwenc1cDU5ZHAiIHRpbWVzdGFt
cD0iMTYwNTUwMjAwNSI+MTY0PC9rZXk+PC9mb3JlaWduLWtleXM+PHJlZi10eXBlIG5hbWU9IkJv
b2siPjY8L3JlZi10eXBlPjxjb250cmlidXRvcnM+PGF1dGhvcnM+PGF1dGhvcj5CYW1tZXIsIEcu
PC9hdXRob3I+PGF1dGhvcj5TbWl0aHNvbiwgTS48L2F1dGhvcj48L2F1dGhvcnM+PHRlcnRpYXJ5
LWF1dGhvcnM+PGF1dGhvcj5CYW1tZXIsIEcuPC9hdXRob3I+PGF1dGhvcj5TbWl0aHNvbiwgTS48
L2F1dGhvcj48L3RlcnRpYXJ5LWF1dGhvcnM+PC9jb250cmlidXRvcnM+PHRpdGxlcz48dGl0bGU+
VW5jZXJ0YWludHkgYW5kIHJpc2s6IE11bHRpZGlzY2lwbGluYXJ5IHBlcnNwZWN0aXZlczwvdGl0
bGU+PC90aXRsZXM+PHJlcHJpbnQtZWRpdGlvbj5PbiBSZXF1ZXN0ICg1LzIwLzIwMTUpPC9yZXBy
aW50LWVkaXRpb24+PGtleXdvcmRzPjxrZXl3b3JkPlVuY2VydGFpbnR5PC9rZXl3b3JkPjxrZXl3
b3JkPmFuZDwva2V5d29yZD48a2V5d29yZD5yaXNrPC9rZXl3b3JkPjwva2V5d29yZHM+PGRhdGVz
Pjx5ZWFyPjIwMDg8L3llYXI+PHB1Yi1kYXRlcz48ZGF0ZT4yMDA4PC9kYXRlPjwvcHViLWRhdGVz
PjwvZGF0ZXM+PHB1Yi1sb2NhdGlvbj5Mb25kb24sIFVLPC9wdWItbG9jYXRpb24+PHB1Ymxpc2hl
cj5FYXJ0aHNjYW48L3B1Ymxpc2hlcj48aXNibj45NzgtMS04NDQwNy00NzQtNzwvaXNibj48bGFi
ZWw+MTQyOTA8L2xhYmVsPjx1cmxzPjwvdXJscz48L3JlY29yZD48L0NpdGU+PENpdGU+PEF1dGhv
cj5DbGFyazwvQXV0aG9yPjxZZWFyPjIwMDE8L1llYXI+PFJlY051bT4xNjU8L1JlY051bT48cmVj
b3JkPjxyZWMtbnVtYmVyPjE2NTwvcmVjLW51bWJlcj48Zm9yZWlnbi1rZXlzPjxrZXkgYXBwPSJF
TiIgZGItaWQ9IjI1cDBmMDJya3BkZHB5ZWR2ZjF4ejA1NzI1enB6dzVwNTlkcCIgdGltZXN0YW1w
PSIxNjA1NTAyMDMyIj4xNjU8L2tleT48L2ZvcmVpZ24ta2V5cz48cmVmLXR5cGUgbmFtZT0iUmVw
b3J0Ij4yNzwvcmVmLXR5cGU+PGNvbnRyaWJ1dG9ycz48YXV0aG9ycz48YXV0aG9yPkNsYXJrLCBB
LkouPC9hdXRob3I+PGF1dGhvcj5Ccmlua2xleSwgVC48L2F1dGhvcj48L2F1dGhvcnM+PC9jb250
cmlidXRvcnM+PHRpdGxlcz48dGl0bGU+UmlzayBtYW5hZ2VtZW50OiBmb3IgY2xpbWF0ZSwgYWdy
aWN1bHR1cmUgYW5kIHBvbGljeTwvdGl0bGU+PC90aXRsZXM+PHBhZ2VzPjEtNjI8L3BhZ2VzPjxr
ZXl3b3Jkcz48a2V5d29yZD5tYW5hZ2VtZW50PC9rZXl3b3JkPjxrZXl3b3JkPmNsaW1hdGU8L2tl
eXdvcmQ+PGtleXdvcmQ+YWdyaWN1bHR1cmU8L2tleXdvcmQ+PGtleXdvcmQ+cG9saWN5PC9rZXl3
b3JkPjwva2V5d29yZHM+PGRhdGVzPjx5ZWFyPjIwMDE8L3llYXI+PHB1Yi1kYXRlcz48ZGF0ZT4y
MDAxPC9kYXRlPjwvcHViLWRhdGVzPjwvZGF0ZXM+PHB1Yi1sb2NhdGlvbj5DYW5iZXJyYSwgQXVz
dHJhbGlhPC9wdWItbG9jYXRpb24+PHB1Ymxpc2hlcj5Db21tb253ZWFsdGggb2YgQXVzdHJhbGlh
PC9wdWJsaXNoZXI+PGxhYmVsPjU3MDE8L2xhYmVsPjx1cmxzPjwvdXJscz48L3JlY29yZD48L0Np
dGU+PENpdGU+PEF1dGhvcj5IYXllczwvQXV0aG9yPjxZZWFyPjIwMDQ8L1llYXI+PFJlY051bT4x
NjY8L1JlY051bT48cmVjb3JkPjxyZWMtbnVtYmVyPjE2NjwvcmVjLW51bWJlcj48Zm9yZWlnbi1r
ZXlzPjxrZXkgYXBwPSJFTiIgZGItaWQ9IjI1cDBmMDJya3BkZHB5ZWR2ZjF4ejA1NzI1enB6dzVw
NTlkcCIgdGltZXN0YW1wPSIxNjA1NTAyMDcxIj4xNjY8L2tleT48L2ZvcmVpZ24ta2V5cz48cmVm
LXR5cGUgbmFtZT0iUmVwb3J0Ij4yNzwvcmVmLXR5cGU+PGNvbnRyaWJ1dG9ycz48YXV0aG9ycz48
YXV0aG9yPkhheWVzLCBLLlIuPC9hdXRob3I+PC9hdXRob3JzPjxzZWNvbmRhcnktYXV0aG9ycz48
YXV0aG9yPkNTSVJPPC9hdXRob3I+PC9zZWNvbmRhcnktYXV0aG9ycz48L2NvbnRyaWJ1dG9ycz48
dGl0bGVzPjx0aXRsZT5FY29sb2dpY2FsIGltcGxpY2F0aW9ucyBvZiBHTU9zOiByb2J1c3QgbWV0
aG9kb2xvZ2llcyBmb3IgZWNvbG9naWNhbCByaXNrIGFzc2Vzc21lbnQuIEJlc3QgcHJhY3RpY2Ug
YW5kIGN1cnJlbnQgcHJhY3RpY2UgaW4gZWNvbG9naWNhbCByaXNrIGFzc2Vzc21lbnQgZm9yIGdl
bmV0aWNhbGx5IG1vZGlmaWVkIG9yZ2FuaXNtczwvdGl0bGU+PC90aXRsZXM+PHBhZ2VzPjEtNzM8
L3BhZ2VzPjxrZXl3b3Jkcz48a2V5d29yZD5lY29sb2dpY2FsPC9rZXl3b3JkPjxrZXl3b3JkPmVj
b2xvZ2ljYWwgcmlzazwva2V5d29yZD48a2V5d29yZD5nZW5ldGljYWxseSBtb2RpZmllZDwva2V5
d29yZD48a2V5d29yZD5nZW5ldGljYWxseSBtb2RpZmllZCBvcmdhbmlzbTwva2V5d29yZD48a2V5
d29yZD5nZW5ldGljYWxseSBtb2RpZmllZCBvcmdhbmlzbXM8L2tleXdvcmQ+PGtleXdvcmQ+R01P
PC9rZXl3b3JkPjxrZXl3b3JkPkdNT3M8L2tleXdvcmQ+PGtleXdvcmQ+bWFuYWdlbWVudDwva2V5
d29yZD48a2V5d29yZD5vZjwva2V5d29yZD48a2V5d29yZD5PUkdBTklTTVM8L2tleXdvcmQ+PGtl
eXdvcmQ+cmlzazwva2V5d29yZD48a2V5d29yZD5yaXNrIGFzc2Vzc21lbnQ8L2tleXdvcmQ+PGtl
eXdvcmQ+cmlzayBtYW5hZ2VtZW50PC9rZXl3b3JkPjwva2V5d29yZHM+PGRhdGVzPjx5ZWFyPjIw
MDQ8L3llYXI+PHB1Yi1kYXRlcz48ZGF0ZT4yMDA0PC9kYXRlPjwvcHViLWRhdGVzPjwvZGF0ZXM+
PHB1Yi1sb2NhdGlvbj5UYXNtYW5pYSwgQXVzdHJhbGlhPC9wdWItbG9jYXRpb24+PHB1Ymxpc2hl
cj5DU0lSTyBEaXZpc2lvbiBvZiBNYXJpbmUgUmVzZWFyY2g8L3B1Ymxpc2hlcj48bGFiZWw+NjI0
MTwvbGFiZWw+PHVybHM+PC91cmxzPjwvcmVjb3JkPjwvQ2l0ZT48L0VuZE5vdGU+
</w:fldData>
        </w:fldChar>
      </w:r>
      <w:r w:rsidR="004F7C9E" w:rsidRPr="00B278D8">
        <w:instrText xml:space="preserve"> ADDIN EN.CITE </w:instrText>
      </w:r>
      <w:r w:rsidR="004F7C9E" w:rsidRPr="00B278D8">
        <w:fldChar w:fldCharType="begin">
          <w:fldData xml:space="preserve">PEVuZE5vdGU+PENpdGU+PEF1dGhvcj5CYW1tZXI8L0F1dGhvcj48WWVhcj4yMDA4PC9ZZWFyPjxS
ZWNOdW0+MTY0PC9SZWNOdW0+PERpc3BsYXlUZXh0PihDbGFyayBhbmQgQnJpbmtsZXksIDIwMDE7
IEhheWVzLCAyMDA0OyBCYW1tZXIgYW5kIFNtaXRoc29uLCAyMDA4KTwvRGlzcGxheVRleHQ+PHJl
Y29yZD48cmVjLW51bWJlcj4xNjQ8L3JlYy1udW1iZXI+PGZvcmVpZ24ta2V5cz48a2V5IGFwcD0i
RU4iIGRiLWlkPSIyNXAwZjAycmtwZGRweWVkdmYxeHowNTcyNXpwenc1cDU5ZHAiIHRpbWVzdGFt
cD0iMTYwNTUwMjAwNSI+MTY0PC9rZXk+PC9mb3JlaWduLWtleXM+PHJlZi10eXBlIG5hbWU9IkJv
b2siPjY8L3JlZi10eXBlPjxjb250cmlidXRvcnM+PGF1dGhvcnM+PGF1dGhvcj5CYW1tZXIsIEcu
PC9hdXRob3I+PGF1dGhvcj5TbWl0aHNvbiwgTS48L2F1dGhvcj48L2F1dGhvcnM+PHRlcnRpYXJ5
LWF1dGhvcnM+PGF1dGhvcj5CYW1tZXIsIEcuPC9hdXRob3I+PGF1dGhvcj5TbWl0aHNvbiwgTS48
L2F1dGhvcj48L3RlcnRpYXJ5LWF1dGhvcnM+PC9jb250cmlidXRvcnM+PHRpdGxlcz48dGl0bGU+
VW5jZXJ0YWludHkgYW5kIHJpc2s6IE11bHRpZGlzY2lwbGluYXJ5IHBlcnNwZWN0aXZlczwvdGl0
bGU+PC90aXRsZXM+PHJlcHJpbnQtZWRpdGlvbj5PbiBSZXF1ZXN0ICg1LzIwLzIwMTUpPC9yZXBy
aW50LWVkaXRpb24+PGtleXdvcmRzPjxrZXl3b3JkPlVuY2VydGFpbnR5PC9rZXl3b3JkPjxrZXl3
b3JkPmFuZDwva2V5d29yZD48a2V5d29yZD5yaXNrPC9rZXl3b3JkPjwva2V5d29yZHM+PGRhdGVz
Pjx5ZWFyPjIwMDg8L3llYXI+PHB1Yi1kYXRlcz48ZGF0ZT4yMDA4PC9kYXRlPjwvcHViLWRhdGVz
PjwvZGF0ZXM+PHB1Yi1sb2NhdGlvbj5Mb25kb24sIFVLPC9wdWItbG9jYXRpb24+PHB1Ymxpc2hl
cj5FYXJ0aHNjYW48L3B1Ymxpc2hlcj48aXNibj45NzgtMS04NDQwNy00NzQtNzwvaXNibj48bGFi
ZWw+MTQyOTA8L2xhYmVsPjx1cmxzPjwvdXJscz48L3JlY29yZD48L0NpdGU+PENpdGU+PEF1dGhv
cj5DbGFyazwvQXV0aG9yPjxZZWFyPjIwMDE8L1llYXI+PFJlY051bT4xNjU8L1JlY051bT48cmVj
b3JkPjxyZWMtbnVtYmVyPjE2NTwvcmVjLW51bWJlcj48Zm9yZWlnbi1rZXlzPjxrZXkgYXBwPSJF
TiIgZGItaWQ9IjI1cDBmMDJya3BkZHB5ZWR2ZjF4ejA1NzI1enB6dzVwNTlkcCIgdGltZXN0YW1w
PSIxNjA1NTAyMDMyIj4xNjU8L2tleT48L2ZvcmVpZ24ta2V5cz48cmVmLXR5cGUgbmFtZT0iUmVw
b3J0Ij4yNzwvcmVmLXR5cGU+PGNvbnRyaWJ1dG9ycz48YXV0aG9ycz48YXV0aG9yPkNsYXJrLCBB
LkouPC9hdXRob3I+PGF1dGhvcj5Ccmlua2xleSwgVC48L2F1dGhvcj48L2F1dGhvcnM+PC9jb250
cmlidXRvcnM+PHRpdGxlcz48dGl0bGU+UmlzayBtYW5hZ2VtZW50OiBmb3IgY2xpbWF0ZSwgYWdy
aWN1bHR1cmUgYW5kIHBvbGljeTwvdGl0bGU+PC90aXRsZXM+PHBhZ2VzPjEtNjI8L3BhZ2VzPjxr
ZXl3b3Jkcz48a2V5d29yZD5tYW5hZ2VtZW50PC9rZXl3b3JkPjxrZXl3b3JkPmNsaW1hdGU8L2tl
eXdvcmQ+PGtleXdvcmQ+YWdyaWN1bHR1cmU8L2tleXdvcmQ+PGtleXdvcmQ+cG9saWN5PC9rZXl3
b3JkPjwva2V5d29yZHM+PGRhdGVzPjx5ZWFyPjIwMDE8L3llYXI+PHB1Yi1kYXRlcz48ZGF0ZT4y
MDAxPC9kYXRlPjwvcHViLWRhdGVzPjwvZGF0ZXM+PHB1Yi1sb2NhdGlvbj5DYW5iZXJyYSwgQXVz
dHJhbGlhPC9wdWItbG9jYXRpb24+PHB1Ymxpc2hlcj5Db21tb253ZWFsdGggb2YgQXVzdHJhbGlh
PC9wdWJsaXNoZXI+PGxhYmVsPjU3MDE8L2xhYmVsPjx1cmxzPjwvdXJscz48L3JlY29yZD48L0Np
dGU+PENpdGU+PEF1dGhvcj5IYXllczwvQXV0aG9yPjxZZWFyPjIwMDQ8L1llYXI+PFJlY051bT4x
NjY8L1JlY051bT48cmVjb3JkPjxyZWMtbnVtYmVyPjE2NjwvcmVjLW51bWJlcj48Zm9yZWlnbi1r
ZXlzPjxrZXkgYXBwPSJFTiIgZGItaWQ9IjI1cDBmMDJya3BkZHB5ZWR2ZjF4ejA1NzI1enB6dzVw
NTlkcCIgdGltZXN0YW1wPSIxNjA1NTAyMDcxIj4xNjY8L2tleT48L2ZvcmVpZ24ta2V5cz48cmVm
LXR5cGUgbmFtZT0iUmVwb3J0Ij4yNzwvcmVmLXR5cGU+PGNvbnRyaWJ1dG9ycz48YXV0aG9ycz48
YXV0aG9yPkhheWVzLCBLLlIuPC9hdXRob3I+PC9hdXRob3JzPjxzZWNvbmRhcnktYXV0aG9ycz48
YXV0aG9yPkNTSVJPPC9hdXRob3I+PC9zZWNvbmRhcnktYXV0aG9ycz48L2NvbnRyaWJ1dG9ycz48
dGl0bGVzPjx0aXRsZT5FY29sb2dpY2FsIGltcGxpY2F0aW9ucyBvZiBHTU9zOiByb2J1c3QgbWV0
aG9kb2xvZ2llcyBmb3IgZWNvbG9naWNhbCByaXNrIGFzc2Vzc21lbnQuIEJlc3QgcHJhY3RpY2Ug
YW5kIGN1cnJlbnQgcHJhY3RpY2UgaW4gZWNvbG9naWNhbCByaXNrIGFzc2Vzc21lbnQgZm9yIGdl
bmV0aWNhbGx5IG1vZGlmaWVkIG9yZ2FuaXNtczwvdGl0bGU+PC90aXRsZXM+PHBhZ2VzPjEtNzM8
L3BhZ2VzPjxrZXl3b3Jkcz48a2V5d29yZD5lY29sb2dpY2FsPC9rZXl3b3JkPjxrZXl3b3JkPmVj
b2xvZ2ljYWwgcmlzazwva2V5d29yZD48a2V5d29yZD5nZW5ldGljYWxseSBtb2RpZmllZDwva2V5
d29yZD48a2V5d29yZD5nZW5ldGljYWxseSBtb2RpZmllZCBvcmdhbmlzbTwva2V5d29yZD48a2V5
d29yZD5nZW5ldGljYWxseSBtb2RpZmllZCBvcmdhbmlzbXM8L2tleXdvcmQ+PGtleXdvcmQ+R01P
PC9rZXl3b3JkPjxrZXl3b3JkPkdNT3M8L2tleXdvcmQ+PGtleXdvcmQ+bWFuYWdlbWVudDwva2V5
d29yZD48a2V5d29yZD5vZjwva2V5d29yZD48a2V5d29yZD5PUkdBTklTTVM8L2tleXdvcmQ+PGtl
eXdvcmQ+cmlzazwva2V5d29yZD48a2V5d29yZD5yaXNrIGFzc2Vzc21lbnQ8L2tleXdvcmQ+PGtl
eXdvcmQ+cmlzayBtYW5hZ2VtZW50PC9rZXl3b3JkPjwva2V5d29yZHM+PGRhdGVzPjx5ZWFyPjIw
MDQ8L3llYXI+PHB1Yi1kYXRlcz48ZGF0ZT4yMDA0PC9kYXRlPjwvcHViLWRhdGVzPjwvZGF0ZXM+
PHB1Yi1sb2NhdGlvbj5UYXNtYW5pYSwgQXVzdHJhbGlhPC9wdWItbG9jYXRpb24+PHB1Ymxpc2hl
cj5DU0lSTyBEaXZpc2lvbiBvZiBNYXJpbmUgUmVzZWFyY2g8L3B1Ymxpc2hlcj48bGFiZWw+NjI0
MTwvbGFiZWw+PHVybHM+PC91cmxzPjwvcmVjb3JkPjwvQ2l0ZT48L0VuZE5vdGU+
</w:fldData>
        </w:fldChar>
      </w:r>
      <w:r w:rsidR="004F7C9E" w:rsidRPr="00B278D8">
        <w:instrText xml:space="preserve"> ADDIN EN.CITE.DATA </w:instrText>
      </w:r>
      <w:r w:rsidR="004F7C9E" w:rsidRPr="00B278D8">
        <w:fldChar w:fldCharType="end"/>
      </w:r>
      <w:r w:rsidRPr="00B278D8">
        <w:fldChar w:fldCharType="separate"/>
      </w:r>
      <w:r w:rsidRPr="00B278D8">
        <w:rPr>
          <w:noProof/>
        </w:rPr>
        <w:t>(</w:t>
      </w:r>
      <w:hyperlink w:anchor="_ENREF_31" w:tooltip="Clark, 2001 #165" w:history="1">
        <w:r w:rsidR="00195E26" w:rsidRPr="00B278D8">
          <w:rPr>
            <w:noProof/>
          </w:rPr>
          <w:t>Clark and Brinkley, 2001</w:t>
        </w:r>
      </w:hyperlink>
      <w:r w:rsidRPr="00B278D8">
        <w:rPr>
          <w:noProof/>
        </w:rPr>
        <w:t xml:space="preserve">; </w:t>
      </w:r>
      <w:hyperlink w:anchor="_ENREF_66" w:tooltip="Hayes, 2004 #166" w:history="1">
        <w:r w:rsidR="00195E26" w:rsidRPr="00B278D8">
          <w:rPr>
            <w:noProof/>
          </w:rPr>
          <w:t>Hayes, 2004</w:t>
        </w:r>
      </w:hyperlink>
      <w:r w:rsidRPr="00B278D8">
        <w:rPr>
          <w:noProof/>
        </w:rPr>
        <w:t xml:space="preserve">; </w:t>
      </w:r>
      <w:hyperlink w:anchor="_ENREF_21" w:tooltip="Bammer, 2008 #164" w:history="1">
        <w:r w:rsidR="00195E26" w:rsidRPr="00B278D8">
          <w:rPr>
            <w:noProof/>
          </w:rPr>
          <w:t>Bammer and Smithson, 2008</w:t>
        </w:r>
      </w:hyperlink>
      <w:r w:rsidRPr="00B278D8">
        <w:rPr>
          <w:noProof/>
        </w:rPr>
        <w:t>)</w:t>
      </w:r>
      <w:r w:rsidRPr="00B278D8">
        <w:fldChar w:fldCharType="end"/>
      </w:r>
      <w:r w:rsidRPr="00B278D8">
        <w:t>. These include:</w:t>
      </w:r>
    </w:p>
    <w:p w14:paraId="4CD369C9" w14:textId="77777777" w:rsidR="00233AEF" w:rsidRPr="00B278D8" w:rsidRDefault="00233AEF" w:rsidP="00233AEF">
      <w:pPr>
        <w:pStyle w:val="BulletedRARMP"/>
        <w:tabs>
          <w:tab w:val="clear" w:pos="567"/>
          <w:tab w:val="num" w:pos="851"/>
        </w:tabs>
        <w:spacing w:after="60"/>
        <w:ind w:left="851" w:hanging="425"/>
      </w:pPr>
      <w:r w:rsidRPr="00B278D8">
        <w:t>uncertainty about facts:</w:t>
      </w:r>
    </w:p>
    <w:p w14:paraId="658E1BAF" w14:textId="77777777" w:rsidR="00233AEF" w:rsidRPr="00B278D8" w:rsidRDefault="00233AEF" w:rsidP="00233AEF">
      <w:pPr>
        <w:pStyle w:val="Bulletlevel2"/>
        <w:ind w:hanging="351"/>
        <w:rPr>
          <w:lang w:val="en-AU"/>
        </w:rPr>
      </w:pPr>
      <w:r w:rsidRPr="00B278D8">
        <w:rPr>
          <w:lang w:val="en-AU"/>
        </w:rPr>
        <w:t>knowledge – data gaps, errors, small sample size, use of surrogate data</w:t>
      </w:r>
    </w:p>
    <w:p w14:paraId="17C8F659" w14:textId="77777777" w:rsidR="00233AEF" w:rsidRPr="00B278D8" w:rsidRDefault="00233AEF" w:rsidP="00233AEF">
      <w:pPr>
        <w:pStyle w:val="Bulletlevel2"/>
        <w:ind w:hanging="351"/>
        <w:rPr>
          <w:lang w:val="en-AU"/>
        </w:rPr>
      </w:pPr>
      <w:r w:rsidRPr="00B278D8">
        <w:rPr>
          <w:lang w:val="en-AU"/>
        </w:rPr>
        <w:t>variability – inherent fluctuations or differences over time, space or group, associated with diversity and heterogeneity</w:t>
      </w:r>
    </w:p>
    <w:p w14:paraId="139F6BC8" w14:textId="77777777" w:rsidR="00233AEF" w:rsidRPr="00B278D8" w:rsidRDefault="00233AEF" w:rsidP="00233AEF">
      <w:pPr>
        <w:pStyle w:val="BulletedRARMP"/>
        <w:tabs>
          <w:tab w:val="clear" w:pos="567"/>
          <w:tab w:val="num" w:pos="851"/>
        </w:tabs>
        <w:spacing w:after="60"/>
        <w:ind w:left="851" w:hanging="425"/>
      </w:pPr>
      <w:r w:rsidRPr="00B278D8">
        <w:t>uncertainty about ideas:</w:t>
      </w:r>
    </w:p>
    <w:p w14:paraId="65F69B04" w14:textId="77777777" w:rsidR="00233AEF" w:rsidRPr="00B278D8" w:rsidRDefault="00233AEF" w:rsidP="00233AEF">
      <w:pPr>
        <w:pStyle w:val="Bulletlevel2"/>
        <w:ind w:hanging="351"/>
        <w:rPr>
          <w:lang w:val="en-AU"/>
        </w:rPr>
      </w:pPr>
      <w:r w:rsidRPr="00B278D8">
        <w:rPr>
          <w:lang w:val="en-AU"/>
        </w:rPr>
        <w:t>description – expression of ideas with symbols, language or models can be subject to vagueness, ambiguity, context dependence, indeterminacy or under-specificity</w:t>
      </w:r>
    </w:p>
    <w:p w14:paraId="40A5CD9B" w14:textId="77777777" w:rsidR="00233AEF" w:rsidRPr="00B278D8" w:rsidRDefault="00233AEF" w:rsidP="00233AEF">
      <w:pPr>
        <w:pStyle w:val="Bulletlevel2"/>
        <w:ind w:hanging="351"/>
        <w:rPr>
          <w:lang w:val="en-AU"/>
        </w:rPr>
      </w:pPr>
      <w:r w:rsidRPr="00B278D8">
        <w:rPr>
          <w:lang w:val="en-AU"/>
        </w:rPr>
        <w:t>perception – processing and interpreting risk is shaped by our mental processes and social/cultural circumstances, which vary between individuals and over time.</w:t>
      </w:r>
    </w:p>
    <w:p w14:paraId="33CD9564" w14:textId="77777777" w:rsidR="00233AEF" w:rsidRPr="00B278D8" w:rsidRDefault="00233AEF" w:rsidP="00233AEF">
      <w:pPr>
        <w:pStyle w:val="RARMPnumberedparagraphs"/>
      </w:pPr>
      <w:r w:rsidRPr="00B278D8">
        <w:rPr>
          <w:lang w:eastAsia="en-US"/>
        </w:rPr>
        <w:t>Uncertainty is addressed by approaches including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70E8EE3F" w14:textId="5371ECD6" w:rsidR="00233AEF" w:rsidRPr="00B278D8" w:rsidRDefault="00233AEF" w:rsidP="00F4213B">
      <w:pPr>
        <w:pStyle w:val="RARMPnumberedparagraphs"/>
      </w:pPr>
      <w:r w:rsidRPr="00B278D8">
        <w:t>MS11 canola has been approved by the Regulator for limited and controlled release (field trial) under licence</w:t>
      </w:r>
      <w:r w:rsidR="003B38E4">
        <w:t>s DIR 069/2006 and</w:t>
      </w:r>
      <w:r w:rsidRPr="00B278D8">
        <w:t xml:space="preserve"> DIR </w:t>
      </w:r>
      <w:r w:rsidR="00FD62B8" w:rsidRPr="00B278D8">
        <w:t>104</w:t>
      </w:r>
      <w:r w:rsidRPr="00B278D8">
        <w:t>. The RARMP</w:t>
      </w:r>
      <w:r w:rsidR="008F3122">
        <w:t>s</w:t>
      </w:r>
      <w:r w:rsidRPr="00B278D8">
        <w:t xml:space="preserve"> for </w:t>
      </w:r>
      <w:r w:rsidR="008F3122">
        <w:t>DIR 069/2006 and</w:t>
      </w:r>
      <w:r w:rsidR="008F3122" w:rsidRPr="00B278D8">
        <w:t xml:space="preserve"> </w:t>
      </w:r>
      <w:r w:rsidRPr="00B278D8">
        <w:t xml:space="preserve">DIR </w:t>
      </w:r>
      <w:r w:rsidR="00FD62B8" w:rsidRPr="00B278D8">
        <w:t>104</w:t>
      </w:r>
      <w:r w:rsidRPr="00B278D8">
        <w:t xml:space="preserve"> identified additional information that may be required for a large scale or commercial release of MS11 canola. This includes the uncertainty associated with the potential for any unintended effects as a result of changes in biochemistry, physiology or ecology of the GM canola plants, particularly noting further information related to enhanced tolerance to abiotic or biotic stress. Information provided by the applicant addressing these areas of uncertainty is presented in Chapter 1, Section</w:t>
      </w:r>
      <w:r w:rsidR="00AD27AB" w:rsidRPr="00B278D8">
        <w:t xml:space="preserve"> </w:t>
      </w:r>
      <w:r w:rsidR="00AD27AB" w:rsidRPr="00B278D8">
        <w:fldChar w:fldCharType="begin"/>
      </w:r>
      <w:r w:rsidR="00AD27AB" w:rsidRPr="00B278D8">
        <w:instrText xml:space="preserve"> REF _Ref57713364 \n \h </w:instrText>
      </w:r>
      <w:r w:rsidR="00AD27AB" w:rsidRPr="00B278D8">
        <w:fldChar w:fldCharType="separate"/>
      </w:r>
      <w:r w:rsidR="00791CA7">
        <w:t>4.3</w:t>
      </w:r>
      <w:r w:rsidR="00AD27AB" w:rsidRPr="00B278D8">
        <w:fldChar w:fldCharType="end"/>
      </w:r>
      <w:r w:rsidRPr="00B278D8">
        <w:t>, and discussed in relevant sections in Chapter 1 and in risk scenarios.</w:t>
      </w:r>
    </w:p>
    <w:p w14:paraId="3308EDAF" w14:textId="520C9ADB" w:rsidR="00233AEF" w:rsidRPr="00B278D8" w:rsidRDefault="00233AEF" w:rsidP="00233AEF">
      <w:pPr>
        <w:pStyle w:val="RARMPnumberedparagraphs"/>
      </w:pPr>
      <w:r w:rsidRPr="00B278D8">
        <w:t xml:space="preserve">Uncertainty can arise from a lack of experience with the GMO. </w:t>
      </w:r>
      <w:r w:rsidR="000A3B0B">
        <w:t>MS11 canola</w:t>
      </w:r>
      <w:r w:rsidRPr="00B278D8">
        <w:t xml:space="preserve"> has only been grown in Australia under limited and controlled (field trial) </w:t>
      </w:r>
      <w:r w:rsidR="00134888">
        <w:t>conditions</w:t>
      </w:r>
      <w:r w:rsidRPr="00B278D8">
        <w:t xml:space="preserve">. However, the level of uncertainty is considered to be low, given that the </w:t>
      </w:r>
      <w:r w:rsidR="009C6848" w:rsidRPr="00B278D8">
        <w:t xml:space="preserve">MS11 canola and earlier generation </w:t>
      </w:r>
      <w:r w:rsidRPr="00B278D8">
        <w:t xml:space="preserve">GM canola </w:t>
      </w:r>
      <w:r w:rsidR="009C6848" w:rsidRPr="00B278D8">
        <w:t xml:space="preserve">containing the </w:t>
      </w:r>
      <w:r w:rsidR="009C6848" w:rsidRPr="00B278D8">
        <w:rPr>
          <w:i/>
        </w:rPr>
        <w:t xml:space="preserve">bar, barnase </w:t>
      </w:r>
      <w:r w:rsidR="009C6848" w:rsidRPr="00B278D8">
        <w:t>and</w:t>
      </w:r>
      <w:r w:rsidR="009C6848" w:rsidRPr="00B278D8">
        <w:rPr>
          <w:i/>
        </w:rPr>
        <w:t xml:space="preserve"> barstar </w:t>
      </w:r>
      <w:r w:rsidR="009C6848" w:rsidRPr="00B278D8">
        <w:t xml:space="preserve">genes have </w:t>
      </w:r>
      <w:r w:rsidRPr="00B278D8">
        <w:t xml:space="preserve">been </w:t>
      </w:r>
      <w:r w:rsidR="009C6848" w:rsidRPr="00B278D8">
        <w:t xml:space="preserve">widely </w:t>
      </w:r>
      <w:r w:rsidRPr="00B278D8">
        <w:t xml:space="preserve">grown </w:t>
      </w:r>
      <w:r w:rsidR="009C6848" w:rsidRPr="00B278D8">
        <w:t xml:space="preserve">as commercial crops </w:t>
      </w:r>
      <w:r w:rsidRPr="00B278D8">
        <w:t xml:space="preserve">in the </w:t>
      </w:r>
      <w:r w:rsidR="009C6848" w:rsidRPr="00B278D8">
        <w:t>USA</w:t>
      </w:r>
      <w:r w:rsidRPr="00B278D8">
        <w:t xml:space="preserve"> and Canada for many years without adverse effects on human health and safety or the environment. </w:t>
      </w:r>
    </w:p>
    <w:p w14:paraId="789323B8" w14:textId="77777777" w:rsidR="00233AEF" w:rsidRPr="00B278D8" w:rsidRDefault="00233AEF" w:rsidP="00233AEF">
      <w:pPr>
        <w:pStyle w:val="RARMPnumberedparagraphs"/>
      </w:pPr>
      <w:r w:rsidRPr="00B278D8">
        <w:t>Overall, the level of uncertainty in this risk assessment is considered low and does not impact on the overall estimate of risk.</w:t>
      </w:r>
    </w:p>
    <w:p w14:paraId="3FCE3F2F" w14:textId="5D1B21BA" w:rsidR="00233AEF" w:rsidRPr="00B278D8" w:rsidRDefault="00233AEF" w:rsidP="00233AEF">
      <w:pPr>
        <w:pStyle w:val="RARMPnumberedparagraphs"/>
      </w:pPr>
      <w:r w:rsidRPr="00B278D8">
        <w:t xml:space="preserve">Post release review (PRR) will be used to address uncertainty regarding future changes to knowledge about the GMO or the receiving environment (Chapter 3, </w:t>
      </w:r>
      <w:r w:rsidRPr="00B278D8">
        <w:fldChar w:fldCharType="begin"/>
      </w:r>
      <w:r w:rsidRPr="00B278D8">
        <w:instrText xml:space="preserve"> REF _Ref490206738 \n \h  \* MERGEFORMAT </w:instrText>
      </w:r>
      <w:r w:rsidRPr="00B278D8">
        <w:fldChar w:fldCharType="separate"/>
      </w:r>
      <w:r w:rsidR="00791CA7">
        <w:t>Section 4</w:t>
      </w:r>
      <w:r w:rsidRPr="00B278D8">
        <w:fldChar w:fldCharType="end"/>
      </w:r>
      <w:r w:rsidRPr="00B278D8">
        <w:t>). PRR is typically required for commercial releases of GMOs, which generally do not have limited duration.</w:t>
      </w:r>
    </w:p>
    <w:bookmarkStart w:id="173" w:name="_Toc301341856"/>
    <w:bookmarkStart w:id="174" w:name="_Toc386708959"/>
    <w:p w14:paraId="665AB2EE" w14:textId="77777777" w:rsidR="00233AEF" w:rsidRPr="00B278D8" w:rsidRDefault="00233AEF" w:rsidP="00233AEF">
      <w:pPr>
        <w:pStyle w:val="2RARMP"/>
        <w:rPr>
          <w:color w:val="auto"/>
        </w:rPr>
      </w:pPr>
      <w:r w:rsidRPr="00B278D8">
        <w:rPr>
          <w:color w:val="auto"/>
        </w:rPr>
        <w:fldChar w:fldCharType="begin"/>
      </w:r>
      <w:r w:rsidRPr="00B278D8">
        <w:rPr>
          <w:color w:val="auto"/>
        </w:rPr>
        <w:instrText xml:space="preserve"> HYPERLINK  \l "_Table_of_contents" </w:instrText>
      </w:r>
      <w:r w:rsidRPr="00B278D8">
        <w:rPr>
          <w:color w:val="auto"/>
        </w:rPr>
        <w:fldChar w:fldCharType="separate"/>
      </w:r>
      <w:bookmarkStart w:id="175" w:name="_Toc64987891"/>
      <w:r w:rsidRPr="00B278D8">
        <w:rPr>
          <w:rStyle w:val="Hyperlink"/>
          <w:color w:val="auto"/>
          <w:u w:val="none"/>
        </w:rPr>
        <w:t xml:space="preserve">Risk </w:t>
      </w:r>
      <w:bookmarkEnd w:id="173"/>
      <w:r w:rsidRPr="00B278D8">
        <w:rPr>
          <w:rStyle w:val="Hyperlink"/>
          <w:color w:val="auto"/>
          <w:u w:val="none"/>
        </w:rPr>
        <w:t>evaluation</w:t>
      </w:r>
      <w:bookmarkEnd w:id="174"/>
      <w:bookmarkEnd w:id="175"/>
      <w:r w:rsidRPr="00B278D8">
        <w:rPr>
          <w:color w:val="auto"/>
        </w:rPr>
        <w:fldChar w:fldCharType="end"/>
      </w:r>
    </w:p>
    <w:p w14:paraId="408F51E4" w14:textId="77777777" w:rsidR="00233AEF" w:rsidRPr="00B278D8" w:rsidRDefault="00233AEF" w:rsidP="00233AEF">
      <w:pPr>
        <w:pStyle w:val="RARMPnumberedparagraphs"/>
        <w:rPr>
          <w:rFonts w:eastAsia="Times"/>
          <w:lang w:eastAsia="en-US"/>
        </w:rPr>
      </w:pPr>
      <w:r w:rsidRPr="00B278D8">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55457437" w14:textId="77777777" w:rsidR="00233AEF" w:rsidRPr="00B278D8" w:rsidRDefault="00233AEF" w:rsidP="00233AEF">
      <w:pPr>
        <w:pStyle w:val="RARMPnumberedparagraphs"/>
        <w:rPr>
          <w:rFonts w:eastAsia="Times"/>
          <w:lang w:eastAsia="en-US"/>
        </w:rPr>
      </w:pPr>
      <w:r w:rsidRPr="00B278D8">
        <w:rPr>
          <w:rFonts w:eastAsia="Times"/>
          <w:lang w:eastAsia="en-US"/>
        </w:rPr>
        <w:t>Factors used to determine which risks need treatment may include:</w:t>
      </w:r>
    </w:p>
    <w:p w14:paraId="64883A65" w14:textId="77777777" w:rsidR="00233AEF" w:rsidRPr="00B278D8" w:rsidRDefault="00233AEF" w:rsidP="00233AEF">
      <w:pPr>
        <w:pStyle w:val="BulletedRARMP"/>
        <w:tabs>
          <w:tab w:val="clear" w:pos="567"/>
          <w:tab w:val="num" w:pos="851"/>
        </w:tabs>
        <w:spacing w:after="60"/>
        <w:ind w:left="851" w:hanging="425"/>
      </w:pPr>
      <w:r w:rsidRPr="00B278D8">
        <w:t>risk criteria</w:t>
      </w:r>
    </w:p>
    <w:p w14:paraId="59351B6B" w14:textId="77777777" w:rsidR="00233AEF" w:rsidRPr="00B278D8" w:rsidRDefault="00233AEF" w:rsidP="00233AEF">
      <w:pPr>
        <w:pStyle w:val="BulletedRARMP"/>
        <w:tabs>
          <w:tab w:val="clear" w:pos="567"/>
          <w:tab w:val="num" w:pos="851"/>
        </w:tabs>
        <w:spacing w:after="60"/>
        <w:ind w:left="851" w:hanging="425"/>
      </w:pPr>
      <w:r w:rsidRPr="00B278D8">
        <w:t>level of risk</w:t>
      </w:r>
    </w:p>
    <w:p w14:paraId="6569B2D5" w14:textId="77777777" w:rsidR="00233AEF" w:rsidRPr="00B278D8" w:rsidRDefault="00233AEF" w:rsidP="00233AEF">
      <w:pPr>
        <w:pStyle w:val="BulletedRARMP"/>
        <w:tabs>
          <w:tab w:val="clear" w:pos="567"/>
          <w:tab w:val="num" w:pos="851"/>
        </w:tabs>
        <w:spacing w:after="60"/>
        <w:ind w:left="851" w:hanging="425"/>
      </w:pPr>
      <w:r w:rsidRPr="00B278D8">
        <w:t>uncertainty associated with risk characterisation</w:t>
      </w:r>
    </w:p>
    <w:p w14:paraId="22FE82DA" w14:textId="77777777" w:rsidR="00233AEF" w:rsidRPr="00B278D8" w:rsidRDefault="00233AEF" w:rsidP="00233AEF">
      <w:pPr>
        <w:pStyle w:val="BulletedRARMP"/>
        <w:tabs>
          <w:tab w:val="clear" w:pos="567"/>
          <w:tab w:val="num" w:pos="851"/>
        </w:tabs>
        <w:spacing w:after="60"/>
        <w:ind w:left="851" w:hanging="425"/>
      </w:pPr>
      <w:r w:rsidRPr="00B278D8">
        <w:t>interactions between substantive risks.</w:t>
      </w:r>
    </w:p>
    <w:p w14:paraId="18EEA723" w14:textId="78E1C7A3" w:rsidR="00233AEF" w:rsidRPr="00B278D8" w:rsidRDefault="00233AEF" w:rsidP="00233AEF">
      <w:pPr>
        <w:pStyle w:val="RARMPnumberedparagraphs"/>
      </w:pPr>
      <w:r w:rsidRPr="00B278D8">
        <w:t xml:space="preserve">Five risk scenarios were postulated whereby the proposed dealings might give rise to harm to people or the environment. The level of risk for each scenario was considered negligible in relation to both the seriousness and likelihood of harm, and by considering both the short and long term. The principal reasons for these conclusions are summarised in </w:t>
      </w:r>
      <w:r w:rsidRPr="00B278D8">
        <w:fldChar w:fldCharType="begin"/>
      </w:r>
      <w:r w:rsidRPr="00B278D8">
        <w:instrText xml:space="preserve"> REF _Ref46927956 \h </w:instrText>
      </w:r>
      <w:r w:rsidRPr="00B278D8">
        <w:fldChar w:fldCharType="separate"/>
      </w:r>
      <w:r w:rsidR="00791CA7" w:rsidRPr="00B278D8">
        <w:t xml:space="preserve">Table </w:t>
      </w:r>
      <w:r w:rsidR="00791CA7">
        <w:rPr>
          <w:noProof/>
        </w:rPr>
        <w:t>6</w:t>
      </w:r>
      <w:r w:rsidRPr="00B278D8">
        <w:fldChar w:fldCharType="end"/>
      </w:r>
      <w:r w:rsidRPr="00B278D8">
        <w:t>.</w:t>
      </w:r>
    </w:p>
    <w:p w14:paraId="168E9733" w14:textId="3186EFD7" w:rsidR="00233AEF" w:rsidRPr="00B278D8" w:rsidRDefault="00233AEF" w:rsidP="00233AEF">
      <w:pPr>
        <w:pStyle w:val="RARMPnumberedparagraphs"/>
      </w:pPr>
      <w:r w:rsidRPr="00B278D8">
        <w:t xml:space="preserve">The </w:t>
      </w:r>
      <w:r w:rsidRPr="00B278D8">
        <w:rPr>
          <w:i/>
        </w:rPr>
        <w:t>Risk Analysis Framework</w:t>
      </w:r>
      <w:r w:rsidRPr="00B278D8">
        <w:t xml:space="preserve"> </w:t>
      </w:r>
      <w:r w:rsidRPr="00B278D8">
        <w:fldChar w:fldCharType="begin"/>
      </w:r>
      <w:r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B278D8">
        <w:fldChar w:fldCharType="separate"/>
      </w:r>
      <w:r w:rsidRPr="00B278D8">
        <w:rPr>
          <w:noProof/>
        </w:rPr>
        <w:t>(</w:t>
      </w:r>
      <w:hyperlink w:anchor="_ENREF_96" w:tooltip="OGTR, 2013 #2" w:history="1">
        <w:r w:rsidR="00195E26" w:rsidRPr="00B278D8">
          <w:rPr>
            <w:noProof/>
          </w:rPr>
          <w:t>OGTR, 2013</w:t>
        </w:r>
      </w:hyperlink>
      <w:r w:rsidRPr="00B278D8">
        <w:rPr>
          <w:noProof/>
        </w:rPr>
        <w:t>)</w:t>
      </w:r>
      <w:r w:rsidRPr="00B278D8">
        <w:fldChar w:fldCharType="end"/>
      </w:r>
      <w:r w:rsidRPr="00B278D8">
        <w:t>, which guides the risk assessment and risk management process, defines negligible risks as risks of no discernible concern with no present need to invoke actions for mitigation. Therefore, no controls are required to treat these negligible risks. The Regulator considers that the dealings involved in this proposed release do not pose a significant risk to either people or the environment.</w:t>
      </w:r>
    </w:p>
    <w:p w14:paraId="774B3CD1" w14:textId="77777777" w:rsidR="00233AEF" w:rsidRPr="00B278D8" w:rsidRDefault="00233AEF" w:rsidP="00233AEF">
      <w:pPr>
        <w:sectPr w:rsidR="00233AEF" w:rsidRPr="00B278D8" w:rsidSect="00D83417">
          <w:footerReference w:type="default" r:id="rId59"/>
          <w:pgSz w:w="11909" w:h="16834" w:code="9"/>
          <w:pgMar w:top="1418" w:right="1418" w:bottom="1418" w:left="1418" w:header="720" w:footer="720" w:gutter="0"/>
          <w:paperSrc w:first="2" w:other="2"/>
          <w:cols w:space="720"/>
          <w:rtlGutter/>
        </w:sectPr>
      </w:pPr>
    </w:p>
    <w:bookmarkStart w:id="176" w:name="_Toc202859581"/>
    <w:bookmarkStart w:id="177" w:name="_Toc223510482"/>
    <w:bookmarkStart w:id="178" w:name="_Toc301341858"/>
    <w:bookmarkStart w:id="179" w:name="_Toc109207389"/>
    <w:bookmarkStart w:id="180" w:name="_Toc111019337"/>
    <w:bookmarkStart w:id="181" w:name="_Toc112822925"/>
    <w:bookmarkStart w:id="182" w:name="_Toc127695746"/>
    <w:bookmarkStart w:id="183" w:name="_Toc142471173"/>
    <w:bookmarkStart w:id="184" w:name="_Toc142987540"/>
    <w:bookmarkStart w:id="185" w:name="_Toc143058829"/>
    <w:p w14:paraId="1C690E19" w14:textId="77777777" w:rsidR="00233AEF" w:rsidRPr="00B278D8" w:rsidRDefault="00233AEF" w:rsidP="00233AEF">
      <w:pPr>
        <w:pStyle w:val="1RARMP"/>
      </w:pPr>
      <w:r w:rsidRPr="00B278D8">
        <w:fldChar w:fldCharType="begin"/>
      </w:r>
      <w:r w:rsidRPr="00B278D8">
        <w:instrText xml:space="preserve"> HYPERLINK  \l "_Table_of_contents" </w:instrText>
      </w:r>
      <w:r w:rsidRPr="00B278D8">
        <w:fldChar w:fldCharType="separate"/>
      </w:r>
      <w:bookmarkStart w:id="186" w:name="_Toc64987892"/>
      <w:r w:rsidRPr="00B278D8">
        <w:rPr>
          <w:rStyle w:val="Hyperlink"/>
          <w:u w:val="none"/>
        </w:rPr>
        <w:t>Risk management</w:t>
      </w:r>
      <w:bookmarkEnd w:id="176"/>
      <w:bookmarkEnd w:id="177"/>
      <w:bookmarkEnd w:id="178"/>
      <w:r w:rsidRPr="00B278D8">
        <w:rPr>
          <w:rStyle w:val="Hyperlink"/>
          <w:u w:val="none"/>
        </w:rPr>
        <w:t xml:space="preserve"> plan</w:t>
      </w:r>
      <w:bookmarkEnd w:id="186"/>
      <w:r w:rsidRPr="00B278D8">
        <w:fldChar w:fldCharType="end"/>
      </w:r>
    </w:p>
    <w:bookmarkStart w:id="187" w:name="_Toc446425415"/>
    <w:p w14:paraId="054E856A" w14:textId="77777777" w:rsidR="00233AEF" w:rsidRPr="00B278D8" w:rsidRDefault="00233AEF" w:rsidP="00233AEF">
      <w:pPr>
        <w:pStyle w:val="2RARMP"/>
        <w:rPr>
          <w:color w:val="auto"/>
        </w:rPr>
      </w:pPr>
      <w:r w:rsidRPr="00B278D8">
        <w:rPr>
          <w:color w:val="auto"/>
        </w:rPr>
        <w:fldChar w:fldCharType="begin"/>
      </w:r>
      <w:r w:rsidRPr="00B278D8">
        <w:rPr>
          <w:color w:val="auto"/>
        </w:rPr>
        <w:instrText xml:space="preserve"> HYPERLINK  \l "_Table_of_contents" </w:instrText>
      </w:r>
      <w:r w:rsidRPr="00B278D8">
        <w:rPr>
          <w:color w:val="auto"/>
        </w:rPr>
        <w:fldChar w:fldCharType="separate"/>
      </w:r>
      <w:bookmarkStart w:id="188" w:name="_Toc64987893"/>
      <w:r w:rsidRPr="00B278D8">
        <w:rPr>
          <w:rStyle w:val="Hyperlink"/>
          <w:color w:val="auto"/>
          <w:u w:val="none"/>
        </w:rPr>
        <w:t>Background</w:t>
      </w:r>
      <w:bookmarkEnd w:id="187"/>
      <w:bookmarkEnd w:id="188"/>
      <w:r w:rsidRPr="00B278D8">
        <w:rPr>
          <w:color w:val="auto"/>
        </w:rPr>
        <w:fldChar w:fldCharType="end"/>
      </w:r>
    </w:p>
    <w:p w14:paraId="3060ED0E" w14:textId="1CD740A4" w:rsidR="00233AEF" w:rsidRPr="00B278D8" w:rsidRDefault="00233AEF" w:rsidP="00233AEF">
      <w:pPr>
        <w:pStyle w:val="RARMPnumberedparagraphs"/>
      </w:pPr>
      <w:r w:rsidRPr="00B278D8">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proposed licence conditions.</w:t>
      </w:r>
    </w:p>
    <w:p w14:paraId="1172F8BF" w14:textId="77777777" w:rsidR="00233AEF" w:rsidRPr="00B278D8" w:rsidRDefault="00233AEF" w:rsidP="00233AEF">
      <w:pPr>
        <w:pStyle w:val="RARMPnumberedparagraphs"/>
      </w:pPr>
      <w:r w:rsidRPr="00B278D8">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02BD75E2" w14:textId="77777777" w:rsidR="00233AEF" w:rsidRPr="00B278D8" w:rsidRDefault="00233AEF" w:rsidP="00233AEF">
      <w:pPr>
        <w:pStyle w:val="RARMPnumberedparagraphs"/>
      </w:pPr>
      <w:r w:rsidRPr="00B278D8">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395FFEF2" w14:textId="2E1414E5" w:rsidR="00233AEF" w:rsidRPr="00B278D8" w:rsidRDefault="00233AEF" w:rsidP="00233AEF">
      <w:pPr>
        <w:pStyle w:val="RARMPnumberedparagraphs"/>
      </w:pPr>
      <w:r w:rsidRPr="00B278D8">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2C46B53" w14:textId="77777777" w:rsidR="00233AEF" w:rsidRPr="00B278D8" w:rsidRDefault="00CA6C2D" w:rsidP="00233AEF">
      <w:pPr>
        <w:pStyle w:val="2RARMP"/>
        <w:rPr>
          <w:color w:val="auto"/>
        </w:rPr>
      </w:pPr>
      <w:hyperlink w:anchor="_Table_of_contents" w:history="1">
        <w:bookmarkStart w:id="189" w:name="_Toc64987894"/>
        <w:r w:rsidR="00233AEF" w:rsidRPr="00B278D8">
          <w:rPr>
            <w:rStyle w:val="Hyperlink"/>
            <w:color w:val="auto"/>
            <w:u w:val="none"/>
          </w:rPr>
          <w:t>Risk treatment measures for substantive risks</w:t>
        </w:r>
        <w:bookmarkEnd w:id="189"/>
      </w:hyperlink>
    </w:p>
    <w:p w14:paraId="34561EBA" w14:textId="7838076E" w:rsidR="00233AEF" w:rsidRPr="00B278D8" w:rsidRDefault="00233AEF" w:rsidP="00233AEF">
      <w:pPr>
        <w:pStyle w:val="RARMPnumberedparagraphs"/>
      </w:pPr>
      <w:r w:rsidRPr="00B278D8">
        <w:t>The risk assessment of risk scenarios listed in Chapter 2 concluded that there are negligible risks to people and the environment from the proposed release of MS11 canola. These risk scenarios were considered in the context of the scale of the proposed release and the receiving environment. The risk evaluation concluded that no containment measures are required to treat these negligible risks.</w:t>
      </w:r>
    </w:p>
    <w:p w14:paraId="66E59BA9" w14:textId="77777777" w:rsidR="00233AEF" w:rsidRPr="00B278D8" w:rsidRDefault="00CA6C2D" w:rsidP="00233AEF">
      <w:pPr>
        <w:pStyle w:val="2RARMP"/>
        <w:rPr>
          <w:color w:val="auto"/>
        </w:rPr>
      </w:pPr>
      <w:hyperlink w:anchor="_Table_of_contents" w:history="1">
        <w:bookmarkStart w:id="190" w:name="_Toc64987895"/>
        <w:r w:rsidR="00233AEF" w:rsidRPr="00B278D8">
          <w:rPr>
            <w:rStyle w:val="Hyperlink"/>
            <w:color w:val="auto"/>
            <w:u w:val="none"/>
          </w:rPr>
          <w:t>General risk management</w:t>
        </w:r>
        <w:bookmarkEnd w:id="190"/>
      </w:hyperlink>
    </w:p>
    <w:p w14:paraId="11919749" w14:textId="77777777" w:rsidR="00233AEF" w:rsidRPr="00B278D8" w:rsidRDefault="00233AEF" w:rsidP="00233AEF">
      <w:pPr>
        <w:pStyle w:val="RARMPnumberedparagraphs"/>
      </w:pPr>
      <w:r w:rsidRPr="00B278D8">
        <w:t>All DIR licences issued by the Regulator contain a number of conditions that relate to general risk management. These include conditions relating to:</w:t>
      </w:r>
    </w:p>
    <w:p w14:paraId="19658CC9" w14:textId="77777777" w:rsidR="00233AEF" w:rsidRPr="00B278D8" w:rsidRDefault="00233AEF" w:rsidP="00233AEF">
      <w:pPr>
        <w:pStyle w:val="BulletedRARMP"/>
        <w:tabs>
          <w:tab w:val="clear" w:pos="567"/>
          <w:tab w:val="num" w:pos="851"/>
        </w:tabs>
        <w:spacing w:after="60"/>
        <w:ind w:left="851" w:hanging="425"/>
      </w:pPr>
      <w:r w:rsidRPr="00B278D8">
        <w:t>applicant suitability</w:t>
      </w:r>
    </w:p>
    <w:p w14:paraId="67D6B683" w14:textId="77777777" w:rsidR="00233AEF" w:rsidRPr="00B278D8" w:rsidRDefault="00233AEF" w:rsidP="00233AEF">
      <w:pPr>
        <w:pStyle w:val="BulletedRARMP"/>
        <w:tabs>
          <w:tab w:val="clear" w:pos="567"/>
          <w:tab w:val="num" w:pos="851"/>
        </w:tabs>
        <w:spacing w:after="60"/>
        <w:ind w:left="851" w:hanging="425"/>
      </w:pPr>
      <w:r w:rsidRPr="00B278D8">
        <w:t>testing methodology</w:t>
      </w:r>
    </w:p>
    <w:p w14:paraId="3324A1F9" w14:textId="77777777" w:rsidR="00233AEF" w:rsidRPr="00B278D8" w:rsidRDefault="00233AEF" w:rsidP="00233AEF">
      <w:pPr>
        <w:pStyle w:val="BulletedRARMP"/>
        <w:tabs>
          <w:tab w:val="clear" w:pos="567"/>
          <w:tab w:val="num" w:pos="851"/>
        </w:tabs>
        <w:spacing w:after="60"/>
        <w:ind w:left="851" w:hanging="425"/>
      </w:pPr>
      <w:r w:rsidRPr="00B278D8">
        <w:t>identification of the persons or classes of persons covered by the licence</w:t>
      </w:r>
    </w:p>
    <w:p w14:paraId="1F6693E4" w14:textId="77777777" w:rsidR="00233AEF" w:rsidRPr="00B278D8" w:rsidRDefault="00233AEF" w:rsidP="00233AEF">
      <w:pPr>
        <w:pStyle w:val="BulletedRARMP"/>
        <w:tabs>
          <w:tab w:val="clear" w:pos="567"/>
          <w:tab w:val="num" w:pos="851"/>
        </w:tabs>
        <w:spacing w:after="60"/>
        <w:ind w:left="851" w:hanging="425"/>
      </w:pPr>
      <w:r w:rsidRPr="00B278D8">
        <w:t>reporting structures</w:t>
      </w:r>
    </w:p>
    <w:p w14:paraId="3D4461C7" w14:textId="77777777" w:rsidR="00233AEF" w:rsidRPr="00B278D8" w:rsidRDefault="00233AEF" w:rsidP="00233AEF">
      <w:pPr>
        <w:pStyle w:val="BulletedRARMP"/>
        <w:tabs>
          <w:tab w:val="clear" w:pos="567"/>
          <w:tab w:val="num" w:pos="851"/>
        </w:tabs>
        <w:spacing w:after="60"/>
        <w:ind w:left="851" w:hanging="425"/>
      </w:pPr>
      <w:r w:rsidRPr="00B278D8">
        <w:t>access for the purpose of monitoring for compliance.</w:t>
      </w:r>
    </w:p>
    <w:p w14:paraId="0367E1DE" w14:textId="77777777" w:rsidR="00233AEF" w:rsidRPr="00B278D8" w:rsidRDefault="00233AEF" w:rsidP="00233AEF">
      <w:pPr>
        <w:pStyle w:val="3RARMP"/>
      </w:pPr>
      <w:bookmarkStart w:id="191" w:name="_Toc64987896"/>
      <w:r w:rsidRPr="00B278D8">
        <w:t>Applicant suitability</w:t>
      </w:r>
      <w:bookmarkEnd w:id="191"/>
    </w:p>
    <w:p w14:paraId="4350BB91" w14:textId="77777777" w:rsidR="00233AEF" w:rsidRPr="00B278D8" w:rsidRDefault="00233AEF" w:rsidP="00233AEF">
      <w:pPr>
        <w:pStyle w:val="RARMPnumberedparagraphs"/>
      </w:pPr>
      <w:r w:rsidRPr="00B278D8">
        <w:t>In making a decision whether or not to issue a licence, the Regulator must have regard to the suitability of the applicant to hold a licence. Under section 58 of the Act, matters that the Regulator must take into account include:</w:t>
      </w:r>
    </w:p>
    <w:p w14:paraId="0B38932E" w14:textId="77777777" w:rsidR="00233AEF" w:rsidRPr="00B278D8" w:rsidRDefault="00233AEF" w:rsidP="00233AEF">
      <w:pPr>
        <w:pStyle w:val="BulletedRARMP"/>
        <w:tabs>
          <w:tab w:val="clear" w:pos="567"/>
          <w:tab w:val="num" w:pos="851"/>
        </w:tabs>
        <w:spacing w:after="60"/>
        <w:ind w:left="851" w:hanging="425"/>
      </w:pPr>
      <w:r w:rsidRPr="00B278D8">
        <w:t>any relevant convictions of the applicant</w:t>
      </w:r>
    </w:p>
    <w:p w14:paraId="1472F599" w14:textId="77777777" w:rsidR="00233AEF" w:rsidRPr="00B278D8" w:rsidRDefault="00233AEF" w:rsidP="00233AEF">
      <w:pPr>
        <w:pStyle w:val="BulletedRARMP"/>
        <w:tabs>
          <w:tab w:val="clear" w:pos="567"/>
          <w:tab w:val="num" w:pos="851"/>
        </w:tabs>
        <w:spacing w:after="60"/>
        <w:ind w:left="851" w:hanging="425"/>
      </w:pPr>
      <w:r w:rsidRPr="00B278D8">
        <w:t>any revocation or suspension of a relevant licence or permit held by the applicant under a law of the Commonwealth, a State or a foreign country</w:t>
      </w:r>
    </w:p>
    <w:p w14:paraId="1944B6AA" w14:textId="77777777" w:rsidR="00233AEF" w:rsidRPr="00B278D8" w:rsidRDefault="00233AEF" w:rsidP="00233AEF">
      <w:pPr>
        <w:pStyle w:val="BulletedRARMP"/>
        <w:tabs>
          <w:tab w:val="clear" w:pos="567"/>
          <w:tab w:val="num" w:pos="851"/>
        </w:tabs>
        <w:spacing w:after="60"/>
        <w:ind w:left="851" w:hanging="425"/>
      </w:pPr>
      <w:r w:rsidRPr="00B278D8">
        <w:t>the capacity of the applicant to meet the conditions of the licence.</w:t>
      </w:r>
    </w:p>
    <w:p w14:paraId="7C20678E" w14:textId="7A3DD3BC" w:rsidR="00233AEF" w:rsidRPr="00B278D8" w:rsidRDefault="0083422D" w:rsidP="00233AEF">
      <w:pPr>
        <w:pStyle w:val="RARMPnumberedparagraphs"/>
      </w:pPr>
      <w:r w:rsidRPr="0083422D">
        <w:t xml:space="preserve">On the basis of information submitted by the applicant and records held by the OGTR, the Regulator considers </w:t>
      </w:r>
      <w:r>
        <w:t>BASF</w:t>
      </w:r>
      <w:r w:rsidRPr="0083422D">
        <w:t xml:space="preserve"> Australia Ltd (</w:t>
      </w:r>
      <w:r>
        <w:t>BASF</w:t>
      </w:r>
      <w:r w:rsidRPr="0083422D">
        <w:t>) suitable to hold a licence. The licence includes</w:t>
      </w:r>
      <w:r w:rsidR="00233AEF" w:rsidRPr="00B278D8">
        <w:t xml:space="preserve"> a requirement for the licence holder to inform the Regulator of any circumstances that would affect their suitability.</w:t>
      </w:r>
    </w:p>
    <w:p w14:paraId="02319D96" w14:textId="77777777" w:rsidR="00233AEF" w:rsidRPr="00B278D8" w:rsidRDefault="00233AEF" w:rsidP="00233AEF">
      <w:pPr>
        <w:pStyle w:val="RARMPnumberedparagraphs"/>
      </w:pPr>
      <w:r w:rsidRPr="00B278D8">
        <w:t>In addition, any applicant organisation must have access to a properly constituted Institutional Biosafety Committee and be an accredited organisation under the Act.</w:t>
      </w:r>
    </w:p>
    <w:p w14:paraId="447745A7" w14:textId="77777777" w:rsidR="00233AEF" w:rsidRPr="00B278D8" w:rsidRDefault="00233AEF" w:rsidP="00233AEF">
      <w:pPr>
        <w:pStyle w:val="3RARMP"/>
      </w:pPr>
      <w:bookmarkStart w:id="192" w:name="_Toc64987897"/>
      <w:r w:rsidRPr="00B278D8">
        <w:t>Testing methodology</w:t>
      </w:r>
      <w:bookmarkEnd w:id="192"/>
    </w:p>
    <w:p w14:paraId="2EB8006C" w14:textId="22F3E329" w:rsidR="00233AEF" w:rsidRPr="00B278D8" w:rsidRDefault="00233AEF" w:rsidP="00233AEF">
      <w:pPr>
        <w:pStyle w:val="RARMPnumberedparagraphs"/>
      </w:pPr>
      <w:r w:rsidRPr="00B278D8">
        <w:t xml:space="preserve">BASF </w:t>
      </w:r>
      <w:r w:rsidR="0083422D">
        <w:t>is</w:t>
      </w:r>
      <w:r w:rsidRPr="00B278D8">
        <w:t xml:space="preserve"> required to provide a method to the Regulator for the reliable detection of the GMO, and the presence of the introduced genetic materials in a recipient organism. This instrument </w:t>
      </w:r>
      <w:r w:rsidR="0083422D">
        <w:t>is</w:t>
      </w:r>
      <w:r w:rsidRPr="00B278D8">
        <w:t xml:space="preserve"> required prior to conducting any dealings with the GMO.</w:t>
      </w:r>
    </w:p>
    <w:p w14:paraId="63F4F72A" w14:textId="28DA6708" w:rsidR="00233AEF" w:rsidRPr="00B278D8" w:rsidRDefault="00233AEF" w:rsidP="00233AEF">
      <w:pPr>
        <w:pStyle w:val="RARMPnumberedparagraphs"/>
      </w:pPr>
      <w:r w:rsidRPr="00B278D8">
        <w:t xml:space="preserve">As part of the licence application package, BASF provided a real-time PCR method for the identification and quantification of the relative content of the MS11 event DNA in a </w:t>
      </w:r>
      <w:r w:rsidRPr="00B278D8">
        <w:rPr>
          <w:i/>
        </w:rPr>
        <w:t xml:space="preserve">B. napus </w:t>
      </w:r>
      <w:r w:rsidRPr="00B278D8">
        <w:t xml:space="preserve">DNA test sample </w:t>
      </w:r>
      <w:r w:rsidRPr="00B278D8">
        <w:fldChar w:fldCharType="begin"/>
      </w:r>
      <w:r w:rsidRPr="00B278D8">
        <w:instrText xml:space="preserve"> ADDIN EN.CITE &lt;EndNote&gt;&lt;Cite&gt;&lt;Author&gt;Bayer CropScience&lt;/Author&gt;&lt;Year&gt;2016&lt;/Year&gt;&lt;RecNum&gt;96&lt;/RecNum&gt;&lt;DisplayText&gt;(Bayer CropScience, 2016)&lt;/DisplayText&gt;&lt;record&gt;&lt;rec-number&gt;96&lt;/rec-number&gt;&lt;foreign-keys&gt;&lt;key app="EN" db-id="25p0f02rkpddpyedvf1xz05725zpzw5p59dp" timestamp="1598413579"&gt;96&lt;/key&gt;&lt;/foreign-keys&gt;&lt;ref-type name="Report"&gt;27&lt;/ref-type&gt;&lt;contributors&gt;&lt;authors&gt;&lt;author&gt;Bayer CropScience,&lt;/author&gt;&lt;/authors&gt;&lt;/contributors&gt;&lt;titles&gt;&lt;title&gt;&lt;style face="normal" font="default" size="100%"&gt;Real-Time PCR method for event-specific quantification of &lt;/style&gt;&lt;style face="italic" font="default" size="100%"&gt;Brassica napus&lt;/style&gt;&lt;style face="normal" font="default" size="100%"&gt; GM event MS11. Document number M-558702-02-1&lt;/style&gt;&lt;/title&gt;&lt;/titles&gt;&lt;dates&gt;&lt;year&gt;2016&lt;/year&gt;&lt;/dates&gt;&lt;publisher&gt;Bayer CropScience, unpublished&lt;/publisher&gt;&lt;urls&gt;&lt;/urls&gt;&lt;/record&gt;&lt;/Cite&gt;&lt;/EndNote&gt;</w:instrText>
      </w:r>
      <w:r w:rsidRPr="00B278D8">
        <w:fldChar w:fldCharType="separate"/>
      </w:r>
      <w:r w:rsidRPr="00B278D8">
        <w:rPr>
          <w:noProof/>
        </w:rPr>
        <w:t>(</w:t>
      </w:r>
      <w:hyperlink w:anchor="_ENREF_22" w:tooltip="Bayer CropScience, 2016 #96" w:history="1">
        <w:r w:rsidR="00195E26" w:rsidRPr="00B278D8">
          <w:rPr>
            <w:noProof/>
          </w:rPr>
          <w:t>Bayer CropScience, 2016</w:t>
        </w:r>
      </w:hyperlink>
      <w:r w:rsidRPr="00B278D8">
        <w:rPr>
          <w:noProof/>
        </w:rPr>
        <w:t>)</w:t>
      </w:r>
      <w:r w:rsidRPr="00B278D8">
        <w:fldChar w:fldCharType="end"/>
      </w:r>
      <w:r w:rsidRPr="00B278D8">
        <w:t>.</w:t>
      </w:r>
    </w:p>
    <w:p w14:paraId="47BAEE7C" w14:textId="77777777" w:rsidR="00233AEF" w:rsidRPr="00B278D8" w:rsidRDefault="00233AEF" w:rsidP="00233AEF">
      <w:pPr>
        <w:pStyle w:val="3RARMP"/>
      </w:pPr>
      <w:bookmarkStart w:id="193" w:name="_Toc64987898"/>
      <w:r w:rsidRPr="00B278D8">
        <w:t>Identification of the persons or classes of persons covered by the licence</w:t>
      </w:r>
      <w:bookmarkEnd w:id="193"/>
    </w:p>
    <w:p w14:paraId="695BD7EC" w14:textId="2210A1E5" w:rsidR="00233AEF" w:rsidRPr="00B278D8" w:rsidRDefault="0083422D" w:rsidP="00233AEF">
      <w:pPr>
        <w:pStyle w:val="RARMPnumberedparagraphs"/>
      </w:pPr>
      <w:r>
        <w:t>A</w:t>
      </w:r>
      <w:r w:rsidR="00233AEF" w:rsidRPr="00B278D8">
        <w:t xml:space="preserve">ny person, including the licence holder, </w:t>
      </w:r>
      <w:r>
        <w:t>can</w:t>
      </w:r>
      <w:r w:rsidRPr="00B278D8">
        <w:t xml:space="preserve"> </w:t>
      </w:r>
      <w:r w:rsidR="00233AEF" w:rsidRPr="00B278D8">
        <w:t>conduct any permitted dealing with the GMO.</w:t>
      </w:r>
    </w:p>
    <w:p w14:paraId="03776084" w14:textId="77777777" w:rsidR="00233AEF" w:rsidRPr="00B278D8" w:rsidRDefault="00233AEF" w:rsidP="00233AEF">
      <w:pPr>
        <w:pStyle w:val="3RARMP"/>
      </w:pPr>
      <w:bookmarkStart w:id="194" w:name="_Toc64987899"/>
      <w:r w:rsidRPr="00B278D8">
        <w:t>Reporting requirements</w:t>
      </w:r>
      <w:bookmarkEnd w:id="194"/>
    </w:p>
    <w:p w14:paraId="15BE4B06" w14:textId="6C51BE77" w:rsidR="00233AEF" w:rsidRPr="00B278D8" w:rsidRDefault="0083422D" w:rsidP="00233AEF">
      <w:pPr>
        <w:pStyle w:val="RARMPnumberedparagraphs"/>
      </w:pPr>
      <w:r>
        <w:t>T</w:t>
      </w:r>
      <w:r w:rsidR="00233AEF" w:rsidRPr="00B278D8">
        <w:t>he licence oblige</w:t>
      </w:r>
      <w:r>
        <w:t>s</w:t>
      </w:r>
      <w:r w:rsidR="00233AEF" w:rsidRPr="00B278D8">
        <w:t xml:space="preserve"> the licence holder to report</w:t>
      </w:r>
      <w:r w:rsidR="000A74BD" w:rsidRPr="00B278D8">
        <w:t xml:space="preserve"> without delay</w:t>
      </w:r>
      <w:r w:rsidR="00233AEF" w:rsidRPr="00B278D8">
        <w:t xml:space="preserve"> any of the following to the Regulator:</w:t>
      </w:r>
    </w:p>
    <w:p w14:paraId="4050D8F5" w14:textId="02F832CF" w:rsidR="00233AEF" w:rsidRPr="00B278D8" w:rsidRDefault="00233AEF" w:rsidP="00233AEF">
      <w:pPr>
        <w:pStyle w:val="BulletedRARMP"/>
        <w:tabs>
          <w:tab w:val="clear" w:pos="567"/>
          <w:tab w:val="num" w:pos="851"/>
        </w:tabs>
        <w:spacing w:after="60"/>
        <w:ind w:left="851" w:hanging="425"/>
      </w:pPr>
      <w:r w:rsidRPr="00B278D8">
        <w:t xml:space="preserve">any additional information regarding risks to the health and safety of people or </w:t>
      </w:r>
      <w:r w:rsidR="00B57A6E" w:rsidRPr="00B278D8">
        <w:t xml:space="preserve">to </w:t>
      </w:r>
      <w:r w:rsidRPr="00B278D8">
        <w:t>the environment associated with the dealings</w:t>
      </w:r>
    </w:p>
    <w:p w14:paraId="789FF62F" w14:textId="77777777" w:rsidR="00233AEF" w:rsidRPr="00B278D8" w:rsidRDefault="00233AEF" w:rsidP="00233AEF">
      <w:pPr>
        <w:pStyle w:val="BulletedRARMP"/>
        <w:tabs>
          <w:tab w:val="clear" w:pos="567"/>
          <w:tab w:val="num" w:pos="851"/>
        </w:tabs>
        <w:spacing w:after="60"/>
        <w:ind w:left="851" w:hanging="425"/>
      </w:pPr>
      <w:r w:rsidRPr="00B278D8">
        <w:t>any contraventions of the licence by persons covered by the licence</w:t>
      </w:r>
    </w:p>
    <w:p w14:paraId="2BB45858" w14:textId="77777777" w:rsidR="00233AEF" w:rsidRPr="00B278D8" w:rsidRDefault="00233AEF" w:rsidP="00233AEF">
      <w:pPr>
        <w:pStyle w:val="BulletedRARMP"/>
        <w:tabs>
          <w:tab w:val="clear" w:pos="567"/>
          <w:tab w:val="num" w:pos="851"/>
        </w:tabs>
        <w:spacing w:after="60"/>
        <w:ind w:left="851" w:hanging="425"/>
      </w:pPr>
      <w:r w:rsidRPr="00B278D8">
        <w:t>any unintended effects of the release.</w:t>
      </w:r>
    </w:p>
    <w:p w14:paraId="40ADF7C5" w14:textId="27B6A325" w:rsidR="00233AEF" w:rsidRPr="00B278D8" w:rsidRDefault="00233AEF" w:rsidP="00233AEF">
      <w:pPr>
        <w:pStyle w:val="RARMPnumberedparagraphs"/>
      </w:pPr>
      <w:r w:rsidRPr="00B278D8">
        <w:t xml:space="preserve">The licence holder </w:t>
      </w:r>
      <w:r w:rsidR="0083422D">
        <w:t>is</w:t>
      </w:r>
      <w:r w:rsidR="0083422D" w:rsidRPr="00B278D8">
        <w:t xml:space="preserve"> </w:t>
      </w:r>
      <w:r w:rsidRPr="00B278D8">
        <w:t>also obliged to submit an Annual Report containing any information required by the licence.</w:t>
      </w:r>
    </w:p>
    <w:p w14:paraId="6D070533" w14:textId="6F9E1924" w:rsidR="00233AEF" w:rsidRPr="00B278D8" w:rsidRDefault="00233AEF" w:rsidP="00233AEF">
      <w:pPr>
        <w:pStyle w:val="RARMPnumberedparagraphs"/>
      </w:pPr>
      <w:r w:rsidRPr="00B278D8">
        <w:t>There are also provisions that enable the Regulator to obtain information from the licence holder relating to the progress of the commercial release (see Section 4, below).</w:t>
      </w:r>
    </w:p>
    <w:p w14:paraId="415F5E0D" w14:textId="77777777" w:rsidR="00233AEF" w:rsidRPr="00B278D8" w:rsidRDefault="00233AEF" w:rsidP="00233AEF">
      <w:pPr>
        <w:pStyle w:val="3RARMP"/>
      </w:pPr>
      <w:bookmarkStart w:id="195" w:name="_Toc64987900"/>
      <w:r w:rsidRPr="00B278D8">
        <w:t>Monitoring for compliance</w:t>
      </w:r>
      <w:bookmarkEnd w:id="195"/>
    </w:p>
    <w:p w14:paraId="02A8018D" w14:textId="77777777" w:rsidR="00233AEF" w:rsidRPr="00B278D8" w:rsidRDefault="00233AEF" w:rsidP="00233AEF">
      <w:pPr>
        <w:pStyle w:val="RARMPnumberedparagraphs"/>
      </w:pPr>
      <w:r w:rsidRPr="00B278D8">
        <w:t>The Act stipulates, as a condition of every licence, that a person who is authorised by the licence to deal with a GMO, and who is required to comply with a condition of the licence, must allow the Regulator, or a person authorised by the Regulator, to enter premises where a dealing is being undertaken for the purpose of monitoring or auditing the dealing.</w:t>
      </w:r>
    </w:p>
    <w:p w14:paraId="02503620" w14:textId="77777777" w:rsidR="00233AEF" w:rsidRPr="00B278D8" w:rsidRDefault="00233AEF" w:rsidP="00233AEF">
      <w:pPr>
        <w:pStyle w:val="RARMPnumberedparagraphs"/>
      </w:pPr>
      <w:r w:rsidRPr="00B278D8">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bookmarkStart w:id="196" w:name="_Ref490206738"/>
    <w:p w14:paraId="5A390A12" w14:textId="77777777" w:rsidR="00233AEF" w:rsidRPr="00B278D8" w:rsidRDefault="00233AEF" w:rsidP="00233AEF">
      <w:pPr>
        <w:pStyle w:val="2RARMP"/>
        <w:rPr>
          <w:color w:val="auto"/>
        </w:rPr>
      </w:pPr>
      <w:r w:rsidRPr="00B278D8">
        <w:rPr>
          <w:color w:val="auto"/>
        </w:rPr>
        <w:fldChar w:fldCharType="begin"/>
      </w:r>
      <w:r w:rsidRPr="00B278D8">
        <w:rPr>
          <w:color w:val="auto"/>
        </w:rPr>
        <w:instrText xml:space="preserve"> HYPERLINK  \l "_Table_of_contents" </w:instrText>
      </w:r>
      <w:r w:rsidRPr="00B278D8">
        <w:rPr>
          <w:color w:val="auto"/>
        </w:rPr>
        <w:fldChar w:fldCharType="separate"/>
      </w:r>
      <w:bookmarkStart w:id="197" w:name="_Toc64987901"/>
      <w:r w:rsidRPr="00B278D8">
        <w:rPr>
          <w:rStyle w:val="Hyperlink"/>
          <w:color w:val="auto"/>
          <w:u w:val="none"/>
        </w:rPr>
        <w:t>Post release review</w:t>
      </w:r>
      <w:bookmarkEnd w:id="196"/>
      <w:bookmarkEnd w:id="197"/>
      <w:r w:rsidRPr="00B278D8">
        <w:rPr>
          <w:color w:val="auto"/>
        </w:rPr>
        <w:fldChar w:fldCharType="end"/>
      </w:r>
    </w:p>
    <w:p w14:paraId="594437F7" w14:textId="5F56B40A" w:rsidR="00233AEF" w:rsidRPr="00B278D8" w:rsidRDefault="000A74BD" w:rsidP="00233AEF">
      <w:pPr>
        <w:pStyle w:val="RARMPnumberedparagraphs"/>
      </w:pPr>
      <w:r w:rsidRPr="00B278D8">
        <w:t xml:space="preserve">Paragraph </w:t>
      </w:r>
      <w:r w:rsidR="00233AEF" w:rsidRPr="00B278D8">
        <w:t xml:space="preserve">10 </w:t>
      </w:r>
      <w:r w:rsidRPr="00B278D8">
        <w:t xml:space="preserve">of the Regulations </w:t>
      </w:r>
      <w:r w:rsidR="00233AEF" w:rsidRPr="00B278D8">
        <w:t>requires the Regulator to consider the short and the long term when assessing risks. 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14:paraId="2923D25A" w14:textId="19D72EA6" w:rsidR="00233AEF" w:rsidRPr="00B278D8" w:rsidRDefault="00B12156" w:rsidP="00233AEF">
      <w:pPr>
        <w:pStyle w:val="RARMPnumberedparagraphs"/>
      </w:pPr>
      <w:r w:rsidRPr="00B278D8">
        <w:t>The</w:t>
      </w:r>
      <w:r w:rsidR="00233AEF" w:rsidRPr="00B278D8">
        <w:t xml:space="preserve"> Regulator </w:t>
      </w:r>
      <w:r w:rsidRPr="00B278D8">
        <w:t xml:space="preserve">engages in </w:t>
      </w:r>
      <w:r w:rsidR="00233AEF" w:rsidRPr="00B278D8">
        <w:t xml:space="preserve">ongoing oversight </w:t>
      </w:r>
      <w:r w:rsidRPr="00B278D8">
        <w:t xml:space="preserve">of licences </w:t>
      </w:r>
      <w:r w:rsidR="00233AEF" w:rsidRPr="00B278D8">
        <w:t xml:space="preserve">to </w:t>
      </w:r>
      <w:r w:rsidRPr="00B278D8">
        <w:t>take account of</w:t>
      </w:r>
      <w:r w:rsidR="00233AEF" w:rsidRPr="00B278D8">
        <w:t xml:space="preserve"> future findings or changes in circumstances. If a licence was issued, this ongoing oversight would be achieved through post release review (PRR) activities. The three components of PRR are:</w:t>
      </w:r>
    </w:p>
    <w:p w14:paraId="5E499572" w14:textId="77777777" w:rsidR="00233AEF" w:rsidRPr="00B278D8" w:rsidRDefault="00233AEF" w:rsidP="00233AEF">
      <w:pPr>
        <w:pStyle w:val="BulletedRARMP"/>
        <w:tabs>
          <w:tab w:val="clear" w:pos="567"/>
          <w:tab w:val="num" w:pos="851"/>
        </w:tabs>
        <w:spacing w:after="60"/>
        <w:ind w:left="851" w:hanging="425"/>
      </w:pPr>
      <w:r w:rsidRPr="00B278D8">
        <w:t>adverse effects reporting system (Section 4.1)</w:t>
      </w:r>
    </w:p>
    <w:p w14:paraId="47F70C95" w14:textId="77777777" w:rsidR="00233AEF" w:rsidRPr="00B278D8" w:rsidRDefault="00233AEF" w:rsidP="00233AEF">
      <w:pPr>
        <w:pStyle w:val="BulletedRARMP"/>
        <w:tabs>
          <w:tab w:val="clear" w:pos="567"/>
          <w:tab w:val="num" w:pos="851"/>
        </w:tabs>
        <w:spacing w:after="60"/>
        <w:ind w:left="851" w:hanging="425"/>
      </w:pPr>
      <w:r w:rsidRPr="00B278D8">
        <w:t>requirement to monitor specific indicators of harm (Section 4.2)</w:t>
      </w:r>
    </w:p>
    <w:p w14:paraId="6BAA859F" w14:textId="77777777" w:rsidR="00233AEF" w:rsidRPr="00B278D8" w:rsidRDefault="00233AEF" w:rsidP="00233AEF">
      <w:pPr>
        <w:pStyle w:val="BulletedRARMP"/>
        <w:tabs>
          <w:tab w:val="clear" w:pos="567"/>
          <w:tab w:val="num" w:pos="851"/>
        </w:tabs>
        <w:spacing w:after="60"/>
        <w:ind w:left="851" w:hanging="425"/>
      </w:pPr>
      <w:r w:rsidRPr="00B278D8">
        <w:t>review of the RARMP (Section 4.3).</w:t>
      </w:r>
    </w:p>
    <w:p w14:paraId="07D50845" w14:textId="77777777" w:rsidR="00233AEF" w:rsidRPr="00B278D8" w:rsidRDefault="00233AEF" w:rsidP="00233AEF">
      <w:pPr>
        <w:tabs>
          <w:tab w:val="num" w:pos="567"/>
        </w:tabs>
      </w:pPr>
      <w:r w:rsidRPr="00B278D8">
        <w:t>The outcomes of these PRR activities may result in no change to the licence or could result in the variation, cancellation or suspension of the licence.</w:t>
      </w:r>
    </w:p>
    <w:p w14:paraId="12AAFAF0" w14:textId="77777777" w:rsidR="00233AEF" w:rsidRPr="00B278D8" w:rsidRDefault="00233AEF" w:rsidP="00233AEF">
      <w:pPr>
        <w:pStyle w:val="3RARMP"/>
      </w:pPr>
      <w:bookmarkStart w:id="198" w:name="_Toc64987902"/>
      <w:r w:rsidRPr="00B278D8">
        <w:t>Adverse effects reporting system</w:t>
      </w:r>
      <w:bookmarkEnd w:id="198"/>
    </w:p>
    <w:p w14:paraId="446981AF" w14:textId="77777777" w:rsidR="00233AEF" w:rsidRPr="00B278D8" w:rsidRDefault="00233AEF" w:rsidP="00233AEF">
      <w:pPr>
        <w:pStyle w:val="RARMPnumberedparagraphs"/>
      </w:pPr>
      <w:r w:rsidRPr="00B278D8">
        <w:t>Any member of the public can report adverse experiences/effects resulting from an intentional release of a GMO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risk assessment of future applications involving similar GMOs.</w:t>
      </w:r>
    </w:p>
    <w:p w14:paraId="1EA0EEC4" w14:textId="77777777" w:rsidR="00233AEF" w:rsidRPr="00B278D8" w:rsidRDefault="00233AEF" w:rsidP="00233AEF">
      <w:pPr>
        <w:pStyle w:val="3RARMP"/>
      </w:pPr>
      <w:bookmarkStart w:id="199" w:name="_Toc64987903"/>
      <w:r w:rsidRPr="00B278D8">
        <w:t>Requirement to monitor specific indicators of harm</w:t>
      </w:r>
      <w:bookmarkEnd w:id="199"/>
    </w:p>
    <w:p w14:paraId="1EF4A707" w14:textId="77777777" w:rsidR="00233AEF" w:rsidRPr="00B278D8" w:rsidRDefault="00233AEF" w:rsidP="00233AEF">
      <w:pPr>
        <w:pStyle w:val="RARMPnumberedparagraphs"/>
      </w:pPr>
      <w:r w:rsidRPr="00B278D8">
        <w:t>Collection of additional specific information on an intentional release provides a mechanism for ‘closing the loop’ in the risk analysis process and for verifying findings of the RARMP, by monitoring the specific indicators of harm that have been identified in the risk assessment.</w:t>
      </w:r>
    </w:p>
    <w:p w14:paraId="2AB87882" w14:textId="3082A10A" w:rsidR="00233AEF" w:rsidRPr="00B278D8" w:rsidRDefault="00233AEF" w:rsidP="00233AEF">
      <w:pPr>
        <w:pStyle w:val="RARMPnumberedparagraphs"/>
      </w:pPr>
      <w:r w:rsidRPr="00B278D8">
        <w:t xml:space="preserve">The term ‘specific indicators of harm’ does not mean that it is expected that harm would necessarily occur </w:t>
      </w:r>
      <w:r w:rsidRPr="00C5145D">
        <w:t>if a licence was issued</w:t>
      </w:r>
      <w:r w:rsidRPr="00B278D8">
        <w:t>. Instead, it refers to measurement endpoints which are expected to change should the authorised dealings result in harm.</w:t>
      </w:r>
      <w:r w:rsidR="0083422D">
        <w:t xml:space="preserve"> T</w:t>
      </w:r>
      <w:r w:rsidRPr="00B278D8">
        <w:t xml:space="preserve">he licence holder </w:t>
      </w:r>
      <w:r w:rsidR="0083422D">
        <w:t>is</w:t>
      </w:r>
      <w:r w:rsidRPr="00B278D8">
        <w:t xml:space="preserve"> required to monitor these specific indicators of harm as mandated by the licence.</w:t>
      </w:r>
    </w:p>
    <w:p w14:paraId="01F3D937" w14:textId="77777777" w:rsidR="00233AEF" w:rsidRPr="00B278D8" w:rsidRDefault="00233AEF" w:rsidP="00233AEF">
      <w:pPr>
        <w:pStyle w:val="RARMPnumberedparagraphs"/>
      </w:pPr>
      <w:r w:rsidRPr="00B278D8">
        <w:t>The triggers for this component of PRR may include risk estimates greater than negligible or significant uncertainty in the risk assessment.</w:t>
      </w:r>
    </w:p>
    <w:p w14:paraId="02E0B91F" w14:textId="0666D369" w:rsidR="00233AEF" w:rsidRPr="00B278D8" w:rsidRDefault="00233AEF" w:rsidP="00233AEF">
      <w:pPr>
        <w:pStyle w:val="RARMPnumberedparagraphs"/>
      </w:pPr>
      <w:r w:rsidRPr="00B278D8">
        <w:t>The characterisation of the risk scenarios discussed in Chapter 2 did not identify any risks greater than negligible. Therefore, they were not considered substantive risks that warranted further detailed assessment. Uncertainty is considered to be low. No specific indicators of harm have been identified in this RARMP for application DIR 175. However, specific indicators of harm may also be identified during later stages,</w:t>
      </w:r>
      <w:r w:rsidRPr="00B278D8">
        <w:rPr>
          <w:i/>
        </w:rPr>
        <w:t xml:space="preserve"> </w:t>
      </w:r>
      <w:r w:rsidRPr="00B278D8">
        <w:t>e.g. through either of the other components of PRR.</w:t>
      </w:r>
    </w:p>
    <w:p w14:paraId="022A9F34" w14:textId="0673D6AF" w:rsidR="00233AEF" w:rsidRPr="00B278D8" w:rsidRDefault="00233AEF" w:rsidP="00233AEF">
      <w:pPr>
        <w:pStyle w:val="RARMPnumberedparagraphs"/>
      </w:pPr>
      <w:r w:rsidRPr="00B278D8">
        <w:t>Conditions have been included in the licence to allow the Regulator to request further information from the licence holder about any matter to do with the progress of the release, including research to verify predictions of the risk assessment.</w:t>
      </w:r>
    </w:p>
    <w:p w14:paraId="382A3633" w14:textId="77777777" w:rsidR="00233AEF" w:rsidRPr="00B278D8" w:rsidRDefault="00233AEF" w:rsidP="00233AEF">
      <w:pPr>
        <w:pStyle w:val="3RARMP"/>
      </w:pPr>
      <w:bookmarkStart w:id="200" w:name="_Toc64987904"/>
      <w:r w:rsidRPr="00B278D8">
        <w:t>Review of the RARMP</w:t>
      </w:r>
      <w:bookmarkEnd w:id="200"/>
    </w:p>
    <w:p w14:paraId="466E0A1A" w14:textId="014548A9" w:rsidR="00233AEF" w:rsidRPr="00B278D8" w:rsidRDefault="00233AEF" w:rsidP="00233AEF">
      <w:pPr>
        <w:pStyle w:val="RARMPnumberedparagraphs"/>
      </w:pPr>
      <w:r w:rsidRPr="00B278D8">
        <w:t>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w:t>
      </w:r>
      <w:r w:rsidR="007C3ED7" w:rsidRPr="00B278D8">
        <w:t>, or by relevant new scientific information identified by the OGTR,</w:t>
      </w:r>
      <w:r w:rsidRPr="00B278D8">
        <w:t xml:space="preserve"> or be undertaken after the authorised dealings have been conducted for some time. If the review findings justified either an increase or decrease in the initial risk estimate(s), or identified new risks to people or to the environment that require management, this could lead to changes to the risk management plan and licence conditions.</w:t>
      </w:r>
    </w:p>
    <w:p w14:paraId="06865453" w14:textId="63B58499" w:rsidR="00233AEF" w:rsidRPr="00B278D8" w:rsidRDefault="00CA6C2D" w:rsidP="00233AEF">
      <w:pPr>
        <w:pStyle w:val="2RARMP"/>
        <w:rPr>
          <w:color w:val="auto"/>
        </w:rPr>
      </w:pPr>
      <w:hyperlink w:anchor="_Table_of_contents" w:history="1">
        <w:bookmarkStart w:id="201" w:name="_Toc64987905"/>
        <w:r w:rsidR="00233AEF" w:rsidRPr="00B278D8">
          <w:rPr>
            <w:rStyle w:val="Hyperlink"/>
            <w:color w:val="auto"/>
            <w:u w:val="none"/>
          </w:rPr>
          <w:t>Conclusions of the RARMP</w:t>
        </w:r>
        <w:bookmarkEnd w:id="201"/>
      </w:hyperlink>
    </w:p>
    <w:p w14:paraId="6A5DB590" w14:textId="77777777" w:rsidR="00233AEF" w:rsidRPr="00B278D8" w:rsidRDefault="00233AEF" w:rsidP="00233AEF">
      <w:pPr>
        <w:pStyle w:val="RARMPnumberedparagraphs"/>
      </w:pPr>
      <w:r w:rsidRPr="00B278D8">
        <w:t>The risk assessment concludes that the proposed commercial release of GM canola (MS11) poses negligible risks to the health and safety of people or the environment as a result of gene technology.</w:t>
      </w:r>
    </w:p>
    <w:p w14:paraId="280B451B" w14:textId="73CFF5D1" w:rsidR="00233AEF" w:rsidRPr="00B278D8" w:rsidRDefault="00233AEF" w:rsidP="00233AEF">
      <w:pPr>
        <w:pStyle w:val="RARMPnumberedparagraphs"/>
      </w:pPr>
      <w:r w:rsidRPr="00B278D8">
        <w:t xml:space="preserve">The risk management plan concludes that these negligible risks do not require specific risk treatment measures. However, general conditions </w:t>
      </w:r>
      <w:r w:rsidR="000A65C6">
        <w:t>have been imposed</w:t>
      </w:r>
      <w:r w:rsidRPr="00B278D8">
        <w:t xml:space="preserve"> to ensure that there is ongoing oversight of the release.</w:t>
      </w:r>
    </w:p>
    <w:bookmarkEnd w:id="179"/>
    <w:bookmarkEnd w:id="180"/>
    <w:bookmarkEnd w:id="181"/>
    <w:bookmarkEnd w:id="182"/>
    <w:bookmarkEnd w:id="183"/>
    <w:bookmarkEnd w:id="184"/>
    <w:bookmarkEnd w:id="185"/>
    <w:p w14:paraId="5366F6F2" w14:textId="77777777" w:rsidR="00233AEF" w:rsidRPr="00B278D8" w:rsidRDefault="00233AEF" w:rsidP="00233AEF">
      <w:pPr>
        <w:sectPr w:rsidR="00233AEF" w:rsidRPr="00B278D8" w:rsidSect="00D83417">
          <w:footerReference w:type="default" r:id="rId60"/>
          <w:pgSz w:w="11909" w:h="16834" w:code="9"/>
          <w:pgMar w:top="1418" w:right="1418" w:bottom="1418" w:left="1418" w:header="720" w:footer="720" w:gutter="0"/>
          <w:paperSrc w:first="2" w:other="2"/>
          <w:cols w:space="720"/>
          <w:rtlGutter/>
        </w:sectPr>
      </w:pPr>
    </w:p>
    <w:p w14:paraId="489FE23D" w14:textId="5ABD0F9C" w:rsidR="00233AEF" w:rsidRPr="00B278D8" w:rsidRDefault="00CA6C2D" w:rsidP="00233AEF">
      <w:pPr>
        <w:pStyle w:val="Heading1"/>
      </w:pPr>
      <w:hyperlink w:anchor="_Table_of_contents" w:history="1">
        <w:bookmarkStart w:id="202" w:name="_Toc64987906"/>
        <w:r w:rsidR="00233AEF" w:rsidRPr="00B278D8">
          <w:rPr>
            <w:rStyle w:val="Hyperlink"/>
            <w:u w:val="none"/>
          </w:rPr>
          <w:t>References</w:t>
        </w:r>
      </w:hyperlink>
      <w:r w:rsidR="008652A2" w:rsidRPr="00B278D8">
        <w:rPr>
          <w:rStyle w:val="Hyperlink"/>
          <w:color w:val="FFFFFF" w:themeColor="background1"/>
          <w:u w:val="none"/>
        </w:rPr>
        <w:t>…</w:t>
      </w:r>
      <w:bookmarkEnd w:id="202"/>
      <w:r w:rsidR="00233AEF" w:rsidRPr="00B278D8">
        <w:fldChar w:fldCharType="begin"/>
      </w:r>
      <w:r w:rsidR="00233AEF" w:rsidRPr="00B278D8">
        <w:instrText xml:space="preserve"> ADDIN REFMGR.REFLIST </w:instrText>
      </w:r>
      <w:r w:rsidR="00233AEF" w:rsidRPr="00B278D8">
        <w:fldChar w:fldCharType="separate"/>
      </w:r>
    </w:p>
    <w:p w14:paraId="38B718AD" w14:textId="77777777" w:rsidR="00233AEF" w:rsidRPr="00B278D8" w:rsidRDefault="00233AEF" w:rsidP="00233AEF">
      <w:pPr>
        <w:ind w:right="-30"/>
      </w:pPr>
    </w:p>
    <w:p w14:paraId="41231634" w14:textId="77777777" w:rsidR="00195E26" w:rsidRPr="00195E26" w:rsidRDefault="00233AEF" w:rsidP="00195E26">
      <w:pPr>
        <w:pStyle w:val="EndNoteBibliography"/>
        <w:spacing w:after="240"/>
      </w:pPr>
      <w:r w:rsidRPr="00B278D8">
        <w:fldChar w:fldCharType="begin"/>
      </w:r>
      <w:r w:rsidRPr="00B278D8">
        <w:instrText xml:space="preserve"> ADDIN EN.REFLIST </w:instrText>
      </w:r>
      <w:r w:rsidRPr="00B278D8">
        <w:fldChar w:fldCharType="separate"/>
      </w:r>
      <w:bookmarkStart w:id="203" w:name="_ENREF_1"/>
      <w:r w:rsidR="00195E26" w:rsidRPr="00195E26">
        <w:t>ABARES (2020). Australian crop report: June 2020. (Canberra, Australia: Australian Bureau of Agricultural and Resource Economics and Sciences).</w:t>
      </w:r>
      <w:bookmarkEnd w:id="203"/>
    </w:p>
    <w:p w14:paraId="125AFA6B" w14:textId="77777777" w:rsidR="00195E26" w:rsidRPr="00195E26" w:rsidRDefault="00195E26" w:rsidP="00195E26">
      <w:pPr>
        <w:pStyle w:val="EndNoteBibliography"/>
        <w:spacing w:after="240"/>
      </w:pPr>
      <w:bookmarkStart w:id="204" w:name="_ENREF_2"/>
      <w:r w:rsidRPr="00195E26">
        <w:t>Adamczyk-Chauvat, K., Delaunay, S., Vannier, A., François, C., Thomas, G., Eber, F., Lodé, M.</w:t>
      </w:r>
      <w:r w:rsidRPr="00195E26">
        <w:rPr>
          <w:i/>
        </w:rPr>
        <w:t>, et al.</w:t>
      </w:r>
      <w:r w:rsidRPr="00195E26">
        <w:t xml:space="preserve"> (2017). Gene introgression in weeds depends on initial gene location in the crop: </w:t>
      </w:r>
      <w:r w:rsidRPr="00195E26">
        <w:rPr>
          <w:i/>
        </w:rPr>
        <w:t xml:space="preserve">Brassica napus–Raphanus raphanistrum </w:t>
      </w:r>
      <w:r w:rsidRPr="00195E26">
        <w:t>model. Genetics</w:t>
      </w:r>
      <w:r w:rsidRPr="00195E26">
        <w:rPr>
          <w:i/>
        </w:rPr>
        <w:t xml:space="preserve"> 206</w:t>
      </w:r>
      <w:r w:rsidRPr="00195E26">
        <w:t>, 1361-1372.</w:t>
      </w:r>
      <w:bookmarkEnd w:id="204"/>
    </w:p>
    <w:p w14:paraId="547826B9" w14:textId="77777777" w:rsidR="00195E26" w:rsidRPr="00195E26" w:rsidRDefault="00195E26" w:rsidP="00195E26">
      <w:pPr>
        <w:pStyle w:val="EndNoteBibliography"/>
        <w:spacing w:after="240"/>
      </w:pPr>
      <w:bookmarkStart w:id="205" w:name="_ENREF_3"/>
      <w:r w:rsidRPr="00195E26">
        <w:t>Advanta Seeds (2019). Hyola XC stewardship guide.</w:t>
      </w:r>
      <w:bookmarkEnd w:id="205"/>
    </w:p>
    <w:p w14:paraId="451AC2C7" w14:textId="77777777" w:rsidR="00195E26" w:rsidRPr="00195E26" w:rsidRDefault="00195E26" w:rsidP="00195E26">
      <w:pPr>
        <w:pStyle w:val="EndNoteBibliography"/>
        <w:spacing w:after="240"/>
      </w:pPr>
      <w:bookmarkStart w:id="206" w:name="_ENREF_4"/>
      <w:r w:rsidRPr="00195E26">
        <w:t xml:space="preserve">Agrisearch (2001). A physical survey of representative Australian roadside vegetation to evaluate the incidence and distribution of canola and key </w:t>
      </w:r>
      <w:r w:rsidRPr="00195E26">
        <w:rPr>
          <w:i/>
        </w:rPr>
        <w:t xml:space="preserve">Brassicaceae </w:t>
      </w:r>
      <w:r w:rsidRPr="00195E26">
        <w:t>weeds. Report No. 0118/1, Monsanto Company, Saint Louis, Missouri, USA.</w:t>
      </w:r>
      <w:bookmarkEnd w:id="206"/>
    </w:p>
    <w:p w14:paraId="5E17E7DD" w14:textId="77777777" w:rsidR="00195E26" w:rsidRPr="00195E26" w:rsidRDefault="00195E26" w:rsidP="00195E26">
      <w:pPr>
        <w:pStyle w:val="EndNoteBibliography"/>
        <w:spacing w:after="240"/>
      </w:pPr>
      <w:bookmarkStart w:id="207" w:name="_ENREF_5"/>
      <w:r w:rsidRPr="00195E26">
        <w:t xml:space="preserve">Anon. (2008). Full DNA sequence of event insert and integration site of </w:t>
      </w:r>
      <w:r w:rsidRPr="00195E26">
        <w:rPr>
          <w:i/>
        </w:rPr>
        <w:t xml:space="preserve">Brassica napus </w:t>
      </w:r>
      <w:r w:rsidRPr="00195E26">
        <w:t>transformation event MS11. Document number M-304805-01-1. (Bayer CropScience, unpublished).</w:t>
      </w:r>
      <w:bookmarkEnd w:id="207"/>
    </w:p>
    <w:p w14:paraId="2FB873B5" w14:textId="77777777" w:rsidR="00195E26" w:rsidRPr="00195E26" w:rsidRDefault="00195E26" w:rsidP="00195E26">
      <w:pPr>
        <w:pStyle w:val="EndNoteBibliography"/>
        <w:spacing w:after="240"/>
      </w:pPr>
      <w:bookmarkStart w:id="208" w:name="_ENREF_6"/>
      <w:r w:rsidRPr="00195E26">
        <w:t xml:space="preserve">Anon. (2015). MS11 </w:t>
      </w:r>
      <w:r w:rsidRPr="00195E26">
        <w:rPr>
          <w:i/>
        </w:rPr>
        <w:t>Brassica napus</w:t>
      </w:r>
      <w:r w:rsidRPr="00195E26">
        <w:t xml:space="preserve"> - Seed germination potential, 2015. Final report. Document number M-528906-01-1. (Bayer CropScience, unpublished).</w:t>
      </w:r>
      <w:bookmarkEnd w:id="208"/>
    </w:p>
    <w:p w14:paraId="15C99CD0" w14:textId="77777777" w:rsidR="00195E26" w:rsidRPr="00195E26" w:rsidRDefault="00195E26" w:rsidP="00195E26">
      <w:pPr>
        <w:pStyle w:val="EndNoteBibliography"/>
        <w:spacing w:after="240"/>
      </w:pPr>
      <w:bookmarkStart w:id="209" w:name="_ENREF_7"/>
      <w:r w:rsidRPr="00195E26">
        <w:t xml:space="preserve">Anon. (2016a). Detailed insert characterization and confirmation of the absence of vector backbone sequence in </w:t>
      </w:r>
      <w:r w:rsidRPr="00195E26">
        <w:rPr>
          <w:i/>
        </w:rPr>
        <w:t>Brassica napus</w:t>
      </w:r>
      <w:r w:rsidRPr="00195E26">
        <w:t xml:space="preserve"> MS11. Document number M-547543-01. (Bayer, unpublished).</w:t>
      </w:r>
      <w:bookmarkEnd w:id="209"/>
    </w:p>
    <w:p w14:paraId="7EA5E7B9" w14:textId="77777777" w:rsidR="00195E26" w:rsidRPr="00195E26" w:rsidRDefault="00195E26" w:rsidP="00195E26">
      <w:pPr>
        <w:pStyle w:val="EndNoteBibliography"/>
        <w:spacing w:after="240"/>
      </w:pPr>
      <w:bookmarkStart w:id="210" w:name="_ENREF_8"/>
      <w:r w:rsidRPr="00195E26">
        <w:t xml:space="preserve">Anon. (2016b). MS11 </w:t>
      </w:r>
      <w:r w:rsidRPr="00195E26">
        <w:rPr>
          <w:i/>
        </w:rPr>
        <w:t>B. napus</w:t>
      </w:r>
      <w:r w:rsidRPr="00195E26">
        <w:t xml:space="preserve"> - Agronomic assessment of MS11 </w:t>
      </w:r>
      <w:r w:rsidRPr="00195E26">
        <w:rPr>
          <w:i/>
        </w:rPr>
        <w:t>B. napus g</w:t>
      </w:r>
      <w:r w:rsidRPr="00195E26">
        <w:t>rown in Canada and the USA during 2014. Document number M-549078-01-1. (Bayer CropScience, unpublished).</w:t>
      </w:r>
      <w:bookmarkEnd w:id="210"/>
    </w:p>
    <w:p w14:paraId="4AF9ECFF" w14:textId="77777777" w:rsidR="00195E26" w:rsidRPr="00195E26" w:rsidRDefault="00195E26" w:rsidP="00195E26">
      <w:pPr>
        <w:pStyle w:val="EndNoteBibliography"/>
        <w:spacing w:after="240"/>
      </w:pPr>
      <w:bookmarkStart w:id="211" w:name="_ENREF_9"/>
      <w:r w:rsidRPr="00195E26">
        <w:t xml:space="preserve">Anon. (2016c). MS11 </w:t>
      </w:r>
      <w:r w:rsidRPr="00195E26">
        <w:rPr>
          <w:i/>
        </w:rPr>
        <w:t>Brassica napus</w:t>
      </w:r>
      <w:r w:rsidRPr="00195E26">
        <w:t xml:space="preserve"> - inheritance of the insert over generations. Document number M-545765-01-2. (Bayer CropScience, unpublished).</w:t>
      </w:r>
      <w:bookmarkEnd w:id="211"/>
    </w:p>
    <w:p w14:paraId="2B2F39E8" w14:textId="77777777" w:rsidR="00195E26" w:rsidRPr="00195E26" w:rsidRDefault="00195E26" w:rsidP="00195E26">
      <w:pPr>
        <w:pStyle w:val="EndNoteBibliography"/>
        <w:spacing w:after="240"/>
      </w:pPr>
      <w:bookmarkStart w:id="212" w:name="_ENREF_10"/>
      <w:r w:rsidRPr="00195E26">
        <w:t xml:space="preserve">Anon. (2016d). MS11 </w:t>
      </w:r>
      <w:r w:rsidRPr="00195E26">
        <w:rPr>
          <w:i/>
        </w:rPr>
        <w:t>Brassica napus</w:t>
      </w:r>
      <w:r w:rsidRPr="00195E26">
        <w:t xml:space="preserve"> - Seed cold tolerance, 2015. Final report. Document number M-547811-01-1. (Bayer CropScience, unpublished).</w:t>
      </w:r>
      <w:bookmarkEnd w:id="212"/>
    </w:p>
    <w:p w14:paraId="536521D7" w14:textId="77777777" w:rsidR="00195E26" w:rsidRPr="00195E26" w:rsidRDefault="00195E26" w:rsidP="00195E26">
      <w:pPr>
        <w:pStyle w:val="EndNoteBibliography"/>
        <w:spacing w:after="240"/>
      </w:pPr>
      <w:bookmarkStart w:id="213" w:name="_ENREF_11"/>
      <w:r w:rsidRPr="00195E26">
        <w:t xml:space="preserve">Anon. (2016e). MS11 </w:t>
      </w:r>
      <w:r w:rsidRPr="00195E26">
        <w:rPr>
          <w:i/>
        </w:rPr>
        <w:t>Brassica napus</w:t>
      </w:r>
      <w:r w:rsidRPr="00195E26">
        <w:t xml:space="preserve"> – Summary of protein expression analyses of field samples grown in Canada and the USA during 2014. Document number M-549123-01-1. (Bayer, unpublished).</w:t>
      </w:r>
      <w:bookmarkEnd w:id="213"/>
    </w:p>
    <w:p w14:paraId="704CCF64" w14:textId="77777777" w:rsidR="00195E26" w:rsidRPr="00195E26" w:rsidRDefault="00195E26" w:rsidP="00195E26">
      <w:pPr>
        <w:pStyle w:val="EndNoteBibliography"/>
        <w:spacing w:after="240"/>
      </w:pPr>
      <w:bookmarkStart w:id="214" w:name="_ENREF_12"/>
      <w:r w:rsidRPr="00195E26">
        <w:t xml:space="preserve">Anon. (2016f). Structural stability analysis of </w:t>
      </w:r>
      <w:r w:rsidRPr="00195E26">
        <w:rPr>
          <w:i/>
        </w:rPr>
        <w:t>Brassica napus</w:t>
      </w:r>
      <w:r w:rsidRPr="00195E26">
        <w:t xml:space="preserve"> MS11. Document number M-547544-01-1. (Bayer, unpublished).</w:t>
      </w:r>
      <w:bookmarkEnd w:id="214"/>
    </w:p>
    <w:p w14:paraId="656E2694" w14:textId="77777777" w:rsidR="00195E26" w:rsidRPr="00195E26" w:rsidRDefault="00195E26" w:rsidP="00195E26">
      <w:pPr>
        <w:pStyle w:val="EndNoteBibliography"/>
        <w:spacing w:after="240"/>
      </w:pPr>
      <w:bookmarkStart w:id="215" w:name="_ENREF_13"/>
      <w:r w:rsidRPr="00195E26">
        <w:t xml:space="preserve">Anon. (2017a). MS11 </w:t>
      </w:r>
      <w:r w:rsidRPr="00195E26">
        <w:rPr>
          <w:i/>
        </w:rPr>
        <w:t>B. napus</w:t>
      </w:r>
      <w:r w:rsidRPr="00195E26">
        <w:t xml:space="preserve"> – composition analysis of field samples grown in Canada and the USA during 2014. Document number M-549080-02-1. (Bayer, unpublished).</w:t>
      </w:r>
      <w:bookmarkEnd w:id="215"/>
    </w:p>
    <w:p w14:paraId="7C00CF7E" w14:textId="77777777" w:rsidR="00195E26" w:rsidRPr="00195E26" w:rsidRDefault="00195E26" w:rsidP="00195E26">
      <w:pPr>
        <w:pStyle w:val="EndNoteBibliography"/>
        <w:spacing w:after="240"/>
      </w:pPr>
      <w:bookmarkStart w:id="216" w:name="_ENREF_14"/>
      <w:r w:rsidRPr="00195E26">
        <w:t>Anon. (2017b). MS11 x RF3 and MS11</w:t>
      </w:r>
      <w:r w:rsidRPr="00195E26">
        <w:rPr>
          <w:i/>
        </w:rPr>
        <w:t xml:space="preserve"> B. napus</w:t>
      </w:r>
      <w:r w:rsidRPr="00195E26">
        <w:t xml:space="preserve"> - Field Production in Canada and the USA during 2014. Document number M-549076-02-1. (Bayer, unpublished).</w:t>
      </w:r>
      <w:bookmarkEnd w:id="216"/>
    </w:p>
    <w:p w14:paraId="2F00BF3E" w14:textId="77777777" w:rsidR="00195E26" w:rsidRPr="00195E26" w:rsidRDefault="00195E26" w:rsidP="00195E26">
      <w:pPr>
        <w:pStyle w:val="EndNoteBibliography"/>
        <w:spacing w:after="240"/>
      </w:pPr>
      <w:bookmarkStart w:id="217" w:name="_ENREF_15"/>
      <w:r w:rsidRPr="00195E26">
        <w:t xml:space="preserve">Anon. (2019). Identity of the MS11 </w:t>
      </w:r>
      <w:r w:rsidRPr="00195E26">
        <w:rPr>
          <w:i/>
        </w:rPr>
        <w:t>Brassica napus</w:t>
      </w:r>
      <w:r w:rsidRPr="00195E26">
        <w:t xml:space="preserve"> insert sequences to known microbial DNA sequences and assessment of the potential for Horizontal Gene Transfer. Document number 19-RSOS0054-EU. (BASF, unpublished).</w:t>
      </w:r>
      <w:bookmarkEnd w:id="217"/>
    </w:p>
    <w:p w14:paraId="549561F5" w14:textId="77777777" w:rsidR="00195E26" w:rsidRPr="00195E26" w:rsidRDefault="00195E26" w:rsidP="00195E26">
      <w:pPr>
        <w:pStyle w:val="EndNoteBibliography"/>
        <w:spacing w:after="240"/>
      </w:pPr>
      <w:bookmarkStart w:id="218" w:name="_ENREF_16"/>
      <w:r w:rsidRPr="00195E26">
        <w:t>ANZFA (2001). Final risk analysis report - Application A372: Oil derived from glufosinate-ammonium tolerant canola lines Topas 19/2 and T45 and oil derived from glufosinate-ammonium tolerant and pollination controlled lines MS1, MS8, RF2 and RF3. (Canberra, Australia: Australia New Zealand Food Authority).</w:t>
      </w:r>
      <w:bookmarkEnd w:id="218"/>
    </w:p>
    <w:p w14:paraId="2369FABD" w14:textId="77777777" w:rsidR="00195E26" w:rsidRPr="00195E26" w:rsidRDefault="00195E26" w:rsidP="00195E26">
      <w:pPr>
        <w:pStyle w:val="EndNoteBibliography"/>
        <w:spacing w:after="240"/>
      </w:pPr>
      <w:bookmarkStart w:id="219" w:name="_ENREF_17"/>
      <w:r w:rsidRPr="00195E26">
        <w:t>Asaduzzaman, M., Pratley, J.E., Luckett, D., Lemerle, D., and Wu, H. (2020). Weed management in canola (</w:t>
      </w:r>
      <w:r w:rsidRPr="00195E26">
        <w:rPr>
          <w:i/>
        </w:rPr>
        <w:t>Brassica napus</w:t>
      </w:r>
      <w:r w:rsidRPr="00195E26">
        <w:t xml:space="preserve"> L): a review of current constraints and future strategies for Australia. Archives of Agronomy and Soil Science</w:t>
      </w:r>
      <w:r w:rsidRPr="00195E26">
        <w:rPr>
          <w:i/>
        </w:rPr>
        <w:t xml:space="preserve"> 66</w:t>
      </w:r>
      <w:r w:rsidRPr="00195E26">
        <w:t>, 427-444.</w:t>
      </w:r>
      <w:bookmarkEnd w:id="219"/>
    </w:p>
    <w:p w14:paraId="1241AB12" w14:textId="77777777" w:rsidR="00195E26" w:rsidRPr="00195E26" w:rsidRDefault="00195E26" w:rsidP="00195E26">
      <w:pPr>
        <w:pStyle w:val="EndNoteBibliography"/>
        <w:spacing w:after="240"/>
      </w:pPr>
      <w:bookmarkStart w:id="220" w:name="_ENREF_18"/>
      <w:r w:rsidRPr="00195E26">
        <w:t>Australian Oilseeds Federation (2019). Canola volunteer control 2019.</w:t>
      </w:r>
      <w:bookmarkEnd w:id="220"/>
    </w:p>
    <w:p w14:paraId="20E7E17C" w14:textId="77777777" w:rsidR="00195E26" w:rsidRPr="00195E26" w:rsidRDefault="00195E26" w:rsidP="00195E26">
      <w:pPr>
        <w:pStyle w:val="EndNoteBibliography"/>
        <w:spacing w:after="240"/>
      </w:pPr>
      <w:bookmarkStart w:id="221" w:name="_ENREF_19"/>
      <w:r w:rsidRPr="00195E26">
        <w:t>Baker, J., and Preston, C. (2008). Canola (</w:t>
      </w:r>
      <w:r w:rsidRPr="00195E26">
        <w:rPr>
          <w:i/>
        </w:rPr>
        <w:t>Brassica napus</w:t>
      </w:r>
      <w:r w:rsidRPr="00195E26">
        <w:t xml:space="preserve"> L.) seedbank declines rapidly in farmer-managed fields in South Australia. Australian Journal of Agricultural Research</w:t>
      </w:r>
      <w:r w:rsidRPr="00195E26">
        <w:rPr>
          <w:i/>
        </w:rPr>
        <w:t xml:space="preserve"> 59</w:t>
      </w:r>
      <w:r w:rsidRPr="00195E26">
        <w:t>, 780-784.</w:t>
      </w:r>
      <w:bookmarkEnd w:id="221"/>
    </w:p>
    <w:p w14:paraId="50E9A02D" w14:textId="77777777" w:rsidR="00195E26" w:rsidRPr="00195E26" w:rsidRDefault="00195E26" w:rsidP="00195E26">
      <w:pPr>
        <w:pStyle w:val="EndNoteBibliography"/>
        <w:spacing w:after="240"/>
      </w:pPr>
      <w:bookmarkStart w:id="222" w:name="_ENREF_20"/>
      <w:r w:rsidRPr="00195E26">
        <w:t>Baldacci-Cresp, F., Houbaert, A., Dabire, A.M., Mol, A., Monteyne, D., El Jaziri, M., Van Melderen, L.</w:t>
      </w:r>
      <w:r w:rsidRPr="00195E26">
        <w:rPr>
          <w:i/>
        </w:rPr>
        <w:t>, et al.</w:t>
      </w:r>
      <w:r w:rsidRPr="00195E26">
        <w:t xml:space="preserve"> (2016). </w:t>
      </w:r>
      <w:r w:rsidRPr="00195E26">
        <w:rPr>
          <w:i/>
        </w:rPr>
        <w:t>Escherichia coli mazEF</w:t>
      </w:r>
      <w:r w:rsidRPr="00195E26">
        <w:t xml:space="preserve"> toxin-antitoxin system as a tool to target cell ablation in plants. Journal of Molecular Microbiology Biotechnology</w:t>
      </w:r>
      <w:r w:rsidRPr="00195E26">
        <w:rPr>
          <w:i/>
        </w:rPr>
        <w:t xml:space="preserve"> 26</w:t>
      </w:r>
      <w:r w:rsidRPr="00195E26">
        <w:t>, 277-283.</w:t>
      </w:r>
      <w:bookmarkEnd w:id="222"/>
    </w:p>
    <w:p w14:paraId="3C79194D" w14:textId="77777777" w:rsidR="00195E26" w:rsidRPr="00195E26" w:rsidRDefault="00195E26" w:rsidP="00195E26">
      <w:pPr>
        <w:pStyle w:val="EndNoteBibliography"/>
        <w:spacing w:after="240"/>
      </w:pPr>
      <w:bookmarkStart w:id="223" w:name="_ENREF_21"/>
      <w:r w:rsidRPr="00195E26">
        <w:t>Bammer, G., and Smithson, M. (2008). Uncertainty and risk: Multidisciplinary perspectives (London, UK: Earthscan).</w:t>
      </w:r>
      <w:bookmarkEnd w:id="223"/>
    </w:p>
    <w:p w14:paraId="5223C50D" w14:textId="77777777" w:rsidR="00195E26" w:rsidRPr="00195E26" w:rsidRDefault="00195E26" w:rsidP="00195E26">
      <w:pPr>
        <w:pStyle w:val="EndNoteBibliography"/>
        <w:spacing w:after="240"/>
      </w:pPr>
      <w:bookmarkStart w:id="224" w:name="_ENREF_22"/>
      <w:r w:rsidRPr="00195E26">
        <w:t xml:space="preserve">Bayer CropScience (2016). Real-Time PCR method for event-specific quantification of </w:t>
      </w:r>
      <w:r w:rsidRPr="00195E26">
        <w:rPr>
          <w:i/>
        </w:rPr>
        <w:t>Brassica napus</w:t>
      </w:r>
      <w:r w:rsidRPr="00195E26">
        <w:t xml:space="preserve"> GM event MS11. Document number M-558702-02-1. (Bayer CropScience, unpublished).</w:t>
      </w:r>
      <w:bookmarkEnd w:id="224"/>
    </w:p>
    <w:p w14:paraId="04008719" w14:textId="77777777" w:rsidR="00195E26" w:rsidRPr="00195E26" w:rsidRDefault="00195E26" w:rsidP="00195E26">
      <w:pPr>
        <w:pStyle w:val="EndNoteBibliography"/>
        <w:spacing w:after="240"/>
      </w:pPr>
      <w:bookmarkStart w:id="225" w:name="_ENREF_23"/>
      <w:r w:rsidRPr="00195E26">
        <w:t>Benz, J., and Meinhart, A. (2014). Antibacterial effector/immunity systems: it's just the tip of the iceberg. Current Opinion in Microbiology</w:t>
      </w:r>
      <w:r w:rsidRPr="00195E26">
        <w:rPr>
          <w:i/>
        </w:rPr>
        <w:t xml:space="preserve"> 17</w:t>
      </w:r>
      <w:r w:rsidRPr="00195E26">
        <w:t>, 1-10.</w:t>
      </w:r>
      <w:bookmarkEnd w:id="225"/>
    </w:p>
    <w:p w14:paraId="4FD3F2C5" w14:textId="77777777" w:rsidR="00195E26" w:rsidRPr="00195E26" w:rsidRDefault="00195E26" w:rsidP="00195E26">
      <w:pPr>
        <w:pStyle w:val="EndNoteBibliography"/>
        <w:spacing w:after="240"/>
      </w:pPr>
      <w:bookmarkStart w:id="226" w:name="_ENREF_24"/>
      <w:r w:rsidRPr="00195E26">
        <w:t xml:space="preserve">Biłas, R., Szafran, K., Hnatuszko-Konka, K., and Kononowicz, A.K. (2016). </w:t>
      </w:r>
      <w:r w:rsidRPr="00195E26">
        <w:rPr>
          <w:i/>
        </w:rPr>
        <w:t>Cis-</w:t>
      </w:r>
      <w:r w:rsidRPr="00195E26">
        <w:t>regulatory elements used to control gene expression in plants. Plant Cell, Tissue and Organ Culture</w:t>
      </w:r>
      <w:r w:rsidRPr="00195E26">
        <w:rPr>
          <w:i/>
        </w:rPr>
        <w:t xml:space="preserve"> 127</w:t>
      </w:r>
      <w:r w:rsidRPr="00195E26">
        <w:t>, 269-287.</w:t>
      </w:r>
      <w:bookmarkEnd w:id="226"/>
    </w:p>
    <w:p w14:paraId="31BA7E87" w14:textId="77777777" w:rsidR="00195E26" w:rsidRPr="00195E26" w:rsidRDefault="00195E26" w:rsidP="00195E26">
      <w:pPr>
        <w:pStyle w:val="EndNoteBibliography"/>
        <w:spacing w:after="240"/>
      </w:pPr>
      <w:bookmarkStart w:id="227" w:name="_ENREF_25"/>
      <w:r w:rsidRPr="00195E26">
        <w:t xml:space="preserve">Busi, R., and Powles, S.B. (2016). Transgenic glyphosate-resistant canola </w:t>
      </w:r>
      <w:r w:rsidRPr="00195E26">
        <w:rPr>
          <w:i/>
        </w:rPr>
        <w:t>(Brassica napus</w:t>
      </w:r>
      <w:r w:rsidRPr="00195E26">
        <w:t>) can persist outside agricultural fields in Australia. Agriculture, Ecosystems &amp; Environment</w:t>
      </w:r>
      <w:r w:rsidRPr="00195E26">
        <w:rPr>
          <w:i/>
        </w:rPr>
        <w:t xml:space="preserve"> 220</w:t>
      </w:r>
      <w:r w:rsidRPr="00195E26">
        <w:t>, 28-34.</w:t>
      </w:r>
      <w:bookmarkEnd w:id="227"/>
    </w:p>
    <w:p w14:paraId="715EFA29" w14:textId="77777777" w:rsidR="00195E26" w:rsidRPr="00195E26" w:rsidRDefault="00195E26" w:rsidP="00195E26">
      <w:pPr>
        <w:pStyle w:val="EndNoteBibliography"/>
        <w:spacing w:after="240"/>
      </w:pPr>
      <w:bookmarkStart w:id="228" w:name="_ENREF_26"/>
      <w:r w:rsidRPr="00195E26">
        <w:t>Busi, R., Vila-Aiub, M.M., Beckie, H.J., Gaines, T.A., Goggin, D.E., Kaundun, S.S., Lacoste, M.</w:t>
      </w:r>
      <w:r w:rsidRPr="00195E26">
        <w:rPr>
          <w:i/>
        </w:rPr>
        <w:t>, et al.</w:t>
      </w:r>
      <w:r w:rsidRPr="00195E26">
        <w:t xml:space="preserve"> (2013). Herbicide-resistant weeds: from research and knowledge to future needs. Evolutionary Applications</w:t>
      </w:r>
      <w:r w:rsidRPr="00195E26">
        <w:rPr>
          <w:i/>
        </w:rPr>
        <w:t xml:space="preserve"> 6</w:t>
      </w:r>
      <w:r w:rsidRPr="00195E26">
        <w:t>, 1218-1221.</w:t>
      </w:r>
      <w:bookmarkEnd w:id="228"/>
    </w:p>
    <w:p w14:paraId="710BE760" w14:textId="77777777" w:rsidR="00195E26" w:rsidRPr="00195E26" w:rsidRDefault="00195E26" w:rsidP="00195E26">
      <w:pPr>
        <w:pStyle w:val="EndNoteBibliography"/>
        <w:spacing w:after="240"/>
      </w:pPr>
      <w:bookmarkStart w:id="229" w:name="_ENREF_27"/>
      <w:r w:rsidRPr="00195E26">
        <w:t>CANBR (2019). Census of the Flora of the Australian Capital Territory, version 4.1. (Centre for Australian National Biodiversity Research).</w:t>
      </w:r>
      <w:bookmarkEnd w:id="229"/>
    </w:p>
    <w:p w14:paraId="05A3EB40" w14:textId="77777777" w:rsidR="00195E26" w:rsidRPr="00195E26" w:rsidRDefault="00195E26" w:rsidP="00195E26">
      <w:pPr>
        <w:pStyle w:val="EndNoteBibliography"/>
        <w:spacing w:after="240"/>
      </w:pPr>
      <w:bookmarkStart w:id="230" w:name="_ENREF_28"/>
      <w:r w:rsidRPr="00195E26">
        <w:t>Chalhoub, B., Denoeud, F., Liu, S., Parkin, I.A., Tang, H., Wang, X., Chiquet, J.</w:t>
      </w:r>
      <w:r w:rsidRPr="00195E26">
        <w:rPr>
          <w:i/>
        </w:rPr>
        <w:t>, et al.</w:t>
      </w:r>
      <w:r w:rsidRPr="00195E26">
        <w:t xml:space="preserve"> (2014). Early allopolyploid evolution in the post-Neolithic </w:t>
      </w:r>
      <w:r w:rsidRPr="00195E26">
        <w:rPr>
          <w:i/>
        </w:rPr>
        <w:t>Brassica napus</w:t>
      </w:r>
      <w:r w:rsidRPr="00195E26">
        <w:t xml:space="preserve"> oilseed genome. Science</w:t>
      </w:r>
      <w:r w:rsidRPr="00195E26">
        <w:rPr>
          <w:i/>
        </w:rPr>
        <w:t xml:space="preserve"> 345</w:t>
      </w:r>
      <w:r w:rsidRPr="00195E26">
        <w:t>, 950-953.</w:t>
      </w:r>
      <w:bookmarkEnd w:id="230"/>
    </w:p>
    <w:p w14:paraId="2BFC4D17" w14:textId="77777777" w:rsidR="00195E26" w:rsidRPr="00195E26" w:rsidRDefault="00195E26" w:rsidP="00195E26">
      <w:pPr>
        <w:pStyle w:val="EndNoteBibliography"/>
        <w:spacing w:after="240"/>
      </w:pPr>
      <w:bookmarkStart w:id="231" w:name="_ENREF_29"/>
      <w:r w:rsidRPr="00195E26">
        <w:t>Chèvre, A.M., Eber, F., Jenczewski, E., Darmency, H., and Renard, M. (2003). Gene flow from oilseed rape to weedy species. Acta Agriculturae Scandinavica, Section B, Soil and Plant Science</w:t>
      </w:r>
      <w:r w:rsidRPr="00195E26">
        <w:rPr>
          <w:i/>
        </w:rPr>
        <w:t xml:space="preserve"> 53</w:t>
      </w:r>
      <w:r w:rsidRPr="00195E26">
        <w:t>, 22-25.</w:t>
      </w:r>
      <w:bookmarkEnd w:id="231"/>
    </w:p>
    <w:p w14:paraId="15718D76" w14:textId="77777777" w:rsidR="00195E26" w:rsidRPr="00195E26" w:rsidRDefault="00195E26" w:rsidP="00195E26">
      <w:pPr>
        <w:pStyle w:val="EndNoteBibliography"/>
        <w:spacing w:after="240"/>
      </w:pPr>
      <w:bookmarkStart w:id="232" w:name="_ENREF_30"/>
      <w:r w:rsidRPr="00195E26">
        <w:t xml:space="preserve">Christ, B., Hochstrasser, R., Guyer, L., Francisco, R., Aubry, S., Hörtensteiner, S., and Weng, J.-K. (2017). Non-specific activities of the major herbicide-resistance gene </w:t>
      </w:r>
      <w:r w:rsidRPr="00195E26">
        <w:rPr>
          <w:i/>
        </w:rPr>
        <w:t>BAR</w:t>
      </w:r>
      <w:r w:rsidRPr="00195E26">
        <w:t>. Nature Plants</w:t>
      </w:r>
      <w:r w:rsidRPr="00195E26">
        <w:rPr>
          <w:i/>
        </w:rPr>
        <w:t xml:space="preserve"> 3</w:t>
      </w:r>
      <w:r w:rsidRPr="00195E26">
        <w:t>, 937-945.</w:t>
      </w:r>
      <w:bookmarkEnd w:id="232"/>
    </w:p>
    <w:p w14:paraId="59C76469" w14:textId="77777777" w:rsidR="00195E26" w:rsidRPr="00195E26" w:rsidRDefault="00195E26" w:rsidP="00195E26">
      <w:pPr>
        <w:pStyle w:val="EndNoteBibliography"/>
        <w:spacing w:after="240"/>
      </w:pPr>
      <w:bookmarkStart w:id="233" w:name="_ENREF_31"/>
      <w:r w:rsidRPr="00195E26">
        <w:t>Clark, A.J., and Brinkley, T. (2001). Risk management: for climate, agriculture and policy. (Canberra, Australia: Commonwealth of Australia).</w:t>
      </w:r>
      <w:bookmarkEnd w:id="233"/>
    </w:p>
    <w:p w14:paraId="233F41BD" w14:textId="77777777" w:rsidR="00195E26" w:rsidRPr="00195E26" w:rsidRDefault="00195E26" w:rsidP="00195E26">
      <w:pPr>
        <w:pStyle w:val="EndNoteBibliography"/>
        <w:spacing w:after="240"/>
      </w:pPr>
      <w:bookmarkStart w:id="234" w:name="_ENREF_32"/>
      <w:r w:rsidRPr="00195E26">
        <w:t>Colton, B., and Potter, T.D. (1999). History. In Canola in Australia: the first 30 years, P.A. Salisbury, T.D. Potter, G. McDonald, and A.G. Green, eds. (Organising Committee of the 10th International Rapeseed Congress).</w:t>
      </w:r>
      <w:bookmarkEnd w:id="234"/>
    </w:p>
    <w:p w14:paraId="528C8F9F" w14:textId="77777777" w:rsidR="00195E26" w:rsidRPr="00195E26" w:rsidRDefault="00195E26" w:rsidP="00195E26">
      <w:pPr>
        <w:pStyle w:val="EndNoteBibliography"/>
        <w:spacing w:after="240"/>
      </w:pPr>
      <w:bookmarkStart w:id="235" w:name="_ENREF_33"/>
      <w:r w:rsidRPr="00195E26">
        <w:t>Crawley, M.J., and Brown, S.L. (2004). Spatially structured population dynamics in feral oilseed rape. Proceedings of the Royal Society of London Series B: Biological Sciences</w:t>
      </w:r>
      <w:r w:rsidRPr="00195E26">
        <w:rPr>
          <w:i/>
        </w:rPr>
        <w:t xml:space="preserve"> 271</w:t>
      </w:r>
      <w:r w:rsidRPr="00195E26">
        <w:t>, 1909-1916.</w:t>
      </w:r>
      <w:bookmarkEnd w:id="235"/>
    </w:p>
    <w:p w14:paraId="32B4A75B" w14:textId="77777777" w:rsidR="00195E26" w:rsidRPr="00195E26" w:rsidRDefault="00195E26" w:rsidP="00195E26">
      <w:pPr>
        <w:pStyle w:val="EndNoteBibliography"/>
        <w:spacing w:after="240"/>
      </w:pPr>
      <w:bookmarkStart w:id="236" w:name="_ENREF_34"/>
      <w:r w:rsidRPr="00195E26">
        <w:t xml:space="preserve">Darmency, H., and Fleury, A. (2000). Mating system in </w:t>
      </w:r>
      <w:r w:rsidRPr="00195E26">
        <w:rPr>
          <w:i/>
        </w:rPr>
        <w:t>Hirschfeldia incana</w:t>
      </w:r>
      <w:r w:rsidRPr="00195E26">
        <w:t xml:space="preserve"> and hybridisation to oilseed rape. Weed Research</w:t>
      </w:r>
      <w:r w:rsidRPr="00195E26">
        <w:rPr>
          <w:i/>
        </w:rPr>
        <w:t xml:space="preserve"> 40</w:t>
      </w:r>
      <w:r w:rsidRPr="00195E26">
        <w:t>, 231-238.</w:t>
      </w:r>
      <w:bookmarkEnd w:id="236"/>
    </w:p>
    <w:p w14:paraId="61883EC5" w14:textId="77777777" w:rsidR="00195E26" w:rsidRPr="00195E26" w:rsidRDefault="00195E26" w:rsidP="00195E26">
      <w:pPr>
        <w:pStyle w:val="EndNoteBibliography"/>
        <w:spacing w:after="240"/>
      </w:pPr>
      <w:bookmarkStart w:id="237" w:name="_ENREF_35"/>
      <w:r w:rsidRPr="00195E26">
        <w:t>Darmency, H., Lefol, E., and Fleury, A. (1998). Spontaneous hybridisations between oilseed rape and wild radish. Molecular Ecology</w:t>
      </w:r>
      <w:r w:rsidRPr="00195E26">
        <w:rPr>
          <w:i/>
        </w:rPr>
        <w:t xml:space="preserve"> 7</w:t>
      </w:r>
      <w:r w:rsidRPr="00195E26">
        <w:t>, 1467-1473.</w:t>
      </w:r>
      <w:bookmarkEnd w:id="237"/>
    </w:p>
    <w:p w14:paraId="32E6F00C" w14:textId="77777777" w:rsidR="00195E26" w:rsidRPr="00195E26" w:rsidRDefault="00195E26" w:rsidP="00195E26">
      <w:pPr>
        <w:pStyle w:val="EndNoteBibliography"/>
        <w:spacing w:after="240"/>
      </w:pPr>
      <w:bookmarkStart w:id="238" w:name="_ENREF_36"/>
      <w:r w:rsidRPr="00195E26">
        <w:t xml:space="preserve">De Block, M., and Debrouwer, D. (1993). Engineered fertility control in transgenic </w:t>
      </w:r>
      <w:r w:rsidRPr="00195E26">
        <w:rPr>
          <w:i/>
        </w:rPr>
        <w:t>Brassica napus</w:t>
      </w:r>
      <w:r w:rsidRPr="00195E26">
        <w:t xml:space="preserve"> L.: Histochemical analysis of anther development. Planta</w:t>
      </w:r>
      <w:r w:rsidRPr="00195E26">
        <w:rPr>
          <w:i/>
        </w:rPr>
        <w:t xml:space="preserve"> 189</w:t>
      </w:r>
      <w:r w:rsidRPr="00195E26">
        <w:t>, 218-225.</w:t>
      </w:r>
      <w:bookmarkEnd w:id="238"/>
    </w:p>
    <w:p w14:paraId="1F85171F" w14:textId="77777777" w:rsidR="00195E26" w:rsidRPr="00195E26" w:rsidRDefault="00195E26" w:rsidP="00195E26">
      <w:pPr>
        <w:pStyle w:val="EndNoteBibliography"/>
        <w:spacing w:after="240"/>
      </w:pPr>
      <w:bookmarkStart w:id="239" w:name="_ENREF_37"/>
      <w:r w:rsidRPr="00195E26">
        <w:t>de Salas, M.F., and Baker, M.L. (2018). A Census of the Vascular Plants of Tasmania, including Macquarie Island. (Hobart, Australia: Tasmanian Herbarium, Tasmanian Museum and Art Gallery).</w:t>
      </w:r>
      <w:bookmarkEnd w:id="239"/>
    </w:p>
    <w:p w14:paraId="1E718DB5" w14:textId="77777777" w:rsidR="00195E26" w:rsidRPr="00195E26" w:rsidRDefault="00195E26" w:rsidP="00195E26">
      <w:pPr>
        <w:pStyle w:val="EndNoteBibliography"/>
        <w:spacing w:after="240"/>
      </w:pPr>
      <w:bookmarkStart w:id="240" w:name="_ENREF_38"/>
      <w:r w:rsidRPr="00195E26">
        <w:t>Depicker, A., Stachel, S., Dhaese, P., Zambryski, P., and Goodman, H.M. (1982). Nopaline synthase: transcript mapping and DNA sequence. Journal of Molecular and Applied Genetics</w:t>
      </w:r>
      <w:r w:rsidRPr="00195E26">
        <w:rPr>
          <w:i/>
        </w:rPr>
        <w:t xml:space="preserve"> 1</w:t>
      </w:r>
      <w:r w:rsidRPr="00195E26">
        <w:t>, 561-573.</w:t>
      </w:r>
      <w:bookmarkEnd w:id="240"/>
    </w:p>
    <w:p w14:paraId="7F221B59" w14:textId="77777777" w:rsidR="00195E26" w:rsidRPr="00195E26" w:rsidRDefault="00195E26" w:rsidP="00195E26">
      <w:pPr>
        <w:pStyle w:val="EndNoteBibliography"/>
        <w:spacing w:after="240"/>
      </w:pPr>
      <w:bookmarkStart w:id="241" w:name="_ENREF_39"/>
      <w:r w:rsidRPr="00195E26">
        <w:t>Dignam, M. (2001). Bush, parks, road and rail weed management survey. Report No. CMD.274. (Monsanto Australia Ltd, Melbourne, Australia).</w:t>
      </w:r>
      <w:bookmarkEnd w:id="241"/>
    </w:p>
    <w:p w14:paraId="011B8B4C" w14:textId="77777777" w:rsidR="00195E26" w:rsidRPr="00195E26" w:rsidRDefault="00195E26" w:rsidP="00195E26">
      <w:pPr>
        <w:pStyle w:val="EndNoteBibliography"/>
        <w:spacing w:after="240"/>
      </w:pPr>
      <w:bookmarkStart w:id="242" w:name="_ENREF_40"/>
      <w:r w:rsidRPr="00195E26">
        <w:t>Dröge, W., Broer, I., and Pühler, A. (1992). Transgenic plants containing the phosphinothricin-</w:t>
      </w:r>
      <w:r w:rsidRPr="00195E26">
        <w:rPr>
          <w:i/>
        </w:rPr>
        <w:t>N</w:t>
      </w:r>
      <w:r w:rsidRPr="00195E26">
        <w:t>-acetyltransferase gene metabolize the herbicide L-phosphinothricin (glufosinate) differently from untransformed plants. Planta</w:t>
      </w:r>
      <w:r w:rsidRPr="00195E26">
        <w:rPr>
          <w:i/>
        </w:rPr>
        <w:t xml:space="preserve"> 187</w:t>
      </w:r>
      <w:r w:rsidRPr="00195E26">
        <w:t>, 142-151.</w:t>
      </w:r>
      <w:bookmarkEnd w:id="242"/>
    </w:p>
    <w:p w14:paraId="3B346209" w14:textId="77777777" w:rsidR="00195E26" w:rsidRPr="00195E26" w:rsidRDefault="00195E26" w:rsidP="00195E26">
      <w:pPr>
        <w:pStyle w:val="EndNoteBibliography"/>
        <w:spacing w:after="240"/>
      </w:pPr>
      <w:bookmarkStart w:id="243" w:name="_ENREF_41"/>
      <w:r w:rsidRPr="00195E26">
        <w:t>Eber, F., Chèvre, A.-M., Baranger, A., Vallée, P., Tanguy, X., and Renard, M. (1994). Spontaneous hybridization between a male-sterile oilseed rape and two weeds. Theoretical and Applied Genetics</w:t>
      </w:r>
      <w:r w:rsidRPr="00195E26">
        <w:rPr>
          <w:i/>
        </w:rPr>
        <w:t xml:space="preserve"> 88</w:t>
      </w:r>
      <w:r w:rsidRPr="00195E26">
        <w:t>, 362-368.</w:t>
      </w:r>
      <w:bookmarkEnd w:id="243"/>
    </w:p>
    <w:p w14:paraId="31A48755" w14:textId="77777777" w:rsidR="00195E26" w:rsidRPr="00195E26" w:rsidRDefault="00195E26" w:rsidP="00195E26">
      <w:pPr>
        <w:pStyle w:val="EndNoteBibliography"/>
        <w:spacing w:after="240"/>
      </w:pPr>
      <w:bookmarkStart w:id="244" w:name="_ENREF_42"/>
      <w:r w:rsidRPr="00195E26">
        <w:t>Edginton, M. (2019). Brassicaceae. In Census of the Queensland Flora 2019, G.K. Brown, and P.D. Bostock, eds. (Queensland Department of Environment and Science, Queensland Government).</w:t>
      </w:r>
      <w:bookmarkEnd w:id="244"/>
    </w:p>
    <w:p w14:paraId="00F7CAA2" w14:textId="77777777" w:rsidR="00195E26" w:rsidRPr="00195E26" w:rsidRDefault="00195E26" w:rsidP="00195E26">
      <w:pPr>
        <w:pStyle w:val="EndNoteBibliography"/>
        <w:spacing w:after="240"/>
      </w:pPr>
      <w:bookmarkStart w:id="245" w:name="_ENREF_43"/>
      <w:r w:rsidRPr="00195E26">
        <w:t>EFSA GMO Panel, Naegeli, H., Bresson, J.-L., Dalmay, T., Dewhurst, I.C., Epstein, M.M., Firbank, L.G.</w:t>
      </w:r>
      <w:r w:rsidRPr="00195E26">
        <w:rPr>
          <w:i/>
        </w:rPr>
        <w:t>, et al.</w:t>
      </w:r>
      <w:r w:rsidRPr="00195E26">
        <w:t xml:space="preserve"> (2020). Assessment of genetically modified oilseed rape MS11 for food and feed uses, import and processing, under Regulation (EC) No 1829/2003 (application EFSA-GMO-BE-2016-138). European Food Safety Authority (EFSA) Journal</w:t>
      </w:r>
      <w:r w:rsidRPr="00195E26">
        <w:rPr>
          <w:i/>
        </w:rPr>
        <w:t xml:space="preserve"> 18</w:t>
      </w:r>
      <w:r w:rsidRPr="00195E26">
        <w:t>, e06112.</w:t>
      </w:r>
      <w:bookmarkEnd w:id="245"/>
    </w:p>
    <w:p w14:paraId="3AE672BB" w14:textId="77777777" w:rsidR="00195E26" w:rsidRPr="00195E26" w:rsidRDefault="00195E26" w:rsidP="00195E26">
      <w:pPr>
        <w:pStyle w:val="EndNoteBibliography"/>
        <w:spacing w:after="240"/>
      </w:pPr>
      <w:bookmarkStart w:id="246" w:name="_ENREF_44"/>
      <w:r w:rsidRPr="00195E26">
        <w:t xml:space="preserve">Environment Canada, and Health Canada (2015). Final screening assessment for DSL </w:t>
      </w:r>
      <w:r w:rsidRPr="00195E26">
        <w:rPr>
          <w:i/>
        </w:rPr>
        <w:t>Bacillus licheniformis/subtilis</w:t>
      </w:r>
      <w:r w:rsidRPr="00195E26">
        <w:t xml:space="preserve"> group.</w:t>
      </w:r>
      <w:bookmarkEnd w:id="246"/>
    </w:p>
    <w:p w14:paraId="54DB022B" w14:textId="77777777" w:rsidR="00195E26" w:rsidRPr="00195E26" w:rsidRDefault="00195E26" w:rsidP="00195E26">
      <w:pPr>
        <w:pStyle w:val="EndNoteBibliography"/>
        <w:spacing w:after="240"/>
      </w:pPr>
      <w:bookmarkStart w:id="247" w:name="_ENREF_45"/>
      <w:r w:rsidRPr="00195E26">
        <w:t>FAO (2014). Pesticide residues in food 2013: Joint FAO/WHO meeting on pesticide residues. (Rome, Italy: World Health Organization; Food and Agriculture Organization of the United Nations).</w:t>
      </w:r>
      <w:bookmarkEnd w:id="247"/>
    </w:p>
    <w:p w14:paraId="49DE5FBC" w14:textId="77777777" w:rsidR="00195E26" w:rsidRPr="00195E26" w:rsidRDefault="00195E26" w:rsidP="00195E26">
      <w:pPr>
        <w:pStyle w:val="EndNoteBibliography"/>
        <w:spacing w:after="240"/>
      </w:pPr>
      <w:bookmarkStart w:id="248" w:name="_ENREF_46"/>
      <w:r w:rsidRPr="00195E26">
        <w:t>Ford, C.S., Allainguillaume, J., Grilli-Chantler, P., Cuccato, G., Allender, C.J., and Wilkinson, M.J. (2006). Spontaneous gene flow from rapeseed (</w:t>
      </w:r>
      <w:r w:rsidRPr="00195E26">
        <w:rPr>
          <w:i/>
        </w:rPr>
        <w:t>Brassica napus</w:t>
      </w:r>
      <w:r w:rsidRPr="00195E26">
        <w:t xml:space="preserve">) to wild </w:t>
      </w:r>
      <w:r w:rsidRPr="00195E26">
        <w:rPr>
          <w:i/>
        </w:rPr>
        <w:t>Brassica oleracea</w:t>
      </w:r>
      <w:r w:rsidRPr="00195E26">
        <w:t>. Proceedings of the Royal Society B: Biological Sciences</w:t>
      </w:r>
      <w:r w:rsidRPr="00195E26">
        <w:rPr>
          <w:i/>
        </w:rPr>
        <w:t xml:space="preserve"> 273</w:t>
      </w:r>
      <w:r w:rsidRPr="00195E26">
        <w:t>, 3111-3115.</w:t>
      </w:r>
      <w:bookmarkEnd w:id="248"/>
    </w:p>
    <w:p w14:paraId="1B5F837C" w14:textId="77777777" w:rsidR="00195E26" w:rsidRPr="00195E26" w:rsidRDefault="00195E26" w:rsidP="00195E26">
      <w:pPr>
        <w:pStyle w:val="EndNoteBibliography"/>
        <w:spacing w:after="240"/>
      </w:pPr>
      <w:bookmarkStart w:id="249" w:name="_ENREF_47"/>
      <w:r w:rsidRPr="00195E26">
        <w:t>FSANZ (2005a). Final assessment report- Application A533: Food derived from glufosinate ammonium-tolerant cotton line LL25. (Canberra, Australia: Food Standards Australia New Zealand ).</w:t>
      </w:r>
      <w:bookmarkEnd w:id="249"/>
    </w:p>
    <w:p w14:paraId="4A970FF1" w14:textId="77777777" w:rsidR="00195E26" w:rsidRPr="00195E26" w:rsidRDefault="00195E26" w:rsidP="00195E26">
      <w:pPr>
        <w:pStyle w:val="EndNoteBibliography"/>
        <w:spacing w:after="240"/>
      </w:pPr>
      <w:bookmarkStart w:id="250" w:name="_ENREF_48"/>
      <w:r w:rsidRPr="00195E26">
        <w:t>FSANZ (2005b). Final assessment report - Application A543: Food derived from Insect-protected, glufosinate ammonium-tolerant corn line 59122-7. (Canberra, Australia: Food Standards Australia New Zealand).</w:t>
      </w:r>
      <w:bookmarkEnd w:id="250"/>
    </w:p>
    <w:p w14:paraId="586DDC90" w14:textId="77777777" w:rsidR="00195E26" w:rsidRPr="00195E26" w:rsidRDefault="00195E26" w:rsidP="00195E26">
      <w:pPr>
        <w:pStyle w:val="EndNoteBibliography"/>
        <w:spacing w:after="240"/>
      </w:pPr>
      <w:bookmarkStart w:id="251" w:name="_ENREF_49"/>
      <w:r w:rsidRPr="00195E26">
        <w:t>FSANZ (2008). Final assessment report - Application A589: Food derived from glufosinate ammonium tolerant rice line LLRICE62. (Canberra, Australia: Food Standards Australia New Zealand).</w:t>
      </w:r>
      <w:bookmarkEnd w:id="251"/>
    </w:p>
    <w:p w14:paraId="58D2C352" w14:textId="77777777" w:rsidR="00195E26" w:rsidRPr="00195E26" w:rsidRDefault="00195E26" w:rsidP="00195E26">
      <w:pPr>
        <w:pStyle w:val="EndNoteBibliography"/>
        <w:spacing w:after="240"/>
      </w:pPr>
      <w:bookmarkStart w:id="252" w:name="_ENREF_50"/>
      <w:r w:rsidRPr="00195E26">
        <w:t>FSANZ (2010a). Application A1028: Food derived from insect-protected &amp; herbicide-tolerant cotton line T304-40 - Approval report. (Canberra, Australia: Food Standards Australia New Zealand ).</w:t>
      </w:r>
      <w:bookmarkEnd w:id="252"/>
    </w:p>
    <w:p w14:paraId="0304A300" w14:textId="77777777" w:rsidR="00195E26" w:rsidRPr="00195E26" w:rsidRDefault="00195E26" w:rsidP="00195E26">
      <w:pPr>
        <w:pStyle w:val="EndNoteBibliography"/>
        <w:spacing w:after="240"/>
      </w:pPr>
      <w:bookmarkStart w:id="253" w:name="_ENREF_51"/>
      <w:r w:rsidRPr="00195E26">
        <w:t>FSANZ (2010b). Application A1040: Food derived from insect-protected and herbicide-tolerant cotton line GHB119 - Approval report. (Canberra, Australia: Food Standards Australia New Zealand).</w:t>
      </w:r>
      <w:bookmarkEnd w:id="253"/>
    </w:p>
    <w:p w14:paraId="01CA5C78" w14:textId="77777777" w:rsidR="00195E26" w:rsidRPr="00195E26" w:rsidRDefault="00195E26" w:rsidP="00195E26">
      <w:pPr>
        <w:pStyle w:val="EndNoteBibliography"/>
        <w:spacing w:after="240"/>
      </w:pPr>
      <w:bookmarkStart w:id="254" w:name="_ENREF_52"/>
      <w:r w:rsidRPr="00195E26">
        <w:t>FSANZ (2013). Approval report - Application A1080. Food derived from herbicide-tolerant cotton line MON 88701. (Canberra, Australia: Food Standards Australia New Zealand).</w:t>
      </w:r>
      <w:bookmarkEnd w:id="254"/>
    </w:p>
    <w:p w14:paraId="02A4C52D" w14:textId="77777777" w:rsidR="00195E26" w:rsidRPr="00195E26" w:rsidRDefault="00195E26" w:rsidP="00195E26">
      <w:pPr>
        <w:pStyle w:val="EndNoteBibliography"/>
        <w:spacing w:after="240"/>
      </w:pPr>
      <w:bookmarkStart w:id="255" w:name="_ENREF_53"/>
      <w:r w:rsidRPr="00195E26">
        <w:t>FSANZ (2017). A1140 – Food derived from Herbicide-tolerant Canola Line MS11: Supporting document 1 - Safety Assessment (at Approval). (Canberra, Australia: Food Standards Australia New Zealand).</w:t>
      </w:r>
      <w:bookmarkEnd w:id="255"/>
    </w:p>
    <w:p w14:paraId="09929628" w14:textId="77777777" w:rsidR="00195E26" w:rsidRPr="00195E26" w:rsidRDefault="00195E26" w:rsidP="00195E26">
      <w:pPr>
        <w:pStyle w:val="EndNoteBibliography"/>
        <w:spacing w:after="240"/>
      </w:pPr>
      <w:bookmarkStart w:id="256" w:name="_ENREF_54"/>
      <w:r w:rsidRPr="00195E26">
        <w:t>GenTech Seeds Pty Ltd (2019). Herbicide tolerant canola stewardship guide.</w:t>
      </w:r>
      <w:bookmarkEnd w:id="256"/>
    </w:p>
    <w:p w14:paraId="0DC1EEBC" w14:textId="77777777" w:rsidR="00195E26" w:rsidRPr="00195E26" w:rsidRDefault="00195E26" w:rsidP="00195E26">
      <w:pPr>
        <w:pStyle w:val="EndNoteBibliography"/>
        <w:spacing w:after="240"/>
      </w:pPr>
      <w:bookmarkStart w:id="257" w:name="_ENREF_55"/>
      <w:r w:rsidRPr="00195E26">
        <w:t>Graham, K.G., McCaffery, D.W., and Groves, L.M. (2019). Quality of Australian canola 2018-2019. Report No. 25.</w:t>
      </w:r>
      <w:bookmarkEnd w:id="257"/>
    </w:p>
    <w:p w14:paraId="149ECF8C" w14:textId="77777777" w:rsidR="00195E26" w:rsidRPr="00195E26" w:rsidRDefault="00195E26" w:rsidP="00195E26">
      <w:pPr>
        <w:pStyle w:val="EndNoteBibliography"/>
        <w:spacing w:after="240"/>
      </w:pPr>
      <w:bookmarkStart w:id="258" w:name="_ENREF_56"/>
      <w:r w:rsidRPr="00195E26">
        <w:t>GRDC (2009). Canola best practice management guide for south-eastern Australia. (Canberra, Australia: Grains Research &amp; Development Corporation).</w:t>
      </w:r>
      <w:bookmarkEnd w:id="258"/>
    </w:p>
    <w:p w14:paraId="317ECA02" w14:textId="77777777" w:rsidR="00195E26" w:rsidRPr="00195E26" w:rsidRDefault="00195E26" w:rsidP="00195E26">
      <w:pPr>
        <w:pStyle w:val="EndNoteBibliography"/>
        <w:spacing w:after="240"/>
      </w:pPr>
      <w:bookmarkStart w:id="259" w:name="_ENREF_57"/>
      <w:r w:rsidRPr="00195E26">
        <w:t>GRDC (2015a). GRDC Canola GrowNotes: Southern region. (Grains Research and Development Corporation).</w:t>
      </w:r>
      <w:bookmarkEnd w:id="259"/>
    </w:p>
    <w:p w14:paraId="103BF45A" w14:textId="77777777" w:rsidR="00195E26" w:rsidRPr="00195E26" w:rsidRDefault="00195E26" w:rsidP="00195E26">
      <w:pPr>
        <w:pStyle w:val="EndNoteBibliography"/>
        <w:spacing w:after="240"/>
      </w:pPr>
      <w:bookmarkStart w:id="260" w:name="_ENREF_58"/>
      <w:r w:rsidRPr="00195E26">
        <w:t>GRDC (2015b). GRDC Canola GrowNotes: Western region. (Grains Research and Development Corporation).</w:t>
      </w:r>
      <w:bookmarkEnd w:id="260"/>
    </w:p>
    <w:p w14:paraId="64DC2E6E" w14:textId="77777777" w:rsidR="00195E26" w:rsidRPr="00195E26" w:rsidRDefault="00195E26" w:rsidP="00195E26">
      <w:pPr>
        <w:pStyle w:val="EndNoteBibliography"/>
        <w:spacing w:after="240"/>
      </w:pPr>
      <w:bookmarkStart w:id="261" w:name="_ENREF_59"/>
      <w:r w:rsidRPr="00195E26">
        <w:t>GRDC (2017a). GRDC Canola GrowNotes: Northern. (Grains Research and Development Corporation).</w:t>
      </w:r>
      <w:bookmarkEnd w:id="261"/>
    </w:p>
    <w:p w14:paraId="44832E8E" w14:textId="77777777" w:rsidR="00195E26" w:rsidRPr="00195E26" w:rsidRDefault="00195E26" w:rsidP="00195E26">
      <w:pPr>
        <w:pStyle w:val="EndNoteBibliography"/>
        <w:spacing w:after="240"/>
      </w:pPr>
      <w:bookmarkStart w:id="262" w:name="_ENREF_60"/>
      <w:r w:rsidRPr="00195E26">
        <w:t>GRDC (2017b). GRDC GrowNotes: Herbicide Use (Grains Research and Development Corporation).</w:t>
      </w:r>
      <w:bookmarkEnd w:id="262"/>
    </w:p>
    <w:p w14:paraId="7EA8D365" w14:textId="77777777" w:rsidR="00195E26" w:rsidRPr="00195E26" w:rsidRDefault="00195E26" w:rsidP="00195E26">
      <w:pPr>
        <w:pStyle w:val="EndNoteBibliography"/>
        <w:spacing w:after="240"/>
      </w:pPr>
      <w:bookmarkStart w:id="263" w:name="_ENREF_61"/>
      <w:r w:rsidRPr="00195E26">
        <w:t>Gressel, J. (2002). Molecular biology of weed control (New York, USA: Taylor &amp; Francis).</w:t>
      </w:r>
      <w:bookmarkEnd w:id="263"/>
    </w:p>
    <w:p w14:paraId="0E8812E3" w14:textId="77777777" w:rsidR="00195E26" w:rsidRPr="00195E26" w:rsidRDefault="00195E26" w:rsidP="00195E26">
      <w:pPr>
        <w:pStyle w:val="EndNoteBibliography"/>
        <w:spacing w:after="240"/>
      </w:pPr>
      <w:bookmarkStart w:id="264" w:name="_ENREF_62"/>
      <w:r w:rsidRPr="00195E26">
        <w:t>Groves, R.H., Hosking, J.R., Batianoff, G.N., Cooke, D.A., Cowie, I.D., Johnson, R.W., Keighery, G.J.</w:t>
      </w:r>
      <w:r w:rsidRPr="00195E26">
        <w:rPr>
          <w:i/>
        </w:rPr>
        <w:t>, et al.</w:t>
      </w:r>
      <w:r w:rsidRPr="00195E26">
        <w:t xml:space="preserve"> (2003). Weed categories for natural and agricultural ecosystem management (Bureau of Rural Sciences, Canberra).</w:t>
      </w:r>
      <w:bookmarkEnd w:id="264"/>
    </w:p>
    <w:p w14:paraId="35261B3A" w14:textId="77777777" w:rsidR="00195E26" w:rsidRPr="00195E26" w:rsidRDefault="00195E26" w:rsidP="00195E26">
      <w:pPr>
        <w:pStyle w:val="EndNoteBibliography"/>
        <w:spacing w:after="240"/>
      </w:pPr>
      <w:bookmarkStart w:id="265" w:name="_ENREF_63"/>
      <w:r w:rsidRPr="00195E26">
        <w:t>Harrington, D. (2012). Forage brassicas - a viable alternative. (Grains Research and Development Corporation).</w:t>
      </w:r>
      <w:bookmarkEnd w:id="265"/>
    </w:p>
    <w:p w14:paraId="486984A6" w14:textId="77777777" w:rsidR="00195E26" w:rsidRPr="00195E26" w:rsidRDefault="00195E26" w:rsidP="00195E26">
      <w:pPr>
        <w:pStyle w:val="EndNoteBibliography"/>
        <w:spacing w:after="240"/>
      </w:pPr>
      <w:bookmarkStart w:id="266" w:name="_ENREF_64"/>
      <w:r w:rsidRPr="00195E26">
        <w:t>Hartley, R.W. (1988). Barnase and barstar: Expression of its cloned inhibitor permits expression of a cloned ribonuclease. Journal of Molecular Biology</w:t>
      </w:r>
      <w:r w:rsidRPr="00195E26">
        <w:rPr>
          <w:i/>
        </w:rPr>
        <w:t xml:space="preserve"> 202</w:t>
      </w:r>
      <w:r w:rsidRPr="00195E26">
        <w:t>, 913-915.</w:t>
      </w:r>
      <w:bookmarkEnd w:id="266"/>
    </w:p>
    <w:p w14:paraId="4E5C36DD" w14:textId="77777777" w:rsidR="00195E26" w:rsidRPr="00195E26" w:rsidRDefault="00195E26" w:rsidP="00195E26">
      <w:pPr>
        <w:pStyle w:val="EndNoteBibliography"/>
        <w:spacing w:after="240"/>
      </w:pPr>
      <w:bookmarkStart w:id="267" w:name="_ENREF_65"/>
      <w:r w:rsidRPr="00195E26">
        <w:t>Hartley, R.W. (1989). Barnase and barstar: two small proteins to fold and fit together. Trends in Biochemical Sciences</w:t>
      </w:r>
      <w:r w:rsidRPr="00195E26">
        <w:rPr>
          <w:i/>
        </w:rPr>
        <w:t xml:space="preserve"> 14</w:t>
      </w:r>
      <w:r w:rsidRPr="00195E26">
        <w:t>, 450-454.</w:t>
      </w:r>
      <w:bookmarkEnd w:id="267"/>
    </w:p>
    <w:p w14:paraId="4C1AC4F9" w14:textId="77777777" w:rsidR="00195E26" w:rsidRPr="00195E26" w:rsidRDefault="00195E26" w:rsidP="00195E26">
      <w:pPr>
        <w:pStyle w:val="EndNoteBibliography"/>
        <w:spacing w:after="240"/>
      </w:pPr>
      <w:bookmarkStart w:id="268" w:name="_ENREF_66"/>
      <w:r w:rsidRPr="00195E26">
        <w:t>Hayes, K.R. (2004). Ecological implications of GMOs: robust methodologies for ecological risk assessment. Best practice and current practice in ecological risk assessment for genetically modified organisms. (Tasmania, Australia: CSIRO Division of Marine Research).</w:t>
      </w:r>
      <w:bookmarkEnd w:id="268"/>
    </w:p>
    <w:p w14:paraId="2CEF4AAC" w14:textId="77777777" w:rsidR="00195E26" w:rsidRPr="00195E26" w:rsidRDefault="00195E26" w:rsidP="00195E26">
      <w:pPr>
        <w:pStyle w:val="EndNoteBibliography"/>
        <w:spacing w:after="240"/>
      </w:pPr>
      <w:bookmarkStart w:id="269" w:name="_ENREF_67"/>
      <w:r w:rsidRPr="00195E26">
        <w:t>Heap, I. (2020). The International Survey of Herbicide Resistant Weeds. (Available online, accessed 14 December 2020).</w:t>
      </w:r>
      <w:bookmarkEnd w:id="269"/>
    </w:p>
    <w:p w14:paraId="52C0C1E9" w14:textId="77777777" w:rsidR="00195E26" w:rsidRPr="00195E26" w:rsidRDefault="00195E26" w:rsidP="00195E26">
      <w:pPr>
        <w:pStyle w:val="EndNoteBibliography"/>
        <w:spacing w:after="240"/>
      </w:pPr>
      <w:bookmarkStart w:id="270" w:name="_ENREF_68"/>
      <w:r w:rsidRPr="00195E26">
        <w:t xml:space="preserve">Heenan, P.B., Goeke, D.F., Houliston, G.J., and Lysak, M.A. (2012). Phylogenetic analyses of ITS and </w:t>
      </w:r>
      <w:r w:rsidRPr="00195E26">
        <w:rPr>
          <w:i/>
        </w:rPr>
        <w:t>rbcL</w:t>
      </w:r>
      <w:r w:rsidRPr="00195E26">
        <w:t xml:space="preserve"> DNA sequences for sixteen genera of Australian and New Zealand Brassicaceae result in the expansion of the tribe Microlepidieae. Taxon</w:t>
      </w:r>
      <w:r w:rsidRPr="00195E26">
        <w:rPr>
          <w:i/>
        </w:rPr>
        <w:t xml:space="preserve"> 61</w:t>
      </w:r>
      <w:r w:rsidRPr="00195E26">
        <w:t>, 970-979.</w:t>
      </w:r>
      <w:bookmarkEnd w:id="270"/>
    </w:p>
    <w:p w14:paraId="57E2152D" w14:textId="77777777" w:rsidR="00195E26" w:rsidRPr="00195E26" w:rsidRDefault="00195E26" w:rsidP="00195E26">
      <w:pPr>
        <w:pStyle w:val="EndNoteBibliography"/>
        <w:spacing w:after="240"/>
      </w:pPr>
      <w:bookmarkStart w:id="271" w:name="_ENREF_69"/>
      <w:r w:rsidRPr="00195E26">
        <w:t>Heritage Seeds (2016). Brassica and summer forage crop guide.</w:t>
      </w:r>
      <w:bookmarkEnd w:id="271"/>
    </w:p>
    <w:p w14:paraId="6DDD7C6E" w14:textId="77777777" w:rsidR="00195E26" w:rsidRPr="00195E26" w:rsidRDefault="00195E26" w:rsidP="00195E26">
      <w:pPr>
        <w:pStyle w:val="EndNoteBibliography"/>
        <w:spacing w:after="240"/>
      </w:pPr>
      <w:bookmarkStart w:id="272" w:name="_ENREF_70"/>
      <w:r w:rsidRPr="00195E26">
        <w:t>Hérouet, C., Esdaile, D.J., Mallyon, B.A., Debruyne, E., Schulz, A., Currier, T., Hendrickx, K.</w:t>
      </w:r>
      <w:r w:rsidRPr="00195E26">
        <w:rPr>
          <w:i/>
        </w:rPr>
        <w:t>, et al.</w:t>
      </w:r>
      <w:r w:rsidRPr="00195E26">
        <w:t xml:space="preserve"> (2005). Safety evaluation of the phosphinothricin acetyltransferase proteins encoded by the </w:t>
      </w:r>
      <w:r w:rsidRPr="00195E26">
        <w:rPr>
          <w:i/>
        </w:rPr>
        <w:t>pat</w:t>
      </w:r>
      <w:r w:rsidRPr="00195E26">
        <w:t xml:space="preserve"> and </w:t>
      </w:r>
      <w:r w:rsidRPr="00195E26">
        <w:rPr>
          <w:i/>
        </w:rPr>
        <w:t xml:space="preserve">bar </w:t>
      </w:r>
      <w:r w:rsidRPr="00195E26">
        <w:t>sequences that confer tolerance to glufosinate-ammonium herbicide in transgenic plants. Regulatory Toxicology and Pharmacology</w:t>
      </w:r>
      <w:r w:rsidRPr="00195E26">
        <w:rPr>
          <w:i/>
        </w:rPr>
        <w:t xml:space="preserve"> 41</w:t>
      </w:r>
      <w:r w:rsidRPr="00195E26">
        <w:t>, 134-149.</w:t>
      </w:r>
      <w:bookmarkEnd w:id="272"/>
    </w:p>
    <w:p w14:paraId="1E4AC01C" w14:textId="77777777" w:rsidR="00195E26" w:rsidRPr="00195E26" w:rsidRDefault="00195E26" w:rsidP="00195E26">
      <w:pPr>
        <w:pStyle w:val="EndNoteBibliography"/>
        <w:spacing w:after="240"/>
      </w:pPr>
      <w:bookmarkStart w:id="273" w:name="_ENREF_71"/>
      <w:r w:rsidRPr="00195E26">
        <w:t>Hüsken, A., and Dietz-Pfeilstetter, A. (2007). Pollen-mediated intraspecific gene flow from herbicide resistant oilseed rape (</w:t>
      </w:r>
      <w:r w:rsidRPr="00195E26">
        <w:rPr>
          <w:i/>
        </w:rPr>
        <w:t>Brassica napus</w:t>
      </w:r>
      <w:r w:rsidRPr="00195E26">
        <w:t xml:space="preserve"> L.). Transgenic Research</w:t>
      </w:r>
      <w:r w:rsidRPr="00195E26">
        <w:rPr>
          <w:i/>
        </w:rPr>
        <w:t xml:space="preserve"> 16</w:t>
      </w:r>
      <w:r w:rsidRPr="00195E26">
        <w:t>, 557-569.</w:t>
      </w:r>
      <w:bookmarkEnd w:id="273"/>
    </w:p>
    <w:p w14:paraId="6D002B45" w14:textId="77777777" w:rsidR="00195E26" w:rsidRPr="00195E26" w:rsidRDefault="00195E26" w:rsidP="00195E26">
      <w:pPr>
        <w:pStyle w:val="EndNoteBibliography"/>
        <w:spacing w:after="240"/>
      </w:pPr>
      <w:bookmarkStart w:id="274" w:name="_ENREF_72"/>
      <w:r w:rsidRPr="00195E26">
        <w:t>Invasive Plants and Animals Committee (2015). Noxious weed list for Australian states and territories.</w:t>
      </w:r>
      <w:bookmarkEnd w:id="274"/>
    </w:p>
    <w:p w14:paraId="31B319F4" w14:textId="77777777" w:rsidR="00195E26" w:rsidRPr="00195E26" w:rsidRDefault="00195E26" w:rsidP="00195E26">
      <w:pPr>
        <w:pStyle w:val="EndNoteBibliography"/>
        <w:spacing w:after="240"/>
      </w:pPr>
      <w:bookmarkStart w:id="275" w:name="_ENREF_73"/>
      <w:r w:rsidRPr="00195E26">
        <w:t>Johnson, M., Zaretskaya, I., Raytselis, Y., Merezhuk, Y., McGinnis, S., and Madden, T.L. (2008). NCBI BLAST: a better web interface. Nucleic Acids Research</w:t>
      </w:r>
      <w:r w:rsidRPr="00195E26">
        <w:rPr>
          <w:i/>
        </w:rPr>
        <w:t xml:space="preserve"> 36</w:t>
      </w:r>
      <w:r w:rsidRPr="00195E26">
        <w:t>, W5-9.</w:t>
      </w:r>
      <w:bookmarkEnd w:id="275"/>
    </w:p>
    <w:p w14:paraId="16AAEDA0" w14:textId="77777777" w:rsidR="00195E26" w:rsidRPr="00195E26" w:rsidRDefault="00195E26" w:rsidP="00195E26">
      <w:pPr>
        <w:pStyle w:val="EndNoteBibliography"/>
        <w:spacing w:after="240"/>
      </w:pPr>
      <w:bookmarkStart w:id="276" w:name="_ENREF_74"/>
      <w:r w:rsidRPr="00195E26">
        <w:t>Keese, P. (2008). Risks from GMOs due to horizontal gene transfer. Environmental Biosafety Research</w:t>
      </w:r>
      <w:r w:rsidRPr="00195E26">
        <w:rPr>
          <w:i/>
        </w:rPr>
        <w:t xml:space="preserve"> 7</w:t>
      </w:r>
      <w:r w:rsidRPr="00195E26">
        <w:t>, 123-149.</w:t>
      </w:r>
      <w:bookmarkEnd w:id="276"/>
    </w:p>
    <w:p w14:paraId="398B5108" w14:textId="77777777" w:rsidR="00195E26" w:rsidRPr="00195E26" w:rsidRDefault="00195E26" w:rsidP="00195E26">
      <w:pPr>
        <w:pStyle w:val="EndNoteBibliography"/>
        <w:spacing w:after="240"/>
      </w:pPr>
      <w:bookmarkStart w:id="277" w:name="_ENREF_75"/>
      <w:r w:rsidRPr="00195E26">
        <w:t>Keese, P.K., Robold, A.V., Myers, R.C., Weisman, S., and Smith, J. (2014). Applying a weed risk assessment approach to GM crops. Transgenic Research</w:t>
      </w:r>
      <w:r w:rsidRPr="00195E26">
        <w:rPr>
          <w:i/>
        </w:rPr>
        <w:t xml:space="preserve"> 23</w:t>
      </w:r>
      <w:r w:rsidRPr="00195E26">
        <w:t>, 957-969.</w:t>
      </w:r>
      <w:bookmarkEnd w:id="277"/>
    </w:p>
    <w:p w14:paraId="18393BCF" w14:textId="77777777" w:rsidR="00195E26" w:rsidRPr="00195E26" w:rsidRDefault="00195E26" w:rsidP="00195E26">
      <w:pPr>
        <w:pStyle w:val="EndNoteBibliography"/>
        <w:spacing w:after="240"/>
      </w:pPr>
      <w:bookmarkStart w:id="278" w:name="_ENREF_76"/>
      <w:r w:rsidRPr="00195E26">
        <w:t>Klaassen, C.D., and Watkins, J.B., eds. (2010). Casarett &amp; Doull's Essentials of Toxicology, 2nd edn (New York, USA: McGraw-Hill).</w:t>
      </w:r>
      <w:bookmarkEnd w:id="278"/>
    </w:p>
    <w:p w14:paraId="067BEA65" w14:textId="77777777" w:rsidR="00195E26" w:rsidRPr="00195E26" w:rsidRDefault="00195E26" w:rsidP="00195E26">
      <w:pPr>
        <w:pStyle w:val="EndNoteBibliography"/>
        <w:spacing w:after="240"/>
      </w:pPr>
      <w:bookmarkStart w:id="279" w:name="_ENREF_77"/>
      <w:r w:rsidRPr="00195E26">
        <w:t xml:space="preserve">Krebbers, E., Seurinck, J., Herdies, L., Cashmore, A.R., and Timko, M.P. (1988). Four genes in two diverged subfamilies encode ribulose-1,5-bisphosphate carboxylase small subunit polypeptides of </w:t>
      </w:r>
      <w:r w:rsidRPr="00195E26">
        <w:rPr>
          <w:i/>
        </w:rPr>
        <w:t>Arabidopsis thaliana</w:t>
      </w:r>
      <w:r w:rsidRPr="00195E26">
        <w:t>. Plant Molecular Biology</w:t>
      </w:r>
      <w:r w:rsidRPr="00195E26">
        <w:rPr>
          <w:i/>
        </w:rPr>
        <w:t xml:space="preserve"> 11</w:t>
      </w:r>
      <w:r w:rsidRPr="00195E26">
        <w:t>, 745-759.</w:t>
      </w:r>
      <w:bookmarkEnd w:id="279"/>
    </w:p>
    <w:p w14:paraId="62CC2507" w14:textId="77777777" w:rsidR="00195E26" w:rsidRPr="00195E26" w:rsidRDefault="00195E26" w:rsidP="00195E26">
      <w:pPr>
        <w:pStyle w:val="EndNoteBibliography"/>
        <w:spacing w:after="240"/>
      </w:pPr>
      <w:bookmarkStart w:id="280" w:name="_ENREF_78"/>
      <w:r w:rsidRPr="00195E26">
        <w:t>Kwit, C., Moon, H.S., Warwick, S.I., and Stewart, C.N. (2011). Transgene introgression in crop relatives: molecular evidence and mitigation strategies. Trends in Biotechnology</w:t>
      </w:r>
      <w:r w:rsidRPr="00195E26">
        <w:rPr>
          <w:i/>
        </w:rPr>
        <w:t xml:space="preserve"> 29</w:t>
      </w:r>
      <w:r w:rsidRPr="00195E26">
        <w:t>, 284-293.</w:t>
      </w:r>
      <w:bookmarkEnd w:id="280"/>
    </w:p>
    <w:p w14:paraId="349C02BD" w14:textId="77777777" w:rsidR="00195E26" w:rsidRPr="00195E26" w:rsidRDefault="00195E26" w:rsidP="00195E26">
      <w:pPr>
        <w:pStyle w:val="EndNoteBibliography"/>
        <w:spacing w:after="240"/>
      </w:pPr>
      <w:bookmarkStart w:id="281" w:name="_ENREF_79"/>
      <w:r w:rsidRPr="00195E26">
        <w:t>Lankinen, Å., Lindström, S.A.M., and D’Hertefeldt, T. (2018). Variable pollen viability and effects of pollen load size on components of seed set in cultivars and feral populations of oilseed rape. PLoS ONE</w:t>
      </w:r>
      <w:r w:rsidRPr="00195E26">
        <w:rPr>
          <w:i/>
        </w:rPr>
        <w:t xml:space="preserve"> 13</w:t>
      </w:r>
      <w:r w:rsidRPr="00195E26">
        <w:t>, e0204407 (0204401-0204415).</w:t>
      </w:r>
      <w:bookmarkEnd w:id="281"/>
    </w:p>
    <w:p w14:paraId="0F1EB37A" w14:textId="77777777" w:rsidR="00195E26" w:rsidRPr="00195E26" w:rsidRDefault="00195E26" w:rsidP="00195E26">
      <w:pPr>
        <w:pStyle w:val="EndNoteBibliography"/>
        <w:spacing w:after="240"/>
      </w:pPr>
      <w:bookmarkStart w:id="282" w:name="_ENREF_80"/>
      <w:r w:rsidRPr="00195E26">
        <w:t>Lefol, E., Danielou, V., and Darmency, H. (1996). Predicting hybridization between transgenic oilseed rape and wild mustard. Field Crops Research</w:t>
      </w:r>
      <w:r w:rsidRPr="00195E26">
        <w:rPr>
          <w:i/>
        </w:rPr>
        <w:t xml:space="preserve"> 45</w:t>
      </w:r>
      <w:r w:rsidRPr="00195E26">
        <w:t>, 153-161.</w:t>
      </w:r>
      <w:bookmarkEnd w:id="282"/>
    </w:p>
    <w:p w14:paraId="3FFC7F12" w14:textId="77777777" w:rsidR="00195E26" w:rsidRPr="00195E26" w:rsidRDefault="00195E26" w:rsidP="00195E26">
      <w:pPr>
        <w:pStyle w:val="EndNoteBibliography"/>
        <w:spacing w:after="240"/>
      </w:pPr>
      <w:bookmarkStart w:id="283" w:name="_ENREF_81"/>
      <w:r w:rsidRPr="00195E26">
        <w:t>Liu, Y., Wei, W., Ma, K., Li, J., Liang, Y., and Darmency, H. (2013). Consequences of gene flow between oilseed rape (</w:t>
      </w:r>
      <w:r w:rsidRPr="00195E26">
        <w:rPr>
          <w:i/>
        </w:rPr>
        <w:t>Brassica napus</w:t>
      </w:r>
      <w:r w:rsidRPr="00195E26">
        <w:t>) and its relatives. Plant Science</w:t>
      </w:r>
      <w:r w:rsidRPr="00195E26">
        <w:rPr>
          <w:i/>
        </w:rPr>
        <w:t xml:space="preserve"> 211</w:t>
      </w:r>
      <w:r w:rsidRPr="00195E26">
        <w:t>, 42-51.</w:t>
      </w:r>
      <w:bookmarkEnd w:id="283"/>
    </w:p>
    <w:p w14:paraId="6D56E40E" w14:textId="77777777" w:rsidR="00195E26" w:rsidRPr="00195E26" w:rsidRDefault="00195E26" w:rsidP="00195E26">
      <w:pPr>
        <w:pStyle w:val="EndNoteBibliography"/>
        <w:spacing w:after="240"/>
      </w:pPr>
      <w:bookmarkStart w:id="284" w:name="_ENREF_82"/>
      <w:r w:rsidRPr="00195E26">
        <w:t xml:space="preserve">Liu, Y.B., Wei, W., Ma, K.P., and Darmency, H. (2010). Backcrosses to </w:t>
      </w:r>
      <w:r w:rsidRPr="00195E26">
        <w:rPr>
          <w:i/>
        </w:rPr>
        <w:t>Brassica napus</w:t>
      </w:r>
      <w:r w:rsidRPr="00195E26">
        <w:t xml:space="preserve"> of hybrids between </w:t>
      </w:r>
      <w:r w:rsidRPr="00195E26">
        <w:rPr>
          <w:i/>
        </w:rPr>
        <w:t>B. juncea</w:t>
      </w:r>
      <w:r w:rsidRPr="00195E26">
        <w:t xml:space="preserve"> and </w:t>
      </w:r>
      <w:r w:rsidRPr="00195E26">
        <w:rPr>
          <w:i/>
        </w:rPr>
        <w:t>B. napus</w:t>
      </w:r>
      <w:r w:rsidRPr="00195E26">
        <w:t xml:space="preserve"> as a source of herbicide-resistant volunteer-like feral populations. Plant Science</w:t>
      </w:r>
      <w:r w:rsidRPr="00195E26">
        <w:rPr>
          <w:i/>
        </w:rPr>
        <w:t xml:space="preserve"> 179</w:t>
      </w:r>
      <w:r w:rsidRPr="00195E26">
        <w:t>, 459-465.</w:t>
      </w:r>
      <w:bookmarkEnd w:id="284"/>
    </w:p>
    <w:p w14:paraId="0D22D3D4" w14:textId="77777777" w:rsidR="00195E26" w:rsidRPr="00195E26" w:rsidRDefault="00195E26" w:rsidP="00195E26">
      <w:pPr>
        <w:pStyle w:val="EndNoteBibliography"/>
        <w:spacing w:after="240"/>
      </w:pPr>
      <w:bookmarkStart w:id="285" w:name="_ENREF_83"/>
      <w:r w:rsidRPr="00195E26">
        <w:t>Mariani, C., De Beuckeleer, M., Truettner, J., Leemans, J., and Goldberg, R.B. (1990). Induction of male sterility in plants by a chimaeric ribonuclease gene. Nature</w:t>
      </w:r>
      <w:r w:rsidRPr="00195E26">
        <w:rPr>
          <w:i/>
        </w:rPr>
        <w:t xml:space="preserve"> 347</w:t>
      </w:r>
      <w:r w:rsidRPr="00195E26">
        <w:t>, 737-738.</w:t>
      </w:r>
      <w:bookmarkEnd w:id="285"/>
    </w:p>
    <w:p w14:paraId="09ED9727" w14:textId="77777777" w:rsidR="00195E26" w:rsidRPr="00195E26" w:rsidRDefault="00195E26" w:rsidP="00195E26">
      <w:pPr>
        <w:pStyle w:val="EndNoteBibliography"/>
        <w:spacing w:after="240"/>
      </w:pPr>
      <w:bookmarkStart w:id="286" w:name="_ENREF_84"/>
      <w:r w:rsidRPr="00195E26">
        <w:t>Mariani, C., Gossele, V., De Beuckeleer, M., De Block, M., Goldberg, R.B., De Greef, W., and Leemans, J. (1992). A chimaeric ribonuclease-inhibitor gene restores fertility to male sterile plants. Nature</w:t>
      </w:r>
      <w:r w:rsidRPr="00195E26">
        <w:rPr>
          <w:i/>
        </w:rPr>
        <w:t xml:space="preserve"> 357</w:t>
      </w:r>
      <w:r w:rsidRPr="00195E26">
        <w:t>, 384-387.</w:t>
      </w:r>
      <w:bookmarkEnd w:id="286"/>
    </w:p>
    <w:p w14:paraId="3D1A4E03" w14:textId="77777777" w:rsidR="00195E26" w:rsidRPr="00195E26" w:rsidRDefault="00195E26" w:rsidP="00195E26">
      <w:pPr>
        <w:pStyle w:val="EndNoteBibliography"/>
        <w:spacing w:after="240"/>
      </w:pPr>
      <w:bookmarkStart w:id="287" w:name="_ENREF_85"/>
      <w:r w:rsidRPr="00195E26">
        <w:t>Matthews, P., McCaffery, D., and Jenkins, L. (2020). Winter crop variety sowing guide. (NSW Department of Primary Industries).</w:t>
      </w:r>
      <w:bookmarkEnd w:id="287"/>
    </w:p>
    <w:p w14:paraId="361DBC8A" w14:textId="77777777" w:rsidR="00195E26" w:rsidRPr="00195E26" w:rsidRDefault="00195E26" w:rsidP="00195E26">
      <w:pPr>
        <w:pStyle w:val="EndNoteBibliography"/>
        <w:spacing w:after="240"/>
      </w:pPr>
      <w:bookmarkStart w:id="288" w:name="_ENREF_86"/>
      <w:r w:rsidRPr="00195E26">
        <w:t xml:space="preserve">Meffin, R., Duncan, R.P., and Hulme, P.E. (2018). Testing weed risk assessment paradigms: Intraspecific differences in performance and naturalisation risk outweigh interspecific differences in alien </w:t>
      </w:r>
      <w:r w:rsidRPr="00195E26">
        <w:rPr>
          <w:i/>
        </w:rPr>
        <w:t>Brassica</w:t>
      </w:r>
      <w:r w:rsidRPr="00195E26">
        <w:t>. Journal of Applied Ecology</w:t>
      </w:r>
      <w:r w:rsidRPr="00195E26">
        <w:rPr>
          <w:i/>
        </w:rPr>
        <w:t xml:space="preserve"> 55</w:t>
      </w:r>
      <w:r w:rsidRPr="00195E26">
        <w:t>, 516-525.</w:t>
      </w:r>
      <w:bookmarkEnd w:id="288"/>
    </w:p>
    <w:p w14:paraId="5E45734F" w14:textId="77777777" w:rsidR="00195E26" w:rsidRPr="00195E26" w:rsidRDefault="00195E26" w:rsidP="00195E26">
      <w:pPr>
        <w:pStyle w:val="EndNoteBibliography"/>
        <w:spacing w:after="240"/>
      </w:pPr>
      <w:bookmarkStart w:id="289" w:name="_ENREF_87"/>
      <w:r w:rsidRPr="00195E26">
        <w:t>Meier, U., Bleiholder, H., Buhr, L., Feller, C., Hack, H., Heß, M., Lancashire, P.D.</w:t>
      </w:r>
      <w:r w:rsidRPr="00195E26">
        <w:rPr>
          <w:i/>
        </w:rPr>
        <w:t>, et al.</w:t>
      </w:r>
      <w:r w:rsidRPr="00195E26">
        <w:t xml:space="preserve"> (2009). The BBCH system to coding the phenological growth stages of plants–history and publications. Journal für Kulturpflanzen</w:t>
      </w:r>
      <w:r w:rsidRPr="00195E26">
        <w:rPr>
          <w:i/>
        </w:rPr>
        <w:t xml:space="preserve"> 61</w:t>
      </w:r>
      <w:r w:rsidRPr="00195E26">
        <w:t>, 41-52.</w:t>
      </w:r>
      <w:bookmarkEnd w:id="289"/>
    </w:p>
    <w:p w14:paraId="38CC6B16" w14:textId="77777777" w:rsidR="00195E26" w:rsidRPr="00195E26" w:rsidRDefault="00195E26" w:rsidP="00195E26">
      <w:pPr>
        <w:pStyle w:val="EndNoteBibliography"/>
        <w:spacing w:after="240"/>
      </w:pPr>
      <w:bookmarkStart w:id="290" w:name="_ENREF_88"/>
      <w:r w:rsidRPr="00195E26">
        <w:t>Michiels, F., Botterman, J., and Cornelissen, M. (1996). Method to obtain male-sterile plants. Patent No. WO 96/26283.</w:t>
      </w:r>
      <w:bookmarkEnd w:id="290"/>
    </w:p>
    <w:p w14:paraId="7359DB85" w14:textId="77777777" w:rsidR="00195E26" w:rsidRPr="00195E26" w:rsidRDefault="00195E26" w:rsidP="00195E26">
      <w:pPr>
        <w:pStyle w:val="EndNoteBibliography"/>
        <w:spacing w:after="240"/>
      </w:pPr>
      <w:bookmarkStart w:id="291" w:name="_ENREF_89"/>
      <w:r w:rsidRPr="00195E26">
        <w:t xml:space="preserve">Murakami, T., Anzai, H., Imai, S., Sathah, A., Nagaoka, K., and Thompson, C.J. (1986). The bialaphos biosynthetic genes of </w:t>
      </w:r>
      <w:r w:rsidRPr="00195E26">
        <w:rPr>
          <w:i/>
        </w:rPr>
        <w:t>Streptomyces hygroscopicus</w:t>
      </w:r>
      <w:r w:rsidRPr="00195E26">
        <w:t>: molecular cloning and characterisation of the gene cluster. Molecular and General Genetics</w:t>
      </w:r>
      <w:r w:rsidRPr="00195E26">
        <w:rPr>
          <w:i/>
        </w:rPr>
        <w:t xml:space="preserve"> 205</w:t>
      </w:r>
      <w:r w:rsidRPr="00195E26">
        <w:t>, 42-50.</w:t>
      </w:r>
      <w:bookmarkEnd w:id="291"/>
    </w:p>
    <w:p w14:paraId="1FC1B239" w14:textId="77777777" w:rsidR="00195E26" w:rsidRPr="00195E26" w:rsidRDefault="00195E26" w:rsidP="00195E26">
      <w:pPr>
        <w:pStyle w:val="EndNoteBibliography"/>
        <w:spacing w:after="240"/>
      </w:pPr>
      <w:bookmarkStart w:id="292" w:name="_ENREF_90"/>
      <w:r w:rsidRPr="00195E26">
        <w:t>Norton, R. (2003). A survey of roadside canola. Paper presented at: 13th Australian Research Assembly on Brassicas.</w:t>
      </w:r>
      <w:bookmarkEnd w:id="292"/>
    </w:p>
    <w:p w14:paraId="5B2FAEB0" w14:textId="77777777" w:rsidR="00195E26" w:rsidRPr="00195E26" w:rsidRDefault="00195E26" w:rsidP="00195E26">
      <w:pPr>
        <w:pStyle w:val="EndNoteBibliography"/>
        <w:spacing w:after="240"/>
      </w:pPr>
      <w:bookmarkStart w:id="293" w:name="_ENREF_91"/>
      <w:r w:rsidRPr="00195E26">
        <w:t>O’Connor, S.E. (2017). Raising the BAR of specificity. Nature Plants</w:t>
      </w:r>
      <w:r w:rsidRPr="00195E26">
        <w:rPr>
          <w:i/>
        </w:rPr>
        <w:t xml:space="preserve"> 3</w:t>
      </w:r>
      <w:r w:rsidRPr="00195E26">
        <w:t>, 924-925.</w:t>
      </w:r>
      <w:bookmarkEnd w:id="293"/>
    </w:p>
    <w:p w14:paraId="01BA6E50" w14:textId="77777777" w:rsidR="00195E26" w:rsidRPr="00195E26" w:rsidRDefault="00195E26" w:rsidP="00195E26">
      <w:pPr>
        <w:pStyle w:val="EndNoteBibliography"/>
        <w:spacing w:after="240"/>
      </w:pPr>
      <w:bookmarkStart w:id="294" w:name="_ENREF_92"/>
      <w:r w:rsidRPr="00195E26">
        <w:t>OECD (1999). Consensus document on general information concerning the genes and their enzymes that confer tolerance to phosphinothricin herbicide. Report No. ENV/JM/MONO(99)13. (Organisation for Economic Cooperation and Development).</w:t>
      </w:r>
      <w:bookmarkEnd w:id="294"/>
    </w:p>
    <w:p w14:paraId="17F82B20" w14:textId="77777777" w:rsidR="00195E26" w:rsidRPr="00195E26" w:rsidRDefault="00195E26" w:rsidP="00195E26">
      <w:pPr>
        <w:pStyle w:val="EndNoteBibliography"/>
        <w:spacing w:after="240"/>
      </w:pPr>
      <w:bookmarkStart w:id="295" w:name="_ENREF_93"/>
      <w:r w:rsidRPr="00195E26">
        <w:t>OECD (2002). Series on Harmonization of Regulatory Oversight in Biotechnology, No 25. Module II: Phosphinothricin. Report No. ENV/JM/MONO(2002)14. (Organisation for Economic Cooperation and Development).</w:t>
      </w:r>
      <w:bookmarkEnd w:id="295"/>
    </w:p>
    <w:p w14:paraId="3DB8A5EE" w14:textId="77777777" w:rsidR="00195E26" w:rsidRPr="00195E26" w:rsidRDefault="00195E26" w:rsidP="00195E26">
      <w:pPr>
        <w:pStyle w:val="EndNoteBibliography"/>
        <w:spacing w:after="240"/>
      </w:pPr>
      <w:bookmarkStart w:id="296" w:name="_ENREF_94"/>
      <w:r w:rsidRPr="00195E26">
        <w:t>OECD (2011). Revised consensus document on compositional considerations for new varieties of low erucic acid rapeseed (canola): Key food and feed nutrients, anti-nutrients and toxicants. Report No. ENV/JM/MONO(2011)55, Organisation for Economic Cooperation and Development (OECD).</w:t>
      </w:r>
      <w:bookmarkEnd w:id="296"/>
    </w:p>
    <w:p w14:paraId="131D9102" w14:textId="77777777" w:rsidR="00195E26" w:rsidRPr="00195E26" w:rsidRDefault="00195E26" w:rsidP="00195E26">
      <w:pPr>
        <w:pStyle w:val="EndNoteBibliography"/>
        <w:spacing w:after="240"/>
      </w:pPr>
      <w:bookmarkStart w:id="297" w:name="_ENREF_95"/>
      <w:r w:rsidRPr="00195E26">
        <w:t>OECD (2012). Consensus document on the biology of the Brassica crops. (Organisation for Economic Cooperation and Development).</w:t>
      </w:r>
      <w:bookmarkEnd w:id="297"/>
    </w:p>
    <w:p w14:paraId="77F3C4EB" w14:textId="77777777" w:rsidR="00195E26" w:rsidRPr="00195E26" w:rsidRDefault="00195E26" w:rsidP="00195E26">
      <w:pPr>
        <w:pStyle w:val="EndNoteBibliography"/>
        <w:spacing w:after="240"/>
      </w:pPr>
      <w:bookmarkStart w:id="298" w:name="_ENREF_96"/>
      <w:r w:rsidRPr="00195E26">
        <w:t>OGTR (2013). Risk Analysis Framework 2013, 4th edn (Canberra, Australia: Office of the Gene Technology Regulator).</w:t>
      </w:r>
      <w:bookmarkEnd w:id="298"/>
    </w:p>
    <w:p w14:paraId="03F86E9A" w14:textId="77777777" w:rsidR="00195E26" w:rsidRPr="00195E26" w:rsidRDefault="00195E26" w:rsidP="00195E26">
      <w:pPr>
        <w:pStyle w:val="EndNoteBibliography"/>
        <w:spacing w:after="240"/>
      </w:pPr>
      <w:bookmarkStart w:id="299" w:name="_ENREF_97"/>
      <w:r w:rsidRPr="00195E26">
        <w:t xml:space="preserve">OGTR (2017). The Biology of </w:t>
      </w:r>
      <w:r w:rsidRPr="00195E26">
        <w:rPr>
          <w:i/>
        </w:rPr>
        <w:t>Brassica napus</w:t>
      </w:r>
      <w:r w:rsidRPr="00195E26">
        <w:t xml:space="preserve"> L. (canola) and </w:t>
      </w:r>
      <w:r w:rsidRPr="00195E26">
        <w:rPr>
          <w:i/>
        </w:rPr>
        <w:t>Brassica juncea</w:t>
      </w:r>
      <w:r w:rsidRPr="00195E26">
        <w:t xml:space="preserve"> (L.) Czern. &amp; Coss. (Indian mustard). (Canberra, Australia: Office of the Gene Technology Regulator).</w:t>
      </w:r>
      <w:bookmarkEnd w:id="299"/>
    </w:p>
    <w:p w14:paraId="11715C5B" w14:textId="77777777" w:rsidR="00195E26" w:rsidRPr="00195E26" w:rsidRDefault="00195E26" w:rsidP="00195E26">
      <w:pPr>
        <w:pStyle w:val="EndNoteBibliography"/>
        <w:spacing w:after="240"/>
      </w:pPr>
      <w:bookmarkStart w:id="300" w:name="_ENREF_98"/>
      <w:r w:rsidRPr="00195E26">
        <w:t>OGTR (2019). Risk assessment reference: Regulatory sequences in GM plants. (Canberra, Australia: Office of the Gene Technology Regulator).</w:t>
      </w:r>
      <w:bookmarkEnd w:id="300"/>
    </w:p>
    <w:p w14:paraId="4C175247" w14:textId="77777777" w:rsidR="00195E26" w:rsidRPr="00195E26" w:rsidRDefault="00195E26" w:rsidP="00195E26">
      <w:pPr>
        <w:pStyle w:val="EndNoteBibliography"/>
        <w:spacing w:after="240"/>
      </w:pPr>
      <w:bookmarkStart w:id="301" w:name="_ENREF_99"/>
      <w:r w:rsidRPr="00195E26">
        <w:t>Perez-Prat, E., and van Lookeren Campagne, M.M. (2002). Hybrid seed production and the challenge of propagating male-sterile plants. Trends in Plant Science</w:t>
      </w:r>
      <w:r w:rsidRPr="00195E26">
        <w:rPr>
          <w:i/>
        </w:rPr>
        <w:t xml:space="preserve"> 7</w:t>
      </w:r>
      <w:r w:rsidRPr="00195E26">
        <w:t>, 199-203.</w:t>
      </w:r>
      <w:bookmarkEnd w:id="301"/>
    </w:p>
    <w:p w14:paraId="15D803B6" w14:textId="77777777" w:rsidR="00195E26" w:rsidRPr="00195E26" w:rsidRDefault="00195E26" w:rsidP="00195E26">
      <w:pPr>
        <w:pStyle w:val="EndNoteBibliography"/>
        <w:spacing w:after="240"/>
      </w:pPr>
      <w:bookmarkStart w:id="302" w:name="_ENREF_100"/>
      <w:r w:rsidRPr="00195E26">
        <w:t>PGG Wrightson Seeds (2020). Brassica management guide. (PGG Wrightson Seeds (Australia) Pty Ltd,).</w:t>
      </w:r>
      <w:bookmarkEnd w:id="302"/>
    </w:p>
    <w:p w14:paraId="13ABECBB" w14:textId="77777777" w:rsidR="00195E26" w:rsidRPr="00195E26" w:rsidRDefault="00195E26" w:rsidP="00195E26">
      <w:pPr>
        <w:pStyle w:val="EndNoteBibliography"/>
        <w:spacing w:after="240"/>
      </w:pPr>
      <w:bookmarkStart w:id="303" w:name="_ENREF_101"/>
      <w:r w:rsidRPr="00195E26">
        <w:t>Phillips, B.B., Williams, A., Osborne, J.L., and Shaw, R.F. (2018). Shared traits make flies and bees effective pollinators of oilseed rape (</w:t>
      </w:r>
      <w:r w:rsidRPr="00195E26">
        <w:rPr>
          <w:i/>
        </w:rPr>
        <w:t>Brassica napus</w:t>
      </w:r>
      <w:r w:rsidRPr="00195E26">
        <w:t xml:space="preserve"> L.). Basic and Applied Ecology</w:t>
      </w:r>
      <w:r w:rsidRPr="00195E26">
        <w:rPr>
          <w:i/>
        </w:rPr>
        <w:t xml:space="preserve"> 32</w:t>
      </w:r>
      <w:r w:rsidRPr="00195E26">
        <w:t>, 66-76.</w:t>
      </w:r>
      <w:bookmarkEnd w:id="303"/>
    </w:p>
    <w:p w14:paraId="7A844D0F" w14:textId="77777777" w:rsidR="00195E26" w:rsidRPr="00195E26" w:rsidRDefault="00195E26" w:rsidP="00195E26">
      <w:pPr>
        <w:pStyle w:val="EndNoteBibliography"/>
        <w:spacing w:after="240"/>
      </w:pPr>
      <w:bookmarkStart w:id="304" w:name="_ENREF_102"/>
      <w:r w:rsidRPr="00195E26">
        <w:t xml:space="preserve">Rouan, D., and De Both, G. (2018). Hybrid </w:t>
      </w:r>
      <w:r w:rsidRPr="00195E26">
        <w:rPr>
          <w:i/>
        </w:rPr>
        <w:t xml:space="preserve">Brassica </w:t>
      </w:r>
      <w:r w:rsidRPr="00195E26">
        <w:t>plants and methods for producing same. Patent No. US 9,920,332 B2 (USA).</w:t>
      </w:r>
      <w:bookmarkEnd w:id="304"/>
    </w:p>
    <w:p w14:paraId="0A47BB79" w14:textId="77777777" w:rsidR="00195E26" w:rsidRPr="00195E26" w:rsidRDefault="00195E26" w:rsidP="00195E26">
      <w:pPr>
        <w:pStyle w:val="EndNoteBibliography"/>
        <w:spacing w:after="240"/>
      </w:pPr>
      <w:bookmarkStart w:id="305" w:name="_ENREF_103"/>
      <w:r w:rsidRPr="00195E26">
        <w:t>Salisbury, P.A. (2002). Genetically modified canola in Australia: agronomic and environmental considerations (Australian Oilseed Federation, Melbourne, Australia).</w:t>
      </w:r>
      <w:bookmarkEnd w:id="305"/>
    </w:p>
    <w:p w14:paraId="397B31B0" w14:textId="77777777" w:rsidR="00195E26" w:rsidRPr="00195E26" w:rsidRDefault="00195E26" w:rsidP="00195E26">
      <w:pPr>
        <w:pStyle w:val="EndNoteBibliography"/>
        <w:spacing w:after="240"/>
      </w:pPr>
      <w:bookmarkStart w:id="306" w:name="_ENREF_104"/>
      <w:r w:rsidRPr="00195E26">
        <w:t>Schnell, J., Steele, M., Bean, J., Neuspiel, M., Girard, C., Dormann, N., Pearson, C.</w:t>
      </w:r>
      <w:r w:rsidRPr="00195E26">
        <w:rPr>
          <w:i/>
        </w:rPr>
        <w:t>, et al.</w:t>
      </w:r>
      <w:r w:rsidRPr="00195E26">
        <w:t xml:space="preserve"> (2015). A comparative analysis of insertional effects in genetically engineered plants: considerations for pre-market assessments. Transgenic Research</w:t>
      </w:r>
      <w:r w:rsidRPr="00195E26">
        <w:rPr>
          <w:i/>
        </w:rPr>
        <w:t xml:space="preserve"> 24</w:t>
      </w:r>
      <w:r w:rsidRPr="00195E26">
        <w:t>, 1-17.</w:t>
      </w:r>
      <w:bookmarkEnd w:id="306"/>
    </w:p>
    <w:p w14:paraId="4EC4365A" w14:textId="77777777" w:rsidR="00195E26" w:rsidRPr="00195E26" w:rsidRDefault="00195E26" w:rsidP="00195E26">
      <w:pPr>
        <w:pStyle w:val="EndNoteBibliography"/>
        <w:spacing w:after="240"/>
      </w:pPr>
      <w:bookmarkStart w:id="307" w:name="_ENREF_105"/>
      <w:r w:rsidRPr="00195E26">
        <w:t>Seed Services Australia (2013). Seed certification manual. (Urrbrae, Australia: Division of Primary Industries &amp; Resources South Australia (PIRSA)).</w:t>
      </w:r>
      <w:bookmarkEnd w:id="307"/>
    </w:p>
    <w:p w14:paraId="5B31F421" w14:textId="77777777" w:rsidR="00195E26" w:rsidRPr="00195E26" w:rsidRDefault="00195E26" w:rsidP="00195E26">
      <w:pPr>
        <w:pStyle w:val="EndNoteBibliography"/>
        <w:spacing w:after="240"/>
      </w:pPr>
      <w:bookmarkStart w:id="308" w:name="_ENREF_106"/>
      <w:r w:rsidRPr="00195E26">
        <w:t>Shackley, B., Paynter, B., Troup, G., Bucat, J., Seymour, M., and Blake, A. (2019). 2020 Western Australian crop sowing guide. (Grains Research and Development Corporation).</w:t>
      </w:r>
      <w:bookmarkEnd w:id="308"/>
    </w:p>
    <w:p w14:paraId="5BD0A41D" w14:textId="77777777" w:rsidR="00195E26" w:rsidRPr="00195E26" w:rsidRDefault="00195E26" w:rsidP="00195E26">
      <w:pPr>
        <w:pStyle w:val="EndNoteBibliography"/>
        <w:spacing w:after="240"/>
      </w:pPr>
      <w:bookmarkStart w:id="309" w:name="_ENREF_107"/>
      <w:r w:rsidRPr="00195E26">
        <w:t>Society of Toxicology (2003). Society of Toxicology position paper: The safety of genetically modified foods produced through biotechnology. Toxicological Sciences</w:t>
      </w:r>
      <w:r w:rsidRPr="00195E26">
        <w:rPr>
          <w:i/>
        </w:rPr>
        <w:t xml:space="preserve"> 71</w:t>
      </w:r>
      <w:r w:rsidRPr="00195E26">
        <w:t>, 2-8.</w:t>
      </w:r>
      <w:bookmarkEnd w:id="309"/>
    </w:p>
    <w:p w14:paraId="62AC262E" w14:textId="77777777" w:rsidR="00195E26" w:rsidRPr="00195E26" w:rsidRDefault="00195E26" w:rsidP="00195E26">
      <w:pPr>
        <w:pStyle w:val="EndNoteBibliography"/>
        <w:spacing w:after="240"/>
      </w:pPr>
      <w:bookmarkStart w:id="310" w:name="_ENREF_108"/>
      <w:r w:rsidRPr="00195E26">
        <w:t>Standards Australia, Standards New Zealand, and CRC for Australian Weed Management (2006). HB 294:2006 National Post-Border Weed Risk Management Protocol (Standards Australia and Standards New Zealand).</w:t>
      </w:r>
      <w:bookmarkEnd w:id="310"/>
    </w:p>
    <w:p w14:paraId="7DEE6490" w14:textId="77777777" w:rsidR="00195E26" w:rsidRPr="00195E26" w:rsidRDefault="00195E26" w:rsidP="00195E26">
      <w:pPr>
        <w:pStyle w:val="EndNoteBibliography"/>
        <w:spacing w:after="240"/>
      </w:pPr>
      <w:bookmarkStart w:id="311" w:name="_ENREF_109"/>
      <w:r w:rsidRPr="00195E26">
        <w:t>Steiner, H.Y., Halpin, C., Jez, J.M., Kough, J., Parrott, W., Underhill, L., Weber, N.</w:t>
      </w:r>
      <w:r w:rsidRPr="00195E26">
        <w:rPr>
          <w:i/>
        </w:rPr>
        <w:t>, et al.</w:t>
      </w:r>
      <w:r w:rsidRPr="00195E26">
        <w:t xml:space="preserve"> (2013). Evaluating the potential for adverse interactions within genetically engineered breeding stacks. Plant Physiology</w:t>
      </w:r>
      <w:r w:rsidRPr="00195E26">
        <w:rPr>
          <w:i/>
        </w:rPr>
        <w:t xml:space="preserve"> 161</w:t>
      </w:r>
      <w:r w:rsidRPr="00195E26">
        <w:t>, 1587-1594.</w:t>
      </w:r>
      <w:bookmarkEnd w:id="311"/>
    </w:p>
    <w:p w14:paraId="12307E28" w14:textId="77777777" w:rsidR="00195E26" w:rsidRPr="00195E26" w:rsidRDefault="00195E26" w:rsidP="00195E26">
      <w:pPr>
        <w:pStyle w:val="EndNoteBibliography"/>
        <w:spacing w:after="240"/>
      </w:pPr>
      <w:bookmarkStart w:id="312" w:name="_ENREF_110"/>
      <w:r w:rsidRPr="00195E26">
        <w:t>Storrie, A. (2018). The challenges of herbicide resistance in non-agricultural weed management systems. In 21st Australasian Weeds Conference (Sydney, Australia: The Weed Society of New South Wales Inc.).</w:t>
      </w:r>
      <w:bookmarkEnd w:id="312"/>
    </w:p>
    <w:p w14:paraId="5406797C" w14:textId="77777777" w:rsidR="00195E26" w:rsidRPr="00195E26" w:rsidRDefault="00195E26" w:rsidP="00195E26">
      <w:pPr>
        <w:pStyle w:val="EndNoteBibliography"/>
        <w:spacing w:after="240"/>
      </w:pPr>
      <w:bookmarkStart w:id="313" w:name="_ENREF_111"/>
      <w:r w:rsidRPr="00195E26">
        <w:t>Sutherland, S. (1999). Canola Weed Management. (Australian Oilseeds Federation).</w:t>
      </w:r>
      <w:bookmarkEnd w:id="313"/>
    </w:p>
    <w:p w14:paraId="3A84214E" w14:textId="77777777" w:rsidR="00195E26" w:rsidRPr="00195E26" w:rsidRDefault="00195E26" w:rsidP="00195E26">
      <w:pPr>
        <w:pStyle w:val="EndNoteBibliography"/>
        <w:spacing w:after="240"/>
      </w:pPr>
      <w:bookmarkStart w:id="314" w:name="_ENREF_112"/>
      <w:r w:rsidRPr="00195E26">
        <w:t xml:space="preserve">Thompson, C.J., Movva, N.R., Tizard, R., Crameri, R., Davies, J., Lauwereys, M., and Botterman, J. (1987). Characterization of the herbicide-resistance gene </w:t>
      </w:r>
      <w:r w:rsidRPr="00195E26">
        <w:rPr>
          <w:i/>
        </w:rPr>
        <w:t xml:space="preserve">bar </w:t>
      </w:r>
      <w:r w:rsidRPr="00195E26">
        <w:t xml:space="preserve">from </w:t>
      </w:r>
      <w:r w:rsidRPr="00195E26">
        <w:rPr>
          <w:i/>
        </w:rPr>
        <w:t>Streptomyces hygroscopicus</w:t>
      </w:r>
      <w:r w:rsidRPr="00195E26">
        <w:t>. EMBO Journal</w:t>
      </w:r>
      <w:r w:rsidRPr="00195E26">
        <w:rPr>
          <w:i/>
        </w:rPr>
        <w:t xml:space="preserve"> 6</w:t>
      </w:r>
      <w:r w:rsidRPr="00195E26">
        <w:t>, 2519-2523.</w:t>
      </w:r>
      <w:bookmarkEnd w:id="314"/>
    </w:p>
    <w:p w14:paraId="36076A56" w14:textId="77777777" w:rsidR="00195E26" w:rsidRPr="00195E26" w:rsidRDefault="00195E26" w:rsidP="00195E26">
      <w:pPr>
        <w:pStyle w:val="EndNoteBibliography"/>
        <w:spacing w:after="240"/>
      </w:pPr>
      <w:bookmarkStart w:id="315" w:name="_ENREF_113"/>
      <w:r w:rsidRPr="00195E26">
        <w:t>Ulyanova, V., Vershinina, V., and Ilinskaya, O. (2011). Barnase and binase: twins with distinct fates. The FEBS Journal</w:t>
      </w:r>
      <w:r w:rsidRPr="00195E26">
        <w:rPr>
          <w:i/>
        </w:rPr>
        <w:t xml:space="preserve"> 278</w:t>
      </w:r>
      <w:r w:rsidRPr="00195E26">
        <w:t>, 3633-3643.</w:t>
      </w:r>
      <w:bookmarkEnd w:id="315"/>
    </w:p>
    <w:p w14:paraId="1AF6B5EE" w14:textId="77777777" w:rsidR="00195E26" w:rsidRPr="00195E26" w:rsidRDefault="00195E26" w:rsidP="00195E26">
      <w:pPr>
        <w:pStyle w:val="EndNoteBibliography"/>
        <w:spacing w:after="240"/>
      </w:pPr>
      <w:bookmarkStart w:id="316" w:name="_ENREF_114"/>
      <w:r w:rsidRPr="00195E26">
        <w:t>USDA-APHIS (2017). Petition number 16-235-01p (Extension of 98-278-01p): Updated petition. (United States Department of Agriculture Animal and Plant Health Inspection Service).</w:t>
      </w:r>
      <w:bookmarkEnd w:id="316"/>
    </w:p>
    <w:p w14:paraId="4E548D15" w14:textId="77777777" w:rsidR="00195E26" w:rsidRPr="00195E26" w:rsidRDefault="00195E26" w:rsidP="00195E26">
      <w:pPr>
        <w:pStyle w:val="EndNoteBibliography"/>
        <w:spacing w:after="240"/>
      </w:pPr>
      <w:bookmarkStart w:id="317" w:name="_ENREF_115"/>
      <w:r w:rsidRPr="00195E26">
        <w:t>Warwick, S.I., Francis, A., and Gugel, R.K. (2009). Guide to Wild Germplasm of Brassica and Allied Crops (tribe Brassiceae, Brassicaceae) 3rd Edition (Agriculture and Agri-Food Canada).</w:t>
      </w:r>
      <w:bookmarkEnd w:id="317"/>
    </w:p>
    <w:p w14:paraId="474D32E2" w14:textId="77777777" w:rsidR="00195E26" w:rsidRPr="00195E26" w:rsidRDefault="00195E26" w:rsidP="00195E26">
      <w:pPr>
        <w:pStyle w:val="EndNoteBibliography"/>
        <w:spacing w:after="240"/>
      </w:pPr>
      <w:bookmarkStart w:id="318" w:name="_ENREF_116"/>
      <w:r w:rsidRPr="00195E26">
        <w:t>Warwick, S.I., Simard, M.J., Légère, A., Beckie, H.J., Braun, L., Zhu, B., Mason, P.</w:t>
      </w:r>
      <w:r w:rsidRPr="00195E26">
        <w:rPr>
          <w:i/>
        </w:rPr>
        <w:t>, et al.</w:t>
      </w:r>
      <w:r w:rsidRPr="00195E26">
        <w:t xml:space="preserve"> (2003). Hybridization between transgenic </w:t>
      </w:r>
      <w:r w:rsidRPr="00195E26">
        <w:rPr>
          <w:i/>
        </w:rPr>
        <w:t>Brassica napus</w:t>
      </w:r>
      <w:r w:rsidRPr="00195E26">
        <w:t xml:space="preserve"> L. and its wild relatives: </w:t>
      </w:r>
      <w:r w:rsidRPr="00195E26">
        <w:rPr>
          <w:i/>
        </w:rPr>
        <w:t>Brassica rapa</w:t>
      </w:r>
      <w:r w:rsidRPr="00195E26">
        <w:t xml:space="preserve"> L., </w:t>
      </w:r>
      <w:r w:rsidRPr="00195E26">
        <w:rPr>
          <w:i/>
        </w:rPr>
        <w:t>Raphanus raphanistrum</w:t>
      </w:r>
      <w:r w:rsidRPr="00195E26">
        <w:t xml:space="preserve"> L., </w:t>
      </w:r>
      <w:r w:rsidRPr="00195E26">
        <w:rPr>
          <w:i/>
        </w:rPr>
        <w:t xml:space="preserve">Sinapis arvensis </w:t>
      </w:r>
      <w:r w:rsidRPr="00195E26">
        <w:t xml:space="preserve">L., and </w:t>
      </w:r>
      <w:r w:rsidRPr="00195E26">
        <w:rPr>
          <w:i/>
        </w:rPr>
        <w:t>Erucastrum gallicum</w:t>
      </w:r>
      <w:r w:rsidRPr="00195E26">
        <w:t xml:space="preserve"> (Willd.) O.E. Schulz. Theoretical and Applied Genetics</w:t>
      </w:r>
      <w:r w:rsidRPr="00195E26">
        <w:rPr>
          <w:i/>
        </w:rPr>
        <w:t xml:space="preserve"> 107</w:t>
      </w:r>
      <w:r w:rsidRPr="00195E26">
        <w:t>, 528-539.</w:t>
      </w:r>
      <w:bookmarkEnd w:id="318"/>
    </w:p>
    <w:p w14:paraId="457F3400" w14:textId="77777777" w:rsidR="00195E26" w:rsidRPr="00195E26" w:rsidRDefault="00195E26" w:rsidP="00195E26">
      <w:pPr>
        <w:pStyle w:val="EndNoteBibliography"/>
        <w:spacing w:after="240"/>
      </w:pPr>
      <w:bookmarkStart w:id="319" w:name="_ENREF_117"/>
      <w:r w:rsidRPr="00195E26">
        <w:t>Western Australian Herbarium (1998–). FloraBase—the Western Australian Flora. (Available online, accessed 25 November 2020: Department of Biodiversity, Conservation and Attractions).</w:t>
      </w:r>
      <w:bookmarkEnd w:id="319"/>
    </w:p>
    <w:p w14:paraId="1E34C890" w14:textId="77777777" w:rsidR="00195E26" w:rsidRPr="00195E26" w:rsidRDefault="00195E26" w:rsidP="00195E26">
      <w:pPr>
        <w:pStyle w:val="EndNoteBibliography"/>
        <w:spacing w:after="240"/>
      </w:pPr>
      <w:bookmarkStart w:id="320" w:name="_ENREF_118"/>
      <w:r w:rsidRPr="00195E26">
        <w:t>Yang, W. (2011). Nucleases: diversity of structure, function and mechanism. Quarterly Reviews of Biophysics</w:t>
      </w:r>
      <w:r w:rsidRPr="00195E26">
        <w:rPr>
          <w:i/>
        </w:rPr>
        <w:t xml:space="preserve"> 44</w:t>
      </w:r>
      <w:r w:rsidRPr="00195E26">
        <w:t>, 1-93.</w:t>
      </w:r>
      <w:bookmarkEnd w:id="320"/>
    </w:p>
    <w:p w14:paraId="546D4260" w14:textId="77777777" w:rsidR="00195E26" w:rsidRPr="00195E26" w:rsidRDefault="00195E26" w:rsidP="00195E26">
      <w:pPr>
        <w:pStyle w:val="EndNoteBibliography"/>
      </w:pPr>
      <w:bookmarkStart w:id="321" w:name="_ENREF_119"/>
      <w:r w:rsidRPr="00195E26">
        <w:t>Zhang, C.J., Yook, M.J., Park, H.R., Lim, S.H., Kim, J.W., Song, J.S., Nah, G.</w:t>
      </w:r>
      <w:r w:rsidRPr="00195E26">
        <w:rPr>
          <w:i/>
        </w:rPr>
        <w:t>, et al.</w:t>
      </w:r>
      <w:r w:rsidRPr="00195E26">
        <w:t xml:space="preserve"> (2018). Evaluation of maximum potential gene flow from herbicide resistant </w:t>
      </w:r>
      <w:r w:rsidRPr="00195E26">
        <w:rPr>
          <w:i/>
        </w:rPr>
        <w:t xml:space="preserve">Brassica napus </w:t>
      </w:r>
      <w:r w:rsidRPr="00195E26">
        <w:t>to its male sterile relatives under open and wind pollination conditions. Science of the Total Environment</w:t>
      </w:r>
      <w:r w:rsidRPr="00195E26">
        <w:rPr>
          <w:i/>
        </w:rPr>
        <w:t xml:space="preserve"> 634</w:t>
      </w:r>
      <w:r w:rsidRPr="00195E26">
        <w:t>, 821-830.</w:t>
      </w:r>
      <w:bookmarkEnd w:id="321"/>
    </w:p>
    <w:p w14:paraId="4857150F" w14:textId="7724A8D1" w:rsidR="00233AEF" w:rsidRPr="00B278D8" w:rsidRDefault="00233AEF" w:rsidP="00233AEF">
      <w:pPr>
        <w:tabs>
          <w:tab w:val="left" w:pos="0"/>
        </w:tabs>
        <w:spacing w:after="0"/>
        <w:rPr>
          <w:noProof/>
        </w:rPr>
      </w:pPr>
      <w:r w:rsidRPr="00B278D8">
        <w:fldChar w:fldCharType="end"/>
      </w:r>
    </w:p>
    <w:p w14:paraId="4FCFC77A" w14:textId="77777777" w:rsidR="00233AEF" w:rsidRPr="00B278D8" w:rsidRDefault="00233AEF" w:rsidP="00233AEF">
      <w:pPr>
        <w:ind w:right="-30"/>
        <w:sectPr w:rsidR="00233AEF" w:rsidRPr="00B278D8" w:rsidSect="008F70A1">
          <w:footerReference w:type="default" r:id="rId61"/>
          <w:pgSz w:w="11909" w:h="16834" w:code="9"/>
          <w:pgMar w:top="1418" w:right="1418" w:bottom="1418" w:left="1418" w:header="720" w:footer="720" w:gutter="0"/>
          <w:paperSrc w:first="2" w:other="2"/>
          <w:cols w:space="720"/>
        </w:sectPr>
      </w:pPr>
      <w:r w:rsidRPr="00B278D8">
        <w:fldChar w:fldCharType="end"/>
      </w:r>
    </w:p>
    <w:p w14:paraId="712463CA" w14:textId="2B124D8E" w:rsidR="00233AEF" w:rsidRPr="00B278D8" w:rsidRDefault="00233AEF" w:rsidP="00233AEF">
      <w:pPr>
        <w:pStyle w:val="1RARMP"/>
        <w:numPr>
          <w:ilvl w:val="0"/>
          <w:numId w:val="0"/>
        </w:numPr>
      </w:pPr>
      <w:bookmarkStart w:id="322" w:name="_Toc64987907"/>
      <w:r w:rsidRPr="00B278D8">
        <w:t xml:space="preserve">Appendix A: </w:t>
      </w:r>
      <w:hyperlink w:anchor="_Table_of_contents" w:history="1">
        <w:r w:rsidRPr="00B278D8">
          <w:t>Summary of submissions</w:t>
        </w:r>
      </w:hyperlink>
      <w:r w:rsidR="00E0618B">
        <w:t xml:space="preserve"> on matters relevant to preparation of the </w:t>
      </w:r>
      <w:r w:rsidR="00547586">
        <w:t xml:space="preserve">consultation </w:t>
      </w:r>
      <w:r w:rsidR="00E0618B">
        <w:t>RARMP</w:t>
      </w:r>
      <w:bookmarkEnd w:id="322"/>
    </w:p>
    <w:p w14:paraId="1C153FBC" w14:textId="4F60987F" w:rsidR="00233AEF" w:rsidRPr="00B278D8" w:rsidRDefault="00233AEF" w:rsidP="00233AEF">
      <w:pPr>
        <w:ind w:right="-30"/>
      </w:pPr>
      <w:r w:rsidRPr="00B278D8">
        <w:t xml:space="preserve">The Regulator received </w:t>
      </w:r>
      <w:r w:rsidRPr="00E0618B">
        <w:t>several</w:t>
      </w:r>
      <w:r w:rsidRPr="00B278D8">
        <w:t xml:space="preserve"> submissions from prescribed experts, agencies</w:t>
      </w:r>
      <w:r w:rsidR="000A74BD" w:rsidRPr="00B278D8">
        <w:t xml:space="preserve"> </w:t>
      </w:r>
      <w:r w:rsidRPr="00B278D8">
        <w:t>and authorities</w:t>
      </w:r>
      <w:r w:rsidR="000A74BD" w:rsidRPr="00B278D8">
        <w:rPr>
          <w:vertAlign w:val="superscript"/>
        </w:rPr>
        <w:footnoteReference w:id="11"/>
      </w:r>
      <w:r w:rsidR="000A74BD" w:rsidRPr="00B278D8">
        <w:t xml:space="preserve"> </w:t>
      </w:r>
      <w:r w:rsidRPr="00B278D8">
        <w:t xml:space="preserve"> on matters </w:t>
      </w:r>
      <w:r w:rsidRPr="00E0618B">
        <w:t>relevant to preparation</w:t>
      </w:r>
      <w:r w:rsidRPr="00B278D8">
        <w:t xml:space="preserve"> of the RARMP. All issues raised in submissions relating to risks to the health and safety of people and the environment were considered. These issues, and where they are addressed in the </w:t>
      </w:r>
      <w:r w:rsidRPr="00E0618B">
        <w:t>consultation</w:t>
      </w:r>
      <w:r w:rsidRPr="00B278D8">
        <w:t xml:space="preserve"> RARMP, are summarised below.</w:t>
      </w:r>
    </w:p>
    <w:p w14:paraId="763AD2CE" w14:textId="7FF44C23" w:rsidR="00233AEF" w:rsidRPr="00B278D8" w:rsidRDefault="00233AEF" w:rsidP="005A6FAE">
      <w:pPr>
        <w:ind w:right="-30"/>
      </w:pPr>
    </w:p>
    <w:tbl>
      <w:tblPr>
        <w:tblStyle w:val="TableGrid"/>
        <w:tblW w:w="932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4283"/>
        <w:gridCol w:w="3784"/>
      </w:tblGrid>
      <w:tr w:rsidR="00B278D8" w:rsidRPr="00B278D8" w14:paraId="20DF0550" w14:textId="77777777" w:rsidTr="00EA265B">
        <w:trPr>
          <w:tblHeader/>
        </w:trPr>
        <w:tc>
          <w:tcPr>
            <w:tcW w:w="1255" w:type="dxa"/>
            <w:tcBorders>
              <w:bottom w:val="single" w:sz="4" w:space="0" w:color="auto"/>
            </w:tcBorders>
            <w:shd w:val="clear" w:color="auto" w:fill="auto"/>
            <w:vAlign w:val="center"/>
          </w:tcPr>
          <w:p w14:paraId="49B61BED" w14:textId="77777777" w:rsidR="00233AEF" w:rsidRPr="00B278D8" w:rsidRDefault="00233AEF" w:rsidP="00E52C7D">
            <w:pPr>
              <w:spacing w:before="0" w:after="0"/>
              <w:rPr>
                <w:b/>
                <w:sz w:val="20"/>
                <w:szCs w:val="20"/>
              </w:rPr>
            </w:pPr>
            <w:r w:rsidRPr="00B278D8">
              <w:rPr>
                <w:b/>
                <w:sz w:val="20"/>
                <w:szCs w:val="20"/>
              </w:rPr>
              <w:t xml:space="preserve">Submission </w:t>
            </w:r>
          </w:p>
        </w:tc>
        <w:tc>
          <w:tcPr>
            <w:tcW w:w="4283" w:type="dxa"/>
            <w:tcBorders>
              <w:bottom w:val="single" w:sz="4" w:space="0" w:color="auto"/>
            </w:tcBorders>
            <w:vAlign w:val="center"/>
          </w:tcPr>
          <w:p w14:paraId="6A5A2CEF" w14:textId="77777777" w:rsidR="00233AEF" w:rsidRPr="00B278D8" w:rsidRDefault="00233AEF" w:rsidP="00E52C7D">
            <w:pPr>
              <w:spacing w:before="0" w:after="0"/>
              <w:rPr>
                <w:b/>
                <w:sz w:val="20"/>
                <w:szCs w:val="20"/>
              </w:rPr>
            </w:pPr>
            <w:bookmarkStart w:id="323" w:name="_Toc415219443"/>
            <w:bookmarkStart w:id="324" w:name="_Toc415554211"/>
            <w:bookmarkStart w:id="325" w:name="_Toc415557618"/>
            <w:bookmarkStart w:id="326" w:name="_Toc418260054"/>
            <w:bookmarkStart w:id="327" w:name="_Toc418260567"/>
            <w:r w:rsidRPr="00B278D8">
              <w:rPr>
                <w:b/>
                <w:sz w:val="20"/>
                <w:szCs w:val="20"/>
              </w:rPr>
              <w:t>Summary of issues raised</w:t>
            </w:r>
            <w:bookmarkEnd w:id="323"/>
            <w:bookmarkEnd w:id="324"/>
            <w:bookmarkEnd w:id="325"/>
            <w:bookmarkEnd w:id="326"/>
            <w:bookmarkEnd w:id="327"/>
          </w:p>
        </w:tc>
        <w:tc>
          <w:tcPr>
            <w:tcW w:w="3784" w:type="dxa"/>
            <w:tcBorders>
              <w:bottom w:val="single" w:sz="4" w:space="0" w:color="auto"/>
            </w:tcBorders>
            <w:vAlign w:val="center"/>
          </w:tcPr>
          <w:p w14:paraId="207AC4DD" w14:textId="77777777" w:rsidR="00233AEF" w:rsidRPr="00B278D8" w:rsidRDefault="00233AEF" w:rsidP="00E52C7D">
            <w:pPr>
              <w:spacing w:before="0" w:after="0"/>
              <w:rPr>
                <w:b/>
                <w:sz w:val="20"/>
                <w:szCs w:val="20"/>
              </w:rPr>
            </w:pPr>
            <w:r w:rsidRPr="00B278D8">
              <w:rPr>
                <w:b/>
                <w:sz w:val="20"/>
                <w:szCs w:val="20"/>
              </w:rPr>
              <w:t>Comment</w:t>
            </w:r>
          </w:p>
        </w:tc>
      </w:tr>
      <w:tr w:rsidR="00B278D8" w:rsidRPr="00B278D8" w14:paraId="6BD46BAE" w14:textId="77777777" w:rsidTr="00EA265B">
        <w:tc>
          <w:tcPr>
            <w:tcW w:w="1255" w:type="dxa"/>
            <w:tcBorders>
              <w:bottom w:val="nil"/>
            </w:tcBorders>
          </w:tcPr>
          <w:p w14:paraId="26DB9C4A" w14:textId="77777777" w:rsidR="00EA265B" w:rsidRPr="00B278D8" w:rsidRDefault="00EA265B" w:rsidP="00EA265B">
            <w:pPr>
              <w:spacing w:before="0" w:after="0"/>
              <w:contextualSpacing/>
              <w:jc w:val="center"/>
              <w:rPr>
                <w:rFonts w:asciiTheme="minorHAnsi" w:hAnsiTheme="minorHAnsi" w:cs="Arial"/>
                <w:sz w:val="20"/>
                <w:szCs w:val="20"/>
              </w:rPr>
            </w:pPr>
            <w:r w:rsidRPr="00B278D8">
              <w:rPr>
                <w:rFonts w:asciiTheme="minorHAnsi" w:hAnsiTheme="minorHAnsi" w:cs="Arial"/>
                <w:sz w:val="20"/>
                <w:szCs w:val="20"/>
              </w:rPr>
              <w:t>1</w:t>
            </w:r>
          </w:p>
        </w:tc>
        <w:tc>
          <w:tcPr>
            <w:tcW w:w="4283" w:type="dxa"/>
            <w:tcBorders>
              <w:bottom w:val="nil"/>
            </w:tcBorders>
          </w:tcPr>
          <w:p w14:paraId="5DD1ED3B" w14:textId="1DF057B4" w:rsidR="00EA265B" w:rsidRPr="00B278D8" w:rsidRDefault="00EA265B" w:rsidP="00EA265B">
            <w:pPr>
              <w:spacing w:before="60" w:after="60"/>
              <w:rPr>
                <w:rFonts w:asciiTheme="minorHAnsi" w:hAnsiTheme="minorHAnsi" w:cstheme="minorHAnsi"/>
                <w:sz w:val="20"/>
                <w:szCs w:val="20"/>
                <w:lang w:val="en-US"/>
              </w:rPr>
            </w:pPr>
            <w:r w:rsidRPr="00B278D8">
              <w:rPr>
                <w:rFonts w:asciiTheme="minorHAnsi" w:hAnsiTheme="minorHAnsi" w:cstheme="minorHAnsi"/>
                <w:sz w:val="20"/>
                <w:szCs w:val="20"/>
                <w:lang w:val="en-US"/>
              </w:rPr>
              <w:t xml:space="preserve">The committee agrees that the following should be considered in the RARMP: </w:t>
            </w:r>
          </w:p>
          <w:p w14:paraId="5986D1D7" w14:textId="3B02B3CC" w:rsidR="00EA265B" w:rsidRPr="00B278D8" w:rsidRDefault="00EA265B" w:rsidP="00EA265B">
            <w:pPr>
              <w:pStyle w:val="ListParagraph"/>
              <w:numPr>
                <w:ilvl w:val="0"/>
                <w:numId w:val="35"/>
              </w:numPr>
              <w:spacing w:before="60" w:after="60"/>
              <w:contextualSpacing/>
              <w:rPr>
                <w:rFonts w:asciiTheme="minorHAnsi" w:hAnsiTheme="minorHAnsi" w:cstheme="minorHAnsi"/>
                <w:sz w:val="20"/>
                <w:szCs w:val="20"/>
                <w:lang w:val="en-US"/>
              </w:rPr>
            </w:pPr>
            <w:r w:rsidRPr="00B278D8">
              <w:rPr>
                <w:rFonts w:asciiTheme="minorHAnsi" w:hAnsiTheme="minorHAnsi" w:cstheme="minorHAnsi"/>
                <w:sz w:val="20"/>
                <w:szCs w:val="20"/>
                <w:lang w:val="en-US"/>
              </w:rPr>
              <w:t>The potential for the GM canola to be harmful to people through toxicity or allergenicity.</w:t>
            </w:r>
          </w:p>
          <w:p w14:paraId="242D040B" w14:textId="71B879B0" w:rsidR="00EA265B" w:rsidRPr="00B278D8" w:rsidRDefault="00EA265B" w:rsidP="00EA265B">
            <w:pPr>
              <w:pStyle w:val="ListParagraph"/>
              <w:numPr>
                <w:ilvl w:val="0"/>
                <w:numId w:val="35"/>
              </w:numPr>
              <w:spacing w:before="60" w:after="60"/>
              <w:contextualSpacing/>
              <w:rPr>
                <w:rFonts w:asciiTheme="minorHAnsi" w:hAnsiTheme="minorHAnsi" w:cstheme="minorHAnsi"/>
                <w:sz w:val="20"/>
                <w:szCs w:val="20"/>
                <w:lang w:val="en-US"/>
              </w:rPr>
            </w:pPr>
            <w:r w:rsidRPr="00B278D8">
              <w:rPr>
                <w:rFonts w:asciiTheme="minorHAnsi" w:hAnsiTheme="minorHAnsi" w:cstheme="minorHAnsi"/>
                <w:sz w:val="20"/>
                <w:szCs w:val="20"/>
                <w:lang w:val="en-US"/>
              </w:rPr>
              <w:t>The potential for the GM canola to be harmful to other organisms through toxicity.</w:t>
            </w:r>
          </w:p>
          <w:p w14:paraId="6E00D2CA" w14:textId="4D215A4F" w:rsidR="00EA265B" w:rsidRPr="00B278D8" w:rsidRDefault="00EA265B" w:rsidP="00EA265B">
            <w:pPr>
              <w:pStyle w:val="ListParagraph"/>
              <w:numPr>
                <w:ilvl w:val="0"/>
                <w:numId w:val="35"/>
              </w:numPr>
              <w:spacing w:before="60" w:after="60"/>
              <w:contextualSpacing/>
              <w:rPr>
                <w:rFonts w:asciiTheme="minorHAnsi" w:hAnsiTheme="minorHAnsi" w:cstheme="minorHAnsi"/>
                <w:sz w:val="20"/>
                <w:szCs w:val="20"/>
                <w:lang w:val="en-US"/>
              </w:rPr>
            </w:pPr>
            <w:r w:rsidRPr="00B278D8">
              <w:rPr>
                <w:rFonts w:asciiTheme="minorHAnsi" w:hAnsiTheme="minorHAnsi" w:cstheme="minorHAnsi"/>
                <w:sz w:val="20"/>
                <w:szCs w:val="20"/>
                <w:lang w:val="en-US"/>
              </w:rPr>
              <w:t>The potential for the introduced traits to increase the weediness of the GM canola, leading to harm to the environment.</w:t>
            </w:r>
          </w:p>
          <w:p w14:paraId="30A38373" w14:textId="73B28498" w:rsidR="00EA265B" w:rsidRPr="00B278D8" w:rsidRDefault="00EA265B" w:rsidP="00EA265B">
            <w:pPr>
              <w:pStyle w:val="ListParagraph"/>
              <w:numPr>
                <w:ilvl w:val="0"/>
                <w:numId w:val="35"/>
              </w:numPr>
              <w:spacing w:before="60" w:after="60"/>
              <w:contextualSpacing/>
              <w:rPr>
                <w:rFonts w:asciiTheme="minorHAnsi" w:hAnsiTheme="minorHAnsi" w:cstheme="minorHAnsi"/>
                <w:sz w:val="20"/>
                <w:szCs w:val="20"/>
                <w:lang w:val="en-US"/>
              </w:rPr>
            </w:pPr>
            <w:r w:rsidRPr="00B278D8">
              <w:rPr>
                <w:rFonts w:asciiTheme="minorHAnsi" w:hAnsiTheme="minorHAnsi" w:cstheme="minorHAnsi"/>
                <w:sz w:val="20"/>
                <w:szCs w:val="20"/>
                <w:lang w:val="en-US"/>
              </w:rPr>
              <w:t>The potential for harm to result from gene flow to other canola.</w:t>
            </w:r>
          </w:p>
          <w:p w14:paraId="52078EA2" w14:textId="2295A34C" w:rsidR="00EA265B" w:rsidRPr="00B278D8" w:rsidRDefault="00EA265B" w:rsidP="00EA265B">
            <w:pPr>
              <w:pStyle w:val="PlainText"/>
              <w:rPr>
                <w:rFonts w:asciiTheme="minorHAnsi" w:hAnsiTheme="minorHAnsi"/>
                <w:sz w:val="20"/>
                <w:szCs w:val="20"/>
              </w:rPr>
            </w:pPr>
            <w:r w:rsidRPr="00B278D8">
              <w:rPr>
                <w:rFonts w:asciiTheme="minorHAnsi" w:hAnsiTheme="minorHAnsi" w:cstheme="minorHAnsi"/>
                <w:sz w:val="20"/>
                <w:szCs w:val="20"/>
                <w:lang w:val="en-US"/>
              </w:rPr>
              <w:t>The potential for commercial release to result in changes to agricultural practices that may have an environmental impact.</w:t>
            </w:r>
          </w:p>
        </w:tc>
        <w:tc>
          <w:tcPr>
            <w:tcW w:w="3784" w:type="dxa"/>
            <w:tcBorders>
              <w:bottom w:val="nil"/>
            </w:tcBorders>
          </w:tcPr>
          <w:p w14:paraId="0D9FE53C" w14:textId="0684BB61" w:rsidR="00EA265B" w:rsidRPr="00B278D8" w:rsidRDefault="00EA265B" w:rsidP="00EA265B">
            <w:pPr>
              <w:spacing w:before="60" w:after="60"/>
              <w:rPr>
                <w:rFonts w:cs="Calibri"/>
                <w:sz w:val="20"/>
                <w:szCs w:val="20"/>
                <w:lang w:val="en-US"/>
              </w:rPr>
            </w:pPr>
            <w:r w:rsidRPr="00B278D8">
              <w:rPr>
                <w:rFonts w:cs="Calibri"/>
                <w:sz w:val="20"/>
                <w:szCs w:val="20"/>
                <w:lang w:val="en-US"/>
              </w:rPr>
              <w:t>The potential for the GM canola to be toxic or allergenic to people or toxic to other organisms is addressed in Chapter 2, Section 2.4.1 (Risk scenario 1).</w:t>
            </w:r>
          </w:p>
          <w:p w14:paraId="4A29E292" w14:textId="2D151EAE" w:rsidR="00EA265B" w:rsidRPr="00B278D8" w:rsidRDefault="00EA265B" w:rsidP="00EA265B">
            <w:pPr>
              <w:spacing w:before="60" w:after="60"/>
              <w:rPr>
                <w:rFonts w:cs="Calibri"/>
                <w:sz w:val="20"/>
                <w:szCs w:val="20"/>
                <w:lang w:val="en-US"/>
              </w:rPr>
            </w:pPr>
            <w:r w:rsidRPr="00B278D8">
              <w:rPr>
                <w:rFonts w:cs="Calibri"/>
                <w:sz w:val="20"/>
                <w:szCs w:val="20"/>
                <w:lang w:val="en-US"/>
              </w:rPr>
              <w:t>The potential for increased weediness of the GM canola is addressed in Chapter 2, Sections 2.4.2 and 2.4.3 (Risk scenarios 2 and 3).</w:t>
            </w:r>
          </w:p>
          <w:p w14:paraId="43E5E896" w14:textId="19670196" w:rsidR="00EA265B" w:rsidRPr="00B278D8" w:rsidRDefault="00EA265B" w:rsidP="00EA265B">
            <w:pPr>
              <w:spacing w:before="60" w:after="60"/>
              <w:rPr>
                <w:rFonts w:cs="Calibri"/>
                <w:sz w:val="20"/>
                <w:szCs w:val="20"/>
                <w:lang w:val="en-US"/>
              </w:rPr>
            </w:pPr>
            <w:r w:rsidRPr="00B278D8">
              <w:rPr>
                <w:rFonts w:cs="Calibri"/>
                <w:sz w:val="20"/>
                <w:szCs w:val="20"/>
                <w:lang w:val="en-US"/>
              </w:rPr>
              <w:t>The potential for crossing between the GM canola and other canola is addressed in Chapter 2, Section 2.4.4 (Risk scenario 4).</w:t>
            </w:r>
          </w:p>
          <w:p w14:paraId="06F7CF32" w14:textId="6C413DE4" w:rsidR="00EA265B" w:rsidRPr="00B278D8" w:rsidRDefault="00EA265B" w:rsidP="00EA265B">
            <w:pPr>
              <w:spacing w:before="0" w:after="0"/>
              <w:rPr>
                <w:rFonts w:asciiTheme="minorHAnsi" w:hAnsiTheme="minorHAnsi"/>
                <w:sz w:val="20"/>
                <w:szCs w:val="20"/>
              </w:rPr>
            </w:pPr>
            <w:r w:rsidRPr="00B278D8">
              <w:rPr>
                <w:rFonts w:cs="Calibri"/>
                <w:sz w:val="20"/>
                <w:szCs w:val="20"/>
                <w:lang w:val="en-US"/>
              </w:rPr>
              <w:t>Chapter 1, Section 5.1 discusses that agricultural practices for the GM canola only differ from normal seed production protocols due to application of glufosinate ammonium herbicide. Environmental impacts of glufosinate ammonium are regulated by the Australian Pesticides and Veterinary Medicines Authority.</w:t>
            </w:r>
          </w:p>
        </w:tc>
      </w:tr>
      <w:tr w:rsidR="00B278D8" w:rsidRPr="00B278D8" w14:paraId="52C78946" w14:textId="77777777" w:rsidTr="00EA265B">
        <w:tc>
          <w:tcPr>
            <w:tcW w:w="1255" w:type="dxa"/>
            <w:tcBorders>
              <w:top w:val="nil"/>
            </w:tcBorders>
          </w:tcPr>
          <w:p w14:paraId="4F33ED18" w14:textId="77777777" w:rsidR="00EA265B" w:rsidRPr="00B278D8" w:rsidRDefault="00EA265B" w:rsidP="00EA265B">
            <w:pPr>
              <w:spacing w:before="0" w:after="0"/>
              <w:contextualSpacing/>
              <w:jc w:val="center"/>
              <w:rPr>
                <w:rFonts w:asciiTheme="minorHAnsi" w:hAnsiTheme="minorHAnsi" w:cs="Arial"/>
                <w:sz w:val="20"/>
                <w:szCs w:val="20"/>
              </w:rPr>
            </w:pPr>
          </w:p>
        </w:tc>
        <w:tc>
          <w:tcPr>
            <w:tcW w:w="4283" w:type="dxa"/>
            <w:tcBorders>
              <w:top w:val="nil"/>
            </w:tcBorders>
          </w:tcPr>
          <w:p w14:paraId="161B875D" w14:textId="4FD3CD4F" w:rsidR="00EA265B" w:rsidRPr="00B278D8" w:rsidRDefault="00EA265B" w:rsidP="00EA265B">
            <w:pPr>
              <w:pStyle w:val="PlainText"/>
              <w:rPr>
                <w:rFonts w:asciiTheme="minorHAnsi" w:hAnsiTheme="minorHAnsi"/>
                <w:sz w:val="20"/>
                <w:szCs w:val="20"/>
              </w:rPr>
            </w:pPr>
            <w:r w:rsidRPr="00B278D8">
              <w:rPr>
                <w:rFonts w:asciiTheme="minorHAnsi" w:hAnsiTheme="minorHAnsi" w:cstheme="minorHAnsi"/>
                <w:sz w:val="20"/>
                <w:szCs w:val="20"/>
                <w:lang w:val="en-US"/>
              </w:rPr>
              <w:t>The committee recommends that the potential for harm to result from gene flow to other sexually compatible species including canola should be considered in the RARMP.</w:t>
            </w:r>
          </w:p>
        </w:tc>
        <w:tc>
          <w:tcPr>
            <w:tcW w:w="3784" w:type="dxa"/>
            <w:tcBorders>
              <w:top w:val="nil"/>
            </w:tcBorders>
          </w:tcPr>
          <w:p w14:paraId="3924C5DD" w14:textId="61A6599F" w:rsidR="00EA265B" w:rsidRPr="00B278D8" w:rsidRDefault="00EA265B" w:rsidP="00EA265B">
            <w:pPr>
              <w:spacing w:before="0" w:after="0"/>
              <w:rPr>
                <w:rFonts w:asciiTheme="minorHAnsi" w:hAnsiTheme="minorHAnsi"/>
                <w:sz w:val="20"/>
                <w:szCs w:val="20"/>
              </w:rPr>
            </w:pPr>
            <w:r w:rsidRPr="00B278D8">
              <w:rPr>
                <w:rFonts w:cs="Calibri"/>
                <w:sz w:val="20"/>
                <w:szCs w:val="20"/>
                <w:lang w:val="en-US"/>
              </w:rPr>
              <w:t>The potential for harm to result from gene flow to other sexually compatible species is discussed in Chapter 2, Sections 2.4.4 and 2.4.5 (Risk scenarios 4 and 5).</w:t>
            </w:r>
          </w:p>
        </w:tc>
      </w:tr>
      <w:tr w:rsidR="00B278D8" w:rsidRPr="00B278D8" w14:paraId="5A9455ED" w14:textId="77777777" w:rsidTr="00EA265B">
        <w:tc>
          <w:tcPr>
            <w:tcW w:w="1255" w:type="dxa"/>
          </w:tcPr>
          <w:p w14:paraId="7A57307D" w14:textId="059A7F40" w:rsidR="00EA265B" w:rsidRPr="00B278D8" w:rsidRDefault="00EA265B" w:rsidP="00EA265B">
            <w:pPr>
              <w:spacing w:before="0" w:after="0"/>
              <w:contextualSpacing/>
              <w:jc w:val="center"/>
              <w:rPr>
                <w:rFonts w:asciiTheme="minorHAnsi" w:hAnsiTheme="minorHAnsi" w:cs="Arial"/>
                <w:sz w:val="20"/>
                <w:szCs w:val="20"/>
              </w:rPr>
            </w:pPr>
            <w:r w:rsidRPr="00B278D8">
              <w:rPr>
                <w:rFonts w:asciiTheme="minorHAnsi" w:hAnsiTheme="minorHAnsi" w:cstheme="minorHAnsi"/>
                <w:sz w:val="20"/>
                <w:szCs w:val="20"/>
              </w:rPr>
              <w:t>2</w:t>
            </w:r>
          </w:p>
        </w:tc>
        <w:tc>
          <w:tcPr>
            <w:tcW w:w="4283" w:type="dxa"/>
          </w:tcPr>
          <w:p w14:paraId="7DEC36C6" w14:textId="622A2356" w:rsidR="00EA265B" w:rsidRPr="00B278D8" w:rsidRDefault="00EA265B" w:rsidP="00EA265B">
            <w:pPr>
              <w:pStyle w:val="PlainText"/>
              <w:rPr>
                <w:rFonts w:asciiTheme="minorHAnsi" w:hAnsiTheme="minorHAnsi"/>
                <w:sz w:val="20"/>
                <w:szCs w:val="20"/>
              </w:rPr>
            </w:pPr>
            <w:r w:rsidRPr="00B278D8">
              <w:rPr>
                <w:rFonts w:asciiTheme="minorHAnsi" w:hAnsiTheme="minorHAnsi" w:cstheme="minorHAnsi"/>
                <w:sz w:val="20"/>
                <w:szCs w:val="20"/>
                <w:lang w:val="en-US"/>
              </w:rPr>
              <w:t>Council has no comment in regards to the commercial release of GM cotton.</w:t>
            </w:r>
          </w:p>
        </w:tc>
        <w:tc>
          <w:tcPr>
            <w:tcW w:w="3784" w:type="dxa"/>
          </w:tcPr>
          <w:p w14:paraId="69FE446F" w14:textId="335CE22E" w:rsidR="00EA265B" w:rsidRPr="00B278D8" w:rsidRDefault="00EA265B" w:rsidP="00EA265B">
            <w:pPr>
              <w:spacing w:before="0" w:after="0"/>
              <w:rPr>
                <w:rFonts w:asciiTheme="minorHAnsi" w:hAnsiTheme="minorHAnsi"/>
                <w:sz w:val="20"/>
                <w:szCs w:val="20"/>
              </w:rPr>
            </w:pPr>
            <w:r w:rsidRPr="00B278D8">
              <w:rPr>
                <w:rFonts w:cs="Calibri"/>
                <w:sz w:val="20"/>
                <w:szCs w:val="20"/>
                <w:lang w:val="en-US"/>
              </w:rPr>
              <w:t>Noted.</w:t>
            </w:r>
          </w:p>
        </w:tc>
      </w:tr>
      <w:tr w:rsidR="00B278D8" w:rsidRPr="00B278D8" w14:paraId="74356C13" w14:textId="77777777" w:rsidTr="00EA265B">
        <w:tc>
          <w:tcPr>
            <w:tcW w:w="1255" w:type="dxa"/>
          </w:tcPr>
          <w:p w14:paraId="67746515" w14:textId="319B9639" w:rsidR="00EA265B" w:rsidRPr="00B278D8" w:rsidRDefault="00EA265B" w:rsidP="00EA265B">
            <w:pPr>
              <w:spacing w:before="0" w:after="0"/>
              <w:contextualSpacing/>
              <w:jc w:val="center"/>
              <w:rPr>
                <w:rFonts w:asciiTheme="minorHAnsi" w:hAnsiTheme="minorHAnsi" w:cs="Arial"/>
                <w:sz w:val="20"/>
                <w:szCs w:val="20"/>
              </w:rPr>
            </w:pPr>
            <w:r w:rsidRPr="00B278D8">
              <w:rPr>
                <w:rFonts w:asciiTheme="minorHAnsi" w:hAnsiTheme="minorHAnsi" w:cstheme="minorHAnsi"/>
                <w:sz w:val="20"/>
                <w:szCs w:val="20"/>
              </w:rPr>
              <w:t>3</w:t>
            </w:r>
          </w:p>
        </w:tc>
        <w:tc>
          <w:tcPr>
            <w:tcW w:w="4283" w:type="dxa"/>
          </w:tcPr>
          <w:p w14:paraId="7756D21C" w14:textId="7773D411" w:rsidR="00EA265B" w:rsidRPr="00B278D8" w:rsidRDefault="00EA265B" w:rsidP="00EA265B">
            <w:pPr>
              <w:pStyle w:val="PlainText"/>
              <w:rPr>
                <w:rFonts w:asciiTheme="minorHAnsi" w:hAnsiTheme="minorHAnsi"/>
                <w:sz w:val="20"/>
                <w:szCs w:val="20"/>
              </w:rPr>
            </w:pPr>
            <w:r w:rsidRPr="00B278D8">
              <w:rPr>
                <w:rFonts w:asciiTheme="minorHAnsi" w:hAnsiTheme="minorHAnsi" w:cstheme="minorHAnsi"/>
                <w:sz w:val="20"/>
                <w:szCs w:val="20"/>
                <w:lang w:val="en-US"/>
              </w:rPr>
              <w:t>As Council does not have a specialist scientific expert to make an assessment, no comment will be provided.</w:t>
            </w:r>
          </w:p>
        </w:tc>
        <w:tc>
          <w:tcPr>
            <w:tcW w:w="3784" w:type="dxa"/>
          </w:tcPr>
          <w:p w14:paraId="58C76332" w14:textId="13106809" w:rsidR="00EA265B" w:rsidRPr="00B278D8" w:rsidRDefault="00EA265B" w:rsidP="00EA265B">
            <w:pPr>
              <w:spacing w:before="0" w:after="0"/>
              <w:rPr>
                <w:rFonts w:asciiTheme="minorHAnsi" w:hAnsiTheme="minorHAnsi"/>
                <w:sz w:val="20"/>
                <w:szCs w:val="20"/>
              </w:rPr>
            </w:pPr>
            <w:r w:rsidRPr="00B278D8">
              <w:rPr>
                <w:rFonts w:cs="Calibri"/>
                <w:sz w:val="20"/>
                <w:szCs w:val="20"/>
                <w:lang w:val="en-US"/>
              </w:rPr>
              <w:t>Noted.</w:t>
            </w:r>
          </w:p>
        </w:tc>
      </w:tr>
      <w:tr w:rsidR="00B278D8" w:rsidRPr="00B278D8" w14:paraId="4756198C" w14:textId="77777777" w:rsidTr="00EA265B">
        <w:tc>
          <w:tcPr>
            <w:tcW w:w="1255" w:type="dxa"/>
          </w:tcPr>
          <w:p w14:paraId="778915EB" w14:textId="527CAF33" w:rsidR="00EA265B" w:rsidRPr="00B278D8" w:rsidRDefault="00EA265B" w:rsidP="00EA265B">
            <w:pPr>
              <w:spacing w:before="0" w:after="0"/>
              <w:contextualSpacing/>
              <w:jc w:val="center"/>
              <w:rPr>
                <w:rFonts w:asciiTheme="minorHAnsi" w:hAnsiTheme="minorHAnsi" w:cs="Arial"/>
                <w:sz w:val="20"/>
                <w:szCs w:val="20"/>
              </w:rPr>
            </w:pPr>
            <w:r w:rsidRPr="00B278D8">
              <w:rPr>
                <w:rFonts w:asciiTheme="minorHAnsi" w:hAnsiTheme="minorHAnsi" w:cstheme="minorHAnsi"/>
                <w:sz w:val="20"/>
                <w:szCs w:val="20"/>
              </w:rPr>
              <w:t>4</w:t>
            </w:r>
          </w:p>
        </w:tc>
        <w:tc>
          <w:tcPr>
            <w:tcW w:w="4283" w:type="dxa"/>
          </w:tcPr>
          <w:p w14:paraId="611AC278" w14:textId="5966A960" w:rsidR="00EA265B" w:rsidRPr="00B278D8" w:rsidRDefault="00EA265B" w:rsidP="00EA265B">
            <w:pPr>
              <w:pStyle w:val="PlainText"/>
              <w:rPr>
                <w:rFonts w:asciiTheme="minorHAnsi" w:hAnsiTheme="minorHAnsi"/>
                <w:sz w:val="20"/>
                <w:szCs w:val="20"/>
              </w:rPr>
            </w:pPr>
            <w:r w:rsidRPr="00B278D8">
              <w:rPr>
                <w:rFonts w:asciiTheme="minorHAnsi" w:hAnsiTheme="minorHAnsi" w:cstheme="minorHAnsi"/>
                <w:sz w:val="20"/>
                <w:szCs w:val="20"/>
                <w:lang w:val="en-US"/>
              </w:rPr>
              <w:t>Council have no issues.</w:t>
            </w:r>
          </w:p>
        </w:tc>
        <w:tc>
          <w:tcPr>
            <w:tcW w:w="3784" w:type="dxa"/>
          </w:tcPr>
          <w:p w14:paraId="5AA35739" w14:textId="38DEE0E6" w:rsidR="00EA265B" w:rsidRPr="00B278D8" w:rsidRDefault="00EA265B" w:rsidP="00EA265B">
            <w:pPr>
              <w:spacing w:before="0" w:after="0"/>
              <w:rPr>
                <w:rFonts w:asciiTheme="minorHAnsi" w:hAnsiTheme="minorHAnsi"/>
                <w:sz w:val="20"/>
                <w:szCs w:val="20"/>
              </w:rPr>
            </w:pPr>
            <w:r w:rsidRPr="00B278D8">
              <w:rPr>
                <w:rFonts w:cs="Calibri"/>
                <w:sz w:val="20"/>
                <w:szCs w:val="20"/>
                <w:lang w:val="en-US"/>
              </w:rPr>
              <w:t>Noted.</w:t>
            </w:r>
          </w:p>
        </w:tc>
      </w:tr>
      <w:tr w:rsidR="00B278D8" w:rsidRPr="00B278D8" w14:paraId="28935FAE" w14:textId="77777777" w:rsidTr="00EA265B">
        <w:tc>
          <w:tcPr>
            <w:tcW w:w="1255" w:type="dxa"/>
            <w:tcBorders>
              <w:bottom w:val="single" w:sz="4" w:space="0" w:color="auto"/>
            </w:tcBorders>
          </w:tcPr>
          <w:p w14:paraId="2C561752" w14:textId="600DAA6B" w:rsidR="00EA265B" w:rsidRPr="00B278D8" w:rsidRDefault="00EA265B" w:rsidP="00EA265B">
            <w:pPr>
              <w:spacing w:before="0" w:after="0"/>
              <w:contextualSpacing/>
              <w:jc w:val="center"/>
              <w:rPr>
                <w:rFonts w:asciiTheme="minorHAnsi" w:hAnsiTheme="minorHAnsi" w:cs="Arial"/>
                <w:sz w:val="20"/>
                <w:szCs w:val="20"/>
              </w:rPr>
            </w:pPr>
            <w:r w:rsidRPr="00B278D8">
              <w:rPr>
                <w:rFonts w:asciiTheme="minorHAnsi" w:hAnsiTheme="minorHAnsi" w:cstheme="minorHAnsi"/>
                <w:sz w:val="20"/>
                <w:szCs w:val="20"/>
              </w:rPr>
              <w:t>5</w:t>
            </w:r>
          </w:p>
        </w:tc>
        <w:tc>
          <w:tcPr>
            <w:tcW w:w="4283" w:type="dxa"/>
            <w:tcBorders>
              <w:bottom w:val="single" w:sz="4" w:space="0" w:color="auto"/>
            </w:tcBorders>
          </w:tcPr>
          <w:p w14:paraId="7DC96500" w14:textId="0AC91A96" w:rsidR="00EA265B" w:rsidRPr="00B278D8" w:rsidRDefault="00EA265B" w:rsidP="00EA265B">
            <w:pPr>
              <w:pStyle w:val="PlainText"/>
              <w:rPr>
                <w:rFonts w:asciiTheme="minorHAnsi" w:hAnsiTheme="minorHAnsi"/>
                <w:sz w:val="20"/>
                <w:szCs w:val="20"/>
              </w:rPr>
            </w:pPr>
            <w:r w:rsidRPr="00B278D8">
              <w:rPr>
                <w:rFonts w:asciiTheme="minorHAnsi" w:hAnsiTheme="minorHAnsi" w:cstheme="minorHAnsi"/>
                <w:sz w:val="20"/>
                <w:szCs w:val="20"/>
              </w:rPr>
              <w:t xml:space="preserve">Although not being an expert in the field of genetically modified cropping, one concern I believe that Council may be interested in making mention of, would be the potential risk of herbicide tolerant strain of canola becoming an uncontrollable pest that may effect our already exhausted resources. As I am sure you are aware Regional Councils often have limited Weed Control Officers to mitigate the existing issues, for example, the control of Green Cestrum on stock routes and rural properties. </w:t>
            </w:r>
          </w:p>
        </w:tc>
        <w:tc>
          <w:tcPr>
            <w:tcW w:w="3784" w:type="dxa"/>
            <w:tcBorders>
              <w:bottom w:val="single" w:sz="4" w:space="0" w:color="auto"/>
            </w:tcBorders>
          </w:tcPr>
          <w:p w14:paraId="40AA1500" w14:textId="611F14E0" w:rsidR="00EA265B" w:rsidRPr="00B278D8" w:rsidRDefault="00EA265B" w:rsidP="00EA265B">
            <w:pPr>
              <w:spacing w:before="60" w:after="60"/>
              <w:rPr>
                <w:rFonts w:cs="Calibri"/>
                <w:sz w:val="20"/>
                <w:szCs w:val="20"/>
                <w:lang w:val="en-US"/>
              </w:rPr>
            </w:pPr>
            <w:r w:rsidRPr="00B278D8">
              <w:rPr>
                <w:rFonts w:cs="Calibri"/>
                <w:sz w:val="20"/>
                <w:szCs w:val="20"/>
                <w:lang w:val="en-US"/>
              </w:rPr>
              <w:t>The potential for weediness of the GM canola, due to reduced effectiveness of herbicides, in agricultural areas, intensive use areas and nature reserves is discussed in Chapter 2, Sections 2.4.2 to 2.4.4 (Risk scenarios 2 to 4).</w:t>
            </w:r>
          </w:p>
          <w:p w14:paraId="3234A464" w14:textId="77777777" w:rsidR="00EA265B" w:rsidRPr="00B278D8" w:rsidRDefault="00EA265B" w:rsidP="00EA265B">
            <w:pPr>
              <w:spacing w:before="0" w:after="0"/>
              <w:rPr>
                <w:rFonts w:asciiTheme="minorHAnsi" w:hAnsiTheme="minorHAnsi"/>
                <w:sz w:val="20"/>
                <w:szCs w:val="20"/>
              </w:rPr>
            </w:pPr>
          </w:p>
        </w:tc>
      </w:tr>
      <w:tr w:rsidR="00B278D8" w:rsidRPr="00B278D8" w14:paraId="41C23426" w14:textId="77777777" w:rsidTr="00EA265B">
        <w:tc>
          <w:tcPr>
            <w:tcW w:w="1255" w:type="dxa"/>
            <w:tcBorders>
              <w:bottom w:val="nil"/>
            </w:tcBorders>
          </w:tcPr>
          <w:p w14:paraId="1F7A25C6" w14:textId="1F3706EF" w:rsidR="00EA265B" w:rsidRPr="00B278D8" w:rsidRDefault="00EA265B" w:rsidP="00EA265B">
            <w:pPr>
              <w:spacing w:before="0" w:after="0"/>
              <w:contextualSpacing/>
              <w:jc w:val="center"/>
              <w:rPr>
                <w:rFonts w:asciiTheme="minorHAnsi" w:hAnsiTheme="minorHAnsi" w:cs="Arial"/>
                <w:sz w:val="20"/>
                <w:szCs w:val="20"/>
              </w:rPr>
            </w:pPr>
            <w:r w:rsidRPr="00B278D8">
              <w:rPr>
                <w:rFonts w:asciiTheme="minorHAnsi" w:hAnsiTheme="minorHAnsi" w:cstheme="minorHAnsi"/>
                <w:sz w:val="20"/>
                <w:szCs w:val="20"/>
              </w:rPr>
              <w:t>6</w:t>
            </w:r>
          </w:p>
        </w:tc>
        <w:tc>
          <w:tcPr>
            <w:tcW w:w="4283" w:type="dxa"/>
            <w:tcBorders>
              <w:bottom w:val="nil"/>
            </w:tcBorders>
          </w:tcPr>
          <w:p w14:paraId="7A4D5A12" w14:textId="0F44EDAA" w:rsidR="00EA265B" w:rsidRPr="00B278D8" w:rsidRDefault="00EA265B" w:rsidP="00EA265B">
            <w:pPr>
              <w:pStyle w:val="PlainText"/>
              <w:spacing w:before="60" w:after="60"/>
              <w:rPr>
                <w:rFonts w:asciiTheme="minorHAnsi" w:hAnsiTheme="minorHAnsi"/>
                <w:sz w:val="20"/>
                <w:szCs w:val="20"/>
              </w:rPr>
            </w:pPr>
            <w:r w:rsidRPr="00B278D8">
              <w:rPr>
                <w:rFonts w:asciiTheme="minorHAnsi" w:hAnsiTheme="minorHAnsi"/>
                <w:sz w:val="20"/>
                <w:szCs w:val="20"/>
              </w:rPr>
              <w:t>Shire lies within an area which supports about 8,000 taxa of vascular plants, representing two thirds of the estimated plant taxa in WA and over 80% of the plant taxa are unique.</w:t>
            </w:r>
          </w:p>
          <w:p w14:paraId="0485644C" w14:textId="625E4E2D" w:rsidR="00EA265B" w:rsidRPr="00B278D8" w:rsidRDefault="00EA265B" w:rsidP="00EA265B">
            <w:pPr>
              <w:pStyle w:val="PlainText"/>
              <w:spacing w:before="60" w:after="60"/>
              <w:rPr>
                <w:rFonts w:asciiTheme="minorHAnsi" w:hAnsiTheme="minorHAnsi"/>
                <w:sz w:val="20"/>
                <w:szCs w:val="20"/>
              </w:rPr>
            </w:pPr>
            <w:r w:rsidRPr="00B278D8">
              <w:rPr>
                <w:rFonts w:asciiTheme="minorHAnsi" w:hAnsiTheme="minorHAnsi"/>
                <w:sz w:val="20"/>
                <w:szCs w:val="20"/>
              </w:rPr>
              <w:t>Council previously considered the issue of GM crops and foods, and passed a motion in 2009 with the following key points:</w:t>
            </w:r>
          </w:p>
          <w:p w14:paraId="0C655F8D" w14:textId="679FD664" w:rsidR="00EA265B" w:rsidRPr="00B278D8" w:rsidRDefault="00EA265B" w:rsidP="00EA265B">
            <w:pPr>
              <w:pStyle w:val="PlainText"/>
              <w:numPr>
                <w:ilvl w:val="0"/>
                <w:numId w:val="36"/>
              </w:numPr>
              <w:ind w:left="484" w:hanging="283"/>
              <w:rPr>
                <w:rFonts w:asciiTheme="minorHAnsi" w:hAnsiTheme="minorHAnsi"/>
                <w:sz w:val="20"/>
                <w:szCs w:val="20"/>
              </w:rPr>
            </w:pPr>
            <w:r w:rsidRPr="00B278D8">
              <w:rPr>
                <w:rFonts w:asciiTheme="minorHAnsi" w:hAnsiTheme="minorHAnsi"/>
                <w:sz w:val="20"/>
                <w:szCs w:val="20"/>
              </w:rPr>
              <w:t>Shire does not have jurisdiction over the growth, transport or sale of either GM crops or GM food;</w:t>
            </w:r>
          </w:p>
          <w:p w14:paraId="280F5095" w14:textId="79F0B043" w:rsidR="00EA265B" w:rsidRPr="00B278D8" w:rsidRDefault="00EA265B" w:rsidP="00EA265B">
            <w:pPr>
              <w:pStyle w:val="PlainText"/>
              <w:numPr>
                <w:ilvl w:val="0"/>
                <w:numId w:val="36"/>
              </w:numPr>
              <w:ind w:left="484" w:hanging="283"/>
              <w:rPr>
                <w:rFonts w:asciiTheme="minorHAnsi" w:hAnsiTheme="minorHAnsi"/>
                <w:sz w:val="20"/>
                <w:szCs w:val="20"/>
              </w:rPr>
            </w:pPr>
            <w:r w:rsidRPr="00B278D8">
              <w:rPr>
                <w:rFonts w:asciiTheme="minorHAnsi" w:hAnsiTheme="minorHAnsi"/>
                <w:sz w:val="20"/>
                <w:szCs w:val="20"/>
              </w:rPr>
              <w:t>Council lacks sufficient scientific knowledge to reach an overall conclusion on whether genetic modification of crops is harmful or not to human health and the environment;</w:t>
            </w:r>
          </w:p>
          <w:p w14:paraId="6E932BFC" w14:textId="1D56BEB6" w:rsidR="00EA265B" w:rsidRPr="00B278D8" w:rsidRDefault="00EA265B" w:rsidP="00EA265B">
            <w:pPr>
              <w:pStyle w:val="PlainText"/>
              <w:numPr>
                <w:ilvl w:val="0"/>
                <w:numId w:val="36"/>
              </w:numPr>
              <w:ind w:left="484" w:hanging="283"/>
              <w:rPr>
                <w:rFonts w:asciiTheme="minorHAnsi" w:hAnsiTheme="minorHAnsi"/>
                <w:sz w:val="20"/>
                <w:szCs w:val="20"/>
              </w:rPr>
            </w:pPr>
            <w:r w:rsidRPr="00B278D8">
              <w:rPr>
                <w:rFonts w:asciiTheme="minorHAnsi" w:hAnsiTheme="minorHAnsi"/>
                <w:sz w:val="20"/>
                <w:szCs w:val="20"/>
              </w:rPr>
              <w:t>Negative perceptions of GM crops and GM food exist in the residents and some market destinations have the potential to harm the marketing of organics and other local produce, if the region was to become associated with GM crops;</w:t>
            </w:r>
          </w:p>
          <w:p w14:paraId="2C07E11E" w14:textId="401C7811" w:rsidR="00EA265B" w:rsidRPr="00B278D8" w:rsidRDefault="00EA265B" w:rsidP="00EA265B">
            <w:pPr>
              <w:pStyle w:val="PlainText"/>
              <w:rPr>
                <w:rFonts w:asciiTheme="minorHAnsi" w:hAnsiTheme="minorHAnsi"/>
                <w:sz w:val="20"/>
                <w:szCs w:val="20"/>
              </w:rPr>
            </w:pPr>
            <w:r w:rsidRPr="00B278D8">
              <w:rPr>
                <w:rFonts w:asciiTheme="minorHAnsi" w:hAnsiTheme="minorHAnsi"/>
                <w:sz w:val="20"/>
                <w:szCs w:val="20"/>
              </w:rPr>
              <w:t>Council therefore does not support the use of GM crops in the shire.</w:t>
            </w:r>
          </w:p>
        </w:tc>
        <w:tc>
          <w:tcPr>
            <w:tcW w:w="3784" w:type="dxa"/>
            <w:tcBorders>
              <w:bottom w:val="nil"/>
            </w:tcBorders>
          </w:tcPr>
          <w:p w14:paraId="0E3506FD" w14:textId="074FA5BC" w:rsidR="00EA265B" w:rsidRPr="00B278D8" w:rsidRDefault="00EA265B" w:rsidP="00EA265B">
            <w:pPr>
              <w:spacing w:before="60" w:after="60"/>
              <w:rPr>
                <w:rFonts w:cs="Calibri"/>
                <w:sz w:val="20"/>
                <w:szCs w:val="20"/>
                <w:lang w:val="en-US"/>
              </w:rPr>
            </w:pPr>
            <w:r w:rsidRPr="00B278D8">
              <w:rPr>
                <w:rFonts w:cs="Calibri"/>
                <w:sz w:val="20"/>
                <w:szCs w:val="20"/>
                <w:lang w:val="en-US"/>
              </w:rPr>
              <w:t>Noted.</w:t>
            </w:r>
          </w:p>
          <w:p w14:paraId="2359C086" w14:textId="3040448D" w:rsidR="00EA265B" w:rsidRPr="00B278D8" w:rsidRDefault="00EA265B" w:rsidP="00EA265B">
            <w:pPr>
              <w:spacing w:before="60" w:after="60"/>
              <w:rPr>
                <w:rFonts w:cs="Calibri"/>
                <w:sz w:val="20"/>
                <w:szCs w:val="20"/>
                <w:lang w:val="en-US"/>
              </w:rPr>
            </w:pPr>
            <w:r w:rsidRPr="00B278D8">
              <w:rPr>
                <w:rFonts w:cs="Calibri"/>
                <w:sz w:val="20"/>
                <w:szCs w:val="20"/>
                <w:lang w:val="en-US"/>
              </w:rPr>
              <w:t>When deciding whether or not to issue a licence, matters that relate to marketing and trade, including coexistence of GM and non-GM crops, are outside the legislative responsibility of the Regulator. These are matters for State and Territory governments, who may designate GM free zones for marketing purposes that are unrelated to human health and safety and the environment.</w:t>
            </w:r>
          </w:p>
          <w:p w14:paraId="4553FA9D" w14:textId="77777777" w:rsidR="00EA265B" w:rsidRPr="00B278D8" w:rsidRDefault="00EA265B" w:rsidP="00EA265B">
            <w:pPr>
              <w:spacing w:before="0" w:after="0"/>
              <w:rPr>
                <w:rFonts w:asciiTheme="minorHAnsi" w:hAnsiTheme="minorHAnsi"/>
                <w:sz w:val="20"/>
                <w:szCs w:val="20"/>
              </w:rPr>
            </w:pPr>
          </w:p>
        </w:tc>
      </w:tr>
      <w:tr w:rsidR="00B278D8" w:rsidRPr="00B278D8" w14:paraId="57BFE132" w14:textId="77777777" w:rsidTr="00EA265B">
        <w:tc>
          <w:tcPr>
            <w:tcW w:w="1255" w:type="dxa"/>
            <w:tcBorders>
              <w:top w:val="nil"/>
              <w:bottom w:val="nil"/>
            </w:tcBorders>
          </w:tcPr>
          <w:p w14:paraId="1C122D70" w14:textId="77777777" w:rsidR="00EA265B" w:rsidRPr="00B278D8" w:rsidRDefault="00EA265B" w:rsidP="00EA265B">
            <w:pPr>
              <w:spacing w:before="0" w:after="0"/>
              <w:contextualSpacing/>
              <w:jc w:val="center"/>
              <w:rPr>
                <w:rFonts w:asciiTheme="minorHAnsi" w:hAnsiTheme="minorHAnsi" w:cs="Arial"/>
                <w:sz w:val="20"/>
                <w:szCs w:val="20"/>
              </w:rPr>
            </w:pPr>
          </w:p>
        </w:tc>
        <w:tc>
          <w:tcPr>
            <w:tcW w:w="4283" w:type="dxa"/>
            <w:tcBorders>
              <w:top w:val="nil"/>
              <w:bottom w:val="nil"/>
            </w:tcBorders>
          </w:tcPr>
          <w:p w14:paraId="0065DA6A" w14:textId="781128B9" w:rsidR="00EA265B" w:rsidRPr="00B278D8" w:rsidRDefault="00EA265B" w:rsidP="00EA265B">
            <w:pPr>
              <w:pStyle w:val="PlainText"/>
              <w:rPr>
                <w:rFonts w:asciiTheme="minorHAnsi" w:hAnsiTheme="minorHAnsi"/>
                <w:sz w:val="20"/>
                <w:szCs w:val="20"/>
              </w:rPr>
            </w:pPr>
            <w:r w:rsidRPr="00B278D8">
              <w:rPr>
                <w:rFonts w:asciiTheme="minorHAnsi" w:hAnsiTheme="minorHAnsi"/>
                <w:sz w:val="20"/>
                <w:szCs w:val="20"/>
              </w:rPr>
              <w:t>Community concerned that there could be a potential contamination of local biodiversity with insect-borne GM pollen or organisms. This could have negative environmental impacts on the shire, with a risk of spread throughout the environment, resulting in the modification in the indigenous flora.</w:t>
            </w:r>
          </w:p>
        </w:tc>
        <w:tc>
          <w:tcPr>
            <w:tcW w:w="3784" w:type="dxa"/>
            <w:tcBorders>
              <w:top w:val="nil"/>
              <w:bottom w:val="nil"/>
            </w:tcBorders>
          </w:tcPr>
          <w:p w14:paraId="12995644" w14:textId="4D422B01" w:rsidR="00EA265B" w:rsidRPr="00B278D8" w:rsidRDefault="00EA265B" w:rsidP="00EA265B">
            <w:pPr>
              <w:spacing w:before="60" w:after="60"/>
              <w:rPr>
                <w:rFonts w:cs="Calibri"/>
                <w:sz w:val="20"/>
                <w:szCs w:val="20"/>
                <w:lang w:val="en-US"/>
              </w:rPr>
            </w:pPr>
            <w:r w:rsidRPr="00B278D8">
              <w:rPr>
                <w:rFonts w:cs="Calibri"/>
                <w:sz w:val="20"/>
                <w:szCs w:val="20"/>
                <w:lang w:val="en-US"/>
              </w:rPr>
              <w:t>The potential for negative impacts on biodiversity (desirable organisms and native vegetation) due to the GMO is discussed in Chapter 2, Sections 2.4.1 and 2.4.3 (Risk scenarios 1 and 3).</w:t>
            </w:r>
          </w:p>
          <w:p w14:paraId="5E78B4E0" w14:textId="7E7899CE" w:rsidR="00EA265B" w:rsidRPr="00B278D8" w:rsidRDefault="00EA265B" w:rsidP="00EA265B">
            <w:pPr>
              <w:spacing w:before="0" w:after="0"/>
              <w:rPr>
                <w:rFonts w:asciiTheme="minorHAnsi" w:hAnsiTheme="minorHAnsi"/>
                <w:sz w:val="20"/>
                <w:szCs w:val="20"/>
              </w:rPr>
            </w:pPr>
            <w:r w:rsidRPr="00B278D8">
              <w:rPr>
                <w:rFonts w:cs="Calibri"/>
                <w:sz w:val="20"/>
                <w:szCs w:val="20"/>
                <w:lang w:val="en-US"/>
              </w:rPr>
              <w:t>The potential of gene transfer from the GM canola to indigenous flora is discussed in Chapter 2, Section 2.4.5 (Risk scenario 5).</w:t>
            </w:r>
          </w:p>
        </w:tc>
      </w:tr>
      <w:tr w:rsidR="00B278D8" w:rsidRPr="00B278D8" w14:paraId="7A774E6B" w14:textId="77777777" w:rsidTr="00EA265B">
        <w:tc>
          <w:tcPr>
            <w:tcW w:w="1255" w:type="dxa"/>
            <w:tcBorders>
              <w:top w:val="nil"/>
            </w:tcBorders>
          </w:tcPr>
          <w:p w14:paraId="12E0E1A3" w14:textId="77777777" w:rsidR="00EA265B" w:rsidRPr="00B278D8" w:rsidRDefault="00EA265B" w:rsidP="00EA265B">
            <w:pPr>
              <w:spacing w:before="0" w:after="0"/>
              <w:contextualSpacing/>
              <w:jc w:val="center"/>
              <w:rPr>
                <w:rFonts w:asciiTheme="minorHAnsi" w:hAnsiTheme="minorHAnsi" w:cs="Arial"/>
                <w:sz w:val="20"/>
                <w:szCs w:val="20"/>
              </w:rPr>
            </w:pPr>
          </w:p>
        </w:tc>
        <w:tc>
          <w:tcPr>
            <w:tcW w:w="4283" w:type="dxa"/>
            <w:tcBorders>
              <w:top w:val="nil"/>
            </w:tcBorders>
          </w:tcPr>
          <w:p w14:paraId="583CF5F7" w14:textId="0968A10D" w:rsidR="00EA265B" w:rsidRPr="00B278D8" w:rsidRDefault="00EA265B" w:rsidP="00EA265B">
            <w:pPr>
              <w:pStyle w:val="PlainText"/>
              <w:rPr>
                <w:rFonts w:asciiTheme="minorHAnsi" w:hAnsiTheme="minorHAnsi"/>
                <w:sz w:val="20"/>
                <w:szCs w:val="20"/>
              </w:rPr>
            </w:pPr>
            <w:r w:rsidRPr="00B278D8">
              <w:rPr>
                <w:rFonts w:asciiTheme="minorHAnsi" w:hAnsiTheme="minorHAnsi" w:cstheme="minorHAnsi"/>
                <w:sz w:val="20"/>
                <w:szCs w:val="20"/>
              </w:rPr>
              <w:t>As such, the Shire does not support the proposed commercial release of GM Canola (DIR175).</w:t>
            </w:r>
          </w:p>
        </w:tc>
        <w:tc>
          <w:tcPr>
            <w:tcW w:w="3784" w:type="dxa"/>
            <w:tcBorders>
              <w:top w:val="nil"/>
            </w:tcBorders>
          </w:tcPr>
          <w:p w14:paraId="35B4F712" w14:textId="455428D5" w:rsidR="00EA265B" w:rsidRPr="00B278D8" w:rsidRDefault="00EA265B" w:rsidP="00EA265B">
            <w:pPr>
              <w:spacing w:before="0" w:after="0"/>
              <w:rPr>
                <w:rFonts w:asciiTheme="minorHAnsi" w:hAnsiTheme="minorHAnsi"/>
                <w:sz w:val="20"/>
                <w:szCs w:val="20"/>
              </w:rPr>
            </w:pPr>
            <w:r w:rsidRPr="00B278D8">
              <w:rPr>
                <w:rFonts w:cs="Calibri"/>
                <w:sz w:val="20"/>
                <w:szCs w:val="20"/>
                <w:lang w:val="en-US"/>
              </w:rPr>
              <w:t>Noted.</w:t>
            </w:r>
          </w:p>
        </w:tc>
      </w:tr>
      <w:tr w:rsidR="00B278D8" w:rsidRPr="00B278D8" w14:paraId="1B067F2A" w14:textId="77777777" w:rsidTr="00EA265B">
        <w:tc>
          <w:tcPr>
            <w:tcW w:w="1255" w:type="dxa"/>
          </w:tcPr>
          <w:p w14:paraId="01332AB3" w14:textId="5E882365" w:rsidR="00EA265B" w:rsidRPr="00B278D8" w:rsidRDefault="00EA265B" w:rsidP="00EA265B">
            <w:pPr>
              <w:spacing w:before="0" w:after="0"/>
              <w:contextualSpacing/>
              <w:jc w:val="center"/>
              <w:rPr>
                <w:rFonts w:asciiTheme="minorHAnsi" w:hAnsiTheme="minorHAnsi" w:cs="Arial"/>
                <w:sz w:val="20"/>
                <w:szCs w:val="20"/>
              </w:rPr>
            </w:pPr>
            <w:r w:rsidRPr="00B278D8">
              <w:rPr>
                <w:rFonts w:cs="Calibri"/>
                <w:sz w:val="20"/>
                <w:szCs w:val="20"/>
              </w:rPr>
              <w:t>7</w:t>
            </w:r>
          </w:p>
        </w:tc>
        <w:tc>
          <w:tcPr>
            <w:tcW w:w="4283" w:type="dxa"/>
          </w:tcPr>
          <w:p w14:paraId="22F9CAE7" w14:textId="238FCBBF" w:rsidR="00EA265B" w:rsidRPr="00B278D8" w:rsidRDefault="00EA265B" w:rsidP="00EA265B">
            <w:pPr>
              <w:spacing w:before="60" w:after="60"/>
              <w:rPr>
                <w:rFonts w:cs="Calibri"/>
                <w:sz w:val="20"/>
                <w:szCs w:val="20"/>
              </w:rPr>
            </w:pPr>
            <w:r w:rsidRPr="00B278D8">
              <w:rPr>
                <w:rFonts w:cs="Calibri"/>
                <w:sz w:val="20"/>
                <w:szCs w:val="20"/>
              </w:rPr>
              <w:t xml:space="preserve">Relevant experts within the Government examined the application summary. At this stage of the application process, the Government does not have specific advice on risks to the health and safety of people and the environment to be considered in the development of the consultation RARMP. I note that there is an opportunity to comment on the draft RARMP which is anticipated to be available in December 2020. The Government would welcome this opportunity to comment.   </w:t>
            </w:r>
          </w:p>
        </w:tc>
        <w:tc>
          <w:tcPr>
            <w:tcW w:w="3784" w:type="dxa"/>
          </w:tcPr>
          <w:p w14:paraId="63E9CA65" w14:textId="0DF7320A" w:rsidR="00EA265B" w:rsidRPr="00B278D8" w:rsidRDefault="00EA265B" w:rsidP="00EA265B">
            <w:pPr>
              <w:spacing w:before="0" w:after="0"/>
              <w:rPr>
                <w:rFonts w:asciiTheme="minorHAnsi" w:hAnsiTheme="minorHAnsi"/>
                <w:sz w:val="20"/>
                <w:szCs w:val="20"/>
              </w:rPr>
            </w:pPr>
            <w:r w:rsidRPr="00B278D8">
              <w:rPr>
                <w:rFonts w:cs="Calibri"/>
                <w:sz w:val="20"/>
                <w:szCs w:val="20"/>
              </w:rPr>
              <w:t>Noted.</w:t>
            </w:r>
          </w:p>
        </w:tc>
      </w:tr>
      <w:tr w:rsidR="00B278D8" w:rsidRPr="00B278D8" w14:paraId="3A36D754" w14:textId="77777777" w:rsidTr="00EA265B">
        <w:tc>
          <w:tcPr>
            <w:tcW w:w="1255" w:type="dxa"/>
          </w:tcPr>
          <w:p w14:paraId="79A7BB85" w14:textId="0F0F47B1" w:rsidR="00EA265B" w:rsidRPr="00B278D8" w:rsidRDefault="00EA265B" w:rsidP="00EA265B">
            <w:pPr>
              <w:spacing w:before="0" w:after="0"/>
              <w:contextualSpacing/>
              <w:jc w:val="center"/>
              <w:rPr>
                <w:rFonts w:asciiTheme="minorHAnsi" w:hAnsiTheme="minorHAnsi" w:cs="Arial"/>
                <w:sz w:val="20"/>
                <w:szCs w:val="20"/>
              </w:rPr>
            </w:pPr>
            <w:r w:rsidRPr="00B278D8">
              <w:rPr>
                <w:rFonts w:cs="Calibri"/>
                <w:sz w:val="20"/>
                <w:szCs w:val="20"/>
              </w:rPr>
              <w:t>8</w:t>
            </w:r>
          </w:p>
        </w:tc>
        <w:tc>
          <w:tcPr>
            <w:tcW w:w="4283" w:type="dxa"/>
          </w:tcPr>
          <w:p w14:paraId="5F2E518B" w14:textId="3D27B274" w:rsidR="00EA265B" w:rsidRPr="00B278D8" w:rsidRDefault="00EA265B" w:rsidP="00EA265B">
            <w:pPr>
              <w:spacing w:before="60" w:after="60"/>
              <w:rPr>
                <w:rFonts w:cs="Calibri"/>
                <w:sz w:val="20"/>
                <w:szCs w:val="20"/>
              </w:rPr>
            </w:pPr>
            <w:r w:rsidRPr="00B278D8">
              <w:rPr>
                <w:rFonts w:cs="Calibri"/>
                <w:sz w:val="20"/>
                <w:szCs w:val="20"/>
              </w:rPr>
              <w:t xml:space="preserve"> The members considered the application for DIR 175-Commercial release of canola (</w:t>
            </w:r>
            <w:r w:rsidRPr="00B278D8">
              <w:rPr>
                <w:rFonts w:cs="Calibri"/>
                <w:i/>
                <w:iCs/>
                <w:sz w:val="20"/>
                <w:szCs w:val="20"/>
              </w:rPr>
              <w:t>Brassica napus</w:t>
            </w:r>
            <w:r w:rsidRPr="00B278D8">
              <w:rPr>
                <w:rFonts w:cs="Calibri"/>
                <w:sz w:val="20"/>
                <w:szCs w:val="20"/>
              </w:rPr>
              <w:t xml:space="preserve">) genetically modified for herbicide tolerance and a hybrid breeding system (MS11) from BASF Australia Ltd (BASF) out of session. </w:t>
            </w:r>
          </w:p>
          <w:p w14:paraId="32D1C8C4" w14:textId="36F5CEE7" w:rsidR="00EA265B" w:rsidRPr="00B278D8" w:rsidRDefault="00EA265B" w:rsidP="00EA265B">
            <w:pPr>
              <w:pStyle w:val="PlainText"/>
              <w:rPr>
                <w:rFonts w:asciiTheme="minorHAnsi" w:hAnsiTheme="minorHAnsi"/>
                <w:sz w:val="20"/>
                <w:szCs w:val="20"/>
              </w:rPr>
            </w:pPr>
            <w:r w:rsidRPr="00B278D8">
              <w:rPr>
                <w:rFonts w:ascii="Calibri" w:hAnsi="Calibri" w:cs="Calibri"/>
                <w:sz w:val="20"/>
                <w:szCs w:val="20"/>
              </w:rPr>
              <w:t>At this stage the members’ do not have specific comments on the application and they look forward to receiving the Risk Assessment and Risk Management Plan (RARMP) for this application in the future.</w:t>
            </w:r>
          </w:p>
        </w:tc>
        <w:tc>
          <w:tcPr>
            <w:tcW w:w="3784" w:type="dxa"/>
          </w:tcPr>
          <w:p w14:paraId="350FCCF6" w14:textId="27C2BEB2" w:rsidR="00EA265B" w:rsidRPr="00B278D8" w:rsidRDefault="00EA265B" w:rsidP="00EA265B">
            <w:pPr>
              <w:spacing w:before="0" w:after="0"/>
              <w:rPr>
                <w:rFonts w:asciiTheme="minorHAnsi" w:hAnsiTheme="minorHAnsi"/>
                <w:sz w:val="20"/>
                <w:szCs w:val="20"/>
              </w:rPr>
            </w:pPr>
            <w:r w:rsidRPr="00B278D8">
              <w:rPr>
                <w:rFonts w:cs="Calibri"/>
                <w:sz w:val="20"/>
                <w:szCs w:val="20"/>
              </w:rPr>
              <w:t>Noted.</w:t>
            </w:r>
          </w:p>
        </w:tc>
      </w:tr>
      <w:tr w:rsidR="00B278D8" w:rsidRPr="00B278D8" w14:paraId="7A553175" w14:textId="77777777" w:rsidTr="00EA265B">
        <w:tc>
          <w:tcPr>
            <w:tcW w:w="1255" w:type="dxa"/>
          </w:tcPr>
          <w:p w14:paraId="611CAFA3" w14:textId="3F223E2F" w:rsidR="00EA265B" w:rsidRPr="00B278D8" w:rsidRDefault="00EA265B" w:rsidP="00EA265B">
            <w:pPr>
              <w:spacing w:before="0" w:after="0"/>
              <w:contextualSpacing/>
              <w:jc w:val="center"/>
              <w:rPr>
                <w:rFonts w:asciiTheme="minorHAnsi" w:hAnsiTheme="minorHAnsi" w:cs="Arial"/>
                <w:sz w:val="20"/>
                <w:szCs w:val="20"/>
              </w:rPr>
            </w:pPr>
            <w:r w:rsidRPr="00B278D8">
              <w:rPr>
                <w:rFonts w:cs="Calibri"/>
                <w:sz w:val="20"/>
                <w:szCs w:val="20"/>
              </w:rPr>
              <w:t>9</w:t>
            </w:r>
          </w:p>
        </w:tc>
        <w:tc>
          <w:tcPr>
            <w:tcW w:w="4283" w:type="dxa"/>
          </w:tcPr>
          <w:p w14:paraId="248ADBB4" w14:textId="4477B331" w:rsidR="00EA265B" w:rsidRPr="00B278D8" w:rsidRDefault="00EA265B" w:rsidP="00EA265B">
            <w:pPr>
              <w:pStyle w:val="PlainText"/>
              <w:rPr>
                <w:rFonts w:asciiTheme="minorHAnsi" w:hAnsiTheme="minorHAnsi"/>
                <w:sz w:val="20"/>
                <w:szCs w:val="20"/>
              </w:rPr>
            </w:pPr>
            <w:r w:rsidRPr="00B278D8">
              <w:rPr>
                <w:rFonts w:ascii="Calibri" w:hAnsi="Calibri" w:cs="Calibri"/>
                <w:sz w:val="20"/>
                <w:szCs w:val="20"/>
              </w:rPr>
              <w:t>While the Council is broadly supportive of application DIR 175, it has been raised that based the information provided in this application and that available on the OGTR website, does not provide sufficient information to draw a reasoned conclusion on whether this GM canola is safe or not. The Council will wait until the final submission is out for comment before it is safe to draw a conclusion.</w:t>
            </w:r>
          </w:p>
        </w:tc>
        <w:tc>
          <w:tcPr>
            <w:tcW w:w="3784" w:type="dxa"/>
          </w:tcPr>
          <w:p w14:paraId="7E1B59E9" w14:textId="583E079F" w:rsidR="00EA265B" w:rsidRPr="00B278D8" w:rsidRDefault="00EA265B" w:rsidP="00EA265B">
            <w:pPr>
              <w:spacing w:before="0" w:after="0"/>
              <w:rPr>
                <w:rFonts w:asciiTheme="minorHAnsi" w:hAnsiTheme="minorHAnsi"/>
                <w:sz w:val="20"/>
                <w:szCs w:val="20"/>
              </w:rPr>
            </w:pPr>
            <w:r w:rsidRPr="00B278D8">
              <w:rPr>
                <w:rFonts w:cs="Calibri"/>
                <w:sz w:val="20"/>
                <w:szCs w:val="20"/>
              </w:rPr>
              <w:t>Noted.</w:t>
            </w:r>
          </w:p>
        </w:tc>
      </w:tr>
      <w:tr w:rsidR="00B278D8" w:rsidRPr="00B278D8" w14:paraId="4A10F2A5" w14:textId="77777777" w:rsidTr="00EA265B">
        <w:tc>
          <w:tcPr>
            <w:tcW w:w="1255" w:type="dxa"/>
            <w:tcBorders>
              <w:bottom w:val="nil"/>
            </w:tcBorders>
          </w:tcPr>
          <w:p w14:paraId="52B4A666" w14:textId="210CC9E6" w:rsidR="00EA265B" w:rsidRPr="00B278D8" w:rsidRDefault="00EA265B" w:rsidP="00EA265B">
            <w:pPr>
              <w:spacing w:before="0" w:after="0"/>
              <w:contextualSpacing/>
              <w:jc w:val="center"/>
              <w:rPr>
                <w:rFonts w:asciiTheme="minorHAnsi" w:hAnsiTheme="minorHAnsi" w:cs="Arial"/>
                <w:sz w:val="20"/>
                <w:szCs w:val="20"/>
              </w:rPr>
            </w:pPr>
            <w:r w:rsidRPr="00B278D8">
              <w:rPr>
                <w:rFonts w:cs="Calibri"/>
                <w:sz w:val="20"/>
                <w:szCs w:val="20"/>
              </w:rPr>
              <w:t>10</w:t>
            </w:r>
          </w:p>
        </w:tc>
        <w:tc>
          <w:tcPr>
            <w:tcW w:w="4283" w:type="dxa"/>
            <w:tcBorders>
              <w:bottom w:val="nil"/>
            </w:tcBorders>
          </w:tcPr>
          <w:p w14:paraId="776080C7" w14:textId="2153A5CF" w:rsidR="00EA265B" w:rsidRPr="00B278D8" w:rsidRDefault="00EA265B" w:rsidP="00EA265B">
            <w:pPr>
              <w:pStyle w:val="PlainText"/>
              <w:rPr>
                <w:rFonts w:asciiTheme="minorHAnsi" w:hAnsiTheme="minorHAnsi"/>
                <w:sz w:val="20"/>
                <w:szCs w:val="20"/>
              </w:rPr>
            </w:pPr>
            <w:r w:rsidRPr="00B278D8">
              <w:rPr>
                <w:rFonts w:ascii="Calibri" w:hAnsi="Calibri" w:cs="Calibri"/>
                <w:sz w:val="20"/>
                <w:szCs w:val="20"/>
              </w:rPr>
              <w:t>The Department believes that the proposed release of GM canola will pose a negligible risk to the environment as canola is not classified as a weedy species in natural environments, canola has a poor competitive ability in natural environments, and the GM traits are unlikely to increase weediness potential of the GM plants or weedy relatives, if gene flow to weedy species occurred.</w:t>
            </w:r>
          </w:p>
        </w:tc>
        <w:tc>
          <w:tcPr>
            <w:tcW w:w="3784" w:type="dxa"/>
            <w:tcBorders>
              <w:bottom w:val="nil"/>
            </w:tcBorders>
          </w:tcPr>
          <w:p w14:paraId="4C393772" w14:textId="1FB873AF" w:rsidR="00EA265B" w:rsidRPr="00B278D8" w:rsidRDefault="00EA265B" w:rsidP="00EA265B">
            <w:pPr>
              <w:spacing w:before="0" w:after="0"/>
              <w:rPr>
                <w:rFonts w:asciiTheme="minorHAnsi" w:hAnsiTheme="minorHAnsi"/>
                <w:sz w:val="20"/>
                <w:szCs w:val="20"/>
              </w:rPr>
            </w:pPr>
            <w:r w:rsidRPr="00B278D8">
              <w:rPr>
                <w:rFonts w:cs="Calibri"/>
                <w:sz w:val="20"/>
                <w:szCs w:val="20"/>
              </w:rPr>
              <w:t>Noted.</w:t>
            </w:r>
          </w:p>
        </w:tc>
      </w:tr>
      <w:tr w:rsidR="00B278D8" w:rsidRPr="00B278D8" w14:paraId="4ECD0547" w14:textId="77777777" w:rsidTr="00EA265B">
        <w:tc>
          <w:tcPr>
            <w:tcW w:w="1255" w:type="dxa"/>
            <w:tcBorders>
              <w:top w:val="nil"/>
              <w:bottom w:val="nil"/>
            </w:tcBorders>
          </w:tcPr>
          <w:p w14:paraId="409278A9" w14:textId="77777777" w:rsidR="00EA265B" w:rsidRPr="00B278D8" w:rsidRDefault="00EA265B" w:rsidP="00EA265B">
            <w:pPr>
              <w:spacing w:before="0" w:after="0"/>
              <w:contextualSpacing/>
              <w:jc w:val="center"/>
              <w:rPr>
                <w:rFonts w:asciiTheme="minorHAnsi" w:hAnsiTheme="minorHAnsi" w:cs="Arial"/>
                <w:sz w:val="20"/>
                <w:szCs w:val="20"/>
              </w:rPr>
            </w:pPr>
          </w:p>
        </w:tc>
        <w:tc>
          <w:tcPr>
            <w:tcW w:w="4283" w:type="dxa"/>
            <w:tcBorders>
              <w:top w:val="nil"/>
              <w:bottom w:val="nil"/>
            </w:tcBorders>
          </w:tcPr>
          <w:p w14:paraId="45D7BD7E" w14:textId="58D5D3FD" w:rsidR="00EA265B" w:rsidRPr="00B278D8" w:rsidRDefault="00EA265B" w:rsidP="00EA265B">
            <w:pPr>
              <w:spacing w:before="60" w:after="60"/>
              <w:rPr>
                <w:rFonts w:cs="Calibri"/>
                <w:sz w:val="20"/>
                <w:szCs w:val="20"/>
              </w:rPr>
            </w:pPr>
            <w:r w:rsidRPr="00B278D8">
              <w:rPr>
                <w:rFonts w:cs="Calibri"/>
                <w:sz w:val="20"/>
                <w:szCs w:val="20"/>
              </w:rPr>
              <w:t xml:space="preserve">Previous RARMPs on very similar GM canola lines and GM canola with different traits will be highly relevant to the preparation of the current RARMP. </w:t>
            </w:r>
          </w:p>
          <w:p w14:paraId="4E2BC3A9" w14:textId="155F3684" w:rsidR="00EA265B" w:rsidRPr="00B278D8" w:rsidRDefault="00EA265B" w:rsidP="00EA265B">
            <w:pPr>
              <w:pStyle w:val="PlainText"/>
              <w:rPr>
                <w:rFonts w:asciiTheme="minorHAnsi" w:hAnsiTheme="minorHAnsi"/>
                <w:sz w:val="20"/>
                <w:szCs w:val="20"/>
              </w:rPr>
            </w:pPr>
            <w:r w:rsidRPr="00B278D8">
              <w:rPr>
                <w:rFonts w:ascii="Calibri" w:hAnsi="Calibri" w:cs="Calibri"/>
                <w:sz w:val="20"/>
                <w:szCs w:val="20"/>
              </w:rPr>
              <w:t>The Department recommends that the RARMP covers all potential pathways to harm, including seed-mediated gene transfer and the factors that impact seed dispersal or restrict spread and persistence in natural ecosystems. The potential for the genetic modification to increase spread and persistence due to altered factors such as tolerance to abiotic stresses should also be considered in the preparation of the RARMP.</w:t>
            </w:r>
          </w:p>
        </w:tc>
        <w:tc>
          <w:tcPr>
            <w:tcW w:w="3784" w:type="dxa"/>
            <w:tcBorders>
              <w:top w:val="nil"/>
              <w:bottom w:val="nil"/>
            </w:tcBorders>
          </w:tcPr>
          <w:p w14:paraId="7FFE032E" w14:textId="02AA42EB" w:rsidR="00EA265B" w:rsidRPr="00B278D8" w:rsidRDefault="00EA265B" w:rsidP="00EA265B">
            <w:pPr>
              <w:spacing w:before="0" w:after="0"/>
              <w:rPr>
                <w:rFonts w:asciiTheme="minorHAnsi" w:hAnsiTheme="minorHAnsi"/>
                <w:sz w:val="20"/>
                <w:szCs w:val="20"/>
              </w:rPr>
            </w:pPr>
            <w:r w:rsidRPr="00B278D8">
              <w:rPr>
                <w:rFonts w:cs="Calibri"/>
                <w:sz w:val="20"/>
                <w:szCs w:val="20"/>
              </w:rPr>
              <w:t>As discussed in Chapter 2, Section 1, risk scenarios in previous RARMPs prepared for similar GMOs are considered when postulating risk scenarios.</w:t>
            </w:r>
          </w:p>
        </w:tc>
      </w:tr>
      <w:tr w:rsidR="00B278D8" w:rsidRPr="00B278D8" w14:paraId="06F2EED5" w14:textId="77777777" w:rsidTr="00EA265B">
        <w:tc>
          <w:tcPr>
            <w:tcW w:w="1255" w:type="dxa"/>
            <w:tcBorders>
              <w:top w:val="nil"/>
              <w:bottom w:val="nil"/>
            </w:tcBorders>
          </w:tcPr>
          <w:p w14:paraId="4138D751" w14:textId="77777777" w:rsidR="00EA265B" w:rsidRPr="00B278D8" w:rsidRDefault="00EA265B" w:rsidP="00EA265B">
            <w:pPr>
              <w:spacing w:before="0" w:after="0"/>
              <w:contextualSpacing/>
              <w:jc w:val="center"/>
              <w:rPr>
                <w:rFonts w:asciiTheme="minorHAnsi" w:hAnsiTheme="minorHAnsi" w:cs="Arial"/>
                <w:sz w:val="20"/>
                <w:szCs w:val="20"/>
              </w:rPr>
            </w:pPr>
          </w:p>
        </w:tc>
        <w:tc>
          <w:tcPr>
            <w:tcW w:w="4283" w:type="dxa"/>
            <w:tcBorders>
              <w:top w:val="nil"/>
              <w:bottom w:val="nil"/>
            </w:tcBorders>
          </w:tcPr>
          <w:p w14:paraId="57F108E9" w14:textId="1AD55E93" w:rsidR="00EA265B" w:rsidRPr="00B278D8" w:rsidRDefault="00EA265B" w:rsidP="00EA265B">
            <w:pPr>
              <w:spacing w:before="60" w:after="60"/>
              <w:rPr>
                <w:rFonts w:cs="Calibri"/>
                <w:b/>
                <w:sz w:val="20"/>
                <w:szCs w:val="20"/>
              </w:rPr>
            </w:pPr>
            <w:r w:rsidRPr="00B278D8">
              <w:rPr>
                <w:rFonts w:cs="Calibri"/>
                <w:b/>
                <w:sz w:val="20"/>
                <w:szCs w:val="20"/>
              </w:rPr>
              <w:t>Seed dispersal as a pathway to harm</w:t>
            </w:r>
          </w:p>
          <w:p w14:paraId="54EFC1B0" w14:textId="6FC02C89" w:rsidR="00EA265B" w:rsidRPr="00B278D8" w:rsidRDefault="00EA265B" w:rsidP="00EA265B">
            <w:pPr>
              <w:spacing w:before="60" w:after="60"/>
              <w:rPr>
                <w:rFonts w:cs="Calibri"/>
                <w:sz w:val="20"/>
                <w:szCs w:val="20"/>
              </w:rPr>
            </w:pPr>
            <w:r w:rsidRPr="00B278D8">
              <w:rPr>
                <w:rFonts w:cs="Calibri"/>
                <w:sz w:val="20"/>
                <w:szCs w:val="20"/>
              </w:rPr>
              <w:t>While it is recognised that pollen or seed dispersal are unlikely to lead to an environmental harm, both should be assessed fully in the RARMP as potential causal pathways for gene flow and potential pathways to harm. The RARMP should also discuss any factors that may limit seed dispersal by wind, water, birds and animals.</w:t>
            </w:r>
          </w:p>
          <w:p w14:paraId="0CE65E1F" w14:textId="3A7981F3" w:rsidR="00EA265B" w:rsidRPr="00B278D8" w:rsidRDefault="00EA265B" w:rsidP="00EA265B">
            <w:pPr>
              <w:spacing w:before="60" w:after="60"/>
              <w:rPr>
                <w:rFonts w:cs="Calibri"/>
                <w:b/>
                <w:i/>
                <w:sz w:val="20"/>
                <w:szCs w:val="20"/>
              </w:rPr>
            </w:pPr>
            <w:r w:rsidRPr="00B278D8">
              <w:rPr>
                <w:rFonts w:cs="Calibri"/>
                <w:b/>
                <w:i/>
                <w:sz w:val="20"/>
                <w:szCs w:val="20"/>
              </w:rPr>
              <w:t>Seed dispersal via animals and birds</w:t>
            </w:r>
          </w:p>
          <w:p w14:paraId="7CB5954A" w14:textId="2805D555" w:rsidR="00EA265B" w:rsidRPr="00B278D8" w:rsidRDefault="00EA265B" w:rsidP="00EA265B">
            <w:pPr>
              <w:spacing w:before="60" w:after="60"/>
              <w:rPr>
                <w:rFonts w:cs="Calibri"/>
                <w:sz w:val="20"/>
                <w:szCs w:val="20"/>
              </w:rPr>
            </w:pPr>
            <w:r w:rsidRPr="00B278D8">
              <w:rPr>
                <w:rFonts w:cs="Calibri"/>
                <w:sz w:val="20"/>
                <w:szCs w:val="20"/>
              </w:rPr>
              <w:t>Animals and birds can eat canola seed and excrete viable seeds. Previous RARMPs have stated that because no control measures are used for birds in Australian canola, no controls for birds are warranted. However, several bird species feed on canola and the reason that no controls are used is likely to be because there are no effective controls for pest birds in broad acre crops.</w:t>
            </w:r>
          </w:p>
          <w:p w14:paraId="5D2D2367" w14:textId="624B8505" w:rsidR="00EA265B" w:rsidRPr="00B278D8" w:rsidRDefault="00EA265B" w:rsidP="00EA265B">
            <w:pPr>
              <w:spacing w:before="60" w:after="60"/>
              <w:rPr>
                <w:rFonts w:cs="Calibri"/>
                <w:sz w:val="20"/>
                <w:szCs w:val="20"/>
              </w:rPr>
            </w:pPr>
            <w:r w:rsidRPr="00B278D8">
              <w:rPr>
                <w:rFonts w:cs="Calibri"/>
                <w:sz w:val="20"/>
                <w:szCs w:val="20"/>
              </w:rPr>
              <w:t xml:space="preserve">Additional information on studies that may support the low likelihood of viable seed dispersal by animals or birds should be included in the RARMP. Also, any information that may support the low likelihood of survival or persistence of dispersed seed should be included in the RARMP. </w:t>
            </w:r>
          </w:p>
          <w:p w14:paraId="27B4196F" w14:textId="1E180E66" w:rsidR="00EA265B" w:rsidRPr="00B278D8" w:rsidRDefault="00EA265B" w:rsidP="00EA265B">
            <w:pPr>
              <w:spacing w:before="60" w:after="60"/>
              <w:rPr>
                <w:rFonts w:cs="Calibri"/>
                <w:sz w:val="20"/>
                <w:szCs w:val="20"/>
              </w:rPr>
            </w:pPr>
            <w:r w:rsidRPr="00B278D8">
              <w:rPr>
                <w:rFonts w:cs="Calibri"/>
                <w:sz w:val="20"/>
                <w:szCs w:val="20"/>
              </w:rPr>
              <w:t>Although endozoochory likely occurs at very low levels, it should be discussed considering the potentially large number of seeds produced and the uncertainty regarding endozoochory in animals (e.g. mice) and certain birds.</w:t>
            </w:r>
          </w:p>
          <w:p w14:paraId="43408A32" w14:textId="71069BE9" w:rsidR="00EA265B" w:rsidRPr="00B278D8" w:rsidRDefault="00EA265B" w:rsidP="00EA265B">
            <w:pPr>
              <w:spacing w:before="60" w:after="60"/>
              <w:rPr>
                <w:rFonts w:cs="Calibri"/>
                <w:i/>
                <w:sz w:val="20"/>
                <w:szCs w:val="20"/>
              </w:rPr>
            </w:pPr>
            <w:r w:rsidRPr="00B278D8">
              <w:rPr>
                <w:rFonts w:cs="Calibri"/>
                <w:b/>
                <w:i/>
                <w:sz w:val="20"/>
                <w:szCs w:val="20"/>
              </w:rPr>
              <w:t>Seed dispersal by wind</w:t>
            </w:r>
            <w:r w:rsidRPr="00B278D8">
              <w:rPr>
                <w:rFonts w:cs="Calibri"/>
                <w:i/>
                <w:sz w:val="20"/>
                <w:szCs w:val="20"/>
              </w:rPr>
              <w:t xml:space="preserve"> </w:t>
            </w:r>
          </w:p>
          <w:p w14:paraId="3CA91D5C" w14:textId="600279CA" w:rsidR="00EA265B" w:rsidRPr="00B278D8" w:rsidRDefault="00EA265B" w:rsidP="00EA265B">
            <w:pPr>
              <w:pStyle w:val="PlainText"/>
              <w:rPr>
                <w:rFonts w:asciiTheme="minorHAnsi" w:hAnsiTheme="minorHAnsi"/>
                <w:sz w:val="20"/>
                <w:szCs w:val="20"/>
              </w:rPr>
            </w:pPr>
            <w:r w:rsidRPr="00B278D8">
              <w:rPr>
                <w:rFonts w:ascii="Calibri" w:hAnsi="Calibri" w:cs="Calibri"/>
                <w:sz w:val="20"/>
                <w:szCs w:val="20"/>
              </w:rPr>
              <w:t>Wind is a vector for dispersal of canola seed due to a number of factors such as high seed numbers, small seed size and seed pod shattering. The application document (p.62) for this GMO refers to wind as not being very effective at seed dispersal. However, research on GM canola in Australia demonstrated dispersal and persistence of over 300 windrowed plants into native bushland by a windstorm (Busi and Powles, 2016; DOI: 10.1016/j.agee.2015.12.028).</w:t>
            </w:r>
          </w:p>
        </w:tc>
        <w:tc>
          <w:tcPr>
            <w:tcW w:w="3784" w:type="dxa"/>
            <w:tcBorders>
              <w:top w:val="nil"/>
              <w:bottom w:val="nil"/>
            </w:tcBorders>
          </w:tcPr>
          <w:p w14:paraId="5F741104" w14:textId="26918E33" w:rsidR="00EA265B" w:rsidRPr="00B278D8" w:rsidRDefault="00EA265B" w:rsidP="00EA265B">
            <w:pPr>
              <w:spacing w:before="60" w:after="60"/>
              <w:rPr>
                <w:rFonts w:cs="Calibri"/>
                <w:sz w:val="20"/>
                <w:szCs w:val="20"/>
              </w:rPr>
            </w:pPr>
            <w:r w:rsidRPr="00B278D8">
              <w:rPr>
                <w:rFonts w:cs="Calibri"/>
                <w:sz w:val="20"/>
                <w:szCs w:val="20"/>
              </w:rPr>
              <w:t>Seed dispersal is considered as a pathway to harm in Chapter 2, Sections 2.4.2 and 2.4.3 (Risk scenarios 2 and 3). Seed dispersal, in combination with other causal pathways, is also considered in Chapter 2, Sections 2.4.4 and 2.4.5 (Risk scenarios 4 and 5).</w:t>
            </w:r>
          </w:p>
          <w:p w14:paraId="02BDBE91" w14:textId="4E0D7BEA" w:rsidR="00EA265B" w:rsidRPr="00B278D8" w:rsidRDefault="00EA265B" w:rsidP="00EA265B">
            <w:pPr>
              <w:spacing w:before="60" w:after="60"/>
              <w:rPr>
                <w:rFonts w:cs="Calibri"/>
                <w:sz w:val="20"/>
                <w:szCs w:val="20"/>
              </w:rPr>
            </w:pPr>
            <w:r w:rsidRPr="00B278D8">
              <w:rPr>
                <w:rFonts w:cs="Calibri"/>
                <w:sz w:val="20"/>
                <w:szCs w:val="20"/>
              </w:rPr>
              <w:t>As this application is for commercial release of MS11 canola in all canola growing regions of Australia, the applicant is proposing to grow the GM canola using standard agricultural practices for canola. The applicant is not proposing any measures to manage seed dispersal, so management of seed dispersal is not discussed in the RARMP.</w:t>
            </w:r>
          </w:p>
          <w:p w14:paraId="3ED83195" w14:textId="7657A156" w:rsidR="00EA265B" w:rsidRPr="00B278D8" w:rsidRDefault="00EA265B" w:rsidP="00EA265B">
            <w:pPr>
              <w:spacing w:before="0" w:after="0"/>
              <w:rPr>
                <w:rFonts w:asciiTheme="minorHAnsi" w:hAnsiTheme="minorHAnsi"/>
                <w:sz w:val="20"/>
                <w:szCs w:val="20"/>
              </w:rPr>
            </w:pPr>
            <w:r w:rsidRPr="00B278D8">
              <w:rPr>
                <w:rFonts w:cs="Calibri"/>
                <w:sz w:val="20"/>
                <w:szCs w:val="20"/>
              </w:rPr>
              <w:t>Pollen dispersal is not considered as a pathway to harm, as the GM canola does not produce pollen (see Chapter 1, Section 4.2.4).</w:t>
            </w:r>
          </w:p>
        </w:tc>
      </w:tr>
      <w:tr w:rsidR="00B278D8" w:rsidRPr="00B278D8" w14:paraId="1350C2D4" w14:textId="77777777" w:rsidTr="00EA265B">
        <w:tc>
          <w:tcPr>
            <w:tcW w:w="1255" w:type="dxa"/>
            <w:tcBorders>
              <w:top w:val="nil"/>
              <w:bottom w:val="nil"/>
            </w:tcBorders>
          </w:tcPr>
          <w:p w14:paraId="17DBD18A" w14:textId="77777777" w:rsidR="00EA265B" w:rsidRPr="00B278D8" w:rsidRDefault="00EA265B" w:rsidP="00EA265B">
            <w:pPr>
              <w:spacing w:before="0" w:after="0"/>
              <w:contextualSpacing/>
              <w:jc w:val="center"/>
              <w:rPr>
                <w:rFonts w:asciiTheme="minorHAnsi" w:hAnsiTheme="minorHAnsi" w:cs="Arial"/>
                <w:sz w:val="20"/>
                <w:szCs w:val="20"/>
              </w:rPr>
            </w:pPr>
          </w:p>
        </w:tc>
        <w:tc>
          <w:tcPr>
            <w:tcW w:w="4283" w:type="dxa"/>
            <w:tcBorders>
              <w:top w:val="nil"/>
              <w:bottom w:val="nil"/>
            </w:tcBorders>
          </w:tcPr>
          <w:p w14:paraId="1222E298" w14:textId="6003B952" w:rsidR="00EA265B" w:rsidRPr="00B278D8" w:rsidRDefault="00EA265B" w:rsidP="00EA265B">
            <w:pPr>
              <w:spacing w:before="60" w:after="60"/>
              <w:rPr>
                <w:rFonts w:cs="Calibri"/>
                <w:b/>
                <w:sz w:val="20"/>
                <w:szCs w:val="20"/>
              </w:rPr>
            </w:pPr>
            <w:r w:rsidRPr="00B278D8">
              <w:rPr>
                <w:rFonts w:cs="Calibri"/>
                <w:b/>
                <w:sz w:val="20"/>
                <w:szCs w:val="20"/>
              </w:rPr>
              <w:t>Impact of the genetic modification on seed dispersal and survival</w:t>
            </w:r>
          </w:p>
          <w:p w14:paraId="5F5B9DFC" w14:textId="469CD1AB" w:rsidR="00EA265B" w:rsidRPr="00B278D8" w:rsidRDefault="00EA265B" w:rsidP="00EA265B">
            <w:pPr>
              <w:spacing w:before="60" w:after="60"/>
              <w:rPr>
                <w:rFonts w:cs="Calibri"/>
                <w:sz w:val="20"/>
                <w:szCs w:val="20"/>
              </w:rPr>
            </w:pPr>
            <w:r w:rsidRPr="00B278D8">
              <w:rPr>
                <w:rFonts w:cs="Calibri"/>
                <w:sz w:val="20"/>
                <w:szCs w:val="20"/>
              </w:rPr>
              <w:t>Abiotic and biotic stresses normally restrict survival, spread and persistence of canola. Research on GM canola in Australia demonstrated seed dispersal into a natural environment. However, within 3 years the population was extinct and this was primarily attributed to proliferation of blackleg fungal disease and a less than 50% average rainfall in 2010 (Busi and Powles, 2016). Other factors that influenced survival included seed predation by rabbits, birds and ants.</w:t>
            </w:r>
          </w:p>
          <w:p w14:paraId="67024ADC" w14:textId="31F6AB38" w:rsidR="00EA265B" w:rsidRPr="00B278D8" w:rsidRDefault="00EA265B" w:rsidP="00EA265B">
            <w:pPr>
              <w:pStyle w:val="PlainText"/>
              <w:rPr>
                <w:rFonts w:asciiTheme="minorHAnsi" w:hAnsiTheme="minorHAnsi"/>
                <w:sz w:val="20"/>
                <w:szCs w:val="20"/>
              </w:rPr>
            </w:pPr>
            <w:r w:rsidRPr="00B278D8">
              <w:rPr>
                <w:rFonts w:ascii="Calibri" w:hAnsi="Calibri" w:cs="Calibri"/>
                <w:sz w:val="20"/>
                <w:szCs w:val="20"/>
              </w:rPr>
              <w:t xml:space="preserve">Possible impacts that the genetic modification may have on seed dispersal (e.g. increased pod shattering) or on survival of seed (e.g. abiotic stress tolerance) should be discussed. The applicant provided a report that details studies comparing non-GM canola and GM canola from 10 field trials carried out in Canada and the US in 2014. The data shows that several factors, such as seedling vigour, pod shattering and tolerance to abiotic stresses (e.g. drought), increased in the GM canola plants. There was no increase observed in biotic (insect and disease) stress tolerances. However, the document states no biologically significant differences were observed. </w:t>
            </w:r>
          </w:p>
        </w:tc>
        <w:tc>
          <w:tcPr>
            <w:tcW w:w="3784" w:type="dxa"/>
            <w:tcBorders>
              <w:top w:val="nil"/>
              <w:bottom w:val="nil"/>
            </w:tcBorders>
          </w:tcPr>
          <w:p w14:paraId="266D0113" w14:textId="5A072AD9" w:rsidR="00EA265B" w:rsidRPr="00B278D8" w:rsidRDefault="00EA265B" w:rsidP="00EA265B">
            <w:pPr>
              <w:spacing w:before="60" w:after="60"/>
              <w:rPr>
                <w:rFonts w:cs="Calibri"/>
                <w:sz w:val="20"/>
                <w:szCs w:val="20"/>
              </w:rPr>
            </w:pPr>
            <w:r w:rsidRPr="00B278D8">
              <w:rPr>
                <w:rFonts w:cs="Calibri"/>
                <w:sz w:val="20"/>
                <w:szCs w:val="20"/>
              </w:rPr>
              <w:t xml:space="preserve">Chapter 1, Section 4.3, discusses the phenotypic, agronomic and seed composition characteristics of MS11 canola in comparison to non-GM canola. </w:t>
            </w:r>
          </w:p>
          <w:p w14:paraId="5DFECECF" w14:textId="77777777" w:rsidR="00EA265B" w:rsidRPr="00B278D8" w:rsidRDefault="00EA265B" w:rsidP="00EA265B">
            <w:pPr>
              <w:spacing w:before="0" w:after="0"/>
              <w:rPr>
                <w:rFonts w:asciiTheme="minorHAnsi" w:hAnsiTheme="minorHAnsi"/>
                <w:sz w:val="20"/>
                <w:szCs w:val="20"/>
              </w:rPr>
            </w:pPr>
          </w:p>
        </w:tc>
      </w:tr>
      <w:tr w:rsidR="00B278D8" w:rsidRPr="00B278D8" w14:paraId="58788E2C" w14:textId="77777777" w:rsidTr="00EA265B">
        <w:tc>
          <w:tcPr>
            <w:tcW w:w="1255" w:type="dxa"/>
            <w:tcBorders>
              <w:top w:val="nil"/>
            </w:tcBorders>
          </w:tcPr>
          <w:p w14:paraId="55CC3A83" w14:textId="77777777" w:rsidR="00EA265B" w:rsidRPr="00B278D8" w:rsidRDefault="00EA265B" w:rsidP="00EA265B">
            <w:pPr>
              <w:spacing w:before="0" w:after="0"/>
              <w:contextualSpacing/>
              <w:jc w:val="center"/>
              <w:rPr>
                <w:rFonts w:asciiTheme="minorHAnsi" w:hAnsiTheme="minorHAnsi" w:cs="Arial"/>
                <w:sz w:val="20"/>
                <w:szCs w:val="20"/>
              </w:rPr>
            </w:pPr>
          </w:p>
        </w:tc>
        <w:tc>
          <w:tcPr>
            <w:tcW w:w="4283" w:type="dxa"/>
            <w:tcBorders>
              <w:top w:val="nil"/>
            </w:tcBorders>
          </w:tcPr>
          <w:p w14:paraId="16EDA209" w14:textId="033AD199" w:rsidR="00EA265B" w:rsidRPr="00B278D8" w:rsidRDefault="00EA265B" w:rsidP="00EA265B">
            <w:pPr>
              <w:pStyle w:val="PlainText"/>
              <w:rPr>
                <w:rFonts w:asciiTheme="minorHAnsi" w:hAnsiTheme="minorHAnsi"/>
                <w:sz w:val="20"/>
                <w:szCs w:val="20"/>
              </w:rPr>
            </w:pPr>
            <w:r w:rsidRPr="00B278D8">
              <w:rPr>
                <w:rFonts w:ascii="Calibri" w:hAnsi="Calibri" w:cs="Calibri"/>
                <w:sz w:val="20"/>
                <w:szCs w:val="20"/>
              </w:rPr>
              <w:t>Considering that there are differences observed for abiotic stresses (Attachment 2; Table 29, p72) when comparing this GM canola with its non-GM counterpart, a full assessment of potential increased abiotic tolerance and impact on survival should be included in the RARMP.</w:t>
            </w:r>
          </w:p>
        </w:tc>
        <w:tc>
          <w:tcPr>
            <w:tcW w:w="3784" w:type="dxa"/>
            <w:tcBorders>
              <w:top w:val="nil"/>
            </w:tcBorders>
          </w:tcPr>
          <w:p w14:paraId="356E0312" w14:textId="0127B113" w:rsidR="00EA265B" w:rsidRPr="00B278D8" w:rsidRDefault="00EA265B" w:rsidP="00EA265B">
            <w:pPr>
              <w:spacing w:before="0" w:after="0"/>
              <w:rPr>
                <w:rFonts w:asciiTheme="minorHAnsi" w:hAnsiTheme="minorHAnsi"/>
                <w:sz w:val="20"/>
                <w:szCs w:val="20"/>
              </w:rPr>
            </w:pPr>
            <w:r w:rsidRPr="00B278D8">
              <w:rPr>
                <w:rFonts w:cs="Calibri"/>
                <w:sz w:val="20"/>
                <w:szCs w:val="20"/>
              </w:rPr>
              <w:t>These differences in abiotic stress ratings are discussed in Chapter 1, Section 4.3.5. Tolerance of the GM canola to abiotic stresses is further discussed in Chapter 2, Section 2.2.1.</w:t>
            </w:r>
          </w:p>
        </w:tc>
      </w:tr>
      <w:tr w:rsidR="00EA265B" w:rsidRPr="00B278D8" w14:paraId="48913DC1" w14:textId="77777777" w:rsidTr="00EA265B">
        <w:tc>
          <w:tcPr>
            <w:tcW w:w="1255" w:type="dxa"/>
          </w:tcPr>
          <w:p w14:paraId="30475F3C" w14:textId="411543C3" w:rsidR="00EA265B" w:rsidRPr="00B278D8" w:rsidRDefault="00EA265B" w:rsidP="00EA265B">
            <w:pPr>
              <w:numPr>
                <w:ilvl w:val="12"/>
                <w:numId w:val="0"/>
              </w:numPr>
              <w:spacing w:before="60" w:after="60"/>
              <w:jc w:val="center"/>
              <w:rPr>
                <w:rFonts w:cs="Calibri"/>
                <w:sz w:val="20"/>
                <w:szCs w:val="20"/>
              </w:rPr>
            </w:pPr>
            <w:r w:rsidRPr="00B278D8">
              <w:rPr>
                <w:rFonts w:cs="Calibri"/>
                <w:sz w:val="20"/>
                <w:szCs w:val="20"/>
              </w:rPr>
              <w:t>11</w:t>
            </w:r>
          </w:p>
          <w:p w14:paraId="78CA5F41" w14:textId="77777777" w:rsidR="00EA265B" w:rsidRPr="00B278D8" w:rsidRDefault="00EA265B" w:rsidP="00EA265B">
            <w:pPr>
              <w:spacing w:before="0" w:after="0"/>
              <w:contextualSpacing/>
              <w:jc w:val="center"/>
              <w:rPr>
                <w:rFonts w:asciiTheme="minorHAnsi" w:hAnsiTheme="minorHAnsi" w:cs="Arial"/>
                <w:sz w:val="20"/>
                <w:szCs w:val="20"/>
              </w:rPr>
            </w:pPr>
          </w:p>
        </w:tc>
        <w:tc>
          <w:tcPr>
            <w:tcW w:w="4283" w:type="dxa"/>
          </w:tcPr>
          <w:p w14:paraId="3D1D4AC0" w14:textId="01534357" w:rsidR="00EA265B" w:rsidRPr="00B278D8" w:rsidRDefault="00EA265B" w:rsidP="00EA265B">
            <w:pPr>
              <w:spacing w:before="60" w:after="60"/>
              <w:rPr>
                <w:rFonts w:cs="Calibri"/>
                <w:sz w:val="20"/>
                <w:szCs w:val="20"/>
              </w:rPr>
            </w:pPr>
            <w:r w:rsidRPr="00B278D8">
              <w:rPr>
                <w:rFonts w:cs="Calibri"/>
                <w:sz w:val="20"/>
                <w:szCs w:val="20"/>
              </w:rPr>
              <w:t>The committee considered the application and members provided the following comments:</w:t>
            </w:r>
          </w:p>
          <w:p w14:paraId="27C98C4E" w14:textId="454B5B6E" w:rsidR="00EA265B" w:rsidRPr="00B278D8" w:rsidRDefault="00EA265B" w:rsidP="00EA265B">
            <w:pPr>
              <w:pStyle w:val="ListParagraph"/>
              <w:numPr>
                <w:ilvl w:val="0"/>
                <w:numId w:val="38"/>
              </w:numPr>
              <w:spacing w:before="60" w:after="60"/>
              <w:ind w:left="357" w:hanging="357"/>
              <w:contextualSpacing/>
              <w:rPr>
                <w:rFonts w:cs="Calibri"/>
                <w:sz w:val="20"/>
                <w:szCs w:val="20"/>
              </w:rPr>
            </w:pPr>
            <w:r w:rsidRPr="00B278D8">
              <w:rPr>
                <w:rFonts w:cs="Calibri"/>
                <w:sz w:val="20"/>
                <w:szCs w:val="20"/>
              </w:rPr>
              <w:t>No concerns. GM canola has been around for nearly 20 years in Australia. The newer genes added to this one are related to hybrid generation.</w:t>
            </w:r>
          </w:p>
          <w:p w14:paraId="06B53475" w14:textId="4334B580" w:rsidR="00EA265B" w:rsidRPr="009844D0" w:rsidRDefault="00EA265B" w:rsidP="009844D0">
            <w:pPr>
              <w:pStyle w:val="ListParagraph"/>
              <w:numPr>
                <w:ilvl w:val="0"/>
                <w:numId w:val="38"/>
              </w:numPr>
              <w:spacing w:before="60" w:after="60"/>
              <w:ind w:left="357" w:hanging="357"/>
              <w:contextualSpacing/>
              <w:rPr>
                <w:rFonts w:asciiTheme="minorHAnsi" w:hAnsiTheme="minorHAnsi"/>
                <w:sz w:val="20"/>
                <w:szCs w:val="20"/>
              </w:rPr>
            </w:pPr>
            <w:r w:rsidRPr="00B278D8">
              <w:rPr>
                <w:rFonts w:cs="Calibri"/>
                <w:sz w:val="20"/>
                <w:szCs w:val="20"/>
              </w:rPr>
              <w:t>No problems. It’s been approved before and is a standard extension.</w:t>
            </w:r>
          </w:p>
        </w:tc>
        <w:tc>
          <w:tcPr>
            <w:tcW w:w="3784" w:type="dxa"/>
          </w:tcPr>
          <w:p w14:paraId="13B5EDCD" w14:textId="028781EC" w:rsidR="00EA265B" w:rsidRPr="00B278D8" w:rsidRDefault="00EA265B" w:rsidP="00EA265B">
            <w:pPr>
              <w:spacing w:before="60" w:after="60"/>
              <w:rPr>
                <w:rFonts w:cs="Calibri"/>
                <w:sz w:val="20"/>
                <w:szCs w:val="20"/>
              </w:rPr>
            </w:pPr>
            <w:r w:rsidRPr="00B278D8">
              <w:rPr>
                <w:rFonts w:cs="Calibri"/>
                <w:sz w:val="20"/>
                <w:szCs w:val="20"/>
              </w:rPr>
              <w:t>Noted.</w:t>
            </w:r>
          </w:p>
          <w:p w14:paraId="70AA1915" w14:textId="65C63E5C" w:rsidR="00EA265B" w:rsidRPr="00B278D8" w:rsidRDefault="00EA265B" w:rsidP="00EA265B">
            <w:pPr>
              <w:spacing w:before="0" w:after="0"/>
              <w:rPr>
                <w:rFonts w:asciiTheme="minorHAnsi" w:hAnsiTheme="minorHAnsi"/>
                <w:sz w:val="20"/>
                <w:szCs w:val="20"/>
              </w:rPr>
            </w:pPr>
            <w:r w:rsidRPr="00B278D8">
              <w:rPr>
                <w:rFonts w:cs="Calibri"/>
                <w:sz w:val="20"/>
                <w:szCs w:val="20"/>
              </w:rPr>
              <w:t>Canola with the MS11 event has been previously approved for limited and controlled (field trial) release by the Regulator. This application is for commercial release of this GM canola in all canola growing regions of Australia.</w:t>
            </w:r>
          </w:p>
        </w:tc>
      </w:tr>
    </w:tbl>
    <w:p w14:paraId="4BEA220A" w14:textId="77777777" w:rsidR="00233AEF" w:rsidRPr="00B278D8" w:rsidRDefault="00233AEF" w:rsidP="00233AEF">
      <w:pPr>
        <w:ind w:right="-30"/>
      </w:pPr>
    </w:p>
    <w:p w14:paraId="70DC397C" w14:textId="6D903B8A" w:rsidR="00E0618B" w:rsidRDefault="00E0618B">
      <w:pPr>
        <w:spacing w:before="0" w:after="0"/>
        <w:rPr>
          <w:rFonts w:cs="Arial"/>
          <w:b/>
          <w:bCs/>
          <w:sz w:val="36"/>
          <w:szCs w:val="36"/>
        </w:rPr>
      </w:pPr>
      <w:r>
        <w:br w:type="page"/>
      </w:r>
    </w:p>
    <w:p w14:paraId="3035D3E6" w14:textId="77777777" w:rsidR="006B1943" w:rsidRDefault="006B1943" w:rsidP="00E0618B">
      <w:pPr>
        <w:pStyle w:val="1RARMP"/>
        <w:numPr>
          <w:ilvl w:val="0"/>
          <w:numId w:val="0"/>
        </w:numPr>
        <w:sectPr w:rsidR="006B1943" w:rsidSect="008F70A1">
          <w:footerReference w:type="default" r:id="rId62"/>
          <w:pgSz w:w="11909" w:h="16834" w:code="9"/>
          <w:pgMar w:top="1418" w:right="1418" w:bottom="1418" w:left="1418" w:header="720" w:footer="720" w:gutter="0"/>
          <w:paperSrc w:first="2" w:other="2"/>
          <w:cols w:space="720"/>
        </w:sectPr>
      </w:pPr>
    </w:p>
    <w:p w14:paraId="409112B3" w14:textId="288C16EF" w:rsidR="00E0618B" w:rsidRPr="00B278D8" w:rsidRDefault="00E0618B" w:rsidP="00E0618B">
      <w:pPr>
        <w:pStyle w:val="1RARMP"/>
        <w:numPr>
          <w:ilvl w:val="0"/>
          <w:numId w:val="0"/>
        </w:numPr>
      </w:pPr>
      <w:bookmarkStart w:id="328" w:name="_Toc64987908"/>
      <w:r w:rsidRPr="00B278D8">
        <w:t xml:space="preserve">Appendix </w:t>
      </w:r>
      <w:r>
        <w:t>B</w:t>
      </w:r>
      <w:r w:rsidRPr="00B278D8">
        <w:t xml:space="preserve">: </w:t>
      </w:r>
      <w:hyperlink w:anchor="_Table_of_contents" w:history="1">
        <w:r w:rsidRPr="00B278D8">
          <w:t>Summary of submissions</w:t>
        </w:r>
      </w:hyperlink>
      <w:r w:rsidRPr="00E0618B">
        <w:t xml:space="preserve"> from prescribed experts, agencies and authorities on the consultation RARMP</w:t>
      </w:r>
      <w:bookmarkEnd w:id="328"/>
    </w:p>
    <w:p w14:paraId="7DA5B4C9" w14:textId="403C2395" w:rsidR="006E6F17" w:rsidRDefault="006E6F17" w:rsidP="00E0618B">
      <w:pPr>
        <w:pStyle w:val="1RARMP"/>
        <w:numPr>
          <w:ilvl w:val="0"/>
          <w:numId w:val="0"/>
        </w:numPr>
        <w:rPr>
          <w:b w:val="0"/>
          <w:sz w:val="22"/>
          <w:szCs w:val="22"/>
        </w:rPr>
      </w:pPr>
      <w:r w:rsidRPr="006E6F17">
        <w:rPr>
          <w:b w:val="0"/>
          <w:sz w:val="22"/>
          <w:szCs w:val="22"/>
        </w:rPr>
        <w:t>The Regulator received a number of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p w14:paraId="5E2DD4DB" w14:textId="77777777" w:rsidR="006E6F17" w:rsidRDefault="006E6F17" w:rsidP="00E0618B">
      <w:pPr>
        <w:pStyle w:val="1RARMP"/>
        <w:numPr>
          <w:ilvl w:val="0"/>
          <w:numId w:val="0"/>
        </w:numPr>
        <w:rPr>
          <w:b w:val="0"/>
          <w:sz w:val="22"/>
          <w:szCs w:val="22"/>
        </w:rPr>
      </w:pPr>
    </w:p>
    <w:tbl>
      <w:tblPr>
        <w:tblStyle w:val="TableGrid"/>
        <w:tblW w:w="5000" w:type="pct"/>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161"/>
        <w:gridCol w:w="4055"/>
        <w:gridCol w:w="3857"/>
      </w:tblGrid>
      <w:tr w:rsidR="006E6F17" w:rsidRPr="00B278D8" w14:paraId="20169034" w14:textId="77777777" w:rsidTr="00C14BDE">
        <w:trPr>
          <w:tblHeader/>
        </w:trPr>
        <w:tc>
          <w:tcPr>
            <w:tcW w:w="447" w:type="pct"/>
            <w:tcBorders>
              <w:bottom w:val="single" w:sz="4" w:space="0" w:color="auto"/>
            </w:tcBorders>
            <w:shd w:val="clear" w:color="auto" w:fill="auto"/>
            <w:vAlign w:val="center"/>
          </w:tcPr>
          <w:p w14:paraId="461CA7B7" w14:textId="77777777" w:rsidR="006E6F17" w:rsidRPr="00B278D8" w:rsidRDefault="006E6F17" w:rsidP="005362EB">
            <w:pPr>
              <w:spacing w:before="0" w:after="0"/>
              <w:rPr>
                <w:b/>
                <w:sz w:val="20"/>
              </w:rPr>
            </w:pPr>
            <w:r w:rsidRPr="00B278D8">
              <w:rPr>
                <w:b/>
                <w:sz w:val="20"/>
              </w:rPr>
              <w:t xml:space="preserve">Submission </w:t>
            </w:r>
          </w:p>
        </w:tc>
        <w:tc>
          <w:tcPr>
            <w:tcW w:w="2331" w:type="pct"/>
            <w:tcBorders>
              <w:bottom w:val="single" w:sz="4" w:space="0" w:color="auto"/>
            </w:tcBorders>
            <w:shd w:val="clear" w:color="auto" w:fill="auto"/>
            <w:vAlign w:val="center"/>
          </w:tcPr>
          <w:p w14:paraId="545B01CE" w14:textId="77777777" w:rsidR="006E6F17" w:rsidRPr="00B278D8" w:rsidRDefault="006E6F17" w:rsidP="005362EB">
            <w:pPr>
              <w:spacing w:before="0" w:after="0"/>
              <w:rPr>
                <w:b/>
                <w:sz w:val="20"/>
              </w:rPr>
            </w:pPr>
            <w:r w:rsidRPr="00B278D8">
              <w:rPr>
                <w:b/>
                <w:sz w:val="20"/>
              </w:rPr>
              <w:t>Summary of issues raised</w:t>
            </w:r>
          </w:p>
        </w:tc>
        <w:tc>
          <w:tcPr>
            <w:tcW w:w="2222" w:type="pct"/>
            <w:tcBorders>
              <w:bottom w:val="single" w:sz="4" w:space="0" w:color="auto"/>
            </w:tcBorders>
            <w:shd w:val="clear" w:color="auto" w:fill="auto"/>
            <w:vAlign w:val="center"/>
          </w:tcPr>
          <w:p w14:paraId="42610C02" w14:textId="77777777" w:rsidR="006E6F17" w:rsidRPr="00B278D8" w:rsidRDefault="006E6F17" w:rsidP="005362EB">
            <w:pPr>
              <w:spacing w:before="0" w:after="0"/>
              <w:rPr>
                <w:b/>
                <w:sz w:val="20"/>
              </w:rPr>
            </w:pPr>
            <w:r w:rsidRPr="00B278D8">
              <w:rPr>
                <w:b/>
                <w:sz w:val="20"/>
              </w:rPr>
              <w:t>Comment</w:t>
            </w:r>
          </w:p>
        </w:tc>
      </w:tr>
      <w:tr w:rsidR="006E6F17" w:rsidRPr="00B278D8" w14:paraId="4BF49635" w14:textId="77777777" w:rsidTr="005362EB">
        <w:tc>
          <w:tcPr>
            <w:tcW w:w="447" w:type="pct"/>
            <w:tcBorders>
              <w:bottom w:val="nil"/>
            </w:tcBorders>
          </w:tcPr>
          <w:p w14:paraId="1CA6EED0" w14:textId="77777777" w:rsidR="006E6F17" w:rsidRPr="00B278D8" w:rsidRDefault="006E6F17" w:rsidP="005362EB">
            <w:pPr>
              <w:spacing w:before="0" w:after="0"/>
              <w:contextualSpacing/>
              <w:jc w:val="center"/>
              <w:rPr>
                <w:rFonts w:asciiTheme="minorHAnsi" w:hAnsiTheme="minorHAnsi" w:cs="Arial"/>
                <w:sz w:val="20"/>
              </w:rPr>
            </w:pPr>
            <w:r w:rsidRPr="00B278D8">
              <w:rPr>
                <w:rFonts w:asciiTheme="minorHAnsi" w:hAnsiTheme="minorHAnsi" w:cs="Arial"/>
                <w:sz w:val="20"/>
              </w:rPr>
              <w:t>1</w:t>
            </w:r>
          </w:p>
        </w:tc>
        <w:tc>
          <w:tcPr>
            <w:tcW w:w="2331" w:type="pct"/>
            <w:tcBorders>
              <w:bottom w:val="nil"/>
            </w:tcBorders>
          </w:tcPr>
          <w:p w14:paraId="4B2465D2"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Shire lies within an area which supports about 8,000 taxa of vascular plants, representing two thirds of the estimated plant taxa in WA and over 80% of the plant taxa are unique.</w:t>
            </w:r>
          </w:p>
          <w:p w14:paraId="4E631556"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Previously considered the issue of GM crops and foods, and passed a motion in 2009 with the following key points:</w:t>
            </w:r>
          </w:p>
          <w:p w14:paraId="4A365B3C"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1.</w:t>
            </w:r>
            <w:r w:rsidRPr="00C64EA6">
              <w:rPr>
                <w:rFonts w:asciiTheme="minorHAnsi" w:hAnsiTheme="minorHAnsi"/>
                <w:sz w:val="20"/>
                <w:szCs w:val="20"/>
              </w:rPr>
              <w:tab/>
              <w:t>Shire does not have jurisdiction over the growth, transport or sale of either GM crops or GM food;</w:t>
            </w:r>
          </w:p>
          <w:p w14:paraId="2256E238"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2.</w:t>
            </w:r>
            <w:r w:rsidRPr="00C64EA6">
              <w:rPr>
                <w:rFonts w:asciiTheme="minorHAnsi" w:hAnsiTheme="minorHAnsi"/>
                <w:sz w:val="20"/>
                <w:szCs w:val="20"/>
              </w:rPr>
              <w:tab/>
              <w:t>Lacks sufficient scientific knowledge to reach an overall conclusion on whether genetic modification of crops is harmful or not to human health and the environment;</w:t>
            </w:r>
          </w:p>
          <w:p w14:paraId="7A313484"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3.</w:t>
            </w:r>
            <w:r w:rsidRPr="00C64EA6">
              <w:rPr>
                <w:rFonts w:asciiTheme="minorHAnsi" w:hAnsiTheme="minorHAnsi"/>
                <w:sz w:val="20"/>
                <w:szCs w:val="20"/>
              </w:rPr>
              <w:tab/>
              <w:t>Negative perceptions of GM crops and GM food exist in the residents and some market destinations have the potential to harm the marketing of organics and other local produce, if the region was to become associated with GM crops;</w:t>
            </w:r>
          </w:p>
          <w:p w14:paraId="4CB8924E" w14:textId="77777777" w:rsidR="006E6F17" w:rsidRPr="00B278D8" w:rsidRDefault="006E6F17" w:rsidP="005362EB">
            <w:pPr>
              <w:pStyle w:val="PlainText"/>
              <w:rPr>
                <w:rFonts w:asciiTheme="minorHAnsi" w:hAnsiTheme="minorHAnsi"/>
                <w:sz w:val="20"/>
                <w:szCs w:val="20"/>
              </w:rPr>
            </w:pPr>
            <w:r w:rsidRPr="00C64EA6">
              <w:rPr>
                <w:rFonts w:asciiTheme="minorHAnsi" w:hAnsiTheme="minorHAnsi"/>
                <w:sz w:val="20"/>
                <w:szCs w:val="20"/>
              </w:rPr>
              <w:t>Does not support the use of GM crops in the shire.</w:t>
            </w:r>
          </w:p>
        </w:tc>
        <w:tc>
          <w:tcPr>
            <w:tcW w:w="2222" w:type="pct"/>
            <w:tcBorders>
              <w:bottom w:val="nil"/>
            </w:tcBorders>
          </w:tcPr>
          <w:p w14:paraId="5FD198F8" w14:textId="77777777" w:rsidR="006E6F17" w:rsidRPr="00C64EA6" w:rsidRDefault="006E6F17" w:rsidP="005362EB">
            <w:pPr>
              <w:spacing w:before="0" w:after="0"/>
              <w:rPr>
                <w:rFonts w:asciiTheme="minorHAnsi" w:hAnsiTheme="minorHAnsi"/>
                <w:sz w:val="20"/>
              </w:rPr>
            </w:pPr>
            <w:r w:rsidRPr="00C64EA6">
              <w:rPr>
                <w:rFonts w:asciiTheme="minorHAnsi" w:hAnsiTheme="minorHAnsi"/>
                <w:sz w:val="20"/>
              </w:rPr>
              <w:t>Noted.</w:t>
            </w:r>
          </w:p>
          <w:p w14:paraId="06E64BBF" w14:textId="77777777" w:rsidR="006E6F17" w:rsidRPr="00B278D8" w:rsidRDefault="006E6F17" w:rsidP="005362EB">
            <w:pPr>
              <w:spacing w:before="0" w:after="0"/>
              <w:rPr>
                <w:rFonts w:asciiTheme="minorHAnsi" w:hAnsiTheme="minorHAnsi"/>
                <w:sz w:val="20"/>
              </w:rPr>
            </w:pPr>
            <w:r w:rsidRPr="00C64EA6">
              <w:rPr>
                <w:rFonts w:asciiTheme="minorHAnsi" w:hAnsiTheme="minorHAnsi"/>
                <w:sz w:val="20"/>
              </w:rPr>
              <w:t>When deciding whether or not to issue a licence, matters that relate to marketing and trade, including coexistence of GM and non-GM crops, are outside the legislative responsibility of the Regulator. These are matters for State and Territory governments, who may designate GM free zones for marketing purposes that are unrelated to human health and safety and the environment.</w:t>
            </w:r>
          </w:p>
        </w:tc>
      </w:tr>
      <w:tr w:rsidR="006E6F17" w:rsidRPr="00B278D8" w14:paraId="6C402606" w14:textId="77777777" w:rsidTr="005362EB">
        <w:tc>
          <w:tcPr>
            <w:tcW w:w="447" w:type="pct"/>
            <w:tcBorders>
              <w:top w:val="nil"/>
              <w:bottom w:val="nil"/>
            </w:tcBorders>
          </w:tcPr>
          <w:p w14:paraId="01335576" w14:textId="77777777" w:rsidR="006E6F17" w:rsidRPr="00B278D8" w:rsidRDefault="006E6F17" w:rsidP="005362EB">
            <w:pPr>
              <w:spacing w:before="0" w:after="0"/>
              <w:contextualSpacing/>
              <w:jc w:val="center"/>
              <w:rPr>
                <w:rFonts w:asciiTheme="minorHAnsi" w:hAnsiTheme="minorHAnsi" w:cs="Arial"/>
                <w:sz w:val="20"/>
              </w:rPr>
            </w:pPr>
          </w:p>
        </w:tc>
        <w:tc>
          <w:tcPr>
            <w:tcW w:w="2331" w:type="pct"/>
            <w:tcBorders>
              <w:top w:val="nil"/>
              <w:bottom w:val="nil"/>
            </w:tcBorders>
          </w:tcPr>
          <w:p w14:paraId="29623A0E"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Community concerned that there could be a potential contamination of local biodiversity with insect-borne GM pollen or organisms. This could have negative environmental impacts on the shire, with a risk of spread throughout the environment, resulting in the modification in the indigenous flora.</w:t>
            </w:r>
          </w:p>
        </w:tc>
        <w:tc>
          <w:tcPr>
            <w:tcW w:w="2222" w:type="pct"/>
            <w:tcBorders>
              <w:top w:val="nil"/>
              <w:bottom w:val="nil"/>
            </w:tcBorders>
          </w:tcPr>
          <w:p w14:paraId="3859E8AE" w14:textId="77777777" w:rsidR="006E6F17" w:rsidRPr="00C64EA6" w:rsidRDefault="006E6F17" w:rsidP="005362EB">
            <w:pPr>
              <w:spacing w:before="0" w:after="0"/>
              <w:rPr>
                <w:rFonts w:asciiTheme="minorHAnsi" w:hAnsiTheme="minorHAnsi"/>
                <w:sz w:val="20"/>
              </w:rPr>
            </w:pPr>
            <w:r w:rsidRPr="00C64EA6">
              <w:rPr>
                <w:rFonts w:asciiTheme="minorHAnsi" w:hAnsiTheme="minorHAnsi"/>
                <w:sz w:val="20"/>
              </w:rPr>
              <w:t>The potential for negative impacts on biodiversity (desirable organisms and native vegetation) due to the GMO is considered in the RARMP (Chapter 1, Section 5.3 and Chapter 2, Sections 2.4.1, 2.4.3 and 2.4.4). The potential of gene transfer from the GM canola to indigenous flora is considered in the RARMP (Chapter 1, Section 5.3.2 and Chapter 2, Section 2.4.5). The RARMP concluded that there is negligible risk associated with these risk scenarios.</w:t>
            </w:r>
          </w:p>
        </w:tc>
      </w:tr>
      <w:tr w:rsidR="006E6F17" w:rsidRPr="00B278D8" w14:paraId="46E833CD" w14:textId="77777777" w:rsidTr="005362EB">
        <w:tc>
          <w:tcPr>
            <w:tcW w:w="447" w:type="pct"/>
            <w:tcBorders>
              <w:top w:val="nil"/>
            </w:tcBorders>
          </w:tcPr>
          <w:p w14:paraId="73FFAF5C" w14:textId="77777777" w:rsidR="006E6F17" w:rsidRPr="00B278D8" w:rsidRDefault="006E6F17" w:rsidP="005362EB">
            <w:pPr>
              <w:spacing w:before="0" w:after="0"/>
              <w:contextualSpacing/>
              <w:jc w:val="center"/>
              <w:rPr>
                <w:rFonts w:asciiTheme="minorHAnsi" w:hAnsiTheme="minorHAnsi" w:cs="Arial"/>
                <w:sz w:val="20"/>
              </w:rPr>
            </w:pPr>
          </w:p>
        </w:tc>
        <w:tc>
          <w:tcPr>
            <w:tcW w:w="2331" w:type="pct"/>
            <w:tcBorders>
              <w:top w:val="nil"/>
            </w:tcBorders>
          </w:tcPr>
          <w:p w14:paraId="32F74DF0" w14:textId="77777777" w:rsidR="006E6F17" w:rsidRPr="00B278D8" w:rsidRDefault="006E6F17" w:rsidP="005362EB">
            <w:pPr>
              <w:pStyle w:val="PlainText"/>
              <w:rPr>
                <w:rFonts w:asciiTheme="minorHAnsi" w:hAnsiTheme="minorHAnsi"/>
                <w:sz w:val="20"/>
                <w:szCs w:val="20"/>
              </w:rPr>
            </w:pPr>
            <w:r w:rsidRPr="00C64EA6">
              <w:rPr>
                <w:rFonts w:asciiTheme="minorHAnsi" w:hAnsiTheme="minorHAnsi"/>
                <w:sz w:val="20"/>
                <w:szCs w:val="20"/>
              </w:rPr>
              <w:t>Does not support the proposed commercial release of GM Canola (DIR175).</w:t>
            </w:r>
          </w:p>
        </w:tc>
        <w:tc>
          <w:tcPr>
            <w:tcW w:w="2222" w:type="pct"/>
            <w:tcBorders>
              <w:top w:val="nil"/>
            </w:tcBorders>
          </w:tcPr>
          <w:p w14:paraId="5475D138" w14:textId="77777777" w:rsidR="006E6F17" w:rsidRPr="00B278D8" w:rsidRDefault="006E6F17" w:rsidP="005362EB">
            <w:pPr>
              <w:spacing w:before="0" w:after="0"/>
              <w:rPr>
                <w:rFonts w:asciiTheme="minorHAnsi" w:hAnsiTheme="minorHAnsi"/>
                <w:sz w:val="20"/>
              </w:rPr>
            </w:pPr>
            <w:r w:rsidRPr="00C64EA6">
              <w:rPr>
                <w:rFonts w:asciiTheme="minorHAnsi" w:hAnsiTheme="minorHAnsi"/>
                <w:sz w:val="20"/>
              </w:rPr>
              <w:t>Noted.</w:t>
            </w:r>
          </w:p>
        </w:tc>
      </w:tr>
      <w:tr w:rsidR="006E6F17" w:rsidRPr="00B278D8" w14:paraId="4CE03881" w14:textId="77777777" w:rsidTr="005362EB">
        <w:tc>
          <w:tcPr>
            <w:tcW w:w="447" w:type="pct"/>
            <w:tcBorders>
              <w:bottom w:val="single" w:sz="4" w:space="0" w:color="auto"/>
            </w:tcBorders>
          </w:tcPr>
          <w:p w14:paraId="55180CDF" w14:textId="77777777" w:rsidR="006E6F17" w:rsidRPr="00B278D8" w:rsidRDefault="006E6F17" w:rsidP="005362EB">
            <w:pPr>
              <w:spacing w:before="0" w:after="0"/>
              <w:contextualSpacing/>
              <w:jc w:val="center"/>
              <w:rPr>
                <w:rFonts w:asciiTheme="minorHAnsi" w:hAnsiTheme="minorHAnsi" w:cs="Arial"/>
                <w:sz w:val="20"/>
              </w:rPr>
            </w:pPr>
            <w:r w:rsidRPr="00B278D8">
              <w:rPr>
                <w:rFonts w:asciiTheme="minorHAnsi" w:hAnsiTheme="minorHAnsi" w:cstheme="minorHAnsi"/>
                <w:sz w:val="20"/>
              </w:rPr>
              <w:t>2</w:t>
            </w:r>
          </w:p>
        </w:tc>
        <w:tc>
          <w:tcPr>
            <w:tcW w:w="2331" w:type="pct"/>
            <w:tcBorders>
              <w:bottom w:val="single" w:sz="4" w:space="0" w:color="auto"/>
            </w:tcBorders>
          </w:tcPr>
          <w:p w14:paraId="16B2B935" w14:textId="77777777" w:rsidR="006E6F17" w:rsidRPr="00B278D8" w:rsidRDefault="006E6F17" w:rsidP="005362EB">
            <w:pPr>
              <w:pStyle w:val="PlainText"/>
              <w:rPr>
                <w:rFonts w:asciiTheme="minorHAnsi" w:hAnsiTheme="minorHAnsi"/>
                <w:sz w:val="20"/>
                <w:szCs w:val="20"/>
              </w:rPr>
            </w:pPr>
            <w:r w:rsidRPr="00C64EA6">
              <w:rPr>
                <w:rFonts w:asciiTheme="minorHAnsi" w:hAnsiTheme="minorHAnsi"/>
                <w:sz w:val="20"/>
                <w:szCs w:val="20"/>
              </w:rPr>
              <w:t>Does not have a specialist scientific expert to make an assessment, no comment will be provided.</w:t>
            </w:r>
          </w:p>
        </w:tc>
        <w:tc>
          <w:tcPr>
            <w:tcW w:w="2222" w:type="pct"/>
            <w:tcBorders>
              <w:bottom w:val="single" w:sz="4" w:space="0" w:color="auto"/>
            </w:tcBorders>
          </w:tcPr>
          <w:p w14:paraId="6177D2D6" w14:textId="77777777" w:rsidR="006E6F17" w:rsidRPr="00B278D8" w:rsidRDefault="006E6F17" w:rsidP="005362EB">
            <w:pPr>
              <w:spacing w:before="0" w:after="0"/>
              <w:rPr>
                <w:rFonts w:asciiTheme="minorHAnsi" w:hAnsiTheme="minorHAnsi"/>
                <w:sz w:val="20"/>
              </w:rPr>
            </w:pPr>
            <w:r w:rsidRPr="00C64EA6">
              <w:rPr>
                <w:rFonts w:asciiTheme="minorHAnsi" w:hAnsiTheme="minorHAnsi"/>
                <w:sz w:val="20"/>
              </w:rPr>
              <w:t>Noted.</w:t>
            </w:r>
          </w:p>
        </w:tc>
      </w:tr>
      <w:tr w:rsidR="006E6F17" w:rsidRPr="00B278D8" w14:paraId="108FCFBD" w14:textId="77777777" w:rsidTr="005362EB">
        <w:tc>
          <w:tcPr>
            <w:tcW w:w="447" w:type="pct"/>
            <w:tcBorders>
              <w:bottom w:val="single" w:sz="4" w:space="0" w:color="auto"/>
            </w:tcBorders>
          </w:tcPr>
          <w:p w14:paraId="50E481C2" w14:textId="77777777" w:rsidR="006E6F17" w:rsidRPr="00B278D8" w:rsidRDefault="006E6F17" w:rsidP="005362EB">
            <w:pPr>
              <w:spacing w:before="0" w:after="0"/>
              <w:contextualSpacing/>
              <w:jc w:val="center"/>
              <w:rPr>
                <w:rFonts w:asciiTheme="minorHAnsi" w:hAnsiTheme="minorHAnsi" w:cs="Arial"/>
                <w:sz w:val="20"/>
              </w:rPr>
            </w:pPr>
            <w:r w:rsidRPr="00B278D8">
              <w:rPr>
                <w:rFonts w:asciiTheme="minorHAnsi" w:hAnsiTheme="minorHAnsi" w:cstheme="minorHAnsi"/>
                <w:sz w:val="20"/>
              </w:rPr>
              <w:t>3</w:t>
            </w:r>
          </w:p>
        </w:tc>
        <w:tc>
          <w:tcPr>
            <w:tcW w:w="2331" w:type="pct"/>
            <w:tcBorders>
              <w:bottom w:val="single" w:sz="4" w:space="0" w:color="auto"/>
            </w:tcBorders>
          </w:tcPr>
          <w:p w14:paraId="6952C199" w14:textId="77777777" w:rsidR="006E6F17" w:rsidRPr="00B278D8" w:rsidRDefault="006E6F17" w:rsidP="005362EB">
            <w:pPr>
              <w:pStyle w:val="PlainText"/>
              <w:rPr>
                <w:rFonts w:asciiTheme="minorHAnsi" w:hAnsiTheme="minorHAnsi"/>
                <w:sz w:val="20"/>
                <w:szCs w:val="20"/>
              </w:rPr>
            </w:pPr>
            <w:r w:rsidRPr="00C64EA6">
              <w:rPr>
                <w:rFonts w:asciiTheme="minorHAnsi" w:hAnsiTheme="minorHAnsi"/>
                <w:sz w:val="20"/>
                <w:szCs w:val="20"/>
              </w:rPr>
              <w:t>Agrees with the overall conclusion of the RARMP.</w:t>
            </w:r>
          </w:p>
        </w:tc>
        <w:tc>
          <w:tcPr>
            <w:tcW w:w="2222" w:type="pct"/>
            <w:tcBorders>
              <w:bottom w:val="single" w:sz="4" w:space="0" w:color="auto"/>
            </w:tcBorders>
          </w:tcPr>
          <w:p w14:paraId="26D9E76C" w14:textId="77777777" w:rsidR="006E6F17" w:rsidRPr="00B278D8" w:rsidRDefault="006E6F17" w:rsidP="005362EB">
            <w:pPr>
              <w:spacing w:before="0" w:after="0"/>
              <w:rPr>
                <w:rFonts w:asciiTheme="minorHAnsi" w:hAnsiTheme="minorHAnsi"/>
                <w:sz w:val="20"/>
              </w:rPr>
            </w:pPr>
            <w:r w:rsidRPr="00C64EA6">
              <w:rPr>
                <w:rFonts w:asciiTheme="minorHAnsi" w:hAnsiTheme="minorHAnsi"/>
                <w:sz w:val="20"/>
              </w:rPr>
              <w:t>Noted.</w:t>
            </w:r>
          </w:p>
        </w:tc>
      </w:tr>
      <w:tr w:rsidR="006E6F17" w:rsidRPr="00B278D8" w14:paraId="5E6B4830" w14:textId="77777777" w:rsidTr="005362EB">
        <w:tc>
          <w:tcPr>
            <w:tcW w:w="447" w:type="pct"/>
            <w:tcBorders>
              <w:top w:val="single" w:sz="4" w:space="0" w:color="auto"/>
            </w:tcBorders>
          </w:tcPr>
          <w:p w14:paraId="78212D4B" w14:textId="77777777" w:rsidR="006E6F17" w:rsidRPr="00B278D8" w:rsidRDefault="006E6F17" w:rsidP="005362EB">
            <w:pPr>
              <w:spacing w:before="0" w:after="0"/>
              <w:contextualSpacing/>
              <w:jc w:val="center"/>
              <w:rPr>
                <w:rFonts w:asciiTheme="minorHAnsi" w:hAnsiTheme="minorHAnsi" w:cstheme="minorHAnsi"/>
                <w:sz w:val="20"/>
              </w:rPr>
            </w:pPr>
            <w:r>
              <w:rPr>
                <w:rFonts w:asciiTheme="minorHAnsi" w:hAnsiTheme="minorHAnsi" w:cstheme="minorHAnsi"/>
                <w:sz w:val="20"/>
              </w:rPr>
              <w:t>4</w:t>
            </w:r>
          </w:p>
        </w:tc>
        <w:tc>
          <w:tcPr>
            <w:tcW w:w="2331" w:type="pct"/>
            <w:tcBorders>
              <w:top w:val="single" w:sz="4" w:space="0" w:color="auto"/>
            </w:tcBorders>
          </w:tcPr>
          <w:p w14:paraId="2BD399D2"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While broadly supportive of the RARMP for DIR 175, it is important to note that as per the ACT Gene Technology (GM Crop Moratorium) Act 2004 there are currently 2 Moratorium Orders that prohibit the use, release and propagation of the following introduced genes of genetically modified Canola in the ACT:</w:t>
            </w:r>
          </w:p>
          <w:p w14:paraId="6FC0E5A0"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w:t>
            </w:r>
            <w:r w:rsidRPr="00C64EA6">
              <w:rPr>
                <w:rFonts w:asciiTheme="minorHAnsi" w:hAnsiTheme="minorHAnsi"/>
                <w:sz w:val="20"/>
                <w:szCs w:val="20"/>
              </w:rPr>
              <w:tab/>
            </w:r>
            <w:r w:rsidRPr="005E56B7">
              <w:rPr>
                <w:rFonts w:asciiTheme="minorHAnsi" w:hAnsiTheme="minorHAnsi"/>
                <w:i/>
                <w:sz w:val="20"/>
                <w:szCs w:val="20"/>
              </w:rPr>
              <w:t>Streptomyces hygroscopicus</w:t>
            </w:r>
          </w:p>
          <w:p w14:paraId="5636313F"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w:t>
            </w:r>
            <w:r w:rsidRPr="00C64EA6">
              <w:rPr>
                <w:rFonts w:asciiTheme="minorHAnsi" w:hAnsiTheme="minorHAnsi"/>
                <w:sz w:val="20"/>
                <w:szCs w:val="20"/>
              </w:rPr>
              <w:tab/>
            </w:r>
            <w:r w:rsidRPr="005E56B7">
              <w:rPr>
                <w:rFonts w:asciiTheme="minorHAnsi" w:hAnsiTheme="minorHAnsi"/>
                <w:i/>
                <w:sz w:val="20"/>
                <w:szCs w:val="20"/>
              </w:rPr>
              <w:t>Bacillus amyloliquefaciens</w:t>
            </w:r>
          </w:p>
          <w:p w14:paraId="780C1D1E"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Therefore, if a licence is granted for DIR 175, then the use of these genetically modified genes would remain prohibited within the ACT.</w:t>
            </w:r>
          </w:p>
        </w:tc>
        <w:tc>
          <w:tcPr>
            <w:tcW w:w="2222" w:type="pct"/>
            <w:tcBorders>
              <w:top w:val="single" w:sz="4" w:space="0" w:color="auto"/>
            </w:tcBorders>
          </w:tcPr>
          <w:p w14:paraId="03C602EF" w14:textId="77777777" w:rsidR="006E6F17" w:rsidRPr="00C64EA6" w:rsidRDefault="006E6F17" w:rsidP="005362EB">
            <w:pPr>
              <w:spacing w:before="0" w:after="0"/>
              <w:rPr>
                <w:rFonts w:asciiTheme="minorHAnsi" w:hAnsiTheme="minorHAnsi"/>
                <w:sz w:val="20"/>
              </w:rPr>
            </w:pPr>
            <w:r w:rsidRPr="00C64EA6">
              <w:rPr>
                <w:rFonts w:asciiTheme="minorHAnsi" w:hAnsiTheme="minorHAnsi"/>
                <w:sz w:val="20"/>
              </w:rPr>
              <w:t>Noted.</w:t>
            </w:r>
          </w:p>
        </w:tc>
      </w:tr>
      <w:tr w:rsidR="006E6F17" w:rsidRPr="00B278D8" w14:paraId="379EC24E" w14:textId="77777777" w:rsidTr="005362EB">
        <w:tc>
          <w:tcPr>
            <w:tcW w:w="447" w:type="pct"/>
            <w:tcBorders>
              <w:bottom w:val="nil"/>
            </w:tcBorders>
          </w:tcPr>
          <w:p w14:paraId="54BD5093" w14:textId="77777777" w:rsidR="006E6F17" w:rsidRDefault="006E6F17" w:rsidP="005362EB">
            <w:pPr>
              <w:spacing w:before="0" w:after="0"/>
              <w:contextualSpacing/>
              <w:jc w:val="center"/>
              <w:rPr>
                <w:rFonts w:asciiTheme="minorHAnsi" w:hAnsiTheme="minorHAnsi" w:cstheme="minorHAnsi"/>
                <w:sz w:val="20"/>
              </w:rPr>
            </w:pPr>
            <w:r>
              <w:rPr>
                <w:rFonts w:asciiTheme="minorHAnsi" w:hAnsiTheme="minorHAnsi" w:cstheme="minorHAnsi"/>
                <w:sz w:val="20"/>
              </w:rPr>
              <w:t>5</w:t>
            </w:r>
          </w:p>
        </w:tc>
        <w:tc>
          <w:tcPr>
            <w:tcW w:w="2331" w:type="pct"/>
            <w:tcBorders>
              <w:bottom w:val="nil"/>
            </w:tcBorders>
          </w:tcPr>
          <w:p w14:paraId="7DC8E9E5"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Agrees that the proposed release of GM canola will pose a negligible risk to the environment as canola is not classified as a significant weedy species in Australian natural environments, GM canola is not competitive in natural environments and the GM trait of herbicide tolerance (HT) is unlikely to increase weediness potential of the GM plants or of weedy relatives, if gene flow to weedy species were to occur.</w:t>
            </w:r>
          </w:p>
          <w:p w14:paraId="1FC1F5DF"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sz w:val="20"/>
                <w:szCs w:val="20"/>
              </w:rPr>
              <w:t>Recommends that the RARMP include additional information in support of this conclusion, in particular regarding potential altered abiotic stress tolerance and potential seed dispersal to natural ecosystems.</w:t>
            </w:r>
          </w:p>
          <w:p w14:paraId="6F023344" w14:textId="77777777" w:rsidR="006E6F17" w:rsidRPr="00C64EA6" w:rsidRDefault="006E6F17" w:rsidP="005362EB">
            <w:pPr>
              <w:pStyle w:val="PlainText"/>
              <w:rPr>
                <w:rFonts w:asciiTheme="minorHAnsi" w:hAnsiTheme="minorHAnsi"/>
                <w:sz w:val="20"/>
                <w:szCs w:val="20"/>
              </w:rPr>
            </w:pPr>
            <w:r w:rsidRPr="00C64EA6">
              <w:rPr>
                <w:rFonts w:asciiTheme="minorHAnsi" w:hAnsiTheme="minorHAnsi"/>
                <w:b/>
                <w:sz w:val="20"/>
                <w:szCs w:val="20"/>
              </w:rPr>
              <w:t>The RARMP should include data and discussion to support the conclusions of risk scenario 3 that no increase in abiotic stress is expected.</w:t>
            </w:r>
          </w:p>
        </w:tc>
        <w:tc>
          <w:tcPr>
            <w:tcW w:w="2222" w:type="pct"/>
            <w:tcBorders>
              <w:bottom w:val="nil"/>
            </w:tcBorders>
          </w:tcPr>
          <w:p w14:paraId="4275ADF1" w14:textId="77777777" w:rsidR="006E6F17" w:rsidRPr="00C64EA6" w:rsidRDefault="006E6F17" w:rsidP="005362EB">
            <w:pPr>
              <w:spacing w:before="0" w:after="0"/>
              <w:rPr>
                <w:rFonts w:asciiTheme="minorHAnsi" w:hAnsiTheme="minorHAnsi"/>
                <w:sz w:val="20"/>
              </w:rPr>
            </w:pPr>
            <w:r>
              <w:rPr>
                <w:rFonts w:cs="Calibri"/>
                <w:sz w:val="20"/>
                <w:lang w:val="en-US"/>
              </w:rPr>
              <w:t>Noted.</w:t>
            </w:r>
          </w:p>
        </w:tc>
      </w:tr>
      <w:tr w:rsidR="006E6F17" w:rsidRPr="00B278D8" w14:paraId="594B2F2C" w14:textId="77777777" w:rsidTr="005362EB">
        <w:tc>
          <w:tcPr>
            <w:tcW w:w="447" w:type="pct"/>
            <w:tcBorders>
              <w:top w:val="nil"/>
              <w:bottom w:val="nil"/>
            </w:tcBorders>
          </w:tcPr>
          <w:p w14:paraId="6090F650" w14:textId="77777777" w:rsidR="006E6F17" w:rsidRDefault="006E6F17" w:rsidP="005362EB">
            <w:pPr>
              <w:spacing w:before="0" w:after="0"/>
              <w:contextualSpacing/>
              <w:jc w:val="center"/>
              <w:rPr>
                <w:rFonts w:asciiTheme="minorHAnsi" w:hAnsiTheme="minorHAnsi" w:cstheme="minorHAnsi"/>
                <w:sz w:val="20"/>
              </w:rPr>
            </w:pPr>
          </w:p>
        </w:tc>
        <w:tc>
          <w:tcPr>
            <w:tcW w:w="2331" w:type="pct"/>
            <w:tcBorders>
              <w:top w:val="nil"/>
              <w:bottom w:val="nil"/>
            </w:tcBorders>
          </w:tcPr>
          <w:p w14:paraId="34463BF2" w14:textId="77777777" w:rsidR="006E6F17" w:rsidRPr="00C64EA6" w:rsidRDefault="006E6F17" w:rsidP="005362EB">
            <w:pPr>
              <w:pStyle w:val="PlainText"/>
              <w:rPr>
                <w:rFonts w:asciiTheme="minorHAnsi" w:hAnsiTheme="minorHAnsi"/>
                <w:sz w:val="20"/>
                <w:szCs w:val="20"/>
              </w:rPr>
            </w:pPr>
            <w:r w:rsidRPr="005D65F8">
              <w:rPr>
                <w:rFonts w:asciiTheme="minorHAnsi" w:hAnsiTheme="minorHAnsi" w:cstheme="minorHAnsi"/>
                <w:sz w:val="20"/>
                <w:szCs w:val="20"/>
              </w:rPr>
              <w:t>While the RARMP states ‘the applicant has addressed the unc</w:t>
            </w:r>
            <w:r>
              <w:rPr>
                <w:rFonts w:asciiTheme="minorHAnsi" w:hAnsiTheme="minorHAnsi" w:cstheme="minorHAnsi"/>
                <w:sz w:val="20"/>
                <w:szCs w:val="20"/>
              </w:rPr>
              <w:t xml:space="preserve">ertainty around altered abiotic </w:t>
            </w:r>
            <w:r w:rsidRPr="005D65F8">
              <w:rPr>
                <w:rFonts w:asciiTheme="minorHAnsi" w:hAnsiTheme="minorHAnsi" w:cstheme="minorHAnsi"/>
                <w:sz w:val="20"/>
                <w:szCs w:val="20"/>
              </w:rPr>
              <w:t xml:space="preserve">and biotic stress tolerances’, </w:t>
            </w:r>
            <w:r w:rsidRPr="00B30501">
              <w:rPr>
                <w:rFonts w:asciiTheme="minorHAnsi" w:hAnsiTheme="minorHAnsi" w:cstheme="minorHAnsi"/>
                <w:sz w:val="20"/>
                <w:szCs w:val="20"/>
              </w:rPr>
              <w:t>we recommend RS3 include additional information from the applicant on field trials conducted in Canada and the US in 2014. Data from these studies indicates that tolerance to abiotic stress (e.g. drought) increased significantly in GM canola plants compared to non-GM canola at several individual sites, with no increase observed in biotic (insect and disease) stress tolerances.</w:t>
            </w:r>
            <w:r w:rsidRPr="005D65F8">
              <w:rPr>
                <w:rFonts w:asciiTheme="minorHAnsi" w:hAnsiTheme="minorHAnsi" w:cstheme="minorHAnsi"/>
                <w:sz w:val="20"/>
                <w:szCs w:val="20"/>
              </w:rPr>
              <w:t xml:space="preserve"> RS3 should provide information to support the conclusion that no consistent or ‘biologically meaningful’ difference was</w:t>
            </w:r>
            <w:r>
              <w:rPr>
                <w:rFonts w:asciiTheme="minorHAnsi" w:hAnsiTheme="minorHAnsi" w:cstheme="minorHAnsi"/>
                <w:sz w:val="20"/>
                <w:szCs w:val="20"/>
              </w:rPr>
              <w:t xml:space="preserve"> </w:t>
            </w:r>
            <w:r w:rsidRPr="005D65F8">
              <w:rPr>
                <w:rFonts w:asciiTheme="minorHAnsi" w:hAnsiTheme="minorHAnsi" w:cstheme="minorHAnsi"/>
                <w:sz w:val="20"/>
                <w:szCs w:val="20"/>
              </w:rPr>
              <w:t>observed when combined site analyses w</w:t>
            </w:r>
            <w:r>
              <w:rPr>
                <w:rFonts w:asciiTheme="minorHAnsi" w:hAnsiTheme="minorHAnsi" w:cstheme="minorHAnsi"/>
                <w:sz w:val="20"/>
                <w:szCs w:val="20"/>
              </w:rPr>
              <w:t>ere</w:t>
            </w:r>
            <w:r w:rsidRPr="005D65F8">
              <w:rPr>
                <w:rFonts w:asciiTheme="minorHAnsi" w:hAnsiTheme="minorHAnsi" w:cstheme="minorHAnsi"/>
                <w:sz w:val="20"/>
                <w:szCs w:val="20"/>
              </w:rPr>
              <w:t xml:space="preserve"> performed.</w:t>
            </w:r>
          </w:p>
        </w:tc>
        <w:tc>
          <w:tcPr>
            <w:tcW w:w="2222" w:type="pct"/>
            <w:tcBorders>
              <w:top w:val="nil"/>
              <w:bottom w:val="nil"/>
            </w:tcBorders>
          </w:tcPr>
          <w:p w14:paraId="05768770" w14:textId="77777777" w:rsidR="006E6F17" w:rsidRDefault="006E6F17" w:rsidP="005362EB">
            <w:pPr>
              <w:spacing w:before="60" w:after="60"/>
              <w:rPr>
                <w:rFonts w:cs="Calibri"/>
                <w:sz w:val="20"/>
              </w:rPr>
            </w:pPr>
            <w:r>
              <w:rPr>
                <w:rFonts w:cs="Calibri"/>
                <w:sz w:val="20"/>
                <w:lang w:val="en-US"/>
              </w:rPr>
              <w:t xml:space="preserve">Abiotic stress results from </w:t>
            </w:r>
            <w:r w:rsidRPr="000B1946">
              <w:rPr>
                <w:rFonts w:cs="Calibri"/>
                <w:sz w:val="20"/>
                <w:lang w:val="en-US"/>
              </w:rPr>
              <w:t>field trials conducted in Canada and the US in 2014</w:t>
            </w:r>
            <w:r>
              <w:rPr>
                <w:rFonts w:cs="Calibri"/>
                <w:sz w:val="20"/>
                <w:lang w:val="en-US"/>
              </w:rPr>
              <w:t xml:space="preserve"> are discussed in Chapter 1, Section 4.3.5. Abiotic stress rating was scored at four growth stages. At one growth stage, Entry C (treated MS11) had a slightly, but significantly, higher abiotic stress rating than Entry A (conventional counterpart). This means that some stress symptoms were present in the GM canola, while less or no stress was present in the conventional counterpart. In other words, </w:t>
            </w:r>
            <w:r w:rsidRPr="000B1946">
              <w:rPr>
                <w:rFonts w:cs="Calibri"/>
                <w:sz w:val="20"/>
              </w:rPr>
              <w:t xml:space="preserve">tolerance to abiotic stress </w:t>
            </w:r>
            <w:r w:rsidRPr="000B1946">
              <w:rPr>
                <w:rFonts w:cs="Calibri"/>
                <w:i/>
                <w:sz w:val="20"/>
              </w:rPr>
              <w:t>decreased</w:t>
            </w:r>
            <w:r w:rsidRPr="000B1946">
              <w:rPr>
                <w:rFonts w:cs="Calibri"/>
                <w:sz w:val="20"/>
              </w:rPr>
              <w:t xml:space="preserve"> significantly in GM canola plants compared </w:t>
            </w:r>
            <w:r>
              <w:rPr>
                <w:rFonts w:cs="Calibri"/>
                <w:sz w:val="20"/>
              </w:rPr>
              <w:t>with</w:t>
            </w:r>
            <w:r w:rsidRPr="000B1946">
              <w:rPr>
                <w:rFonts w:cs="Calibri"/>
                <w:sz w:val="20"/>
              </w:rPr>
              <w:t xml:space="preserve"> non-GM canola</w:t>
            </w:r>
            <w:r>
              <w:rPr>
                <w:rFonts w:cs="Calibri"/>
                <w:sz w:val="20"/>
              </w:rPr>
              <w:t xml:space="preserve"> at this growth stage. </w:t>
            </w:r>
          </w:p>
          <w:p w14:paraId="2F3682F8" w14:textId="77777777" w:rsidR="006E6F17" w:rsidRDefault="006E6F17" w:rsidP="005362EB">
            <w:pPr>
              <w:spacing w:before="0" w:after="0"/>
              <w:rPr>
                <w:rFonts w:cs="Calibri"/>
                <w:sz w:val="20"/>
                <w:lang w:val="en-US"/>
              </w:rPr>
            </w:pPr>
            <w:r>
              <w:rPr>
                <w:rFonts w:cs="Calibri"/>
                <w:sz w:val="20"/>
              </w:rPr>
              <w:t>As no evidence was presented of the GM canola being more tolerant to abiotic stress than its non-GM counterpart and as the introduced traits are not expected to alter tolerance to abiotic stress, tolerance to abiotic factors was not further assessed in the risk scenarios (see Chapter 2, Section 2.2.1).</w:t>
            </w:r>
          </w:p>
        </w:tc>
      </w:tr>
      <w:tr w:rsidR="006E6F17" w:rsidRPr="00B278D8" w14:paraId="7423DE74" w14:textId="77777777" w:rsidTr="005362EB">
        <w:tc>
          <w:tcPr>
            <w:tcW w:w="447" w:type="pct"/>
            <w:tcBorders>
              <w:top w:val="nil"/>
              <w:bottom w:val="nil"/>
            </w:tcBorders>
          </w:tcPr>
          <w:p w14:paraId="345D84F9" w14:textId="77777777" w:rsidR="006E6F17" w:rsidRDefault="006E6F17" w:rsidP="005362EB">
            <w:pPr>
              <w:spacing w:before="0" w:after="0"/>
              <w:contextualSpacing/>
              <w:jc w:val="center"/>
              <w:rPr>
                <w:rFonts w:asciiTheme="minorHAnsi" w:hAnsiTheme="minorHAnsi" w:cstheme="minorHAnsi"/>
                <w:sz w:val="20"/>
              </w:rPr>
            </w:pPr>
          </w:p>
        </w:tc>
        <w:tc>
          <w:tcPr>
            <w:tcW w:w="2331" w:type="pct"/>
            <w:tcBorders>
              <w:top w:val="nil"/>
              <w:bottom w:val="nil"/>
            </w:tcBorders>
          </w:tcPr>
          <w:p w14:paraId="02C32412" w14:textId="77777777" w:rsidR="006E6F17" w:rsidRPr="005D65F8" w:rsidRDefault="006E6F17" w:rsidP="005362EB">
            <w:pPr>
              <w:pStyle w:val="PlainText"/>
              <w:rPr>
                <w:rFonts w:asciiTheme="minorHAnsi" w:hAnsiTheme="minorHAnsi" w:cstheme="minorHAnsi"/>
                <w:sz w:val="20"/>
                <w:szCs w:val="20"/>
              </w:rPr>
            </w:pPr>
            <w:r w:rsidRPr="008975C6">
              <w:rPr>
                <w:rFonts w:asciiTheme="minorHAnsi" w:hAnsiTheme="minorHAnsi" w:cstheme="minorHAnsi"/>
                <w:sz w:val="20"/>
                <w:szCs w:val="20"/>
              </w:rPr>
              <w:t>The transferability of field trial data from other countries should also be discussed. While field trial data and environmental risk assessments from most highly domesticated crops will be transferable, ‘for host crops that have relatively high weediness potential or wild relatives, such as canola and soybean, further considerations are required to decide transportability of confined field trial data’ . Transportability also depends on the similarity of agro-climatic zones, however ‘strict similarity of environmental conditions does not seem to be necessary for highly domesticated crops such as cotton and corn to detect changes related to weediness’. RS 3 should discuss the similarity of environments for the acceptance of US and Canadian data on GM canola.</w:t>
            </w:r>
          </w:p>
        </w:tc>
        <w:tc>
          <w:tcPr>
            <w:tcW w:w="2222" w:type="pct"/>
            <w:tcBorders>
              <w:top w:val="nil"/>
              <w:bottom w:val="nil"/>
            </w:tcBorders>
          </w:tcPr>
          <w:p w14:paraId="134B7154" w14:textId="77777777" w:rsidR="006E6F17" w:rsidRDefault="006E6F17" w:rsidP="005362EB">
            <w:pPr>
              <w:spacing w:before="60" w:after="60"/>
              <w:rPr>
                <w:rFonts w:cs="Calibri"/>
                <w:sz w:val="20"/>
                <w:lang w:val="en-US"/>
              </w:rPr>
            </w:pPr>
            <w:r>
              <w:rPr>
                <w:rFonts w:cs="Calibri"/>
                <w:sz w:val="20"/>
                <w:lang w:val="en-US"/>
              </w:rPr>
              <w:t>Canola is cultivated across a range of agro-climatic zones. Field trial data was collected from nine sites in Canada and the USA; these sites were located in cold or arid climate zones. In Australia, canola is grown in temperate and arid climate zones. The</w:t>
            </w:r>
            <w:r w:rsidRPr="005B3E73">
              <w:rPr>
                <w:rFonts w:cs="Calibri"/>
                <w:sz w:val="20"/>
                <w:lang w:val="en-US"/>
              </w:rPr>
              <w:t xml:space="preserve"> licence </w:t>
            </w:r>
            <w:r>
              <w:rPr>
                <w:rFonts w:cs="Calibri"/>
                <w:sz w:val="20"/>
                <w:lang w:val="en-US"/>
              </w:rPr>
              <w:t xml:space="preserve">for DIR 175 </w:t>
            </w:r>
            <w:r w:rsidRPr="005B3E73">
              <w:rPr>
                <w:rFonts w:cs="Calibri"/>
                <w:sz w:val="20"/>
                <w:lang w:val="en-US"/>
              </w:rPr>
              <w:t>allow</w:t>
            </w:r>
            <w:r>
              <w:rPr>
                <w:rFonts w:cs="Calibri"/>
                <w:sz w:val="20"/>
                <w:lang w:val="en-US"/>
              </w:rPr>
              <w:t>s</w:t>
            </w:r>
            <w:r w:rsidRPr="005B3E73">
              <w:rPr>
                <w:rFonts w:cs="Calibri"/>
                <w:sz w:val="20"/>
                <w:lang w:val="en-US"/>
              </w:rPr>
              <w:t xml:space="preserve"> BASF to breed the GM canola, in order to introduce the </w:t>
            </w:r>
            <w:r>
              <w:rPr>
                <w:rFonts w:cs="Calibri"/>
                <w:sz w:val="20"/>
                <w:lang w:val="en-US"/>
              </w:rPr>
              <w:t>MS11 traits into canola lines suitable for Australian environments.</w:t>
            </w:r>
          </w:p>
          <w:p w14:paraId="50474C21" w14:textId="77777777" w:rsidR="006E6F17" w:rsidRPr="005B3E73" w:rsidRDefault="006E6F17" w:rsidP="005362EB">
            <w:pPr>
              <w:spacing w:before="60" w:after="60"/>
              <w:rPr>
                <w:rFonts w:cs="Calibri"/>
                <w:sz w:val="20"/>
                <w:lang w:val="en-US"/>
              </w:rPr>
            </w:pPr>
            <w:r>
              <w:rPr>
                <w:rFonts w:cs="Calibri"/>
                <w:sz w:val="20"/>
                <w:lang w:val="en-US"/>
              </w:rPr>
              <w:t>No evidence of unexpected phenotypic traits was seen in field trials in nine diverse field trial environments (Chapter 1, Section 4.3)</w:t>
            </w:r>
            <w:r>
              <w:rPr>
                <w:rFonts w:cs="Calibri"/>
                <w:sz w:val="20"/>
              </w:rPr>
              <w:t xml:space="preserve"> and the introduced genes are not expected to alter traits related to weediness (apart from decreased pollen </w:t>
            </w:r>
            <w:r w:rsidRPr="005B3E73">
              <w:rPr>
                <w:rFonts w:cs="Calibri"/>
                <w:sz w:val="20"/>
              </w:rPr>
              <w:t>production and tolerance to glufosinate ammonium).</w:t>
            </w:r>
            <w:r w:rsidRPr="005B3E73">
              <w:rPr>
                <w:rFonts w:cs="Calibri"/>
                <w:sz w:val="20"/>
                <w:lang w:val="en-US"/>
              </w:rPr>
              <w:t xml:space="preserve"> Thus, it is highly unlikely that the introduced genes would confer increased weediness potential.</w:t>
            </w:r>
          </w:p>
          <w:p w14:paraId="5A4069B3" w14:textId="77777777" w:rsidR="006E6F17" w:rsidRDefault="006E6F17" w:rsidP="005362EB">
            <w:pPr>
              <w:spacing w:before="60" w:after="60"/>
              <w:rPr>
                <w:rFonts w:cs="Calibri"/>
                <w:sz w:val="20"/>
                <w:lang w:val="en-US"/>
              </w:rPr>
            </w:pPr>
            <w:r w:rsidRPr="005B3E73">
              <w:rPr>
                <w:rFonts w:cs="Calibri"/>
                <w:sz w:val="20"/>
                <w:lang w:val="en-US"/>
              </w:rPr>
              <w:t xml:space="preserve">The risk </w:t>
            </w:r>
            <w:r>
              <w:rPr>
                <w:rFonts w:cs="Calibri"/>
                <w:sz w:val="20"/>
                <w:lang w:val="en-US"/>
              </w:rPr>
              <w:t>of increased weediness as a result of the introduced gene for tolerance to glufosinate ammonium is discussed extensively in four risk scenarios (Chapter 2, Sections 2.4.2–2.4.5). The effect of male sterility on pollen flow and outcrossing is discussed in Chapter 2, Sections 2.4.2 and 2.4.4.</w:t>
            </w:r>
          </w:p>
        </w:tc>
      </w:tr>
      <w:tr w:rsidR="006E6F17" w:rsidRPr="00B278D8" w14:paraId="3EB9E783" w14:textId="77777777" w:rsidTr="005362EB">
        <w:tc>
          <w:tcPr>
            <w:tcW w:w="447" w:type="pct"/>
            <w:tcBorders>
              <w:top w:val="nil"/>
              <w:bottom w:val="nil"/>
            </w:tcBorders>
          </w:tcPr>
          <w:p w14:paraId="1F19ED99" w14:textId="77777777" w:rsidR="006E6F17" w:rsidRDefault="006E6F17" w:rsidP="005362EB">
            <w:pPr>
              <w:spacing w:before="0" w:after="0"/>
              <w:contextualSpacing/>
              <w:jc w:val="center"/>
              <w:rPr>
                <w:rFonts w:asciiTheme="minorHAnsi" w:hAnsiTheme="minorHAnsi" w:cstheme="minorHAnsi"/>
                <w:sz w:val="20"/>
              </w:rPr>
            </w:pPr>
          </w:p>
        </w:tc>
        <w:tc>
          <w:tcPr>
            <w:tcW w:w="2331" w:type="pct"/>
            <w:tcBorders>
              <w:top w:val="nil"/>
              <w:bottom w:val="nil"/>
            </w:tcBorders>
          </w:tcPr>
          <w:p w14:paraId="40BCB7F6" w14:textId="77777777" w:rsidR="006E6F17" w:rsidRPr="005D65F8" w:rsidRDefault="006E6F17" w:rsidP="005362EB">
            <w:pPr>
              <w:spacing w:before="60" w:after="60"/>
              <w:rPr>
                <w:rFonts w:asciiTheme="minorHAnsi" w:hAnsiTheme="minorHAnsi" w:cstheme="minorHAnsi"/>
                <w:b/>
                <w:sz w:val="20"/>
              </w:rPr>
            </w:pPr>
            <w:r w:rsidRPr="005D65F8">
              <w:rPr>
                <w:rFonts w:asciiTheme="minorHAnsi" w:hAnsiTheme="minorHAnsi" w:cstheme="minorHAnsi"/>
                <w:b/>
                <w:sz w:val="20"/>
              </w:rPr>
              <w:t>The RARMP should discuss the likelihood of seed dispersal and weediness of canola in RS3.</w:t>
            </w:r>
          </w:p>
          <w:p w14:paraId="22EA26BF" w14:textId="77777777" w:rsidR="006E6F17" w:rsidRPr="008975C6" w:rsidRDefault="006E6F17" w:rsidP="005362EB">
            <w:pPr>
              <w:pStyle w:val="PlainText"/>
              <w:rPr>
                <w:rFonts w:asciiTheme="minorHAnsi" w:hAnsiTheme="minorHAnsi" w:cstheme="minorHAnsi"/>
                <w:sz w:val="20"/>
                <w:szCs w:val="20"/>
              </w:rPr>
            </w:pPr>
            <w:r w:rsidRPr="005D65F8">
              <w:rPr>
                <w:rFonts w:asciiTheme="minorHAnsi" w:hAnsiTheme="minorHAnsi" w:cstheme="minorHAnsi"/>
                <w:sz w:val="20"/>
                <w:szCs w:val="20"/>
              </w:rPr>
              <w:t>Canola seed dispersal is unlikely to have a direct adverse environmental impact, as it does not</w:t>
            </w:r>
            <w:r>
              <w:rPr>
                <w:rFonts w:asciiTheme="minorHAnsi" w:hAnsiTheme="minorHAnsi" w:cstheme="minorHAnsi"/>
                <w:sz w:val="20"/>
                <w:szCs w:val="20"/>
              </w:rPr>
              <w:t xml:space="preserve"> </w:t>
            </w:r>
            <w:r w:rsidRPr="005D65F8">
              <w:rPr>
                <w:rFonts w:asciiTheme="minorHAnsi" w:hAnsiTheme="minorHAnsi" w:cstheme="minorHAnsi"/>
                <w:sz w:val="20"/>
                <w:szCs w:val="20"/>
              </w:rPr>
              <w:t>persist beyond a few years in natural environments. The trait (HT) is</w:t>
            </w:r>
            <w:r>
              <w:rPr>
                <w:rFonts w:asciiTheme="minorHAnsi" w:hAnsiTheme="minorHAnsi" w:cstheme="minorHAnsi"/>
                <w:sz w:val="20"/>
                <w:szCs w:val="20"/>
              </w:rPr>
              <w:t xml:space="preserve"> </w:t>
            </w:r>
            <w:r w:rsidRPr="005D65F8">
              <w:rPr>
                <w:rFonts w:asciiTheme="minorHAnsi" w:hAnsiTheme="minorHAnsi" w:cstheme="minorHAnsi"/>
                <w:sz w:val="20"/>
                <w:szCs w:val="20"/>
              </w:rPr>
              <w:t xml:space="preserve">unlikely to increase the weediness potential of GM canola </w:t>
            </w:r>
            <w:r>
              <w:rPr>
                <w:rFonts w:asciiTheme="minorHAnsi" w:hAnsiTheme="minorHAnsi" w:cstheme="minorHAnsi"/>
                <w:sz w:val="20"/>
                <w:szCs w:val="20"/>
              </w:rPr>
              <w:t xml:space="preserve">or weedy relatives if gene flow </w:t>
            </w:r>
            <w:r w:rsidRPr="005D65F8">
              <w:rPr>
                <w:rFonts w:asciiTheme="minorHAnsi" w:hAnsiTheme="minorHAnsi" w:cstheme="minorHAnsi"/>
                <w:sz w:val="20"/>
                <w:szCs w:val="20"/>
              </w:rPr>
              <w:t>occurs.</w:t>
            </w:r>
          </w:p>
        </w:tc>
        <w:tc>
          <w:tcPr>
            <w:tcW w:w="2222" w:type="pct"/>
            <w:tcBorders>
              <w:top w:val="nil"/>
              <w:bottom w:val="nil"/>
            </w:tcBorders>
          </w:tcPr>
          <w:p w14:paraId="0BDD20B7" w14:textId="77777777" w:rsidR="006E6F17" w:rsidRDefault="006E6F17" w:rsidP="005362EB">
            <w:pPr>
              <w:spacing w:before="60" w:after="60"/>
              <w:rPr>
                <w:rFonts w:cs="Calibri"/>
                <w:sz w:val="20"/>
                <w:lang w:val="en-US"/>
              </w:rPr>
            </w:pPr>
          </w:p>
          <w:p w14:paraId="3D3CD037" w14:textId="77777777" w:rsidR="006E6F17" w:rsidRDefault="006E6F17" w:rsidP="005362EB">
            <w:pPr>
              <w:spacing w:before="60" w:after="60"/>
              <w:rPr>
                <w:rFonts w:cs="Calibri"/>
                <w:sz w:val="20"/>
                <w:lang w:val="en-US"/>
              </w:rPr>
            </w:pPr>
          </w:p>
          <w:p w14:paraId="4E9879FA" w14:textId="77777777" w:rsidR="006E6F17" w:rsidRDefault="006E6F17" w:rsidP="005362EB">
            <w:pPr>
              <w:spacing w:before="60" w:after="60"/>
              <w:rPr>
                <w:rFonts w:cs="Calibri"/>
                <w:sz w:val="20"/>
                <w:lang w:val="en-US"/>
              </w:rPr>
            </w:pPr>
          </w:p>
          <w:p w14:paraId="610CAF9C" w14:textId="4B3BC244" w:rsidR="006E6F17" w:rsidRDefault="006E6F17" w:rsidP="005362EB">
            <w:pPr>
              <w:spacing w:before="60" w:after="60"/>
              <w:rPr>
                <w:rFonts w:cs="Calibri"/>
                <w:sz w:val="20"/>
                <w:lang w:val="en-US"/>
              </w:rPr>
            </w:pPr>
            <w:r>
              <w:rPr>
                <w:rFonts w:cs="Calibri"/>
                <w:sz w:val="20"/>
                <w:lang w:val="en-US"/>
              </w:rPr>
              <w:t>Noted.</w:t>
            </w:r>
          </w:p>
        </w:tc>
      </w:tr>
      <w:tr w:rsidR="006E6F17" w:rsidRPr="00B278D8" w14:paraId="76F21BD0" w14:textId="77777777" w:rsidTr="005362EB">
        <w:tc>
          <w:tcPr>
            <w:tcW w:w="447" w:type="pct"/>
            <w:tcBorders>
              <w:top w:val="nil"/>
              <w:bottom w:val="nil"/>
            </w:tcBorders>
          </w:tcPr>
          <w:p w14:paraId="7CF35F62" w14:textId="77777777" w:rsidR="006E6F17" w:rsidRDefault="006E6F17" w:rsidP="005362EB">
            <w:pPr>
              <w:spacing w:before="0" w:after="0"/>
              <w:contextualSpacing/>
              <w:jc w:val="center"/>
              <w:rPr>
                <w:rFonts w:asciiTheme="minorHAnsi" w:hAnsiTheme="minorHAnsi" w:cstheme="minorHAnsi"/>
                <w:sz w:val="20"/>
              </w:rPr>
            </w:pPr>
          </w:p>
        </w:tc>
        <w:tc>
          <w:tcPr>
            <w:tcW w:w="2331" w:type="pct"/>
            <w:tcBorders>
              <w:top w:val="nil"/>
              <w:bottom w:val="nil"/>
            </w:tcBorders>
          </w:tcPr>
          <w:p w14:paraId="1F9F27CB" w14:textId="77777777" w:rsidR="006E6F17" w:rsidRPr="005D65F8" w:rsidRDefault="006E6F17" w:rsidP="005362EB">
            <w:pPr>
              <w:spacing w:before="60" w:after="60"/>
              <w:rPr>
                <w:rFonts w:asciiTheme="minorHAnsi" w:hAnsiTheme="minorHAnsi" w:cstheme="minorHAnsi"/>
                <w:b/>
                <w:sz w:val="20"/>
              </w:rPr>
            </w:pPr>
            <w:r w:rsidRPr="005D65F8">
              <w:rPr>
                <w:rFonts w:asciiTheme="minorHAnsi" w:hAnsiTheme="minorHAnsi" w:cstheme="minorHAnsi"/>
                <w:sz w:val="20"/>
              </w:rPr>
              <w:t>Risk scenarios in previous RARMPs of GM canola included discussion of potential causal</w:t>
            </w:r>
            <w:r>
              <w:rPr>
                <w:rFonts w:asciiTheme="minorHAnsi" w:hAnsiTheme="minorHAnsi" w:cstheme="minorHAnsi"/>
                <w:sz w:val="20"/>
              </w:rPr>
              <w:t xml:space="preserve"> </w:t>
            </w:r>
            <w:r w:rsidRPr="005D65F8">
              <w:rPr>
                <w:rFonts w:asciiTheme="minorHAnsi" w:hAnsiTheme="minorHAnsi" w:cstheme="minorHAnsi"/>
                <w:sz w:val="20"/>
              </w:rPr>
              <w:t>pathways (e.g. seed dispersal) to harm, followed by assessment of that harm. In past</w:t>
            </w:r>
            <w:r>
              <w:rPr>
                <w:rFonts w:asciiTheme="minorHAnsi" w:hAnsiTheme="minorHAnsi" w:cstheme="minorHAnsi"/>
                <w:sz w:val="20"/>
              </w:rPr>
              <w:t xml:space="preserve"> </w:t>
            </w:r>
            <w:r w:rsidRPr="005D65F8">
              <w:rPr>
                <w:rFonts w:asciiTheme="minorHAnsi" w:hAnsiTheme="minorHAnsi" w:cstheme="minorHAnsi"/>
                <w:sz w:val="20"/>
              </w:rPr>
              <w:t>Australian field trials, controls were put in place to minimi</w:t>
            </w:r>
            <w:r>
              <w:rPr>
                <w:rFonts w:asciiTheme="minorHAnsi" w:hAnsiTheme="minorHAnsi" w:cstheme="minorHAnsi"/>
                <w:sz w:val="20"/>
              </w:rPr>
              <w:t>s</w:t>
            </w:r>
            <w:r w:rsidRPr="005D65F8">
              <w:rPr>
                <w:rFonts w:asciiTheme="minorHAnsi" w:hAnsiTheme="minorHAnsi" w:cstheme="minorHAnsi"/>
                <w:sz w:val="20"/>
              </w:rPr>
              <w:t>e seed dispersal by wind, water,</w:t>
            </w:r>
            <w:r>
              <w:rPr>
                <w:rFonts w:asciiTheme="minorHAnsi" w:hAnsiTheme="minorHAnsi" w:cstheme="minorHAnsi"/>
                <w:sz w:val="20"/>
              </w:rPr>
              <w:t xml:space="preserve"> </w:t>
            </w:r>
            <w:r w:rsidRPr="005D65F8">
              <w:rPr>
                <w:rFonts w:asciiTheme="minorHAnsi" w:hAnsiTheme="minorHAnsi" w:cstheme="minorHAnsi"/>
                <w:sz w:val="20"/>
              </w:rPr>
              <w:t xml:space="preserve">animals and birds. </w:t>
            </w:r>
            <w:r>
              <w:rPr>
                <w:rFonts w:asciiTheme="minorHAnsi" w:hAnsiTheme="minorHAnsi" w:cstheme="minorHAnsi"/>
                <w:sz w:val="20"/>
              </w:rPr>
              <w:t>R</w:t>
            </w:r>
            <w:r w:rsidRPr="005D65F8">
              <w:rPr>
                <w:rFonts w:asciiTheme="minorHAnsi" w:hAnsiTheme="minorHAnsi" w:cstheme="minorHAnsi"/>
                <w:sz w:val="20"/>
              </w:rPr>
              <w:t>ecommend</w:t>
            </w:r>
            <w:r>
              <w:rPr>
                <w:rFonts w:asciiTheme="minorHAnsi" w:hAnsiTheme="minorHAnsi" w:cstheme="minorHAnsi"/>
                <w:sz w:val="20"/>
              </w:rPr>
              <w:t>s</w:t>
            </w:r>
            <w:r w:rsidRPr="005D65F8">
              <w:rPr>
                <w:rFonts w:asciiTheme="minorHAnsi" w:hAnsiTheme="minorHAnsi" w:cstheme="minorHAnsi"/>
                <w:sz w:val="20"/>
              </w:rPr>
              <w:t xml:space="preserve"> that RS3 include information on the causal p</w:t>
            </w:r>
            <w:r>
              <w:rPr>
                <w:rFonts w:asciiTheme="minorHAnsi" w:hAnsiTheme="minorHAnsi" w:cstheme="minorHAnsi"/>
                <w:sz w:val="20"/>
              </w:rPr>
              <w:t xml:space="preserve">athway of </w:t>
            </w:r>
            <w:r w:rsidRPr="005D65F8">
              <w:rPr>
                <w:rFonts w:asciiTheme="minorHAnsi" w:hAnsiTheme="minorHAnsi" w:cstheme="minorHAnsi"/>
                <w:sz w:val="20"/>
              </w:rPr>
              <w:t>seed dispersal that seed pod shattering, large seed numbers and the very small size of seeds</w:t>
            </w:r>
            <w:r>
              <w:rPr>
                <w:rFonts w:asciiTheme="minorHAnsi" w:hAnsiTheme="minorHAnsi" w:cstheme="minorHAnsi"/>
                <w:sz w:val="20"/>
              </w:rPr>
              <w:t xml:space="preserve"> </w:t>
            </w:r>
            <w:r w:rsidRPr="005D65F8">
              <w:rPr>
                <w:rFonts w:asciiTheme="minorHAnsi" w:hAnsiTheme="minorHAnsi" w:cstheme="minorHAnsi"/>
                <w:sz w:val="20"/>
              </w:rPr>
              <w:t>mean that wind and water dispersal may be a problem and that t</w:t>
            </w:r>
            <w:r>
              <w:rPr>
                <w:rFonts w:asciiTheme="minorHAnsi" w:hAnsiTheme="minorHAnsi" w:cstheme="minorHAnsi"/>
                <w:sz w:val="20"/>
              </w:rPr>
              <w:t xml:space="preserve">here is no data on the relative </w:t>
            </w:r>
            <w:r w:rsidRPr="005D65F8">
              <w:rPr>
                <w:rFonts w:asciiTheme="minorHAnsi" w:hAnsiTheme="minorHAnsi" w:cstheme="minorHAnsi"/>
                <w:sz w:val="20"/>
              </w:rPr>
              <w:t>importance of wind or water in seed dispersal. RS3 discusses seed spillage and</w:t>
            </w:r>
            <w:r>
              <w:rPr>
                <w:rFonts w:asciiTheme="minorHAnsi" w:hAnsiTheme="minorHAnsi" w:cstheme="minorHAnsi"/>
                <w:sz w:val="20"/>
              </w:rPr>
              <w:t xml:space="preserve"> </w:t>
            </w:r>
            <w:r w:rsidRPr="005D65F8">
              <w:rPr>
                <w:rFonts w:asciiTheme="minorHAnsi" w:hAnsiTheme="minorHAnsi" w:cstheme="minorHAnsi"/>
                <w:sz w:val="20"/>
              </w:rPr>
              <w:t xml:space="preserve">dispersal by </w:t>
            </w:r>
            <w:r w:rsidRPr="009210CA">
              <w:rPr>
                <w:rFonts w:asciiTheme="minorHAnsi" w:hAnsiTheme="minorHAnsi" w:cstheme="minorHAnsi"/>
                <w:sz w:val="20"/>
              </w:rPr>
              <w:t>animals. RS3 could also note that, while seed spillage is the prime seed dispersal route, small seed size and shattering were also identified as a spontaneous dispersal route of canola seed in Canada</w:t>
            </w:r>
            <w:r>
              <w:rPr>
                <w:rFonts w:asciiTheme="minorHAnsi" w:hAnsiTheme="minorHAnsi" w:cstheme="minorHAnsi"/>
                <w:sz w:val="20"/>
              </w:rPr>
              <w:t>.</w:t>
            </w:r>
          </w:p>
        </w:tc>
        <w:tc>
          <w:tcPr>
            <w:tcW w:w="2222" w:type="pct"/>
            <w:tcBorders>
              <w:top w:val="nil"/>
              <w:bottom w:val="nil"/>
            </w:tcBorders>
          </w:tcPr>
          <w:p w14:paraId="37C64D85" w14:textId="77777777" w:rsidR="006E6F17" w:rsidRDefault="006E6F17" w:rsidP="005362EB">
            <w:pPr>
              <w:spacing w:before="60" w:after="60"/>
              <w:rPr>
                <w:rFonts w:cs="Calibri"/>
                <w:sz w:val="20"/>
                <w:lang w:val="en-US"/>
              </w:rPr>
            </w:pPr>
            <w:r>
              <w:rPr>
                <w:rFonts w:cs="Calibri"/>
                <w:sz w:val="20"/>
                <w:lang w:val="en-US"/>
              </w:rPr>
              <w:t xml:space="preserve">Seed dispersal pathways, including spillage, small seed size and pod shattering are discussed throughout the RARMP (Chapter 1, Section 3; Chapter 2, Sections 2.4.2–2.4.5) and the associated biology document. </w:t>
            </w:r>
          </w:p>
          <w:p w14:paraId="4D98B8B0" w14:textId="77777777" w:rsidR="006E6F17" w:rsidRDefault="006E6F17" w:rsidP="005362EB">
            <w:pPr>
              <w:spacing w:before="60" w:after="60"/>
              <w:rPr>
                <w:rFonts w:cs="Calibri"/>
                <w:sz w:val="20"/>
                <w:lang w:val="en-US"/>
              </w:rPr>
            </w:pPr>
            <w:r>
              <w:rPr>
                <w:rFonts w:cs="Calibri"/>
                <w:sz w:val="20"/>
                <w:lang w:val="en-US"/>
              </w:rPr>
              <w:t>As discussed in risk scenario 3 (Chapter 2, Section 2.4.3), there is no evidence that the introduced genes caused changes to seed dispersal characteristics of the GM canola, compared with non-GM canola</w:t>
            </w:r>
          </w:p>
        </w:tc>
      </w:tr>
      <w:tr w:rsidR="006E6F17" w:rsidRPr="00B278D8" w14:paraId="424D93C6" w14:textId="77777777" w:rsidTr="005362EB">
        <w:tc>
          <w:tcPr>
            <w:tcW w:w="447" w:type="pct"/>
            <w:tcBorders>
              <w:top w:val="nil"/>
              <w:bottom w:val="single" w:sz="4" w:space="0" w:color="auto"/>
            </w:tcBorders>
          </w:tcPr>
          <w:p w14:paraId="4121FFA3" w14:textId="77777777" w:rsidR="006E6F17" w:rsidRDefault="006E6F17" w:rsidP="005362EB">
            <w:pPr>
              <w:spacing w:before="0" w:after="0"/>
              <w:contextualSpacing/>
              <w:jc w:val="center"/>
              <w:rPr>
                <w:rFonts w:asciiTheme="minorHAnsi" w:hAnsiTheme="minorHAnsi" w:cstheme="minorHAnsi"/>
                <w:sz w:val="20"/>
              </w:rPr>
            </w:pPr>
          </w:p>
        </w:tc>
        <w:tc>
          <w:tcPr>
            <w:tcW w:w="2331" w:type="pct"/>
            <w:tcBorders>
              <w:top w:val="nil"/>
              <w:bottom w:val="single" w:sz="4" w:space="0" w:color="auto"/>
            </w:tcBorders>
          </w:tcPr>
          <w:p w14:paraId="5058DA78" w14:textId="77777777" w:rsidR="006E6F17" w:rsidRPr="005D65F8" w:rsidRDefault="006E6F17" w:rsidP="005362EB">
            <w:pPr>
              <w:spacing w:before="60" w:after="60"/>
              <w:rPr>
                <w:rFonts w:asciiTheme="minorHAnsi" w:hAnsiTheme="minorHAnsi" w:cstheme="minorHAnsi"/>
                <w:sz w:val="20"/>
              </w:rPr>
            </w:pPr>
            <w:r w:rsidRPr="005D65F8">
              <w:rPr>
                <w:rFonts w:asciiTheme="minorHAnsi" w:hAnsiTheme="minorHAnsi" w:cstheme="minorHAnsi"/>
                <w:sz w:val="20"/>
              </w:rPr>
              <w:t>While agree</w:t>
            </w:r>
            <w:r>
              <w:rPr>
                <w:rFonts w:asciiTheme="minorHAnsi" w:hAnsiTheme="minorHAnsi" w:cstheme="minorHAnsi"/>
                <w:sz w:val="20"/>
              </w:rPr>
              <w:t>s</w:t>
            </w:r>
            <w:r w:rsidRPr="005D65F8">
              <w:rPr>
                <w:rFonts w:asciiTheme="minorHAnsi" w:hAnsiTheme="minorHAnsi" w:cstheme="minorHAnsi"/>
                <w:sz w:val="20"/>
              </w:rPr>
              <w:t xml:space="preserve"> canola is not a significant weed of natural en</w:t>
            </w:r>
            <w:r>
              <w:rPr>
                <w:rFonts w:asciiTheme="minorHAnsi" w:hAnsiTheme="minorHAnsi" w:cstheme="minorHAnsi"/>
                <w:sz w:val="20"/>
              </w:rPr>
              <w:t xml:space="preserve">vironments in Australia </w:t>
            </w:r>
            <w:r w:rsidRPr="005D65F8">
              <w:rPr>
                <w:rFonts w:asciiTheme="minorHAnsi" w:hAnsiTheme="minorHAnsi" w:cstheme="minorHAnsi"/>
                <w:sz w:val="20"/>
              </w:rPr>
              <w:t>(Par 191)</w:t>
            </w:r>
            <w:r>
              <w:rPr>
                <w:rFonts w:asciiTheme="minorHAnsi" w:hAnsiTheme="minorHAnsi" w:cstheme="minorHAnsi"/>
                <w:sz w:val="20"/>
              </w:rPr>
              <w:t>,</w:t>
            </w:r>
            <w:r w:rsidRPr="005D65F8">
              <w:rPr>
                <w:rFonts w:asciiTheme="minorHAnsi" w:hAnsiTheme="minorHAnsi" w:cstheme="minorHAnsi"/>
                <w:sz w:val="20"/>
              </w:rPr>
              <w:t xml:space="preserve"> it is a significant weed of agricultural areas. GM HT canola has emerged</w:t>
            </w:r>
            <w:r>
              <w:rPr>
                <w:rFonts w:asciiTheme="minorHAnsi" w:hAnsiTheme="minorHAnsi" w:cstheme="minorHAnsi"/>
                <w:sz w:val="20"/>
              </w:rPr>
              <w:t xml:space="preserve"> </w:t>
            </w:r>
            <w:r w:rsidRPr="005D65F8">
              <w:rPr>
                <w:rFonts w:asciiTheme="minorHAnsi" w:hAnsiTheme="minorHAnsi" w:cstheme="minorHAnsi"/>
                <w:sz w:val="20"/>
              </w:rPr>
              <w:t>as a significant weed (of agricultural areas) in Argentina an</w:t>
            </w:r>
            <w:r>
              <w:rPr>
                <w:rFonts w:asciiTheme="minorHAnsi" w:hAnsiTheme="minorHAnsi" w:cstheme="minorHAnsi"/>
                <w:sz w:val="20"/>
              </w:rPr>
              <w:t xml:space="preserve">d Canada. Also </w:t>
            </w:r>
            <w:r w:rsidRPr="005D65F8">
              <w:rPr>
                <w:rFonts w:asciiTheme="minorHAnsi" w:hAnsiTheme="minorHAnsi" w:cstheme="minorHAnsi"/>
                <w:sz w:val="20"/>
              </w:rPr>
              <w:t>crop transgenes have moved into truly wild populations for on</w:t>
            </w:r>
            <w:r>
              <w:rPr>
                <w:rFonts w:asciiTheme="minorHAnsi" w:hAnsiTheme="minorHAnsi" w:cstheme="minorHAnsi"/>
                <w:sz w:val="20"/>
              </w:rPr>
              <w:t xml:space="preserve">ly three GM crops, one of which </w:t>
            </w:r>
            <w:r w:rsidRPr="005D65F8">
              <w:rPr>
                <w:rFonts w:asciiTheme="minorHAnsi" w:hAnsiTheme="minorHAnsi" w:cstheme="minorHAnsi"/>
                <w:sz w:val="20"/>
              </w:rPr>
              <w:t>is HT canola</w:t>
            </w:r>
            <w:r w:rsidRPr="0063353E">
              <w:rPr>
                <w:rFonts w:asciiTheme="minorHAnsi" w:hAnsiTheme="minorHAnsi" w:cstheme="minorHAnsi"/>
                <w:sz w:val="20"/>
              </w:rPr>
              <w:t>. Given the recent evidence of dispersal and weediness, it is recommended that RS3 include discussion of weedy relatives in Australia and weediness of GM canola to support the conclusions that GM canola has a lower ability to spread and persist than non-GM canola.</w:t>
            </w:r>
          </w:p>
        </w:tc>
        <w:tc>
          <w:tcPr>
            <w:tcW w:w="2222" w:type="pct"/>
            <w:tcBorders>
              <w:top w:val="nil"/>
              <w:bottom w:val="single" w:sz="4" w:space="0" w:color="auto"/>
            </w:tcBorders>
          </w:tcPr>
          <w:p w14:paraId="7BC207A7" w14:textId="77777777" w:rsidR="006E6F17" w:rsidRDefault="006E6F17" w:rsidP="005362EB">
            <w:pPr>
              <w:spacing w:before="60" w:after="60"/>
              <w:rPr>
                <w:rFonts w:cs="Calibri"/>
                <w:sz w:val="20"/>
                <w:lang w:val="en-US"/>
              </w:rPr>
            </w:pPr>
            <w:r>
              <w:rPr>
                <w:rFonts w:cs="Calibri"/>
                <w:sz w:val="20"/>
                <w:lang w:val="en-US"/>
              </w:rPr>
              <w:t>Weedy relatives of canola are discussed in Chapter 1, Section 5.3.1. The risk of the GM canola outcrossing and hybridising with these species is considered in risk scenario 5 (Chapter 2, Sections 2.4.5).</w:t>
            </w:r>
          </w:p>
          <w:p w14:paraId="5DAC9E9B" w14:textId="77777777" w:rsidR="006E6F17" w:rsidRDefault="006E6F17" w:rsidP="005362EB">
            <w:pPr>
              <w:spacing w:before="60" w:after="60"/>
              <w:rPr>
                <w:rFonts w:cs="Calibri"/>
                <w:sz w:val="20"/>
                <w:lang w:val="en-US"/>
              </w:rPr>
            </w:pPr>
            <w:r>
              <w:rPr>
                <w:rFonts w:cs="Calibri"/>
                <w:sz w:val="20"/>
                <w:lang w:val="en-US"/>
              </w:rPr>
              <w:t>Risk scenario 2 (Chapter 2, Section 2.4.2) discusses how the male sterility trait reduces the ability for this GM canola to spread and persist.  Discussion in this risk scenario has been updated to clarify that gene flow via pollen dispersal is highly unlikely in the GM canola.</w:t>
            </w:r>
          </w:p>
        </w:tc>
      </w:tr>
      <w:tr w:rsidR="006E6F17" w:rsidRPr="00B278D8" w14:paraId="305A09EB" w14:textId="77777777" w:rsidTr="005362EB">
        <w:tc>
          <w:tcPr>
            <w:tcW w:w="447" w:type="pct"/>
            <w:tcBorders>
              <w:top w:val="single" w:sz="4" w:space="0" w:color="auto"/>
              <w:bottom w:val="single" w:sz="4" w:space="0" w:color="auto"/>
            </w:tcBorders>
          </w:tcPr>
          <w:p w14:paraId="352AE940" w14:textId="77777777" w:rsidR="006E6F17" w:rsidRDefault="006E6F17" w:rsidP="005362EB">
            <w:pPr>
              <w:spacing w:before="0" w:after="0"/>
              <w:contextualSpacing/>
              <w:jc w:val="center"/>
              <w:rPr>
                <w:rFonts w:asciiTheme="minorHAnsi" w:hAnsiTheme="minorHAnsi" w:cstheme="minorHAnsi"/>
                <w:sz w:val="20"/>
              </w:rPr>
            </w:pPr>
            <w:r>
              <w:rPr>
                <w:rFonts w:asciiTheme="minorHAnsi" w:hAnsiTheme="minorHAnsi" w:cstheme="minorHAnsi"/>
                <w:sz w:val="20"/>
              </w:rPr>
              <w:t>6</w:t>
            </w:r>
          </w:p>
        </w:tc>
        <w:tc>
          <w:tcPr>
            <w:tcW w:w="2331" w:type="pct"/>
            <w:tcBorders>
              <w:top w:val="single" w:sz="4" w:space="0" w:color="auto"/>
              <w:bottom w:val="single" w:sz="4" w:space="0" w:color="auto"/>
            </w:tcBorders>
          </w:tcPr>
          <w:p w14:paraId="4A42F951" w14:textId="77777777" w:rsidR="006E6F17" w:rsidRPr="005D65F8" w:rsidRDefault="006E6F17" w:rsidP="005362EB">
            <w:pPr>
              <w:spacing w:before="60" w:after="60"/>
              <w:rPr>
                <w:rFonts w:asciiTheme="minorHAnsi" w:hAnsiTheme="minorHAnsi" w:cstheme="minorHAnsi"/>
                <w:sz w:val="20"/>
              </w:rPr>
            </w:pPr>
            <w:r>
              <w:rPr>
                <w:rFonts w:asciiTheme="minorHAnsi" w:hAnsiTheme="minorHAnsi" w:cstheme="minorHAnsi"/>
                <w:sz w:val="20"/>
              </w:rPr>
              <w:t>Agrees</w:t>
            </w:r>
            <w:r w:rsidRPr="00E52081">
              <w:rPr>
                <w:rFonts w:asciiTheme="minorHAnsi" w:hAnsiTheme="minorHAnsi" w:cstheme="minorHAnsi"/>
                <w:sz w:val="20"/>
              </w:rPr>
              <w:t xml:space="preserve"> that, overall, BASF Australia Ltd’s application ha</w:t>
            </w:r>
            <w:r>
              <w:rPr>
                <w:rFonts w:asciiTheme="minorHAnsi" w:hAnsiTheme="minorHAnsi" w:cstheme="minorHAnsi"/>
                <w:sz w:val="20"/>
              </w:rPr>
              <w:t xml:space="preserve">s </w:t>
            </w:r>
            <w:r w:rsidRPr="00E52081">
              <w:rPr>
                <w:rFonts w:asciiTheme="minorHAnsi" w:hAnsiTheme="minorHAnsi" w:cstheme="minorHAnsi"/>
                <w:sz w:val="20"/>
              </w:rPr>
              <w:t>negligible risks to the health and safety of people and the environment. Specifically, satisfied that the measures outlined in the Risk Assessment and Risk Management Plan (RARMP) for DIR 175 are adequate for managing the short and long</w:t>
            </w:r>
            <w:r>
              <w:rPr>
                <w:rFonts w:asciiTheme="minorHAnsi" w:hAnsiTheme="minorHAnsi" w:cstheme="minorHAnsi"/>
                <w:sz w:val="20"/>
              </w:rPr>
              <w:t>-term risks from the proposal.</w:t>
            </w:r>
          </w:p>
        </w:tc>
        <w:tc>
          <w:tcPr>
            <w:tcW w:w="2222" w:type="pct"/>
            <w:tcBorders>
              <w:top w:val="single" w:sz="4" w:space="0" w:color="auto"/>
              <w:bottom w:val="single" w:sz="4" w:space="0" w:color="auto"/>
            </w:tcBorders>
          </w:tcPr>
          <w:p w14:paraId="066373B1" w14:textId="77777777" w:rsidR="006E6F17" w:rsidRDefault="006E6F17" w:rsidP="005362EB">
            <w:pPr>
              <w:spacing w:before="60" w:after="60"/>
              <w:rPr>
                <w:rFonts w:cs="Calibri"/>
                <w:sz w:val="20"/>
                <w:lang w:val="en-US"/>
              </w:rPr>
            </w:pPr>
            <w:r>
              <w:rPr>
                <w:rFonts w:cs="Calibri"/>
                <w:sz w:val="20"/>
                <w:lang w:val="en-US"/>
              </w:rPr>
              <w:t>Noted.</w:t>
            </w:r>
          </w:p>
        </w:tc>
      </w:tr>
      <w:tr w:rsidR="006E6F17" w:rsidRPr="00B278D8" w14:paraId="1D25A52F" w14:textId="77777777" w:rsidTr="005362EB">
        <w:tc>
          <w:tcPr>
            <w:tcW w:w="447" w:type="pct"/>
            <w:tcBorders>
              <w:top w:val="single" w:sz="4" w:space="0" w:color="auto"/>
              <w:bottom w:val="nil"/>
            </w:tcBorders>
          </w:tcPr>
          <w:p w14:paraId="093B5431" w14:textId="77777777" w:rsidR="006E6F17" w:rsidRDefault="006E6F17" w:rsidP="005362EB">
            <w:pPr>
              <w:spacing w:before="0" w:after="0"/>
              <w:contextualSpacing/>
              <w:jc w:val="center"/>
              <w:rPr>
                <w:rFonts w:asciiTheme="minorHAnsi" w:hAnsiTheme="minorHAnsi" w:cstheme="minorHAnsi"/>
                <w:sz w:val="20"/>
              </w:rPr>
            </w:pPr>
            <w:r>
              <w:rPr>
                <w:rFonts w:asciiTheme="minorHAnsi" w:hAnsiTheme="minorHAnsi" w:cstheme="minorHAnsi"/>
                <w:sz w:val="20"/>
              </w:rPr>
              <w:t>7</w:t>
            </w:r>
          </w:p>
        </w:tc>
        <w:tc>
          <w:tcPr>
            <w:tcW w:w="2331" w:type="pct"/>
            <w:tcBorders>
              <w:top w:val="single" w:sz="4" w:space="0" w:color="auto"/>
              <w:bottom w:val="nil"/>
            </w:tcBorders>
          </w:tcPr>
          <w:p w14:paraId="44198AC8" w14:textId="77777777" w:rsidR="006E6F17" w:rsidRDefault="006E6F17" w:rsidP="005362EB">
            <w:pPr>
              <w:spacing w:before="60" w:after="60"/>
              <w:rPr>
                <w:rFonts w:asciiTheme="minorHAnsi" w:hAnsiTheme="minorHAnsi" w:cstheme="minorHAnsi"/>
                <w:sz w:val="20"/>
              </w:rPr>
            </w:pPr>
            <w:r w:rsidRPr="00203057">
              <w:rPr>
                <w:rFonts w:asciiTheme="minorHAnsi" w:hAnsiTheme="minorHAnsi" w:cstheme="minorHAnsi"/>
                <w:sz w:val="20"/>
              </w:rPr>
              <w:t>Supported the Regulator’s decision that DIR 175 poses negligible risk of harm to human and the environment.</w:t>
            </w:r>
          </w:p>
        </w:tc>
        <w:tc>
          <w:tcPr>
            <w:tcW w:w="2222" w:type="pct"/>
            <w:tcBorders>
              <w:top w:val="single" w:sz="4" w:space="0" w:color="auto"/>
              <w:bottom w:val="nil"/>
            </w:tcBorders>
          </w:tcPr>
          <w:p w14:paraId="22EDF03A" w14:textId="77777777" w:rsidR="006E6F17" w:rsidRDefault="006E6F17" w:rsidP="005362EB">
            <w:pPr>
              <w:spacing w:before="60" w:after="60"/>
              <w:rPr>
                <w:rFonts w:cs="Calibri"/>
                <w:sz w:val="20"/>
                <w:lang w:val="en-US"/>
              </w:rPr>
            </w:pPr>
            <w:r>
              <w:rPr>
                <w:rFonts w:cs="Calibri"/>
                <w:sz w:val="20"/>
                <w:lang w:val="en-US"/>
              </w:rPr>
              <w:t>Noted.</w:t>
            </w:r>
          </w:p>
        </w:tc>
      </w:tr>
      <w:tr w:rsidR="006E6F17" w:rsidRPr="00B278D8" w14:paraId="05EAEC36" w14:textId="77777777" w:rsidTr="005362EB">
        <w:tc>
          <w:tcPr>
            <w:tcW w:w="447" w:type="pct"/>
            <w:tcBorders>
              <w:top w:val="nil"/>
              <w:bottom w:val="nil"/>
            </w:tcBorders>
          </w:tcPr>
          <w:p w14:paraId="483EB3D2" w14:textId="77777777" w:rsidR="006E6F17" w:rsidRDefault="006E6F17" w:rsidP="005362EB">
            <w:pPr>
              <w:spacing w:before="0" w:after="0"/>
              <w:contextualSpacing/>
              <w:jc w:val="center"/>
              <w:rPr>
                <w:rFonts w:asciiTheme="minorHAnsi" w:hAnsiTheme="minorHAnsi" w:cstheme="minorHAnsi"/>
                <w:sz w:val="20"/>
              </w:rPr>
            </w:pPr>
          </w:p>
        </w:tc>
        <w:tc>
          <w:tcPr>
            <w:tcW w:w="2331" w:type="pct"/>
            <w:tcBorders>
              <w:top w:val="nil"/>
              <w:bottom w:val="nil"/>
            </w:tcBorders>
          </w:tcPr>
          <w:p w14:paraId="28855E86" w14:textId="77777777" w:rsidR="006E6F17" w:rsidRPr="00203057" w:rsidRDefault="006E6F17" w:rsidP="005362EB">
            <w:pPr>
              <w:spacing w:before="60" w:after="60"/>
              <w:rPr>
                <w:rFonts w:asciiTheme="minorHAnsi" w:hAnsiTheme="minorHAnsi" w:cstheme="minorHAnsi"/>
                <w:sz w:val="20"/>
              </w:rPr>
            </w:pPr>
            <w:r w:rsidRPr="00203057">
              <w:rPr>
                <w:rFonts w:asciiTheme="minorHAnsi" w:hAnsiTheme="minorHAnsi" w:cstheme="minorHAnsi"/>
                <w:sz w:val="20"/>
              </w:rPr>
              <w:t xml:space="preserve">Additional data should be provided on the impact of seed dispersal (e.g., via water flow) and abiotic stress (e.g., drought) tolerance of MS11 on the environment. This would enhance the RARMP’s scientific rigour and build confidence in the community regarding </w:t>
            </w:r>
            <w:r>
              <w:rPr>
                <w:rFonts w:asciiTheme="minorHAnsi" w:hAnsiTheme="minorHAnsi" w:cstheme="minorHAnsi"/>
                <w:sz w:val="20"/>
              </w:rPr>
              <w:t>the commercial release of MS11.</w:t>
            </w:r>
          </w:p>
        </w:tc>
        <w:tc>
          <w:tcPr>
            <w:tcW w:w="2222" w:type="pct"/>
            <w:tcBorders>
              <w:top w:val="nil"/>
              <w:bottom w:val="nil"/>
            </w:tcBorders>
          </w:tcPr>
          <w:p w14:paraId="1F880F5A" w14:textId="77777777" w:rsidR="006E6F17" w:rsidRDefault="006E6F17" w:rsidP="005362EB">
            <w:pPr>
              <w:spacing w:before="60" w:after="60"/>
              <w:rPr>
                <w:rFonts w:cs="Calibri"/>
                <w:sz w:val="20"/>
                <w:lang w:val="en-US"/>
              </w:rPr>
            </w:pPr>
            <w:r>
              <w:rPr>
                <w:rFonts w:cs="Calibri"/>
                <w:sz w:val="20"/>
                <w:lang w:val="en-US"/>
              </w:rPr>
              <w:t xml:space="preserve">Submission 5 raised similar issues around seed dispersal and abiotic stress. See response to that submission (above) for further details. </w:t>
            </w:r>
          </w:p>
          <w:p w14:paraId="41C1ACE9" w14:textId="77777777" w:rsidR="006E6F17" w:rsidRDefault="006E6F17" w:rsidP="005362EB">
            <w:pPr>
              <w:spacing w:before="60" w:after="60"/>
              <w:rPr>
                <w:rFonts w:cs="Calibri"/>
                <w:sz w:val="20"/>
                <w:lang w:val="en-US"/>
              </w:rPr>
            </w:pPr>
            <w:r>
              <w:rPr>
                <w:rFonts w:cs="Calibri"/>
                <w:sz w:val="20"/>
                <w:lang w:val="en-US"/>
              </w:rPr>
              <w:t>In summary, seed dispersal pathways are discussed throughout the RARMP and the associated biology document and there is no evidence that the introduced genes cause changes to seed dispersal characteristics of the GM canola, compared with non-GM canola.</w:t>
            </w:r>
          </w:p>
          <w:p w14:paraId="3E134FD8" w14:textId="77777777" w:rsidR="006E6F17" w:rsidRDefault="006E6F17" w:rsidP="005362EB">
            <w:pPr>
              <w:spacing w:before="60" w:after="60"/>
              <w:rPr>
                <w:rFonts w:cs="Calibri"/>
                <w:sz w:val="20"/>
                <w:lang w:val="en-US"/>
              </w:rPr>
            </w:pPr>
            <w:r>
              <w:rPr>
                <w:rFonts w:cs="Calibri"/>
                <w:sz w:val="20"/>
                <w:lang w:val="en-US"/>
              </w:rPr>
              <w:t>Similarly, the response of MS11 to abiotic stresses (including but not limited to drought stress) is similar to that of the non-GM counterpart.</w:t>
            </w:r>
          </w:p>
        </w:tc>
      </w:tr>
      <w:tr w:rsidR="006E6F17" w:rsidRPr="00B278D8" w14:paraId="42B54B9F" w14:textId="77777777" w:rsidTr="005362EB">
        <w:tc>
          <w:tcPr>
            <w:tcW w:w="447" w:type="pct"/>
            <w:tcBorders>
              <w:top w:val="nil"/>
              <w:bottom w:val="single" w:sz="4" w:space="0" w:color="auto"/>
            </w:tcBorders>
          </w:tcPr>
          <w:p w14:paraId="207485D2" w14:textId="77777777" w:rsidR="006E6F17" w:rsidRDefault="006E6F17" w:rsidP="005362EB">
            <w:pPr>
              <w:spacing w:before="0" w:after="0"/>
              <w:contextualSpacing/>
              <w:jc w:val="center"/>
              <w:rPr>
                <w:rFonts w:asciiTheme="minorHAnsi" w:hAnsiTheme="minorHAnsi" w:cstheme="minorHAnsi"/>
                <w:sz w:val="20"/>
              </w:rPr>
            </w:pPr>
          </w:p>
        </w:tc>
        <w:tc>
          <w:tcPr>
            <w:tcW w:w="2331" w:type="pct"/>
            <w:tcBorders>
              <w:top w:val="nil"/>
              <w:bottom w:val="single" w:sz="4" w:space="0" w:color="auto"/>
            </w:tcBorders>
          </w:tcPr>
          <w:p w14:paraId="313E9797" w14:textId="77777777" w:rsidR="006E6F17" w:rsidRPr="00203057" w:rsidRDefault="006E6F17" w:rsidP="005362EB">
            <w:pPr>
              <w:spacing w:before="60" w:after="60"/>
              <w:rPr>
                <w:rFonts w:asciiTheme="minorHAnsi" w:hAnsiTheme="minorHAnsi" w:cstheme="minorHAnsi"/>
                <w:sz w:val="20"/>
              </w:rPr>
            </w:pPr>
            <w:r w:rsidRPr="00203057">
              <w:rPr>
                <w:rFonts w:asciiTheme="minorHAnsi" w:hAnsiTheme="minorHAnsi" w:cstheme="minorHAnsi"/>
                <w:sz w:val="20"/>
              </w:rPr>
              <w:t>Agreed with the draft licence conditions but noted that the applicant has not proposed any measures to manage the seed dispersal of MS11, and further recommended the applicant to inform the Regulator should new information arise that may change this assessment.</w:t>
            </w:r>
          </w:p>
        </w:tc>
        <w:tc>
          <w:tcPr>
            <w:tcW w:w="2222" w:type="pct"/>
            <w:tcBorders>
              <w:top w:val="nil"/>
              <w:bottom w:val="single" w:sz="4" w:space="0" w:color="auto"/>
            </w:tcBorders>
          </w:tcPr>
          <w:p w14:paraId="494A4E93" w14:textId="77777777" w:rsidR="006E6F17" w:rsidRDefault="006E6F17" w:rsidP="005362EB">
            <w:pPr>
              <w:spacing w:before="60" w:after="60"/>
              <w:rPr>
                <w:rFonts w:cs="Calibri"/>
                <w:sz w:val="20"/>
                <w:lang w:val="en-US"/>
              </w:rPr>
            </w:pPr>
            <w:r>
              <w:rPr>
                <w:rFonts w:cs="Calibri"/>
                <w:sz w:val="20"/>
                <w:lang w:val="en-US"/>
              </w:rPr>
              <w:t>For a commercial release, it is expected that the GM canola will be cultivated in the same manner as non-GM canola, with similar potential for seed dispersal. T</w:t>
            </w:r>
            <w:r w:rsidRPr="001B7106">
              <w:rPr>
                <w:rFonts w:cs="Calibri"/>
                <w:sz w:val="20"/>
                <w:lang w:val="en-US"/>
              </w:rPr>
              <w:t>here is no evidence that the introduced genes cause changes to seed dispersal c</w:t>
            </w:r>
            <w:r>
              <w:rPr>
                <w:rFonts w:cs="Calibri"/>
                <w:sz w:val="20"/>
                <w:lang w:val="en-US"/>
              </w:rPr>
              <w:t>haracteristics of the GM canola</w:t>
            </w:r>
            <w:r w:rsidRPr="001B7106">
              <w:rPr>
                <w:rFonts w:cs="Calibri"/>
                <w:sz w:val="20"/>
                <w:lang w:val="en-US"/>
              </w:rPr>
              <w:t xml:space="preserve"> compared with non-GM canola</w:t>
            </w:r>
            <w:r>
              <w:rPr>
                <w:rFonts w:cs="Calibri"/>
                <w:sz w:val="20"/>
                <w:lang w:val="en-US"/>
              </w:rPr>
              <w:t>, and the RARMP concluded that there is negligible risk associated with</w:t>
            </w:r>
            <w:r w:rsidRPr="006B6F00">
              <w:rPr>
                <w:rFonts w:cs="Calibri"/>
                <w:sz w:val="20"/>
                <w:lang w:val="en-US"/>
              </w:rPr>
              <w:t xml:space="preserve"> </w:t>
            </w:r>
            <w:r>
              <w:rPr>
                <w:rFonts w:cs="Calibri"/>
                <w:sz w:val="20"/>
                <w:lang w:val="en-US"/>
              </w:rPr>
              <w:t xml:space="preserve">the </w:t>
            </w:r>
            <w:r w:rsidRPr="006B6F00">
              <w:rPr>
                <w:rFonts w:cs="Calibri"/>
                <w:sz w:val="20"/>
                <w:lang w:val="en-US"/>
              </w:rPr>
              <w:t>GM</w:t>
            </w:r>
            <w:r w:rsidRPr="009513B3">
              <w:rPr>
                <w:rFonts w:cs="Calibri"/>
                <w:sz w:val="20"/>
                <w:lang w:val="en-US"/>
              </w:rPr>
              <w:t xml:space="preserve"> canola</w:t>
            </w:r>
            <w:r>
              <w:t xml:space="preserve"> </w:t>
            </w:r>
            <w:r w:rsidRPr="009513B3">
              <w:rPr>
                <w:rFonts w:cs="Calibri"/>
                <w:sz w:val="20"/>
                <w:lang w:val="en-US"/>
              </w:rPr>
              <w:t>seed dispersal</w:t>
            </w:r>
            <w:r>
              <w:rPr>
                <w:rFonts w:cs="Calibri"/>
                <w:sz w:val="20"/>
                <w:lang w:val="en-US"/>
              </w:rPr>
              <w:t xml:space="preserve"> </w:t>
            </w:r>
            <w:r w:rsidRPr="006B6F00">
              <w:rPr>
                <w:rFonts w:cs="Calibri"/>
                <w:i/>
                <w:sz w:val="20"/>
                <w:lang w:val="en-US"/>
              </w:rPr>
              <w:t>per se</w:t>
            </w:r>
            <w:r>
              <w:rPr>
                <w:rFonts w:cs="Calibri"/>
                <w:sz w:val="20"/>
                <w:lang w:val="en-US"/>
              </w:rPr>
              <w:t>. Therefore, no specific measures to manage seed dispersal were included in the draft licence. The licence requires reporting of any unintended effects or additional information related to risks as a result of dealing with the GM canola.</w:t>
            </w:r>
          </w:p>
        </w:tc>
      </w:tr>
    </w:tbl>
    <w:p w14:paraId="2A97E7DB" w14:textId="41549B9B" w:rsidR="006E6F17" w:rsidRDefault="006E6F17" w:rsidP="00E0618B">
      <w:pPr>
        <w:pStyle w:val="1RARMP"/>
        <w:numPr>
          <w:ilvl w:val="0"/>
          <w:numId w:val="0"/>
        </w:numPr>
        <w:rPr>
          <w:b w:val="0"/>
          <w:sz w:val="22"/>
          <w:szCs w:val="22"/>
        </w:rPr>
      </w:pPr>
    </w:p>
    <w:p w14:paraId="65E270EF" w14:textId="77777777" w:rsidR="006E6F17" w:rsidRPr="006E6F17" w:rsidRDefault="006E6F17" w:rsidP="00E0618B">
      <w:pPr>
        <w:pStyle w:val="1RARMP"/>
        <w:numPr>
          <w:ilvl w:val="0"/>
          <w:numId w:val="0"/>
        </w:numPr>
        <w:rPr>
          <w:b w:val="0"/>
          <w:sz w:val="22"/>
          <w:szCs w:val="22"/>
        </w:rPr>
        <w:sectPr w:rsidR="006E6F17" w:rsidRPr="006E6F17" w:rsidSect="008F70A1">
          <w:footerReference w:type="default" r:id="rId63"/>
          <w:pgSz w:w="11909" w:h="16834" w:code="9"/>
          <w:pgMar w:top="1418" w:right="1418" w:bottom="1418" w:left="1418" w:header="720" w:footer="720" w:gutter="0"/>
          <w:paperSrc w:first="2" w:other="2"/>
          <w:cols w:space="720"/>
        </w:sectPr>
      </w:pPr>
    </w:p>
    <w:p w14:paraId="2912658E" w14:textId="0D745246" w:rsidR="00C54E38" w:rsidRDefault="00E0618B" w:rsidP="00E0618B">
      <w:pPr>
        <w:pStyle w:val="1RARMP"/>
        <w:numPr>
          <w:ilvl w:val="0"/>
          <w:numId w:val="0"/>
        </w:numPr>
        <w:rPr>
          <w:sz w:val="22"/>
          <w:szCs w:val="22"/>
        </w:rPr>
      </w:pPr>
      <w:bookmarkStart w:id="329" w:name="_Toc64987909"/>
      <w:r>
        <w:t>Appendix C</w:t>
      </w:r>
      <w:r w:rsidRPr="00B278D8">
        <w:t xml:space="preserve">: </w:t>
      </w:r>
      <w:r w:rsidRPr="00E0618B">
        <w:t>Summary of submissions from the public on the consultation RARMP</w:t>
      </w:r>
      <w:bookmarkEnd w:id="329"/>
    </w:p>
    <w:p w14:paraId="42850193" w14:textId="3E739D1D" w:rsidR="00C54E38" w:rsidRDefault="00C54E38" w:rsidP="00E0618B">
      <w:pPr>
        <w:pStyle w:val="1RARMP"/>
        <w:numPr>
          <w:ilvl w:val="0"/>
          <w:numId w:val="0"/>
        </w:numPr>
        <w:rPr>
          <w:b w:val="0"/>
          <w:sz w:val="22"/>
          <w:szCs w:val="22"/>
        </w:rPr>
      </w:pPr>
      <w:r w:rsidRPr="00C54E38">
        <w:rPr>
          <w:b w:val="0"/>
          <w:sz w:val="22"/>
          <w:szCs w:val="22"/>
        </w:rPr>
        <w:t>The Regulator received two submissions from the public on the consultation RARMP. The issues raised in these submissions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p w14:paraId="745F4363" w14:textId="1104F75F" w:rsidR="00C54E38" w:rsidRDefault="00C54E38" w:rsidP="00E0618B">
      <w:pPr>
        <w:pStyle w:val="1RARMP"/>
        <w:numPr>
          <w:ilvl w:val="0"/>
          <w:numId w:val="0"/>
        </w:numPr>
        <w:rPr>
          <w:b w:val="0"/>
          <w:sz w:val="22"/>
          <w:szCs w:val="22"/>
        </w:rPr>
      </w:pPr>
    </w:p>
    <w:tbl>
      <w:tblPr>
        <w:tblStyle w:val="TableGrid"/>
        <w:tblW w:w="5000" w:type="pct"/>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2547"/>
        <w:gridCol w:w="5271"/>
      </w:tblGrid>
      <w:tr w:rsidR="00C54E38" w:rsidRPr="00B278D8" w14:paraId="2656F65A" w14:textId="77777777" w:rsidTr="00C14BDE">
        <w:trPr>
          <w:tblHeader/>
        </w:trPr>
        <w:tc>
          <w:tcPr>
            <w:tcW w:w="447" w:type="pct"/>
            <w:tcBorders>
              <w:bottom w:val="single" w:sz="4" w:space="0" w:color="auto"/>
            </w:tcBorders>
            <w:shd w:val="clear" w:color="auto" w:fill="auto"/>
            <w:vAlign w:val="center"/>
          </w:tcPr>
          <w:p w14:paraId="336B2053" w14:textId="77777777" w:rsidR="00C54E38" w:rsidRPr="00B278D8" w:rsidRDefault="00C54E38" w:rsidP="005362EB">
            <w:pPr>
              <w:spacing w:before="0" w:after="0"/>
              <w:rPr>
                <w:b/>
                <w:szCs w:val="20"/>
              </w:rPr>
            </w:pPr>
            <w:r w:rsidRPr="00B278D8">
              <w:rPr>
                <w:b/>
                <w:szCs w:val="20"/>
              </w:rPr>
              <w:t xml:space="preserve">Submission </w:t>
            </w:r>
          </w:p>
        </w:tc>
        <w:tc>
          <w:tcPr>
            <w:tcW w:w="1526" w:type="pct"/>
            <w:tcBorders>
              <w:bottom w:val="single" w:sz="4" w:space="0" w:color="auto"/>
            </w:tcBorders>
            <w:shd w:val="clear" w:color="auto" w:fill="auto"/>
            <w:vAlign w:val="center"/>
          </w:tcPr>
          <w:p w14:paraId="2FC3EC04" w14:textId="77777777" w:rsidR="00C54E38" w:rsidRPr="00B278D8" w:rsidRDefault="00C54E38" w:rsidP="005362EB">
            <w:pPr>
              <w:spacing w:before="0" w:after="0"/>
              <w:rPr>
                <w:b/>
                <w:szCs w:val="20"/>
              </w:rPr>
            </w:pPr>
            <w:r w:rsidRPr="00B278D8">
              <w:rPr>
                <w:b/>
                <w:szCs w:val="20"/>
              </w:rPr>
              <w:t>Summary of issues raised</w:t>
            </w:r>
          </w:p>
        </w:tc>
        <w:tc>
          <w:tcPr>
            <w:tcW w:w="3027" w:type="pct"/>
            <w:tcBorders>
              <w:bottom w:val="single" w:sz="4" w:space="0" w:color="auto"/>
            </w:tcBorders>
            <w:shd w:val="clear" w:color="auto" w:fill="auto"/>
            <w:vAlign w:val="center"/>
          </w:tcPr>
          <w:p w14:paraId="0A422375" w14:textId="77777777" w:rsidR="00C54E38" w:rsidRPr="00B278D8" w:rsidRDefault="00C54E38" w:rsidP="005362EB">
            <w:pPr>
              <w:spacing w:before="0" w:after="0"/>
              <w:rPr>
                <w:b/>
                <w:szCs w:val="20"/>
              </w:rPr>
            </w:pPr>
            <w:r w:rsidRPr="00B278D8">
              <w:rPr>
                <w:b/>
                <w:szCs w:val="20"/>
              </w:rPr>
              <w:t>Comment</w:t>
            </w:r>
          </w:p>
        </w:tc>
      </w:tr>
      <w:tr w:rsidR="00C54E38" w:rsidRPr="00B278D8" w14:paraId="783F45F5" w14:textId="77777777" w:rsidTr="005362EB">
        <w:tc>
          <w:tcPr>
            <w:tcW w:w="447" w:type="pct"/>
            <w:tcBorders>
              <w:bottom w:val="nil"/>
            </w:tcBorders>
          </w:tcPr>
          <w:p w14:paraId="7135B308" w14:textId="77777777" w:rsidR="00C54E38" w:rsidRPr="00C14BDE" w:rsidRDefault="00C54E38" w:rsidP="005362EB">
            <w:pPr>
              <w:spacing w:before="0" w:after="0"/>
              <w:contextualSpacing/>
              <w:jc w:val="center"/>
              <w:rPr>
                <w:rFonts w:asciiTheme="minorHAnsi" w:hAnsiTheme="minorHAnsi" w:cs="Arial"/>
                <w:sz w:val="20"/>
                <w:szCs w:val="20"/>
              </w:rPr>
            </w:pPr>
            <w:r w:rsidRPr="00C14BDE">
              <w:rPr>
                <w:rFonts w:asciiTheme="minorHAnsi" w:hAnsiTheme="minorHAnsi" w:cs="Arial"/>
                <w:sz w:val="20"/>
                <w:szCs w:val="20"/>
              </w:rPr>
              <w:t>1</w:t>
            </w:r>
          </w:p>
        </w:tc>
        <w:tc>
          <w:tcPr>
            <w:tcW w:w="1526" w:type="pct"/>
            <w:tcBorders>
              <w:bottom w:val="nil"/>
            </w:tcBorders>
          </w:tcPr>
          <w:p w14:paraId="34224007" w14:textId="77777777" w:rsidR="00C54E38" w:rsidRPr="00B278D8" w:rsidRDefault="00C54E38" w:rsidP="005362EB">
            <w:pPr>
              <w:pStyle w:val="PlainText"/>
              <w:rPr>
                <w:rFonts w:asciiTheme="minorHAnsi" w:hAnsiTheme="minorHAnsi"/>
                <w:sz w:val="20"/>
                <w:szCs w:val="20"/>
              </w:rPr>
            </w:pPr>
            <w:r w:rsidRPr="007753DF">
              <w:rPr>
                <w:rFonts w:asciiTheme="minorHAnsi" w:hAnsiTheme="minorHAnsi" w:cstheme="minorHAnsi"/>
                <w:sz w:val="20"/>
                <w:szCs w:val="20"/>
              </w:rPr>
              <w:t xml:space="preserve">That’s </w:t>
            </w:r>
            <w:r>
              <w:rPr>
                <w:rFonts w:asciiTheme="minorHAnsi" w:hAnsiTheme="minorHAnsi" w:cstheme="minorHAnsi"/>
                <w:sz w:val="20"/>
                <w:szCs w:val="20"/>
              </w:rPr>
              <w:t>just plain greedy and stupid!</w:t>
            </w:r>
          </w:p>
        </w:tc>
        <w:tc>
          <w:tcPr>
            <w:tcW w:w="3027" w:type="pct"/>
            <w:tcBorders>
              <w:bottom w:val="nil"/>
            </w:tcBorders>
          </w:tcPr>
          <w:p w14:paraId="20FF2BC7" w14:textId="77777777" w:rsidR="00C54E38" w:rsidRPr="00C14BDE" w:rsidRDefault="00C54E38" w:rsidP="005362EB">
            <w:pPr>
              <w:spacing w:before="0" w:after="0"/>
              <w:rPr>
                <w:rFonts w:asciiTheme="minorHAnsi" w:hAnsiTheme="minorHAnsi"/>
                <w:sz w:val="20"/>
                <w:szCs w:val="20"/>
              </w:rPr>
            </w:pPr>
            <w:r w:rsidRPr="00C14BDE">
              <w:rPr>
                <w:rFonts w:cs="Calibri"/>
                <w:sz w:val="20"/>
                <w:szCs w:val="20"/>
                <w:lang w:val="en-US"/>
              </w:rPr>
              <w:t>Noted.</w:t>
            </w:r>
          </w:p>
        </w:tc>
      </w:tr>
      <w:tr w:rsidR="00C54E38" w:rsidRPr="00B278D8" w14:paraId="0D67B0E4" w14:textId="77777777" w:rsidTr="005362EB">
        <w:tc>
          <w:tcPr>
            <w:tcW w:w="447" w:type="pct"/>
            <w:tcBorders>
              <w:top w:val="nil"/>
            </w:tcBorders>
          </w:tcPr>
          <w:p w14:paraId="2E6BD1F3" w14:textId="77777777" w:rsidR="00C54E38" w:rsidRPr="00B278D8" w:rsidRDefault="00C54E38" w:rsidP="005362EB">
            <w:pPr>
              <w:spacing w:before="0" w:after="0"/>
              <w:contextualSpacing/>
              <w:jc w:val="center"/>
              <w:rPr>
                <w:rFonts w:asciiTheme="minorHAnsi" w:hAnsiTheme="minorHAnsi" w:cs="Arial"/>
                <w:szCs w:val="20"/>
              </w:rPr>
            </w:pPr>
          </w:p>
        </w:tc>
        <w:tc>
          <w:tcPr>
            <w:tcW w:w="1526" w:type="pct"/>
            <w:tcBorders>
              <w:top w:val="nil"/>
            </w:tcBorders>
          </w:tcPr>
          <w:p w14:paraId="79621A2F" w14:textId="77777777" w:rsidR="00C54E38" w:rsidRPr="00B278D8" w:rsidRDefault="00C54E38" w:rsidP="005362EB">
            <w:pPr>
              <w:pStyle w:val="PlainText"/>
              <w:rPr>
                <w:rFonts w:asciiTheme="minorHAnsi" w:hAnsiTheme="minorHAnsi"/>
                <w:sz w:val="20"/>
                <w:szCs w:val="20"/>
              </w:rPr>
            </w:pPr>
          </w:p>
        </w:tc>
        <w:tc>
          <w:tcPr>
            <w:tcW w:w="3027" w:type="pct"/>
            <w:tcBorders>
              <w:top w:val="nil"/>
            </w:tcBorders>
          </w:tcPr>
          <w:p w14:paraId="43938525" w14:textId="77777777" w:rsidR="00C54E38" w:rsidRPr="00B278D8" w:rsidRDefault="00C54E38" w:rsidP="005362EB">
            <w:pPr>
              <w:spacing w:before="0" w:after="0"/>
              <w:rPr>
                <w:rFonts w:asciiTheme="minorHAnsi" w:hAnsiTheme="minorHAnsi"/>
                <w:szCs w:val="20"/>
              </w:rPr>
            </w:pPr>
          </w:p>
        </w:tc>
      </w:tr>
      <w:tr w:rsidR="00C54E38" w:rsidRPr="00B278D8" w14:paraId="1C1A84EA" w14:textId="77777777" w:rsidTr="005362EB">
        <w:tc>
          <w:tcPr>
            <w:tcW w:w="447" w:type="pct"/>
          </w:tcPr>
          <w:p w14:paraId="5DF9C323" w14:textId="77777777" w:rsidR="00C54E38" w:rsidRPr="00C14BDE" w:rsidRDefault="00C54E38" w:rsidP="005362EB">
            <w:pPr>
              <w:spacing w:before="0" w:after="0"/>
              <w:contextualSpacing/>
              <w:jc w:val="center"/>
              <w:rPr>
                <w:rFonts w:asciiTheme="minorHAnsi" w:hAnsiTheme="minorHAnsi" w:cs="Arial"/>
                <w:sz w:val="20"/>
                <w:szCs w:val="20"/>
              </w:rPr>
            </w:pPr>
            <w:r w:rsidRPr="00C14BDE">
              <w:rPr>
                <w:rFonts w:asciiTheme="minorHAnsi" w:hAnsiTheme="minorHAnsi" w:cstheme="minorHAnsi"/>
                <w:sz w:val="20"/>
                <w:szCs w:val="20"/>
              </w:rPr>
              <w:t>2</w:t>
            </w:r>
          </w:p>
        </w:tc>
        <w:tc>
          <w:tcPr>
            <w:tcW w:w="1526" w:type="pct"/>
          </w:tcPr>
          <w:p w14:paraId="51C00B47" w14:textId="77777777" w:rsidR="00C54E38" w:rsidRPr="00B278D8" w:rsidRDefault="00C54E38" w:rsidP="005362EB">
            <w:pPr>
              <w:pStyle w:val="PlainText"/>
              <w:rPr>
                <w:rFonts w:asciiTheme="minorHAnsi" w:hAnsiTheme="minorHAnsi"/>
                <w:sz w:val="20"/>
                <w:szCs w:val="20"/>
              </w:rPr>
            </w:pPr>
            <w:r w:rsidRPr="007753DF">
              <w:rPr>
                <w:rFonts w:asciiTheme="minorHAnsi" w:hAnsiTheme="minorHAnsi"/>
                <w:color w:val="000000" w:themeColor="text1"/>
                <w:sz w:val="20"/>
                <w:szCs w:val="20"/>
              </w:rPr>
              <w:t>I oppose all suggestions to release genetically modified canola as a food for general consumption in Australia. Such a move would be highly undesirable and irreversible</w:t>
            </w:r>
            <w:r>
              <w:rPr>
                <w:rFonts w:asciiTheme="minorHAnsi" w:hAnsiTheme="minorHAnsi"/>
                <w:color w:val="000000" w:themeColor="text1"/>
                <w:sz w:val="20"/>
                <w:szCs w:val="20"/>
              </w:rPr>
              <w:t>.</w:t>
            </w:r>
          </w:p>
        </w:tc>
        <w:tc>
          <w:tcPr>
            <w:tcW w:w="3027" w:type="pct"/>
          </w:tcPr>
          <w:p w14:paraId="4F7D7C68" w14:textId="77777777" w:rsidR="00C54E38" w:rsidRPr="00C14BDE" w:rsidRDefault="00C54E38" w:rsidP="005362EB">
            <w:pPr>
              <w:spacing w:before="0" w:after="0"/>
              <w:rPr>
                <w:rFonts w:asciiTheme="minorHAnsi" w:hAnsiTheme="minorHAnsi"/>
                <w:sz w:val="20"/>
                <w:szCs w:val="20"/>
              </w:rPr>
            </w:pPr>
            <w:r w:rsidRPr="00C14BDE">
              <w:rPr>
                <w:rFonts w:cs="Calibri"/>
                <w:sz w:val="20"/>
                <w:szCs w:val="20"/>
              </w:rPr>
              <w:t xml:space="preserve">Food Standards Australia New Zealand (FSANZ) has regulatory responsibility for food safety assessments in Australia. FSANZ first approved food produced from a GM canola in 2000, and approved food derived from MS11 canola in 2017. More information about their assessments is available from the </w:t>
            </w:r>
            <w:hyperlink r:id="rId64" w:history="1">
              <w:r w:rsidRPr="00C14BDE">
                <w:rPr>
                  <w:rStyle w:val="Hyperlink"/>
                  <w:rFonts w:cs="Calibri"/>
                  <w:sz w:val="20"/>
                  <w:szCs w:val="20"/>
                </w:rPr>
                <w:t>FSANZ website</w:t>
              </w:r>
            </w:hyperlink>
            <w:r w:rsidRPr="00C14BDE">
              <w:rPr>
                <w:rFonts w:cs="Calibri"/>
                <w:sz w:val="20"/>
                <w:szCs w:val="20"/>
              </w:rPr>
              <w:t>.</w:t>
            </w:r>
          </w:p>
        </w:tc>
      </w:tr>
    </w:tbl>
    <w:p w14:paraId="0692BDE0" w14:textId="77777777" w:rsidR="00C54E38" w:rsidRPr="00C54E38" w:rsidRDefault="00C54E38" w:rsidP="00E0618B">
      <w:pPr>
        <w:pStyle w:val="1RARMP"/>
        <w:numPr>
          <w:ilvl w:val="0"/>
          <w:numId w:val="0"/>
        </w:numPr>
        <w:rPr>
          <w:b w:val="0"/>
          <w:sz w:val="22"/>
          <w:szCs w:val="22"/>
        </w:rPr>
      </w:pPr>
    </w:p>
    <w:sectPr w:rsidR="00C54E38" w:rsidRPr="00C54E38" w:rsidSect="008F70A1">
      <w:footerReference w:type="default" r:id="rId65"/>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C694" w14:textId="77777777" w:rsidR="00C64EA6" w:rsidRDefault="00C64EA6">
      <w:r>
        <w:separator/>
      </w:r>
    </w:p>
    <w:p w14:paraId="2309CE0B" w14:textId="77777777" w:rsidR="00C64EA6" w:rsidRDefault="00C64EA6"/>
  </w:endnote>
  <w:endnote w:type="continuationSeparator" w:id="0">
    <w:p w14:paraId="07646C4F" w14:textId="77777777" w:rsidR="00C64EA6" w:rsidRDefault="00C64EA6">
      <w:r>
        <w:continuationSeparator/>
      </w:r>
    </w:p>
    <w:p w14:paraId="329BB491" w14:textId="77777777" w:rsidR="00C64EA6" w:rsidRDefault="00C6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NMFF N+ Adv O T 863180fb">
    <w:altName w:val="Adv OT 86318 0fb"/>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80B9" w14:textId="77777777" w:rsidR="00C64EA6" w:rsidRDefault="00C64EA6">
    <w:pPr>
      <w:jc w:val="right"/>
    </w:pPr>
  </w:p>
  <w:p w14:paraId="46D20DA7" w14:textId="77777777" w:rsidR="00C64EA6" w:rsidRPr="0096333B" w:rsidRDefault="00C64EA6"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607E" w14:textId="40E420D6" w:rsidR="00C64EA6" w:rsidRPr="006858E9" w:rsidRDefault="00C64EA6" w:rsidP="00EB05BF">
    <w:pPr>
      <w:pBdr>
        <w:top w:val="single" w:sz="4" w:space="0" w:color="auto"/>
      </w:pBdr>
      <w:tabs>
        <w:tab w:val="right" w:pos="9072"/>
      </w:tabs>
      <w:rPr>
        <w:sz w:val="16"/>
        <w:szCs w:val="16"/>
      </w:rPr>
    </w:pPr>
    <w:r>
      <w:rPr>
        <w:noProof/>
        <w:sz w:val="16"/>
        <w:szCs w:val="16"/>
      </w:rPr>
      <w:t>Appendix B</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A6C2D">
      <w:rPr>
        <w:noProof/>
        <w:sz w:val="16"/>
        <w:szCs w:val="16"/>
      </w:rPr>
      <w:t>61</w:t>
    </w:r>
    <w:r w:rsidRPr="006858E9">
      <w:rPr>
        <w:sz w:val="16"/>
        <w:szCs w:val="16"/>
      </w:rPr>
      <w:fldChar w:fldCharType="end"/>
    </w:r>
  </w:p>
  <w:p w14:paraId="277767B1" w14:textId="77777777" w:rsidR="00C64EA6" w:rsidRDefault="00C64EA6"/>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CAF7" w14:textId="73BC0792" w:rsidR="00C64EA6" w:rsidRPr="006858E9" w:rsidRDefault="00C64EA6" w:rsidP="00EB05BF">
    <w:pPr>
      <w:pBdr>
        <w:top w:val="single" w:sz="4" w:space="0" w:color="auto"/>
      </w:pBdr>
      <w:tabs>
        <w:tab w:val="right" w:pos="9072"/>
      </w:tabs>
      <w:rPr>
        <w:sz w:val="16"/>
        <w:szCs w:val="16"/>
      </w:rPr>
    </w:pPr>
    <w:r>
      <w:rPr>
        <w:noProof/>
        <w:sz w:val="16"/>
        <w:szCs w:val="16"/>
      </w:rPr>
      <w:t>Appendix C</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A6C2D">
      <w:rPr>
        <w:noProof/>
        <w:sz w:val="16"/>
        <w:szCs w:val="16"/>
      </w:rPr>
      <w:t>62</w:t>
    </w:r>
    <w:r w:rsidRPr="006858E9">
      <w:rPr>
        <w:sz w:val="16"/>
        <w:szCs w:val="16"/>
      </w:rPr>
      <w:fldChar w:fldCharType="end"/>
    </w:r>
  </w:p>
  <w:p w14:paraId="1B603F59" w14:textId="77777777" w:rsidR="00C64EA6" w:rsidRDefault="00C64E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1CEE" w14:textId="343D1CC3" w:rsidR="00C64EA6" w:rsidRPr="006858E9" w:rsidRDefault="00C64EA6"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A6C2D">
      <w:rPr>
        <w:noProof/>
        <w:sz w:val="16"/>
        <w:szCs w:val="16"/>
      </w:rPr>
      <w:t>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994D" w14:textId="17472DEC" w:rsidR="00C64EA6" w:rsidRPr="006858E9" w:rsidRDefault="00C64EA6"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A6C2D">
      <w:rPr>
        <w:noProof/>
        <w:sz w:val="16"/>
        <w:szCs w:val="16"/>
      </w:rPr>
      <w:t>IV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07678" w14:textId="2489E676" w:rsidR="00C64EA6" w:rsidRPr="006858E9" w:rsidRDefault="00C64EA6" w:rsidP="00CC5AD5">
    <w:pPr>
      <w:pBdr>
        <w:top w:val="single" w:sz="4" w:space="0" w:color="auto"/>
      </w:pBdr>
      <w:tabs>
        <w:tab w:val="left" w:pos="1134"/>
        <w:tab w:val="left" w:pos="8970"/>
        <w:tab w:val="right" w:pos="9072"/>
      </w:tabs>
      <w:rPr>
        <w:sz w:val="16"/>
        <w:szCs w:val="16"/>
      </w:rPr>
    </w:pPr>
    <w:r>
      <w:rPr>
        <w:sz w:val="16"/>
        <w:szCs w:val="16"/>
      </w:rPr>
      <w:t>Abbreviations</w:t>
    </w:r>
    <w:r>
      <w:rPr>
        <w:sz w:val="16"/>
        <w:szCs w:val="16"/>
      </w:rPr>
      <w:tab/>
    </w:r>
    <w:r w:rsidRPr="006858E9">
      <w:rPr>
        <w:sz w:val="16"/>
        <w:szCs w:val="16"/>
      </w:rPr>
      <w:tab/>
    </w:r>
    <w:r>
      <w:rPr>
        <w:sz w:val="16"/>
        <w:szCs w:val="16"/>
      </w:rPr>
      <w:tab/>
    </w:r>
    <w:r>
      <w:rPr>
        <w:sz w:val="16"/>
        <w:szCs w:val="16"/>
      </w:rPr>
      <w:fldChar w:fldCharType="begin"/>
    </w:r>
    <w:r>
      <w:rPr>
        <w:sz w:val="16"/>
        <w:szCs w:val="16"/>
      </w:rPr>
      <w:instrText xml:space="preserve"> PAGE  \* ROMAN </w:instrText>
    </w:r>
    <w:r>
      <w:rPr>
        <w:sz w:val="16"/>
        <w:szCs w:val="16"/>
      </w:rPr>
      <w:fldChar w:fldCharType="separate"/>
    </w:r>
    <w:r w:rsidR="00CA6C2D">
      <w:rPr>
        <w:noProof/>
        <w:sz w:val="16"/>
        <w:szCs w:val="16"/>
      </w:rPr>
      <w:t>VI</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F41E7" w14:textId="44D968A9" w:rsidR="00C64EA6" w:rsidRPr="006858E9" w:rsidRDefault="00C64EA6"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A6C2D">
      <w:rPr>
        <w:noProof/>
        <w:sz w:val="16"/>
        <w:szCs w:val="16"/>
      </w:rPr>
      <w:t>12</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96CB" w14:textId="224F58B9" w:rsidR="00C64EA6" w:rsidRPr="006858E9" w:rsidRDefault="00C64EA6" w:rsidP="00684A92">
    <w:pPr>
      <w:pBdr>
        <w:top w:val="single" w:sz="4" w:space="0" w:color="auto"/>
      </w:pBdr>
      <w:tabs>
        <w:tab w:val="left" w:pos="1134"/>
        <w:tab w:val="right" w:pos="9072"/>
      </w:tabs>
      <w:rPr>
        <w:sz w:val="16"/>
        <w:szCs w:val="16"/>
      </w:rPr>
    </w:pPr>
    <w:r w:rsidRPr="006858E9">
      <w:rPr>
        <w:sz w:val="16"/>
        <w:szCs w:val="16"/>
      </w:rPr>
      <w:t>Chapter 2</w:t>
    </w:r>
    <w:r w:rsidRPr="006858E9">
      <w:rPr>
        <w:sz w:val="16"/>
        <w:szCs w:val="16"/>
      </w:rPr>
      <w:tab/>
      <w:t xml:space="preserve">Risk assessment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A6C2D">
      <w:rPr>
        <w:noProof/>
        <w:sz w:val="16"/>
        <w:szCs w:val="16"/>
      </w:rPr>
      <w:t>39</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4D0CD" w14:textId="04DA2C76" w:rsidR="00C64EA6" w:rsidRPr="006858E9" w:rsidRDefault="00C64EA6" w:rsidP="00684A92">
    <w:pPr>
      <w:pBdr>
        <w:top w:val="single" w:sz="4" w:space="0" w:color="auto"/>
      </w:pBdr>
      <w:tabs>
        <w:tab w:val="left" w:pos="1134"/>
        <w:tab w:val="right" w:pos="9072"/>
      </w:tabs>
      <w:rPr>
        <w:sz w:val="16"/>
        <w:szCs w:val="16"/>
      </w:rPr>
    </w:pPr>
    <w:r w:rsidRPr="006858E9">
      <w:rPr>
        <w:sz w:val="16"/>
        <w:szCs w:val="16"/>
      </w:rPr>
      <w:t>Chapter 3</w:t>
    </w:r>
    <w:r w:rsidRPr="006858E9">
      <w:rPr>
        <w:sz w:val="16"/>
        <w:szCs w:val="16"/>
      </w:rPr>
      <w:tab/>
      <w:t>Risk management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A6C2D">
      <w:rPr>
        <w:noProof/>
        <w:sz w:val="16"/>
        <w:szCs w:val="16"/>
      </w:rPr>
      <w:t>43</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7670" w14:textId="75EA27B9" w:rsidR="00C64EA6" w:rsidRPr="006858E9" w:rsidRDefault="00C64EA6" w:rsidP="00EB05BF">
    <w:pPr>
      <w:pBdr>
        <w:top w:val="single" w:sz="4" w:space="0" w:color="auto"/>
      </w:pBdr>
      <w:tabs>
        <w:tab w:val="right" w:pos="9072"/>
      </w:tabs>
      <w:rPr>
        <w:sz w:val="16"/>
        <w:szCs w:val="16"/>
      </w:rPr>
    </w:pPr>
    <w:r w:rsidRPr="006858E9">
      <w:rPr>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A6C2D">
      <w:rPr>
        <w:noProof/>
        <w:sz w:val="16"/>
        <w:szCs w:val="16"/>
      </w:rPr>
      <w:t>51</w:t>
    </w:r>
    <w:r w:rsidRPr="006858E9">
      <w:rPr>
        <w:sz w:val="16"/>
        <w:szCs w:val="16"/>
      </w:rPr>
      <w:fldChar w:fldCharType="end"/>
    </w:r>
  </w:p>
  <w:p w14:paraId="716B95CE" w14:textId="11F264A1" w:rsidR="00C64EA6" w:rsidRDefault="00C64EA6"/>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7995" w14:textId="41957E95" w:rsidR="00C64EA6" w:rsidRPr="006858E9" w:rsidRDefault="00C64EA6" w:rsidP="00EB05BF">
    <w:pPr>
      <w:pBdr>
        <w:top w:val="single" w:sz="4" w:space="0" w:color="auto"/>
      </w:pBdr>
      <w:tabs>
        <w:tab w:val="right" w:pos="9072"/>
      </w:tabs>
      <w:rPr>
        <w:sz w:val="16"/>
        <w:szCs w:val="16"/>
      </w:rPr>
    </w:pPr>
    <w:r>
      <w:rPr>
        <w:noProof/>
        <w:sz w:val="16"/>
        <w:szCs w:val="16"/>
      </w:rPr>
      <w:t>Appendix A</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A6C2D">
      <w:rPr>
        <w:noProof/>
        <w:sz w:val="16"/>
        <w:szCs w:val="16"/>
      </w:rPr>
      <w:t>56</w:t>
    </w:r>
    <w:r w:rsidRPr="006858E9">
      <w:rPr>
        <w:sz w:val="16"/>
        <w:szCs w:val="16"/>
      </w:rPr>
      <w:fldChar w:fldCharType="end"/>
    </w:r>
  </w:p>
  <w:p w14:paraId="423034CD" w14:textId="77777777" w:rsidR="00C64EA6" w:rsidRDefault="00C64E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DBBB" w14:textId="77777777" w:rsidR="00C64EA6" w:rsidRDefault="00C64EA6">
      <w:r>
        <w:separator/>
      </w:r>
    </w:p>
    <w:p w14:paraId="31F38840" w14:textId="77777777" w:rsidR="00C64EA6" w:rsidRDefault="00C64EA6"/>
  </w:footnote>
  <w:footnote w:type="continuationSeparator" w:id="0">
    <w:p w14:paraId="3FFD5729" w14:textId="77777777" w:rsidR="00C64EA6" w:rsidRDefault="00C64EA6">
      <w:r>
        <w:continuationSeparator/>
      </w:r>
    </w:p>
    <w:p w14:paraId="75059A68" w14:textId="77777777" w:rsidR="00C64EA6" w:rsidRDefault="00C64EA6"/>
  </w:footnote>
  <w:footnote w:id="1">
    <w:p w14:paraId="24129F93" w14:textId="1CCAA324" w:rsidR="00C64EA6" w:rsidRPr="00433A83" w:rsidRDefault="00C64EA6" w:rsidP="00AA276C">
      <w:pPr>
        <w:pStyle w:val="FootnoteText"/>
        <w:spacing w:before="60"/>
        <w:rPr>
          <w:color w:val="00B050"/>
        </w:rPr>
      </w:pPr>
      <w:r w:rsidRPr="00B64F0D">
        <w:rPr>
          <w:rStyle w:val="FootnoteReference"/>
        </w:rPr>
        <w:footnoteRef/>
      </w:r>
      <w:r w:rsidRPr="00B64F0D">
        <w:t xml:space="preserve"> The title of the application submitted by </w:t>
      </w:r>
      <w:r>
        <w:t>BASF</w:t>
      </w:r>
      <w:r w:rsidRPr="00B64F0D">
        <w:t xml:space="preserve"> is “</w:t>
      </w:r>
      <w:r w:rsidRPr="00DB2267">
        <w:t>Commercial release of canola (</w:t>
      </w:r>
      <w:r w:rsidRPr="00DB2267">
        <w:rPr>
          <w:i/>
        </w:rPr>
        <w:t>Brassica napus</w:t>
      </w:r>
      <w:r w:rsidRPr="00DB2267">
        <w:t>) genetically modified for herbicide tolerance and a hybrid breeding system</w:t>
      </w:r>
      <w:r w:rsidRPr="00B64F0D">
        <w:t>”</w:t>
      </w:r>
      <w:r>
        <w:t>.</w:t>
      </w:r>
    </w:p>
  </w:footnote>
  <w:footnote w:id="2">
    <w:p w14:paraId="0FC24216" w14:textId="743DCEB1" w:rsidR="00C64EA6" w:rsidRPr="00A24FB1" w:rsidRDefault="00C64EA6" w:rsidP="00897A3E">
      <w:pPr>
        <w:pStyle w:val="FootnoteText1"/>
      </w:pPr>
      <w:r w:rsidRPr="00A24FB1">
        <w:rPr>
          <w:rStyle w:val="FootnoteReference"/>
        </w:rPr>
        <w:footnoteRef/>
      </w:r>
      <w:r w:rsidRPr="00A24FB1">
        <w:t xml:space="preserve"> </w:t>
      </w:r>
      <w:r>
        <w:t>BASF</w:t>
      </w:r>
      <w:r w:rsidRPr="00A24FB1">
        <w:t xml:space="preserve"> is seeking approval for unrestricted commercial release of MS11 canola in all canola growing areas of Australia. Canola may be grown over a significant proportion of Australian agricultural land, and viable seed may be transported out of the canola growing areas. Therefore, the Regulator decided to consult with all of the local councils in Australia, except for those that have requested not to be consulted on such matters.</w:t>
      </w:r>
    </w:p>
  </w:footnote>
  <w:footnote w:id="3">
    <w:p w14:paraId="0C77BE36" w14:textId="6BE26558" w:rsidR="00C64EA6" w:rsidRDefault="00C64EA6">
      <w:pPr>
        <w:pStyle w:val="FootnoteText"/>
      </w:pPr>
      <w:r>
        <w:rPr>
          <w:rStyle w:val="FootnoteReference"/>
        </w:rPr>
        <w:footnoteRef/>
      </w:r>
      <w:r>
        <w:t xml:space="preserve"> The MS11 event also contains a </w:t>
      </w:r>
      <w:r>
        <w:rPr>
          <w:i/>
        </w:rPr>
        <w:t xml:space="preserve">barstar </w:t>
      </w:r>
      <w:r>
        <w:t>gene under the control of a weak promoter. Expression of barstar associated with the MS11 event is not sufficient to restore fertility.</w:t>
      </w:r>
    </w:p>
  </w:footnote>
  <w:footnote w:id="4">
    <w:p w14:paraId="7C26AB9F" w14:textId="52D11182" w:rsidR="00C64EA6" w:rsidRDefault="00C64EA6">
      <w:pPr>
        <w:pStyle w:val="FootnoteText"/>
      </w:pPr>
      <w:r>
        <w:rPr>
          <w:rStyle w:val="FootnoteReference"/>
        </w:rPr>
        <w:footnoteRef/>
      </w:r>
      <w:r>
        <w:t xml:space="preserve"> </w:t>
      </w:r>
      <w:r w:rsidRPr="00C67A53">
        <w:t xml:space="preserve">Reference varieties were grown at each trial site, which represented the variability existing in commercial </w:t>
      </w:r>
      <w:r w:rsidRPr="004A67EE">
        <w:rPr>
          <w:i/>
        </w:rPr>
        <w:t>B. napus</w:t>
      </w:r>
      <w:r w:rsidRPr="00C67A53">
        <w:t xml:space="preserve"> lines.</w:t>
      </w:r>
    </w:p>
  </w:footnote>
  <w:footnote w:id="5">
    <w:p w14:paraId="7E890EA1" w14:textId="77777777" w:rsidR="00C64EA6" w:rsidRDefault="00C64EA6" w:rsidP="008D5A5B">
      <w:pPr>
        <w:pStyle w:val="FootnoteText"/>
      </w:pPr>
      <w:r>
        <w:rPr>
          <w:rStyle w:val="FootnoteReference"/>
        </w:rPr>
        <w:footnoteRef/>
      </w:r>
      <w:r>
        <w:t xml:space="preserve"> Seedling vigour was measured on a scale from 1 to 9, with 1 = short plants with thin leaves and 9 = tall plants with large vigorous leaves.</w:t>
      </w:r>
    </w:p>
  </w:footnote>
  <w:footnote w:id="6">
    <w:p w14:paraId="64F35F1F" w14:textId="10D09AAF" w:rsidR="00C64EA6" w:rsidRDefault="00C64EA6" w:rsidP="00B05FC6">
      <w:pPr>
        <w:pStyle w:val="FootnoteText"/>
      </w:pPr>
      <w:r>
        <w:rPr>
          <w:rStyle w:val="FootnoteReference"/>
        </w:rPr>
        <w:footnoteRef/>
      </w:r>
      <w:r>
        <w:t xml:space="preserve"> Abiotic stress was scored on a scale from 1 to 9, with 1 = little or no stressor present, and 9 = stressor symptoms are severe; crop damage and yield loss are certain and significant.</w:t>
      </w:r>
    </w:p>
  </w:footnote>
  <w:footnote w:id="7">
    <w:p w14:paraId="16C8FAAF" w14:textId="788F999E" w:rsidR="00C64EA6" w:rsidRDefault="00C64EA6">
      <w:pPr>
        <w:pStyle w:val="FootnoteText"/>
      </w:pPr>
      <w:r>
        <w:rPr>
          <w:rStyle w:val="FootnoteReference"/>
        </w:rPr>
        <w:footnoteRef/>
      </w:r>
      <w:r>
        <w:t xml:space="preserve"> On average, a total of 1000 hectares in each state.</w:t>
      </w:r>
    </w:p>
  </w:footnote>
  <w:footnote w:id="8">
    <w:p w14:paraId="542213E1" w14:textId="12F7AAD1" w:rsidR="00C64EA6" w:rsidRDefault="00C64EA6">
      <w:pPr>
        <w:pStyle w:val="FootnoteText"/>
      </w:pPr>
      <w:r>
        <w:rPr>
          <w:rStyle w:val="FootnoteReference"/>
        </w:rPr>
        <w:footnoteRef/>
      </w:r>
      <w:r>
        <w:t xml:space="preserve"> </w:t>
      </w:r>
      <w:r w:rsidRPr="00280DF4">
        <w:t xml:space="preserve">Herbicides are classified into groups based on their mode of action. All herbicide product labels must display the mode of action group. This enables users to rotate among herbicides with different modes of action to delay the development of herbicide resistance in weeds.  </w:t>
      </w:r>
    </w:p>
  </w:footnote>
  <w:footnote w:id="9">
    <w:p w14:paraId="7EC8061F" w14:textId="71FC7D72" w:rsidR="00C64EA6" w:rsidRPr="0001616D" w:rsidRDefault="00C64EA6">
      <w:pPr>
        <w:pStyle w:val="FootnoteText"/>
        <w:rPr>
          <w:i/>
        </w:rPr>
      </w:pPr>
      <w:r>
        <w:rPr>
          <w:rStyle w:val="FootnoteReference"/>
        </w:rPr>
        <w:footnoteRef/>
      </w:r>
      <w:r>
        <w:t xml:space="preserve"> In Australia, ‘annual ryegrass’ may refer to either </w:t>
      </w:r>
      <w:r>
        <w:rPr>
          <w:i/>
        </w:rPr>
        <w:t xml:space="preserve">Lolium rigidum </w:t>
      </w:r>
      <w:r>
        <w:t xml:space="preserve">or </w:t>
      </w:r>
      <w:r>
        <w:rPr>
          <w:i/>
        </w:rPr>
        <w:t>L. multiflorum.</w:t>
      </w:r>
    </w:p>
  </w:footnote>
  <w:footnote w:id="10">
    <w:p w14:paraId="23595BD5" w14:textId="77777777" w:rsidR="00C64EA6" w:rsidRPr="00B96935" w:rsidRDefault="00C64EA6" w:rsidP="00233AEF">
      <w:pPr>
        <w:pStyle w:val="FootnoteText1"/>
      </w:pPr>
      <w:r w:rsidRPr="00B96935">
        <w:rPr>
          <w:rStyle w:val="FootnoteReference"/>
        </w:rPr>
        <w:footnoteRef/>
      </w:r>
      <w:r w:rsidRPr="00B96935">
        <w:t xml:space="preserve"> A more detailed discussion of uncertainty is contained in the Regulator’s </w:t>
      </w:r>
      <w:r w:rsidRPr="00B96935">
        <w:rPr>
          <w:i/>
        </w:rPr>
        <w:t>Risk Analysis Framework</w:t>
      </w:r>
      <w:r w:rsidRPr="00B96935">
        <w:t xml:space="preserve"> available from the </w:t>
      </w:r>
      <w:hyperlink r:id="rId1" w:history="1">
        <w:r w:rsidRPr="00011A71">
          <w:rPr>
            <w:rStyle w:val="Hyperlink"/>
          </w:rPr>
          <w:t>OGTR website</w:t>
        </w:r>
      </w:hyperlink>
      <w:r w:rsidRPr="00011A71">
        <w:rPr>
          <w:rStyle w:val="Hyperlink"/>
        </w:rPr>
        <w:t xml:space="preserve"> </w:t>
      </w:r>
      <w:r w:rsidRPr="00B96935">
        <w:t>or via Free call 1800 181 030.</w:t>
      </w:r>
    </w:p>
  </w:footnote>
  <w:footnote w:id="11">
    <w:p w14:paraId="7CB01D4F" w14:textId="750FFE83" w:rsidR="00C64EA6" w:rsidRDefault="00C64EA6" w:rsidP="000A74BD">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Pr>
          <w:sz w:val="20"/>
        </w:rPr>
        <w:t xml:space="preserve">experts, </w:t>
      </w:r>
      <w:r w:rsidRPr="00090EF5">
        <w:rPr>
          <w:sz w:val="20"/>
        </w:rPr>
        <w:t xml:space="preserve">agencies </w:t>
      </w:r>
      <w:r>
        <w:rPr>
          <w:sz w:val="20"/>
        </w:rPr>
        <w:t xml:space="preserve">and authorities </w:t>
      </w:r>
      <w:r w:rsidRPr="00090EF5">
        <w:rPr>
          <w:sz w:val="20"/>
        </w:rPr>
        <w:t>include GTTAC, State and Territory Governments, relevant local governments, Australian government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2AE7" w14:textId="77777777" w:rsidR="00C64EA6" w:rsidRPr="00F22284" w:rsidRDefault="00C64EA6"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952A" w14:textId="74DA87B8" w:rsidR="00C64EA6" w:rsidRPr="003B2E3B" w:rsidRDefault="00C64EA6" w:rsidP="00DB3074">
    <w:pPr>
      <w:pBdr>
        <w:bottom w:val="single" w:sz="4" w:space="1" w:color="auto"/>
      </w:pBdr>
      <w:tabs>
        <w:tab w:val="right" w:pos="9072"/>
      </w:tabs>
      <w:ind w:right="-2"/>
    </w:pPr>
    <w:r w:rsidRPr="003726E0">
      <w:rPr>
        <w:sz w:val="16"/>
        <w:szCs w:val="16"/>
      </w:rPr>
      <w:t xml:space="preserve">DIR 175 – Risk </w:t>
    </w:r>
    <w:r w:rsidRPr="003B2E3B">
      <w:rPr>
        <w:sz w:val="16"/>
        <w:szCs w:val="16"/>
      </w:rPr>
      <w:t xml:space="preserve">Assessment and Risk Management Plan </w:t>
    </w:r>
    <w:r w:rsidRPr="00BF4301">
      <w:rPr>
        <w:sz w:val="16"/>
        <w:szCs w:val="16"/>
      </w:rPr>
      <w:t>(</w:t>
    </w:r>
    <w:r>
      <w:rPr>
        <w:sz w:val="16"/>
        <w:szCs w:val="16"/>
      </w:rPr>
      <w:t>May</w:t>
    </w:r>
    <w:r w:rsidRPr="00BF4301">
      <w:rPr>
        <w:sz w:val="16"/>
        <w:szCs w:val="16"/>
      </w:rPr>
      <w:t xml:space="preserve"> 2021)</w:t>
    </w:r>
    <w:r w:rsidRPr="003B2E3B">
      <w:rPr>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D62BC"/>
    <w:multiLevelType w:val="hybridMultilevel"/>
    <w:tmpl w:val="180A7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F4F1A"/>
    <w:multiLevelType w:val="hybridMultilevel"/>
    <w:tmpl w:val="AB78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83899"/>
    <w:multiLevelType w:val="hybridMultilevel"/>
    <w:tmpl w:val="E52C5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57216"/>
    <w:multiLevelType w:val="hybridMultilevel"/>
    <w:tmpl w:val="F058022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9"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E61BCD"/>
    <w:multiLevelType w:val="hybridMultilevel"/>
    <w:tmpl w:val="85769BE4"/>
    <w:lvl w:ilvl="0" w:tplc="0C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76566B"/>
    <w:multiLevelType w:val="hybridMultilevel"/>
    <w:tmpl w:val="AFFE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4B03FD"/>
    <w:multiLevelType w:val="hybridMultilevel"/>
    <w:tmpl w:val="511C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2570047C"/>
    <w:multiLevelType w:val="hybridMultilevel"/>
    <w:tmpl w:val="718C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EE282C"/>
    <w:multiLevelType w:val="hybridMultilevel"/>
    <w:tmpl w:val="A37E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368D1"/>
    <w:multiLevelType w:val="hybridMultilevel"/>
    <w:tmpl w:val="DC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E6ABF"/>
    <w:multiLevelType w:val="multilevel"/>
    <w:tmpl w:val="52804A4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8619"/>
        </w:tabs>
        <w:ind w:left="8619"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2"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1DD7046"/>
    <w:multiLevelType w:val="multilevel"/>
    <w:tmpl w:val="35B27B50"/>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0D0491"/>
    <w:multiLevelType w:val="hybridMultilevel"/>
    <w:tmpl w:val="4D228B08"/>
    <w:lvl w:ilvl="0" w:tplc="24A67834">
      <w:start w:val="1"/>
      <w:numFmt w:val="decimal"/>
      <w:pStyle w:val="RARMPnumberedparagraphs"/>
      <w:lvlText w:val="%1."/>
      <w:lvlJc w:val="left"/>
      <w:pPr>
        <w:ind w:left="360" w:hanging="360"/>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A54F6C"/>
    <w:multiLevelType w:val="hybridMultilevel"/>
    <w:tmpl w:val="5A365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9C3085"/>
    <w:multiLevelType w:val="hybridMultilevel"/>
    <w:tmpl w:val="6B3C45C4"/>
    <w:lvl w:ilvl="0" w:tplc="C2F254E8">
      <w:start w:val="1"/>
      <w:numFmt w:val="decimal"/>
      <w:pStyle w:val="RARMPPara"/>
      <w:lvlText w:val="%1."/>
      <w:lvlJc w:val="left"/>
      <w:pPr>
        <w:ind w:left="206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1"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3"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3D1E65"/>
    <w:multiLevelType w:val="hybridMultilevel"/>
    <w:tmpl w:val="89CCD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7B4F15"/>
    <w:multiLevelType w:val="hybridMultilevel"/>
    <w:tmpl w:val="E654D5B0"/>
    <w:lvl w:ilvl="0" w:tplc="8854699C">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38" w15:restartNumberingAfterBreak="0">
    <w:nsid w:val="7E9A3B0F"/>
    <w:multiLevelType w:val="hybridMultilevel"/>
    <w:tmpl w:val="5ACA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19"/>
  </w:num>
  <w:num w:numId="3">
    <w:abstractNumId w:val="26"/>
  </w:num>
  <w:num w:numId="4">
    <w:abstractNumId w:val="29"/>
  </w:num>
  <w:num w:numId="5">
    <w:abstractNumId w:val="32"/>
  </w:num>
  <w:num w:numId="6">
    <w:abstractNumId w:val="2"/>
  </w:num>
  <w:num w:numId="7">
    <w:abstractNumId w:val="21"/>
  </w:num>
  <w:num w:numId="8">
    <w:abstractNumId w:val="24"/>
  </w:num>
  <w:num w:numId="9">
    <w:abstractNumId w:val="9"/>
  </w:num>
  <w:num w:numId="10">
    <w:abstractNumId w:val="27"/>
  </w:num>
  <w:num w:numId="11">
    <w:abstractNumId w:val="31"/>
  </w:num>
  <w:num w:numId="12">
    <w:abstractNumId w:val="3"/>
  </w:num>
  <w:num w:numId="13">
    <w:abstractNumId w:val="20"/>
  </w:num>
  <w:num w:numId="14">
    <w:abstractNumId w:val="24"/>
    <w:lvlOverride w:ilvl="0">
      <w:startOverride w:val="1"/>
    </w:lvlOverride>
  </w:num>
  <w:num w:numId="15">
    <w:abstractNumId w:val="11"/>
  </w:num>
  <w:num w:numId="16">
    <w:abstractNumId w:val="13"/>
  </w:num>
  <w:num w:numId="17">
    <w:abstractNumId w:val="36"/>
  </w:num>
  <w:num w:numId="18">
    <w:abstractNumId w:val="15"/>
  </w:num>
  <w:num w:numId="19">
    <w:abstractNumId w:val="17"/>
  </w:num>
  <w:num w:numId="20">
    <w:abstractNumId w:val="18"/>
  </w:num>
  <w:num w:numId="21">
    <w:abstractNumId w:val="33"/>
  </w:num>
  <w:num w:numId="22">
    <w:abstractNumId w:val="23"/>
  </w:num>
  <w:num w:numId="23">
    <w:abstractNumId w:val="30"/>
  </w:num>
  <w:num w:numId="24">
    <w:abstractNumId w:val="28"/>
  </w:num>
  <w:num w:numId="25">
    <w:abstractNumId w:val="12"/>
  </w:num>
  <w:num w:numId="26">
    <w:abstractNumId w:val="16"/>
  </w:num>
  <w:num w:numId="27">
    <w:abstractNumId w:val="10"/>
  </w:num>
  <w:num w:numId="28">
    <w:abstractNumId w:val="4"/>
  </w:num>
  <w:num w:numId="29">
    <w:abstractNumId w:val="38"/>
  </w:num>
  <w:num w:numId="30">
    <w:abstractNumId w:val="35"/>
  </w:num>
  <w:num w:numId="31">
    <w:abstractNumId w:val="14"/>
  </w:num>
  <w:num w:numId="32">
    <w:abstractNumId w:val="6"/>
  </w:num>
  <w:num w:numId="33">
    <w:abstractNumId w:val="8"/>
  </w:num>
  <w:num w:numId="34">
    <w:abstractNumId w:val="5"/>
  </w:num>
  <w:num w:numId="35">
    <w:abstractNumId w:val="25"/>
  </w:num>
  <w:num w:numId="36">
    <w:abstractNumId w:val="7"/>
  </w:num>
  <w:num w:numId="37">
    <w:abstractNumId w:val="37"/>
  </w:num>
  <w:num w:numId="3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66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5p0f02rkpddpyedvf1xz05725zpzw5p59dp&quot;&gt;DIR 175 database&lt;record-ids&gt;&lt;item&gt;2&lt;/item&gt;&lt;item&gt;3&lt;/item&gt;&lt;item&gt;4&lt;/item&gt;&lt;item&gt;5&lt;/item&gt;&lt;item&gt;9&lt;/item&gt;&lt;item&gt;10&lt;/item&gt;&lt;item&gt;13&lt;/item&gt;&lt;item&gt;15&lt;/item&gt;&lt;item&gt;20&lt;/item&gt;&lt;item&gt;21&lt;/item&gt;&lt;item&gt;22&lt;/item&gt;&lt;item&gt;23&lt;/item&gt;&lt;item&gt;24&lt;/item&gt;&lt;item&gt;26&lt;/item&gt;&lt;item&gt;29&lt;/item&gt;&lt;item&gt;30&lt;/item&gt;&lt;item&gt;32&lt;/item&gt;&lt;item&gt;33&lt;/item&gt;&lt;item&gt;34&lt;/item&gt;&lt;item&gt;38&lt;/item&gt;&lt;item&gt;39&lt;/item&gt;&lt;item&gt;43&lt;/item&gt;&lt;item&gt;44&lt;/item&gt;&lt;item&gt;45&lt;/item&gt;&lt;item&gt;46&lt;/item&gt;&lt;item&gt;47&lt;/item&gt;&lt;item&gt;48&lt;/item&gt;&lt;item&gt;51&lt;/item&gt;&lt;item&gt;52&lt;/item&gt;&lt;item&gt;53&lt;/item&gt;&lt;item&gt;54&lt;/item&gt;&lt;item&gt;55&lt;/item&gt;&lt;item&gt;56&lt;/item&gt;&lt;item&gt;57&lt;/item&gt;&lt;item&gt;58&lt;/item&gt;&lt;item&gt;59&lt;/item&gt;&lt;item&gt;61&lt;/item&gt;&lt;item&gt;64&lt;/item&gt;&lt;item&gt;65&lt;/item&gt;&lt;item&gt;66&lt;/item&gt;&lt;item&gt;67&lt;/item&gt;&lt;item&gt;69&lt;/item&gt;&lt;item&gt;70&lt;/item&gt;&lt;item&gt;72&lt;/item&gt;&lt;item&gt;73&lt;/item&gt;&lt;item&gt;77&lt;/item&gt;&lt;item&gt;78&lt;/item&gt;&lt;item&gt;79&lt;/item&gt;&lt;item&gt;80&lt;/item&gt;&lt;item&gt;81&lt;/item&gt;&lt;item&gt;82&lt;/item&gt;&lt;item&gt;85&lt;/item&gt;&lt;item&gt;86&lt;/item&gt;&lt;item&gt;87&lt;/item&gt;&lt;item&gt;88&lt;/item&gt;&lt;item&gt;89&lt;/item&gt;&lt;item&gt;90&lt;/item&gt;&lt;item&gt;93&lt;/item&gt;&lt;item&gt;94&lt;/item&gt;&lt;item&gt;96&lt;/item&gt;&lt;item&gt;97&lt;/item&gt;&lt;item&gt;98&lt;/item&gt;&lt;item&gt;99&lt;/item&gt;&lt;item&gt;100&lt;/item&gt;&lt;item&gt;101&lt;/item&gt;&lt;item&gt;102&lt;/item&gt;&lt;item&gt;103&lt;/item&gt;&lt;item&gt;105&lt;/item&gt;&lt;item&gt;106&lt;/item&gt;&lt;item&gt;107&lt;/item&gt;&lt;item&gt;108&lt;/item&gt;&lt;item&gt;109&lt;/item&gt;&lt;item&gt;110&lt;/item&gt;&lt;item&gt;112&lt;/item&gt;&lt;item&gt;113&lt;/item&gt;&lt;item&gt;121&lt;/item&gt;&lt;item&gt;122&lt;/item&gt;&lt;item&gt;123&lt;/item&gt;&lt;item&gt;124&lt;/item&gt;&lt;item&gt;125&lt;/item&gt;&lt;item&gt;126&lt;/item&gt;&lt;item&gt;127&lt;/item&gt;&lt;item&gt;128&lt;/item&gt;&lt;item&gt;129&lt;/item&gt;&lt;item&gt;130&lt;/item&gt;&lt;item&gt;131&lt;/item&gt;&lt;item&gt;132&lt;/item&gt;&lt;item&gt;135&lt;/item&gt;&lt;item&gt;138&lt;/item&gt;&lt;item&gt;140&lt;/item&gt;&lt;item&gt;141&lt;/item&gt;&lt;item&gt;142&lt;/item&gt;&lt;item&gt;143&lt;/item&gt;&lt;item&gt;146&lt;/item&gt;&lt;item&gt;147&lt;/item&gt;&lt;item&gt;149&lt;/item&gt;&lt;item&gt;150&lt;/item&gt;&lt;item&gt;151&lt;/item&gt;&lt;item&gt;153&lt;/item&gt;&lt;item&gt;155&lt;/item&gt;&lt;item&gt;156&lt;/item&gt;&lt;item&gt;159&lt;/item&gt;&lt;item&gt;160&lt;/item&gt;&lt;item&gt;162&lt;/item&gt;&lt;item&gt;164&lt;/item&gt;&lt;item&gt;165&lt;/item&gt;&lt;item&gt;166&lt;/item&gt;&lt;item&gt;167&lt;/item&gt;&lt;item&gt;168&lt;/item&gt;&lt;item&gt;169&lt;/item&gt;&lt;item&gt;171&lt;/item&gt;&lt;item&gt;175&lt;/item&gt;&lt;item&gt;176&lt;/item&gt;&lt;item&gt;177&lt;/item&gt;&lt;item&gt;178&lt;/item&gt;&lt;item&gt;179&lt;/item&gt;&lt;item&gt;180&lt;/item&gt;&lt;item&gt;181&lt;/item&gt;&lt;item&gt;192&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6FC"/>
    <w:rsid w:val="00001A76"/>
    <w:rsid w:val="00001AC4"/>
    <w:rsid w:val="00001B6E"/>
    <w:rsid w:val="00001DC7"/>
    <w:rsid w:val="00001DD8"/>
    <w:rsid w:val="00001E21"/>
    <w:rsid w:val="00002045"/>
    <w:rsid w:val="000023D7"/>
    <w:rsid w:val="00002466"/>
    <w:rsid w:val="000025AA"/>
    <w:rsid w:val="000029E7"/>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DC7"/>
    <w:rsid w:val="00006DCE"/>
    <w:rsid w:val="00006EDA"/>
    <w:rsid w:val="00006F69"/>
    <w:rsid w:val="00007309"/>
    <w:rsid w:val="00007B29"/>
    <w:rsid w:val="00007B4F"/>
    <w:rsid w:val="00007DDD"/>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534"/>
    <w:rsid w:val="00013710"/>
    <w:rsid w:val="000137BF"/>
    <w:rsid w:val="00013842"/>
    <w:rsid w:val="00013B8C"/>
    <w:rsid w:val="00013C06"/>
    <w:rsid w:val="00014066"/>
    <w:rsid w:val="00014124"/>
    <w:rsid w:val="000141F0"/>
    <w:rsid w:val="00014237"/>
    <w:rsid w:val="00014296"/>
    <w:rsid w:val="00014679"/>
    <w:rsid w:val="000155CD"/>
    <w:rsid w:val="00015726"/>
    <w:rsid w:val="000157CA"/>
    <w:rsid w:val="00015FA9"/>
    <w:rsid w:val="0001616D"/>
    <w:rsid w:val="0001619B"/>
    <w:rsid w:val="00016235"/>
    <w:rsid w:val="0001676A"/>
    <w:rsid w:val="0001697F"/>
    <w:rsid w:val="0001698A"/>
    <w:rsid w:val="00016EBE"/>
    <w:rsid w:val="000170FB"/>
    <w:rsid w:val="0001731A"/>
    <w:rsid w:val="00017384"/>
    <w:rsid w:val="0001757D"/>
    <w:rsid w:val="00017815"/>
    <w:rsid w:val="00017897"/>
    <w:rsid w:val="000178D7"/>
    <w:rsid w:val="00017972"/>
    <w:rsid w:val="00017CE5"/>
    <w:rsid w:val="00017F57"/>
    <w:rsid w:val="000200F7"/>
    <w:rsid w:val="0002043F"/>
    <w:rsid w:val="000206A5"/>
    <w:rsid w:val="000208BF"/>
    <w:rsid w:val="00020A08"/>
    <w:rsid w:val="00020B09"/>
    <w:rsid w:val="00021063"/>
    <w:rsid w:val="00021365"/>
    <w:rsid w:val="000214D4"/>
    <w:rsid w:val="0002198C"/>
    <w:rsid w:val="00021999"/>
    <w:rsid w:val="000219A6"/>
    <w:rsid w:val="00021A25"/>
    <w:rsid w:val="00021C32"/>
    <w:rsid w:val="00021D39"/>
    <w:rsid w:val="0002245B"/>
    <w:rsid w:val="00022873"/>
    <w:rsid w:val="00022A88"/>
    <w:rsid w:val="00022E9F"/>
    <w:rsid w:val="00022EF8"/>
    <w:rsid w:val="00023395"/>
    <w:rsid w:val="000235C0"/>
    <w:rsid w:val="0002394C"/>
    <w:rsid w:val="00023AE5"/>
    <w:rsid w:val="0002429E"/>
    <w:rsid w:val="000245C7"/>
    <w:rsid w:val="000245FC"/>
    <w:rsid w:val="0002482C"/>
    <w:rsid w:val="00024AAC"/>
    <w:rsid w:val="00024BF1"/>
    <w:rsid w:val="00024D90"/>
    <w:rsid w:val="000253F8"/>
    <w:rsid w:val="00025567"/>
    <w:rsid w:val="000255B2"/>
    <w:rsid w:val="0002573D"/>
    <w:rsid w:val="00025791"/>
    <w:rsid w:val="000257B5"/>
    <w:rsid w:val="00025964"/>
    <w:rsid w:val="00025EAC"/>
    <w:rsid w:val="00026395"/>
    <w:rsid w:val="0002649B"/>
    <w:rsid w:val="0002689E"/>
    <w:rsid w:val="00026C9C"/>
    <w:rsid w:val="00027066"/>
    <w:rsid w:val="00027084"/>
    <w:rsid w:val="00027120"/>
    <w:rsid w:val="00027327"/>
    <w:rsid w:val="00027626"/>
    <w:rsid w:val="000278E5"/>
    <w:rsid w:val="00027953"/>
    <w:rsid w:val="00027A9E"/>
    <w:rsid w:val="00027B11"/>
    <w:rsid w:val="00027B26"/>
    <w:rsid w:val="000301FA"/>
    <w:rsid w:val="0003033B"/>
    <w:rsid w:val="00030709"/>
    <w:rsid w:val="00030761"/>
    <w:rsid w:val="0003091D"/>
    <w:rsid w:val="00030A09"/>
    <w:rsid w:val="00030AA9"/>
    <w:rsid w:val="00030ABF"/>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3C44"/>
    <w:rsid w:val="00034829"/>
    <w:rsid w:val="000348D5"/>
    <w:rsid w:val="00034A05"/>
    <w:rsid w:val="00034B99"/>
    <w:rsid w:val="00034EC2"/>
    <w:rsid w:val="00034F9D"/>
    <w:rsid w:val="00035507"/>
    <w:rsid w:val="00035610"/>
    <w:rsid w:val="000358AC"/>
    <w:rsid w:val="00035FD8"/>
    <w:rsid w:val="000364B7"/>
    <w:rsid w:val="000366B5"/>
    <w:rsid w:val="000366C3"/>
    <w:rsid w:val="000368F8"/>
    <w:rsid w:val="00036B6A"/>
    <w:rsid w:val="00036C66"/>
    <w:rsid w:val="00036CDC"/>
    <w:rsid w:val="00036D41"/>
    <w:rsid w:val="00037296"/>
    <w:rsid w:val="000372AC"/>
    <w:rsid w:val="0003738D"/>
    <w:rsid w:val="000374CD"/>
    <w:rsid w:val="000377F4"/>
    <w:rsid w:val="00037994"/>
    <w:rsid w:val="00037AC8"/>
    <w:rsid w:val="00037AF8"/>
    <w:rsid w:val="0004016C"/>
    <w:rsid w:val="0004076D"/>
    <w:rsid w:val="00040A11"/>
    <w:rsid w:val="00040CAB"/>
    <w:rsid w:val="00040D7B"/>
    <w:rsid w:val="00041857"/>
    <w:rsid w:val="00041A0A"/>
    <w:rsid w:val="00041AA6"/>
    <w:rsid w:val="00041ACA"/>
    <w:rsid w:val="00041ACE"/>
    <w:rsid w:val="00041D5A"/>
    <w:rsid w:val="00041F19"/>
    <w:rsid w:val="00042142"/>
    <w:rsid w:val="0004230D"/>
    <w:rsid w:val="000425B5"/>
    <w:rsid w:val="000427A6"/>
    <w:rsid w:val="0004287A"/>
    <w:rsid w:val="0004294D"/>
    <w:rsid w:val="00042FD3"/>
    <w:rsid w:val="000430C3"/>
    <w:rsid w:val="00043125"/>
    <w:rsid w:val="0004318E"/>
    <w:rsid w:val="000432AF"/>
    <w:rsid w:val="0004351E"/>
    <w:rsid w:val="00043644"/>
    <w:rsid w:val="00043710"/>
    <w:rsid w:val="000438E3"/>
    <w:rsid w:val="00043927"/>
    <w:rsid w:val="00043993"/>
    <w:rsid w:val="00043DE3"/>
    <w:rsid w:val="00043F2D"/>
    <w:rsid w:val="000440D5"/>
    <w:rsid w:val="000444EE"/>
    <w:rsid w:val="000445AF"/>
    <w:rsid w:val="00044649"/>
    <w:rsid w:val="0004471A"/>
    <w:rsid w:val="00044AF5"/>
    <w:rsid w:val="00044C27"/>
    <w:rsid w:val="00044D06"/>
    <w:rsid w:val="000450BD"/>
    <w:rsid w:val="00045466"/>
    <w:rsid w:val="00045A56"/>
    <w:rsid w:val="00045F9E"/>
    <w:rsid w:val="000462BD"/>
    <w:rsid w:val="00046527"/>
    <w:rsid w:val="0004664F"/>
    <w:rsid w:val="000468C7"/>
    <w:rsid w:val="00046C1C"/>
    <w:rsid w:val="00046C71"/>
    <w:rsid w:val="00046D08"/>
    <w:rsid w:val="00047593"/>
    <w:rsid w:val="000475F1"/>
    <w:rsid w:val="00047620"/>
    <w:rsid w:val="0004796D"/>
    <w:rsid w:val="000479FF"/>
    <w:rsid w:val="00047EC0"/>
    <w:rsid w:val="00047F39"/>
    <w:rsid w:val="00050479"/>
    <w:rsid w:val="000508A0"/>
    <w:rsid w:val="00050E53"/>
    <w:rsid w:val="00050E5C"/>
    <w:rsid w:val="00050E68"/>
    <w:rsid w:val="0005107D"/>
    <w:rsid w:val="000511C5"/>
    <w:rsid w:val="00051557"/>
    <w:rsid w:val="0005161E"/>
    <w:rsid w:val="00051680"/>
    <w:rsid w:val="000516F1"/>
    <w:rsid w:val="0005170B"/>
    <w:rsid w:val="00051758"/>
    <w:rsid w:val="000519E0"/>
    <w:rsid w:val="00051A01"/>
    <w:rsid w:val="00051CA4"/>
    <w:rsid w:val="00051E0B"/>
    <w:rsid w:val="00051EBF"/>
    <w:rsid w:val="00051FE8"/>
    <w:rsid w:val="00052219"/>
    <w:rsid w:val="0005241F"/>
    <w:rsid w:val="000526AF"/>
    <w:rsid w:val="00052D02"/>
    <w:rsid w:val="00052D90"/>
    <w:rsid w:val="00052DD2"/>
    <w:rsid w:val="00053362"/>
    <w:rsid w:val="000534E9"/>
    <w:rsid w:val="0005363F"/>
    <w:rsid w:val="00053736"/>
    <w:rsid w:val="00053AFC"/>
    <w:rsid w:val="00053B92"/>
    <w:rsid w:val="00053BD3"/>
    <w:rsid w:val="00053D44"/>
    <w:rsid w:val="00053DD3"/>
    <w:rsid w:val="00053ED0"/>
    <w:rsid w:val="000541D7"/>
    <w:rsid w:val="00054591"/>
    <w:rsid w:val="00054618"/>
    <w:rsid w:val="000546F1"/>
    <w:rsid w:val="000548F2"/>
    <w:rsid w:val="0005574E"/>
    <w:rsid w:val="00055B66"/>
    <w:rsid w:val="00055C8C"/>
    <w:rsid w:val="00055E1A"/>
    <w:rsid w:val="000562CD"/>
    <w:rsid w:val="0005653F"/>
    <w:rsid w:val="0005655A"/>
    <w:rsid w:val="0005664E"/>
    <w:rsid w:val="000568CB"/>
    <w:rsid w:val="00056C2A"/>
    <w:rsid w:val="00056C5D"/>
    <w:rsid w:val="00056DC9"/>
    <w:rsid w:val="00056F41"/>
    <w:rsid w:val="00057039"/>
    <w:rsid w:val="000577ED"/>
    <w:rsid w:val="000577EF"/>
    <w:rsid w:val="00057808"/>
    <w:rsid w:val="000579A1"/>
    <w:rsid w:val="00057DB5"/>
    <w:rsid w:val="00060824"/>
    <w:rsid w:val="00060C97"/>
    <w:rsid w:val="00060DCB"/>
    <w:rsid w:val="00060DD2"/>
    <w:rsid w:val="00060E73"/>
    <w:rsid w:val="000611C8"/>
    <w:rsid w:val="0006149A"/>
    <w:rsid w:val="000614E9"/>
    <w:rsid w:val="00061B47"/>
    <w:rsid w:val="00061D0C"/>
    <w:rsid w:val="00061D20"/>
    <w:rsid w:val="00061E97"/>
    <w:rsid w:val="000625B8"/>
    <w:rsid w:val="0006273A"/>
    <w:rsid w:val="000628A1"/>
    <w:rsid w:val="0006290C"/>
    <w:rsid w:val="00063264"/>
    <w:rsid w:val="0006326B"/>
    <w:rsid w:val="00063492"/>
    <w:rsid w:val="00063573"/>
    <w:rsid w:val="00063867"/>
    <w:rsid w:val="00063960"/>
    <w:rsid w:val="00063A17"/>
    <w:rsid w:val="00063E48"/>
    <w:rsid w:val="00063FE7"/>
    <w:rsid w:val="000643C7"/>
    <w:rsid w:val="000649A3"/>
    <w:rsid w:val="00064C45"/>
    <w:rsid w:val="00064F1F"/>
    <w:rsid w:val="00065085"/>
    <w:rsid w:val="0006532A"/>
    <w:rsid w:val="00065516"/>
    <w:rsid w:val="00065615"/>
    <w:rsid w:val="000657F4"/>
    <w:rsid w:val="00065A5D"/>
    <w:rsid w:val="00065D28"/>
    <w:rsid w:val="000661BE"/>
    <w:rsid w:val="00066399"/>
    <w:rsid w:val="00066C08"/>
    <w:rsid w:val="00066DB8"/>
    <w:rsid w:val="00066F0F"/>
    <w:rsid w:val="0006722E"/>
    <w:rsid w:val="0006782E"/>
    <w:rsid w:val="000679C7"/>
    <w:rsid w:val="00067AF5"/>
    <w:rsid w:val="00067B0B"/>
    <w:rsid w:val="00067B18"/>
    <w:rsid w:val="0007034F"/>
    <w:rsid w:val="00070451"/>
    <w:rsid w:val="000707D1"/>
    <w:rsid w:val="00070867"/>
    <w:rsid w:val="00070892"/>
    <w:rsid w:val="000708BD"/>
    <w:rsid w:val="000709AE"/>
    <w:rsid w:val="00070C50"/>
    <w:rsid w:val="000715F7"/>
    <w:rsid w:val="00071E0B"/>
    <w:rsid w:val="000722C4"/>
    <w:rsid w:val="0007242A"/>
    <w:rsid w:val="0007263A"/>
    <w:rsid w:val="000729AB"/>
    <w:rsid w:val="00072A21"/>
    <w:rsid w:val="00072BBB"/>
    <w:rsid w:val="00072D6E"/>
    <w:rsid w:val="00072E01"/>
    <w:rsid w:val="00072EBD"/>
    <w:rsid w:val="00073061"/>
    <w:rsid w:val="000733D2"/>
    <w:rsid w:val="0007354D"/>
    <w:rsid w:val="000736B8"/>
    <w:rsid w:val="00073F28"/>
    <w:rsid w:val="00074232"/>
    <w:rsid w:val="0007477B"/>
    <w:rsid w:val="00074A1B"/>
    <w:rsid w:val="00074D05"/>
    <w:rsid w:val="00074EB1"/>
    <w:rsid w:val="000752A8"/>
    <w:rsid w:val="0007542F"/>
    <w:rsid w:val="00075ADB"/>
    <w:rsid w:val="00075C02"/>
    <w:rsid w:val="00075ECD"/>
    <w:rsid w:val="00075F89"/>
    <w:rsid w:val="00076327"/>
    <w:rsid w:val="000764A2"/>
    <w:rsid w:val="00076721"/>
    <w:rsid w:val="00076819"/>
    <w:rsid w:val="00076AFC"/>
    <w:rsid w:val="00076B0A"/>
    <w:rsid w:val="00076B4A"/>
    <w:rsid w:val="00076BFF"/>
    <w:rsid w:val="00076D0C"/>
    <w:rsid w:val="00076DC3"/>
    <w:rsid w:val="00077067"/>
    <w:rsid w:val="0007722C"/>
    <w:rsid w:val="0007744A"/>
    <w:rsid w:val="0007751B"/>
    <w:rsid w:val="00077C37"/>
    <w:rsid w:val="00077CBC"/>
    <w:rsid w:val="00077DD2"/>
    <w:rsid w:val="00077F9F"/>
    <w:rsid w:val="0008056D"/>
    <w:rsid w:val="00080952"/>
    <w:rsid w:val="00080B57"/>
    <w:rsid w:val="00080E8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35"/>
    <w:rsid w:val="000830FF"/>
    <w:rsid w:val="00083105"/>
    <w:rsid w:val="000831E7"/>
    <w:rsid w:val="00083512"/>
    <w:rsid w:val="00083BB1"/>
    <w:rsid w:val="00083C08"/>
    <w:rsid w:val="00083C7F"/>
    <w:rsid w:val="00083CF7"/>
    <w:rsid w:val="00083E46"/>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5EC"/>
    <w:rsid w:val="00085642"/>
    <w:rsid w:val="000857FB"/>
    <w:rsid w:val="0008580E"/>
    <w:rsid w:val="000858C1"/>
    <w:rsid w:val="00085C55"/>
    <w:rsid w:val="00085D4A"/>
    <w:rsid w:val="00085F52"/>
    <w:rsid w:val="00085FAD"/>
    <w:rsid w:val="00086065"/>
    <w:rsid w:val="0008608A"/>
    <w:rsid w:val="000860F8"/>
    <w:rsid w:val="00086A16"/>
    <w:rsid w:val="00086F7C"/>
    <w:rsid w:val="00086F96"/>
    <w:rsid w:val="00087156"/>
    <w:rsid w:val="0008717F"/>
    <w:rsid w:val="00087280"/>
    <w:rsid w:val="00087561"/>
    <w:rsid w:val="000875C3"/>
    <w:rsid w:val="00087790"/>
    <w:rsid w:val="00087A91"/>
    <w:rsid w:val="00087B7C"/>
    <w:rsid w:val="00087D0B"/>
    <w:rsid w:val="00087DE7"/>
    <w:rsid w:val="00090228"/>
    <w:rsid w:val="0009028E"/>
    <w:rsid w:val="00090547"/>
    <w:rsid w:val="00090715"/>
    <w:rsid w:val="00090867"/>
    <w:rsid w:val="00090B80"/>
    <w:rsid w:val="00090CE5"/>
    <w:rsid w:val="00090EF7"/>
    <w:rsid w:val="00091483"/>
    <w:rsid w:val="00091A09"/>
    <w:rsid w:val="00091ED1"/>
    <w:rsid w:val="00091F6B"/>
    <w:rsid w:val="00091F9C"/>
    <w:rsid w:val="00092253"/>
    <w:rsid w:val="000924C2"/>
    <w:rsid w:val="0009282E"/>
    <w:rsid w:val="000928C8"/>
    <w:rsid w:val="0009299A"/>
    <w:rsid w:val="00092E97"/>
    <w:rsid w:val="00092EBE"/>
    <w:rsid w:val="00093802"/>
    <w:rsid w:val="000942A8"/>
    <w:rsid w:val="000942C5"/>
    <w:rsid w:val="00094637"/>
    <w:rsid w:val="00094924"/>
    <w:rsid w:val="000949AD"/>
    <w:rsid w:val="00094AA1"/>
    <w:rsid w:val="00094BF8"/>
    <w:rsid w:val="00094D7F"/>
    <w:rsid w:val="00094F7B"/>
    <w:rsid w:val="0009526B"/>
    <w:rsid w:val="00095385"/>
    <w:rsid w:val="0009551B"/>
    <w:rsid w:val="0009563E"/>
    <w:rsid w:val="0009568C"/>
    <w:rsid w:val="000957B3"/>
    <w:rsid w:val="00095A9F"/>
    <w:rsid w:val="00095D2C"/>
    <w:rsid w:val="00096181"/>
    <w:rsid w:val="0009665A"/>
    <w:rsid w:val="00096777"/>
    <w:rsid w:val="00096A07"/>
    <w:rsid w:val="00096E38"/>
    <w:rsid w:val="00096FD7"/>
    <w:rsid w:val="000974B5"/>
    <w:rsid w:val="000975B1"/>
    <w:rsid w:val="00097698"/>
    <w:rsid w:val="0009781A"/>
    <w:rsid w:val="000A0081"/>
    <w:rsid w:val="000A02D5"/>
    <w:rsid w:val="000A07DF"/>
    <w:rsid w:val="000A0869"/>
    <w:rsid w:val="000A0A65"/>
    <w:rsid w:val="000A0BFA"/>
    <w:rsid w:val="000A0C4A"/>
    <w:rsid w:val="000A0CE6"/>
    <w:rsid w:val="000A0D13"/>
    <w:rsid w:val="000A0F58"/>
    <w:rsid w:val="000A11A6"/>
    <w:rsid w:val="000A14CE"/>
    <w:rsid w:val="000A15BF"/>
    <w:rsid w:val="000A15EF"/>
    <w:rsid w:val="000A1602"/>
    <w:rsid w:val="000A1950"/>
    <w:rsid w:val="000A2124"/>
    <w:rsid w:val="000A21F1"/>
    <w:rsid w:val="000A24B5"/>
    <w:rsid w:val="000A2731"/>
    <w:rsid w:val="000A2B9E"/>
    <w:rsid w:val="000A31D8"/>
    <w:rsid w:val="000A33F0"/>
    <w:rsid w:val="000A3618"/>
    <w:rsid w:val="000A38B2"/>
    <w:rsid w:val="000A3B0B"/>
    <w:rsid w:val="000A3BB0"/>
    <w:rsid w:val="000A3EE4"/>
    <w:rsid w:val="000A4330"/>
    <w:rsid w:val="000A4532"/>
    <w:rsid w:val="000A45EB"/>
    <w:rsid w:val="000A49F9"/>
    <w:rsid w:val="000A4F20"/>
    <w:rsid w:val="000A5186"/>
    <w:rsid w:val="000A53D7"/>
    <w:rsid w:val="000A5604"/>
    <w:rsid w:val="000A5D4D"/>
    <w:rsid w:val="000A63E5"/>
    <w:rsid w:val="000A65B8"/>
    <w:rsid w:val="000A65C6"/>
    <w:rsid w:val="000A69D6"/>
    <w:rsid w:val="000A7220"/>
    <w:rsid w:val="000A722A"/>
    <w:rsid w:val="000A7390"/>
    <w:rsid w:val="000A739F"/>
    <w:rsid w:val="000A74BD"/>
    <w:rsid w:val="000A75DE"/>
    <w:rsid w:val="000A7AB0"/>
    <w:rsid w:val="000A7BE5"/>
    <w:rsid w:val="000A7E8B"/>
    <w:rsid w:val="000B00F5"/>
    <w:rsid w:val="000B0BBB"/>
    <w:rsid w:val="000B0C9C"/>
    <w:rsid w:val="000B0CAC"/>
    <w:rsid w:val="000B0F8B"/>
    <w:rsid w:val="000B1409"/>
    <w:rsid w:val="000B1417"/>
    <w:rsid w:val="000B1953"/>
    <w:rsid w:val="000B1C80"/>
    <w:rsid w:val="000B1FFE"/>
    <w:rsid w:val="000B2299"/>
    <w:rsid w:val="000B2377"/>
    <w:rsid w:val="000B23A0"/>
    <w:rsid w:val="000B26B1"/>
    <w:rsid w:val="000B2991"/>
    <w:rsid w:val="000B29BF"/>
    <w:rsid w:val="000B318C"/>
    <w:rsid w:val="000B32BF"/>
    <w:rsid w:val="000B32E3"/>
    <w:rsid w:val="000B335F"/>
    <w:rsid w:val="000B390A"/>
    <w:rsid w:val="000B3A00"/>
    <w:rsid w:val="000B3A32"/>
    <w:rsid w:val="000B3B02"/>
    <w:rsid w:val="000B499E"/>
    <w:rsid w:val="000B4B02"/>
    <w:rsid w:val="000B4C08"/>
    <w:rsid w:val="000B4FAE"/>
    <w:rsid w:val="000B4FEC"/>
    <w:rsid w:val="000B570C"/>
    <w:rsid w:val="000B5969"/>
    <w:rsid w:val="000B5A2C"/>
    <w:rsid w:val="000B5C28"/>
    <w:rsid w:val="000B5D82"/>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11"/>
    <w:rsid w:val="000C0747"/>
    <w:rsid w:val="000C096F"/>
    <w:rsid w:val="000C097D"/>
    <w:rsid w:val="000C0AAC"/>
    <w:rsid w:val="000C0AB3"/>
    <w:rsid w:val="000C0F7D"/>
    <w:rsid w:val="000C0FA0"/>
    <w:rsid w:val="000C159B"/>
    <w:rsid w:val="000C19FB"/>
    <w:rsid w:val="000C2131"/>
    <w:rsid w:val="000C24F3"/>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D72"/>
    <w:rsid w:val="000C4DF1"/>
    <w:rsid w:val="000C4EEA"/>
    <w:rsid w:val="000C5286"/>
    <w:rsid w:val="000C5617"/>
    <w:rsid w:val="000C5C44"/>
    <w:rsid w:val="000C5CE5"/>
    <w:rsid w:val="000C5CFD"/>
    <w:rsid w:val="000C613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FF"/>
    <w:rsid w:val="000D0BFA"/>
    <w:rsid w:val="000D0C88"/>
    <w:rsid w:val="000D0CF0"/>
    <w:rsid w:val="000D0DF3"/>
    <w:rsid w:val="000D0FC1"/>
    <w:rsid w:val="000D1872"/>
    <w:rsid w:val="000D1965"/>
    <w:rsid w:val="000D1BFE"/>
    <w:rsid w:val="000D1C10"/>
    <w:rsid w:val="000D1C7A"/>
    <w:rsid w:val="000D21A7"/>
    <w:rsid w:val="000D2315"/>
    <w:rsid w:val="000D247D"/>
    <w:rsid w:val="000D2693"/>
    <w:rsid w:val="000D2EF1"/>
    <w:rsid w:val="000D2F68"/>
    <w:rsid w:val="000D3296"/>
    <w:rsid w:val="000D3912"/>
    <w:rsid w:val="000D3B39"/>
    <w:rsid w:val="000D3BE8"/>
    <w:rsid w:val="000D3C4E"/>
    <w:rsid w:val="000D3C4F"/>
    <w:rsid w:val="000D3CE7"/>
    <w:rsid w:val="000D3F64"/>
    <w:rsid w:val="000D4413"/>
    <w:rsid w:val="000D44E0"/>
    <w:rsid w:val="000D450F"/>
    <w:rsid w:val="000D4A75"/>
    <w:rsid w:val="000D4AC1"/>
    <w:rsid w:val="000D4C22"/>
    <w:rsid w:val="000D503D"/>
    <w:rsid w:val="000D5059"/>
    <w:rsid w:val="000D56EA"/>
    <w:rsid w:val="000D59EE"/>
    <w:rsid w:val="000D610F"/>
    <w:rsid w:val="000D6118"/>
    <w:rsid w:val="000D6247"/>
    <w:rsid w:val="000D62EB"/>
    <w:rsid w:val="000D63BD"/>
    <w:rsid w:val="000D6564"/>
    <w:rsid w:val="000D6DBF"/>
    <w:rsid w:val="000D7180"/>
    <w:rsid w:val="000D75BE"/>
    <w:rsid w:val="000D78E4"/>
    <w:rsid w:val="000D7ED0"/>
    <w:rsid w:val="000D7FC1"/>
    <w:rsid w:val="000E0155"/>
    <w:rsid w:val="000E04AE"/>
    <w:rsid w:val="000E0544"/>
    <w:rsid w:val="000E058E"/>
    <w:rsid w:val="000E07F3"/>
    <w:rsid w:val="000E09AC"/>
    <w:rsid w:val="000E0BE5"/>
    <w:rsid w:val="000E0D1D"/>
    <w:rsid w:val="000E139E"/>
    <w:rsid w:val="000E171E"/>
    <w:rsid w:val="000E1A7F"/>
    <w:rsid w:val="000E1F8A"/>
    <w:rsid w:val="000E26A5"/>
    <w:rsid w:val="000E2775"/>
    <w:rsid w:val="000E2820"/>
    <w:rsid w:val="000E2870"/>
    <w:rsid w:val="000E28F7"/>
    <w:rsid w:val="000E2AF6"/>
    <w:rsid w:val="000E2C17"/>
    <w:rsid w:val="000E2CBD"/>
    <w:rsid w:val="000E2D01"/>
    <w:rsid w:val="000E32F4"/>
    <w:rsid w:val="000E35B0"/>
    <w:rsid w:val="000E35F8"/>
    <w:rsid w:val="000E36CC"/>
    <w:rsid w:val="000E3708"/>
    <w:rsid w:val="000E394F"/>
    <w:rsid w:val="000E3BB9"/>
    <w:rsid w:val="000E3DB1"/>
    <w:rsid w:val="000E3E40"/>
    <w:rsid w:val="000E3F2B"/>
    <w:rsid w:val="000E3FEA"/>
    <w:rsid w:val="000E42FC"/>
    <w:rsid w:val="000E44F8"/>
    <w:rsid w:val="000E48D9"/>
    <w:rsid w:val="000E4AEA"/>
    <w:rsid w:val="000E4F8C"/>
    <w:rsid w:val="000E5166"/>
    <w:rsid w:val="000E5CAC"/>
    <w:rsid w:val="000E5D13"/>
    <w:rsid w:val="000E5D27"/>
    <w:rsid w:val="000E5E5E"/>
    <w:rsid w:val="000E6066"/>
    <w:rsid w:val="000E60EC"/>
    <w:rsid w:val="000E611D"/>
    <w:rsid w:val="000E6185"/>
    <w:rsid w:val="000E61F7"/>
    <w:rsid w:val="000E62AC"/>
    <w:rsid w:val="000E656B"/>
    <w:rsid w:val="000E6E33"/>
    <w:rsid w:val="000E6EB0"/>
    <w:rsid w:val="000E6F53"/>
    <w:rsid w:val="000E6F72"/>
    <w:rsid w:val="000E7213"/>
    <w:rsid w:val="000E7387"/>
    <w:rsid w:val="000E75EA"/>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61E"/>
    <w:rsid w:val="000F295C"/>
    <w:rsid w:val="000F297B"/>
    <w:rsid w:val="000F2A85"/>
    <w:rsid w:val="000F2BF0"/>
    <w:rsid w:val="000F2DFA"/>
    <w:rsid w:val="000F38E6"/>
    <w:rsid w:val="000F3A97"/>
    <w:rsid w:val="000F3E00"/>
    <w:rsid w:val="000F440F"/>
    <w:rsid w:val="000F4686"/>
    <w:rsid w:val="000F46A6"/>
    <w:rsid w:val="000F4A18"/>
    <w:rsid w:val="000F4EA3"/>
    <w:rsid w:val="000F54FB"/>
    <w:rsid w:val="000F5911"/>
    <w:rsid w:val="000F5D01"/>
    <w:rsid w:val="000F5F56"/>
    <w:rsid w:val="000F5F63"/>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5D"/>
    <w:rsid w:val="0010079C"/>
    <w:rsid w:val="00100B44"/>
    <w:rsid w:val="00100DBD"/>
    <w:rsid w:val="00100FC4"/>
    <w:rsid w:val="00101035"/>
    <w:rsid w:val="0010119F"/>
    <w:rsid w:val="001012A6"/>
    <w:rsid w:val="001016EC"/>
    <w:rsid w:val="00101861"/>
    <w:rsid w:val="001019C9"/>
    <w:rsid w:val="00101C67"/>
    <w:rsid w:val="00101ED3"/>
    <w:rsid w:val="0010205E"/>
    <w:rsid w:val="001021D2"/>
    <w:rsid w:val="00102270"/>
    <w:rsid w:val="001022EA"/>
    <w:rsid w:val="0010274E"/>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643"/>
    <w:rsid w:val="00105666"/>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0"/>
    <w:rsid w:val="00107AEC"/>
    <w:rsid w:val="00107C20"/>
    <w:rsid w:val="001100F3"/>
    <w:rsid w:val="0011033C"/>
    <w:rsid w:val="00110666"/>
    <w:rsid w:val="001107AD"/>
    <w:rsid w:val="00110E9E"/>
    <w:rsid w:val="001112D0"/>
    <w:rsid w:val="0011167E"/>
    <w:rsid w:val="001116B2"/>
    <w:rsid w:val="00111931"/>
    <w:rsid w:val="00111DC1"/>
    <w:rsid w:val="00111F09"/>
    <w:rsid w:val="00112195"/>
    <w:rsid w:val="001124A7"/>
    <w:rsid w:val="00112874"/>
    <w:rsid w:val="00112A24"/>
    <w:rsid w:val="00112C1C"/>
    <w:rsid w:val="00112E8C"/>
    <w:rsid w:val="001134DF"/>
    <w:rsid w:val="00113553"/>
    <w:rsid w:val="00113941"/>
    <w:rsid w:val="00113A1E"/>
    <w:rsid w:val="001140F0"/>
    <w:rsid w:val="0011425D"/>
    <w:rsid w:val="0011456E"/>
    <w:rsid w:val="0011477C"/>
    <w:rsid w:val="00114926"/>
    <w:rsid w:val="00114EC8"/>
    <w:rsid w:val="00115056"/>
    <w:rsid w:val="00115095"/>
    <w:rsid w:val="001151F1"/>
    <w:rsid w:val="001155DE"/>
    <w:rsid w:val="001156D4"/>
    <w:rsid w:val="001158DE"/>
    <w:rsid w:val="00115ABD"/>
    <w:rsid w:val="00115D68"/>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DB"/>
    <w:rsid w:val="001233E7"/>
    <w:rsid w:val="001234BD"/>
    <w:rsid w:val="001235F7"/>
    <w:rsid w:val="0012395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87"/>
    <w:rsid w:val="00130117"/>
    <w:rsid w:val="001302D4"/>
    <w:rsid w:val="00130409"/>
    <w:rsid w:val="00130B0E"/>
    <w:rsid w:val="00130B4A"/>
    <w:rsid w:val="00130DA0"/>
    <w:rsid w:val="00130FFE"/>
    <w:rsid w:val="00131375"/>
    <w:rsid w:val="001314F5"/>
    <w:rsid w:val="0013195C"/>
    <w:rsid w:val="00131D50"/>
    <w:rsid w:val="00132231"/>
    <w:rsid w:val="001322C7"/>
    <w:rsid w:val="001328CB"/>
    <w:rsid w:val="00132ECC"/>
    <w:rsid w:val="0013374C"/>
    <w:rsid w:val="001339A0"/>
    <w:rsid w:val="00133FFE"/>
    <w:rsid w:val="001341E5"/>
    <w:rsid w:val="00134256"/>
    <w:rsid w:val="00134341"/>
    <w:rsid w:val="001345BB"/>
    <w:rsid w:val="001346F4"/>
    <w:rsid w:val="0013472C"/>
    <w:rsid w:val="00134888"/>
    <w:rsid w:val="00134A42"/>
    <w:rsid w:val="00134C21"/>
    <w:rsid w:val="00134CA5"/>
    <w:rsid w:val="00134F73"/>
    <w:rsid w:val="00134F7A"/>
    <w:rsid w:val="00135060"/>
    <w:rsid w:val="001350AF"/>
    <w:rsid w:val="00135884"/>
    <w:rsid w:val="0013597C"/>
    <w:rsid w:val="00135A3B"/>
    <w:rsid w:val="00136546"/>
    <w:rsid w:val="00136576"/>
    <w:rsid w:val="0013684F"/>
    <w:rsid w:val="00136986"/>
    <w:rsid w:val="001369D4"/>
    <w:rsid w:val="00136A12"/>
    <w:rsid w:val="00136BE3"/>
    <w:rsid w:val="001376A2"/>
    <w:rsid w:val="0013775C"/>
    <w:rsid w:val="00137862"/>
    <w:rsid w:val="00137AF2"/>
    <w:rsid w:val="00137BCD"/>
    <w:rsid w:val="00137FE0"/>
    <w:rsid w:val="001400BC"/>
    <w:rsid w:val="00140332"/>
    <w:rsid w:val="0014092D"/>
    <w:rsid w:val="00140C5D"/>
    <w:rsid w:val="001412D7"/>
    <w:rsid w:val="0014135F"/>
    <w:rsid w:val="00141428"/>
    <w:rsid w:val="00141628"/>
    <w:rsid w:val="00141874"/>
    <w:rsid w:val="00141A11"/>
    <w:rsid w:val="00141CBA"/>
    <w:rsid w:val="00142158"/>
    <w:rsid w:val="001424D0"/>
    <w:rsid w:val="00142516"/>
    <w:rsid w:val="00142606"/>
    <w:rsid w:val="00142612"/>
    <w:rsid w:val="001426B9"/>
    <w:rsid w:val="00142744"/>
    <w:rsid w:val="001427AA"/>
    <w:rsid w:val="001427EC"/>
    <w:rsid w:val="00142907"/>
    <w:rsid w:val="001429FA"/>
    <w:rsid w:val="00142AA0"/>
    <w:rsid w:val="00142B65"/>
    <w:rsid w:val="00142E57"/>
    <w:rsid w:val="00142F9F"/>
    <w:rsid w:val="00143053"/>
    <w:rsid w:val="001431E0"/>
    <w:rsid w:val="001436B9"/>
    <w:rsid w:val="00143945"/>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DF"/>
    <w:rsid w:val="00146CEB"/>
    <w:rsid w:val="00146FE6"/>
    <w:rsid w:val="00147157"/>
    <w:rsid w:val="001472A5"/>
    <w:rsid w:val="00147652"/>
    <w:rsid w:val="00147781"/>
    <w:rsid w:val="00147A11"/>
    <w:rsid w:val="00147EC0"/>
    <w:rsid w:val="00147F53"/>
    <w:rsid w:val="00147F65"/>
    <w:rsid w:val="00147F78"/>
    <w:rsid w:val="00150138"/>
    <w:rsid w:val="001502C7"/>
    <w:rsid w:val="0015083A"/>
    <w:rsid w:val="001509A6"/>
    <w:rsid w:val="00150B12"/>
    <w:rsid w:val="00150CF4"/>
    <w:rsid w:val="0015101C"/>
    <w:rsid w:val="00151CCC"/>
    <w:rsid w:val="00151FA5"/>
    <w:rsid w:val="0015210F"/>
    <w:rsid w:val="00152313"/>
    <w:rsid w:val="001523AB"/>
    <w:rsid w:val="00152B3B"/>
    <w:rsid w:val="00152B85"/>
    <w:rsid w:val="00152DEA"/>
    <w:rsid w:val="00153332"/>
    <w:rsid w:val="00153565"/>
    <w:rsid w:val="00153AEA"/>
    <w:rsid w:val="00153B00"/>
    <w:rsid w:val="00153CC9"/>
    <w:rsid w:val="00153F09"/>
    <w:rsid w:val="00153F28"/>
    <w:rsid w:val="0015402F"/>
    <w:rsid w:val="00154113"/>
    <w:rsid w:val="00154864"/>
    <w:rsid w:val="001548C6"/>
    <w:rsid w:val="00154B2E"/>
    <w:rsid w:val="00154B86"/>
    <w:rsid w:val="00154F6E"/>
    <w:rsid w:val="00154FA3"/>
    <w:rsid w:val="0015504E"/>
    <w:rsid w:val="001550B6"/>
    <w:rsid w:val="0015530C"/>
    <w:rsid w:val="001553A7"/>
    <w:rsid w:val="00155B2C"/>
    <w:rsid w:val="00155E1B"/>
    <w:rsid w:val="00155F67"/>
    <w:rsid w:val="00156B94"/>
    <w:rsid w:val="00156D32"/>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1771"/>
    <w:rsid w:val="001621CA"/>
    <w:rsid w:val="001621E3"/>
    <w:rsid w:val="001624FC"/>
    <w:rsid w:val="0016259E"/>
    <w:rsid w:val="001625F6"/>
    <w:rsid w:val="001626AE"/>
    <w:rsid w:val="00162AB4"/>
    <w:rsid w:val="00162B13"/>
    <w:rsid w:val="00162C13"/>
    <w:rsid w:val="00162C2D"/>
    <w:rsid w:val="00162C86"/>
    <w:rsid w:val="00162FA8"/>
    <w:rsid w:val="0016306D"/>
    <w:rsid w:val="00163378"/>
    <w:rsid w:val="001637E2"/>
    <w:rsid w:val="00163B3D"/>
    <w:rsid w:val="00163B63"/>
    <w:rsid w:val="00164156"/>
    <w:rsid w:val="001642A9"/>
    <w:rsid w:val="0016431C"/>
    <w:rsid w:val="00164387"/>
    <w:rsid w:val="00164518"/>
    <w:rsid w:val="001647D1"/>
    <w:rsid w:val="001648E6"/>
    <w:rsid w:val="00164962"/>
    <w:rsid w:val="001649A1"/>
    <w:rsid w:val="00164D31"/>
    <w:rsid w:val="00165014"/>
    <w:rsid w:val="0016527B"/>
    <w:rsid w:val="00165380"/>
    <w:rsid w:val="001654D3"/>
    <w:rsid w:val="001657BF"/>
    <w:rsid w:val="001658C6"/>
    <w:rsid w:val="0016590F"/>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66A"/>
    <w:rsid w:val="001720EC"/>
    <w:rsid w:val="00172172"/>
    <w:rsid w:val="00172254"/>
    <w:rsid w:val="0017253F"/>
    <w:rsid w:val="00172580"/>
    <w:rsid w:val="00172A52"/>
    <w:rsid w:val="00172B02"/>
    <w:rsid w:val="00172B67"/>
    <w:rsid w:val="00172C6A"/>
    <w:rsid w:val="00172D8A"/>
    <w:rsid w:val="001732BA"/>
    <w:rsid w:val="001735A9"/>
    <w:rsid w:val="001738C8"/>
    <w:rsid w:val="00173E04"/>
    <w:rsid w:val="00173FA4"/>
    <w:rsid w:val="0017412C"/>
    <w:rsid w:val="00174372"/>
    <w:rsid w:val="00174470"/>
    <w:rsid w:val="0017452B"/>
    <w:rsid w:val="001746E8"/>
    <w:rsid w:val="00174905"/>
    <w:rsid w:val="00174999"/>
    <w:rsid w:val="00174AB9"/>
    <w:rsid w:val="00174AC1"/>
    <w:rsid w:val="00174FA1"/>
    <w:rsid w:val="00175602"/>
    <w:rsid w:val="00175776"/>
    <w:rsid w:val="0017579B"/>
    <w:rsid w:val="00175A2A"/>
    <w:rsid w:val="00175D7D"/>
    <w:rsid w:val="00175E00"/>
    <w:rsid w:val="00175E3B"/>
    <w:rsid w:val="00175EDB"/>
    <w:rsid w:val="001764FB"/>
    <w:rsid w:val="00176578"/>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76A"/>
    <w:rsid w:val="001819A4"/>
    <w:rsid w:val="00181A6F"/>
    <w:rsid w:val="00181FEA"/>
    <w:rsid w:val="001823C1"/>
    <w:rsid w:val="001823FA"/>
    <w:rsid w:val="0018252F"/>
    <w:rsid w:val="00182B4D"/>
    <w:rsid w:val="00182EAC"/>
    <w:rsid w:val="00182F40"/>
    <w:rsid w:val="00183242"/>
    <w:rsid w:val="00183356"/>
    <w:rsid w:val="00183AEB"/>
    <w:rsid w:val="00183C78"/>
    <w:rsid w:val="00183F7E"/>
    <w:rsid w:val="00183F81"/>
    <w:rsid w:val="0018406B"/>
    <w:rsid w:val="00184160"/>
    <w:rsid w:val="00184203"/>
    <w:rsid w:val="001844AE"/>
    <w:rsid w:val="0018482E"/>
    <w:rsid w:val="00184A5F"/>
    <w:rsid w:val="001850BF"/>
    <w:rsid w:val="00185424"/>
    <w:rsid w:val="00185533"/>
    <w:rsid w:val="00185DAF"/>
    <w:rsid w:val="00186556"/>
    <w:rsid w:val="001865C5"/>
    <w:rsid w:val="00186C60"/>
    <w:rsid w:val="00186D36"/>
    <w:rsid w:val="00187316"/>
    <w:rsid w:val="0018740A"/>
    <w:rsid w:val="0018767B"/>
    <w:rsid w:val="0018795A"/>
    <w:rsid w:val="00187A7A"/>
    <w:rsid w:val="00187DBA"/>
    <w:rsid w:val="00187F25"/>
    <w:rsid w:val="00190101"/>
    <w:rsid w:val="00190178"/>
    <w:rsid w:val="00190309"/>
    <w:rsid w:val="001904D4"/>
    <w:rsid w:val="00190566"/>
    <w:rsid w:val="00190876"/>
    <w:rsid w:val="00190880"/>
    <w:rsid w:val="00191463"/>
    <w:rsid w:val="001919E2"/>
    <w:rsid w:val="00191AD8"/>
    <w:rsid w:val="00191CF6"/>
    <w:rsid w:val="00191F60"/>
    <w:rsid w:val="00191F88"/>
    <w:rsid w:val="001920CC"/>
    <w:rsid w:val="001920F7"/>
    <w:rsid w:val="0019228B"/>
    <w:rsid w:val="00192471"/>
    <w:rsid w:val="001926E6"/>
    <w:rsid w:val="001930AB"/>
    <w:rsid w:val="00193222"/>
    <w:rsid w:val="00193788"/>
    <w:rsid w:val="00193D48"/>
    <w:rsid w:val="00193FAD"/>
    <w:rsid w:val="00193FC4"/>
    <w:rsid w:val="001941B1"/>
    <w:rsid w:val="00194236"/>
    <w:rsid w:val="00194514"/>
    <w:rsid w:val="001949AB"/>
    <w:rsid w:val="00194D3F"/>
    <w:rsid w:val="00194D89"/>
    <w:rsid w:val="00194F20"/>
    <w:rsid w:val="00195125"/>
    <w:rsid w:val="00195491"/>
    <w:rsid w:val="0019596E"/>
    <w:rsid w:val="00195A38"/>
    <w:rsid w:val="00195E26"/>
    <w:rsid w:val="00196116"/>
    <w:rsid w:val="001962CC"/>
    <w:rsid w:val="0019645E"/>
    <w:rsid w:val="001969A5"/>
    <w:rsid w:val="00196AAB"/>
    <w:rsid w:val="00196DFC"/>
    <w:rsid w:val="00197488"/>
    <w:rsid w:val="001974C3"/>
    <w:rsid w:val="001977B5"/>
    <w:rsid w:val="001978BB"/>
    <w:rsid w:val="00197AC8"/>
    <w:rsid w:val="00197BC0"/>
    <w:rsid w:val="00197EE8"/>
    <w:rsid w:val="001A005A"/>
    <w:rsid w:val="001A0373"/>
    <w:rsid w:val="001A1366"/>
    <w:rsid w:val="001A1383"/>
    <w:rsid w:val="001A1896"/>
    <w:rsid w:val="001A209C"/>
    <w:rsid w:val="001A2321"/>
    <w:rsid w:val="001A2381"/>
    <w:rsid w:val="001A28A3"/>
    <w:rsid w:val="001A2A98"/>
    <w:rsid w:val="001A2ACE"/>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92D"/>
    <w:rsid w:val="001A4E5C"/>
    <w:rsid w:val="001A5054"/>
    <w:rsid w:val="001A52AB"/>
    <w:rsid w:val="001A542E"/>
    <w:rsid w:val="001A5483"/>
    <w:rsid w:val="001A57DC"/>
    <w:rsid w:val="001A586E"/>
    <w:rsid w:val="001A5A49"/>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B00A6"/>
    <w:rsid w:val="001B0881"/>
    <w:rsid w:val="001B0F57"/>
    <w:rsid w:val="001B12D6"/>
    <w:rsid w:val="001B159B"/>
    <w:rsid w:val="001B1622"/>
    <w:rsid w:val="001B1A30"/>
    <w:rsid w:val="001B2027"/>
    <w:rsid w:val="001B20D9"/>
    <w:rsid w:val="001B22ED"/>
    <w:rsid w:val="001B2747"/>
    <w:rsid w:val="001B28B8"/>
    <w:rsid w:val="001B29A1"/>
    <w:rsid w:val="001B2A0E"/>
    <w:rsid w:val="001B2CA3"/>
    <w:rsid w:val="001B2D02"/>
    <w:rsid w:val="001B3038"/>
    <w:rsid w:val="001B30DF"/>
    <w:rsid w:val="001B3592"/>
    <w:rsid w:val="001B36DB"/>
    <w:rsid w:val="001B36DD"/>
    <w:rsid w:val="001B3999"/>
    <w:rsid w:val="001B3B15"/>
    <w:rsid w:val="001B3B45"/>
    <w:rsid w:val="001B3F4D"/>
    <w:rsid w:val="001B3F76"/>
    <w:rsid w:val="001B3FF6"/>
    <w:rsid w:val="001B44C7"/>
    <w:rsid w:val="001B45AB"/>
    <w:rsid w:val="001B47B1"/>
    <w:rsid w:val="001B481A"/>
    <w:rsid w:val="001B48A0"/>
    <w:rsid w:val="001B4C13"/>
    <w:rsid w:val="001B4D3E"/>
    <w:rsid w:val="001B4EC4"/>
    <w:rsid w:val="001B51D4"/>
    <w:rsid w:val="001B5429"/>
    <w:rsid w:val="001B5B2E"/>
    <w:rsid w:val="001B5B80"/>
    <w:rsid w:val="001B5C4B"/>
    <w:rsid w:val="001B6421"/>
    <w:rsid w:val="001B6497"/>
    <w:rsid w:val="001B6562"/>
    <w:rsid w:val="001B65C0"/>
    <w:rsid w:val="001B65F1"/>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EC7"/>
    <w:rsid w:val="001C1F46"/>
    <w:rsid w:val="001C2007"/>
    <w:rsid w:val="001C20B5"/>
    <w:rsid w:val="001C2176"/>
    <w:rsid w:val="001C242D"/>
    <w:rsid w:val="001C24E8"/>
    <w:rsid w:val="001C27C7"/>
    <w:rsid w:val="001C2B20"/>
    <w:rsid w:val="001C2D3B"/>
    <w:rsid w:val="001C3012"/>
    <w:rsid w:val="001C33AA"/>
    <w:rsid w:val="001C33AF"/>
    <w:rsid w:val="001C3703"/>
    <w:rsid w:val="001C3798"/>
    <w:rsid w:val="001C3C84"/>
    <w:rsid w:val="001C3F13"/>
    <w:rsid w:val="001C4384"/>
    <w:rsid w:val="001C4453"/>
    <w:rsid w:val="001C4528"/>
    <w:rsid w:val="001C48B4"/>
    <w:rsid w:val="001C4D20"/>
    <w:rsid w:val="001C546B"/>
    <w:rsid w:val="001C572E"/>
    <w:rsid w:val="001C580F"/>
    <w:rsid w:val="001C59E4"/>
    <w:rsid w:val="001C5A0D"/>
    <w:rsid w:val="001C5B3A"/>
    <w:rsid w:val="001C5D0F"/>
    <w:rsid w:val="001C5D99"/>
    <w:rsid w:val="001C5DC4"/>
    <w:rsid w:val="001C60B7"/>
    <w:rsid w:val="001C636A"/>
    <w:rsid w:val="001C65DD"/>
    <w:rsid w:val="001C666A"/>
    <w:rsid w:val="001C6792"/>
    <w:rsid w:val="001C691A"/>
    <w:rsid w:val="001C6EF0"/>
    <w:rsid w:val="001C72B1"/>
    <w:rsid w:val="001C7887"/>
    <w:rsid w:val="001C788B"/>
    <w:rsid w:val="001C7ABC"/>
    <w:rsid w:val="001C7D9E"/>
    <w:rsid w:val="001C7EEF"/>
    <w:rsid w:val="001D03FD"/>
    <w:rsid w:val="001D0634"/>
    <w:rsid w:val="001D0C85"/>
    <w:rsid w:val="001D0D7D"/>
    <w:rsid w:val="001D0D82"/>
    <w:rsid w:val="001D1105"/>
    <w:rsid w:val="001D1DDC"/>
    <w:rsid w:val="001D1F2F"/>
    <w:rsid w:val="001D1F9E"/>
    <w:rsid w:val="001D22C3"/>
    <w:rsid w:val="001D23BC"/>
    <w:rsid w:val="001D23BD"/>
    <w:rsid w:val="001D24BE"/>
    <w:rsid w:val="001D2742"/>
    <w:rsid w:val="001D285B"/>
    <w:rsid w:val="001D305C"/>
    <w:rsid w:val="001D3182"/>
    <w:rsid w:val="001D35FB"/>
    <w:rsid w:val="001D3B56"/>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0A5"/>
    <w:rsid w:val="001D548D"/>
    <w:rsid w:val="001D5554"/>
    <w:rsid w:val="001D5FD5"/>
    <w:rsid w:val="001D5FF4"/>
    <w:rsid w:val="001D61F5"/>
    <w:rsid w:val="001D66CB"/>
    <w:rsid w:val="001D68B7"/>
    <w:rsid w:val="001D6C54"/>
    <w:rsid w:val="001D6ED4"/>
    <w:rsid w:val="001D71DD"/>
    <w:rsid w:val="001D725B"/>
    <w:rsid w:val="001D72E9"/>
    <w:rsid w:val="001D7985"/>
    <w:rsid w:val="001D7C6B"/>
    <w:rsid w:val="001D7CFC"/>
    <w:rsid w:val="001D7D08"/>
    <w:rsid w:val="001E0058"/>
    <w:rsid w:val="001E008C"/>
    <w:rsid w:val="001E00C4"/>
    <w:rsid w:val="001E0141"/>
    <w:rsid w:val="001E0266"/>
    <w:rsid w:val="001E02CC"/>
    <w:rsid w:val="001E051F"/>
    <w:rsid w:val="001E0840"/>
    <w:rsid w:val="001E08E8"/>
    <w:rsid w:val="001E0D2B"/>
    <w:rsid w:val="001E0F04"/>
    <w:rsid w:val="001E15CB"/>
    <w:rsid w:val="001E1632"/>
    <w:rsid w:val="001E171F"/>
    <w:rsid w:val="001E1989"/>
    <w:rsid w:val="001E1A09"/>
    <w:rsid w:val="001E1B08"/>
    <w:rsid w:val="001E201B"/>
    <w:rsid w:val="001E21B5"/>
    <w:rsid w:val="001E222E"/>
    <w:rsid w:val="001E243C"/>
    <w:rsid w:val="001E28B0"/>
    <w:rsid w:val="001E29BD"/>
    <w:rsid w:val="001E2A91"/>
    <w:rsid w:val="001E2BBD"/>
    <w:rsid w:val="001E2C60"/>
    <w:rsid w:val="001E2FCB"/>
    <w:rsid w:val="001E33C2"/>
    <w:rsid w:val="001E3644"/>
    <w:rsid w:val="001E37E2"/>
    <w:rsid w:val="001E3BF3"/>
    <w:rsid w:val="001E3D2D"/>
    <w:rsid w:val="001E3D82"/>
    <w:rsid w:val="001E4021"/>
    <w:rsid w:val="001E409D"/>
    <w:rsid w:val="001E41EE"/>
    <w:rsid w:val="001E43E5"/>
    <w:rsid w:val="001E44ED"/>
    <w:rsid w:val="001E45B7"/>
    <w:rsid w:val="001E4989"/>
    <w:rsid w:val="001E4BD6"/>
    <w:rsid w:val="001E54F9"/>
    <w:rsid w:val="001E5BCB"/>
    <w:rsid w:val="001E5E9C"/>
    <w:rsid w:val="001E6686"/>
    <w:rsid w:val="001E67C4"/>
    <w:rsid w:val="001E6841"/>
    <w:rsid w:val="001E6983"/>
    <w:rsid w:val="001E6D0B"/>
    <w:rsid w:val="001E72D2"/>
    <w:rsid w:val="001E74B6"/>
    <w:rsid w:val="001E7555"/>
    <w:rsid w:val="001E77A3"/>
    <w:rsid w:val="001E7B23"/>
    <w:rsid w:val="001E7D64"/>
    <w:rsid w:val="001E7DB6"/>
    <w:rsid w:val="001E7DEE"/>
    <w:rsid w:val="001E7FB3"/>
    <w:rsid w:val="001F00E5"/>
    <w:rsid w:val="001F041F"/>
    <w:rsid w:val="001F046D"/>
    <w:rsid w:val="001F048F"/>
    <w:rsid w:val="001F0911"/>
    <w:rsid w:val="001F0DAD"/>
    <w:rsid w:val="001F0DBB"/>
    <w:rsid w:val="001F0EB6"/>
    <w:rsid w:val="001F0FED"/>
    <w:rsid w:val="001F1165"/>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C41"/>
    <w:rsid w:val="001F3D06"/>
    <w:rsid w:val="001F3D6D"/>
    <w:rsid w:val="001F3E4A"/>
    <w:rsid w:val="001F3FA1"/>
    <w:rsid w:val="001F4076"/>
    <w:rsid w:val="001F41DA"/>
    <w:rsid w:val="001F484F"/>
    <w:rsid w:val="001F4A45"/>
    <w:rsid w:val="001F4AC8"/>
    <w:rsid w:val="001F55B2"/>
    <w:rsid w:val="001F55E5"/>
    <w:rsid w:val="001F59AA"/>
    <w:rsid w:val="001F5BCC"/>
    <w:rsid w:val="001F5CE7"/>
    <w:rsid w:val="001F5E21"/>
    <w:rsid w:val="001F6521"/>
    <w:rsid w:val="001F66FF"/>
    <w:rsid w:val="001F6729"/>
    <w:rsid w:val="001F676E"/>
    <w:rsid w:val="001F6945"/>
    <w:rsid w:val="001F6A77"/>
    <w:rsid w:val="001F6B99"/>
    <w:rsid w:val="001F6BD1"/>
    <w:rsid w:val="001F701A"/>
    <w:rsid w:val="001F70DB"/>
    <w:rsid w:val="001F72E7"/>
    <w:rsid w:val="001F76AF"/>
    <w:rsid w:val="001F7A97"/>
    <w:rsid w:val="001F7C72"/>
    <w:rsid w:val="00200314"/>
    <w:rsid w:val="002003D0"/>
    <w:rsid w:val="002007F5"/>
    <w:rsid w:val="00200B22"/>
    <w:rsid w:val="00200EA0"/>
    <w:rsid w:val="00200EEB"/>
    <w:rsid w:val="0020142A"/>
    <w:rsid w:val="002014EE"/>
    <w:rsid w:val="002017A8"/>
    <w:rsid w:val="00201808"/>
    <w:rsid w:val="00201B24"/>
    <w:rsid w:val="00201CBE"/>
    <w:rsid w:val="0020221A"/>
    <w:rsid w:val="0020222F"/>
    <w:rsid w:val="0020242A"/>
    <w:rsid w:val="002026C4"/>
    <w:rsid w:val="00202A23"/>
    <w:rsid w:val="00202D6D"/>
    <w:rsid w:val="00202F84"/>
    <w:rsid w:val="0020305E"/>
    <w:rsid w:val="002030EC"/>
    <w:rsid w:val="002031E8"/>
    <w:rsid w:val="0020356E"/>
    <w:rsid w:val="00203977"/>
    <w:rsid w:val="00203E27"/>
    <w:rsid w:val="00203E52"/>
    <w:rsid w:val="00203FDA"/>
    <w:rsid w:val="0020413A"/>
    <w:rsid w:val="002047F6"/>
    <w:rsid w:val="002048AD"/>
    <w:rsid w:val="0020561E"/>
    <w:rsid w:val="00205795"/>
    <w:rsid w:val="002058CC"/>
    <w:rsid w:val="00205AE3"/>
    <w:rsid w:val="00205C9B"/>
    <w:rsid w:val="00205F8A"/>
    <w:rsid w:val="00206240"/>
    <w:rsid w:val="00206244"/>
    <w:rsid w:val="00206284"/>
    <w:rsid w:val="002069A1"/>
    <w:rsid w:val="00206A2B"/>
    <w:rsid w:val="00206DBF"/>
    <w:rsid w:val="002071A4"/>
    <w:rsid w:val="0020722D"/>
    <w:rsid w:val="00207585"/>
    <w:rsid w:val="002075AB"/>
    <w:rsid w:val="00207612"/>
    <w:rsid w:val="002079B7"/>
    <w:rsid w:val="00207A6E"/>
    <w:rsid w:val="00207F18"/>
    <w:rsid w:val="002102D5"/>
    <w:rsid w:val="002102D9"/>
    <w:rsid w:val="00210333"/>
    <w:rsid w:val="00210744"/>
    <w:rsid w:val="002108A0"/>
    <w:rsid w:val="002108E1"/>
    <w:rsid w:val="00210962"/>
    <w:rsid w:val="00210B4A"/>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7C6"/>
    <w:rsid w:val="002139E8"/>
    <w:rsid w:val="00213E35"/>
    <w:rsid w:val="00213E7A"/>
    <w:rsid w:val="00213EAD"/>
    <w:rsid w:val="0021406E"/>
    <w:rsid w:val="00214070"/>
    <w:rsid w:val="00214162"/>
    <w:rsid w:val="00214352"/>
    <w:rsid w:val="002143CE"/>
    <w:rsid w:val="00214404"/>
    <w:rsid w:val="0021497D"/>
    <w:rsid w:val="00214B0C"/>
    <w:rsid w:val="0021508C"/>
    <w:rsid w:val="00215238"/>
    <w:rsid w:val="00215346"/>
    <w:rsid w:val="00215436"/>
    <w:rsid w:val="002157A2"/>
    <w:rsid w:val="002158D5"/>
    <w:rsid w:val="0021590C"/>
    <w:rsid w:val="00215929"/>
    <w:rsid w:val="00215A78"/>
    <w:rsid w:val="00215C12"/>
    <w:rsid w:val="00215D1B"/>
    <w:rsid w:val="00216035"/>
    <w:rsid w:val="0021607D"/>
    <w:rsid w:val="0021623D"/>
    <w:rsid w:val="00216599"/>
    <w:rsid w:val="002168CE"/>
    <w:rsid w:val="00216968"/>
    <w:rsid w:val="002169AB"/>
    <w:rsid w:val="00216A83"/>
    <w:rsid w:val="00216B1B"/>
    <w:rsid w:val="0021718A"/>
    <w:rsid w:val="002171E7"/>
    <w:rsid w:val="00217526"/>
    <w:rsid w:val="00217A10"/>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54"/>
    <w:rsid w:val="002215D3"/>
    <w:rsid w:val="00221645"/>
    <w:rsid w:val="00221ABD"/>
    <w:rsid w:val="00221E2A"/>
    <w:rsid w:val="00222039"/>
    <w:rsid w:val="0022264D"/>
    <w:rsid w:val="00222931"/>
    <w:rsid w:val="00222941"/>
    <w:rsid w:val="00222E87"/>
    <w:rsid w:val="00222EBE"/>
    <w:rsid w:val="00223053"/>
    <w:rsid w:val="00223482"/>
    <w:rsid w:val="00223548"/>
    <w:rsid w:val="00223CD9"/>
    <w:rsid w:val="00223FB5"/>
    <w:rsid w:val="00224412"/>
    <w:rsid w:val="00224448"/>
    <w:rsid w:val="00224589"/>
    <w:rsid w:val="00224A07"/>
    <w:rsid w:val="00224C14"/>
    <w:rsid w:val="002251D7"/>
    <w:rsid w:val="002252C4"/>
    <w:rsid w:val="002253E2"/>
    <w:rsid w:val="002254A4"/>
    <w:rsid w:val="002256FC"/>
    <w:rsid w:val="00225990"/>
    <w:rsid w:val="00225CF5"/>
    <w:rsid w:val="00225E97"/>
    <w:rsid w:val="00225F04"/>
    <w:rsid w:val="00226036"/>
    <w:rsid w:val="00226128"/>
    <w:rsid w:val="00226315"/>
    <w:rsid w:val="00226942"/>
    <w:rsid w:val="00226E94"/>
    <w:rsid w:val="00227029"/>
    <w:rsid w:val="00227378"/>
    <w:rsid w:val="002273CC"/>
    <w:rsid w:val="0022755E"/>
    <w:rsid w:val="002278D5"/>
    <w:rsid w:val="00227EE9"/>
    <w:rsid w:val="00227F22"/>
    <w:rsid w:val="002300FD"/>
    <w:rsid w:val="0023015A"/>
    <w:rsid w:val="00230209"/>
    <w:rsid w:val="0023056D"/>
    <w:rsid w:val="002308E2"/>
    <w:rsid w:val="00230977"/>
    <w:rsid w:val="00230B8A"/>
    <w:rsid w:val="00230F2D"/>
    <w:rsid w:val="002311A5"/>
    <w:rsid w:val="0023172E"/>
    <w:rsid w:val="0023229C"/>
    <w:rsid w:val="002322BA"/>
    <w:rsid w:val="00232ABD"/>
    <w:rsid w:val="002331F2"/>
    <w:rsid w:val="0023323F"/>
    <w:rsid w:val="0023329D"/>
    <w:rsid w:val="00233774"/>
    <w:rsid w:val="0023380D"/>
    <w:rsid w:val="00233AEF"/>
    <w:rsid w:val="00233BF5"/>
    <w:rsid w:val="00233C38"/>
    <w:rsid w:val="00234215"/>
    <w:rsid w:val="0023430C"/>
    <w:rsid w:val="00234635"/>
    <w:rsid w:val="002349EB"/>
    <w:rsid w:val="00234BB2"/>
    <w:rsid w:val="00234D08"/>
    <w:rsid w:val="00234D9A"/>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EC"/>
    <w:rsid w:val="00236C4A"/>
    <w:rsid w:val="00236C90"/>
    <w:rsid w:val="00237065"/>
    <w:rsid w:val="002370AE"/>
    <w:rsid w:val="002373C8"/>
    <w:rsid w:val="00237601"/>
    <w:rsid w:val="00237793"/>
    <w:rsid w:val="0023786E"/>
    <w:rsid w:val="00237A48"/>
    <w:rsid w:val="00237B5D"/>
    <w:rsid w:val="00237BF5"/>
    <w:rsid w:val="00237D6F"/>
    <w:rsid w:val="002408A3"/>
    <w:rsid w:val="002409A6"/>
    <w:rsid w:val="00240A9B"/>
    <w:rsid w:val="00240E85"/>
    <w:rsid w:val="00240EB1"/>
    <w:rsid w:val="00240F17"/>
    <w:rsid w:val="002418F0"/>
    <w:rsid w:val="00241BD6"/>
    <w:rsid w:val="00241E40"/>
    <w:rsid w:val="00242345"/>
    <w:rsid w:val="002428CF"/>
    <w:rsid w:val="00242B13"/>
    <w:rsid w:val="00242BC8"/>
    <w:rsid w:val="00242BF0"/>
    <w:rsid w:val="00242D5F"/>
    <w:rsid w:val="00243631"/>
    <w:rsid w:val="002436BA"/>
    <w:rsid w:val="00243721"/>
    <w:rsid w:val="00243792"/>
    <w:rsid w:val="002438C9"/>
    <w:rsid w:val="00243A5B"/>
    <w:rsid w:val="0024448F"/>
    <w:rsid w:val="00244530"/>
    <w:rsid w:val="00244690"/>
    <w:rsid w:val="0024487F"/>
    <w:rsid w:val="00244924"/>
    <w:rsid w:val="00244B9E"/>
    <w:rsid w:val="00244BC8"/>
    <w:rsid w:val="00244E53"/>
    <w:rsid w:val="00244F54"/>
    <w:rsid w:val="00245319"/>
    <w:rsid w:val="00245721"/>
    <w:rsid w:val="00245918"/>
    <w:rsid w:val="00245B47"/>
    <w:rsid w:val="00245DC7"/>
    <w:rsid w:val="00246008"/>
    <w:rsid w:val="002460A6"/>
    <w:rsid w:val="0024661B"/>
    <w:rsid w:val="0024668E"/>
    <w:rsid w:val="00246C5F"/>
    <w:rsid w:val="0024715E"/>
    <w:rsid w:val="00247224"/>
    <w:rsid w:val="0024759B"/>
    <w:rsid w:val="00247748"/>
    <w:rsid w:val="002477D8"/>
    <w:rsid w:val="00247A62"/>
    <w:rsid w:val="00247FE3"/>
    <w:rsid w:val="00250186"/>
    <w:rsid w:val="00250220"/>
    <w:rsid w:val="002503FB"/>
    <w:rsid w:val="00250701"/>
    <w:rsid w:val="00250704"/>
    <w:rsid w:val="00250C8F"/>
    <w:rsid w:val="0025120A"/>
    <w:rsid w:val="00251463"/>
    <w:rsid w:val="00251516"/>
    <w:rsid w:val="0025168B"/>
    <w:rsid w:val="0025188C"/>
    <w:rsid w:val="00251A6F"/>
    <w:rsid w:val="00251B56"/>
    <w:rsid w:val="00251CD7"/>
    <w:rsid w:val="00252012"/>
    <w:rsid w:val="002522AD"/>
    <w:rsid w:val="002522B0"/>
    <w:rsid w:val="002523EB"/>
    <w:rsid w:val="002524DC"/>
    <w:rsid w:val="00252865"/>
    <w:rsid w:val="00252915"/>
    <w:rsid w:val="002531CE"/>
    <w:rsid w:val="00253211"/>
    <w:rsid w:val="002535B5"/>
    <w:rsid w:val="00253980"/>
    <w:rsid w:val="00253D55"/>
    <w:rsid w:val="00253D5D"/>
    <w:rsid w:val="00253E3D"/>
    <w:rsid w:val="00254532"/>
    <w:rsid w:val="00254611"/>
    <w:rsid w:val="00254791"/>
    <w:rsid w:val="0025489A"/>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60074"/>
    <w:rsid w:val="0026021A"/>
    <w:rsid w:val="002604A0"/>
    <w:rsid w:val="00260540"/>
    <w:rsid w:val="00260848"/>
    <w:rsid w:val="0026096A"/>
    <w:rsid w:val="00260A73"/>
    <w:rsid w:val="00260B0C"/>
    <w:rsid w:val="00260E7E"/>
    <w:rsid w:val="002613F6"/>
    <w:rsid w:val="00261978"/>
    <w:rsid w:val="002619EB"/>
    <w:rsid w:val="00261AED"/>
    <w:rsid w:val="00261DF1"/>
    <w:rsid w:val="00261F88"/>
    <w:rsid w:val="00261F8C"/>
    <w:rsid w:val="00262044"/>
    <w:rsid w:val="002621D6"/>
    <w:rsid w:val="002622F5"/>
    <w:rsid w:val="002623F0"/>
    <w:rsid w:val="00262522"/>
    <w:rsid w:val="0026287E"/>
    <w:rsid w:val="00263049"/>
    <w:rsid w:val="0026324D"/>
    <w:rsid w:val="00263418"/>
    <w:rsid w:val="00263671"/>
    <w:rsid w:val="002638B3"/>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5EEF"/>
    <w:rsid w:val="00266251"/>
    <w:rsid w:val="00266311"/>
    <w:rsid w:val="002666DF"/>
    <w:rsid w:val="00266757"/>
    <w:rsid w:val="00266870"/>
    <w:rsid w:val="00267006"/>
    <w:rsid w:val="0026717F"/>
    <w:rsid w:val="002672DF"/>
    <w:rsid w:val="002673D9"/>
    <w:rsid w:val="00267710"/>
    <w:rsid w:val="00267904"/>
    <w:rsid w:val="00267D04"/>
    <w:rsid w:val="00267D7F"/>
    <w:rsid w:val="00270192"/>
    <w:rsid w:val="002701DE"/>
    <w:rsid w:val="00270EE0"/>
    <w:rsid w:val="00271465"/>
    <w:rsid w:val="00271DF6"/>
    <w:rsid w:val="00271F19"/>
    <w:rsid w:val="00272352"/>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815"/>
    <w:rsid w:val="0027589F"/>
    <w:rsid w:val="002758FC"/>
    <w:rsid w:val="00275956"/>
    <w:rsid w:val="00275C6E"/>
    <w:rsid w:val="00275D8F"/>
    <w:rsid w:val="00275DDD"/>
    <w:rsid w:val="00275E52"/>
    <w:rsid w:val="00276107"/>
    <w:rsid w:val="002761C2"/>
    <w:rsid w:val="0027649C"/>
    <w:rsid w:val="00276526"/>
    <w:rsid w:val="00276873"/>
    <w:rsid w:val="002768F5"/>
    <w:rsid w:val="00276A5B"/>
    <w:rsid w:val="00276A90"/>
    <w:rsid w:val="00276BB4"/>
    <w:rsid w:val="00276DB0"/>
    <w:rsid w:val="0027705C"/>
    <w:rsid w:val="00277063"/>
    <w:rsid w:val="0027710C"/>
    <w:rsid w:val="002771EC"/>
    <w:rsid w:val="00277215"/>
    <w:rsid w:val="00277650"/>
    <w:rsid w:val="002778B8"/>
    <w:rsid w:val="00277C0B"/>
    <w:rsid w:val="00280464"/>
    <w:rsid w:val="002808B4"/>
    <w:rsid w:val="002808D7"/>
    <w:rsid w:val="00280943"/>
    <w:rsid w:val="00280DF4"/>
    <w:rsid w:val="00280F4B"/>
    <w:rsid w:val="00280F89"/>
    <w:rsid w:val="00281127"/>
    <w:rsid w:val="0028123B"/>
    <w:rsid w:val="0028134B"/>
    <w:rsid w:val="0028139E"/>
    <w:rsid w:val="00281428"/>
    <w:rsid w:val="00281473"/>
    <w:rsid w:val="00281499"/>
    <w:rsid w:val="00281760"/>
    <w:rsid w:val="002819D3"/>
    <w:rsid w:val="00281A3E"/>
    <w:rsid w:val="00281D6D"/>
    <w:rsid w:val="0028202C"/>
    <w:rsid w:val="0028268C"/>
    <w:rsid w:val="002826A2"/>
    <w:rsid w:val="002828C3"/>
    <w:rsid w:val="00282D8B"/>
    <w:rsid w:val="00283358"/>
    <w:rsid w:val="00283458"/>
    <w:rsid w:val="00283596"/>
    <w:rsid w:val="002837AF"/>
    <w:rsid w:val="00283880"/>
    <w:rsid w:val="002839B8"/>
    <w:rsid w:val="002842D8"/>
    <w:rsid w:val="002845E0"/>
    <w:rsid w:val="002845F4"/>
    <w:rsid w:val="002846FB"/>
    <w:rsid w:val="00284BDA"/>
    <w:rsid w:val="00284C0D"/>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3FE"/>
    <w:rsid w:val="00287484"/>
    <w:rsid w:val="002874D1"/>
    <w:rsid w:val="002875F1"/>
    <w:rsid w:val="002878CC"/>
    <w:rsid w:val="00287B58"/>
    <w:rsid w:val="00287FD4"/>
    <w:rsid w:val="00290369"/>
    <w:rsid w:val="00290733"/>
    <w:rsid w:val="00290BB3"/>
    <w:rsid w:val="00290DD2"/>
    <w:rsid w:val="00290E2F"/>
    <w:rsid w:val="00291C44"/>
    <w:rsid w:val="00291D77"/>
    <w:rsid w:val="00292188"/>
    <w:rsid w:val="002922E0"/>
    <w:rsid w:val="002923FC"/>
    <w:rsid w:val="0029257F"/>
    <w:rsid w:val="002929C3"/>
    <w:rsid w:val="00292BF2"/>
    <w:rsid w:val="00292C7C"/>
    <w:rsid w:val="00292CA2"/>
    <w:rsid w:val="002933FD"/>
    <w:rsid w:val="0029344E"/>
    <w:rsid w:val="002936F1"/>
    <w:rsid w:val="00293943"/>
    <w:rsid w:val="00293B28"/>
    <w:rsid w:val="00293BA8"/>
    <w:rsid w:val="00293C52"/>
    <w:rsid w:val="00293D96"/>
    <w:rsid w:val="00294157"/>
    <w:rsid w:val="002944B7"/>
    <w:rsid w:val="00294576"/>
    <w:rsid w:val="00294645"/>
    <w:rsid w:val="00294881"/>
    <w:rsid w:val="0029493A"/>
    <w:rsid w:val="00294940"/>
    <w:rsid w:val="00294B4B"/>
    <w:rsid w:val="00294C94"/>
    <w:rsid w:val="00294C9A"/>
    <w:rsid w:val="00294F9B"/>
    <w:rsid w:val="00295000"/>
    <w:rsid w:val="00295002"/>
    <w:rsid w:val="00295313"/>
    <w:rsid w:val="002953E5"/>
    <w:rsid w:val="002956BC"/>
    <w:rsid w:val="00295930"/>
    <w:rsid w:val="00295B2C"/>
    <w:rsid w:val="00295ED6"/>
    <w:rsid w:val="00296DF4"/>
    <w:rsid w:val="00296E3D"/>
    <w:rsid w:val="0029738F"/>
    <w:rsid w:val="002973BC"/>
    <w:rsid w:val="00297754"/>
    <w:rsid w:val="002977C9"/>
    <w:rsid w:val="00297C4B"/>
    <w:rsid w:val="00297C6E"/>
    <w:rsid w:val="00297E0C"/>
    <w:rsid w:val="00297F78"/>
    <w:rsid w:val="002A014A"/>
    <w:rsid w:val="002A0347"/>
    <w:rsid w:val="002A03C3"/>
    <w:rsid w:val="002A04D0"/>
    <w:rsid w:val="002A0585"/>
    <w:rsid w:val="002A05DD"/>
    <w:rsid w:val="002A06BB"/>
    <w:rsid w:val="002A09EE"/>
    <w:rsid w:val="002A0F80"/>
    <w:rsid w:val="002A1C66"/>
    <w:rsid w:val="002A223A"/>
    <w:rsid w:val="002A2688"/>
    <w:rsid w:val="002A2B20"/>
    <w:rsid w:val="002A2B51"/>
    <w:rsid w:val="002A2C05"/>
    <w:rsid w:val="002A2D88"/>
    <w:rsid w:val="002A377B"/>
    <w:rsid w:val="002A3C11"/>
    <w:rsid w:val="002A3EDD"/>
    <w:rsid w:val="002A3FB0"/>
    <w:rsid w:val="002A42E2"/>
    <w:rsid w:val="002A4425"/>
    <w:rsid w:val="002A4548"/>
    <w:rsid w:val="002A456A"/>
    <w:rsid w:val="002A46B0"/>
    <w:rsid w:val="002A476C"/>
    <w:rsid w:val="002A4D00"/>
    <w:rsid w:val="002A51FD"/>
    <w:rsid w:val="002A5556"/>
    <w:rsid w:val="002A58F6"/>
    <w:rsid w:val="002A590E"/>
    <w:rsid w:val="002A59B4"/>
    <w:rsid w:val="002A5A63"/>
    <w:rsid w:val="002A6978"/>
    <w:rsid w:val="002A6F68"/>
    <w:rsid w:val="002A75D0"/>
    <w:rsid w:val="002A7A6B"/>
    <w:rsid w:val="002A7A95"/>
    <w:rsid w:val="002A7EF3"/>
    <w:rsid w:val="002B0331"/>
    <w:rsid w:val="002B035C"/>
    <w:rsid w:val="002B048A"/>
    <w:rsid w:val="002B07F0"/>
    <w:rsid w:val="002B0911"/>
    <w:rsid w:val="002B1011"/>
    <w:rsid w:val="002B141A"/>
    <w:rsid w:val="002B1750"/>
    <w:rsid w:val="002B188B"/>
    <w:rsid w:val="002B1914"/>
    <w:rsid w:val="002B2042"/>
    <w:rsid w:val="002B2292"/>
    <w:rsid w:val="002B230C"/>
    <w:rsid w:val="002B2366"/>
    <w:rsid w:val="002B2574"/>
    <w:rsid w:val="002B2994"/>
    <w:rsid w:val="002B2A7D"/>
    <w:rsid w:val="002B2EEB"/>
    <w:rsid w:val="002B3246"/>
    <w:rsid w:val="002B329B"/>
    <w:rsid w:val="002B3B15"/>
    <w:rsid w:val="002B3CD4"/>
    <w:rsid w:val="002B40C7"/>
    <w:rsid w:val="002B41A5"/>
    <w:rsid w:val="002B45BA"/>
    <w:rsid w:val="002B49A5"/>
    <w:rsid w:val="002B4D51"/>
    <w:rsid w:val="002B4F84"/>
    <w:rsid w:val="002B4FFF"/>
    <w:rsid w:val="002B5085"/>
    <w:rsid w:val="002B5675"/>
    <w:rsid w:val="002B571A"/>
    <w:rsid w:val="002B59EE"/>
    <w:rsid w:val="002B5A99"/>
    <w:rsid w:val="002B5E67"/>
    <w:rsid w:val="002B5ED5"/>
    <w:rsid w:val="002B5FA6"/>
    <w:rsid w:val="002B6153"/>
    <w:rsid w:val="002B63E1"/>
    <w:rsid w:val="002B6444"/>
    <w:rsid w:val="002B694B"/>
    <w:rsid w:val="002B6AA7"/>
    <w:rsid w:val="002B6ED4"/>
    <w:rsid w:val="002B729A"/>
    <w:rsid w:val="002B748B"/>
    <w:rsid w:val="002B7717"/>
    <w:rsid w:val="002B7727"/>
    <w:rsid w:val="002B78B6"/>
    <w:rsid w:val="002B7A94"/>
    <w:rsid w:val="002B7AFE"/>
    <w:rsid w:val="002B7C7A"/>
    <w:rsid w:val="002B7E05"/>
    <w:rsid w:val="002B7E6D"/>
    <w:rsid w:val="002C0123"/>
    <w:rsid w:val="002C0180"/>
    <w:rsid w:val="002C01C2"/>
    <w:rsid w:val="002C023A"/>
    <w:rsid w:val="002C075B"/>
    <w:rsid w:val="002C08A9"/>
    <w:rsid w:val="002C0CF5"/>
    <w:rsid w:val="002C0E1B"/>
    <w:rsid w:val="002C0F49"/>
    <w:rsid w:val="002C13BE"/>
    <w:rsid w:val="002C1632"/>
    <w:rsid w:val="002C1952"/>
    <w:rsid w:val="002C1AE6"/>
    <w:rsid w:val="002C1FBA"/>
    <w:rsid w:val="002C206E"/>
    <w:rsid w:val="002C2157"/>
    <w:rsid w:val="002C2222"/>
    <w:rsid w:val="002C251F"/>
    <w:rsid w:val="002C25E5"/>
    <w:rsid w:val="002C2693"/>
    <w:rsid w:val="002C2BF0"/>
    <w:rsid w:val="002C2FCB"/>
    <w:rsid w:val="002C3355"/>
    <w:rsid w:val="002C33EA"/>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3F6"/>
    <w:rsid w:val="002C6598"/>
    <w:rsid w:val="002C6809"/>
    <w:rsid w:val="002C6838"/>
    <w:rsid w:val="002C6F27"/>
    <w:rsid w:val="002C74AB"/>
    <w:rsid w:val="002C7501"/>
    <w:rsid w:val="002C7672"/>
    <w:rsid w:val="002C7AA9"/>
    <w:rsid w:val="002C7E13"/>
    <w:rsid w:val="002C7E72"/>
    <w:rsid w:val="002D0110"/>
    <w:rsid w:val="002D026C"/>
    <w:rsid w:val="002D0320"/>
    <w:rsid w:val="002D083A"/>
    <w:rsid w:val="002D0841"/>
    <w:rsid w:val="002D0A3C"/>
    <w:rsid w:val="002D0DCC"/>
    <w:rsid w:val="002D12E1"/>
    <w:rsid w:val="002D160A"/>
    <w:rsid w:val="002D1A2D"/>
    <w:rsid w:val="002D1CDB"/>
    <w:rsid w:val="002D201E"/>
    <w:rsid w:val="002D2303"/>
    <w:rsid w:val="002D2824"/>
    <w:rsid w:val="002D2A21"/>
    <w:rsid w:val="002D2AAF"/>
    <w:rsid w:val="002D2DC9"/>
    <w:rsid w:val="002D2FE7"/>
    <w:rsid w:val="002D33BF"/>
    <w:rsid w:val="002D355D"/>
    <w:rsid w:val="002D35F9"/>
    <w:rsid w:val="002D38C8"/>
    <w:rsid w:val="002D3A36"/>
    <w:rsid w:val="002D3BD5"/>
    <w:rsid w:val="002D41AF"/>
    <w:rsid w:val="002D48F3"/>
    <w:rsid w:val="002D498A"/>
    <w:rsid w:val="002D49DC"/>
    <w:rsid w:val="002D4A39"/>
    <w:rsid w:val="002D4D8F"/>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6E"/>
    <w:rsid w:val="002D6CC8"/>
    <w:rsid w:val="002D6FBF"/>
    <w:rsid w:val="002D7163"/>
    <w:rsid w:val="002D74DA"/>
    <w:rsid w:val="002D7724"/>
    <w:rsid w:val="002D7762"/>
    <w:rsid w:val="002D79F0"/>
    <w:rsid w:val="002D7BAA"/>
    <w:rsid w:val="002D7BFF"/>
    <w:rsid w:val="002D7D7E"/>
    <w:rsid w:val="002D7FF8"/>
    <w:rsid w:val="002E0294"/>
    <w:rsid w:val="002E048B"/>
    <w:rsid w:val="002E0776"/>
    <w:rsid w:val="002E0887"/>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D01"/>
    <w:rsid w:val="002E4151"/>
    <w:rsid w:val="002E48A8"/>
    <w:rsid w:val="002E49D9"/>
    <w:rsid w:val="002E4C95"/>
    <w:rsid w:val="002E4DE8"/>
    <w:rsid w:val="002E4F57"/>
    <w:rsid w:val="002E5015"/>
    <w:rsid w:val="002E5186"/>
    <w:rsid w:val="002E539A"/>
    <w:rsid w:val="002E56C1"/>
    <w:rsid w:val="002E56EF"/>
    <w:rsid w:val="002E5815"/>
    <w:rsid w:val="002E59F7"/>
    <w:rsid w:val="002E5C29"/>
    <w:rsid w:val="002E5E28"/>
    <w:rsid w:val="002E5F38"/>
    <w:rsid w:val="002E606F"/>
    <w:rsid w:val="002E60EB"/>
    <w:rsid w:val="002E6487"/>
    <w:rsid w:val="002E6711"/>
    <w:rsid w:val="002E6C23"/>
    <w:rsid w:val="002E6C38"/>
    <w:rsid w:val="002E6DA5"/>
    <w:rsid w:val="002E719E"/>
    <w:rsid w:val="002E74F0"/>
    <w:rsid w:val="002E7747"/>
    <w:rsid w:val="002E7812"/>
    <w:rsid w:val="002E7988"/>
    <w:rsid w:val="002E7BB5"/>
    <w:rsid w:val="002E7D7B"/>
    <w:rsid w:val="002E7F48"/>
    <w:rsid w:val="002E7FF3"/>
    <w:rsid w:val="002F006C"/>
    <w:rsid w:val="002F0355"/>
    <w:rsid w:val="002F03F3"/>
    <w:rsid w:val="002F0861"/>
    <w:rsid w:val="002F114D"/>
    <w:rsid w:val="002F1224"/>
    <w:rsid w:val="002F13C5"/>
    <w:rsid w:val="002F14D5"/>
    <w:rsid w:val="002F158A"/>
    <w:rsid w:val="002F19F9"/>
    <w:rsid w:val="002F1F95"/>
    <w:rsid w:val="002F26B8"/>
    <w:rsid w:val="002F2F87"/>
    <w:rsid w:val="002F2FF3"/>
    <w:rsid w:val="002F3101"/>
    <w:rsid w:val="002F3796"/>
    <w:rsid w:val="002F37D9"/>
    <w:rsid w:val="002F3834"/>
    <w:rsid w:val="002F3CDD"/>
    <w:rsid w:val="002F3EDF"/>
    <w:rsid w:val="002F40F9"/>
    <w:rsid w:val="002F4102"/>
    <w:rsid w:val="002F4241"/>
    <w:rsid w:val="002F457F"/>
    <w:rsid w:val="002F47A9"/>
    <w:rsid w:val="002F48CA"/>
    <w:rsid w:val="002F4966"/>
    <w:rsid w:val="002F49CF"/>
    <w:rsid w:val="002F4DBB"/>
    <w:rsid w:val="002F51E6"/>
    <w:rsid w:val="002F56AA"/>
    <w:rsid w:val="002F5E12"/>
    <w:rsid w:val="002F5E28"/>
    <w:rsid w:val="002F6367"/>
    <w:rsid w:val="002F65EF"/>
    <w:rsid w:val="002F674B"/>
    <w:rsid w:val="002F6752"/>
    <w:rsid w:val="002F6956"/>
    <w:rsid w:val="002F69F6"/>
    <w:rsid w:val="002F6C21"/>
    <w:rsid w:val="002F6DC9"/>
    <w:rsid w:val="002F7046"/>
    <w:rsid w:val="002F7FE9"/>
    <w:rsid w:val="00300110"/>
    <w:rsid w:val="003002B7"/>
    <w:rsid w:val="0030041A"/>
    <w:rsid w:val="00300DE3"/>
    <w:rsid w:val="00301094"/>
    <w:rsid w:val="003012A3"/>
    <w:rsid w:val="0030130B"/>
    <w:rsid w:val="00301462"/>
    <w:rsid w:val="00301599"/>
    <w:rsid w:val="00301905"/>
    <w:rsid w:val="00301C0B"/>
    <w:rsid w:val="00301CA2"/>
    <w:rsid w:val="00302006"/>
    <w:rsid w:val="0030238D"/>
    <w:rsid w:val="0030246F"/>
    <w:rsid w:val="003024A5"/>
    <w:rsid w:val="00302BA4"/>
    <w:rsid w:val="00302CAD"/>
    <w:rsid w:val="00302D48"/>
    <w:rsid w:val="00302FE7"/>
    <w:rsid w:val="003031B1"/>
    <w:rsid w:val="00303460"/>
    <w:rsid w:val="0030357F"/>
    <w:rsid w:val="00304044"/>
    <w:rsid w:val="003044AD"/>
    <w:rsid w:val="003046B9"/>
    <w:rsid w:val="003046C9"/>
    <w:rsid w:val="0030477A"/>
    <w:rsid w:val="00304A6D"/>
    <w:rsid w:val="00304BCC"/>
    <w:rsid w:val="00304D25"/>
    <w:rsid w:val="00304DA4"/>
    <w:rsid w:val="003055ED"/>
    <w:rsid w:val="003057AD"/>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D6"/>
    <w:rsid w:val="003079F5"/>
    <w:rsid w:val="00307A8A"/>
    <w:rsid w:val="00307AC5"/>
    <w:rsid w:val="00307B8A"/>
    <w:rsid w:val="00307D76"/>
    <w:rsid w:val="00310352"/>
    <w:rsid w:val="00310471"/>
    <w:rsid w:val="0031064F"/>
    <w:rsid w:val="00310927"/>
    <w:rsid w:val="00310A4C"/>
    <w:rsid w:val="00310BE5"/>
    <w:rsid w:val="00310F11"/>
    <w:rsid w:val="00311104"/>
    <w:rsid w:val="003114D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103"/>
    <w:rsid w:val="00314150"/>
    <w:rsid w:val="003144EF"/>
    <w:rsid w:val="0031496F"/>
    <w:rsid w:val="00314ACD"/>
    <w:rsid w:val="00314C27"/>
    <w:rsid w:val="00314D76"/>
    <w:rsid w:val="00315316"/>
    <w:rsid w:val="00315317"/>
    <w:rsid w:val="003153F7"/>
    <w:rsid w:val="0031555A"/>
    <w:rsid w:val="003156CE"/>
    <w:rsid w:val="00315853"/>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E"/>
    <w:rsid w:val="00316E91"/>
    <w:rsid w:val="003173DF"/>
    <w:rsid w:val="0031740B"/>
    <w:rsid w:val="00317639"/>
    <w:rsid w:val="00317640"/>
    <w:rsid w:val="00317698"/>
    <w:rsid w:val="00317882"/>
    <w:rsid w:val="00317A41"/>
    <w:rsid w:val="00317EE9"/>
    <w:rsid w:val="00317FB9"/>
    <w:rsid w:val="0032001B"/>
    <w:rsid w:val="003204DD"/>
    <w:rsid w:val="00320C00"/>
    <w:rsid w:val="00320C8E"/>
    <w:rsid w:val="003210AB"/>
    <w:rsid w:val="003217AA"/>
    <w:rsid w:val="003219C0"/>
    <w:rsid w:val="00321C03"/>
    <w:rsid w:val="003220A5"/>
    <w:rsid w:val="003220B0"/>
    <w:rsid w:val="00322632"/>
    <w:rsid w:val="00322896"/>
    <w:rsid w:val="00322B81"/>
    <w:rsid w:val="0032305D"/>
    <w:rsid w:val="00323217"/>
    <w:rsid w:val="00323332"/>
    <w:rsid w:val="00323477"/>
    <w:rsid w:val="0032362A"/>
    <w:rsid w:val="00323749"/>
    <w:rsid w:val="00323A36"/>
    <w:rsid w:val="00323CB4"/>
    <w:rsid w:val="00323DB4"/>
    <w:rsid w:val="00324003"/>
    <w:rsid w:val="003240F0"/>
    <w:rsid w:val="003244B1"/>
    <w:rsid w:val="003245FB"/>
    <w:rsid w:val="00324646"/>
    <w:rsid w:val="003246EF"/>
    <w:rsid w:val="00324A01"/>
    <w:rsid w:val="00324A85"/>
    <w:rsid w:val="00324C6F"/>
    <w:rsid w:val="00324DF6"/>
    <w:rsid w:val="00324E2B"/>
    <w:rsid w:val="00325166"/>
    <w:rsid w:val="003251A0"/>
    <w:rsid w:val="003251DB"/>
    <w:rsid w:val="00325276"/>
    <w:rsid w:val="003255F2"/>
    <w:rsid w:val="00325A25"/>
    <w:rsid w:val="00325B27"/>
    <w:rsid w:val="00325E30"/>
    <w:rsid w:val="00325E67"/>
    <w:rsid w:val="00326104"/>
    <w:rsid w:val="00326117"/>
    <w:rsid w:val="0032628B"/>
    <w:rsid w:val="00326517"/>
    <w:rsid w:val="0032680E"/>
    <w:rsid w:val="003268BF"/>
    <w:rsid w:val="00326ADF"/>
    <w:rsid w:val="00326E22"/>
    <w:rsid w:val="00326F4F"/>
    <w:rsid w:val="0032709C"/>
    <w:rsid w:val="00327D42"/>
    <w:rsid w:val="00327E1D"/>
    <w:rsid w:val="003303FC"/>
    <w:rsid w:val="003305BB"/>
    <w:rsid w:val="00330614"/>
    <w:rsid w:val="0033071B"/>
    <w:rsid w:val="00330A72"/>
    <w:rsid w:val="00330C49"/>
    <w:rsid w:val="00330F11"/>
    <w:rsid w:val="00331070"/>
    <w:rsid w:val="003311DD"/>
    <w:rsid w:val="0033146B"/>
    <w:rsid w:val="00331872"/>
    <w:rsid w:val="0033187F"/>
    <w:rsid w:val="00331897"/>
    <w:rsid w:val="00331A29"/>
    <w:rsid w:val="00331B38"/>
    <w:rsid w:val="00331BF4"/>
    <w:rsid w:val="00331E09"/>
    <w:rsid w:val="00331FE3"/>
    <w:rsid w:val="003329DD"/>
    <w:rsid w:val="00332F7F"/>
    <w:rsid w:val="0033336B"/>
    <w:rsid w:val="00333635"/>
    <w:rsid w:val="00333DE5"/>
    <w:rsid w:val="00333E2B"/>
    <w:rsid w:val="00333E58"/>
    <w:rsid w:val="00333E9D"/>
    <w:rsid w:val="00334197"/>
    <w:rsid w:val="003343AB"/>
    <w:rsid w:val="003343F4"/>
    <w:rsid w:val="00334525"/>
    <w:rsid w:val="003347E6"/>
    <w:rsid w:val="00334E94"/>
    <w:rsid w:val="00334EB6"/>
    <w:rsid w:val="00334ED2"/>
    <w:rsid w:val="0033556D"/>
    <w:rsid w:val="003357A1"/>
    <w:rsid w:val="00335ADE"/>
    <w:rsid w:val="00335BA1"/>
    <w:rsid w:val="00335C71"/>
    <w:rsid w:val="0033633C"/>
    <w:rsid w:val="003363BC"/>
    <w:rsid w:val="0033657A"/>
    <w:rsid w:val="00336C33"/>
    <w:rsid w:val="00336F02"/>
    <w:rsid w:val="0033712A"/>
    <w:rsid w:val="00337246"/>
    <w:rsid w:val="003376BF"/>
    <w:rsid w:val="0033779A"/>
    <w:rsid w:val="003377F2"/>
    <w:rsid w:val="00337B2A"/>
    <w:rsid w:val="00337CAF"/>
    <w:rsid w:val="00337F18"/>
    <w:rsid w:val="00337F55"/>
    <w:rsid w:val="003401EB"/>
    <w:rsid w:val="0034028D"/>
    <w:rsid w:val="003405A6"/>
    <w:rsid w:val="00340921"/>
    <w:rsid w:val="00340D08"/>
    <w:rsid w:val="00340F3A"/>
    <w:rsid w:val="00340FAC"/>
    <w:rsid w:val="00341389"/>
    <w:rsid w:val="003416DA"/>
    <w:rsid w:val="003418D1"/>
    <w:rsid w:val="00341B73"/>
    <w:rsid w:val="0034214F"/>
    <w:rsid w:val="00342475"/>
    <w:rsid w:val="003427F9"/>
    <w:rsid w:val="003428BA"/>
    <w:rsid w:val="00342A8A"/>
    <w:rsid w:val="00342A92"/>
    <w:rsid w:val="00342DD9"/>
    <w:rsid w:val="003430A7"/>
    <w:rsid w:val="00343617"/>
    <w:rsid w:val="003438B2"/>
    <w:rsid w:val="003439F9"/>
    <w:rsid w:val="00343C7E"/>
    <w:rsid w:val="00343DAE"/>
    <w:rsid w:val="00343E23"/>
    <w:rsid w:val="00343EAE"/>
    <w:rsid w:val="00343F16"/>
    <w:rsid w:val="0034408B"/>
    <w:rsid w:val="00344094"/>
    <w:rsid w:val="003440EE"/>
    <w:rsid w:val="003444AA"/>
    <w:rsid w:val="00344B5C"/>
    <w:rsid w:val="00344C2F"/>
    <w:rsid w:val="0034520F"/>
    <w:rsid w:val="0034528A"/>
    <w:rsid w:val="003452FB"/>
    <w:rsid w:val="00345539"/>
    <w:rsid w:val="00345665"/>
    <w:rsid w:val="00345934"/>
    <w:rsid w:val="003459AB"/>
    <w:rsid w:val="0034640B"/>
    <w:rsid w:val="00346616"/>
    <w:rsid w:val="0034671B"/>
    <w:rsid w:val="003467A6"/>
    <w:rsid w:val="00346A2C"/>
    <w:rsid w:val="00346A5D"/>
    <w:rsid w:val="00346E56"/>
    <w:rsid w:val="00347D4C"/>
    <w:rsid w:val="0035033C"/>
    <w:rsid w:val="00350694"/>
    <w:rsid w:val="00350D9A"/>
    <w:rsid w:val="00350EC6"/>
    <w:rsid w:val="0035125A"/>
    <w:rsid w:val="003512A1"/>
    <w:rsid w:val="003515A0"/>
    <w:rsid w:val="003518E1"/>
    <w:rsid w:val="00351BB4"/>
    <w:rsid w:val="00351CDF"/>
    <w:rsid w:val="00351E32"/>
    <w:rsid w:val="00351F40"/>
    <w:rsid w:val="00351F6B"/>
    <w:rsid w:val="003520CF"/>
    <w:rsid w:val="00352131"/>
    <w:rsid w:val="00352A9B"/>
    <w:rsid w:val="00352CA4"/>
    <w:rsid w:val="00352D08"/>
    <w:rsid w:val="003533D0"/>
    <w:rsid w:val="00353BFE"/>
    <w:rsid w:val="00353E2B"/>
    <w:rsid w:val="00354121"/>
    <w:rsid w:val="0035421E"/>
    <w:rsid w:val="00354699"/>
    <w:rsid w:val="00354986"/>
    <w:rsid w:val="00354993"/>
    <w:rsid w:val="00354C45"/>
    <w:rsid w:val="00354E0C"/>
    <w:rsid w:val="00354E1B"/>
    <w:rsid w:val="003552F1"/>
    <w:rsid w:val="0035534D"/>
    <w:rsid w:val="003556EB"/>
    <w:rsid w:val="00355A6C"/>
    <w:rsid w:val="00355D83"/>
    <w:rsid w:val="00355DC1"/>
    <w:rsid w:val="0035605C"/>
    <w:rsid w:val="0035612A"/>
    <w:rsid w:val="00356440"/>
    <w:rsid w:val="00356625"/>
    <w:rsid w:val="00356B30"/>
    <w:rsid w:val="00356BB0"/>
    <w:rsid w:val="00356D13"/>
    <w:rsid w:val="003570F6"/>
    <w:rsid w:val="0035741F"/>
    <w:rsid w:val="00357472"/>
    <w:rsid w:val="003574EC"/>
    <w:rsid w:val="00357562"/>
    <w:rsid w:val="003576B3"/>
    <w:rsid w:val="00357835"/>
    <w:rsid w:val="00357AF3"/>
    <w:rsid w:val="00357BB3"/>
    <w:rsid w:val="00357C41"/>
    <w:rsid w:val="00357E5A"/>
    <w:rsid w:val="00357FAF"/>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B27"/>
    <w:rsid w:val="00362C0A"/>
    <w:rsid w:val="00362D2D"/>
    <w:rsid w:val="00362F9B"/>
    <w:rsid w:val="0036337E"/>
    <w:rsid w:val="003633D2"/>
    <w:rsid w:val="00363593"/>
    <w:rsid w:val="00363790"/>
    <w:rsid w:val="00363964"/>
    <w:rsid w:val="003639B4"/>
    <w:rsid w:val="00363CC4"/>
    <w:rsid w:val="00363CF6"/>
    <w:rsid w:val="00363D8A"/>
    <w:rsid w:val="00363E49"/>
    <w:rsid w:val="00363E86"/>
    <w:rsid w:val="00363EA3"/>
    <w:rsid w:val="00363EC5"/>
    <w:rsid w:val="00363F54"/>
    <w:rsid w:val="00363FEE"/>
    <w:rsid w:val="003641A5"/>
    <w:rsid w:val="003641C2"/>
    <w:rsid w:val="003643A8"/>
    <w:rsid w:val="0036452F"/>
    <w:rsid w:val="003645FF"/>
    <w:rsid w:val="003647A6"/>
    <w:rsid w:val="00364877"/>
    <w:rsid w:val="003649B8"/>
    <w:rsid w:val="00364C42"/>
    <w:rsid w:val="00365076"/>
    <w:rsid w:val="00365162"/>
    <w:rsid w:val="00365212"/>
    <w:rsid w:val="00365517"/>
    <w:rsid w:val="0036578A"/>
    <w:rsid w:val="00365859"/>
    <w:rsid w:val="00365ACF"/>
    <w:rsid w:val="00365CCE"/>
    <w:rsid w:val="00365E05"/>
    <w:rsid w:val="003660B9"/>
    <w:rsid w:val="0036660F"/>
    <w:rsid w:val="00366630"/>
    <w:rsid w:val="00366657"/>
    <w:rsid w:val="00366A13"/>
    <w:rsid w:val="00366C94"/>
    <w:rsid w:val="00366CEB"/>
    <w:rsid w:val="00366E2E"/>
    <w:rsid w:val="00366E64"/>
    <w:rsid w:val="003670DE"/>
    <w:rsid w:val="003671D6"/>
    <w:rsid w:val="00367230"/>
    <w:rsid w:val="003672ED"/>
    <w:rsid w:val="0036739D"/>
    <w:rsid w:val="003674E3"/>
    <w:rsid w:val="0036762F"/>
    <w:rsid w:val="0036788E"/>
    <w:rsid w:val="00367BB9"/>
    <w:rsid w:val="003700F3"/>
    <w:rsid w:val="003701BD"/>
    <w:rsid w:val="00370CA1"/>
    <w:rsid w:val="00371095"/>
    <w:rsid w:val="00371743"/>
    <w:rsid w:val="00371876"/>
    <w:rsid w:val="00371AA5"/>
    <w:rsid w:val="00371D2E"/>
    <w:rsid w:val="00371EAF"/>
    <w:rsid w:val="003724AB"/>
    <w:rsid w:val="003726E0"/>
    <w:rsid w:val="003726ED"/>
    <w:rsid w:val="003727CE"/>
    <w:rsid w:val="00372D92"/>
    <w:rsid w:val="003730B5"/>
    <w:rsid w:val="00373181"/>
    <w:rsid w:val="0037321A"/>
    <w:rsid w:val="003732A0"/>
    <w:rsid w:val="003735F6"/>
    <w:rsid w:val="003736F3"/>
    <w:rsid w:val="00373B6C"/>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24"/>
    <w:rsid w:val="0038186D"/>
    <w:rsid w:val="00381B1D"/>
    <w:rsid w:val="00381FC7"/>
    <w:rsid w:val="00382249"/>
    <w:rsid w:val="00382296"/>
    <w:rsid w:val="00382411"/>
    <w:rsid w:val="00382815"/>
    <w:rsid w:val="0038285F"/>
    <w:rsid w:val="0038298C"/>
    <w:rsid w:val="00382BC5"/>
    <w:rsid w:val="00382C51"/>
    <w:rsid w:val="00383277"/>
    <w:rsid w:val="003832DB"/>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3EB"/>
    <w:rsid w:val="00385779"/>
    <w:rsid w:val="0038584C"/>
    <w:rsid w:val="00385AA5"/>
    <w:rsid w:val="003861DF"/>
    <w:rsid w:val="00386274"/>
    <w:rsid w:val="00386449"/>
    <w:rsid w:val="00386883"/>
    <w:rsid w:val="003868B3"/>
    <w:rsid w:val="00386B7A"/>
    <w:rsid w:val="00386D0F"/>
    <w:rsid w:val="00386F37"/>
    <w:rsid w:val="00386F6A"/>
    <w:rsid w:val="00387110"/>
    <w:rsid w:val="003873B1"/>
    <w:rsid w:val="003873DC"/>
    <w:rsid w:val="003874D9"/>
    <w:rsid w:val="003875E0"/>
    <w:rsid w:val="00387986"/>
    <w:rsid w:val="00387CA0"/>
    <w:rsid w:val="00387CAD"/>
    <w:rsid w:val="0039018F"/>
    <w:rsid w:val="003901CC"/>
    <w:rsid w:val="003904AD"/>
    <w:rsid w:val="003908C4"/>
    <w:rsid w:val="00390BA0"/>
    <w:rsid w:val="00390E74"/>
    <w:rsid w:val="00390F99"/>
    <w:rsid w:val="00391104"/>
    <w:rsid w:val="00391289"/>
    <w:rsid w:val="00391375"/>
    <w:rsid w:val="003915B3"/>
    <w:rsid w:val="003915FF"/>
    <w:rsid w:val="003917D5"/>
    <w:rsid w:val="00391A2E"/>
    <w:rsid w:val="00391E13"/>
    <w:rsid w:val="00392292"/>
    <w:rsid w:val="003925A2"/>
    <w:rsid w:val="00392734"/>
    <w:rsid w:val="003927D2"/>
    <w:rsid w:val="00392BD7"/>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7D"/>
    <w:rsid w:val="00396C0C"/>
    <w:rsid w:val="00396E52"/>
    <w:rsid w:val="00396EA9"/>
    <w:rsid w:val="00396F66"/>
    <w:rsid w:val="00397119"/>
    <w:rsid w:val="003971BA"/>
    <w:rsid w:val="003972E8"/>
    <w:rsid w:val="00397447"/>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3B6"/>
    <w:rsid w:val="003A1678"/>
    <w:rsid w:val="003A1773"/>
    <w:rsid w:val="003A1944"/>
    <w:rsid w:val="003A1D57"/>
    <w:rsid w:val="003A2221"/>
    <w:rsid w:val="003A26AC"/>
    <w:rsid w:val="003A2B88"/>
    <w:rsid w:val="003A3015"/>
    <w:rsid w:val="003A311B"/>
    <w:rsid w:val="003A32C8"/>
    <w:rsid w:val="003A32F4"/>
    <w:rsid w:val="003A3380"/>
    <w:rsid w:val="003A33DF"/>
    <w:rsid w:val="003A375A"/>
    <w:rsid w:val="003A3862"/>
    <w:rsid w:val="003A38DB"/>
    <w:rsid w:val="003A38E1"/>
    <w:rsid w:val="003A3AE3"/>
    <w:rsid w:val="003A3CD1"/>
    <w:rsid w:val="003A3DA8"/>
    <w:rsid w:val="003A3DC9"/>
    <w:rsid w:val="003A3E98"/>
    <w:rsid w:val="003A4269"/>
    <w:rsid w:val="003A44D4"/>
    <w:rsid w:val="003A4515"/>
    <w:rsid w:val="003A4555"/>
    <w:rsid w:val="003A4AE3"/>
    <w:rsid w:val="003A4BF7"/>
    <w:rsid w:val="003A4D99"/>
    <w:rsid w:val="003A55AE"/>
    <w:rsid w:val="003A5B93"/>
    <w:rsid w:val="003A5BE6"/>
    <w:rsid w:val="003A5D48"/>
    <w:rsid w:val="003A5F35"/>
    <w:rsid w:val="003A606B"/>
    <w:rsid w:val="003A6360"/>
    <w:rsid w:val="003A63D8"/>
    <w:rsid w:val="003A7125"/>
    <w:rsid w:val="003A7240"/>
    <w:rsid w:val="003A77BD"/>
    <w:rsid w:val="003A7931"/>
    <w:rsid w:val="003A7E58"/>
    <w:rsid w:val="003A7F5B"/>
    <w:rsid w:val="003A7FF0"/>
    <w:rsid w:val="003B032E"/>
    <w:rsid w:val="003B037A"/>
    <w:rsid w:val="003B0798"/>
    <w:rsid w:val="003B0E55"/>
    <w:rsid w:val="003B0F52"/>
    <w:rsid w:val="003B12B3"/>
    <w:rsid w:val="003B1596"/>
    <w:rsid w:val="003B1829"/>
    <w:rsid w:val="003B1B3C"/>
    <w:rsid w:val="003B1C2B"/>
    <w:rsid w:val="003B1D84"/>
    <w:rsid w:val="003B1F6B"/>
    <w:rsid w:val="003B229D"/>
    <w:rsid w:val="003B259E"/>
    <w:rsid w:val="003B2617"/>
    <w:rsid w:val="003B293D"/>
    <w:rsid w:val="003B2A93"/>
    <w:rsid w:val="003B2BC2"/>
    <w:rsid w:val="003B2C76"/>
    <w:rsid w:val="003B2CDD"/>
    <w:rsid w:val="003B2E3B"/>
    <w:rsid w:val="003B2F6B"/>
    <w:rsid w:val="003B2FF2"/>
    <w:rsid w:val="003B3293"/>
    <w:rsid w:val="003B36C9"/>
    <w:rsid w:val="003B3891"/>
    <w:rsid w:val="003B38E4"/>
    <w:rsid w:val="003B3B6C"/>
    <w:rsid w:val="003B3B9E"/>
    <w:rsid w:val="003B3C05"/>
    <w:rsid w:val="003B3D04"/>
    <w:rsid w:val="003B3D9C"/>
    <w:rsid w:val="003B3E20"/>
    <w:rsid w:val="003B3F2B"/>
    <w:rsid w:val="003B4506"/>
    <w:rsid w:val="003B47FA"/>
    <w:rsid w:val="003B485F"/>
    <w:rsid w:val="003B488A"/>
    <w:rsid w:val="003B4899"/>
    <w:rsid w:val="003B4A34"/>
    <w:rsid w:val="003B4BFA"/>
    <w:rsid w:val="003B4C95"/>
    <w:rsid w:val="003B4FA0"/>
    <w:rsid w:val="003B5034"/>
    <w:rsid w:val="003B5564"/>
    <w:rsid w:val="003B56D2"/>
    <w:rsid w:val="003B5745"/>
    <w:rsid w:val="003B5841"/>
    <w:rsid w:val="003B5C6A"/>
    <w:rsid w:val="003B609B"/>
    <w:rsid w:val="003B6275"/>
    <w:rsid w:val="003B6597"/>
    <w:rsid w:val="003B6D38"/>
    <w:rsid w:val="003B7171"/>
    <w:rsid w:val="003B7CCF"/>
    <w:rsid w:val="003C02C2"/>
    <w:rsid w:val="003C02E8"/>
    <w:rsid w:val="003C0343"/>
    <w:rsid w:val="003C0488"/>
    <w:rsid w:val="003C0574"/>
    <w:rsid w:val="003C099A"/>
    <w:rsid w:val="003C0A0F"/>
    <w:rsid w:val="003C0A78"/>
    <w:rsid w:val="003C104E"/>
    <w:rsid w:val="003C106E"/>
    <w:rsid w:val="003C11F5"/>
    <w:rsid w:val="003C1200"/>
    <w:rsid w:val="003C1852"/>
    <w:rsid w:val="003C1AE3"/>
    <w:rsid w:val="003C1DA3"/>
    <w:rsid w:val="003C212E"/>
    <w:rsid w:val="003C21F3"/>
    <w:rsid w:val="003C2453"/>
    <w:rsid w:val="003C278E"/>
    <w:rsid w:val="003C283C"/>
    <w:rsid w:val="003C290D"/>
    <w:rsid w:val="003C29AB"/>
    <w:rsid w:val="003C2FBB"/>
    <w:rsid w:val="003C3008"/>
    <w:rsid w:val="003C303E"/>
    <w:rsid w:val="003C32E3"/>
    <w:rsid w:val="003C342E"/>
    <w:rsid w:val="003C3465"/>
    <w:rsid w:val="003C35DC"/>
    <w:rsid w:val="003C39C5"/>
    <w:rsid w:val="003C3BAC"/>
    <w:rsid w:val="003C47C3"/>
    <w:rsid w:val="003C49B4"/>
    <w:rsid w:val="003C4BF5"/>
    <w:rsid w:val="003C4C03"/>
    <w:rsid w:val="003C4C39"/>
    <w:rsid w:val="003C4E29"/>
    <w:rsid w:val="003C51F3"/>
    <w:rsid w:val="003C5208"/>
    <w:rsid w:val="003C580A"/>
    <w:rsid w:val="003C5F6F"/>
    <w:rsid w:val="003C6248"/>
    <w:rsid w:val="003C65F4"/>
    <w:rsid w:val="003C6781"/>
    <w:rsid w:val="003C68D8"/>
    <w:rsid w:val="003C6BC9"/>
    <w:rsid w:val="003C7067"/>
    <w:rsid w:val="003C73CC"/>
    <w:rsid w:val="003C7734"/>
    <w:rsid w:val="003C78A5"/>
    <w:rsid w:val="003C7DFB"/>
    <w:rsid w:val="003D018E"/>
    <w:rsid w:val="003D09A3"/>
    <w:rsid w:val="003D0A63"/>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F46"/>
    <w:rsid w:val="003D4450"/>
    <w:rsid w:val="003D459D"/>
    <w:rsid w:val="003D4652"/>
    <w:rsid w:val="003D47E1"/>
    <w:rsid w:val="003D49EC"/>
    <w:rsid w:val="003D4A20"/>
    <w:rsid w:val="003D4BAA"/>
    <w:rsid w:val="003D517A"/>
    <w:rsid w:val="003D57DD"/>
    <w:rsid w:val="003D5E14"/>
    <w:rsid w:val="003D5EAE"/>
    <w:rsid w:val="003D5F12"/>
    <w:rsid w:val="003D6123"/>
    <w:rsid w:val="003D6158"/>
    <w:rsid w:val="003D6578"/>
    <w:rsid w:val="003D69E6"/>
    <w:rsid w:val="003D6A29"/>
    <w:rsid w:val="003D6CE6"/>
    <w:rsid w:val="003D73C1"/>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4E8"/>
    <w:rsid w:val="003E1502"/>
    <w:rsid w:val="003E15FD"/>
    <w:rsid w:val="003E16BF"/>
    <w:rsid w:val="003E1762"/>
    <w:rsid w:val="003E1A95"/>
    <w:rsid w:val="003E1AB7"/>
    <w:rsid w:val="003E1B4F"/>
    <w:rsid w:val="003E1BAA"/>
    <w:rsid w:val="003E1DCF"/>
    <w:rsid w:val="003E2399"/>
    <w:rsid w:val="003E23B3"/>
    <w:rsid w:val="003E247A"/>
    <w:rsid w:val="003E262F"/>
    <w:rsid w:val="003E2C63"/>
    <w:rsid w:val="003E2DBE"/>
    <w:rsid w:val="003E3130"/>
    <w:rsid w:val="003E33A4"/>
    <w:rsid w:val="003E35AB"/>
    <w:rsid w:val="003E3A93"/>
    <w:rsid w:val="003E3CC7"/>
    <w:rsid w:val="003E3D2C"/>
    <w:rsid w:val="003E3F5C"/>
    <w:rsid w:val="003E408B"/>
    <w:rsid w:val="003E40C7"/>
    <w:rsid w:val="003E4298"/>
    <w:rsid w:val="003E45C2"/>
    <w:rsid w:val="003E4736"/>
    <w:rsid w:val="003E49B4"/>
    <w:rsid w:val="003E4D98"/>
    <w:rsid w:val="003E50AD"/>
    <w:rsid w:val="003E5154"/>
    <w:rsid w:val="003E532D"/>
    <w:rsid w:val="003E55D8"/>
    <w:rsid w:val="003E565D"/>
    <w:rsid w:val="003E58DE"/>
    <w:rsid w:val="003E59FB"/>
    <w:rsid w:val="003E5A76"/>
    <w:rsid w:val="003E5D8D"/>
    <w:rsid w:val="003E6027"/>
    <w:rsid w:val="003E6120"/>
    <w:rsid w:val="003E655F"/>
    <w:rsid w:val="003E67A8"/>
    <w:rsid w:val="003E6A5F"/>
    <w:rsid w:val="003E6A6F"/>
    <w:rsid w:val="003E6B1B"/>
    <w:rsid w:val="003E6D50"/>
    <w:rsid w:val="003E6E4B"/>
    <w:rsid w:val="003E6EB8"/>
    <w:rsid w:val="003E7155"/>
    <w:rsid w:val="003E76FB"/>
    <w:rsid w:val="003E7AB9"/>
    <w:rsid w:val="003E7E1F"/>
    <w:rsid w:val="003E7FB4"/>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87"/>
    <w:rsid w:val="003F21F7"/>
    <w:rsid w:val="003F23AB"/>
    <w:rsid w:val="003F2418"/>
    <w:rsid w:val="003F29D9"/>
    <w:rsid w:val="003F2D54"/>
    <w:rsid w:val="003F319E"/>
    <w:rsid w:val="003F3333"/>
    <w:rsid w:val="003F3599"/>
    <w:rsid w:val="003F35F0"/>
    <w:rsid w:val="003F3724"/>
    <w:rsid w:val="003F3BC5"/>
    <w:rsid w:val="003F3CA8"/>
    <w:rsid w:val="003F3D46"/>
    <w:rsid w:val="003F3D86"/>
    <w:rsid w:val="003F3F18"/>
    <w:rsid w:val="003F4168"/>
    <w:rsid w:val="003F463A"/>
    <w:rsid w:val="003F4815"/>
    <w:rsid w:val="003F4D37"/>
    <w:rsid w:val="003F4DA5"/>
    <w:rsid w:val="003F4DD3"/>
    <w:rsid w:val="003F4EDB"/>
    <w:rsid w:val="003F5471"/>
    <w:rsid w:val="003F5971"/>
    <w:rsid w:val="003F5A35"/>
    <w:rsid w:val="003F5D4C"/>
    <w:rsid w:val="003F5DF7"/>
    <w:rsid w:val="003F6012"/>
    <w:rsid w:val="003F64AE"/>
    <w:rsid w:val="003F66C3"/>
    <w:rsid w:val="003F6AB7"/>
    <w:rsid w:val="003F6CB5"/>
    <w:rsid w:val="003F6D98"/>
    <w:rsid w:val="003F727C"/>
    <w:rsid w:val="003F72E6"/>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D32"/>
    <w:rsid w:val="004014D8"/>
    <w:rsid w:val="00401716"/>
    <w:rsid w:val="00401955"/>
    <w:rsid w:val="00401A79"/>
    <w:rsid w:val="00401EF0"/>
    <w:rsid w:val="004021F0"/>
    <w:rsid w:val="00402234"/>
    <w:rsid w:val="004023F4"/>
    <w:rsid w:val="00402531"/>
    <w:rsid w:val="00402A6E"/>
    <w:rsid w:val="00402A72"/>
    <w:rsid w:val="004030C6"/>
    <w:rsid w:val="004032A2"/>
    <w:rsid w:val="004037A0"/>
    <w:rsid w:val="00403F30"/>
    <w:rsid w:val="0040400D"/>
    <w:rsid w:val="004041A0"/>
    <w:rsid w:val="004043BC"/>
    <w:rsid w:val="0040456D"/>
    <w:rsid w:val="0040457B"/>
    <w:rsid w:val="00404871"/>
    <w:rsid w:val="004049A1"/>
    <w:rsid w:val="00404A7A"/>
    <w:rsid w:val="00404BF4"/>
    <w:rsid w:val="00404F27"/>
    <w:rsid w:val="004052EB"/>
    <w:rsid w:val="00405492"/>
    <w:rsid w:val="00405625"/>
    <w:rsid w:val="00405794"/>
    <w:rsid w:val="004059EC"/>
    <w:rsid w:val="00405C98"/>
    <w:rsid w:val="00405D9A"/>
    <w:rsid w:val="00405DEA"/>
    <w:rsid w:val="0040635E"/>
    <w:rsid w:val="00406382"/>
    <w:rsid w:val="00406446"/>
    <w:rsid w:val="00406482"/>
    <w:rsid w:val="004064BD"/>
    <w:rsid w:val="0040694E"/>
    <w:rsid w:val="004069D1"/>
    <w:rsid w:val="00406C47"/>
    <w:rsid w:val="00406C61"/>
    <w:rsid w:val="00406DF1"/>
    <w:rsid w:val="00406E1A"/>
    <w:rsid w:val="004070D7"/>
    <w:rsid w:val="00407118"/>
    <w:rsid w:val="004071A7"/>
    <w:rsid w:val="004072AA"/>
    <w:rsid w:val="004073A6"/>
    <w:rsid w:val="00407431"/>
    <w:rsid w:val="0040743B"/>
    <w:rsid w:val="004075C5"/>
    <w:rsid w:val="00407709"/>
    <w:rsid w:val="0040778C"/>
    <w:rsid w:val="004077A1"/>
    <w:rsid w:val="00407D57"/>
    <w:rsid w:val="00410181"/>
    <w:rsid w:val="0041044D"/>
    <w:rsid w:val="0041099B"/>
    <w:rsid w:val="00410D28"/>
    <w:rsid w:val="004110BC"/>
    <w:rsid w:val="00411139"/>
    <w:rsid w:val="0041128E"/>
    <w:rsid w:val="004115B9"/>
    <w:rsid w:val="0041163F"/>
    <w:rsid w:val="0041166F"/>
    <w:rsid w:val="004116D2"/>
    <w:rsid w:val="00411B27"/>
    <w:rsid w:val="00411BF8"/>
    <w:rsid w:val="00411DDA"/>
    <w:rsid w:val="004123BF"/>
    <w:rsid w:val="004123CF"/>
    <w:rsid w:val="004126ED"/>
    <w:rsid w:val="00412C27"/>
    <w:rsid w:val="00412C71"/>
    <w:rsid w:val="00412F41"/>
    <w:rsid w:val="004130C7"/>
    <w:rsid w:val="00413971"/>
    <w:rsid w:val="00413AA4"/>
    <w:rsid w:val="00413AA8"/>
    <w:rsid w:val="00413AFB"/>
    <w:rsid w:val="00413F85"/>
    <w:rsid w:val="00413F98"/>
    <w:rsid w:val="00414084"/>
    <w:rsid w:val="00414235"/>
    <w:rsid w:val="0041449C"/>
    <w:rsid w:val="00414546"/>
    <w:rsid w:val="004146BB"/>
    <w:rsid w:val="00414853"/>
    <w:rsid w:val="0041491E"/>
    <w:rsid w:val="00414A42"/>
    <w:rsid w:val="00414AF9"/>
    <w:rsid w:val="00414DB3"/>
    <w:rsid w:val="00414EA7"/>
    <w:rsid w:val="00414F13"/>
    <w:rsid w:val="00415170"/>
    <w:rsid w:val="004154F2"/>
    <w:rsid w:val="00415523"/>
    <w:rsid w:val="00415700"/>
    <w:rsid w:val="004158FB"/>
    <w:rsid w:val="00415F7E"/>
    <w:rsid w:val="00415FD4"/>
    <w:rsid w:val="00416137"/>
    <w:rsid w:val="0041616A"/>
    <w:rsid w:val="00416515"/>
    <w:rsid w:val="00416598"/>
    <w:rsid w:val="0041670E"/>
    <w:rsid w:val="00416E57"/>
    <w:rsid w:val="00416ED5"/>
    <w:rsid w:val="00416F9C"/>
    <w:rsid w:val="00417062"/>
    <w:rsid w:val="00417091"/>
    <w:rsid w:val="0041752C"/>
    <w:rsid w:val="00417697"/>
    <w:rsid w:val="0041776C"/>
    <w:rsid w:val="00417827"/>
    <w:rsid w:val="00417B97"/>
    <w:rsid w:val="00417BB6"/>
    <w:rsid w:val="00420311"/>
    <w:rsid w:val="0042046F"/>
    <w:rsid w:val="00420C7D"/>
    <w:rsid w:val="00420EBB"/>
    <w:rsid w:val="00420ECB"/>
    <w:rsid w:val="004218B8"/>
    <w:rsid w:val="00421B37"/>
    <w:rsid w:val="00421B3B"/>
    <w:rsid w:val="00421CB6"/>
    <w:rsid w:val="00421D33"/>
    <w:rsid w:val="00421EA0"/>
    <w:rsid w:val="0042202B"/>
    <w:rsid w:val="004220D2"/>
    <w:rsid w:val="004224EB"/>
    <w:rsid w:val="00422897"/>
    <w:rsid w:val="004228EF"/>
    <w:rsid w:val="00422A21"/>
    <w:rsid w:val="00422CD2"/>
    <w:rsid w:val="004230E2"/>
    <w:rsid w:val="00423627"/>
    <w:rsid w:val="0042376C"/>
    <w:rsid w:val="004238B9"/>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676"/>
    <w:rsid w:val="00425EE2"/>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9E0"/>
    <w:rsid w:val="00427B21"/>
    <w:rsid w:val="00427BE3"/>
    <w:rsid w:val="00430316"/>
    <w:rsid w:val="00430462"/>
    <w:rsid w:val="004305A1"/>
    <w:rsid w:val="00430658"/>
    <w:rsid w:val="00430776"/>
    <w:rsid w:val="004307BD"/>
    <w:rsid w:val="00430AC3"/>
    <w:rsid w:val="00430AD3"/>
    <w:rsid w:val="00430D1F"/>
    <w:rsid w:val="0043110D"/>
    <w:rsid w:val="0043111B"/>
    <w:rsid w:val="004314B0"/>
    <w:rsid w:val="0043155F"/>
    <w:rsid w:val="00431D00"/>
    <w:rsid w:val="00431D21"/>
    <w:rsid w:val="00431D8D"/>
    <w:rsid w:val="004321DB"/>
    <w:rsid w:val="004322BF"/>
    <w:rsid w:val="004323A3"/>
    <w:rsid w:val="00432484"/>
    <w:rsid w:val="00432B62"/>
    <w:rsid w:val="00432E61"/>
    <w:rsid w:val="00432EF2"/>
    <w:rsid w:val="00432FC5"/>
    <w:rsid w:val="004330D3"/>
    <w:rsid w:val="00433165"/>
    <w:rsid w:val="004332B3"/>
    <w:rsid w:val="00433456"/>
    <w:rsid w:val="00433580"/>
    <w:rsid w:val="00433935"/>
    <w:rsid w:val="0043398C"/>
    <w:rsid w:val="00433EE2"/>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C7"/>
    <w:rsid w:val="004365F2"/>
    <w:rsid w:val="004366B2"/>
    <w:rsid w:val="00436A77"/>
    <w:rsid w:val="00436ACE"/>
    <w:rsid w:val="00436E30"/>
    <w:rsid w:val="00437046"/>
    <w:rsid w:val="0043704A"/>
    <w:rsid w:val="0043714F"/>
    <w:rsid w:val="004371B7"/>
    <w:rsid w:val="00437524"/>
    <w:rsid w:val="00437A32"/>
    <w:rsid w:val="00437A3E"/>
    <w:rsid w:val="00437B2B"/>
    <w:rsid w:val="00440376"/>
    <w:rsid w:val="00440462"/>
    <w:rsid w:val="00440470"/>
    <w:rsid w:val="00440581"/>
    <w:rsid w:val="004406FC"/>
    <w:rsid w:val="00440854"/>
    <w:rsid w:val="00440CC4"/>
    <w:rsid w:val="00440EC4"/>
    <w:rsid w:val="0044139A"/>
    <w:rsid w:val="00441498"/>
    <w:rsid w:val="00441DD8"/>
    <w:rsid w:val="004424B5"/>
    <w:rsid w:val="00442778"/>
    <w:rsid w:val="00442C94"/>
    <w:rsid w:val="00442F39"/>
    <w:rsid w:val="004436A4"/>
    <w:rsid w:val="004436AD"/>
    <w:rsid w:val="00443727"/>
    <w:rsid w:val="00443BDF"/>
    <w:rsid w:val="00443D23"/>
    <w:rsid w:val="00443D66"/>
    <w:rsid w:val="00443F5D"/>
    <w:rsid w:val="00444021"/>
    <w:rsid w:val="004441DE"/>
    <w:rsid w:val="00444973"/>
    <w:rsid w:val="004449A9"/>
    <w:rsid w:val="00444CEA"/>
    <w:rsid w:val="00444F5C"/>
    <w:rsid w:val="0044513F"/>
    <w:rsid w:val="004453F4"/>
    <w:rsid w:val="00445645"/>
    <w:rsid w:val="004456D0"/>
    <w:rsid w:val="00445895"/>
    <w:rsid w:val="004458F1"/>
    <w:rsid w:val="0044596A"/>
    <w:rsid w:val="00445B3B"/>
    <w:rsid w:val="004460BB"/>
    <w:rsid w:val="004462CE"/>
    <w:rsid w:val="00446815"/>
    <w:rsid w:val="0044683B"/>
    <w:rsid w:val="00446934"/>
    <w:rsid w:val="00446EF4"/>
    <w:rsid w:val="00447045"/>
    <w:rsid w:val="00447797"/>
    <w:rsid w:val="00447B43"/>
    <w:rsid w:val="00447D99"/>
    <w:rsid w:val="00450078"/>
    <w:rsid w:val="0045033F"/>
    <w:rsid w:val="004505F5"/>
    <w:rsid w:val="004507C9"/>
    <w:rsid w:val="004507EA"/>
    <w:rsid w:val="00450934"/>
    <w:rsid w:val="00451142"/>
    <w:rsid w:val="004515B3"/>
    <w:rsid w:val="004516CF"/>
    <w:rsid w:val="004517F4"/>
    <w:rsid w:val="00451B81"/>
    <w:rsid w:val="00451C4E"/>
    <w:rsid w:val="00451D24"/>
    <w:rsid w:val="00451E49"/>
    <w:rsid w:val="00451EBE"/>
    <w:rsid w:val="00451F6E"/>
    <w:rsid w:val="00452574"/>
    <w:rsid w:val="004525A6"/>
    <w:rsid w:val="0045273B"/>
    <w:rsid w:val="004529C3"/>
    <w:rsid w:val="00452BE8"/>
    <w:rsid w:val="00452C35"/>
    <w:rsid w:val="00452C55"/>
    <w:rsid w:val="00452C95"/>
    <w:rsid w:val="00452D97"/>
    <w:rsid w:val="004531D5"/>
    <w:rsid w:val="00453E0F"/>
    <w:rsid w:val="00453E41"/>
    <w:rsid w:val="00453F67"/>
    <w:rsid w:val="004549D8"/>
    <w:rsid w:val="004555E4"/>
    <w:rsid w:val="004557B9"/>
    <w:rsid w:val="00455A96"/>
    <w:rsid w:val="00455F5C"/>
    <w:rsid w:val="0045620F"/>
    <w:rsid w:val="00456302"/>
    <w:rsid w:val="00456305"/>
    <w:rsid w:val="004563DD"/>
    <w:rsid w:val="004566AF"/>
    <w:rsid w:val="00456945"/>
    <w:rsid w:val="00456BC3"/>
    <w:rsid w:val="00456DEF"/>
    <w:rsid w:val="0045701C"/>
    <w:rsid w:val="00457332"/>
    <w:rsid w:val="004573A4"/>
    <w:rsid w:val="004573B6"/>
    <w:rsid w:val="00457421"/>
    <w:rsid w:val="0045775F"/>
    <w:rsid w:val="0045778E"/>
    <w:rsid w:val="00457AB5"/>
    <w:rsid w:val="00457B53"/>
    <w:rsid w:val="00457F06"/>
    <w:rsid w:val="00460055"/>
    <w:rsid w:val="0046025E"/>
    <w:rsid w:val="0046076D"/>
    <w:rsid w:val="004608D6"/>
    <w:rsid w:val="00460E18"/>
    <w:rsid w:val="00460F45"/>
    <w:rsid w:val="0046161E"/>
    <w:rsid w:val="004618E2"/>
    <w:rsid w:val="00461901"/>
    <w:rsid w:val="00461927"/>
    <w:rsid w:val="0046196F"/>
    <w:rsid w:val="004619F4"/>
    <w:rsid w:val="00461E4D"/>
    <w:rsid w:val="00461EBA"/>
    <w:rsid w:val="004621CF"/>
    <w:rsid w:val="004622EA"/>
    <w:rsid w:val="00462F85"/>
    <w:rsid w:val="004630E8"/>
    <w:rsid w:val="004632CC"/>
    <w:rsid w:val="004635B2"/>
    <w:rsid w:val="00463712"/>
    <w:rsid w:val="004637A4"/>
    <w:rsid w:val="004637DA"/>
    <w:rsid w:val="00463A1E"/>
    <w:rsid w:val="00463AEA"/>
    <w:rsid w:val="00463B58"/>
    <w:rsid w:val="00464139"/>
    <w:rsid w:val="00464257"/>
    <w:rsid w:val="004642A0"/>
    <w:rsid w:val="0046477D"/>
    <w:rsid w:val="004648B9"/>
    <w:rsid w:val="004648E4"/>
    <w:rsid w:val="00464BA5"/>
    <w:rsid w:val="004652D6"/>
    <w:rsid w:val="004654E1"/>
    <w:rsid w:val="00465A8B"/>
    <w:rsid w:val="00465B6B"/>
    <w:rsid w:val="00465BB7"/>
    <w:rsid w:val="0046635C"/>
    <w:rsid w:val="004666AA"/>
    <w:rsid w:val="0046687A"/>
    <w:rsid w:val="00466BF0"/>
    <w:rsid w:val="0046714B"/>
    <w:rsid w:val="00467159"/>
    <w:rsid w:val="00467276"/>
    <w:rsid w:val="004672E2"/>
    <w:rsid w:val="004673DF"/>
    <w:rsid w:val="0046744E"/>
    <w:rsid w:val="004675F8"/>
    <w:rsid w:val="00467610"/>
    <w:rsid w:val="00467616"/>
    <w:rsid w:val="0047011A"/>
    <w:rsid w:val="00470672"/>
    <w:rsid w:val="0047088C"/>
    <w:rsid w:val="00470B91"/>
    <w:rsid w:val="00470C38"/>
    <w:rsid w:val="00470DF4"/>
    <w:rsid w:val="00470ECD"/>
    <w:rsid w:val="00471055"/>
    <w:rsid w:val="004710FC"/>
    <w:rsid w:val="0047114C"/>
    <w:rsid w:val="004713CF"/>
    <w:rsid w:val="004713EE"/>
    <w:rsid w:val="004714C6"/>
    <w:rsid w:val="004716F2"/>
    <w:rsid w:val="004718FA"/>
    <w:rsid w:val="00471974"/>
    <w:rsid w:val="00471A29"/>
    <w:rsid w:val="00471A6E"/>
    <w:rsid w:val="00471B12"/>
    <w:rsid w:val="00472964"/>
    <w:rsid w:val="00472A1E"/>
    <w:rsid w:val="00472CC2"/>
    <w:rsid w:val="00472E93"/>
    <w:rsid w:val="00472FEE"/>
    <w:rsid w:val="004737E9"/>
    <w:rsid w:val="004739EC"/>
    <w:rsid w:val="004742B2"/>
    <w:rsid w:val="00474335"/>
    <w:rsid w:val="0047434D"/>
    <w:rsid w:val="004745C1"/>
    <w:rsid w:val="00474A29"/>
    <w:rsid w:val="00474A86"/>
    <w:rsid w:val="00474C9A"/>
    <w:rsid w:val="00474CD0"/>
    <w:rsid w:val="004752B9"/>
    <w:rsid w:val="00475746"/>
    <w:rsid w:val="00475D3D"/>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6F51"/>
    <w:rsid w:val="0047708A"/>
    <w:rsid w:val="00477290"/>
    <w:rsid w:val="00477333"/>
    <w:rsid w:val="00477392"/>
    <w:rsid w:val="00477581"/>
    <w:rsid w:val="004778C9"/>
    <w:rsid w:val="00477A55"/>
    <w:rsid w:val="00477C02"/>
    <w:rsid w:val="00477D2B"/>
    <w:rsid w:val="004800D6"/>
    <w:rsid w:val="004804DB"/>
    <w:rsid w:val="004805C5"/>
    <w:rsid w:val="00480C0C"/>
    <w:rsid w:val="00480EAD"/>
    <w:rsid w:val="00481256"/>
    <w:rsid w:val="0048128B"/>
    <w:rsid w:val="00481361"/>
    <w:rsid w:val="00481477"/>
    <w:rsid w:val="004814C1"/>
    <w:rsid w:val="004815C9"/>
    <w:rsid w:val="00481868"/>
    <w:rsid w:val="00481BED"/>
    <w:rsid w:val="00481E9C"/>
    <w:rsid w:val="00481EEF"/>
    <w:rsid w:val="0048215B"/>
    <w:rsid w:val="00482201"/>
    <w:rsid w:val="00482355"/>
    <w:rsid w:val="004829FC"/>
    <w:rsid w:val="00482A0A"/>
    <w:rsid w:val="00482A6B"/>
    <w:rsid w:val="00482B18"/>
    <w:rsid w:val="00482C4F"/>
    <w:rsid w:val="004831DB"/>
    <w:rsid w:val="004833F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41D"/>
    <w:rsid w:val="0048661E"/>
    <w:rsid w:val="00486682"/>
    <w:rsid w:val="00486BCC"/>
    <w:rsid w:val="00486D9D"/>
    <w:rsid w:val="00486E43"/>
    <w:rsid w:val="00486F4F"/>
    <w:rsid w:val="00486FCF"/>
    <w:rsid w:val="00487363"/>
    <w:rsid w:val="004873FC"/>
    <w:rsid w:val="00487E27"/>
    <w:rsid w:val="00490048"/>
    <w:rsid w:val="00490450"/>
    <w:rsid w:val="00490536"/>
    <w:rsid w:val="00490711"/>
    <w:rsid w:val="0049078A"/>
    <w:rsid w:val="00490DB1"/>
    <w:rsid w:val="00490DF7"/>
    <w:rsid w:val="00490E89"/>
    <w:rsid w:val="00490F7F"/>
    <w:rsid w:val="004910AD"/>
    <w:rsid w:val="004914AB"/>
    <w:rsid w:val="00491804"/>
    <w:rsid w:val="004919EF"/>
    <w:rsid w:val="00491B70"/>
    <w:rsid w:val="00491C56"/>
    <w:rsid w:val="00491EE0"/>
    <w:rsid w:val="00491F3D"/>
    <w:rsid w:val="00491FD7"/>
    <w:rsid w:val="004920A4"/>
    <w:rsid w:val="00492380"/>
    <w:rsid w:val="00492496"/>
    <w:rsid w:val="004925A2"/>
    <w:rsid w:val="00492D77"/>
    <w:rsid w:val="00492E4B"/>
    <w:rsid w:val="00492FAD"/>
    <w:rsid w:val="00492FC3"/>
    <w:rsid w:val="00493037"/>
    <w:rsid w:val="0049306A"/>
    <w:rsid w:val="004930A5"/>
    <w:rsid w:val="004935A6"/>
    <w:rsid w:val="00493739"/>
    <w:rsid w:val="004938B1"/>
    <w:rsid w:val="00493D28"/>
    <w:rsid w:val="00493FAE"/>
    <w:rsid w:val="004943E2"/>
    <w:rsid w:val="00494433"/>
    <w:rsid w:val="0049443A"/>
    <w:rsid w:val="00494962"/>
    <w:rsid w:val="004949E5"/>
    <w:rsid w:val="00494E5D"/>
    <w:rsid w:val="004951CB"/>
    <w:rsid w:val="00495247"/>
    <w:rsid w:val="0049556A"/>
    <w:rsid w:val="0049583A"/>
    <w:rsid w:val="0049599D"/>
    <w:rsid w:val="00495AD9"/>
    <w:rsid w:val="00496538"/>
    <w:rsid w:val="00496760"/>
    <w:rsid w:val="00496789"/>
    <w:rsid w:val="004967D6"/>
    <w:rsid w:val="0049690E"/>
    <w:rsid w:val="004969F8"/>
    <w:rsid w:val="00496C71"/>
    <w:rsid w:val="0049743D"/>
    <w:rsid w:val="004976E3"/>
    <w:rsid w:val="00497793"/>
    <w:rsid w:val="0049781D"/>
    <w:rsid w:val="004979B1"/>
    <w:rsid w:val="00497A84"/>
    <w:rsid w:val="004A060F"/>
    <w:rsid w:val="004A0C17"/>
    <w:rsid w:val="004A0FA2"/>
    <w:rsid w:val="004A1164"/>
    <w:rsid w:val="004A1258"/>
    <w:rsid w:val="004A1657"/>
    <w:rsid w:val="004A1B08"/>
    <w:rsid w:val="004A1D15"/>
    <w:rsid w:val="004A1EB7"/>
    <w:rsid w:val="004A207A"/>
    <w:rsid w:val="004A227C"/>
    <w:rsid w:val="004A265C"/>
    <w:rsid w:val="004A3067"/>
    <w:rsid w:val="004A3497"/>
    <w:rsid w:val="004A3630"/>
    <w:rsid w:val="004A3915"/>
    <w:rsid w:val="004A3B54"/>
    <w:rsid w:val="004A3DA5"/>
    <w:rsid w:val="004A403A"/>
    <w:rsid w:val="004A4110"/>
    <w:rsid w:val="004A4370"/>
    <w:rsid w:val="004A4870"/>
    <w:rsid w:val="004A4957"/>
    <w:rsid w:val="004A4AF1"/>
    <w:rsid w:val="004A4C6A"/>
    <w:rsid w:val="004A5391"/>
    <w:rsid w:val="004A5527"/>
    <w:rsid w:val="004A5649"/>
    <w:rsid w:val="004A567D"/>
    <w:rsid w:val="004A59C7"/>
    <w:rsid w:val="004A61E5"/>
    <w:rsid w:val="004A6484"/>
    <w:rsid w:val="004A67EE"/>
    <w:rsid w:val="004A685A"/>
    <w:rsid w:val="004A688B"/>
    <w:rsid w:val="004A6992"/>
    <w:rsid w:val="004A6A24"/>
    <w:rsid w:val="004A6AA0"/>
    <w:rsid w:val="004A715E"/>
    <w:rsid w:val="004A7870"/>
    <w:rsid w:val="004A7922"/>
    <w:rsid w:val="004A7AA6"/>
    <w:rsid w:val="004A7B6B"/>
    <w:rsid w:val="004A7E86"/>
    <w:rsid w:val="004A7E97"/>
    <w:rsid w:val="004B00E3"/>
    <w:rsid w:val="004B0B1A"/>
    <w:rsid w:val="004B0BA1"/>
    <w:rsid w:val="004B0C74"/>
    <w:rsid w:val="004B0C7E"/>
    <w:rsid w:val="004B0F95"/>
    <w:rsid w:val="004B11B4"/>
    <w:rsid w:val="004B143C"/>
    <w:rsid w:val="004B1445"/>
    <w:rsid w:val="004B1488"/>
    <w:rsid w:val="004B16F4"/>
    <w:rsid w:val="004B1974"/>
    <w:rsid w:val="004B206F"/>
    <w:rsid w:val="004B21E7"/>
    <w:rsid w:val="004B222F"/>
    <w:rsid w:val="004B23F6"/>
    <w:rsid w:val="004B24BC"/>
    <w:rsid w:val="004B292F"/>
    <w:rsid w:val="004B2B63"/>
    <w:rsid w:val="004B2D2B"/>
    <w:rsid w:val="004B2F02"/>
    <w:rsid w:val="004B2F50"/>
    <w:rsid w:val="004B304A"/>
    <w:rsid w:val="004B31BF"/>
    <w:rsid w:val="004B32AB"/>
    <w:rsid w:val="004B32EB"/>
    <w:rsid w:val="004B34DD"/>
    <w:rsid w:val="004B34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DF1"/>
    <w:rsid w:val="004B4E60"/>
    <w:rsid w:val="004B50AE"/>
    <w:rsid w:val="004B5AB9"/>
    <w:rsid w:val="004B5C24"/>
    <w:rsid w:val="004B6362"/>
    <w:rsid w:val="004B6605"/>
    <w:rsid w:val="004B66AE"/>
    <w:rsid w:val="004B696E"/>
    <w:rsid w:val="004B69B7"/>
    <w:rsid w:val="004B6A67"/>
    <w:rsid w:val="004B6A7F"/>
    <w:rsid w:val="004B6B68"/>
    <w:rsid w:val="004B6D3C"/>
    <w:rsid w:val="004B6DA5"/>
    <w:rsid w:val="004B7151"/>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5AB"/>
    <w:rsid w:val="004C2ACA"/>
    <w:rsid w:val="004C2F87"/>
    <w:rsid w:val="004C3973"/>
    <w:rsid w:val="004C3A0F"/>
    <w:rsid w:val="004C3EE4"/>
    <w:rsid w:val="004C3FB6"/>
    <w:rsid w:val="004C41DE"/>
    <w:rsid w:val="004C451E"/>
    <w:rsid w:val="004C4536"/>
    <w:rsid w:val="004C460F"/>
    <w:rsid w:val="004C462B"/>
    <w:rsid w:val="004C47E2"/>
    <w:rsid w:val="004C48E3"/>
    <w:rsid w:val="004C4910"/>
    <w:rsid w:val="004C497A"/>
    <w:rsid w:val="004C49DD"/>
    <w:rsid w:val="004C4C50"/>
    <w:rsid w:val="004C500D"/>
    <w:rsid w:val="004C5110"/>
    <w:rsid w:val="004C531E"/>
    <w:rsid w:val="004C549D"/>
    <w:rsid w:val="004C556A"/>
    <w:rsid w:val="004C583A"/>
    <w:rsid w:val="004C585C"/>
    <w:rsid w:val="004C5A12"/>
    <w:rsid w:val="004C5E44"/>
    <w:rsid w:val="004C5E74"/>
    <w:rsid w:val="004C64AE"/>
    <w:rsid w:val="004C6549"/>
    <w:rsid w:val="004C655F"/>
    <w:rsid w:val="004C6837"/>
    <w:rsid w:val="004C6A96"/>
    <w:rsid w:val="004C6D89"/>
    <w:rsid w:val="004C6DC6"/>
    <w:rsid w:val="004C6EAC"/>
    <w:rsid w:val="004C719A"/>
    <w:rsid w:val="004C7276"/>
    <w:rsid w:val="004D0549"/>
    <w:rsid w:val="004D06C6"/>
    <w:rsid w:val="004D07C4"/>
    <w:rsid w:val="004D09CE"/>
    <w:rsid w:val="004D0A0D"/>
    <w:rsid w:val="004D0A94"/>
    <w:rsid w:val="004D0B1B"/>
    <w:rsid w:val="004D0BCA"/>
    <w:rsid w:val="004D0BDD"/>
    <w:rsid w:val="004D0DDA"/>
    <w:rsid w:val="004D1196"/>
    <w:rsid w:val="004D1318"/>
    <w:rsid w:val="004D1D5A"/>
    <w:rsid w:val="004D1E03"/>
    <w:rsid w:val="004D24D8"/>
    <w:rsid w:val="004D26ED"/>
    <w:rsid w:val="004D26FB"/>
    <w:rsid w:val="004D274C"/>
    <w:rsid w:val="004D29DB"/>
    <w:rsid w:val="004D31DF"/>
    <w:rsid w:val="004D329B"/>
    <w:rsid w:val="004D375B"/>
    <w:rsid w:val="004D38C3"/>
    <w:rsid w:val="004D38D0"/>
    <w:rsid w:val="004D3FA9"/>
    <w:rsid w:val="004D3FAE"/>
    <w:rsid w:val="004D4164"/>
    <w:rsid w:val="004D41EF"/>
    <w:rsid w:val="004D427F"/>
    <w:rsid w:val="004D4396"/>
    <w:rsid w:val="004D465E"/>
    <w:rsid w:val="004D4D1E"/>
    <w:rsid w:val="004D5108"/>
    <w:rsid w:val="004D5288"/>
    <w:rsid w:val="004D56EC"/>
    <w:rsid w:val="004D5776"/>
    <w:rsid w:val="004D579F"/>
    <w:rsid w:val="004D57D0"/>
    <w:rsid w:val="004D57D5"/>
    <w:rsid w:val="004D5CDE"/>
    <w:rsid w:val="004D5E4F"/>
    <w:rsid w:val="004D5EA4"/>
    <w:rsid w:val="004D606B"/>
    <w:rsid w:val="004D6267"/>
    <w:rsid w:val="004D63A4"/>
    <w:rsid w:val="004D63EC"/>
    <w:rsid w:val="004D65FA"/>
    <w:rsid w:val="004D66D4"/>
    <w:rsid w:val="004D67B9"/>
    <w:rsid w:val="004D6BBC"/>
    <w:rsid w:val="004D6BEF"/>
    <w:rsid w:val="004D6D52"/>
    <w:rsid w:val="004D6E25"/>
    <w:rsid w:val="004D6E7F"/>
    <w:rsid w:val="004D6F9B"/>
    <w:rsid w:val="004D70C2"/>
    <w:rsid w:val="004D7646"/>
    <w:rsid w:val="004D7854"/>
    <w:rsid w:val="004D7963"/>
    <w:rsid w:val="004D7B03"/>
    <w:rsid w:val="004E0242"/>
    <w:rsid w:val="004E04CC"/>
    <w:rsid w:val="004E0527"/>
    <w:rsid w:val="004E0573"/>
    <w:rsid w:val="004E0753"/>
    <w:rsid w:val="004E0A17"/>
    <w:rsid w:val="004E0AA4"/>
    <w:rsid w:val="004E0ABD"/>
    <w:rsid w:val="004E0C00"/>
    <w:rsid w:val="004E0D01"/>
    <w:rsid w:val="004E116A"/>
    <w:rsid w:val="004E140F"/>
    <w:rsid w:val="004E146C"/>
    <w:rsid w:val="004E17B4"/>
    <w:rsid w:val="004E1925"/>
    <w:rsid w:val="004E1A18"/>
    <w:rsid w:val="004E1A4D"/>
    <w:rsid w:val="004E1B3B"/>
    <w:rsid w:val="004E1BE5"/>
    <w:rsid w:val="004E208A"/>
    <w:rsid w:val="004E23E1"/>
    <w:rsid w:val="004E240F"/>
    <w:rsid w:val="004E25B3"/>
    <w:rsid w:val="004E2799"/>
    <w:rsid w:val="004E29FA"/>
    <w:rsid w:val="004E2ED0"/>
    <w:rsid w:val="004E3292"/>
    <w:rsid w:val="004E354F"/>
    <w:rsid w:val="004E3920"/>
    <w:rsid w:val="004E3B80"/>
    <w:rsid w:val="004E3D58"/>
    <w:rsid w:val="004E3F1F"/>
    <w:rsid w:val="004E408E"/>
    <w:rsid w:val="004E41B1"/>
    <w:rsid w:val="004E44E2"/>
    <w:rsid w:val="004E4517"/>
    <w:rsid w:val="004E45C8"/>
    <w:rsid w:val="004E47A6"/>
    <w:rsid w:val="004E4B24"/>
    <w:rsid w:val="004E4B6C"/>
    <w:rsid w:val="004E4C80"/>
    <w:rsid w:val="004E4E00"/>
    <w:rsid w:val="004E5410"/>
    <w:rsid w:val="004E57B3"/>
    <w:rsid w:val="004E5AAA"/>
    <w:rsid w:val="004E5B1B"/>
    <w:rsid w:val="004E5D03"/>
    <w:rsid w:val="004E620D"/>
    <w:rsid w:val="004E6514"/>
    <w:rsid w:val="004E6518"/>
    <w:rsid w:val="004E675C"/>
    <w:rsid w:val="004E6A06"/>
    <w:rsid w:val="004E70F5"/>
    <w:rsid w:val="004E73EC"/>
    <w:rsid w:val="004E7AEA"/>
    <w:rsid w:val="004F0620"/>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5D0D"/>
    <w:rsid w:val="004F615E"/>
    <w:rsid w:val="004F61A4"/>
    <w:rsid w:val="004F6232"/>
    <w:rsid w:val="004F66D3"/>
    <w:rsid w:val="004F689F"/>
    <w:rsid w:val="004F6B4A"/>
    <w:rsid w:val="004F6E24"/>
    <w:rsid w:val="004F7037"/>
    <w:rsid w:val="004F713F"/>
    <w:rsid w:val="004F723F"/>
    <w:rsid w:val="004F7B1B"/>
    <w:rsid w:val="004F7C9E"/>
    <w:rsid w:val="005001F0"/>
    <w:rsid w:val="005004DD"/>
    <w:rsid w:val="00500511"/>
    <w:rsid w:val="00500967"/>
    <w:rsid w:val="00500AD3"/>
    <w:rsid w:val="00500DA1"/>
    <w:rsid w:val="00501147"/>
    <w:rsid w:val="005017FE"/>
    <w:rsid w:val="00501880"/>
    <w:rsid w:val="00501D4A"/>
    <w:rsid w:val="00501D64"/>
    <w:rsid w:val="00501DF1"/>
    <w:rsid w:val="00501F3E"/>
    <w:rsid w:val="00502017"/>
    <w:rsid w:val="00502188"/>
    <w:rsid w:val="005021FF"/>
    <w:rsid w:val="005024CA"/>
    <w:rsid w:val="00502587"/>
    <w:rsid w:val="005025A4"/>
    <w:rsid w:val="005027A3"/>
    <w:rsid w:val="0050280F"/>
    <w:rsid w:val="00502A34"/>
    <w:rsid w:val="00502B14"/>
    <w:rsid w:val="005031C3"/>
    <w:rsid w:val="00503288"/>
    <w:rsid w:val="00503578"/>
    <w:rsid w:val="005038D1"/>
    <w:rsid w:val="00503B21"/>
    <w:rsid w:val="00503E3C"/>
    <w:rsid w:val="00503F21"/>
    <w:rsid w:val="00503F6B"/>
    <w:rsid w:val="00504345"/>
    <w:rsid w:val="005043A0"/>
    <w:rsid w:val="005044B2"/>
    <w:rsid w:val="0050458C"/>
    <w:rsid w:val="0050462F"/>
    <w:rsid w:val="0050497F"/>
    <w:rsid w:val="00504A30"/>
    <w:rsid w:val="00504CC8"/>
    <w:rsid w:val="005051BE"/>
    <w:rsid w:val="005058EA"/>
    <w:rsid w:val="0050597E"/>
    <w:rsid w:val="00505A60"/>
    <w:rsid w:val="00505CA1"/>
    <w:rsid w:val="00506337"/>
    <w:rsid w:val="00506609"/>
    <w:rsid w:val="00506C70"/>
    <w:rsid w:val="0050703C"/>
    <w:rsid w:val="005074BB"/>
    <w:rsid w:val="005075CE"/>
    <w:rsid w:val="0050779F"/>
    <w:rsid w:val="00507835"/>
    <w:rsid w:val="005078EF"/>
    <w:rsid w:val="00507B92"/>
    <w:rsid w:val="00507BE6"/>
    <w:rsid w:val="00507E9A"/>
    <w:rsid w:val="005103AB"/>
    <w:rsid w:val="00510957"/>
    <w:rsid w:val="005109DA"/>
    <w:rsid w:val="00510FB5"/>
    <w:rsid w:val="005113D9"/>
    <w:rsid w:val="00511450"/>
    <w:rsid w:val="00511474"/>
    <w:rsid w:val="005116A1"/>
    <w:rsid w:val="0051184A"/>
    <w:rsid w:val="005119D9"/>
    <w:rsid w:val="00511BBC"/>
    <w:rsid w:val="00511DCF"/>
    <w:rsid w:val="00511DDA"/>
    <w:rsid w:val="00511DE2"/>
    <w:rsid w:val="00511ED6"/>
    <w:rsid w:val="00511F8F"/>
    <w:rsid w:val="00511FCF"/>
    <w:rsid w:val="00512066"/>
    <w:rsid w:val="00512207"/>
    <w:rsid w:val="005124B2"/>
    <w:rsid w:val="005124F4"/>
    <w:rsid w:val="00512593"/>
    <w:rsid w:val="00512890"/>
    <w:rsid w:val="00512D1D"/>
    <w:rsid w:val="005133CE"/>
    <w:rsid w:val="0051347E"/>
    <w:rsid w:val="0051394D"/>
    <w:rsid w:val="00513AB8"/>
    <w:rsid w:val="00513C1B"/>
    <w:rsid w:val="00513C1F"/>
    <w:rsid w:val="00513E7E"/>
    <w:rsid w:val="00514050"/>
    <w:rsid w:val="005144CB"/>
    <w:rsid w:val="00514A48"/>
    <w:rsid w:val="00514CAC"/>
    <w:rsid w:val="00514D42"/>
    <w:rsid w:val="00514D6B"/>
    <w:rsid w:val="00515138"/>
    <w:rsid w:val="00515AE9"/>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2007C"/>
    <w:rsid w:val="0052026B"/>
    <w:rsid w:val="005202A9"/>
    <w:rsid w:val="00520380"/>
    <w:rsid w:val="005206CA"/>
    <w:rsid w:val="00520B30"/>
    <w:rsid w:val="00520CC5"/>
    <w:rsid w:val="00520F69"/>
    <w:rsid w:val="00521400"/>
    <w:rsid w:val="0052171F"/>
    <w:rsid w:val="00521AF6"/>
    <w:rsid w:val="00521B33"/>
    <w:rsid w:val="00521B90"/>
    <w:rsid w:val="00521EE6"/>
    <w:rsid w:val="00521EFD"/>
    <w:rsid w:val="00522183"/>
    <w:rsid w:val="00522289"/>
    <w:rsid w:val="00522403"/>
    <w:rsid w:val="005225C1"/>
    <w:rsid w:val="00522A65"/>
    <w:rsid w:val="00522B89"/>
    <w:rsid w:val="00522C94"/>
    <w:rsid w:val="00522CDC"/>
    <w:rsid w:val="00522FD2"/>
    <w:rsid w:val="00523467"/>
    <w:rsid w:val="00523527"/>
    <w:rsid w:val="00523ACD"/>
    <w:rsid w:val="00523EF2"/>
    <w:rsid w:val="00523F90"/>
    <w:rsid w:val="00524011"/>
    <w:rsid w:val="0052407A"/>
    <w:rsid w:val="005243B8"/>
    <w:rsid w:val="005245F1"/>
    <w:rsid w:val="00524B49"/>
    <w:rsid w:val="00524E4B"/>
    <w:rsid w:val="0052516D"/>
    <w:rsid w:val="00525287"/>
    <w:rsid w:val="00525297"/>
    <w:rsid w:val="005256A7"/>
    <w:rsid w:val="00525727"/>
    <w:rsid w:val="00525B07"/>
    <w:rsid w:val="0052608F"/>
    <w:rsid w:val="0052662B"/>
    <w:rsid w:val="00526B08"/>
    <w:rsid w:val="00527034"/>
    <w:rsid w:val="0052718D"/>
    <w:rsid w:val="00527204"/>
    <w:rsid w:val="00527224"/>
    <w:rsid w:val="005276A6"/>
    <w:rsid w:val="005276E3"/>
    <w:rsid w:val="0052779A"/>
    <w:rsid w:val="005277EC"/>
    <w:rsid w:val="005279CA"/>
    <w:rsid w:val="00527AA6"/>
    <w:rsid w:val="005300B4"/>
    <w:rsid w:val="005300D2"/>
    <w:rsid w:val="005300FE"/>
    <w:rsid w:val="0053011A"/>
    <w:rsid w:val="005304AF"/>
    <w:rsid w:val="005304C0"/>
    <w:rsid w:val="00530916"/>
    <w:rsid w:val="00530B1A"/>
    <w:rsid w:val="00530B57"/>
    <w:rsid w:val="00530C3A"/>
    <w:rsid w:val="00530D1E"/>
    <w:rsid w:val="0053100C"/>
    <w:rsid w:val="0053121E"/>
    <w:rsid w:val="0053123D"/>
    <w:rsid w:val="005312EC"/>
    <w:rsid w:val="0053175A"/>
    <w:rsid w:val="0053183C"/>
    <w:rsid w:val="00531BB2"/>
    <w:rsid w:val="00531FD0"/>
    <w:rsid w:val="0053234C"/>
    <w:rsid w:val="0053262A"/>
    <w:rsid w:val="005326D4"/>
    <w:rsid w:val="005326DB"/>
    <w:rsid w:val="00532A0C"/>
    <w:rsid w:val="00532BD4"/>
    <w:rsid w:val="00532C1E"/>
    <w:rsid w:val="0053333E"/>
    <w:rsid w:val="0053348B"/>
    <w:rsid w:val="00533543"/>
    <w:rsid w:val="00533756"/>
    <w:rsid w:val="00533924"/>
    <w:rsid w:val="00533B91"/>
    <w:rsid w:val="00533C56"/>
    <w:rsid w:val="00533CD9"/>
    <w:rsid w:val="00533D84"/>
    <w:rsid w:val="00533DE3"/>
    <w:rsid w:val="0053403D"/>
    <w:rsid w:val="005341EA"/>
    <w:rsid w:val="005342AB"/>
    <w:rsid w:val="00534480"/>
    <w:rsid w:val="00534529"/>
    <w:rsid w:val="0053456A"/>
    <w:rsid w:val="0053488F"/>
    <w:rsid w:val="00534A43"/>
    <w:rsid w:val="00534FDA"/>
    <w:rsid w:val="005352DF"/>
    <w:rsid w:val="0053569E"/>
    <w:rsid w:val="00535787"/>
    <w:rsid w:val="00535A44"/>
    <w:rsid w:val="00535BDC"/>
    <w:rsid w:val="00535D31"/>
    <w:rsid w:val="00535FDC"/>
    <w:rsid w:val="005363E9"/>
    <w:rsid w:val="0053659F"/>
    <w:rsid w:val="00536651"/>
    <w:rsid w:val="00536690"/>
    <w:rsid w:val="00536998"/>
    <w:rsid w:val="005369C7"/>
    <w:rsid w:val="00536B92"/>
    <w:rsid w:val="00536F01"/>
    <w:rsid w:val="00536FC4"/>
    <w:rsid w:val="00537182"/>
    <w:rsid w:val="005371EB"/>
    <w:rsid w:val="00537233"/>
    <w:rsid w:val="0053746D"/>
    <w:rsid w:val="0053766E"/>
    <w:rsid w:val="00537703"/>
    <w:rsid w:val="00537782"/>
    <w:rsid w:val="005379B8"/>
    <w:rsid w:val="005379F7"/>
    <w:rsid w:val="00537A81"/>
    <w:rsid w:val="00537DA6"/>
    <w:rsid w:val="00540330"/>
    <w:rsid w:val="00540B37"/>
    <w:rsid w:val="00540FFA"/>
    <w:rsid w:val="005410ED"/>
    <w:rsid w:val="005412B9"/>
    <w:rsid w:val="005412FA"/>
    <w:rsid w:val="005413B6"/>
    <w:rsid w:val="005413F0"/>
    <w:rsid w:val="0054176A"/>
    <w:rsid w:val="00541920"/>
    <w:rsid w:val="00541B9E"/>
    <w:rsid w:val="00541D73"/>
    <w:rsid w:val="0054202C"/>
    <w:rsid w:val="005420C8"/>
    <w:rsid w:val="00542119"/>
    <w:rsid w:val="0054218F"/>
    <w:rsid w:val="005421B4"/>
    <w:rsid w:val="0054251B"/>
    <w:rsid w:val="00542556"/>
    <w:rsid w:val="005429FF"/>
    <w:rsid w:val="00542B59"/>
    <w:rsid w:val="00542EFC"/>
    <w:rsid w:val="00543256"/>
    <w:rsid w:val="00543649"/>
    <w:rsid w:val="0054380D"/>
    <w:rsid w:val="00543A8F"/>
    <w:rsid w:val="00543BB3"/>
    <w:rsid w:val="00543D32"/>
    <w:rsid w:val="00543DC8"/>
    <w:rsid w:val="00543ECF"/>
    <w:rsid w:val="00543F49"/>
    <w:rsid w:val="00544129"/>
    <w:rsid w:val="00544210"/>
    <w:rsid w:val="00544348"/>
    <w:rsid w:val="005445C4"/>
    <w:rsid w:val="005451AE"/>
    <w:rsid w:val="005451D8"/>
    <w:rsid w:val="0054559C"/>
    <w:rsid w:val="00545877"/>
    <w:rsid w:val="005459E1"/>
    <w:rsid w:val="00545D67"/>
    <w:rsid w:val="00545E1E"/>
    <w:rsid w:val="00545E69"/>
    <w:rsid w:val="005462BA"/>
    <w:rsid w:val="005464E2"/>
    <w:rsid w:val="005466FF"/>
    <w:rsid w:val="00546723"/>
    <w:rsid w:val="005469B5"/>
    <w:rsid w:val="00546BE0"/>
    <w:rsid w:val="00546CE2"/>
    <w:rsid w:val="00546F83"/>
    <w:rsid w:val="00547169"/>
    <w:rsid w:val="005471B7"/>
    <w:rsid w:val="00547241"/>
    <w:rsid w:val="00547306"/>
    <w:rsid w:val="00547534"/>
    <w:rsid w:val="00547586"/>
    <w:rsid w:val="005479F6"/>
    <w:rsid w:val="005500AC"/>
    <w:rsid w:val="0055047D"/>
    <w:rsid w:val="00550502"/>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31C"/>
    <w:rsid w:val="0055242E"/>
    <w:rsid w:val="005526B0"/>
    <w:rsid w:val="0055273B"/>
    <w:rsid w:val="005529EB"/>
    <w:rsid w:val="00552C0C"/>
    <w:rsid w:val="00552C54"/>
    <w:rsid w:val="00552D17"/>
    <w:rsid w:val="00552D87"/>
    <w:rsid w:val="00552FB6"/>
    <w:rsid w:val="00553068"/>
    <w:rsid w:val="00553076"/>
    <w:rsid w:val="005531B6"/>
    <w:rsid w:val="005534CB"/>
    <w:rsid w:val="00553903"/>
    <w:rsid w:val="00553930"/>
    <w:rsid w:val="0055394A"/>
    <w:rsid w:val="00553EB5"/>
    <w:rsid w:val="00553ED3"/>
    <w:rsid w:val="00553F5B"/>
    <w:rsid w:val="00554096"/>
    <w:rsid w:val="0055444A"/>
    <w:rsid w:val="0055450B"/>
    <w:rsid w:val="00554756"/>
    <w:rsid w:val="00554A1C"/>
    <w:rsid w:val="00554B45"/>
    <w:rsid w:val="00554C46"/>
    <w:rsid w:val="005552AC"/>
    <w:rsid w:val="00555353"/>
    <w:rsid w:val="005553AB"/>
    <w:rsid w:val="005553B7"/>
    <w:rsid w:val="005554BB"/>
    <w:rsid w:val="00555611"/>
    <w:rsid w:val="00555624"/>
    <w:rsid w:val="00555797"/>
    <w:rsid w:val="00555847"/>
    <w:rsid w:val="00555A0C"/>
    <w:rsid w:val="00555AC6"/>
    <w:rsid w:val="00556664"/>
    <w:rsid w:val="00556684"/>
    <w:rsid w:val="00556B5F"/>
    <w:rsid w:val="00556E1F"/>
    <w:rsid w:val="00556F50"/>
    <w:rsid w:val="0055719C"/>
    <w:rsid w:val="00557602"/>
    <w:rsid w:val="00557620"/>
    <w:rsid w:val="0055768D"/>
    <w:rsid w:val="00557C76"/>
    <w:rsid w:val="0056073B"/>
    <w:rsid w:val="00560985"/>
    <w:rsid w:val="00560A17"/>
    <w:rsid w:val="00560BDC"/>
    <w:rsid w:val="00560D91"/>
    <w:rsid w:val="00560E36"/>
    <w:rsid w:val="00560FA3"/>
    <w:rsid w:val="005611FE"/>
    <w:rsid w:val="0056151F"/>
    <w:rsid w:val="005616EE"/>
    <w:rsid w:val="005617A9"/>
    <w:rsid w:val="00561C58"/>
    <w:rsid w:val="00561D58"/>
    <w:rsid w:val="00561DCD"/>
    <w:rsid w:val="00561E59"/>
    <w:rsid w:val="00561F50"/>
    <w:rsid w:val="0056217D"/>
    <w:rsid w:val="00562282"/>
    <w:rsid w:val="005623C1"/>
    <w:rsid w:val="00562708"/>
    <w:rsid w:val="00562C1A"/>
    <w:rsid w:val="00562D2B"/>
    <w:rsid w:val="00562EBB"/>
    <w:rsid w:val="0056321E"/>
    <w:rsid w:val="0056349A"/>
    <w:rsid w:val="00563572"/>
    <w:rsid w:val="00563E59"/>
    <w:rsid w:val="00563EAE"/>
    <w:rsid w:val="00563F9F"/>
    <w:rsid w:val="00564172"/>
    <w:rsid w:val="005641DB"/>
    <w:rsid w:val="00564289"/>
    <w:rsid w:val="0056448E"/>
    <w:rsid w:val="00564B79"/>
    <w:rsid w:val="00564D28"/>
    <w:rsid w:val="00564D5F"/>
    <w:rsid w:val="00564D85"/>
    <w:rsid w:val="00564E83"/>
    <w:rsid w:val="005651FD"/>
    <w:rsid w:val="00565369"/>
    <w:rsid w:val="005654A5"/>
    <w:rsid w:val="0056590B"/>
    <w:rsid w:val="00565B78"/>
    <w:rsid w:val="00565F7A"/>
    <w:rsid w:val="0056600F"/>
    <w:rsid w:val="005663E4"/>
    <w:rsid w:val="0056672E"/>
    <w:rsid w:val="0056690E"/>
    <w:rsid w:val="00566A0A"/>
    <w:rsid w:val="005670E0"/>
    <w:rsid w:val="00567623"/>
    <w:rsid w:val="005677BD"/>
    <w:rsid w:val="00567881"/>
    <w:rsid w:val="00567AC8"/>
    <w:rsid w:val="00567BCC"/>
    <w:rsid w:val="00567F3B"/>
    <w:rsid w:val="00567F9A"/>
    <w:rsid w:val="00567FF0"/>
    <w:rsid w:val="0057012A"/>
    <w:rsid w:val="005704F1"/>
    <w:rsid w:val="005704F6"/>
    <w:rsid w:val="0057079B"/>
    <w:rsid w:val="00570E62"/>
    <w:rsid w:val="00571099"/>
    <w:rsid w:val="00571142"/>
    <w:rsid w:val="00571232"/>
    <w:rsid w:val="00571373"/>
    <w:rsid w:val="00571726"/>
    <w:rsid w:val="005718CF"/>
    <w:rsid w:val="00571DE0"/>
    <w:rsid w:val="00571FE9"/>
    <w:rsid w:val="005723A8"/>
    <w:rsid w:val="0057269B"/>
    <w:rsid w:val="005729A0"/>
    <w:rsid w:val="00572A3E"/>
    <w:rsid w:val="00572A4A"/>
    <w:rsid w:val="00572C99"/>
    <w:rsid w:val="00572ED1"/>
    <w:rsid w:val="00573115"/>
    <w:rsid w:val="00573209"/>
    <w:rsid w:val="005732F5"/>
    <w:rsid w:val="00573AD0"/>
    <w:rsid w:val="00573D48"/>
    <w:rsid w:val="00573DE4"/>
    <w:rsid w:val="00573F2B"/>
    <w:rsid w:val="00574372"/>
    <w:rsid w:val="00574390"/>
    <w:rsid w:val="0057443F"/>
    <w:rsid w:val="00574537"/>
    <w:rsid w:val="00574690"/>
    <w:rsid w:val="00574A6C"/>
    <w:rsid w:val="00574F18"/>
    <w:rsid w:val="00575195"/>
    <w:rsid w:val="00575729"/>
    <w:rsid w:val="0057578C"/>
    <w:rsid w:val="00575C17"/>
    <w:rsid w:val="00576106"/>
    <w:rsid w:val="0057611F"/>
    <w:rsid w:val="0057612F"/>
    <w:rsid w:val="00576240"/>
    <w:rsid w:val="00576344"/>
    <w:rsid w:val="00576545"/>
    <w:rsid w:val="0057656B"/>
    <w:rsid w:val="0057668D"/>
    <w:rsid w:val="00576726"/>
    <w:rsid w:val="0057690E"/>
    <w:rsid w:val="00576C06"/>
    <w:rsid w:val="00576DDD"/>
    <w:rsid w:val="00576DF7"/>
    <w:rsid w:val="0057703D"/>
    <w:rsid w:val="0057720C"/>
    <w:rsid w:val="005800A9"/>
    <w:rsid w:val="005800EB"/>
    <w:rsid w:val="00580151"/>
    <w:rsid w:val="0058042C"/>
    <w:rsid w:val="00580516"/>
    <w:rsid w:val="00580655"/>
    <w:rsid w:val="00580835"/>
    <w:rsid w:val="00580901"/>
    <w:rsid w:val="005810EC"/>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20"/>
    <w:rsid w:val="00583677"/>
    <w:rsid w:val="005837BB"/>
    <w:rsid w:val="005837F8"/>
    <w:rsid w:val="005839AC"/>
    <w:rsid w:val="00583D76"/>
    <w:rsid w:val="00583EA4"/>
    <w:rsid w:val="00583F68"/>
    <w:rsid w:val="0058404F"/>
    <w:rsid w:val="00584548"/>
    <w:rsid w:val="00584B1E"/>
    <w:rsid w:val="00584E28"/>
    <w:rsid w:val="00584F0E"/>
    <w:rsid w:val="00585073"/>
    <w:rsid w:val="0058549A"/>
    <w:rsid w:val="00585AC1"/>
    <w:rsid w:val="00585CB4"/>
    <w:rsid w:val="00585DAF"/>
    <w:rsid w:val="00585DE6"/>
    <w:rsid w:val="00585E37"/>
    <w:rsid w:val="00585F8D"/>
    <w:rsid w:val="005863E3"/>
    <w:rsid w:val="005864C1"/>
    <w:rsid w:val="0058666F"/>
    <w:rsid w:val="00586934"/>
    <w:rsid w:val="00586A79"/>
    <w:rsid w:val="00586C79"/>
    <w:rsid w:val="0058743E"/>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6DD"/>
    <w:rsid w:val="00593821"/>
    <w:rsid w:val="005938C5"/>
    <w:rsid w:val="00593C0B"/>
    <w:rsid w:val="00593D92"/>
    <w:rsid w:val="005943DC"/>
    <w:rsid w:val="0059469D"/>
    <w:rsid w:val="00594822"/>
    <w:rsid w:val="0059496B"/>
    <w:rsid w:val="00594AA3"/>
    <w:rsid w:val="00594C9D"/>
    <w:rsid w:val="00594EC7"/>
    <w:rsid w:val="00594F57"/>
    <w:rsid w:val="0059509B"/>
    <w:rsid w:val="005953FA"/>
    <w:rsid w:val="00595B25"/>
    <w:rsid w:val="005960F6"/>
    <w:rsid w:val="00596943"/>
    <w:rsid w:val="005969F9"/>
    <w:rsid w:val="00596BF6"/>
    <w:rsid w:val="00596D22"/>
    <w:rsid w:val="00596D2F"/>
    <w:rsid w:val="00596D47"/>
    <w:rsid w:val="00596FCD"/>
    <w:rsid w:val="00597486"/>
    <w:rsid w:val="00597536"/>
    <w:rsid w:val="00597634"/>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2E"/>
    <w:rsid w:val="005A3E8F"/>
    <w:rsid w:val="005A44B8"/>
    <w:rsid w:val="005A45F6"/>
    <w:rsid w:val="005A46E5"/>
    <w:rsid w:val="005A48D9"/>
    <w:rsid w:val="005A492D"/>
    <w:rsid w:val="005A4A7E"/>
    <w:rsid w:val="005A4AC3"/>
    <w:rsid w:val="005A4C7A"/>
    <w:rsid w:val="005A4DBD"/>
    <w:rsid w:val="005A533A"/>
    <w:rsid w:val="005A5633"/>
    <w:rsid w:val="005A567D"/>
    <w:rsid w:val="005A57EC"/>
    <w:rsid w:val="005A593D"/>
    <w:rsid w:val="005A5B41"/>
    <w:rsid w:val="005A5D30"/>
    <w:rsid w:val="005A5E4A"/>
    <w:rsid w:val="005A6033"/>
    <w:rsid w:val="005A645F"/>
    <w:rsid w:val="005A69A6"/>
    <w:rsid w:val="005A69F9"/>
    <w:rsid w:val="005A6FAE"/>
    <w:rsid w:val="005A73BD"/>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575"/>
    <w:rsid w:val="005B2BC9"/>
    <w:rsid w:val="005B2D47"/>
    <w:rsid w:val="005B2EA6"/>
    <w:rsid w:val="005B310C"/>
    <w:rsid w:val="005B31B5"/>
    <w:rsid w:val="005B31D5"/>
    <w:rsid w:val="005B3816"/>
    <w:rsid w:val="005B3952"/>
    <w:rsid w:val="005B3A49"/>
    <w:rsid w:val="005B3C2F"/>
    <w:rsid w:val="005B3C63"/>
    <w:rsid w:val="005B4057"/>
    <w:rsid w:val="005B41B9"/>
    <w:rsid w:val="005B441F"/>
    <w:rsid w:val="005B4664"/>
    <w:rsid w:val="005B46F7"/>
    <w:rsid w:val="005B4D4C"/>
    <w:rsid w:val="005B4F05"/>
    <w:rsid w:val="005B509C"/>
    <w:rsid w:val="005B5188"/>
    <w:rsid w:val="005B53F3"/>
    <w:rsid w:val="005B54DF"/>
    <w:rsid w:val="005B551F"/>
    <w:rsid w:val="005B562E"/>
    <w:rsid w:val="005B5814"/>
    <w:rsid w:val="005B5886"/>
    <w:rsid w:val="005B5A23"/>
    <w:rsid w:val="005B5D5A"/>
    <w:rsid w:val="005B5DCD"/>
    <w:rsid w:val="005B6048"/>
    <w:rsid w:val="005B620A"/>
    <w:rsid w:val="005B63AA"/>
    <w:rsid w:val="005B6663"/>
    <w:rsid w:val="005B669A"/>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C6C"/>
    <w:rsid w:val="005B7D35"/>
    <w:rsid w:val="005B7DF6"/>
    <w:rsid w:val="005B7F5B"/>
    <w:rsid w:val="005C093A"/>
    <w:rsid w:val="005C0B82"/>
    <w:rsid w:val="005C0C95"/>
    <w:rsid w:val="005C0D24"/>
    <w:rsid w:val="005C0DC7"/>
    <w:rsid w:val="005C0F7A"/>
    <w:rsid w:val="005C10E4"/>
    <w:rsid w:val="005C10F0"/>
    <w:rsid w:val="005C12B9"/>
    <w:rsid w:val="005C1698"/>
    <w:rsid w:val="005C19D6"/>
    <w:rsid w:val="005C1AD9"/>
    <w:rsid w:val="005C1E7C"/>
    <w:rsid w:val="005C2079"/>
    <w:rsid w:val="005C28BC"/>
    <w:rsid w:val="005C29DB"/>
    <w:rsid w:val="005C2B17"/>
    <w:rsid w:val="005C2B79"/>
    <w:rsid w:val="005C2CDC"/>
    <w:rsid w:val="005C32F6"/>
    <w:rsid w:val="005C33B4"/>
    <w:rsid w:val="005C352C"/>
    <w:rsid w:val="005C38B7"/>
    <w:rsid w:val="005C3A7C"/>
    <w:rsid w:val="005C3B40"/>
    <w:rsid w:val="005C3FAF"/>
    <w:rsid w:val="005C400F"/>
    <w:rsid w:val="005C4064"/>
    <w:rsid w:val="005C426D"/>
    <w:rsid w:val="005C4447"/>
    <w:rsid w:val="005C44C6"/>
    <w:rsid w:val="005C4645"/>
    <w:rsid w:val="005C4A20"/>
    <w:rsid w:val="005C4E29"/>
    <w:rsid w:val="005C561D"/>
    <w:rsid w:val="005C5652"/>
    <w:rsid w:val="005C5875"/>
    <w:rsid w:val="005C5DBE"/>
    <w:rsid w:val="005C5E62"/>
    <w:rsid w:val="005C5F26"/>
    <w:rsid w:val="005C636C"/>
    <w:rsid w:val="005C64DD"/>
    <w:rsid w:val="005C6824"/>
    <w:rsid w:val="005C6CAA"/>
    <w:rsid w:val="005C6DD9"/>
    <w:rsid w:val="005C6E4C"/>
    <w:rsid w:val="005C7170"/>
    <w:rsid w:val="005C71D1"/>
    <w:rsid w:val="005C7214"/>
    <w:rsid w:val="005C7386"/>
    <w:rsid w:val="005C7695"/>
    <w:rsid w:val="005C76C6"/>
    <w:rsid w:val="005C78F5"/>
    <w:rsid w:val="005C7909"/>
    <w:rsid w:val="005C7987"/>
    <w:rsid w:val="005C7C7C"/>
    <w:rsid w:val="005C7E12"/>
    <w:rsid w:val="005D036B"/>
    <w:rsid w:val="005D06A0"/>
    <w:rsid w:val="005D0933"/>
    <w:rsid w:val="005D0AAE"/>
    <w:rsid w:val="005D1158"/>
    <w:rsid w:val="005D1273"/>
    <w:rsid w:val="005D132C"/>
    <w:rsid w:val="005D146C"/>
    <w:rsid w:val="005D14DF"/>
    <w:rsid w:val="005D1509"/>
    <w:rsid w:val="005D182B"/>
    <w:rsid w:val="005D1919"/>
    <w:rsid w:val="005D1D4E"/>
    <w:rsid w:val="005D1D56"/>
    <w:rsid w:val="005D1DD2"/>
    <w:rsid w:val="005D1E2B"/>
    <w:rsid w:val="005D1ED8"/>
    <w:rsid w:val="005D211A"/>
    <w:rsid w:val="005D226E"/>
    <w:rsid w:val="005D24AB"/>
    <w:rsid w:val="005D25C3"/>
    <w:rsid w:val="005D25E0"/>
    <w:rsid w:val="005D26EF"/>
    <w:rsid w:val="005D2B1F"/>
    <w:rsid w:val="005D2C4C"/>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511"/>
    <w:rsid w:val="005D4665"/>
    <w:rsid w:val="005D4737"/>
    <w:rsid w:val="005D49CB"/>
    <w:rsid w:val="005D4C4E"/>
    <w:rsid w:val="005D50F6"/>
    <w:rsid w:val="005D5581"/>
    <w:rsid w:val="005D5FA1"/>
    <w:rsid w:val="005D6400"/>
    <w:rsid w:val="005D6522"/>
    <w:rsid w:val="005D65EE"/>
    <w:rsid w:val="005D673E"/>
    <w:rsid w:val="005D692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112D"/>
    <w:rsid w:val="005E11B8"/>
    <w:rsid w:val="005E1767"/>
    <w:rsid w:val="005E192D"/>
    <w:rsid w:val="005E19C9"/>
    <w:rsid w:val="005E1C1A"/>
    <w:rsid w:val="005E1C7C"/>
    <w:rsid w:val="005E1E00"/>
    <w:rsid w:val="005E1E52"/>
    <w:rsid w:val="005E1EC4"/>
    <w:rsid w:val="005E21FD"/>
    <w:rsid w:val="005E22EE"/>
    <w:rsid w:val="005E292C"/>
    <w:rsid w:val="005E2C86"/>
    <w:rsid w:val="005E2D2F"/>
    <w:rsid w:val="005E2F3C"/>
    <w:rsid w:val="005E3459"/>
    <w:rsid w:val="005E349F"/>
    <w:rsid w:val="005E3B8D"/>
    <w:rsid w:val="005E3C71"/>
    <w:rsid w:val="005E4096"/>
    <w:rsid w:val="005E41F0"/>
    <w:rsid w:val="005E4746"/>
    <w:rsid w:val="005E478B"/>
    <w:rsid w:val="005E4ADA"/>
    <w:rsid w:val="005E4C52"/>
    <w:rsid w:val="005E4EC8"/>
    <w:rsid w:val="005E4F2B"/>
    <w:rsid w:val="005E54DE"/>
    <w:rsid w:val="005E55DC"/>
    <w:rsid w:val="005E56B7"/>
    <w:rsid w:val="005E5AB3"/>
    <w:rsid w:val="005E5ACC"/>
    <w:rsid w:val="005E69FB"/>
    <w:rsid w:val="005E6E59"/>
    <w:rsid w:val="005E6F7F"/>
    <w:rsid w:val="005E7018"/>
    <w:rsid w:val="005E7162"/>
    <w:rsid w:val="005E7269"/>
    <w:rsid w:val="005E72A2"/>
    <w:rsid w:val="005E72D5"/>
    <w:rsid w:val="005E7411"/>
    <w:rsid w:val="005E75CF"/>
    <w:rsid w:val="005E76BE"/>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6F"/>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B5E"/>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030"/>
    <w:rsid w:val="00600300"/>
    <w:rsid w:val="00600304"/>
    <w:rsid w:val="00600C29"/>
    <w:rsid w:val="00600CCA"/>
    <w:rsid w:val="00600F74"/>
    <w:rsid w:val="00601098"/>
    <w:rsid w:val="00601126"/>
    <w:rsid w:val="00601900"/>
    <w:rsid w:val="00601C41"/>
    <w:rsid w:val="00601E05"/>
    <w:rsid w:val="00601F2E"/>
    <w:rsid w:val="00601FF0"/>
    <w:rsid w:val="0060202A"/>
    <w:rsid w:val="0060249D"/>
    <w:rsid w:val="00602C38"/>
    <w:rsid w:val="00602DFF"/>
    <w:rsid w:val="00602F41"/>
    <w:rsid w:val="00603617"/>
    <w:rsid w:val="0060369B"/>
    <w:rsid w:val="00603E2A"/>
    <w:rsid w:val="006043F7"/>
    <w:rsid w:val="006048D8"/>
    <w:rsid w:val="00604D33"/>
    <w:rsid w:val="00604F30"/>
    <w:rsid w:val="00605120"/>
    <w:rsid w:val="00605248"/>
    <w:rsid w:val="0060536C"/>
    <w:rsid w:val="0060577F"/>
    <w:rsid w:val="00605C02"/>
    <w:rsid w:val="00605CA2"/>
    <w:rsid w:val="00605EDA"/>
    <w:rsid w:val="006061B9"/>
    <w:rsid w:val="006063F4"/>
    <w:rsid w:val="0060653F"/>
    <w:rsid w:val="006067FF"/>
    <w:rsid w:val="00606B94"/>
    <w:rsid w:val="00606D9E"/>
    <w:rsid w:val="006071FB"/>
    <w:rsid w:val="0060755E"/>
    <w:rsid w:val="00607A6C"/>
    <w:rsid w:val="00607F57"/>
    <w:rsid w:val="00610405"/>
    <w:rsid w:val="00610B28"/>
    <w:rsid w:val="00610D3C"/>
    <w:rsid w:val="00610E7D"/>
    <w:rsid w:val="00611118"/>
    <w:rsid w:val="0061118F"/>
    <w:rsid w:val="0061125C"/>
    <w:rsid w:val="0061139E"/>
    <w:rsid w:val="0061145C"/>
    <w:rsid w:val="006116C5"/>
    <w:rsid w:val="00611769"/>
    <w:rsid w:val="00611776"/>
    <w:rsid w:val="00611A47"/>
    <w:rsid w:val="00611B07"/>
    <w:rsid w:val="00611B57"/>
    <w:rsid w:val="00611FBF"/>
    <w:rsid w:val="006121CA"/>
    <w:rsid w:val="00612385"/>
    <w:rsid w:val="00612A9C"/>
    <w:rsid w:val="00613314"/>
    <w:rsid w:val="00613400"/>
    <w:rsid w:val="006134C3"/>
    <w:rsid w:val="00613579"/>
    <w:rsid w:val="0061378F"/>
    <w:rsid w:val="00613B58"/>
    <w:rsid w:val="0061458B"/>
    <w:rsid w:val="00614906"/>
    <w:rsid w:val="006149C1"/>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7FF"/>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0AA"/>
    <w:rsid w:val="0062319F"/>
    <w:rsid w:val="00623434"/>
    <w:rsid w:val="00623F18"/>
    <w:rsid w:val="006241AB"/>
    <w:rsid w:val="00624225"/>
    <w:rsid w:val="00624272"/>
    <w:rsid w:val="006242D5"/>
    <w:rsid w:val="006247D5"/>
    <w:rsid w:val="006249AB"/>
    <w:rsid w:val="00624BBE"/>
    <w:rsid w:val="00624C71"/>
    <w:rsid w:val="00624D4F"/>
    <w:rsid w:val="0062517C"/>
    <w:rsid w:val="006251C4"/>
    <w:rsid w:val="00625430"/>
    <w:rsid w:val="006259E7"/>
    <w:rsid w:val="006261D5"/>
    <w:rsid w:val="0062640D"/>
    <w:rsid w:val="006264AE"/>
    <w:rsid w:val="00626B73"/>
    <w:rsid w:val="00626E91"/>
    <w:rsid w:val="00627281"/>
    <w:rsid w:val="006275BD"/>
    <w:rsid w:val="006276EA"/>
    <w:rsid w:val="00627774"/>
    <w:rsid w:val="0062778B"/>
    <w:rsid w:val="006277DA"/>
    <w:rsid w:val="00627884"/>
    <w:rsid w:val="0062790C"/>
    <w:rsid w:val="006279A7"/>
    <w:rsid w:val="00627A89"/>
    <w:rsid w:val="00627C3D"/>
    <w:rsid w:val="00627EFB"/>
    <w:rsid w:val="00627F08"/>
    <w:rsid w:val="006305F0"/>
    <w:rsid w:val="00630719"/>
    <w:rsid w:val="006307BD"/>
    <w:rsid w:val="00630905"/>
    <w:rsid w:val="00630C40"/>
    <w:rsid w:val="00630E3E"/>
    <w:rsid w:val="00630FA9"/>
    <w:rsid w:val="0063121F"/>
    <w:rsid w:val="00631472"/>
    <w:rsid w:val="00631481"/>
    <w:rsid w:val="0063149C"/>
    <w:rsid w:val="006314CF"/>
    <w:rsid w:val="00631781"/>
    <w:rsid w:val="006317E0"/>
    <w:rsid w:val="0063188F"/>
    <w:rsid w:val="00631CBE"/>
    <w:rsid w:val="00631FBE"/>
    <w:rsid w:val="0063210F"/>
    <w:rsid w:val="0063233C"/>
    <w:rsid w:val="00632521"/>
    <w:rsid w:val="0063292F"/>
    <w:rsid w:val="00632B50"/>
    <w:rsid w:val="00632D71"/>
    <w:rsid w:val="00632F26"/>
    <w:rsid w:val="00632F95"/>
    <w:rsid w:val="00633178"/>
    <w:rsid w:val="006333D9"/>
    <w:rsid w:val="00633438"/>
    <w:rsid w:val="00633A7C"/>
    <w:rsid w:val="00633EA3"/>
    <w:rsid w:val="00634029"/>
    <w:rsid w:val="0063448D"/>
    <w:rsid w:val="0063448F"/>
    <w:rsid w:val="00634729"/>
    <w:rsid w:val="00634BDF"/>
    <w:rsid w:val="00634C31"/>
    <w:rsid w:val="0063511B"/>
    <w:rsid w:val="006354DA"/>
    <w:rsid w:val="006354FA"/>
    <w:rsid w:val="00635B32"/>
    <w:rsid w:val="00635E6B"/>
    <w:rsid w:val="00635E95"/>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0B0"/>
    <w:rsid w:val="00642470"/>
    <w:rsid w:val="00642675"/>
    <w:rsid w:val="00642B32"/>
    <w:rsid w:val="00643B7D"/>
    <w:rsid w:val="00643F3F"/>
    <w:rsid w:val="00644385"/>
    <w:rsid w:val="00644452"/>
    <w:rsid w:val="006446B0"/>
    <w:rsid w:val="006448FB"/>
    <w:rsid w:val="00644AED"/>
    <w:rsid w:val="00644BDC"/>
    <w:rsid w:val="006451FE"/>
    <w:rsid w:val="00645200"/>
    <w:rsid w:val="006455B4"/>
    <w:rsid w:val="00645620"/>
    <w:rsid w:val="006459BE"/>
    <w:rsid w:val="00645A8C"/>
    <w:rsid w:val="00645E4F"/>
    <w:rsid w:val="00645EB5"/>
    <w:rsid w:val="00645FD0"/>
    <w:rsid w:val="00646742"/>
    <w:rsid w:val="00646A25"/>
    <w:rsid w:val="00646BB6"/>
    <w:rsid w:val="00646C37"/>
    <w:rsid w:val="00646C54"/>
    <w:rsid w:val="00646FF9"/>
    <w:rsid w:val="00647208"/>
    <w:rsid w:val="006472A2"/>
    <w:rsid w:val="0064744F"/>
    <w:rsid w:val="0064757C"/>
    <w:rsid w:val="006479EF"/>
    <w:rsid w:val="00647C7F"/>
    <w:rsid w:val="00647D68"/>
    <w:rsid w:val="00647F4C"/>
    <w:rsid w:val="00650276"/>
    <w:rsid w:val="00650334"/>
    <w:rsid w:val="006504A4"/>
    <w:rsid w:val="00650B43"/>
    <w:rsid w:val="00650D11"/>
    <w:rsid w:val="00650F7C"/>
    <w:rsid w:val="00651599"/>
    <w:rsid w:val="00651909"/>
    <w:rsid w:val="00651B08"/>
    <w:rsid w:val="0065233D"/>
    <w:rsid w:val="00652366"/>
    <w:rsid w:val="0065249A"/>
    <w:rsid w:val="00652501"/>
    <w:rsid w:val="00652586"/>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5AD"/>
    <w:rsid w:val="0065481D"/>
    <w:rsid w:val="006549BE"/>
    <w:rsid w:val="00654B36"/>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9D0"/>
    <w:rsid w:val="00657A40"/>
    <w:rsid w:val="00657AF1"/>
    <w:rsid w:val="00657B9B"/>
    <w:rsid w:val="00657DA0"/>
    <w:rsid w:val="00657E08"/>
    <w:rsid w:val="00657FF7"/>
    <w:rsid w:val="00660298"/>
    <w:rsid w:val="006603D9"/>
    <w:rsid w:val="006604CD"/>
    <w:rsid w:val="0066084D"/>
    <w:rsid w:val="00660B4F"/>
    <w:rsid w:val="00660D4B"/>
    <w:rsid w:val="00660E6A"/>
    <w:rsid w:val="006611E6"/>
    <w:rsid w:val="00661211"/>
    <w:rsid w:val="006618B0"/>
    <w:rsid w:val="0066190D"/>
    <w:rsid w:val="00661AD3"/>
    <w:rsid w:val="00661F32"/>
    <w:rsid w:val="00661FE1"/>
    <w:rsid w:val="0066206E"/>
    <w:rsid w:val="006623B3"/>
    <w:rsid w:val="006624DE"/>
    <w:rsid w:val="0066251F"/>
    <w:rsid w:val="006626A1"/>
    <w:rsid w:val="0066278C"/>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1F"/>
    <w:rsid w:val="00665F4C"/>
    <w:rsid w:val="00666F8A"/>
    <w:rsid w:val="00667064"/>
    <w:rsid w:val="0066718C"/>
    <w:rsid w:val="00667228"/>
    <w:rsid w:val="0066792E"/>
    <w:rsid w:val="00667B8F"/>
    <w:rsid w:val="00667D82"/>
    <w:rsid w:val="00670A61"/>
    <w:rsid w:val="00670DEB"/>
    <w:rsid w:val="006711C7"/>
    <w:rsid w:val="00671365"/>
    <w:rsid w:val="00671456"/>
    <w:rsid w:val="006714A0"/>
    <w:rsid w:val="006718BC"/>
    <w:rsid w:val="00671C94"/>
    <w:rsid w:val="00672183"/>
    <w:rsid w:val="006723B2"/>
    <w:rsid w:val="006724B1"/>
    <w:rsid w:val="00672553"/>
    <w:rsid w:val="00672D8C"/>
    <w:rsid w:val="006730D2"/>
    <w:rsid w:val="00673233"/>
    <w:rsid w:val="00673301"/>
    <w:rsid w:val="00673633"/>
    <w:rsid w:val="006736C6"/>
    <w:rsid w:val="00673827"/>
    <w:rsid w:val="00673A1E"/>
    <w:rsid w:val="00673A49"/>
    <w:rsid w:val="00673FD0"/>
    <w:rsid w:val="00674677"/>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71F"/>
    <w:rsid w:val="006757B9"/>
    <w:rsid w:val="0067585F"/>
    <w:rsid w:val="00675B62"/>
    <w:rsid w:val="00675FBE"/>
    <w:rsid w:val="00675FC7"/>
    <w:rsid w:val="006761F2"/>
    <w:rsid w:val="006764FF"/>
    <w:rsid w:val="00676532"/>
    <w:rsid w:val="0067675B"/>
    <w:rsid w:val="00676879"/>
    <w:rsid w:val="0067694B"/>
    <w:rsid w:val="00676B13"/>
    <w:rsid w:val="00676CBA"/>
    <w:rsid w:val="00676D8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551"/>
    <w:rsid w:val="0068392B"/>
    <w:rsid w:val="00683E2D"/>
    <w:rsid w:val="0068423E"/>
    <w:rsid w:val="00684272"/>
    <w:rsid w:val="006844E4"/>
    <w:rsid w:val="0068466D"/>
    <w:rsid w:val="00684805"/>
    <w:rsid w:val="00684916"/>
    <w:rsid w:val="00684A92"/>
    <w:rsid w:val="006852D6"/>
    <w:rsid w:val="006852F5"/>
    <w:rsid w:val="006853C2"/>
    <w:rsid w:val="006853F4"/>
    <w:rsid w:val="00685503"/>
    <w:rsid w:val="006858E9"/>
    <w:rsid w:val="00685BB0"/>
    <w:rsid w:val="00685C6D"/>
    <w:rsid w:val="00685CF5"/>
    <w:rsid w:val="0068605D"/>
    <w:rsid w:val="00686270"/>
    <w:rsid w:val="006863C7"/>
    <w:rsid w:val="00686476"/>
    <w:rsid w:val="0068647C"/>
    <w:rsid w:val="00686795"/>
    <w:rsid w:val="00686A9A"/>
    <w:rsid w:val="00686ACA"/>
    <w:rsid w:val="00686D94"/>
    <w:rsid w:val="00686E20"/>
    <w:rsid w:val="00686FDB"/>
    <w:rsid w:val="00687221"/>
    <w:rsid w:val="0068778C"/>
    <w:rsid w:val="0068793D"/>
    <w:rsid w:val="00687AB5"/>
    <w:rsid w:val="00687C19"/>
    <w:rsid w:val="00687ED6"/>
    <w:rsid w:val="00690484"/>
    <w:rsid w:val="006905ED"/>
    <w:rsid w:val="006906E4"/>
    <w:rsid w:val="00690B45"/>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4A"/>
    <w:rsid w:val="006926CF"/>
    <w:rsid w:val="00692A59"/>
    <w:rsid w:val="00692BC9"/>
    <w:rsid w:val="00692D2A"/>
    <w:rsid w:val="00693520"/>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C1F"/>
    <w:rsid w:val="00696D25"/>
    <w:rsid w:val="00696F68"/>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0D5"/>
    <w:rsid w:val="006A1485"/>
    <w:rsid w:val="006A1622"/>
    <w:rsid w:val="006A164D"/>
    <w:rsid w:val="006A17C1"/>
    <w:rsid w:val="006A1843"/>
    <w:rsid w:val="006A1927"/>
    <w:rsid w:val="006A1DAA"/>
    <w:rsid w:val="006A1E2C"/>
    <w:rsid w:val="006A1EB5"/>
    <w:rsid w:val="006A26B8"/>
    <w:rsid w:val="006A328D"/>
    <w:rsid w:val="006A3376"/>
    <w:rsid w:val="006A366E"/>
    <w:rsid w:val="006A379D"/>
    <w:rsid w:val="006A388A"/>
    <w:rsid w:val="006A38CC"/>
    <w:rsid w:val="006A38F2"/>
    <w:rsid w:val="006A40F6"/>
    <w:rsid w:val="006A425F"/>
    <w:rsid w:val="006A451C"/>
    <w:rsid w:val="006A4729"/>
    <w:rsid w:val="006A4BCD"/>
    <w:rsid w:val="006A4CA6"/>
    <w:rsid w:val="006A4E0D"/>
    <w:rsid w:val="006A4FAB"/>
    <w:rsid w:val="006A4FC4"/>
    <w:rsid w:val="006A533F"/>
    <w:rsid w:val="006A590C"/>
    <w:rsid w:val="006A5B17"/>
    <w:rsid w:val="006A5EF4"/>
    <w:rsid w:val="006A5F0E"/>
    <w:rsid w:val="006A60AE"/>
    <w:rsid w:val="006A611B"/>
    <w:rsid w:val="006A6906"/>
    <w:rsid w:val="006A694C"/>
    <w:rsid w:val="006A6A0D"/>
    <w:rsid w:val="006A6A96"/>
    <w:rsid w:val="006A6C42"/>
    <w:rsid w:val="006A6E15"/>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84"/>
    <w:rsid w:val="006B07BF"/>
    <w:rsid w:val="006B0D06"/>
    <w:rsid w:val="006B0EF4"/>
    <w:rsid w:val="006B10BF"/>
    <w:rsid w:val="006B1176"/>
    <w:rsid w:val="006B1483"/>
    <w:rsid w:val="006B15B7"/>
    <w:rsid w:val="006B15CD"/>
    <w:rsid w:val="006B1943"/>
    <w:rsid w:val="006B19DF"/>
    <w:rsid w:val="006B1DE8"/>
    <w:rsid w:val="006B2195"/>
    <w:rsid w:val="006B2311"/>
    <w:rsid w:val="006B2817"/>
    <w:rsid w:val="006B2843"/>
    <w:rsid w:val="006B28AC"/>
    <w:rsid w:val="006B2AE0"/>
    <w:rsid w:val="006B3102"/>
    <w:rsid w:val="006B3107"/>
    <w:rsid w:val="006B3117"/>
    <w:rsid w:val="006B33A1"/>
    <w:rsid w:val="006B3B57"/>
    <w:rsid w:val="006B4213"/>
    <w:rsid w:val="006B436F"/>
    <w:rsid w:val="006B45D3"/>
    <w:rsid w:val="006B4609"/>
    <w:rsid w:val="006B4AED"/>
    <w:rsid w:val="006B500D"/>
    <w:rsid w:val="006B50A8"/>
    <w:rsid w:val="006B5115"/>
    <w:rsid w:val="006B5254"/>
    <w:rsid w:val="006B5285"/>
    <w:rsid w:val="006B52A6"/>
    <w:rsid w:val="006B52CE"/>
    <w:rsid w:val="006B53B9"/>
    <w:rsid w:val="006B5A3C"/>
    <w:rsid w:val="006B5A76"/>
    <w:rsid w:val="006B5B5B"/>
    <w:rsid w:val="006B5BDA"/>
    <w:rsid w:val="006B5DC9"/>
    <w:rsid w:val="006B5E5E"/>
    <w:rsid w:val="006B60EE"/>
    <w:rsid w:val="006B6116"/>
    <w:rsid w:val="006B620C"/>
    <w:rsid w:val="006B658A"/>
    <w:rsid w:val="006B6660"/>
    <w:rsid w:val="006B6759"/>
    <w:rsid w:val="006B6A50"/>
    <w:rsid w:val="006B6D81"/>
    <w:rsid w:val="006B7179"/>
    <w:rsid w:val="006B7460"/>
    <w:rsid w:val="006B74A9"/>
    <w:rsid w:val="006C019C"/>
    <w:rsid w:val="006C040E"/>
    <w:rsid w:val="006C09CC"/>
    <w:rsid w:val="006C0A08"/>
    <w:rsid w:val="006C0A19"/>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702"/>
    <w:rsid w:val="006C2B4B"/>
    <w:rsid w:val="006C2DD6"/>
    <w:rsid w:val="006C3045"/>
    <w:rsid w:val="006C3466"/>
    <w:rsid w:val="006C34B5"/>
    <w:rsid w:val="006C3657"/>
    <w:rsid w:val="006C36F7"/>
    <w:rsid w:val="006C3803"/>
    <w:rsid w:val="006C38A6"/>
    <w:rsid w:val="006C3C0C"/>
    <w:rsid w:val="006C3FB8"/>
    <w:rsid w:val="006C4107"/>
    <w:rsid w:val="006C45BC"/>
    <w:rsid w:val="006C46DA"/>
    <w:rsid w:val="006C4DE0"/>
    <w:rsid w:val="006C4E38"/>
    <w:rsid w:val="006C5363"/>
    <w:rsid w:val="006C59F6"/>
    <w:rsid w:val="006C5E77"/>
    <w:rsid w:val="006C60F6"/>
    <w:rsid w:val="006C6657"/>
    <w:rsid w:val="006C6787"/>
    <w:rsid w:val="006C69A8"/>
    <w:rsid w:val="006C6A3B"/>
    <w:rsid w:val="006C6B28"/>
    <w:rsid w:val="006C6FBB"/>
    <w:rsid w:val="006C7102"/>
    <w:rsid w:val="006C7202"/>
    <w:rsid w:val="006C79E1"/>
    <w:rsid w:val="006C7BCE"/>
    <w:rsid w:val="006D0366"/>
    <w:rsid w:val="006D06FB"/>
    <w:rsid w:val="006D081D"/>
    <w:rsid w:val="006D09C1"/>
    <w:rsid w:val="006D0C25"/>
    <w:rsid w:val="006D0CB2"/>
    <w:rsid w:val="006D10B5"/>
    <w:rsid w:val="006D11AD"/>
    <w:rsid w:val="006D1AA3"/>
    <w:rsid w:val="006D1D72"/>
    <w:rsid w:val="006D1E92"/>
    <w:rsid w:val="006D2125"/>
    <w:rsid w:val="006D2577"/>
    <w:rsid w:val="006D26C1"/>
    <w:rsid w:val="006D2A73"/>
    <w:rsid w:val="006D3059"/>
    <w:rsid w:val="006D30D2"/>
    <w:rsid w:val="006D3759"/>
    <w:rsid w:val="006D378D"/>
    <w:rsid w:val="006D37DC"/>
    <w:rsid w:val="006D3A96"/>
    <w:rsid w:val="006D3D8F"/>
    <w:rsid w:val="006D417C"/>
    <w:rsid w:val="006D4473"/>
    <w:rsid w:val="006D479B"/>
    <w:rsid w:val="006D49C6"/>
    <w:rsid w:val="006D4EDA"/>
    <w:rsid w:val="006D4EE6"/>
    <w:rsid w:val="006D4FF0"/>
    <w:rsid w:val="006D51E9"/>
    <w:rsid w:val="006D54ED"/>
    <w:rsid w:val="006D5666"/>
    <w:rsid w:val="006D5743"/>
    <w:rsid w:val="006D5770"/>
    <w:rsid w:val="006D5819"/>
    <w:rsid w:val="006D5906"/>
    <w:rsid w:val="006D59A3"/>
    <w:rsid w:val="006D5D7B"/>
    <w:rsid w:val="006D6522"/>
    <w:rsid w:val="006D6B5B"/>
    <w:rsid w:val="006D6D04"/>
    <w:rsid w:val="006D6D50"/>
    <w:rsid w:val="006D6E10"/>
    <w:rsid w:val="006D6E49"/>
    <w:rsid w:val="006D7131"/>
    <w:rsid w:val="006D7288"/>
    <w:rsid w:val="006D736C"/>
    <w:rsid w:val="006D7B66"/>
    <w:rsid w:val="006E01BD"/>
    <w:rsid w:val="006E0294"/>
    <w:rsid w:val="006E0748"/>
    <w:rsid w:val="006E07A2"/>
    <w:rsid w:val="006E08C4"/>
    <w:rsid w:val="006E11A7"/>
    <w:rsid w:val="006E1353"/>
    <w:rsid w:val="006E163B"/>
    <w:rsid w:val="006E1943"/>
    <w:rsid w:val="006E1F93"/>
    <w:rsid w:val="006E23DB"/>
    <w:rsid w:val="006E27E0"/>
    <w:rsid w:val="006E27E3"/>
    <w:rsid w:val="006E2B49"/>
    <w:rsid w:val="006E2BF8"/>
    <w:rsid w:val="006E2C3F"/>
    <w:rsid w:val="006E2F9A"/>
    <w:rsid w:val="006E327B"/>
    <w:rsid w:val="006E365F"/>
    <w:rsid w:val="006E3772"/>
    <w:rsid w:val="006E3A2D"/>
    <w:rsid w:val="006E3EBD"/>
    <w:rsid w:val="006E3F7B"/>
    <w:rsid w:val="006E4429"/>
    <w:rsid w:val="006E4497"/>
    <w:rsid w:val="006E46B0"/>
    <w:rsid w:val="006E47C3"/>
    <w:rsid w:val="006E4969"/>
    <w:rsid w:val="006E4A6C"/>
    <w:rsid w:val="006E5617"/>
    <w:rsid w:val="006E58E3"/>
    <w:rsid w:val="006E591C"/>
    <w:rsid w:val="006E59F5"/>
    <w:rsid w:val="006E5CDA"/>
    <w:rsid w:val="006E6402"/>
    <w:rsid w:val="006E672D"/>
    <w:rsid w:val="006E68CE"/>
    <w:rsid w:val="006E69DC"/>
    <w:rsid w:val="006E6A71"/>
    <w:rsid w:val="006E6D66"/>
    <w:rsid w:val="006E6F15"/>
    <w:rsid w:val="006E6F17"/>
    <w:rsid w:val="006E7122"/>
    <w:rsid w:val="006E7444"/>
    <w:rsid w:val="006F0028"/>
    <w:rsid w:val="006F011C"/>
    <w:rsid w:val="006F04DE"/>
    <w:rsid w:val="006F0537"/>
    <w:rsid w:val="006F05F5"/>
    <w:rsid w:val="006F067B"/>
    <w:rsid w:val="006F0867"/>
    <w:rsid w:val="006F08C2"/>
    <w:rsid w:val="006F0C7D"/>
    <w:rsid w:val="006F1129"/>
    <w:rsid w:val="006F11AB"/>
    <w:rsid w:val="006F1786"/>
    <w:rsid w:val="006F17DA"/>
    <w:rsid w:val="006F1844"/>
    <w:rsid w:val="006F2184"/>
    <w:rsid w:val="006F244D"/>
    <w:rsid w:val="006F2666"/>
    <w:rsid w:val="006F2759"/>
    <w:rsid w:val="006F27AE"/>
    <w:rsid w:val="006F28F1"/>
    <w:rsid w:val="006F2AEB"/>
    <w:rsid w:val="006F2B1E"/>
    <w:rsid w:val="006F32D0"/>
    <w:rsid w:val="006F3629"/>
    <w:rsid w:val="006F3823"/>
    <w:rsid w:val="006F384F"/>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3F5"/>
    <w:rsid w:val="006F7412"/>
    <w:rsid w:val="006F75F1"/>
    <w:rsid w:val="006F76B7"/>
    <w:rsid w:val="006F7778"/>
    <w:rsid w:val="006F779D"/>
    <w:rsid w:val="006F7C0F"/>
    <w:rsid w:val="006F7D4E"/>
    <w:rsid w:val="006F7FAB"/>
    <w:rsid w:val="0070060B"/>
    <w:rsid w:val="00700688"/>
    <w:rsid w:val="00700B59"/>
    <w:rsid w:val="00700C6A"/>
    <w:rsid w:val="007010AE"/>
    <w:rsid w:val="00701138"/>
    <w:rsid w:val="007014C4"/>
    <w:rsid w:val="00701C7B"/>
    <w:rsid w:val="00701D0E"/>
    <w:rsid w:val="00701D9D"/>
    <w:rsid w:val="00702299"/>
    <w:rsid w:val="007022C7"/>
    <w:rsid w:val="0070267D"/>
    <w:rsid w:val="007029FC"/>
    <w:rsid w:val="00702FA3"/>
    <w:rsid w:val="00703292"/>
    <w:rsid w:val="00703716"/>
    <w:rsid w:val="00703827"/>
    <w:rsid w:val="00703A3D"/>
    <w:rsid w:val="00703C65"/>
    <w:rsid w:val="00703FCD"/>
    <w:rsid w:val="00704222"/>
    <w:rsid w:val="00704961"/>
    <w:rsid w:val="00704C43"/>
    <w:rsid w:val="00704C57"/>
    <w:rsid w:val="00704DF9"/>
    <w:rsid w:val="00704ED6"/>
    <w:rsid w:val="00705735"/>
    <w:rsid w:val="00705A64"/>
    <w:rsid w:val="00706160"/>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548"/>
    <w:rsid w:val="007125C3"/>
    <w:rsid w:val="007127C3"/>
    <w:rsid w:val="00712952"/>
    <w:rsid w:val="0071295C"/>
    <w:rsid w:val="00712F1F"/>
    <w:rsid w:val="00713106"/>
    <w:rsid w:val="00713341"/>
    <w:rsid w:val="007135C4"/>
    <w:rsid w:val="00713CBC"/>
    <w:rsid w:val="00713DEC"/>
    <w:rsid w:val="007140DD"/>
    <w:rsid w:val="007145D0"/>
    <w:rsid w:val="007146DA"/>
    <w:rsid w:val="007148D2"/>
    <w:rsid w:val="00714A00"/>
    <w:rsid w:val="00714A01"/>
    <w:rsid w:val="00714B80"/>
    <w:rsid w:val="007151CB"/>
    <w:rsid w:val="007153E8"/>
    <w:rsid w:val="00715C94"/>
    <w:rsid w:val="00715CC6"/>
    <w:rsid w:val="00715D60"/>
    <w:rsid w:val="00715D6B"/>
    <w:rsid w:val="007160BD"/>
    <w:rsid w:val="00716162"/>
    <w:rsid w:val="007162B6"/>
    <w:rsid w:val="00716317"/>
    <w:rsid w:val="0071631C"/>
    <w:rsid w:val="0071693B"/>
    <w:rsid w:val="007169E4"/>
    <w:rsid w:val="00716F77"/>
    <w:rsid w:val="0071796E"/>
    <w:rsid w:val="00717AB7"/>
    <w:rsid w:val="007200D4"/>
    <w:rsid w:val="007203CA"/>
    <w:rsid w:val="00720661"/>
    <w:rsid w:val="0072079C"/>
    <w:rsid w:val="007207E8"/>
    <w:rsid w:val="00720AFE"/>
    <w:rsid w:val="007214A7"/>
    <w:rsid w:val="007219E6"/>
    <w:rsid w:val="00721DEC"/>
    <w:rsid w:val="0072204E"/>
    <w:rsid w:val="007222B3"/>
    <w:rsid w:val="00722433"/>
    <w:rsid w:val="00722546"/>
    <w:rsid w:val="0072258F"/>
    <w:rsid w:val="007225A7"/>
    <w:rsid w:val="00722C64"/>
    <w:rsid w:val="00722DD5"/>
    <w:rsid w:val="00723150"/>
    <w:rsid w:val="00723187"/>
    <w:rsid w:val="00723292"/>
    <w:rsid w:val="00723363"/>
    <w:rsid w:val="00723418"/>
    <w:rsid w:val="00723446"/>
    <w:rsid w:val="007237DB"/>
    <w:rsid w:val="007238B3"/>
    <w:rsid w:val="00723933"/>
    <w:rsid w:val="007239C9"/>
    <w:rsid w:val="00723C1F"/>
    <w:rsid w:val="00723DC0"/>
    <w:rsid w:val="00723EEE"/>
    <w:rsid w:val="0072438A"/>
    <w:rsid w:val="007243F1"/>
    <w:rsid w:val="00724492"/>
    <w:rsid w:val="00724B3C"/>
    <w:rsid w:val="00724C4F"/>
    <w:rsid w:val="00725095"/>
    <w:rsid w:val="00725139"/>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27F17"/>
    <w:rsid w:val="007302AF"/>
    <w:rsid w:val="00730326"/>
    <w:rsid w:val="007307C4"/>
    <w:rsid w:val="0073089A"/>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D70"/>
    <w:rsid w:val="00734092"/>
    <w:rsid w:val="00734098"/>
    <w:rsid w:val="00734199"/>
    <w:rsid w:val="007344D4"/>
    <w:rsid w:val="00734A89"/>
    <w:rsid w:val="00734ABF"/>
    <w:rsid w:val="00734B36"/>
    <w:rsid w:val="00734C0E"/>
    <w:rsid w:val="00734C4E"/>
    <w:rsid w:val="007351FC"/>
    <w:rsid w:val="007355DA"/>
    <w:rsid w:val="00735681"/>
    <w:rsid w:val="00735856"/>
    <w:rsid w:val="00735906"/>
    <w:rsid w:val="0073599C"/>
    <w:rsid w:val="00735BCF"/>
    <w:rsid w:val="00735C11"/>
    <w:rsid w:val="00735F8D"/>
    <w:rsid w:val="007360AD"/>
    <w:rsid w:val="00736CBC"/>
    <w:rsid w:val="00736D54"/>
    <w:rsid w:val="00736DCD"/>
    <w:rsid w:val="00736E72"/>
    <w:rsid w:val="00736E97"/>
    <w:rsid w:val="007370D8"/>
    <w:rsid w:val="007371BF"/>
    <w:rsid w:val="00737417"/>
    <w:rsid w:val="00737841"/>
    <w:rsid w:val="0073788D"/>
    <w:rsid w:val="00737A59"/>
    <w:rsid w:val="00737DA2"/>
    <w:rsid w:val="00737DCD"/>
    <w:rsid w:val="00737F42"/>
    <w:rsid w:val="007401B7"/>
    <w:rsid w:val="00740591"/>
    <w:rsid w:val="0074076E"/>
    <w:rsid w:val="00740913"/>
    <w:rsid w:val="007410AC"/>
    <w:rsid w:val="00741279"/>
    <w:rsid w:val="00741312"/>
    <w:rsid w:val="0074134E"/>
    <w:rsid w:val="007413A1"/>
    <w:rsid w:val="00741591"/>
    <w:rsid w:val="00741717"/>
    <w:rsid w:val="007418DC"/>
    <w:rsid w:val="007419D2"/>
    <w:rsid w:val="00741B48"/>
    <w:rsid w:val="00741C0F"/>
    <w:rsid w:val="00741C32"/>
    <w:rsid w:val="00741DAF"/>
    <w:rsid w:val="00742777"/>
    <w:rsid w:val="007427D9"/>
    <w:rsid w:val="00742F2F"/>
    <w:rsid w:val="0074307F"/>
    <w:rsid w:val="0074311A"/>
    <w:rsid w:val="007431A8"/>
    <w:rsid w:val="0074331C"/>
    <w:rsid w:val="0074351B"/>
    <w:rsid w:val="007436C5"/>
    <w:rsid w:val="0074373F"/>
    <w:rsid w:val="0074378E"/>
    <w:rsid w:val="007439C4"/>
    <w:rsid w:val="00743D5D"/>
    <w:rsid w:val="00743DD9"/>
    <w:rsid w:val="007440A1"/>
    <w:rsid w:val="007444BA"/>
    <w:rsid w:val="0074450A"/>
    <w:rsid w:val="00744956"/>
    <w:rsid w:val="00744A5D"/>
    <w:rsid w:val="00744AE9"/>
    <w:rsid w:val="0074522B"/>
    <w:rsid w:val="0074595E"/>
    <w:rsid w:val="0074599F"/>
    <w:rsid w:val="00745AC6"/>
    <w:rsid w:val="00745CA3"/>
    <w:rsid w:val="00745EB3"/>
    <w:rsid w:val="00745F4C"/>
    <w:rsid w:val="00745FEC"/>
    <w:rsid w:val="007465CD"/>
    <w:rsid w:val="00746A18"/>
    <w:rsid w:val="00746B0E"/>
    <w:rsid w:val="00746F23"/>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5DB"/>
    <w:rsid w:val="007526D7"/>
    <w:rsid w:val="007527E6"/>
    <w:rsid w:val="00752973"/>
    <w:rsid w:val="00752A65"/>
    <w:rsid w:val="00752CE1"/>
    <w:rsid w:val="00752D51"/>
    <w:rsid w:val="00752E35"/>
    <w:rsid w:val="00752EB9"/>
    <w:rsid w:val="00752F82"/>
    <w:rsid w:val="00753022"/>
    <w:rsid w:val="007534A5"/>
    <w:rsid w:val="007535DE"/>
    <w:rsid w:val="007537FE"/>
    <w:rsid w:val="00754047"/>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319"/>
    <w:rsid w:val="007574C6"/>
    <w:rsid w:val="007578F4"/>
    <w:rsid w:val="00757AD8"/>
    <w:rsid w:val="00760313"/>
    <w:rsid w:val="007603FC"/>
    <w:rsid w:val="0076059A"/>
    <w:rsid w:val="007608FB"/>
    <w:rsid w:val="00761724"/>
    <w:rsid w:val="00761C6D"/>
    <w:rsid w:val="00761D09"/>
    <w:rsid w:val="00761D7E"/>
    <w:rsid w:val="00762401"/>
    <w:rsid w:val="0076274F"/>
    <w:rsid w:val="00762A4F"/>
    <w:rsid w:val="00762CAB"/>
    <w:rsid w:val="00762D0E"/>
    <w:rsid w:val="00762ECB"/>
    <w:rsid w:val="00763925"/>
    <w:rsid w:val="00763AAF"/>
    <w:rsid w:val="00763BAA"/>
    <w:rsid w:val="00763CDC"/>
    <w:rsid w:val="00763D63"/>
    <w:rsid w:val="00763DA5"/>
    <w:rsid w:val="00763DFF"/>
    <w:rsid w:val="00763FA2"/>
    <w:rsid w:val="0076402C"/>
    <w:rsid w:val="007640E5"/>
    <w:rsid w:val="00764397"/>
    <w:rsid w:val="0076466A"/>
    <w:rsid w:val="007647EC"/>
    <w:rsid w:val="007648E6"/>
    <w:rsid w:val="00764AE2"/>
    <w:rsid w:val="00764B31"/>
    <w:rsid w:val="00764CA2"/>
    <w:rsid w:val="00764DD9"/>
    <w:rsid w:val="007658F8"/>
    <w:rsid w:val="00765AC7"/>
    <w:rsid w:val="00765B46"/>
    <w:rsid w:val="00765C7A"/>
    <w:rsid w:val="00765D8D"/>
    <w:rsid w:val="00765F0D"/>
    <w:rsid w:val="0076665D"/>
    <w:rsid w:val="00766A73"/>
    <w:rsid w:val="00766E24"/>
    <w:rsid w:val="007673D1"/>
    <w:rsid w:val="007674B6"/>
    <w:rsid w:val="00767ADD"/>
    <w:rsid w:val="00767BCB"/>
    <w:rsid w:val="0077010B"/>
    <w:rsid w:val="007701E8"/>
    <w:rsid w:val="00770269"/>
    <w:rsid w:val="0077031B"/>
    <w:rsid w:val="00770906"/>
    <w:rsid w:val="00770931"/>
    <w:rsid w:val="00770A1E"/>
    <w:rsid w:val="00770D0B"/>
    <w:rsid w:val="0077101F"/>
    <w:rsid w:val="00771338"/>
    <w:rsid w:val="007713FA"/>
    <w:rsid w:val="00771518"/>
    <w:rsid w:val="007719AF"/>
    <w:rsid w:val="00771B6C"/>
    <w:rsid w:val="00771C01"/>
    <w:rsid w:val="00771C35"/>
    <w:rsid w:val="00771C99"/>
    <w:rsid w:val="00771D4D"/>
    <w:rsid w:val="00771D63"/>
    <w:rsid w:val="00771E0E"/>
    <w:rsid w:val="00772572"/>
    <w:rsid w:val="007725FA"/>
    <w:rsid w:val="0077271F"/>
    <w:rsid w:val="007727A0"/>
    <w:rsid w:val="00772869"/>
    <w:rsid w:val="00772943"/>
    <w:rsid w:val="00772AD2"/>
    <w:rsid w:val="00772B83"/>
    <w:rsid w:val="00773470"/>
    <w:rsid w:val="007735B0"/>
    <w:rsid w:val="007737AB"/>
    <w:rsid w:val="007739B7"/>
    <w:rsid w:val="00773B21"/>
    <w:rsid w:val="00773B88"/>
    <w:rsid w:val="00774015"/>
    <w:rsid w:val="00774235"/>
    <w:rsid w:val="0077423E"/>
    <w:rsid w:val="007745A0"/>
    <w:rsid w:val="00774752"/>
    <w:rsid w:val="00774A0D"/>
    <w:rsid w:val="00774E13"/>
    <w:rsid w:val="0077500A"/>
    <w:rsid w:val="0077509F"/>
    <w:rsid w:val="007751B1"/>
    <w:rsid w:val="007751D7"/>
    <w:rsid w:val="0077539B"/>
    <w:rsid w:val="00775496"/>
    <w:rsid w:val="00775868"/>
    <w:rsid w:val="00775BAA"/>
    <w:rsid w:val="00775E65"/>
    <w:rsid w:val="00775E70"/>
    <w:rsid w:val="007764A1"/>
    <w:rsid w:val="007764D7"/>
    <w:rsid w:val="00776827"/>
    <w:rsid w:val="00776B02"/>
    <w:rsid w:val="00776BB2"/>
    <w:rsid w:val="00776C14"/>
    <w:rsid w:val="007770D2"/>
    <w:rsid w:val="00777164"/>
    <w:rsid w:val="007773C1"/>
    <w:rsid w:val="0077756A"/>
    <w:rsid w:val="00777665"/>
    <w:rsid w:val="0077780E"/>
    <w:rsid w:val="00777EFF"/>
    <w:rsid w:val="00777F34"/>
    <w:rsid w:val="007800DF"/>
    <w:rsid w:val="00780609"/>
    <w:rsid w:val="007808FC"/>
    <w:rsid w:val="00780A22"/>
    <w:rsid w:val="00780A75"/>
    <w:rsid w:val="00780A94"/>
    <w:rsid w:val="00780DCB"/>
    <w:rsid w:val="007810B6"/>
    <w:rsid w:val="00781280"/>
    <w:rsid w:val="00781437"/>
    <w:rsid w:val="00781A40"/>
    <w:rsid w:val="00781B8F"/>
    <w:rsid w:val="007820D6"/>
    <w:rsid w:val="00782474"/>
    <w:rsid w:val="0078258B"/>
    <w:rsid w:val="007828D3"/>
    <w:rsid w:val="0078293F"/>
    <w:rsid w:val="00782A08"/>
    <w:rsid w:val="00782B7D"/>
    <w:rsid w:val="00782E29"/>
    <w:rsid w:val="00782FE7"/>
    <w:rsid w:val="0078323B"/>
    <w:rsid w:val="00783749"/>
    <w:rsid w:val="007838CF"/>
    <w:rsid w:val="007838DF"/>
    <w:rsid w:val="00783921"/>
    <w:rsid w:val="00783A96"/>
    <w:rsid w:val="00783AB6"/>
    <w:rsid w:val="00783BD4"/>
    <w:rsid w:val="00783C1A"/>
    <w:rsid w:val="00783C71"/>
    <w:rsid w:val="00783CD5"/>
    <w:rsid w:val="007842F2"/>
    <w:rsid w:val="00784484"/>
    <w:rsid w:val="00784558"/>
    <w:rsid w:val="007846CE"/>
    <w:rsid w:val="00784A73"/>
    <w:rsid w:val="00784BB5"/>
    <w:rsid w:val="00785138"/>
    <w:rsid w:val="00785200"/>
    <w:rsid w:val="007853B7"/>
    <w:rsid w:val="0078556A"/>
    <w:rsid w:val="00785759"/>
    <w:rsid w:val="00785887"/>
    <w:rsid w:val="00785B86"/>
    <w:rsid w:val="00785D14"/>
    <w:rsid w:val="007866E8"/>
    <w:rsid w:val="007866F5"/>
    <w:rsid w:val="0078670A"/>
    <w:rsid w:val="00787388"/>
    <w:rsid w:val="0078753F"/>
    <w:rsid w:val="0078765A"/>
    <w:rsid w:val="00787668"/>
    <w:rsid w:val="007876AF"/>
    <w:rsid w:val="00787D07"/>
    <w:rsid w:val="00787F56"/>
    <w:rsid w:val="00790697"/>
    <w:rsid w:val="0079070C"/>
    <w:rsid w:val="007910A7"/>
    <w:rsid w:val="00791808"/>
    <w:rsid w:val="00791CA7"/>
    <w:rsid w:val="00791D71"/>
    <w:rsid w:val="00791E90"/>
    <w:rsid w:val="00791E91"/>
    <w:rsid w:val="00791F67"/>
    <w:rsid w:val="00792105"/>
    <w:rsid w:val="00792311"/>
    <w:rsid w:val="00792579"/>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24A"/>
    <w:rsid w:val="00794391"/>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DF9"/>
    <w:rsid w:val="007A0106"/>
    <w:rsid w:val="007A014B"/>
    <w:rsid w:val="007A0568"/>
    <w:rsid w:val="007A068A"/>
    <w:rsid w:val="007A0752"/>
    <w:rsid w:val="007A07B0"/>
    <w:rsid w:val="007A0888"/>
    <w:rsid w:val="007A096D"/>
    <w:rsid w:val="007A0B3A"/>
    <w:rsid w:val="007A0D5E"/>
    <w:rsid w:val="007A0F73"/>
    <w:rsid w:val="007A1078"/>
    <w:rsid w:val="007A1329"/>
    <w:rsid w:val="007A1526"/>
    <w:rsid w:val="007A1B85"/>
    <w:rsid w:val="007A1C67"/>
    <w:rsid w:val="007A1D01"/>
    <w:rsid w:val="007A1D34"/>
    <w:rsid w:val="007A1D54"/>
    <w:rsid w:val="007A217F"/>
    <w:rsid w:val="007A21E6"/>
    <w:rsid w:val="007A238B"/>
    <w:rsid w:val="007A24C8"/>
    <w:rsid w:val="007A2740"/>
    <w:rsid w:val="007A28FF"/>
    <w:rsid w:val="007A2924"/>
    <w:rsid w:val="007A30A9"/>
    <w:rsid w:val="007A31F6"/>
    <w:rsid w:val="007A34A3"/>
    <w:rsid w:val="007A3854"/>
    <w:rsid w:val="007A3886"/>
    <w:rsid w:val="007A3ADD"/>
    <w:rsid w:val="007A3B13"/>
    <w:rsid w:val="007A3FFF"/>
    <w:rsid w:val="007A419C"/>
    <w:rsid w:val="007A42AF"/>
    <w:rsid w:val="007A4934"/>
    <w:rsid w:val="007A49B2"/>
    <w:rsid w:val="007A4A75"/>
    <w:rsid w:val="007A4B5F"/>
    <w:rsid w:val="007A4FFD"/>
    <w:rsid w:val="007A50A6"/>
    <w:rsid w:val="007A56F4"/>
    <w:rsid w:val="007A57EF"/>
    <w:rsid w:val="007A5A2B"/>
    <w:rsid w:val="007A5AE5"/>
    <w:rsid w:val="007A5BC6"/>
    <w:rsid w:val="007A60FC"/>
    <w:rsid w:val="007A658A"/>
    <w:rsid w:val="007A67B1"/>
    <w:rsid w:val="007A6F19"/>
    <w:rsid w:val="007A6F41"/>
    <w:rsid w:val="007A7898"/>
    <w:rsid w:val="007A78C5"/>
    <w:rsid w:val="007A7D6B"/>
    <w:rsid w:val="007A7DA0"/>
    <w:rsid w:val="007B00B6"/>
    <w:rsid w:val="007B04AA"/>
    <w:rsid w:val="007B0593"/>
    <w:rsid w:val="007B0606"/>
    <w:rsid w:val="007B0DFC"/>
    <w:rsid w:val="007B10F0"/>
    <w:rsid w:val="007B125D"/>
    <w:rsid w:val="007B15C5"/>
    <w:rsid w:val="007B1640"/>
    <w:rsid w:val="007B19DE"/>
    <w:rsid w:val="007B1B82"/>
    <w:rsid w:val="007B1E51"/>
    <w:rsid w:val="007B2041"/>
    <w:rsid w:val="007B22D8"/>
    <w:rsid w:val="007B2B3F"/>
    <w:rsid w:val="007B2ECF"/>
    <w:rsid w:val="007B2FEE"/>
    <w:rsid w:val="007B3185"/>
    <w:rsid w:val="007B32FC"/>
    <w:rsid w:val="007B32FD"/>
    <w:rsid w:val="007B34D0"/>
    <w:rsid w:val="007B3833"/>
    <w:rsid w:val="007B391C"/>
    <w:rsid w:val="007B3A8E"/>
    <w:rsid w:val="007B3CBF"/>
    <w:rsid w:val="007B4159"/>
    <w:rsid w:val="007B41CD"/>
    <w:rsid w:val="007B431E"/>
    <w:rsid w:val="007B43C5"/>
    <w:rsid w:val="007B44B7"/>
    <w:rsid w:val="007B479E"/>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0666"/>
    <w:rsid w:val="007C122F"/>
    <w:rsid w:val="007C12D3"/>
    <w:rsid w:val="007C1371"/>
    <w:rsid w:val="007C18F6"/>
    <w:rsid w:val="007C19B4"/>
    <w:rsid w:val="007C1A33"/>
    <w:rsid w:val="007C1DAC"/>
    <w:rsid w:val="007C1ECF"/>
    <w:rsid w:val="007C281E"/>
    <w:rsid w:val="007C2838"/>
    <w:rsid w:val="007C2B12"/>
    <w:rsid w:val="007C2E41"/>
    <w:rsid w:val="007C2E88"/>
    <w:rsid w:val="007C3518"/>
    <w:rsid w:val="007C37A7"/>
    <w:rsid w:val="007C38A0"/>
    <w:rsid w:val="007C3A12"/>
    <w:rsid w:val="007C3C1F"/>
    <w:rsid w:val="007C3D03"/>
    <w:rsid w:val="007C3D10"/>
    <w:rsid w:val="007C3ED7"/>
    <w:rsid w:val="007C43BC"/>
    <w:rsid w:val="007C4447"/>
    <w:rsid w:val="007C45DB"/>
    <w:rsid w:val="007C47F8"/>
    <w:rsid w:val="007C4914"/>
    <w:rsid w:val="007C49DE"/>
    <w:rsid w:val="007C4B81"/>
    <w:rsid w:val="007C4C78"/>
    <w:rsid w:val="007C4C84"/>
    <w:rsid w:val="007C51C2"/>
    <w:rsid w:val="007C51CB"/>
    <w:rsid w:val="007C54B6"/>
    <w:rsid w:val="007C54DF"/>
    <w:rsid w:val="007C5645"/>
    <w:rsid w:val="007C572F"/>
    <w:rsid w:val="007C58D8"/>
    <w:rsid w:val="007C5BD7"/>
    <w:rsid w:val="007C5C59"/>
    <w:rsid w:val="007C60C7"/>
    <w:rsid w:val="007C6148"/>
    <w:rsid w:val="007C618F"/>
    <w:rsid w:val="007C6307"/>
    <w:rsid w:val="007C6336"/>
    <w:rsid w:val="007C6413"/>
    <w:rsid w:val="007C6BDF"/>
    <w:rsid w:val="007C6BEA"/>
    <w:rsid w:val="007C6E82"/>
    <w:rsid w:val="007C6F14"/>
    <w:rsid w:val="007C718F"/>
    <w:rsid w:val="007C7992"/>
    <w:rsid w:val="007C7F6C"/>
    <w:rsid w:val="007C7FE1"/>
    <w:rsid w:val="007D011E"/>
    <w:rsid w:val="007D01DC"/>
    <w:rsid w:val="007D03A1"/>
    <w:rsid w:val="007D066C"/>
    <w:rsid w:val="007D0766"/>
    <w:rsid w:val="007D0A8B"/>
    <w:rsid w:val="007D0C4D"/>
    <w:rsid w:val="007D0D54"/>
    <w:rsid w:val="007D0E89"/>
    <w:rsid w:val="007D102E"/>
    <w:rsid w:val="007D1179"/>
    <w:rsid w:val="007D1365"/>
    <w:rsid w:val="007D14D6"/>
    <w:rsid w:val="007D17FA"/>
    <w:rsid w:val="007D1FFF"/>
    <w:rsid w:val="007D2180"/>
    <w:rsid w:val="007D283C"/>
    <w:rsid w:val="007D28BF"/>
    <w:rsid w:val="007D2996"/>
    <w:rsid w:val="007D29C7"/>
    <w:rsid w:val="007D2A48"/>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25F"/>
    <w:rsid w:val="007D5B59"/>
    <w:rsid w:val="007D5C46"/>
    <w:rsid w:val="007D5F31"/>
    <w:rsid w:val="007D5F82"/>
    <w:rsid w:val="007D6003"/>
    <w:rsid w:val="007D61DF"/>
    <w:rsid w:val="007D67A5"/>
    <w:rsid w:val="007D6988"/>
    <w:rsid w:val="007D6C15"/>
    <w:rsid w:val="007D709D"/>
    <w:rsid w:val="007D729D"/>
    <w:rsid w:val="007D73A1"/>
    <w:rsid w:val="007D7578"/>
    <w:rsid w:val="007D75ED"/>
    <w:rsid w:val="007D7636"/>
    <w:rsid w:val="007D7826"/>
    <w:rsid w:val="007D7A38"/>
    <w:rsid w:val="007D7AE0"/>
    <w:rsid w:val="007D7ED5"/>
    <w:rsid w:val="007D7F40"/>
    <w:rsid w:val="007D7F69"/>
    <w:rsid w:val="007E00E3"/>
    <w:rsid w:val="007E0538"/>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74"/>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F44"/>
    <w:rsid w:val="007F4287"/>
    <w:rsid w:val="007F44CE"/>
    <w:rsid w:val="007F49F1"/>
    <w:rsid w:val="007F4A7E"/>
    <w:rsid w:val="007F4DE2"/>
    <w:rsid w:val="007F4EB8"/>
    <w:rsid w:val="007F4F83"/>
    <w:rsid w:val="007F5164"/>
    <w:rsid w:val="007F57EE"/>
    <w:rsid w:val="007F5EE3"/>
    <w:rsid w:val="007F5EF5"/>
    <w:rsid w:val="007F5EF6"/>
    <w:rsid w:val="007F6114"/>
    <w:rsid w:val="007F61F6"/>
    <w:rsid w:val="007F629D"/>
    <w:rsid w:val="007F62C2"/>
    <w:rsid w:val="007F67B8"/>
    <w:rsid w:val="007F6910"/>
    <w:rsid w:val="007F73B3"/>
    <w:rsid w:val="007F74F8"/>
    <w:rsid w:val="007F750F"/>
    <w:rsid w:val="007F7701"/>
    <w:rsid w:val="007F7CAB"/>
    <w:rsid w:val="007F7F0B"/>
    <w:rsid w:val="008007AD"/>
    <w:rsid w:val="00800971"/>
    <w:rsid w:val="00800DCE"/>
    <w:rsid w:val="00800E35"/>
    <w:rsid w:val="0080104E"/>
    <w:rsid w:val="00801209"/>
    <w:rsid w:val="00801352"/>
    <w:rsid w:val="008017DF"/>
    <w:rsid w:val="00801D17"/>
    <w:rsid w:val="008021B3"/>
    <w:rsid w:val="00802394"/>
    <w:rsid w:val="00802398"/>
    <w:rsid w:val="00802591"/>
    <w:rsid w:val="00802675"/>
    <w:rsid w:val="00802738"/>
    <w:rsid w:val="00802A96"/>
    <w:rsid w:val="00802AE9"/>
    <w:rsid w:val="00802BEF"/>
    <w:rsid w:val="00802D99"/>
    <w:rsid w:val="00802FA7"/>
    <w:rsid w:val="008037B1"/>
    <w:rsid w:val="00803A14"/>
    <w:rsid w:val="00803CB2"/>
    <w:rsid w:val="00803EAA"/>
    <w:rsid w:val="0080482A"/>
    <w:rsid w:val="00804918"/>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AA8"/>
    <w:rsid w:val="00807ED5"/>
    <w:rsid w:val="00807EFC"/>
    <w:rsid w:val="00810600"/>
    <w:rsid w:val="00810CDB"/>
    <w:rsid w:val="00810FA1"/>
    <w:rsid w:val="00810FE7"/>
    <w:rsid w:val="008110BB"/>
    <w:rsid w:val="008110F7"/>
    <w:rsid w:val="00811104"/>
    <w:rsid w:val="00811626"/>
    <w:rsid w:val="00811AA7"/>
    <w:rsid w:val="00811BC2"/>
    <w:rsid w:val="00811FFE"/>
    <w:rsid w:val="008120AE"/>
    <w:rsid w:val="00812316"/>
    <w:rsid w:val="00812530"/>
    <w:rsid w:val="0081267C"/>
    <w:rsid w:val="00812A39"/>
    <w:rsid w:val="00812A98"/>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5054"/>
    <w:rsid w:val="0081515E"/>
    <w:rsid w:val="00815173"/>
    <w:rsid w:val="0081523F"/>
    <w:rsid w:val="0081536A"/>
    <w:rsid w:val="00815A39"/>
    <w:rsid w:val="00815F4B"/>
    <w:rsid w:val="00815FEC"/>
    <w:rsid w:val="0081614D"/>
    <w:rsid w:val="00816432"/>
    <w:rsid w:val="0081677C"/>
    <w:rsid w:val="008167DE"/>
    <w:rsid w:val="008168AE"/>
    <w:rsid w:val="0081696C"/>
    <w:rsid w:val="00816C22"/>
    <w:rsid w:val="00816EEF"/>
    <w:rsid w:val="00816F39"/>
    <w:rsid w:val="008170B6"/>
    <w:rsid w:val="008171E1"/>
    <w:rsid w:val="00817483"/>
    <w:rsid w:val="008176C6"/>
    <w:rsid w:val="00817754"/>
    <w:rsid w:val="008178A7"/>
    <w:rsid w:val="008179C5"/>
    <w:rsid w:val="00817AC6"/>
    <w:rsid w:val="008200B2"/>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EA7"/>
    <w:rsid w:val="00823018"/>
    <w:rsid w:val="008234C1"/>
    <w:rsid w:val="008235DD"/>
    <w:rsid w:val="00823862"/>
    <w:rsid w:val="00823B0B"/>
    <w:rsid w:val="00824012"/>
    <w:rsid w:val="00824265"/>
    <w:rsid w:val="008243F3"/>
    <w:rsid w:val="00824557"/>
    <w:rsid w:val="0082459A"/>
    <w:rsid w:val="0082473C"/>
    <w:rsid w:val="00824AE1"/>
    <w:rsid w:val="00824B66"/>
    <w:rsid w:val="00824F28"/>
    <w:rsid w:val="00824F2A"/>
    <w:rsid w:val="00825224"/>
    <w:rsid w:val="0082534B"/>
    <w:rsid w:val="0082575F"/>
    <w:rsid w:val="00825836"/>
    <w:rsid w:val="0082584A"/>
    <w:rsid w:val="00825BC7"/>
    <w:rsid w:val="00825D88"/>
    <w:rsid w:val="00825E64"/>
    <w:rsid w:val="0082604C"/>
    <w:rsid w:val="008263F6"/>
    <w:rsid w:val="00826682"/>
    <w:rsid w:val="00826A47"/>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2FD"/>
    <w:rsid w:val="008337FE"/>
    <w:rsid w:val="00833DB2"/>
    <w:rsid w:val="00833E30"/>
    <w:rsid w:val="00834176"/>
    <w:rsid w:val="008341CC"/>
    <w:rsid w:val="0083422D"/>
    <w:rsid w:val="00834663"/>
    <w:rsid w:val="00834681"/>
    <w:rsid w:val="00834705"/>
    <w:rsid w:val="008349E3"/>
    <w:rsid w:val="00834C87"/>
    <w:rsid w:val="00834F8B"/>
    <w:rsid w:val="00834F9F"/>
    <w:rsid w:val="00835328"/>
    <w:rsid w:val="00835486"/>
    <w:rsid w:val="0083582D"/>
    <w:rsid w:val="008358C5"/>
    <w:rsid w:val="008359CB"/>
    <w:rsid w:val="008359F3"/>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A6C"/>
    <w:rsid w:val="00840C5D"/>
    <w:rsid w:val="00840F3E"/>
    <w:rsid w:val="00841317"/>
    <w:rsid w:val="008413DA"/>
    <w:rsid w:val="0084141A"/>
    <w:rsid w:val="00841578"/>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6C"/>
    <w:rsid w:val="008445FC"/>
    <w:rsid w:val="008446C1"/>
    <w:rsid w:val="00844777"/>
    <w:rsid w:val="008449CE"/>
    <w:rsid w:val="00844A46"/>
    <w:rsid w:val="00844B46"/>
    <w:rsid w:val="008452F2"/>
    <w:rsid w:val="008453EB"/>
    <w:rsid w:val="0084552A"/>
    <w:rsid w:val="00845611"/>
    <w:rsid w:val="008456F5"/>
    <w:rsid w:val="0084570A"/>
    <w:rsid w:val="00845857"/>
    <w:rsid w:val="00845B44"/>
    <w:rsid w:val="00845B5D"/>
    <w:rsid w:val="00845DC8"/>
    <w:rsid w:val="0084646D"/>
    <w:rsid w:val="00846A19"/>
    <w:rsid w:val="00847280"/>
    <w:rsid w:val="00847C73"/>
    <w:rsid w:val="00847D91"/>
    <w:rsid w:val="0085015D"/>
    <w:rsid w:val="008501F1"/>
    <w:rsid w:val="00850548"/>
    <w:rsid w:val="00850721"/>
    <w:rsid w:val="0085072D"/>
    <w:rsid w:val="00850926"/>
    <w:rsid w:val="00850A38"/>
    <w:rsid w:val="00850BCC"/>
    <w:rsid w:val="00850C8A"/>
    <w:rsid w:val="00850E27"/>
    <w:rsid w:val="00850E41"/>
    <w:rsid w:val="00850E9B"/>
    <w:rsid w:val="00851319"/>
    <w:rsid w:val="008515A7"/>
    <w:rsid w:val="0085167F"/>
    <w:rsid w:val="00852329"/>
    <w:rsid w:val="00852380"/>
    <w:rsid w:val="00852418"/>
    <w:rsid w:val="00852609"/>
    <w:rsid w:val="0085287F"/>
    <w:rsid w:val="00852C3D"/>
    <w:rsid w:val="00852C89"/>
    <w:rsid w:val="00852CB2"/>
    <w:rsid w:val="00852F1D"/>
    <w:rsid w:val="00853444"/>
    <w:rsid w:val="008534C5"/>
    <w:rsid w:val="0085384F"/>
    <w:rsid w:val="00853BA2"/>
    <w:rsid w:val="00853DC8"/>
    <w:rsid w:val="00853DE2"/>
    <w:rsid w:val="00853E92"/>
    <w:rsid w:val="00854004"/>
    <w:rsid w:val="008541D5"/>
    <w:rsid w:val="00854540"/>
    <w:rsid w:val="008547C2"/>
    <w:rsid w:val="008548BB"/>
    <w:rsid w:val="00854BE9"/>
    <w:rsid w:val="00854F06"/>
    <w:rsid w:val="00854FF8"/>
    <w:rsid w:val="00855335"/>
    <w:rsid w:val="0085566E"/>
    <w:rsid w:val="00855DE6"/>
    <w:rsid w:val="00855E77"/>
    <w:rsid w:val="008562CD"/>
    <w:rsid w:val="00856A50"/>
    <w:rsid w:val="00856BD5"/>
    <w:rsid w:val="00856CCA"/>
    <w:rsid w:val="0085700C"/>
    <w:rsid w:val="008576D4"/>
    <w:rsid w:val="00857882"/>
    <w:rsid w:val="00857FAF"/>
    <w:rsid w:val="00860481"/>
    <w:rsid w:val="0086086E"/>
    <w:rsid w:val="00860E10"/>
    <w:rsid w:val="00860FE6"/>
    <w:rsid w:val="0086117E"/>
    <w:rsid w:val="00861491"/>
    <w:rsid w:val="00861522"/>
    <w:rsid w:val="00861562"/>
    <w:rsid w:val="0086180E"/>
    <w:rsid w:val="00862013"/>
    <w:rsid w:val="00862123"/>
    <w:rsid w:val="00862310"/>
    <w:rsid w:val="008625C9"/>
    <w:rsid w:val="0086280D"/>
    <w:rsid w:val="0086347B"/>
    <w:rsid w:val="008640D3"/>
    <w:rsid w:val="00864665"/>
    <w:rsid w:val="008647F0"/>
    <w:rsid w:val="0086486F"/>
    <w:rsid w:val="00864906"/>
    <w:rsid w:val="00864A67"/>
    <w:rsid w:val="0086506C"/>
    <w:rsid w:val="008651BA"/>
    <w:rsid w:val="008652A2"/>
    <w:rsid w:val="00865670"/>
    <w:rsid w:val="008656AC"/>
    <w:rsid w:val="008658CE"/>
    <w:rsid w:val="00865AC4"/>
    <w:rsid w:val="00865AFD"/>
    <w:rsid w:val="008668A9"/>
    <w:rsid w:val="008668EE"/>
    <w:rsid w:val="00866985"/>
    <w:rsid w:val="00866A97"/>
    <w:rsid w:val="00866AE2"/>
    <w:rsid w:val="00866B48"/>
    <w:rsid w:val="00866BCC"/>
    <w:rsid w:val="00866C4E"/>
    <w:rsid w:val="00866CDB"/>
    <w:rsid w:val="00866CE1"/>
    <w:rsid w:val="00866E39"/>
    <w:rsid w:val="00866E54"/>
    <w:rsid w:val="00866F79"/>
    <w:rsid w:val="0086724E"/>
    <w:rsid w:val="0086729F"/>
    <w:rsid w:val="0086736E"/>
    <w:rsid w:val="008674C2"/>
    <w:rsid w:val="008678A9"/>
    <w:rsid w:val="00867DC1"/>
    <w:rsid w:val="00867F75"/>
    <w:rsid w:val="0087004D"/>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447"/>
    <w:rsid w:val="008734D4"/>
    <w:rsid w:val="008735D3"/>
    <w:rsid w:val="0087374B"/>
    <w:rsid w:val="00873D95"/>
    <w:rsid w:val="00873F36"/>
    <w:rsid w:val="008740E2"/>
    <w:rsid w:val="00874106"/>
    <w:rsid w:val="00874261"/>
    <w:rsid w:val="00874281"/>
    <w:rsid w:val="00874552"/>
    <w:rsid w:val="00874658"/>
    <w:rsid w:val="00874677"/>
    <w:rsid w:val="00874855"/>
    <w:rsid w:val="008749A4"/>
    <w:rsid w:val="00874CCE"/>
    <w:rsid w:val="00874E44"/>
    <w:rsid w:val="00874E8A"/>
    <w:rsid w:val="00874EC2"/>
    <w:rsid w:val="008750ED"/>
    <w:rsid w:val="00875244"/>
    <w:rsid w:val="00875327"/>
    <w:rsid w:val="0087559D"/>
    <w:rsid w:val="00875D10"/>
    <w:rsid w:val="00875D18"/>
    <w:rsid w:val="0087612B"/>
    <w:rsid w:val="008764DE"/>
    <w:rsid w:val="00876658"/>
    <w:rsid w:val="00876738"/>
    <w:rsid w:val="00876E6B"/>
    <w:rsid w:val="00876EF8"/>
    <w:rsid w:val="00876FB6"/>
    <w:rsid w:val="0087712A"/>
    <w:rsid w:val="0087716D"/>
    <w:rsid w:val="0087740E"/>
    <w:rsid w:val="00877704"/>
    <w:rsid w:val="00877863"/>
    <w:rsid w:val="00877D86"/>
    <w:rsid w:val="008804A7"/>
    <w:rsid w:val="008804D1"/>
    <w:rsid w:val="00880539"/>
    <w:rsid w:val="00880678"/>
    <w:rsid w:val="008807F6"/>
    <w:rsid w:val="00880A96"/>
    <w:rsid w:val="00880C2C"/>
    <w:rsid w:val="00881227"/>
    <w:rsid w:val="00881354"/>
    <w:rsid w:val="00881437"/>
    <w:rsid w:val="0088174A"/>
    <w:rsid w:val="0088182F"/>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3E25"/>
    <w:rsid w:val="00884584"/>
    <w:rsid w:val="00884AB0"/>
    <w:rsid w:val="00884BC5"/>
    <w:rsid w:val="00884E68"/>
    <w:rsid w:val="00884EC3"/>
    <w:rsid w:val="008850B6"/>
    <w:rsid w:val="00885316"/>
    <w:rsid w:val="0088536A"/>
    <w:rsid w:val="008853F3"/>
    <w:rsid w:val="008854F6"/>
    <w:rsid w:val="00885964"/>
    <w:rsid w:val="00885C2A"/>
    <w:rsid w:val="00886325"/>
    <w:rsid w:val="0088643E"/>
    <w:rsid w:val="008864EA"/>
    <w:rsid w:val="0088662D"/>
    <w:rsid w:val="008868D3"/>
    <w:rsid w:val="008868F0"/>
    <w:rsid w:val="00886CBC"/>
    <w:rsid w:val="00886E40"/>
    <w:rsid w:val="00886F1D"/>
    <w:rsid w:val="00886F82"/>
    <w:rsid w:val="00886FD3"/>
    <w:rsid w:val="00887026"/>
    <w:rsid w:val="008870D5"/>
    <w:rsid w:val="0088755F"/>
    <w:rsid w:val="00887891"/>
    <w:rsid w:val="00887AC7"/>
    <w:rsid w:val="00887B3E"/>
    <w:rsid w:val="00887F53"/>
    <w:rsid w:val="00887F7F"/>
    <w:rsid w:val="0089007D"/>
    <w:rsid w:val="00890A7D"/>
    <w:rsid w:val="00890AC3"/>
    <w:rsid w:val="00890C89"/>
    <w:rsid w:val="00890EC9"/>
    <w:rsid w:val="00891545"/>
    <w:rsid w:val="00891784"/>
    <w:rsid w:val="00891799"/>
    <w:rsid w:val="00891DFC"/>
    <w:rsid w:val="00892807"/>
    <w:rsid w:val="00892894"/>
    <w:rsid w:val="00892AF0"/>
    <w:rsid w:val="00892B97"/>
    <w:rsid w:val="00892CBF"/>
    <w:rsid w:val="00892D48"/>
    <w:rsid w:val="00892DF2"/>
    <w:rsid w:val="008934A2"/>
    <w:rsid w:val="0089354A"/>
    <w:rsid w:val="0089356B"/>
    <w:rsid w:val="008939A0"/>
    <w:rsid w:val="00893A0C"/>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393"/>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3E"/>
    <w:rsid w:val="008A0080"/>
    <w:rsid w:val="008A03F5"/>
    <w:rsid w:val="008A0475"/>
    <w:rsid w:val="008A091C"/>
    <w:rsid w:val="008A0AB1"/>
    <w:rsid w:val="008A0C1B"/>
    <w:rsid w:val="008A0E3A"/>
    <w:rsid w:val="008A0EC4"/>
    <w:rsid w:val="008A170C"/>
    <w:rsid w:val="008A1893"/>
    <w:rsid w:val="008A1BEF"/>
    <w:rsid w:val="008A1D10"/>
    <w:rsid w:val="008A2550"/>
    <w:rsid w:val="008A25E6"/>
    <w:rsid w:val="008A27D0"/>
    <w:rsid w:val="008A27E1"/>
    <w:rsid w:val="008A29BA"/>
    <w:rsid w:val="008A305F"/>
    <w:rsid w:val="008A3267"/>
    <w:rsid w:val="008A3270"/>
    <w:rsid w:val="008A3460"/>
    <w:rsid w:val="008A36FF"/>
    <w:rsid w:val="008A39E3"/>
    <w:rsid w:val="008A4040"/>
    <w:rsid w:val="008A438F"/>
    <w:rsid w:val="008A43FE"/>
    <w:rsid w:val="008A4530"/>
    <w:rsid w:val="008A4631"/>
    <w:rsid w:val="008A463C"/>
    <w:rsid w:val="008A468D"/>
    <w:rsid w:val="008A48B4"/>
    <w:rsid w:val="008A4AB5"/>
    <w:rsid w:val="008A4BEA"/>
    <w:rsid w:val="008A4D95"/>
    <w:rsid w:val="008A4DFF"/>
    <w:rsid w:val="008A4E8E"/>
    <w:rsid w:val="008A4F24"/>
    <w:rsid w:val="008A515A"/>
    <w:rsid w:val="008A5252"/>
    <w:rsid w:val="008A527C"/>
    <w:rsid w:val="008A52E1"/>
    <w:rsid w:val="008A54E0"/>
    <w:rsid w:val="008A56B6"/>
    <w:rsid w:val="008A573E"/>
    <w:rsid w:val="008A5885"/>
    <w:rsid w:val="008A6652"/>
    <w:rsid w:val="008A68E3"/>
    <w:rsid w:val="008A6A42"/>
    <w:rsid w:val="008A6B68"/>
    <w:rsid w:val="008A6C5D"/>
    <w:rsid w:val="008A7536"/>
    <w:rsid w:val="008A77B8"/>
    <w:rsid w:val="008A7B3C"/>
    <w:rsid w:val="008B0122"/>
    <w:rsid w:val="008B0255"/>
    <w:rsid w:val="008B09B6"/>
    <w:rsid w:val="008B0BD1"/>
    <w:rsid w:val="008B11EE"/>
    <w:rsid w:val="008B1351"/>
    <w:rsid w:val="008B140D"/>
    <w:rsid w:val="008B184B"/>
    <w:rsid w:val="008B1F23"/>
    <w:rsid w:val="008B21CF"/>
    <w:rsid w:val="008B22A7"/>
    <w:rsid w:val="008B2488"/>
    <w:rsid w:val="008B2539"/>
    <w:rsid w:val="008B2967"/>
    <w:rsid w:val="008B2B99"/>
    <w:rsid w:val="008B2C63"/>
    <w:rsid w:val="008B2CD6"/>
    <w:rsid w:val="008B2F09"/>
    <w:rsid w:val="008B325C"/>
    <w:rsid w:val="008B33A9"/>
    <w:rsid w:val="008B346A"/>
    <w:rsid w:val="008B37BF"/>
    <w:rsid w:val="008B397A"/>
    <w:rsid w:val="008B3E4A"/>
    <w:rsid w:val="008B3F86"/>
    <w:rsid w:val="008B4050"/>
    <w:rsid w:val="008B407C"/>
    <w:rsid w:val="008B407E"/>
    <w:rsid w:val="008B4440"/>
    <w:rsid w:val="008B4CC3"/>
    <w:rsid w:val="008B5B85"/>
    <w:rsid w:val="008B5C83"/>
    <w:rsid w:val="008B5E65"/>
    <w:rsid w:val="008B5E99"/>
    <w:rsid w:val="008B6754"/>
    <w:rsid w:val="008B6962"/>
    <w:rsid w:val="008B6B5E"/>
    <w:rsid w:val="008B6CFE"/>
    <w:rsid w:val="008B7269"/>
    <w:rsid w:val="008B751C"/>
    <w:rsid w:val="008B75E1"/>
    <w:rsid w:val="008B769D"/>
    <w:rsid w:val="008B7753"/>
    <w:rsid w:val="008B780E"/>
    <w:rsid w:val="008C00FC"/>
    <w:rsid w:val="008C059D"/>
    <w:rsid w:val="008C05C4"/>
    <w:rsid w:val="008C062F"/>
    <w:rsid w:val="008C0875"/>
    <w:rsid w:val="008C0876"/>
    <w:rsid w:val="008C08BE"/>
    <w:rsid w:val="008C0A4E"/>
    <w:rsid w:val="008C0A5F"/>
    <w:rsid w:val="008C0C91"/>
    <w:rsid w:val="008C0DBA"/>
    <w:rsid w:val="008C0EF0"/>
    <w:rsid w:val="008C1430"/>
    <w:rsid w:val="008C19C0"/>
    <w:rsid w:val="008C1BBF"/>
    <w:rsid w:val="008C1C6F"/>
    <w:rsid w:val="008C1D78"/>
    <w:rsid w:val="008C1DB7"/>
    <w:rsid w:val="008C209E"/>
    <w:rsid w:val="008C218D"/>
    <w:rsid w:val="008C252B"/>
    <w:rsid w:val="008C29FE"/>
    <w:rsid w:val="008C2CAA"/>
    <w:rsid w:val="008C2F9F"/>
    <w:rsid w:val="008C32C7"/>
    <w:rsid w:val="008C32F7"/>
    <w:rsid w:val="008C348A"/>
    <w:rsid w:val="008C3524"/>
    <w:rsid w:val="008C37EF"/>
    <w:rsid w:val="008C3BDC"/>
    <w:rsid w:val="008C3EA8"/>
    <w:rsid w:val="008C42C7"/>
    <w:rsid w:val="008C5259"/>
    <w:rsid w:val="008C5408"/>
    <w:rsid w:val="008C5F9C"/>
    <w:rsid w:val="008C617A"/>
    <w:rsid w:val="008C6281"/>
    <w:rsid w:val="008C63BB"/>
    <w:rsid w:val="008C6420"/>
    <w:rsid w:val="008C667D"/>
    <w:rsid w:val="008C673A"/>
    <w:rsid w:val="008C6AF0"/>
    <w:rsid w:val="008C6D43"/>
    <w:rsid w:val="008C7247"/>
    <w:rsid w:val="008C7264"/>
    <w:rsid w:val="008C72B8"/>
    <w:rsid w:val="008C7379"/>
    <w:rsid w:val="008C737E"/>
    <w:rsid w:val="008C7424"/>
    <w:rsid w:val="008C75CD"/>
    <w:rsid w:val="008C75CE"/>
    <w:rsid w:val="008C75D3"/>
    <w:rsid w:val="008C78BC"/>
    <w:rsid w:val="008C7D04"/>
    <w:rsid w:val="008C7DF5"/>
    <w:rsid w:val="008C7F8D"/>
    <w:rsid w:val="008C7FB2"/>
    <w:rsid w:val="008D00D6"/>
    <w:rsid w:val="008D0136"/>
    <w:rsid w:val="008D028C"/>
    <w:rsid w:val="008D0439"/>
    <w:rsid w:val="008D07A6"/>
    <w:rsid w:val="008D07EF"/>
    <w:rsid w:val="008D0B8D"/>
    <w:rsid w:val="008D0D53"/>
    <w:rsid w:val="008D0FA6"/>
    <w:rsid w:val="008D10CE"/>
    <w:rsid w:val="008D1375"/>
    <w:rsid w:val="008D1484"/>
    <w:rsid w:val="008D1661"/>
    <w:rsid w:val="008D1B8F"/>
    <w:rsid w:val="008D1F52"/>
    <w:rsid w:val="008D20B1"/>
    <w:rsid w:val="008D2267"/>
    <w:rsid w:val="008D25D7"/>
    <w:rsid w:val="008D2847"/>
    <w:rsid w:val="008D2882"/>
    <w:rsid w:val="008D2884"/>
    <w:rsid w:val="008D2965"/>
    <w:rsid w:val="008D299D"/>
    <w:rsid w:val="008D2A84"/>
    <w:rsid w:val="008D3025"/>
    <w:rsid w:val="008D3275"/>
    <w:rsid w:val="008D3293"/>
    <w:rsid w:val="008D349A"/>
    <w:rsid w:val="008D366F"/>
    <w:rsid w:val="008D38DD"/>
    <w:rsid w:val="008D3910"/>
    <w:rsid w:val="008D3978"/>
    <w:rsid w:val="008D3A18"/>
    <w:rsid w:val="008D3C32"/>
    <w:rsid w:val="008D3CA1"/>
    <w:rsid w:val="008D3D47"/>
    <w:rsid w:val="008D3F3C"/>
    <w:rsid w:val="008D3FA9"/>
    <w:rsid w:val="008D4325"/>
    <w:rsid w:val="008D443E"/>
    <w:rsid w:val="008D4532"/>
    <w:rsid w:val="008D46B3"/>
    <w:rsid w:val="008D4AAF"/>
    <w:rsid w:val="008D4D3F"/>
    <w:rsid w:val="008D4DBA"/>
    <w:rsid w:val="008D4E3C"/>
    <w:rsid w:val="008D512D"/>
    <w:rsid w:val="008D513A"/>
    <w:rsid w:val="008D5179"/>
    <w:rsid w:val="008D528B"/>
    <w:rsid w:val="008D52DB"/>
    <w:rsid w:val="008D55BE"/>
    <w:rsid w:val="008D58D3"/>
    <w:rsid w:val="008D59FC"/>
    <w:rsid w:val="008D5A5B"/>
    <w:rsid w:val="008D5B4E"/>
    <w:rsid w:val="008D5DDC"/>
    <w:rsid w:val="008D5E9E"/>
    <w:rsid w:val="008D60A5"/>
    <w:rsid w:val="008D60FD"/>
    <w:rsid w:val="008D618B"/>
    <w:rsid w:val="008D6AD1"/>
    <w:rsid w:val="008D6B3B"/>
    <w:rsid w:val="008D6CE2"/>
    <w:rsid w:val="008D6F54"/>
    <w:rsid w:val="008D712D"/>
    <w:rsid w:val="008D73BE"/>
    <w:rsid w:val="008D744B"/>
    <w:rsid w:val="008D75BB"/>
    <w:rsid w:val="008D78FA"/>
    <w:rsid w:val="008D7BBE"/>
    <w:rsid w:val="008E0448"/>
    <w:rsid w:val="008E0487"/>
    <w:rsid w:val="008E05E2"/>
    <w:rsid w:val="008E0B5B"/>
    <w:rsid w:val="008E0CF5"/>
    <w:rsid w:val="008E0D1C"/>
    <w:rsid w:val="008E0EF9"/>
    <w:rsid w:val="008E10A7"/>
    <w:rsid w:val="008E143F"/>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611"/>
    <w:rsid w:val="008E3D02"/>
    <w:rsid w:val="008E478D"/>
    <w:rsid w:val="008E49B1"/>
    <w:rsid w:val="008E49FC"/>
    <w:rsid w:val="008E5172"/>
    <w:rsid w:val="008E5279"/>
    <w:rsid w:val="008E52CD"/>
    <w:rsid w:val="008E57DC"/>
    <w:rsid w:val="008E5A7E"/>
    <w:rsid w:val="008E5BDA"/>
    <w:rsid w:val="008E6353"/>
    <w:rsid w:val="008E637C"/>
    <w:rsid w:val="008E64A9"/>
    <w:rsid w:val="008E665C"/>
    <w:rsid w:val="008E6692"/>
    <w:rsid w:val="008E6D0E"/>
    <w:rsid w:val="008E7080"/>
    <w:rsid w:val="008E73E6"/>
    <w:rsid w:val="008E75EB"/>
    <w:rsid w:val="008E78AB"/>
    <w:rsid w:val="008E790A"/>
    <w:rsid w:val="008E7D24"/>
    <w:rsid w:val="008E7E70"/>
    <w:rsid w:val="008F0313"/>
    <w:rsid w:val="008F0455"/>
    <w:rsid w:val="008F0590"/>
    <w:rsid w:val="008F092F"/>
    <w:rsid w:val="008F0ACE"/>
    <w:rsid w:val="008F0B6D"/>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122"/>
    <w:rsid w:val="008F3656"/>
    <w:rsid w:val="008F4224"/>
    <w:rsid w:val="008F4455"/>
    <w:rsid w:val="008F46E7"/>
    <w:rsid w:val="008F4722"/>
    <w:rsid w:val="008F48D3"/>
    <w:rsid w:val="008F4922"/>
    <w:rsid w:val="008F4A90"/>
    <w:rsid w:val="008F4B16"/>
    <w:rsid w:val="008F4C00"/>
    <w:rsid w:val="008F4CA0"/>
    <w:rsid w:val="008F4CBC"/>
    <w:rsid w:val="008F4D54"/>
    <w:rsid w:val="008F4F8C"/>
    <w:rsid w:val="008F59B5"/>
    <w:rsid w:val="008F5A91"/>
    <w:rsid w:val="008F5B4C"/>
    <w:rsid w:val="008F5B67"/>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C85"/>
    <w:rsid w:val="008F7D00"/>
    <w:rsid w:val="008F7D16"/>
    <w:rsid w:val="008F7D64"/>
    <w:rsid w:val="00900118"/>
    <w:rsid w:val="0090014E"/>
    <w:rsid w:val="009002A3"/>
    <w:rsid w:val="00900713"/>
    <w:rsid w:val="009007A5"/>
    <w:rsid w:val="0090086D"/>
    <w:rsid w:val="0090090A"/>
    <w:rsid w:val="00900962"/>
    <w:rsid w:val="009009E3"/>
    <w:rsid w:val="00900FD2"/>
    <w:rsid w:val="00901588"/>
    <w:rsid w:val="0090170C"/>
    <w:rsid w:val="009018EF"/>
    <w:rsid w:val="009019FF"/>
    <w:rsid w:val="00901BE5"/>
    <w:rsid w:val="00901FBB"/>
    <w:rsid w:val="0090202B"/>
    <w:rsid w:val="00902403"/>
    <w:rsid w:val="00902409"/>
    <w:rsid w:val="00902B68"/>
    <w:rsid w:val="00902DCD"/>
    <w:rsid w:val="00902EAB"/>
    <w:rsid w:val="009033F3"/>
    <w:rsid w:val="00903457"/>
    <w:rsid w:val="00903552"/>
    <w:rsid w:val="009035AE"/>
    <w:rsid w:val="0090403F"/>
    <w:rsid w:val="00904040"/>
    <w:rsid w:val="00904198"/>
    <w:rsid w:val="009047FD"/>
    <w:rsid w:val="009048DB"/>
    <w:rsid w:val="009049AD"/>
    <w:rsid w:val="00904AF1"/>
    <w:rsid w:val="00904CA1"/>
    <w:rsid w:val="00904CCD"/>
    <w:rsid w:val="00904E27"/>
    <w:rsid w:val="00904EA1"/>
    <w:rsid w:val="00904F21"/>
    <w:rsid w:val="00905006"/>
    <w:rsid w:val="009055CB"/>
    <w:rsid w:val="009056E6"/>
    <w:rsid w:val="00905988"/>
    <w:rsid w:val="00905A5D"/>
    <w:rsid w:val="00905B1C"/>
    <w:rsid w:val="00905BF9"/>
    <w:rsid w:val="00905D34"/>
    <w:rsid w:val="00906079"/>
    <w:rsid w:val="00906122"/>
    <w:rsid w:val="00906251"/>
    <w:rsid w:val="009067C3"/>
    <w:rsid w:val="00906AED"/>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C77"/>
    <w:rsid w:val="00911C93"/>
    <w:rsid w:val="00911E16"/>
    <w:rsid w:val="009121BD"/>
    <w:rsid w:val="00912278"/>
    <w:rsid w:val="00912695"/>
    <w:rsid w:val="00912849"/>
    <w:rsid w:val="00912BBC"/>
    <w:rsid w:val="00912D67"/>
    <w:rsid w:val="00912DEE"/>
    <w:rsid w:val="00912F53"/>
    <w:rsid w:val="00912FAA"/>
    <w:rsid w:val="009130F6"/>
    <w:rsid w:val="00913653"/>
    <w:rsid w:val="00913A59"/>
    <w:rsid w:val="00913AE9"/>
    <w:rsid w:val="00913C68"/>
    <w:rsid w:val="00914080"/>
    <w:rsid w:val="00914081"/>
    <w:rsid w:val="009141C2"/>
    <w:rsid w:val="009141F0"/>
    <w:rsid w:val="009142E5"/>
    <w:rsid w:val="009145E8"/>
    <w:rsid w:val="00914954"/>
    <w:rsid w:val="009149F3"/>
    <w:rsid w:val="00914BE6"/>
    <w:rsid w:val="00914C92"/>
    <w:rsid w:val="00914E5C"/>
    <w:rsid w:val="00915014"/>
    <w:rsid w:val="009152E7"/>
    <w:rsid w:val="00915395"/>
    <w:rsid w:val="009157BF"/>
    <w:rsid w:val="0091580D"/>
    <w:rsid w:val="009158FB"/>
    <w:rsid w:val="0091594D"/>
    <w:rsid w:val="00915A88"/>
    <w:rsid w:val="0091650F"/>
    <w:rsid w:val="00916682"/>
    <w:rsid w:val="00916D2F"/>
    <w:rsid w:val="00916EA0"/>
    <w:rsid w:val="00917129"/>
    <w:rsid w:val="009176A8"/>
    <w:rsid w:val="009177D4"/>
    <w:rsid w:val="0091788C"/>
    <w:rsid w:val="00917942"/>
    <w:rsid w:val="009179B4"/>
    <w:rsid w:val="00917F58"/>
    <w:rsid w:val="0092009F"/>
    <w:rsid w:val="009200B9"/>
    <w:rsid w:val="00920133"/>
    <w:rsid w:val="009202E4"/>
    <w:rsid w:val="009203E7"/>
    <w:rsid w:val="00920474"/>
    <w:rsid w:val="00920640"/>
    <w:rsid w:val="00920688"/>
    <w:rsid w:val="009208DF"/>
    <w:rsid w:val="00920C1C"/>
    <w:rsid w:val="00920D1C"/>
    <w:rsid w:val="00920E74"/>
    <w:rsid w:val="00920FBC"/>
    <w:rsid w:val="009217AD"/>
    <w:rsid w:val="00921879"/>
    <w:rsid w:val="00921948"/>
    <w:rsid w:val="00921BE8"/>
    <w:rsid w:val="00921DAC"/>
    <w:rsid w:val="00921F0C"/>
    <w:rsid w:val="00921F25"/>
    <w:rsid w:val="00922012"/>
    <w:rsid w:val="00922013"/>
    <w:rsid w:val="009220F7"/>
    <w:rsid w:val="00922829"/>
    <w:rsid w:val="00923017"/>
    <w:rsid w:val="00923053"/>
    <w:rsid w:val="00923187"/>
    <w:rsid w:val="009231CF"/>
    <w:rsid w:val="00923321"/>
    <w:rsid w:val="00923424"/>
    <w:rsid w:val="00923534"/>
    <w:rsid w:val="00923A83"/>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671D"/>
    <w:rsid w:val="00926BB8"/>
    <w:rsid w:val="00926DFB"/>
    <w:rsid w:val="0092711E"/>
    <w:rsid w:val="00927213"/>
    <w:rsid w:val="00927270"/>
    <w:rsid w:val="0092734F"/>
    <w:rsid w:val="00927404"/>
    <w:rsid w:val="009274D2"/>
    <w:rsid w:val="00927832"/>
    <w:rsid w:val="00927E30"/>
    <w:rsid w:val="00927FF1"/>
    <w:rsid w:val="009300B4"/>
    <w:rsid w:val="00930243"/>
    <w:rsid w:val="00930D61"/>
    <w:rsid w:val="00930E7F"/>
    <w:rsid w:val="00930FF2"/>
    <w:rsid w:val="00931032"/>
    <w:rsid w:val="0093105C"/>
    <w:rsid w:val="0093143B"/>
    <w:rsid w:val="00931520"/>
    <w:rsid w:val="00931579"/>
    <w:rsid w:val="009316E9"/>
    <w:rsid w:val="00931A34"/>
    <w:rsid w:val="00931BCD"/>
    <w:rsid w:val="00931DBE"/>
    <w:rsid w:val="00931E1D"/>
    <w:rsid w:val="00932116"/>
    <w:rsid w:val="0093268B"/>
    <w:rsid w:val="00932824"/>
    <w:rsid w:val="00932906"/>
    <w:rsid w:val="00932AF2"/>
    <w:rsid w:val="00932BFD"/>
    <w:rsid w:val="00932D0A"/>
    <w:rsid w:val="00932DDE"/>
    <w:rsid w:val="00932FD1"/>
    <w:rsid w:val="0093353D"/>
    <w:rsid w:val="00933579"/>
    <w:rsid w:val="00933711"/>
    <w:rsid w:val="009337EF"/>
    <w:rsid w:val="009339C4"/>
    <w:rsid w:val="00933EEF"/>
    <w:rsid w:val="00933FD2"/>
    <w:rsid w:val="009340EE"/>
    <w:rsid w:val="00934174"/>
    <w:rsid w:val="009345C7"/>
    <w:rsid w:val="00934722"/>
    <w:rsid w:val="00934A32"/>
    <w:rsid w:val="00934B8F"/>
    <w:rsid w:val="00934D2F"/>
    <w:rsid w:val="00934D92"/>
    <w:rsid w:val="00935289"/>
    <w:rsid w:val="009356F9"/>
    <w:rsid w:val="009358CF"/>
    <w:rsid w:val="00935C1F"/>
    <w:rsid w:val="00935EE5"/>
    <w:rsid w:val="00936006"/>
    <w:rsid w:val="00936286"/>
    <w:rsid w:val="0093686F"/>
    <w:rsid w:val="009369E1"/>
    <w:rsid w:val="00936AB4"/>
    <w:rsid w:val="00936B07"/>
    <w:rsid w:val="00936F5C"/>
    <w:rsid w:val="00936F7D"/>
    <w:rsid w:val="00937257"/>
    <w:rsid w:val="0093799F"/>
    <w:rsid w:val="009379E9"/>
    <w:rsid w:val="00937FD8"/>
    <w:rsid w:val="00940144"/>
    <w:rsid w:val="0094016C"/>
    <w:rsid w:val="0094034F"/>
    <w:rsid w:val="00940790"/>
    <w:rsid w:val="00940918"/>
    <w:rsid w:val="009410BC"/>
    <w:rsid w:val="009411F7"/>
    <w:rsid w:val="00941273"/>
    <w:rsid w:val="009412C6"/>
    <w:rsid w:val="0094190F"/>
    <w:rsid w:val="00941969"/>
    <w:rsid w:val="00941AA4"/>
    <w:rsid w:val="00941F47"/>
    <w:rsid w:val="00942097"/>
    <w:rsid w:val="0094219C"/>
    <w:rsid w:val="009423AC"/>
    <w:rsid w:val="00942860"/>
    <w:rsid w:val="00942CA1"/>
    <w:rsid w:val="00942EA1"/>
    <w:rsid w:val="00942F88"/>
    <w:rsid w:val="0094359D"/>
    <w:rsid w:val="00943AC0"/>
    <w:rsid w:val="00943C40"/>
    <w:rsid w:val="00943F1F"/>
    <w:rsid w:val="00944020"/>
    <w:rsid w:val="00944043"/>
    <w:rsid w:val="009442A0"/>
    <w:rsid w:val="0094470E"/>
    <w:rsid w:val="009448B0"/>
    <w:rsid w:val="00944B3A"/>
    <w:rsid w:val="00944C0C"/>
    <w:rsid w:val="00944C9F"/>
    <w:rsid w:val="00944CB6"/>
    <w:rsid w:val="00944D83"/>
    <w:rsid w:val="00944DDA"/>
    <w:rsid w:val="00944FAD"/>
    <w:rsid w:val="0094557E"/>
    <w:rsid w:val="00945B8F"/>
    <w:rsid w:val="00945D04"/>
    <w:rsid w:val="00945EAD"/>
    <w:rsid w:val="009460B2"/>
    <w:rsid w:val="009467D3"/>
    <w:rsid w:val="00946AFB"/>
    <w:rsid w:val="00946EFE"/>
    <w:rsid w:val="00946F31"/>
    <w:rsid w:val="0094709C"/>
    <w:rsid w:val="0094721B"/>
    <w:rsid w:val="009472B7"/>
    <w:rsid w:val="00947B2D"/>
    <w:rsid w:val="009501C0"/>
    <w:rsid w:val="00950218"/>
    <w:rsid w:val="0095032A"/>
    <w:rsid w:val="00950394"/>
    <w:rsid w:val="009505B4"/>
    <w:rsid w:val="0095089A"/>
    <w:rsid w:val="009509F3"/>
    <w:rsid w:val="00950A77"/>
    <w:rsid w:val="00950AEE"/>
    <w:rsid w:val="00950C6C"/>
    <w:rsid w:val="009511DE"/>
    <w:rsid w:val="00951217"/>
    <w:rsid w:val="0095122F"/>
    <w:rsid w:val="00951284"/>
    <w:rsid w:val="009513CC"/>
    <w:rsid w:val="0095148A"/>
    <w:rsid w:val="00951490"/>
    <w:rsid w:val="009518EC"/>
    <w:rsid w:val="00951B0D"/>
    <w:rsid w:val="00951B4E"/>
    <w:rsid w:val="00951EBB"/>
    <w:rsid w:val="00951F86"/>
    <w:rsid w:val="00952340"/>
    <w:rsid w:val="009525C3"/>
    <w:rsid w:val="00952A8F"/>
    <w:rsid w:val="00952AEC"/>
    <w:rsid w:val="00952B52"/>
    <w:rsid w:val="00952DAD"/>
    <w:rsid w:val="00953318"/>
    <w:rsid w:val="0095331E"/>
    <w:rsid w:val="00953324"/>
    <w:rsid w:val="009533A7"/>
    <w:rsid w:val="0095373D"/>
    <w:rsid w:val="00953843"/>
    <w:rsid w:val="00953982"/>
    <w:rsid w:val="00953DCC"/>
    <w:rsid w:val="00953EF1"/>
    <w:rsid w:val="00953F5B"/>
    <w:rsid w:val="00953FC7"/>
    <w:rsid w:val="0095439A"/>
    <w:rsid w:val="009544F2"/>
    <w:rsid w:val="0095454A"/>
    <w:rsid w:val="009545A4"/>
    <w:rsid w:val="009546B1"/>
    <w:rsid w:val="00954713"/>
    <w:rsid w:val="0095473F"/>
    <w:rsid w:val="009547C5"/>
    <w:rsid w:val="00954997"/>
    <w:rsid w:val="00954D19"/>
    <w:rsid w:val="009552F5"/>
    <w:rsid w:val="009554C8"/>
    <w:rsid w:val="00955551"/>
    <w:rsid w:val="0095556B"/>
    <w:rsid w:val="00955771"/>
    <w:rsid w:val="009559FC"/>
    <w:rsid w:val="00955C5A"/>
    <w:rsid w:val="00955CF5"/>
    <w:rsid w:val="00956153"/>
    <w:rsid w:val="0095633A"/>
    <w:rsid w:val="009566CD"/>
    <w:rsid w:val="00956DA2"/>
    <w:rsid w:val="00956E2C"/>
    <w:rsid w:val="00957038"/>
    <w:rsid w:val="0095704B"/>
    <w:rsid w:val="0095716D"/>
    <w:rsid w:val="00957240"/>
    <w:rsid w:val="00957249"/>
    <w:rsid w:val="009572AA"/>
    <w:rsid w:val="00957501"/>
    <w:rsid w:val="009576BE"/>
    <w:rsid w:val="0095786D"/>
    <w:rsid w:val="00957A30"/>
    <w:rsid w:val="00957B25"/>
    <w:rsid w:val="00957C53"/>
    <w:rsid w:val="00960533"/>
    <w:rsid w:val="009607CF"/>
    <w:rsid w:val="00960947"/>
    <w:rsid w:val="00960ACC"/>
    <w:rsid w:val="00960B29"/>
    <w:rsid w:val="00960CD7"/>
    <w:rsid w:val="00960D03"/>
    <w:rsid w:val="00960D21"/>
    <w:rsid w:val="00961583"/>
    <w:rsid w:val="009615AF"/>
    <w:rsid w:val="009615F2"/>
    <w:rsid w:val="00961665"/>
    <w:rsid w:val="00961682"/>
    <w:rsid w:val="0096171D"/>
    <w:rsid w:val="00961776"/>
    <w:rsid w:val="00961ED6"/>
    <w:rsid w:val="009621BC"/>
    <w:rsid w:val="00962769"/>
    <w:rsid w:val="00962814"/>
    <w:rsid w:val="0096284F"/>
    <w:rsid w:val="00962865"/>
    <w:rsid w:val="009628D6"/>
    <w:rsid w:val="009629FF"/>
    <w:rsid w:val="00962B03"/>
    <w:rsid w:val="00962C01"/>
    <w:rsid w:val="00962DFB"/>
    <w:rsid w:val="00963975"/>
    <w:rsid w:val="00963D73"/>
    <w:rsid w:val="009644E0"/>
    <w:rsid w:val="009647B2"/>
    <w:rsid w:val="0096487C"/>
    <w:rsid w:val="0096487D"/>
    <w:rsid w:val="00964F73"/>
    <w:rsid w:val="009650E2"/>
    <w:rsid w:val="009651A3"/>
    <w:rsid w:val="009651E2"/>
    <w:rsid w:val="009656CF"/>
    <w:rsid w:val="00965E1A"/>
    <w:rsid w:val="00965F54"/>
    <w:rsid w:val="009660D2"/>
    <w:rsid w:val="00966374"/>
    <w:rsid w:val="00966509"/>
    <w:rsid w:val="00966CD9"/>
    <w:rsid w:val="00966EC8"/>
    <w:rsid w:val="00966FEA"/>
    <w:rsid w:val="0096704E"/>
    <w:rsid w:val="0096724F"/>
    <w:rsid w:val="00967264"/>
    <w:rsid w:val="00967438"/>
    <w:rsid w:val="00967440"/>
    <w:rsid w:val="00967572"/>
    <w:rsid w:val="00967616"/>
    <w:rsid w:val="00967AF6"/>
    <w:rsid w:val="00967B14"/>
    <w:rsid w:val="00967C0A"/>
    <w:rsid w:val="00967FA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95E"/>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4F95"/>
    <w:rsid w:val="00975401"/>
    <w:rsid w:val="0097551E"/>
    <w:rsid w:val="00975A8A"/>
    <w:rsid w:val="00975D37"/>
    <w:rsid w:val="009761C0"/>
    <w:rsid w:val="00976352"/>
    <w:rsid w:val="00976484"/>
    <w:rsid w:val="009765BA"/>
    <w:rsid w:val="009767D0"/>
    <w:rsid w:val="00977560"/>
    <w:rsid w:val="00977643"/>
    <w:rsid w:val="009778E2"/>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17E"/>
    <w:rsid w:val="0098361E"/>
    <w:rsid w:val="009836EC"/>
    <w:rsid w:val="0098374F"/>
    <w:rsid w:val="009837AC"/>
    <w:rsid w:val="00983A22"/>
    <w:rsid w:val="00983AA7"/>
    <w:rsid w:val="00983DFE"/>
    <w:rsid w:val="00983FB2"/>
    <w:rsid w:val="00983FB7"/>
    <w:rsid w:val="00984279"/>
    <w:rsid w:val="00984446"/>
    <w:rsid w:val="009844D0"/>
    <w:rsid w:val="0098488F"/>
    <w:rsid w:val="00984DDB"/>
    <w:rsid w:val="00984E9B"/>
    <w:rsid w:val="00984EC4"/>
    <w:rsid w:val="009850A2"/>
    <w:rsid w:val="009851D2"/>
    <w:rsid w:val="00985603"/>
    <w:rsid w:val="009858CC"/>
    <w:rsid w:val="00985BCB"/>
    <w:rsid w:val="00985D9F"/>
    <w:rsid w:val="00986179"/>
    <w:rsid w:val="00986552"/>
    <w:rsid w:val="009868F5"/>
    <w:rsid w:val="00986A33"/>
    <w:rsid w:val="00986A75"/>
    <w:rsid w:val="00986B3B"/>
    <w:rsid w:val="00986CD2"/>
    <w:rsid w:val="00986D5F"/>
    <w:rsid w:val="00986E8E"/>
    <w:rsid w:val="00986EE9"/>
    <w:rsid w:val="00986FF6"/>
    <w:rsid w:val="0098717F"/>
    <w:rsid w:val="009877BD"/>
    <w:rsid w:val="00987B6B"/>
    <w:rsid w:val="00987BB0"/>
    <w:rsid w:val="00987CAE"/>
    <w:rsid w:val="00987E06"/>
    <w:rsid w:val="00987E0C"/>
    <w:rsid w:val="009903AF"/>
    <w:rsid w:val="0099073F"/>
    <w:rsid w:val="00990754"/>
    <w:rsid w:val="00990A22"/>
    <w:rsid w:val="00990B2D"/>
    <w:rsid w:val="00990B33"/>
    <w:rsid w:val="00990B99"/>
    <w:rsid w:val="00990BF8"/>
    <w:rsid w:val="00990C56"/>
    <w:rsid w:val="00990CA3"/>
    <w:rsid w:val="0099118B"/>
    <w:rsid w:val="00991527"/>
    <w:rsid w:val="0099170E"/>
    <w:rsid w:val="009917AD"/>
    <w:rsid w:val="00991CE3"/>
    <w:rsid w:val="00991EEB"/>
    <w:rsid w:val="00992B43"/>
    <w:rsid w:val="00993631"/>
    <w:rsid w:val="00993815"/>
    <w:rsid w:val="00993ACB"/>
    <w:rsid w:val="00993B92"/>
    <w:rsid w:val="009942FD"/>
    <w:rsid w:val="00994354"/>
    <w:rsid w:val="00994468"/>
    <w:rsid w:val="0099453F"/>
    <w:rsid w:val="00994676"/>
    <w:rsid w:val="00994856"/>
    <w:rsid w:val="00994B9D"/>
    <w:rsid w:val="00994E5F"/>
    <w:rsid w:val="00994E7E"/>
    <w:rsid w:val="00994FC1"/>
    <w:rsid w:val="00995030"/>
    <w:rsid w:val="00995470"/>
    <w:rsid w:val="00995F82"/>
    <w:rsid w:val="00995F85"/>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833"/>
    <w:rsid w:val="009A1C3B"/>
    <w:rsid w:val="009A1D4A"/>
    <w:rsid w:val="009A1E86"/>
    <w:rsid w:val="009A2316"/>
    <w:rsid w:val="009A2426"/>
    <w:rsid w:val="009A24EC"/>
    <w:rsid w:val="009A27AC"/>
    <w:rsid w:val="009A28E5"/>
    <w:rsid w:val="009A2AD0"/>
    <w:rsid w:val="009A30FE"/>
    <w:rsid w:val="009A3126"/>
    <w:rsid w:val="009A367E"/>
    <w:rsid w:val="009A375A"/>
    <w:rsid w:val="009A3BD3"/>
    <w:rsid w:val="009A3C94"/>
    <w:rsid w:val="009A3FA6"/>
    <w:rsid w:val="009A4314"/>
    <w:rsid w:val="009A4411"/>
    <w:rsid w:val="009A458E"/>
    <w:rsid w:val="009A47F7"/>
    <w:rsid w:val="009A48BD"/>
    <w:rsid w:val="009A4C4A"/>
    <w:rsid w:val="009A539D"/>
    <w:rsid w:val="009A57D3"/>
    <w:rsid w:val="009A581F"/>
    <w:rsid w:val="009A5BCA"/>
    <w:rsid w:val="009A636D"/>
    <w:rsid w:val="009A6416"/>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56F"/>
    <w:rsid w:val="009B1C80"/>
    <w:rsid w:val="009B1D69"/>
    <w:rsid w:val="009B23B2"/>
    <w:rsid w:val="009B240A"/>
    <w:rsid w:val="009B2449"/>
    <w:rsid w:val="009B258D"/>
    <w:rsid w:val="009B272A"/>
    <w:rsid w:val="009B27DC"/>
    <w:rsid w:val="009B29FB"/>
    <w:rsid w:val="009B2F6C"/>
    <w:rsid w:val="009B32FB"/>
    <w:rsid w:val="009B34B9"/>
    <w:rsid w:val="009B3883"/>
    <w:rsid w:val="009B416D"/>
    <w:rsid w:val="009B43DE"/>
    <w:rsid w:val="009B4477"/>
    <w:rsid w:val="009B4652"/>
    <w:rsid w:val="009B4663"/>
    <w:rsid w:val="009B479B"/>
    <w:rsid w:val="009B4A64"/>
    <w:rsid w:val="009B4A6F"/>
    <w:rsid w:val="009B4F81"/>
    <w:rsid w:val="009B5248"/>
    <w:rsid w:val="009B5449"/>
    <w:rsid w:val="009B54BA"/>
    <w:rsid w:val="009B584B"/>
    <w:rsid w:val="009B588E"/>
    <w:rsid w:val="009B6188"/>
    <w:rsid w:val="009B623A"/>
    <w:rsid w:val="009B66D7"/>
    <w:rsid w:val="009B671C"/>
    <w:rsid w:val="009B690B"/>
    <w:rsid w:val="009B6B86"/>
    <w:rsid w:val="009B6EEA"/>
    <w:rsid w:val="009B768E"/>
    <w:rsid w:val="009B7709"/>
    <w:rsid w:val="009B77E4"/>
    <w:rsid w:val="009B7CE2"/>
    <w:rsid w:val="009B7D4B"/>
    <w:rsid w:val="009B7F25"/>
    <w:rsid w:val="009C0057"/>
    <w:rsid w:val="009C03E0"/>
    <w:rsid w:val="009C088D"/>
    <w:rsid w:val="009C093C"/>
    <w:rsid w:val="009C0C52"/>
    <w:rsid w:val="009C1042"/>
    <w:rsid w:val="009C13A7"/>
    <w:rsid w:val="009C13FA"/>
    <w:rsid w:val="009C1719"/>
    <w:rsid w:val="009C1849"/>
    <w:rsid w:val="009C1ADF"/>
    <w:rsid w:val="009C1D9B"/>
    <w:rsid w:val="009C1E14"/>
    <w:rsid w:val="009C1E21"/>
    <w:rsid w:val="009C2110"/>
    <w:rsid w:val="009C2417"/>
    <w:rsid w:val="009C2458"/>
    <w:rsid w:val="009C26FA"/>
    <w:rsid w:val="009C2821"/>
    <w:rsid w:val="009C29CE"/>
    <w:rsid w:val="009C2A3A"/>
    <w:rsid w:val="009C2B10"/>
    <w:rsid w:val="009C2B22"/>
    <w:rsid w:val="009C2C5D"/>
    <w:rsid w:val="009C30F2"/>
    <w:rsid w:val="009C3166"/>
    <w:rsid w:val="009C37A2"/>
    <w:rsid w:val="009C37B9"/>
    <w:rsid w:val="009C392C"/>
    <w:rsid w:val="009C3B52"/>
    <w:rsid w:val="009C3E4D"/>
    <w:rsid w:val="009C41C7"/>
    <w:rsid w:val="009C41FB"/>
    <w:rsid w:val="009C47C2"/>
    <w:rsid w:val="009C5416"/>
    <w:rsid w:val="009C5540"/>
    <w:rsid w:val="009C55E3"/>
    <w:rsid w:val="009C5B50"/>
    <w:rsid w:val="009C5E4D"/>
    <w:rsid w:val="009C633E"/>
    <w:rsid w:val="009C636A"/>
    <w:rsid w:val="009C6848"/>
    <w:rsid w:val="009C689B"/>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C60"/>
    <w:rsid w:val="009C7C69"/>
    <w:rsid w:val="009C7D6D"/>
    <w:rsid w:val="009C7D95"/>
    <w:rsid w:val="009D0022"/>
    <w:rsid w:val="009D0077"/>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9AF"/>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42"/>
    <w:rsid w:val="009D60D0"/>
    <w:rsid w:val="009D6499"/>
    <w:rsid w:val="009D6578"/>
    <w:rsid w:val="009D68F8"/>
    <w:rsid w:val="009D69BB"/>
    <w:rsid w:val="009D6BC8"/>
    <w:rsid w:val="009D718F"/>
    <w:rsid w:val="009D748E"/>
    <w:rsid w:val="009D7B4F"/>
    <w:rsid w:val="009E001C"/>
    <w:rsid w:val="009E0741"/>
    <w:rsid w:val="009E075C"/>
    <w:rsid w:val="009E0BFF"/>
    <w:rsid w:val="009E0C49"/>
    <w:rsid w:val="009E0D61"/>
    <w:rsid w:val="009E0DDC"/>
    <w:rsid w:val="009E1477"/>
    <w:rsid w:val="009E1908"/>
    <w:rsid w:val="009E1CBB"/>
    <w:rsid w:val="009E1CDC"/>
    <w:rsid w:val="009E2026"/>
    <w:rsid w:val="009E227C"/>
    <w:rsid w:val="009E2902"/>
    <w:rsid w:val="009E29F5"/>
    <w:rsid w:val="009E2A15"/>
    <w:rsid w:val="009E2ADD"/>
    <w:rsid w:val="009E2FA8"/>
    <w:rsid w:val="009E311C"/>
    <w:rsid w:val="009E3252"/>
    <w:rsid w:val="009E3468"/>
    <w:rsid w:val="009E3558"/>
    <w:rsid w:val="009E359F"/>
    <w:rsid w:val="009E37C6"/>
    <w:rsid w:val="009E3965"/>
    <w:rsid w:val="009E3A2B"/>
    <w:rsid w:val="009E3BE6"/>
    <w:rsid w:val="009E3E7A"/>
    <w:rsid w:val="009E404B"/>
    <w:rsid w:val="009E412B"/>
    <w:rsid w:val="009E4291"/>
    <w:rsid w:val="009E43AA"/>
    <w:rsid w:val="009E43DE"/>
    <w:rsid w:val="009E447E"/>
    <w:rsid w:val="009E49D3"/>
    <w:rsid w:val="009E4B2B"/>
    <w:rsid w:val="009E4BD6"/>
    <w:rsid w:val="009E4C65"/>
    <w:rsid w:val="009E4CFE"/>
    <w:rsid w:val="009E50C6"/>
    <w:rsid w:val="009E50FA"/>
    <w:rsid w:val="009E51C0"/>
    <w:rsid w:val="009E54D7"/>
    <w:rsid w:val="009E5594"/>
    <w:rsid w:val="009E5C95"/>
    <w:rsid w:val="009E60D2"/>
    <w:rsid w:val="009E6173"/>
    <w:rsid w:val="009E68AB"/>
    <w:rsid w:val="009E6A26"/>
    <w:rsid w:val="009E6C62"/>
    <w:rsid w:val="009E6D00"/>
    <w:rsid w:val="009E6ECC"/>
    <w:rsid w:val="009E7220"/>
    <w:rsid w:val="009E7438"/>
    <w:rsid w:val="009E77A4"/>
    <w:rsid w:val="009E7DB5"/>
    <w:rsid w:val="009F01A5"/>
    <w:rsid w:val="009F085B"/>
    <w:rsid w:val="009F0974"/>
    <w:rsid w:val="009F0977"/>
    <w:rsid w:val="009F0F1A"/>
    <w:rsid w:val="009F12D2"/>
    <w:rsid w:val="009F1308"/>
    <w:rsid w:val="009F1348"/>
    <w:rsid w:val="009F14A5"/>
    <w:rsid w:val="009F15A9"/>
    <w:rsid w:val="009F161C"/>
    <w:rsid w:val="009F1C39"/>
    <w:rsid w:val="009F1C7E"/>
    <w:rsid w:val="009F1EB8"/>
    <w:rsid w:val="009F1FAF"/>
    <w:rsid w:val="009F1FE5"/>
    <w:rsid w:val="009F1FED"/>
    <w:rsid w:val="009F20B8"/>
    <w:rsid w:val="009F21DC"/>
    <w:rsid w:val="009F23F9"/>
    <w:rsid w:val="009F2422"/>
    <w:rsid w:val="009F2976"/>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5CE"/>
    <w:rsid w:val="009F670D"/>
    <w:rsid w:val="009F677E"/>
    <w:rsid w:val="009F6AF1"/>
    <w:rsid w:val="009F6CD3"/>
    <w:rsid w:val="009F6D9E"/>
    <w:rsid w:val="009F6F00"/>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32"/>
    <w:rsid w:val="00A016AF"/>
    <w:rsid w:val="00A01EDE"/>
    <w:rsid w:val="00A0231C"/>
    <w:rsid w:val="00A02447"/>
    <w:rsid w:val="00A02533"/>
    <w:rsid w:val="00A02598"/>
    <w:rsid w:val="00A0285A"/>
    <w:rsid w:val="00A02905"/>
    <w:rsid w:val="00A02982"/>
    <w:rsid w:val="00A02C85"/>
    <w:rsid w:val="00A02E92"/>
    <w:rsid w:val="00A02F87"/>
    <w:rsid w:val="00A03013"/>
    <w:rsid w:val="00A039EA"/>
    <w:rsid w:val="00A03A83"/>
    <w:rsid w:val="00A03AFA"/>
    <w:rsid w:val="00A03B5F"/>
    <w:rsid w:val="00A03D76"/>
    <w:rsid w:val="00A04036"/>
    <w:rsid w:val="00A04104"/>
    <w:rsid w:val="00A0415A"/>
    <w:rsid w:val="00A045B4"/>
    <w:rsid w:val="00A047ED"/>
    <w:rsid w:val="00A049B0"/>
    <w:rsid w:val="00A04BEF"/>
    <w:rsid w:val="00A04BF6"/>
    <w:rsid w:val="00A04BF7"/>
    <w:rsid w:val="00A04C16"/>
    <w:rsid w:val="00A04F1C"/>
    <w:rsid w:val="00A05102"/>
    <w:rsid w:val="00A05783"/>
    <w:rsid w:val="00A05C8A"/>
    <w:rsid w:val="00A05E54"/>
    <w:rsid w:val="00A05EF8"/>
    <w:rsid w:val="00A0609E"/>
    <w:rsid w:val="00A0626C"/>
    <w:rsid w:val="00A0643D"/>
    <w:rsid w:val="00A069EB"/>
    <w:rsid w:val="00A06B82"/>
    <w:rsid w:val="00A06E5E"/>
    <w:rsid w:val="00A07023"/>
    <w:rsid w:val="00A074BB"/>
    <w:rsid w:val="00A075D7"/>
    <w:rsid w:val="00A07A19"/>
    <w:rsid w:val="00A07BA6"/>
    <w:rsid w:val="00A07CEF"/>
    <w:rsid w:val="00A07D64"/>
    <w:rsid w:val="00A102A3"/>
    <w:rsid w:val="00A106A5"/>
    <w:rsid w:val="00A1093D"/>
    <w:rsid w:val="00A10B8A"/>
    <w:rsid w:val="00A10E0B"/>
    <w:rsid w:val="00A11062"/>
    <w:rsid w:val="00A114FB"/>
    <w:rsid w:val="00A1166A"/>
    <w:rsid w:val="00A11CB5"/>
    <w:rsid w:val="00A11E09"/>
    <w:rsid w:val="00A1209A"/>
    <w:rsid w:val="00A12116"/>
    <w:rsid w:val="00A1241B"/>
    <w:rsid w:val="00A12509"/>
    <w:rsid w:val="00A12630"/>
    <w:rsid w:val="00A12D46"/>
    <w:rsid w:val="00A12D84"/>
    <w:rsid w:val="00A13082"/>
    <w:rsid w:val="00A130C0"/>
    <w:rsid w:val="00A13152"/>
    <w:rsid w:val="00A13278"/>
    <w:rsid w:val="00A134B7"/>
    <w:rsid w:val="00A13850"/>
    <w:rsid w:val="00A13913"/>
    <w:rsid w:val="00A13925"/>
    <w:rsid w:val="00A1394D"/>
    <w:rsid w:val="00A13A24"/>
    <w:rsid w:val="00A13FF8"/>
    <w:rsid w:val="00A140E7"/>
    <w:rsid w:val="00A1424C"/>
    <w:rsid w:val="00A14355"/>
    <w:rsid w:val="00A14630"/>
    <w:rsid w:val="00A14715"/>
    <w:rsid w:val="00A14AF6"/>
    <w:rsid w:val="00A14C73"/>
    <w:rsid w:val="00A14C95"/>
    <w:rsid w:val="00A14DC8"/>
    <w:rsid w:val="00A14FF5"/>
    <w:rsid w:val="00A152B4"/>
    <w:rsid w:val="00A158C9"/>
    <w:rsid w:val="00A15AAF"/>
    <w:rsid w:val="00A15C68"/>
    <w:rsid w:val="00A15D11"/>
    <w:rsid w:val="00A160D6"/>
    <w:rsid w:val="00A16341"/>
    <w:rsid w:val="00A166D1"/>
    <w:rsid w:val="00A167A4"/>
    <w:rsid w:val="00A1683F"/>
    <w:rsid w:val="00A16968"/>
    <w:rsid w:val="00A16C35"/>
    <w:rsid w:val="00A16EEA"/>
    <w:rsid w:val="00A16F96"/>
    <w:rsid w:val="00A17077"/>
    <w:rsid w:val="00A17625"/>
    <w:rsid w:val="00A17C60"/>
    <w:rsid w:val="00A205E6"/>
    <w:rsid w:val="00A2091C"/>
    <w:rsid w:val="00A20EAB"/>
    <w:rsid w:val="00A2102D"/>
    <w:rsid w:val="00A21134"/>
    <w:rsid w:val="00A2154A"/>
    <w:rsid w:val="00A21A39"/>
    <w:rsid w:val="00A21C19"/>
    <w:rsid w:val="00A21D01"/>
    <w:rsid w:val="00A21FF0"/>
    <w:rsid w:val="00A22126"/>
    <w:rsid w:val="00A2224D"/>
    <w:rsid w:val="00A22271"/>
    <w:rsid w:val="00A2232A"/>
    <w:rsid w:val="00A22D81"/>
    <w:rsid w:val="00A2310D"/>
    <w:rsid w:val="00A23540"/>
    <w:rsid w:val="00A23765"/>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4FB1"/>
    <w:rsid w:val="00A2523F"/>
    <w:rsid w:val="00A253E4"/>
    <w:rsid w:val="00A25679"/>
    <w:rsid w:val="00A25727"/>
    <w:rsid w:val="00A257FC"/>
    <w:rsid w:val="00A25831"/>
    <w:rsid w:val="00A25A1C"/>
    <w:rsid w:val="00A25CFC"/>
    <w:rsid w:val="00A2627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5A9"/>
    <w:rsid w:val="00A308E5"/>
    <w:rsid w:val="00A3098F"/>
    <w:rsid w:val="00A30C01"/>
    <w:rsid w:val="00A30C83"/>
    <w:rsid w:val="00A30C93"/>
    <w:rsid w:val="00A30CE5"/>
    <w:rsid w:val="00A30D9F"/>
    <w:rsid w:val="00A30DC4"/>
    <w:rsid w:val="00A30F30"/>
    <w:rsid w:val="00A31001"/>
    <w:rsid w:val="00A31130"/>
    <w:rsid w:val="00A31490"/>
    <w:rsid w:val="00A31B12"/>
    <w:rsid w:val="00A31E6B"/>
    <w:rsid w:val="00A320E7"/>
    <w:rsid w:val="00A3244E"/>
    <w:rsid w:val="00A328BA"/>
    <w:rsid w:val="00A32B8E"/>
    <w:rsid w:val="00A32BAD"/>
    <w:rsid w:val="00A33030"/>
    <w:rsid w:val="00A33109"/>
    <w:rsid w:val="00A3337C"/>
    <w:rsid w:val="00A33391"/>
    <w:rsid w:val="00A333D7"/>
    <w:rsid w:val="00A33613"/>
    <w:rsid w:val="00A33B42"/>
    <w:rsid w:val="00A33CC1"/>
    <w:rsid w:val="00A33D95"/>
    <w:rsid w:val="00A346C5"/>
    <w:rsid w:val="00A34784"/>
    <w:rsid w:val="00A354EB"/>
    <w:rsid w:val="00A355C2"/>
    <w:rsid w:val="00A35748"/>
    <w:rsid w:val="00A357F9"/>
    <w:rsid w:val="00A35C65"/>
    <w:rsid w:val="00A35CFF"/>
    <w:rsid w:val="00A35D06"/>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66A"/>
    <w:rsid w:val="00A408CA"/>
    <w:rsid w:val="00A40CDD"/>
    <w:rsid w:val="00A40D74"/>
    <w:rsid w:val="00A40E70"/>
    <w:rsid w:val="00A414B2"/>
    <w:rsid w:val="00A4185F"/>
    <w:rsid w:val="00A41C30"/>
    <w:rsid w:val="00A42040"/>
    <w:rsid w:val="00A422DF"/>
    <w:rsid w:val="00A4237B"/>
    <w:rsid w:val="00A423C8"/>
    <w:rsid w:val="00A42485"/>
    <w:rsid w:val="00A426D5"/>
    <w:rsid w:val="00A4278E"/>
    <w:rsid w:val="00A42D00"/>
    <w:rsid w:val="00A438CB"/>
    <w:rsid w:val="00A4390B"/>
    <w:rsid w:val="00A43AB6"/>
    <w:rsid w:val="00A43ED0"/>
    <w:rsid w:val="00A44027"/>
    <w:rsid w:val="00A440E4"/>
    <w:rsid w:val="00A44589"/>
    <w:rsid w:val="00A44891"/>
    <w:rsid w:val="00A44D13"/>
    <w:rsid w:val="00A44D8A"/>
    <w:rsid w:val="00A45510"/>
    <w:rsid w:val="00A45883"/>
    <w:rsid w:val="00A45C68"/>
    <w:rsid w:val="00A45CA7"/>
    <w:rsid w:val="00A45F8E"/>
    <w:rsid w:val="00A46227"/>
    <w:rsid w:val="00A46328"/>
    <w:rsid w:val="00A464CD"/>
    <w:rsid w:val="00A46547"/>
    <w:rsid w:val="00A466A0"/>
    <w:rsid w:val="00A46E6D"/>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D44"/>
    <w:rsid w:val="00A51ED9"/>
    <w:rsid w:val="00A51F6D"/>
    <w:rsid w:val="00A5204B"/>
    <w:rsid w:val="00A52149"/>
    <w:rsid w:val="00A52792"/>
    <w:rsid w:val="00A52874"/>
    <w:rsid w:val="00A52EBA"/>
    <w:rsid w:val="00A52FC7"/>
    <w:rsid w:val="00A533F1"/>
    <w:rsid w:val="00A53431"/>
    <w:rsid w:val="00A5372A"/>
    <w:rsid w:val="00A53ABC"/>
    <w:rsid w:val="00A53BBC"/>
    <w:rsid w:val="00A53D7F"/>
    <w:rsid w:val="00A54791"/>
    <w:rsid w:val="00A54E3C"/>
    <w:rsid w:val="00A54E61"/>
    <w:rsid w:val="00A55197"/>
    <w:rsid w:val="00A55226"/>
    <w:rsid w:val="00A552D7"/>
    <w:rsid w:val="00A55573"/>
    <w:rsid w:val="00A557B3"/>
    <w:rsid w:val="00A558F9"/>
    <w:rsid w:val="00A55B57"/>
    <w:rsid w:val="00A55CD7"/>
    <w:rsid w:val="00A55DA1"/>
    <w:rsid w:val="00A55FBD"/>
    <w:rsid w:val="00A562DF"/>
    <w:rsid w:val="00A56F6C"/>
    <w:rsid w:val="00A570B8"/>
    <w:rsid w:val="00A576F2"/>
    <w:rsid w:val="00A57D2F"/>
    <w:rsid w:val="00A600B6"/>
    <w:rsid w:val="00A600F2"/>
    <w:rsid w:val="00A605D9"/>
    <w:rsid w:val="00A6064C"/>
    <w:rsid w:val="00A606A5"/>
    <w:rsid w:val="00A60908"/>
    <w:rsid w:val="00A60A14"/>
    <w:rsid w:val="00A60D3C"/>
    <w:rsid w:val="00A6114D"/>
    <w:rsid w:val="00A61474"/>
    <w:rsid w:val="00A615FE"/>
    <w:rsid w:val="00A616F4"/>
    <w:rsid w:val="00A61890"/>
    <w:rsid w:val="00A61B24"/>
    <w:rsid w:val="00A61B3F"/>
    <w:rsid w:val="00A61DAF"/>
    <w:rsid w:val="00A61F1D"/>
    <w:rsid w:val="00A6217B"/>
    <w:rsid w:val="00A622F4"/>
    <w:rsid w:val="00A624A7"/>
    <w:rsid w:val="00A62624"/>
    <w:rsid w:val="00A626C0"/>
    <w:rsid w:val="00A626E2"/>
    <w:rsid w:val="00A626E7"/>
    <w:rsid w:val="00A6284C"/>
    <w:rsid w:val="00A62D50"/>
    <w:rsid w:val="00A63315"/>
    <w:rsid w:val="00A63663"/>
    <w:rsid w:val="00A63694"/>
    <w:rsid w:val="00A638C9"/>
    <w:rsid w:val="00A638F8"/>
    <w:rsid w:val="00A639FD"/>
    <w:rsid w:val="00A63B17"/>
    <w:rsid w:val="00A63ED8"/>
    <w:rsid w:val="00A640B4"/>
    <w:rsid w:val="00A6412B"/>
    <w:rsid w:val="00A641D5"/>
    <w:rsid w:val="00A6486E"/>
    <w:rsid w:val="00A648E9"/>
    <w:rsid w:val="00A64A5C"/>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62A"/>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E0"/>
    <w:rsid w:val="00A70B60"/>
    <w:rsid w:val="00A70E00"/>
    <w:rsid w:val="00A70F5B"/>
    <w:rsid w:val="00A71034"/>
    <w:rsid w:val="00A71237"/>
    <w:rsid w:val="00A715D6"/>
    <w:rsid w:val="00A716D2"/>
    <w:rsid w:val="00A71771"/>
    <w:rsid w:val="00A71831"/>
    <w:rsid w:val="00A71942"/>
    <w:rsid w:val="00A71D07"/>
    <w:rsid w:val="00A71D45"/>
    <w:rsid w:val="00A71E05"/>
    <w:rsid w:val="00A71E98"/>
    <w:rsid w:val="00A71F1B"/>
    <w:rsid w:val="00A7214B"/>
    <w:rsid w:val="00A721EB"/>
    <w:rsid w:val="00A722CC"/>
    <w:rsid w:val="00A72396"/>
    <w:rsid w:val="00A723C7"/>
    <w:rsid w:val="00A7273C"/>
    <w:rsid w:val="00A72CCD"/>
    <w:rsid w:val="00A7317F"/>
    <w:rsid w:val="00A73246"/>
    <w:rsid w:val="00A73666"/>
    <w:rsid w:val="00A736D3"/>
    <w:rsid w:val="00A73A43"/>
    <w:rsid w:val="00A73C0F"/>
    <w:rsid w:val="00A73C4C"/>
    <w:rsid w:val="00A73CAD"/>
    <w:rsid w:val="00A7405A"/>
    <w:rsid w:val="00A740EA"/>
    <w:rsid w:val="00A74364"/>
    <w:rsid w:val="00A75012"/>
    <w:rsid w:val="00A75018"/>
    <w:rsid w:val="00A75533"/>
    <w:rsid w:val="00A75C16"/>
    <w:rsid w:val="00A75CB6"/>
    <w:rsid w:val="00A75E0E"/>
    <w:rsid w:val="00A761F7"/>
    <w:rsid w:val="00A7685B"/>
    <w:rsid w:val="00A76DF0"/>
    <w:rsid w:val="00A76EAC"/>
    <w:rsid w:val="00A76FF4"/>
    <w:rsid w:val="00A7706F"/>
    <w:rsid w:val="00A775EA"/>
    <w:rsid w:val="00A776E4"/>
    <w:rsid w:val="00A77AB2"/>
    <w:rsid w:val="00A77D9B"/>
    <w:rsid w:val="00A77DC7"/>
    <w:rsid w:val="00A800DB"/>
    <w:rsid w:val="00A800FE"/>
    <w:rsid w:val="00A801CC"/>
    <w:rsid w:val="00A8037C"/>
    <w:rsid w:val="00A8069F"/>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7CA"/>
    <w:rsid w:val="00A8297E"/>
    <w:rsid w:val="00A82A7A"/>
    <w:rsid w:val="00A82E1F"/>
    <w:rsid w:val="00A82FA9"/>
    <w:rsid w:val="00A83507"/>
    <w:rsid w:val="00A83521"/>
    <w:rsid w:val="00A838F6"/>
    <w:rsid w:val="00A83EC2"/>
    <w:rsid w:val="00A83F77"/>
    <w:rsid w:val="00A83FD6"/>
    <w:rsid w:val="00A842F2"/>
    <w:rsid w:val="00A84B8B"/>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90140"/>
    <w:rsid w:val="00A90178"/>
    <w:rsid w:val="00A90197"/>
    <w:rsid w:val="00A90231"/>
    <w:rsid w:val="00A904E8"/>
    <w:rsid w:val="00A905F1"/>
    <w:rsid w:val="00A9086A"/>
    <w:rsid w:val="00A90A8A"/>
    <w:rsid w:val="00A90B9B"/>
    <w:rsid w:val="00A90E53"/>
    <w:rsid w:val="00A90E6A"/>
    <w:rsid w:val="00A90EDE"/>
    <w:rsid w:val="00A91682"/>
    <w:rsid w:val="00A917CC"/>
    <w:rsid w:val="00A9195C"/>
    <w:rsid w:val="00A91990"/>
    <w:rsid w:val="00A91C04"/>
    <w:rsid w:val="00A91D85"/>
    <w:rsid w:val="00A91F4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3EEC"/>
    <w:rsid w:val="00A93F6C"/>
    <w:rsid w:val="00A94187"/>
    <w:rsid w:val="00A9423E"/>
    <w:rsid w:val="00A9439B"/>
    <w:rsid w:val="00A9447F"/>
    <w:rsid w:val="00A94605"/>
    <w:rsid w:val="00A946DA"/>
    <w:rsid w:val="00A94820"/>
    <w:rsid w:val="00A94888"/>
    <w:rsid w:val="00A94A36"/>
    <w:rsid w:val="00A94A93"/>
    <w:rsid w:val="00A94AA0"/>
    <w:rsid w:val="00A94B1A"/>
    <w:rsid w:val="00A9518B"/>
    <w:rsid w:val="00A9540E"/>
    <w:rsid w:val="00A95925"/>
    <w:rsid w:val="00A95960"/>
    <w:rsid w:val="00A95E1E"/>
    <w:rsid w:val="00A95FCD"/>
    <w:rsid w:val="00A9622B"/>
    <w:rsid w:val="00A965A9"/>
    <w:rsid w:val="00A9660D"/>
    <w:rsid w:val="00A96611"/>
    <w:rsid w:val="00A9678B"/>
    <w:rsid w:val="00A971B1"/>
    <w:rsid w:val="00A973B5"/>
    <w:rsid w:val="00A974EF"/>
    <w:rsid w:val="00A97536"/>
    <w:rsid w:val="00A97933"/>
    <w:rsid w:val="00A97CF9"/>
    <w:rsid w:val="00A97E60"/>
    <w:rsid w:val="00AA019A"/>
    <w:rsid w:val="00AA0257"/>
    <w:rsid w:val="00AA0468"/>
    <w:rsid w:val="00AA063D"/>
    <w:rsid w:val="00AA0C81"/>
    <w:rsid w:val="00AA0D50"/>
    <w:rsid w:val="00AA12BA"/>
    <w:rsid w:val="00AA142B"/>
    <w:rsid w:val="00AA155B"/>
    <w:rsid w:val="00AA19F0"/>
    <w:rsid w:val="00AA1C9A"/>
    <w:rsid w:val="00AA276C"/>
    <w:rsid w:val="00AA2B83"/>
    <w:rsid w:val="00AA2BC7"/>
    <w:rsid w:val="00AA313F"/>
    <w:rsid w:val="00AA353A"/>
    <w:rsid w:val="00AA3A2D"/>
    <w:rsid w:val="00AA3AB3"/>
    <w:rsid w:val="00AA3ADE"/>
    <w:rsid w:val="00AA3B04"/>
    <w:rsid w:val="00AA3B49"/>
    <w:rsid w:val="00AA3C7C"/>
    <w:rsid w:val="00AA3FCF"/>
    <w:rsid w:val="00AA4063"/>
    <w:rsid w:val="00AA430A"/>
    <w:rsid w:val="00AA4341"/>
    <w:rsid w:val="00AA438C"/>
    <w:rsid w:val="00AA44CF"/>
    <w:rsid w:val="00AA486C"/>
    <w:rsid w:val="00AA4A00"/>
    <w:rsid w:val="00AA4ADA"/>
    <w:rsid w:val="00AA4E90"/>
    <w:rsid w:val="00AA5342"/>
    <w:rsid w:val="00AA5626"/>
    <w:rsid w:val="00AA5849"/>
    <w:rsid w:val="00AA5ABB"/>
    <w:rsid w:val="00AA5C7A"/>
    <w:rsid w:val="00AA5F96"/>
    <w:rsid w:val="00AA6216"/>
    <w:rsid w:val="00AA623C"/>
    <w:rsid w:val="00AA67B8"/>
    <w:rsid w:val="00AA6829"/>
    <w:rsid w:val="00AA6A21"/>
    <w:rsid w:val="00AA6BCA"/>
    <w:rsid w:val="00AA6FB9"/>
    <w:rsid w:val="00AA7008"/>
    <w:rsid w:val="00AA7A33"/>
    <w:rsid w:val="00AA7D18"/>
    <w:rsid w:val="00AB0263"/>
    <w:rsid w:val="00AB02C4"/>
    <w:rsid w:val="00AB02EE"/>
    <w:rsid w:val="00AB0438"/>
    <w:rsid w:val="00AB06E1"/>
    <w:rsid w:val="00AB0740"/>
    <w:rsid w:val="00AB07E6"/>
    <w:rsid w:val="00AB08D9"/>
    <w:rsid w:val="00AB0BBB"/>
    <w:rsid w:val="00AB0F3B"/>
    <w:rsid w:val="00AB13C9"/>
    <w:rsid w:val="00AB14F8"/>
    <w:rsid w:val="00AB171A"/>
    <w:rsid w:val="00AB1A68"/>
    <w:rsid w:val="00AB1F76"/>
    <w:rsid w:val="00AB20EE"/>
    <w:rsid w:val="00AB2283"/>
    <w:rsid w:val="00AB2320"/>
    <w:rsid w:val="00AB25F9"/>
    <w:rsid w:val="00AB2644"/>
    <w:rsid w:val="00AB2727"/>
    <w:rsid w:val="00AB2803"/>
    <w:rsid w:val="00AB2CBB"/>
    <w:rsid w:val="00AB2EF2"/>
    <w:rsid w:val="00AB33A9"/>
    <w:rsid w:val="00AB34F3"/>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56E"/>
    <w:rsid w:val="00AB659C"/>
    <w:rsid w:val="00AB68D0"/>
    <w:rsid w:val="00AB6BAD"/>
    <w:rsid w:val="00AB6E89"/>
    <w:rsid w:val="00AB7373"/>
    <w:rsid w:val="00AB78CB"/>
    <w:rsid w:val="00AB79EA"/>
    <w:rsid w:val="00AB7D48"/>
    <w:rsid w:val="00AB7E07"/>
    <w:rsid w:val="00AB7E54"/>
    <w:rsid w:val="00AC00A4"/>
    <w:rsid w:val="00AC01C9"/>
    <w:rsid w:val="00AC04D8"/>
    <w:rsid w:val="00AC0533"/>
    <w:rsid w:val="00AC0A49"/>
    <w:rsid w:val="00AC0B86"/>
    <w:rsid w:val="00AC0BEE"/>
    <w:rsid w:val="00AC0F92"/>
    <w:rsid w:val="00AC107F"/>
    <w:rsid w:val="00AC12C2"/>
    <w:rsid w:val="00AC14F7"/>
    <w:rsid w:val="00AC1838"/>
    <w:rsid w:val="00AC1853"/>
    <w:rsid w:val="00AC1B71"/>
    <w:rsid w:val="00AC1DC8"/>
    <w:rsid w:val="00AC1E52"/>
    <w:rsid w:val="00AC2587"/>
    <w:rsid w:val="00AC277B"/>
    <w:rsid w:val="00AC2A68"/>
    <w:rsid w:val="00AC2AB2"/>
    <w:rsid w:val="00AC2AD7"/>
    <w:rsid w:val="00AC2CDB"/>
    <w:rsid w:val="00AC323A"/>
    <w:rsid w:val="00AC3479"/>
    <w:rsid w:val="00AC34BC"/>
    <w:rsid w:val="00AC35A7"/>
    <w:rsid w:val="00AC3886"/>
    <w:rsid w:val="00AC4034"/>
    <w:rsid w:val="00AC43A4"/>
    <w:rsid w:val="00AC4583"/>
    <w:rsid w:val="00AC4692"/>
    <w:rsid w:val="00AC4735"/>
    <w:rsid w:val="00AC4ADA"/>
    <w:rsid w:val="00AC4AE5"/>
    <w:rsid w:val="00AC4C0E"/>
    <w:rsid w:val="00AC4D64"/>
    <w:rsid w:val="00AC5058"/>
    <w:rsid w:val="00AC547D"/>
    <w:rsid w:val="00AC54BE"/>
    <w:rsid w:val="00AC56D0"/>
    <w:rsid w:val="00AC576E"/>
    <w:rsid w:val="00AC5A22"/>
    <w:rsid w:val="00AC5BE2"/>
    <w:rsid w:val="00AC5D23"/>
    <w:rsid w:val="00AC6140"/>
    <w:rsid w:val="00AC61D7"/>
    <w:rsid w:val="00AC6202"/>
    <w:rsid w:val="00AC676C"/>
    <w:rsid w:val="00AC69D0"/>
    <w:rsid w:val="00AC6F13"/>
    <w:rsid w:val="00AC6FAA"/>
    <w:rsid w:val="00AC6FFF"/>
    <w:rsid w:val="00AC7514"/>
    <w:rsid w:val="00AC7581"/>
    <w:rsid w:val="00AC77C2"/>
    <w:rsid w:val="00AC7CD6"/>
    <w:rsid w:val="00AD01BD"/>
    <w:rsid w:val="00AD075D"/>
    <w:rsid w:val="00AD0884"/>
    <w:rsid w:val="00AD0AE1"/>
    <w:rsid w:val="00AD11EB"/>
    <w:rsid w:val="00AD132B"/>
    <w:rsid w:val="00AD182C"/>
    <w:rsid w:val="00AD1858"/>
    <w:rsid w:val="00AD185E"/>
    <w:rsid w:val="00AD18C2"/>
    <w:rsid w:val="00AD1999"/>
    <w:rsid w:val="00AD1AA4"/>
    <w:rsid w:val="00AD1C69"/>
    <w:rsid w:val="00AD1D11"/>
    <w:rsid w:val="00AD210B"/>
    <w:rsid w:val="00AD219D"/>
    <w:rsid w:val="00AD2322"/>
    <w:rsid w:val="00AD24AE"/>
    <w:rsid w:val="00AD27AB"/>
    <w:rsid w:val="00AD28EE"/>
    <w:rsid w:val="00AD2A11"/>
    <w:rsid w:val="00AD2AA1"/>
    <w:rsid w:val="00AD2B8B"/>
    <w:rsid w:val="00AD2F1D"/>
    <w:rsid w:val="00AD321B"/>
    <w:rsid w:val="00AD34FE"/>
    <w:rsid w:val="00AD3662"/>
    <w:rsid w:val="00AD3ABC"/>
    <w:rsid w:val="00AD41DD"/>
    <w:rsid w:val="00AD434D"/>
    <w:rsid w:val="00AD4385"/>
    <w:rsid w:val="00AD43F0"/>
    <w:rsid w:val="00AD457E"/>
    <w:rsid w:val="00AD4F02"/>
    <w:rsid w:val="00AD50E8"/>
    <w:rsid w:val="00AD5130"/>
    <w:rsid w:val="00AD56D6"/>
    <w:rsid w:val="00AD582F"/>
    <w:rsid w:val="00AD5B7C"/>
    <w:rsid w:val="00AD5CEF"/>
    <w:rsid w:val="00AD5DB9"/>
    <w:rsid w:val="00AD623C"/>
    <w:rsid w:val="00AD6434"/>
    <w:rsid w:val="00AD648D"/>
    <w:rsid w:val="00AD6714"/>
    <w:rsid w:val="00AD6721"/>
    <w:rsid w:val="00AD6A34"/>
    <w:rsid w:val="00AD6B06"/>
    <w:rsid w:val="00AD6E37"/>
    <w:rsid w:val="00AD6EBA"/>
    <w:rsid w:val="00AD7078"/>
    <w:rsid w:val="00AD71DA"/>
    <w:rsid w:val="00AD722C"/>
    <w:rsid w:val="00AD7231"/>
    <w:rsid w:val="00AD7CD8"/>
    <w:rsid w:val="00AD7F89"/>
    <w:rsid w:val="00AE02D0"/>
    <w:rsid w:val="00AE02EA"/>
    <w:rsid w:val="00AE0533"/>
    <w:rsid w:val="00AE0B50"/>
    <w:rsid w:val="00AE0BA3"/>
    <w:rsid w:val="00AE0C39"/>
    <w:rsid w:val="00AE0E95"/>
    <w:rsid w:val="00AE0F64"/>
    <w:rsid w:val="00AE1110"/>
    <w:rsid w:val="00AE1129"/>
    <w:rsid w:val="00AE1180"/>
    <w:rsid w:val="00AE1277"/>
    <w:rsid w:val="00AE158B"/>
    <w:rsid w:val="00AE17A1"/>
    <w:rsid w:val="00AE20A0"/>
    <w:rsid w:val="00AE251B"/>
    <w:rsid w:val="00AE2755"/>
    <w:rsid w:val="00AE27D5"/>
    <w:rsid w:val="00AE287E"/>
    <w:rsid w:val="00AE2A63"/>
    <w:rsid w:val="00AE30DE"/>
    <w:rsid w:val="00AE31DA"/>
    <w:rsid w:val="00AE34D8"/>
    <w:rsid w:val="00AE34F6"/>
    <w:rsid w:val="00AE34FC"/>
    <w:rsid w:val="00AE3BC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6F21"/>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E37"/>
    <w:rsid w:val="00AF0F5C"/>
    <w:rsid w:val="00AF13B7"/>
    <w:rsid w:val="00AF146A"/>
    <w:rsid w:val="00AF16F9"/>
    <w:rsid w:val="00AF17B4"/>
    <w:rsid w:val="00AF18CA"/>
    <w:rsid w:val="00AF2771"/>
    <w:rsid w:val="00AF2A52"/>
    <w:rsid w:val="00AF2E0E"/>
    <w:rsid w:val="00AF2F5C"/>
    <w:rsid w:val="00AF2FD1"/>
    <w:rsid w:val="00AF3341"/>
    <w:rsid w:val="00AF36A6"/>
    <w:rsid w:val="00AF3DF5"/>
    <w:rsid w:val="00AF458C"/>
    <w:rsid w:val="00AF469D"/>
    <w:rsid w:val="00AF4A1C"/>
    <w:rsid w:val="00AF4CB2"/>
    <w:rsid w:val="00AF52EA"/>
    <w:rsid w:val="00AF5542"/>
    <w:rsid w:val="00AF5B29"/>
    <w:rsid w:val="00AF5BBD"/>
    <w:rsid w:val="00AF5C48"/>
    <w:rsid w:val="00AF5E85"/>
    <w:rsid w:val="00AF5F60"/>
    <w:rsid w:val="00AF6280"/>
    <w:rsid w:val="00AF6700"/>
    <w:rsid w:val="00AF673E"/>
    <w:rsid w:val="00AF68E5"/>
    <w:rsid w:val="00AF6A43"/>
    <w:rsid w:val="00AF6F17"/>
    <w:rsid w:val="00AF708A"/>
    <w:rsid w:val="00AF7271"/>
    <w:rsid w:val="00AF73A5"/>
    <w:rsid w:val="00AF7453"/>
    <w:rsid w:val="00AF76F8"/>
    <w:rsid w:val="00AF7862"/>
    <w:rsid w:val="00AF78F7"/>
    <w:rsid w:val="00AF7961"/>
    <w:rsid w:val="00AF7C6C"/>
    <w:rsid w:val="00AF7D18"/>
    <w:rsid w:val="00B002CF"/>
    <w:rsid w:val="00B00A4E"/>
    <w:rsid w:val="00B00A91"/>
    <w:rsid w:val="00B00AFE"/>
    <w:rsid w:val="00B00B2D"/>
    <w:rsid w:val="00B00BD0"/>
    <w:rsid w:val="00B00FA5"/>
    <w:rsid w:val="00B01403"/>
    <w:rsid w:val="00B01447"/>
    <w:rsid w:val="00B014C8"/>
    <w:rsid w:val="00B016B4"/>
    <w:rsid w:val="00B01717"/>
    <w:rsid w:val="00B01A3C"/>
    <w:rsid w:val="00B01BC6"/>
    <w:rsid w:val="00B01EAA"/>
    <w:rsid w:val="00B0206C"/>
    <w:rsid w:val="00B02374"/>
    <w:rsid w:val="00B023AF"/>
    <w:rsid w:val="00B02463"/>
    <w:rsid w:val="00B02769"/>
    <w:rsid w:val="00B02906"/>
    <w:rsid w:val="00B02949"/>
    <w:rsid w:val="00B02962"/>
    <w:rsid w:val="00B02D02"/>
    <w:rsid w:val="00B02D0F"/>
    <w:rsid w:val="00B03048"/>
    <w:rsid w:val="00B03313"/>
    <w:rsid w:val="00B0373B"/>
    <w:rsid w:val="00B03979"/>
    <w:rsid w:val="00B03BC6"/>
    <w:rsid w:val="00B04492"/>
    <w:rsid w:val="00B0452E"/>
    <w:rsid w:val="00B046A6"/>
    <w:rsid w:val="00B048D5"/>
    <w:rsid w:val="00B04A5C"/>
    <w:rsid w:val="00B04F72"/>
    <w:rsid w:val="00B0523F"/>
    <w:rsid w:val="00B052CB"/>
    <w:rsid w:val="00B0540C"/>
    <w:rsid w:val="00B05452"/>
    <w:rsid w:val="00B0560A"/>
    <w:rsid w:val="00B05641"/>
    <w:rsid w:val="00B05A2B"/>
    <w:rsid w:val="00B05AA5"/>
    <w:rsid w:val="00B05E13"/>
    <w:rsid w:val="00B05E6C"/>
    <w:rsid w:val="00B05F75"/>
    <w:rsid w:val="00B05FC6"/>
    <w:rsid w:val="00B06067"/>
    <w:rsid w:val="00B061F7"/>
    <w:rsid w:val="00B062C1"/>
    <w:rsid w:val="00B062C3"/>
    <w:rsid w:val="00B0631C"/>
    <w:rsid w:val="00B064D2"/>
    <w:rsid w:val="00B0695D"/>
    <w:rsid w:val="00B06AA2"/>
    <w:rsid w:val="00B06B84"/>
    <w:rsid w:val="00B07278"/>
    <w:rsid w:val="00B0778F"/>
    <w:rsid w:val="00B079BC"/>
    <w:rsid w:val="00B07AA4"/>
    <w:rsid w:val="00B07D56"/>
    <w:rsid w:val="00B07D7E"/>
    <w:rsid w:val="00B07D9B"/>
    <w:rsid w:val="00B07E0B"/>
    <w:rsid w:val="00B07E6B"/>
    <w:rsid w:val="00B07F8E"/>
    <w:rsid w:val="00B103E2"/>
    <w:rsid w:val="00B10516"/>
    <w:rsid w:val="00B1070E"/>
    <w:rsid w:val="00B109A0"/>
    <w:rsid w:val="00B10CC2"/>
    <w:rsid w:val="00B10EEA"/>
    <w:rsid w:val="00B110D7"/>
    <w:rsid w:val="00B11104"/>
    <w:rsid w:val="00B11495"/>
    <w:rsid w:val="00B114D2"/>
    <w:rsid w:val="00B115BE"/>
    <w:rsid w:val="00B11689"/>
    <w:rsid w:val="00B11906"/>
    <w:rsid w:val="00B11C19"/>
    <w:rsid w:val="00B11E4B"/>
    <w:rsid w:val="00B11E66"/>
    <w:rsid w:val="00B12156"/>
    <w:rsid w:val="00B12188"/>
    <w:rsid w:val="00B125AD"/>
    <w:rsid w:val="00B1273E"/>
    <w:rsid w:val="00B1283B"/>
    <w:rsid w:val="00B128C7"/>
    <w:rsid w:val="00B13EEE"/>
    <w:rsid w:val="00B141E0"/>
    <w:rsid w:val="00B14205"/>
    <w:rsid w:val="00B1478D"/>
    <w:rsid w:val="00B149DE"/>
    <w:rsid w:val="00B14DE6"/>
    <w:rsid w:val="00B14EA6"/>
    <w:rsid w:val="00B14F85"/>
    <w:rsid w:val="00B151C2"/>
    <w:rsid w:val="00B1522E"/>
    <w:rsid w:val="00B1536C"/>
    <w:rsid w:val="00B1552C"/>
    <w:rsid w:val="00B15554"/>
    <w:rsid w:val="00B1597A"/>
    <w:rsid w:val="00B15A87"/>
    <w:rsid w:val="00B15A90"/>
    <w:rsid w:val="00B15B34"/>
    <w:rsid w:val="00B15C6D"/>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7F2"/>
    <w:rsid w:val="00B178BC"/>
    <w:rsid w:val="00B17BDD"/>
    <w:rsid w:val="00B17C29"/>
    <w:rsid w:val="00B17EB7"/>
    <w:rsid w:val="00B20426"/>
    <w:rsid w:val="00B2091D"/>
    <w:rsid w:val="00B20F8F"/>
    <w:rsid w:val="00B21033"/>
    <w:rsid w:val="00B210AC"/>
    <w:rsid w:val="00B217A3"/>
    <w:rsid w:val="00B21C75"/>
    <w:rsid w:val="00B21CD7"/>
    <w:rsid w:val="00B21F14"/>
    <w:rsid w:val="00B226A4"/>
    <w:rsid w:val="00B226CE"/>
    <w:rsid w:val="00B22AB3"/>
    <w:rsid w:val="00B22B24"/>
    <w:rsid w:val="00B22BC8"/>
    <w:rsid w:val="00B22D45"/>
    <w:rsid w:val="00B22FB8"/>
    <w:rsid w:val="00B230B8"/>
    <w:rsid w:val="00B23183"/>
    <w:rsid w:val="00B234D9"/>
    <w:rsid w:val="00B23950"/>
    <w:rsid w:val="00B23ACB"/>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9CB"/>
    <w:rsid w:val="00B25A25"/>
    <w:rsid w:val="00B25A37"/>
    <w:rsid w:val="00B25B2C"/>
    <w:rsid w:val="00B25D1E"/>
    <w:rsid w:val="00B25DED"/>
    <w:rsid w:val="00B25E90"/>
    <w:rsid w:val="00B26065"/>
    <w:rsid w:val="00B26295"/>
    <w:rsid w:val="00B2635D"/>
    <w:rsid w:val="00B26572"/>
    <w:rsid w:val="00B267EB"/>
    <w:rsid w:val="00B2681E"/>
    <w:rsid w:val="00B26DBE"/>
    <w:rsid w:val="00B2725F"/>
    <w:rsid w:val="00B2726A"/>
    <w:rsid w:val="00B278D8"/>
    <w:rsid w:val="00B2794F"/>
    <w:rsid w:val="00B27B86"/>
    <w:rsid w:val="00B27D66"/>
    <w:rsid w:val="00B27DE1"/>
    <w:rsid w:val="00B27E36"/>
    <w:rsid w:val="00B27EEB"/>
    <w:rsid w:val="00B30096"/>
    <w:rsid w:val="00B303E5"/>
    <w:rsid w:val="00B3049E"/>
    <w:rsid w:val="00B30658"/>
    <w:rsid w:val="00B30916"/>
    <w:rsid w:val="00B30AB8"/>
    <w:rsid w:val="00B30E00"/>
    <w:rsid w:val="00B3108F"/>
    <w:rsid w:val="00B314C7"/>
    <w:rsid w:val="00B315C7"/>
    <w:rsid w:val="00B31A10"/>
    <w:rsid w:val="00B320A0"/>
    <w:rsid w:val="00B32214"/>
    <w:rsid w:val="00B3270E"/>
    <w:rsid w:val="00B3271A"/>
    <w:rsid w:val="00B32961"/>
    <w:rsid w:val="00B32A30"/>
    <w:rsid w:val="00B32BB1"/>
    <w:rsid w:val="00B32BB2"/>
    <w:rsid w:val="00B32C96"/>
    <w:rsid w:val="00B32DAE"/>
    <w:rsid w:val="00B3321E"/>
    <w:rsid w:val="00B33274"/>
    <w:rsid w:val="00B334F4"/>
    <w:rsid w:val="00B33961"/>
    <w:rsid w:val="00B33D92"/>
    <w:rsid w:val="00B33EE3"/>
    <w:rsid w:val="00B3431D"/>
    <w:rsid w:val="00B3449B"/>
    <w:rsid w:val="00B345DF"/>
    <w:rsid w:val="00B34CFF"/>
    <w:rsid w:val="00B34D80"/>
    <w:rsid w:val="00B34EF4"/>
    <w:rsid w:val="00B353C7"/>
    <w:rsid w:val="00B35510"/>
    <w:rsid w:val="00B358B3"/>
    <w:rsid w:val="00B35B6E"/>
    <w:rsid w:val="00B35E55"/>
    <w:rsid w:val="00B36100"/>
    <w:rsid w:val="00B36583"/>
    <w:rsid w:val="00B36B72"/>
    <w:rsid w:val="00B36DA6"/>
    <w:rsid w:val="00B371CE"/>
    <w:rsid w:val="00B37291"/>
    <w:rsid w:val="00B37316"/>
    <w:rsid w:val="00B3749C"/>
    <w:rsid w:val="00B3750F"/>
    <w:rsid w:val="00B378DC"/>
    <w:rsid w:val="00B37AF1"/>
    <w:rsid w:val="00B37C04"/>
    <w:rsid w:val="00B37C52"/>
    <w:rsid w:val="00B37EAC"/>
    <w:rsid w:val="00B4025D"/>
    <w:rsid w:val="00B40559"/>
    <w:rsid w:val="00B40651"/>
    <w:rsid w:val="00B4072A"/>
    <w:rsid w:val="00B408BD"/>
    <w:rsid w:val="00B40954"/>
    <w:rsid w:val="00B40B41"/>
    <w:rsid w:val="00B41192"/>
    <w:rsid w:val="00B412FB"/>
    <w:rsid w:val="00B413CF"/>
    <w:rsid w:val="00B413F9"/>
    <w:rsid w:val="00B41768"/>
    <w:rsid w:val="00B418DC"/>
    <w:rsid w:val="00B41964"/>
    <w:rsid w:val="00B41A23"/>
    <w:rsid w:val="00B41C49"/>
    <w:rsid w:val="00B41D83"/>
    <w:rsid w:val="00B42015"/>
    <w:rsid w:val="00B42318"/>
    <w:rsid w:val="00B42337"/>
    <w:rsid w:val="00B424F8"/>
    <w:rsid w:val="00B4298D"/>
    <w:rsid w:val="00B42A55"/>
    <w:rsid w:val="00B42D04"/>
    <w:rsid w:val="00B42D94"/>
    <w:rsid w:val="00B4300E"/>
    <w:rsid w:val="00B430F9"/>
    <w:rsid w:val="00B43167"/>
    <w:rsid w:val="00B431ED"/>
    <w:rsid w:val="00B434A6"/>
    <w:rsid w:val="00B43544"/>
    <w:rsid w:val="00B437C0"/>
    <w:rsid w:val="00B43CFF"/>
    <w:rsid w:val="00B43F28"/>
    <w:rsid w:val="00B44481"/>
    <w:rsid w:val="00B4449C"/>
    <w:rsid w:val="00B44773"/>
    <w:rsid w:val="00B44777"/>
    <w:rsid w:val="00B447A3"/>
    <w:rsid w:val="00B447C0"/>
    <w:rsid w:val="00B44C0B"/>
    <w:rsid w:val="00B452F7"/>
    <w:rsid w:val="00B45A43"/>
    <w:rsid w:val="00B45AD0"/>
    <w:rsid w:val="00B45C96"/>
    <w:rsid w:val="00B45FCB"/>
    <w:rsid w:val="00B4628E"/>
    <w:rsid w:val="00B4699E"/>
    <w:rsid w:val="00B46A42"/>
    <w:rsid w:val="00B46CB6"/>
    <w:rsid w:val="00B476D4"/>
    <w:rsid w:val="00B4776B"/>
    <w:rsid w:val="00B47796"/>
    <w:rsid w:val="00B47C40"/>
    <w:rsid w:val="00B47FD3"/>
    <w:rsid w:val="00B5001C"/>
    <w:rsid w:val="00B5015F"/>
    <w:rsid w:val="00B5021A"/>
    <w:rsid w:val="00B5038F"/>
    <w:rsid w:val="00B5056C"/>
    <w:rsid w:val="00B507C7"/>
    <w:rsid w:val="00B50B31"/>
    <w:rsid w:val="00B50D6D"/>
    <w:rsid w:val="00B511CF"/>
    <w:rsid w:val="00B512E2"/>
    <w:rsid w:val="00B514FE"/>
    <w:rsid w:val="00B517AC"/>
    <w:rsid w:val="00B51C51"/>
    <w:rsid w:val="00B51EE3"/>
    <w:rsid w:val="00B52361"/>
    <w:rsid w:val="00B52740"/>
    <w:rsid w:val="00B52953"/>
    <w:rsid w:val="00B52AC6"/>
    <w:rsid w:val="00B52ECE"/>
    <w:rsid w:val="00B52FE6"/>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E90"/>
    <w:rsid w:val="00B562D5"/>
    <w:rsid w:val="00B563CA"/>
    <w:rsid w:val="00B564DF"/>
    <w:rsid w:val="00B56784"/>
    <w:rsid w:val="00B56888"/>
    <w:rsid w:val="00B56AB9"/>
    <w:rsid w:val="00B56D40"/>
    <w:rsid w:val="00B56D66"/>
    <w:rsid w:val="00B56DCA"/>
    <w:rsid w:val="00B56EAA"/>
    <w:rsid w:val="00B5740A"/>
    <w:rsid w:val="00B577F2"/>
    <w:rsid w:val="00B57A6E"/>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5F8"/>
    <w:rsid w:val="00B629EF"/>
    <w:rsid w:val="00B62A45"/>
    <w:rsid w:val="00B62EAB"/>
    <w:rsid w:val="00B62FDC"/>
    <w:rsid w:val="00B63062"/>
    <w:rsid w:val="00B63228"/>
    <w:rsid w:val="00B6323E"/>
    <w:rsid w:val="00B633E8"/>
    <w:rsid w:val="00B6392A"/>
    <w:rsid w:val="00B63C2B"/>
    <w:rsid w:val="00B63D3A"/>
    <w:rsid w:val="00B63EFF"/>
    <w:rsid w:val="00B640AC"/>
    <w:rsid w:val="00B642C8"/>
    <w:rsid w:val="00B644B4"/>
    <w:rsid w:val="00B6497E"/>
    <w:rsid w:val="00B64B8C"/>
    <w:rsid w:val="00B64F8E"/>
    <w:rsid w:val="00B64FCB"/>
    <w:rsid w:val="00B654FC"/>
    <w:rsid w:val="00B6555C"/>
    <w:rsid w:val="00B65560"/>
    <w:rsid w:val="00B65732"/>
    <w:rsid w:val="00B65739"/>
    <w:rsid w:val="00B65846"/>
    <w:rsid w:val="00B65856"/>
    <w:rsid w:val="00B658A5"/>
    <w:rsid w:val="00B65CE8"/>
    <w:rsid w:val="00B65DB0"/>
    <w:rsid w:val="00B65DFA"/>
    <w:rsid w:val="00B66233"/>
    <w:rsid w:val="00B662D0"/>
    <w:rsid w:val="00B66417"/>
    <w:rsid w:val="00B665D6"/>
    <w:rsid w:val="00B666DF"/>
    <w:rsid w:val="00B666F6"/>
    <w:rsid w:val="00B66803"/>
    <w:rsid w:val="00B668EF"/>
    <w:rsid w:val="00B66AB8"/>
    <w:rsid w:val="00B66DEC"/>
    <w:rsid w:val="00B66F15"/>
    <w:rsid w:val="00B671A9"/>
    <w:rsid w:val="00B67735"/>
    <w:rsid w:val="00B67C2A"/>
    <w:rsid w:val="00B67FC5"/>
    <w:rsid w:val="00B703ED"/>
    <w:rsid w:val="00B705AD"/>
    <w:rsid w:val="00B70AF7"/>
    <w:rsid w:val="00B70B2B"/>
    <w:rsid w:val="00B70B59"/>
    <w:rsid w:val="00B70B7B"/>
    <w:rsid w:val="00B70F71"/>
    <w:rsid w:val="00B71209"/>
    <w:rsid w:val="00B712B0"/>
    <w:rsid w:val="00B7156D"/>
    <w:rsid w:val="00B7190A"/>
    <w:rsid w:val="00B71ABF"/>
    <w:rsid w:val="00B71BEF"/>
    <w:rsid w:val="00B71CE5"/>
    <w:rsid w:val="00B72065"/>
    <w:rsid w:val="00B72124"/>
    <w:rsid w:val="00B72142"/>
    <w:rsid w:val="00B722C2"/>
    <w:rsid w:val="00B72432"/>
    <w:rsid w:val="00B72984"/>
    <w:rsid w:val="00B72991"/>
    <w:rsid w:val="00B72B8E"/>
    <w:rsid w:val="00B72BC4"/>
    <w:rsid w:val="00B72C45"/>
    <w:rsid w:val="00B72EF9"/>
    <w:rsid w:val="00B734CB"/>
    <w:rsid w:val="00B73504"/>
    <w:rsid w:val="00B736F5"/>
    <w:rsid w:val="00B73771"/>
    <w:rsid w:val="00B73A36"/>
    <w:rsid w:val="00B73BDA"/>
    <w:rsid w:val="00B73C48"/>
    <w:rsid w:val="00B744A2"/>
    <w:rsid w:val="00B745AA"/>
    <w:rsid w:val="00B74888"/>
    <w:rsid w:val="00B749F9"/>
    <w:rsid w:val="00B74B89"/>
    <w:rsid w:val="00B74E0E"/>
    <w:rsid w:val="00B75351"/>
    <w:rsid w:val="00B75442"/>
    <w:rsid w:val="00B7559B"/>
    <w:rsid w:val="00B757B9"/>
    <w:rsid w:val="00B7582F"/>
    <w:rsid w:val="00B7591A"/>
    <w:rsid w:val="00B7594F"/>
    <w:rsid w:val="00B759B8"/>
    <w:rsid w:val="00B75CFD"/>
    <w:rsid w:val="00B75DFA"/>
    <w:rsid w:val="00B75F1A"/>
    <w:rsid w:val="00B75FA8"/>
    <w:rsid w:val="00B7630B"/>
    <w:rsid w:val="00B76504"/>
    <w:rsid w:val="00B765EE"/>
    <w:rsid w:val="00B76865"/>
    <w:rsid w:val="00B76894"/>
    <w:rsid w:val="00B76BBA"/>
    <w:rsid w:val="00B76DC4"/>
    <w:rsid w:val="00B76E7C"/>
    <w:rsid w:val="00B77273"/>
    <w:rsid w:val="00B777D4"/>
    <w:rsid w:val="00B779F9"/>
    <w:rsid w:val="00B77A6F"/>
    <w:rsid w:val="00B77B11"/>
    <w:rsid w:val="00B77DC4"/>
    <w:rsid w:val="00B800A8"/>
    <w:rsid w:val="00B802D9"/>
    <w:rsid w:val="00B802FF"/>
    <w:rsid w:val="00B8074B"/>
    <w:rsid w:val="00B80882"/>
    <w:rsid w:val="00B80B4D"/>
    <w:rsid w:val="00B80EDF"/>
    <w:rsid w:val="00B810E1"/>
    <w:rsid w:val="00B81473"/>
    <w:rsid w:val="00B815CA"/>
    <w:rsid w:val="00B81875"/>
    <w:rsid w:val="00B81960"/>
    <w:rsid w:val="00B81971"/>
    <w:rsid w:val="00B81B4D"/>
    <w:rsid w:val="00B81B78"/>
    <w:rsid w:val="00B81DEF"/>
    <w:rsid w:val="00B81EA3"/>
    <w:rsid w:val="00B82280"/>
    <w:rsid w:val="00B823A0"/>
    <w:rsid w:val="00B823D1"/>
    <w:rsid w:val="00B8250F"/>
    <w:rsid w:val="00B82711"/>
    <w:rsid w:val="00B8272F"/>
    <w:rsid w:val="00B829A7"/>
    <w:rsid w:val="00B82AEE"/>
    <w:rsid w:val="00B82FD8"/>
    <w:rsid w:val="00B831E1"/>
    <w:rsid w:val="00B839B1"/>
    <w:rsid w:val="00B846F1"/>
    <w:rsid w:val="00B8586C"/>
    <w:rsid w:val="00B85A28"/>
    <w:rsid w:val="00B85A71"/>
    <w:rsid w:val="00B85EE3"/>
    <w:rsid w:val="00B86280"/>
    <w:rsid w:val="00B863DE"/>
    <w:rsid w:val="00B866EE"/>
    <w:rsid w:val="00B86981"/>
    <w:rsid w:val="00B86B8E"/>
    <w:rsid w:val="00B8707A"/>
    <w:rsid w:val="00B8711E"/>
    <w:rsid w:val="00B87306"/>
    <w:rsid w:val="00B8735C"/>
    <w:rsid w:val="00B87413"/>
    <w:rsid w:val="00B874C3"/>
    <w:rsid w:val="00B87656"/>
    <w:rsid w:val="00B878A9"/>
    <w:rsid w:val="00B879AB"/>
    <w:rsid w:val="00B90563"/>
    <w:rsid w:val="00B90A90"/>
    <w:rsid w:val="00B90F52"/>
    <w:rsid w:val="00B90F96"/>
    <w:rsid w:val="00B90FE8"/>
    <w:rsid w:val="00B9107B"/>
    <w:rsid w:val="00B912BC"/>
    <w:rsid w:val="00B91467"/>
    <w:rsid w:val="00B915F7"/>
    <w:rsid w:val="00B917BD"/>
    <w:rsid w:val="00B919EC"/>
    <w:rsid w:val="00B91DC7"/>
    <w:rsid w:val="00B91F27"/>
    <w:rsid w:val="00B923F0"/>
    <w:rsid w:val="00B924A2"/>
    <w:rsid w:val="00B92742"/>
    <w:rsid w:val="00B9279C"/>
    <w:rsid w:val="00B92873"/>
    <w:rsid w:val="00B9289C"/>
    <w:rsid w:val="00B92B50"/>
    <w:rsid w:val="00B92BA4"/>
    <w:rsid w:val="00B92D97"/>
    <w:rsid w:val="00B93838"/>
    <w:rsid w:val="00B9389A"/>
    <w:rsid w:val="00B93B93"/>
    <w:rsid w:val="00B93BD8"/>
    <w:rsid w:val="00B94154"/>
    <w:rsid w:val="00B94279"/>
    <w:rsid w:val="00B9427B"/>
    <w:rsid w:val="00B944D1"/>
    <w:rsid w:val="00B9452B"/>
    <w:rsid w:val="00B9454C"/>
    <w:rsid w:val="00B94638"/>
    <w:rsid w:val="00B94B6C"/>
    <w:rsid w:val="00B9524F"/>
    <w:rsid w:val="00B95920"/>
    <w:rsid w:val="00B959E0"/>
    <w:rsid w:val="00B95AAF"/>
    <w:rsid w:val="00B95ACD"/>
    <w:rsid w:val="00B95B31"/>
    <w:rsid w:val="00B961D7"/>
    <w:rsid w:val="00B964D1"/>
    <w:rsid w:val="00B96A96"/>
    <w:rsid w:val="00B96D9B"/>
    <w:rsid w:val="00B970C3"/>
    <w:rsid w:val="00B97258"/>
    <w:rsid w:val="00B974D3"/>
    <w:rsid w:val="00B976E8"/>
    <w:rsid w:val="00B9774B"/>
    <w:rsid w:val="00B97849"/>
    <w:rsid w:val="00B979DF"/>
    <w:rsid w:val="00B97ACE"/>
    <w:rsid w:val="00B97AFF"/>
    <w:rsid w:val="00B97F4E"/>
    <w:rsid w:val="00B97FD8"/>
    <w:rsid w:val="00BA041A"/>
    <w:rsid w:val="00BA0660"/>
    <w:rsid w:val="00BA078A"/>
    <w:rsid w:val="00BA0BCD"/>
    <w:rsid w:val="00BA0C6F"/>
    <w:rsid w:val="00BA0C93"/>
    <w:rsid w:val="00BA0CD7"/>
    <w:rsid w:val="00BA164E"/>
    <w:rsid w:val="00BA1875"/>
    <w:rsid w:val="00BA18C1"/>
    <w:rsid w:val="00BA20A0"/>
    <w:rsid w:val="00BA20AB"/>
    <w:rsid w:val="00BA261C"/>
    <w:rsid w:val="00BA27EE"/>
    <w:rsid w:val="00BA280F"/>
    <w:rsid w:val="00BA285D"/>
    <w:rsid w:val="00BA2C9C"/>
    <w:rsid w:val="00BA300F"/>
    <w:rsid w:val="00BA32CB"/>
    <w:rsid w:val="00BA336D"/>
    <w:rsid w:val="00BA340F"/>
    <w:rsid w:val="00BA34F3"/>
    <w:rsid w:val="00BA3525"/>
    <w:rsid w:val="00BA36B0"/>
    <w:rsid w:val="00BA3ACF"/>
    <w:rsid w:val="00BA3B7E"/>
    <w:rsid w:val="00BA3B92"/>
    <w:rsid w:val="00BA3E53"/>
    <w:rsid w:val="00BA4792"/>
    <w:rsid w:val="00BA4975"/>
    <w:rsid w:val="00BA497E"/>
    <w:rsid w:val="00BA4BD4"/>
    <w:rsid w:val="00BA4E66"/>
    <w:rsid w:val="00BA50DD"/>
    <w:rsid w:val="00BA50F2"/>
    <w:rsid w:val="00BA5316"/>
    <w:rsid w:val="00BA536B"/>
    <w:rsid w:val="00BA5880"/>
    <w:rsid w:val="00BA5BF6"/>
    <w:rsid w:val="00BA5E63"/>
    <w:rsid w:val="00BA5F3B"/>
    <w:rsid w:val="00BA5F59"/>
    <w:rsid w:val="00BA60D0"/>
    <w:rsid w:val="00BA6253"/>
    <w:rsid w:val="00BA639A"/>
    <w:rsid w:val="00BA6961"/>
    <w:rsid w:val="00BA6E99"/>
    <w:rsid w:val="00BA6EED"/>
    <w:rsid w:val="00BA7143"/>
    <w:rsid w:val="00BA72D0"/>
    <w:rsid w:val="00BA7682"/>
    <w:rsid w:val="00BA76F1"/>
    <w:rsid w:val="00BA7839"/>
    <w:rsid w:val="00BB0021"/>
    <w:rsid w:val="00BB046E"/>
    <w:rsid w:val="00BB0AFA"/>
    <w:rsid w:val="00BB0EB7"/>
    <w:rsid w:val="00BB1596"/>
    <w:rsid w:val="00BB1737"/>
    <w:rsid w:val="00BB182C"/>
    <w:rsid w:val="00BB1B0F"/>
    <w:rsid w:val="00BB1BED"/>
    <w:rsid w:val="00BB1D23"/>
    <w:rsid w:val="00BB23E8"/>
    <w:rsid w:val="00BB28B8"/>
    <w:rsid w:val="00BB2A25"/>
    <w:rsid w:val="00BB2B89"/>
    <w:rsid w:val="00BB33C0"/>
    <w:rsid w:val="00BB34C5"/>
    <w:rsid w:val="00BB3551"/>
    <w:rsid w:val="00BB36F0"/>
    <w:rsid w:val="00BB3AE9"/>
    <w:rsid w:val="00BB3B19"/>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432"/>
    <w:rsid w:val="00BB6624"/>
    <w:rsid w:val="00BB7062"/>
    <w:rsid w:val="00BB7073"/>
    <w:rsid w:val="00BB72EF"/>
    <w:rsid w:val="00BB734E"/>
    <w:rsid w:val="00BB73D7"/>
    <w:rsid w:val="00BB7A32"/>
    <w:rsid w:val="00BB7A5B"/>
    <w:rsid w:val="00BB7D2F"/>
    <w:rsid w:val="00BB7F2E"/>
    <w:rsid w:val="00BB7F65"/>
    <w:rsid w:val="00BC0064"/>
    <w:rsid w:val="00BC0116"/>
    <w:rsid w:val="00BC05D3"/>
    <w:rsid w:val="00BC071A"/>
    <w:rsid w:val="00BC07B0"/>
    <w:rsid w:val="00BC092F"/>
    <w:rsid w:val="00BC0C7F"/>
    <w:rsid w:val="00BC0D90"/>
    <w:rsid w:val="00BC0E6E"/>
    <w:rsid w:val="00BC11F0"/>
    <w:rsid w:val="00BC129F"/>
    <w:rsid w:val="00BC1479"/>
    <w:rsid w:val="00BC1574"/>
    <w:rsid w:val="00BC15FD"/>
    <w:rsid w:val="00BC1A26"/>
    <w:rsid w:val="00BC1B20"/>
    <w:rsid w:val="00BC1B98"/>
    <w:rsid w:val="00BC1C0A"/>
    <w:rsid w:val="00BC1C90"/>
    <w:rsid w:val="00BC1CDF"/>
    <w:rsid w:val="00BC1ECF"/>
    <w:rsid w:val="00BC24E5"/>
    <w:rsid w:val="00BC2833"/>
    <w:rsid w:val="00BC303F"/>
    <w:rsid w:val="00BC3351"/>
    <w:rsid w:val="00BC345A"/>
    <w:rsid w:val="00BC38EE"/>
    <w:rsid w:val="00BC43C2"/>
    <w:rsid w:val="00BC4A00"/>
    <w:rsid w:val="00BC4D64"/>
    <w:rsid w:val="00BC4F8B"/>
    <w:rsid w:val="00BC5167"/>
    <w:rsid w:val="00BC5643"/>
    <w:rsid w:val="00BC5B7D"/>
    <w:rsid w:val="00BC5E24"/>
    <w:rsid w:val="00BC6066"/>
    <w:rsid w:val="00BC61F3"/>
    <w:rsid w:val="00BC6310"/>
    <w:rsid w:val="00BC6345"/>
    <w:rsid w:val="00BC6387"/>
    <w:rsid w:val="00BC6603"/>
    <w:rsid w:val="00BC6711"/>
    <w:rsid w:val="00BC688A"/>
    <w:rsid w:val="00BC6B91"/>
    <w:rsid w:val="00BC6E54"/>
    <w:rsid w:val="00BC7420"/>
    <w:rsid w:val="00BC74B8"/>
    <w:rsid w:val="00BC7BA6"/>
    <w:rsid w:val="00BC7CD2"/>
    <w:rsid w:val="00BC7E91"/>
    <w:rsid w:val="00BD0152"/>
    <w:rsid w:val="00BD0262"/>
    <w:rsid w:val="00BD02C4"/>
    <w:rsid w:val="00BD04A3"/>
    <w:rsid w:val="00BD0C29"/>
    <w:rsid w:val="00BD0C92"/>
    <w:rsid w:val="00BD0E95"/>
    <w:rsid w:val="00BD0F86"/>
    <w:rsid w:val="00BD0FF5"/>
    <w:rsid w:val="00BD1021"/>
    <w:rsid w:val="00BD113E"/>
    <w:rsid w:val="00BD1198"/>
    <w:rsid w:val="00BD1235"/>
    <w:rsid w:val="00BD18FA"/>
    <w:rsid w:val="00BD1C3D"/>
    <w:rsid w:val="00BD1CFD"/>
    <w:rsid w:val="00BD1F82"/>
    <w:rsid w:val="00BD20A0"/>
    <w:rsid w:val="00BD2BBC"/>
    <w:rsid w:val="00BD2E98"/>
    <w:rsid w:val="00BD2F2F"/>
    <w:rsid w:val="00BD3249"/>
    <w:rsid w:val="00BD3266"/>
    <w:rsid w:val="00BD3831"/>
    <w:rsid w:val="00BD38D6"/>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672"/>
    <w:rsid w:val="00BE0B3B"/>
    <w:rsid w:val="00BE0B69"/>
    <w:rsid w:val="00BE0CB0"/>
    <w:rsid w:val="00BE1928"/>
    <w:rsid w:val="00BE1D00"/>
    <w:rsid w:val="00BE2017"/>
    <w:rsid w:val="00BE2107"/>
    <w:rsid w:val="00BE2753"/>
    <w:rsid w:val="00BE2F17"/>
    <w:rsid w:val="00BE3040"/>
    <w:rsid w:val="00BE3490"/>
    <w:rsid w:val="00BE35B9"/>
    <w:rsid w:val="00BE37FE"/>
    <w:rsid w:val="00BE3822"/>
    <w:rsid w:val="00BE38BD"/>
    <w:rsid w:val="00BE3B8A"/>
    <w:rsid w:val="00BE450C"/>
    <w:rsid w:val="00BE4734"/>
    <w:rsid w:val="00BE4912"/>
    <w:rsid w:val="00BE4BF8"/>
    <w:rsid w:val="00BE4C50"/>
    <w:rsid w:val="00BE539C"/>
    <w:rsid w:val="00BE53EA"/>
    <w:rsid w:val="00BE53F1"/>
    <w:rsid w:val="00BE56C5"/>
    <w:rsid w:val="00BE589E"/>
    <w:rsid w:val="00BE5922"/>
    <w:rsid w:val="00BE5D7F"/>
    <w:rsid w:val="00BE5FB3"/>
    <w:rsid w:val="00BE60DA"/>
    <w:rsid w:val="00BE63AD"/>
    <w:rsid w:val="00BE654F"/>
    <w:rsid w:val="00BE6600"/>
    <w:rsid w:val="00BE6FB6"/>
    <w:rsid w:val="00BE705A"/>
    <w:rsid w:val="00BE7229"/>
    <w:rsid w:val="00BE729B"/>
    <w:rsid w:val="00BE7379"/>
    <w:rsid w:val="00BE7777"/>
    <w:rsid w:val="00BE77CC"/>
    <w:rsid w:val="00BE793C"/>
    <w:rsid w:val="00BE7C79"/>
    <w:rsid w:val="00BE7E21"/>
    <w:rsid w:val="00BF037D"/>
    <w:rsid w:val="00BF0450"/>
    <w:rsid w:val="00BF04A9"/>
    <w:rsid w:val="00BF0541"/>
    <w:rsid w:val="00BF0591"/>
    <w:rsid w:val="00BF05CA"/>
    <w:rsid w:val="00BF0808"/>
    <w:rsid w:val="00BF0972"/>
    <w:rsid w:val="00BF09D0"/>
    <w:rsid w:val="00BF0C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32D"/>
    <w:rsid w:val="00BF29F1"/>
    <w:rsid w:val="00BF2C97"/>
    <w:rsid w:val="00BF3133"/>
    <w:rsid w:val="00BF3402"/>
    <w:rsid w:val="00BF3453"/>
    <w:rsid w:val="00BF35E7"/>
    <w:rsid w:val="00BF397B"/>
    <w:rsid w:val="00BF39A0"/>
    <w:rsid w:val="00BF3A68"/>
    <w:rsid w:val="00BF3A96"/>
    <w:rsid w:val="00BF3D88"/>
    <w:rsid w:val="00BF3DCA"/>
    <w:rsid w:val="00BF3E8E"/>
    <w:rsid w:val="00BF4233"/>
    <w:rsid w:val="00BF4301"/>
    <w:rsid w:val="00BF444D"/>
    <w:rsid w:val="00BF4822"/>
    <w:rsid w:val="00BF4A08"/>
    <w:rsid w:val="00BF4AE4"/>
    <w:rsid w:val="00BF4B7D"/>
    <w:rsid w:val="00BF4C43"/>
    <w:rsid w:val="00BF4CEA"/>
    <w:rsid w:val="00BF4D05"/>
    <w:rsid w:val="00BF4D10"/>
    <w:rsid w:val="00BF4FBF"/>
    <w:rsid w:val="00BF50D3"/>
    <w:rsid w:val="00BF52BD"/>
    <w:rsid w:val="00BF52D9"/>
    <w:rsid w:val="00BF5447"/>
    <w:rsid w:val="00BF57D8"/>
    <w:rsid w:val="00BF5888"/>
    <w:rsid w:val="00BF59B1"/>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7DE"/>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169"/>
    <w:rsid w:val="00C024D4"/>
    <w:rsid w:val="00C026D1"/>
    <w:rsid w:val="00C02A4F"/>
    <w:rsid w:val="00C02BEB"/>
    <w:rsid w:val="00C02F0D"/>
    <w:rsid w:val="00C03240"/>
    <w:rsid w:val="00C0336A"/>
    <w:rsid w:val="00C03471"/>
    <w:rsid w:val="00C0388C"/>
    <w:rsid w:val="00C03A04"/>
    <w:rsid w:val="00C03AA2"/>
    <w:rsid w:val="00C03DD8"/>
    <w:rsid w:val="00C04067"/>
    <w:rsid w:val="00C041C4"/>
    <w:rsid w:val="00C041F1"/>
    <w:rsid w:val="00C044AA"/>
    <w:rsid w:val="00C0458D"/>
    <w:rsid w:val="00C0464D"/>
    <w:rsid w:val="00C0467E"/>
    <w:rsid w:val="00C04A3E"/>
    <w:rsid w:val="00C04C4A"/>
    <w:rsid w:val="00C05027"/>
    <w:rsid w:val="00C050AA"/>
    <w:rsid w:val="00C05228"/>
    <w:rsid w:val="00C053AD"/>
    <w:rsid w:val="00C056EC"/>
    <w:rsid w:val="00C05944"/>
    <w:rsid w:val="00C05AC7"/>
    <w:rsid w:val="00C05C0C"/>
    <w:rsid w:val="00C06073"/>
    <w:rsid w:val="00C06087"/>
    <w:rsid w:val="00C0616D"/>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8F7"/>
    <w:rsid w:val="00C10AAD"/>
    <w:rsid w:val="00C10DD0"/>
    <w:rsid w:val="00C10ECD"/>
    <w:rsid w:val="00C11200"/>
    <w:rsid w:val="00C11277"/>
    <w:rsid w:val="00C12739"/>
    <w:rsid w:val="00C127A7"/>
    <w:rsid w:val="00C128D8"/>
    <w:rsid w:val="00C12AE6"/>
    <w:rsid w:val="00C12EAF"/>
    <w:rsid w:val="00C12F10"/>
    <w:rsid w:val="00C12F2C"/>
    <w:rsid w:val="00C12F31"/>
    <w:rsid w:val="00C13063"/>
    <w:rsid w:val="00C1318A"/>
    <w:rsid w:val="00C13396"/>
    <w:rsid w:val="00C13410"/>
    <w:rsid w:val="00C13576"/>
    <w:rsid w:val="00C136F4"/>
    <w:rsid w:val="00C13750"/>
    <w:rsid w:val="00C138CC"/>
    <w:rsid w:val="00C13BE5"/>
    <w:rsid w:val="00C13E04"/>
    <w:rsid w:val="00C140EC"/>
    <w:rsid w:val="00C141AC"/>
    <w:rsid w:val="00C14223"/>
    <w:rsid w:val="00C146BD"/>
    <w:rsid w:val="00C14A39"/>
    <w:rsid w:val="00C14B18"/>
    <w:rsid w:val="00C14BDE"/>
    <w:rsid w:val="00C1524B"/>
    <w:rsid w:val="00C152EE"/>
    <w:rsid w:val="00C1559C"/>
    <w:rsid w:val="00C1563B"/>
    <w:rsid w:val="00C1566C"/>
    <w:rsid w:val="00C15698"/>
    <w:rsid w:val="00C159BB"/>
    <w:rsid w:val="00C16187"/>
    <w:rsid w:val="00C162AC"/>
    <w:rsid w:val="00C1639C"/>
    <w:rsid w:val="00C16596"/>
    <w:rsid w:val="00C16987"/>
    <w:rsid w:val="00C169CB"/>
    <w:rsid w:val="00C16E28"/>
    <w:rsid w:val="00C17493"/>
    <w:rsid w:val="00C1755B"/>
    <w:rsid w:val="00C17561"/>
    <w:rsid w:val="00C175D1"/>
    <w:rsid w:val="00C177FC"/>
    <w:rsid w:val="00C178FF"/>
    <w:rsid w:val="00C17F61"/>
    <w:rsid w:val="00C2016E"/>
    <w:rsid w:val="00C203C4"/>
    <w:rsid w:val="00C2061E"/>
    <w:rsid w:val="00C206E4"/>
    <w:rsid w:val="00C2085D"/>
    <w:rsid w:val="00C208C4"/>
    <w:rsid w:val="00C2094D"/>
    <w:rsid w:val="00C209CB"/>
    <w:rsid w:val="00C20D45"/>
    <w:rsid w:val="00C2130C"/>
    <w:rsid w:val="00C21EA7"/>
    <w:rsid w:val="00C2207B"/>
    <w:rsid w:val="00C223ED"/>
    <w:rsid w:val="00C22515"/>
    <w:rsid w:val="00C225AF"/>
    <w:rsid w:val="00C22B49"/>
    <w:rsid w:val="00C23069"/>
    <w:rsid w:val="00C23084"/>
    <w:rsid w:val="00C23601"/>
    <w:rsid w:val="00C236C0"/>
    <w:rsid w:val="00C23710"/>
    <w:rsid w:val="00C23B88"/>
    <w:rsid w:val="00C23C13"/>
    <w:rsid w:val="00C23E6C"/>
    <w:rsid w:val="00C23EEF"/>
    <w:rsid w:val="00C24044"/>
    <w:rsid w:val="00C24154"/>
    <w:rsid w:val="00C2429E"/>
    <w:rsid w:val="00C24A34"/>
    <w:rsid w:val="00C24C03"/>
    <w:rsid w:val="00C24E59"/>
    <w:rsid w:val="00C25017"/>
    <w:rsid w:val="00C25097"/>
    <w:rsid w:val="00C251A7"/>
    <w:rsid w:val="00C25311"/>
    <w:rsid w:val="00C253AA"/>
    <w:rsid w:val="00C254CC"/>
    <w:rsid w:val="00C2557E"/>
    <w:rsid w:val="00C25668"/>
    <w:rsid w:val="00C25B9A"/>
    <w:rsid w:val="00C25BD0"/>
    <w:rsid w:val="00C25D49"/>
    <w:rsid w:val="00C25E2B"/>
    <w:rsid w:val="00C261BA"/>
    <w:rsid w:val="00C2623F"/>
    <w:rsid w:val="00C2632E"/>
    <w:rsid w:val="00C263B9"/>
    <w:rsid w:val="00C2667D"/>
    <w:rsid w:val="00C2685C"/>
    <w:rsid w:val="00C26921"/>
    <w:rsid w:val="00C26F1C"/>
    <w:rsid w:val="00C27557"/>
    <w:rsid w:val="00C27808"/>
    <w:rsid w:val="00C278D6"/>
    <w:rsid w:val="00C279D8"/>
    <w:rsid w:val="00C279FE"/>
    <w:rsid w:val="00C27A0D"/>
    <w:rsid w:val="00C27C1D"/>
    <w:rsid w:val="00C301A4"/>
    <w:rsid w:val="00C303DA"/>
    <w:rsid w:val="00C30A43"/>
    <w:rsid w:val="00C30A9A"/>
    <w:rsid w:val="00C30C55"/>
    <w:rsid w:val="00C30FC1"/>
    <w:rsid w:val="00C311FB"/>
    <w:rsid w:val="00C312B4"/>
    <w:rsid w:val="00C315FE"/>
    <w:rsid w:val="00C3178A"/>
    <w:rsid w:val="00C31AC2"/>
    <w:rsid w:val="00C31B29"/>
    <w:rsid w:val="00C31B41"/>
    <w:rsid w:val="00C31CB3"/>
    <w:rsid w:val="00C31E4E"/>
    <w:rsid w:val="00C31ECC"/>
    <w:rsid w:val="00C32009"/>
    <w:rsid w:val="00C3211C"/>
    <w:rsid w:val="00C325D4"/>
    <w:rsid w:val="00C3282B"/>
    <w:rsid w:val="00C32A0B"/>
    <w:rsid w:val="00C32AA7"/>
    <w:rsid w:val="00C32D18"/>
    <w:rsid w:val="00C32D92"/>
    <w:rsid w:val="00C32E4B"/>
    <w:rsid w:val="00C32E55"/>
    <w:rsid w:val="00C33012"/>
    <w:rsid w:val="00C332F0"/>
    <w:rsid w:val="00C335FF"/>
    <w:rsid w:val="00C33990"/>
    <w:rsid w:val="00C33BAD"/>
    <w:rsid w:val="00C33D21"/>
    <w:rsid w:val="00C340F5"/>
    <w:rsid w:val="00C341E2"/>
    <w:rsid w:val="00C34245"/>
    <w:rsid w:val="00C34377"/>
    <w:rsid w:val="00C348AE"/>
    <w:rsid w:val="00C34911"/>
    <w:rsid w:val="00C3495C"/>
    <w:rsid w:val="00C34C3C"/>
    <w:rsid w:val="00C34C87"/>
    <w:rsid w:val="00C34D77"/>
    <w:rsid w:val="00C35148"/>
    <w:rsid w:val="00C3523B"/>
    <w:rsid w:val="00C35309"/>
    <w:rsid w:val="00C3580B"/>
    <w:rsid w:val="00C35F5C"/>
    <w:rsid w:val="00C3603C"/>
    <w:rsid w:val="00C3604C"/>
    <w:rsid w:val="00C362AE"/>
    <w:rsid w:val="00C3652B"/>
    <w:rsid w:val="00C36602"/>
    <w:rsid w:val="00C3666E"/>
    <w:rsid w:val="00C36DAF"/>
    <w:rsid w:val="00C36EF4"/>
    <w:rsid w:val="00C370FF"/>
    <w:rsid w:val="00C378AC"/>
    <w:rsid w:val="00C40633"/>
    <w:rsid w:val="00C4072F"/>
    <w:rsid w:val="00C41389"/>
    <w:rsid w:val="00C41448"/>
    <w:rsid w:val="00C415AC"/>
    <w:rsid w:val="00C41662"/>
    <w:rsid w:val="00C417DA"/>
    <w:rsid w:val="00C417F8"/>
    <w:rsid w:val="00C41A24"/>
    <w:rsid w:val="00C41AA2"/>
    <w:rsid w:val="00C41FA0"/>
    <w:rsid w:val="00C4215F"/>
    <w:rsid w:val="00C4241D"/>
    <w:rsid w:val="00C42988"/>
    <w:rsid w:val="00C429CF"/>
    <w:rsid w:val="00C42AA4"/>
    <w:rsid w:val="00C42DD2"/>
    <w:rsid w:val="00C430AE"/>
    <w:rsid w:val="00C43321"/>
    <w:rsid w:val="00C434C2"/>
    <w:rsid w:val="00C4395D"/>
    <w:rsid w:val="00C43AE0"/>
    <w:rsid w:val="00C43B5E"/>
    <w:rsid w:val="00C44305"/>
    <w:rsid w:val="00C4433D"/>
    <w:rsid w:val="00C445D0"/>
    <w:rsid w:val="00C449D7"/>
    <w:rsid w:val="00C44DF0"/>
    <w:rsid w:val="00C44EB6"/>
    <w:rsid w:val="00C44F3D"/>
    <w:rsid w:val="00C453F3"/>
    <w:rsid w:val="00C458E5"/>
    <w:rsid w:val="00C45A2B"/>
    <w:rsid w:val="00C45CD5"/>
    <w:rsid w:val="00C45ECD"/>
    <w:rsid w:val="00C46024"/>
    <w:rsid w:val="00C4610B"/>
    <w:rsid w:val="00C46195"/>
    <w:rsid w:val="00C46656"/>
    <w:rsid w:val="00C46932"/>
    <w:rsid w:val="00C46A18"/>
    <w:rsid w:val="00C46CBA"/>
    <w:rsid w:val="00C46F42"/>
    <w:rsid w:val="00C47420"/>
    <w:rsid w:val="00C4759F"/>
    <w:rsid w:val="00C47B1D"/>
    <w:rsid w:val="00C47B64"/>
    <w:rsid w:val="00C50401"/>
    <w:rsid w:val="00C50926"/>
    <w:rsid w:val="00C50A80"/>
    <w:rsid w:val="00C5112D"/>
    <w:rsid w:val="00C51149"/>
    <w:rsid w:val="00C513B2"/>
    <w:rsid w:val="00C5145D"/>
    <w:rsid w:val="00C515FB"/>
    <w:rsid w:val="00C519D8"/>
    <w:rsid w:val="00C51CBA"/>
    <w:rsid w:val="00C51ED0"/>
    <w:rsid w:val="00C52423"/>
    <w:rsid w:val="00C5247F"/>
    <w:rsid w:val="00C529E9"/>
    <w:rsid w:val="00C52EE1"/>
    <w:rsid w:val="00C53317"/>
    <w:rsid w:val="00C53631"/>
    <w:rsid w:val="00C536CF"/>
    <w:rsid w:val="00C53933"/>
    <w:rsid w:val="00C53E7A"/>
    <w:rsid w:val="00C540B7"/>
    <w:rsid w:val="00C54337"/>
    <w:rsid w:val="00C544AF"/>
    <w:rsid w:val="00C54665"/>
    <w:rsid w:val="00C548ED"/>
    <w:rsid w:val="00C54B19"/>
    <w:rsid w:val="00C54C8F"/>
    <w:rsid w:val="00C54D0C"/>
    <w:rsid w:val="00C54D5A"/>
    <w:rsid w:val="00C54E38"/>
    <w:rsid w:val="00C54F57"/>
    <w:rsid w:val="00C5502D"/>
    <w:rsid w:val="00C5528C"/>
    <w:rsid w:val="00C5529C"/>
    <w:rsid w:val="00C5537D"/>
    <w:rsid w:val="00C55570"/>
    <w:rsid w:val="00C5597C"/>
    <w:rsid w:val="00C559C3"/>
    <w:rsid w:val="00C559E2"/>
    <w:rsid w:val="00C55AEC"/>
    <w:rsid w:val="00C55C9F"/>
    <w:rsid w:val="00C55E8A"/>
    <w:rsid w:val="00C56484"/>
    <w:rsid w:val="00C56608"/>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FAD"/>
    <w:rsid w:val="00C60FEE"/>
    <w:rsid w:val="00C61050"/>
    <w:rsid w:val="00C612CC"/>
    <w:rsid w:val="00C6132D"/>
    <w:rsid w:val="00C613E5"/>
    <w:rsid w:val="00C6157E"/>
    <w:rsid w:val="00C618BC"/>
    <w:rsid w:val="00C618F9"/>
    <w:rsid w:val="00C61C54"/>
    <w:rsid w:val="00C61CB5"/>
    <w:rsid w:val="00C61E76"/>
    <w:rsid w:val="00C61E80"/>
    <w:rsid w:val="00C6209C"/>
    <w:rsid w:val="00C624E3"/>
    <w:rsid w:val="00C62567"/>
    <w:rsid w:val="00C62568"/>
    <w:rsid w:val="00C625FA"/>
    <w:rsid w:val="00C6263C"/>
    <w:rsid w:val="00C626AD"/>
    <w:rsid w:val="00C627C5"/>
    <w:rsid w:val="00C629A2"/>
    <w:rsid w:val="00C62FA1"/>
    <w:rsid w:val="00C6316B"/>
    <w:rsid w:val="00C632D3"/>
    <w:rsid w:val="00C63439"/>
    <w:rsid w:val="00C63FAA"/>
    <w:rsid w:val="00C64A03"/>
    <w:rsid w:val="00C64B15"/>
    <w:rsid w:val="00C64D78"/>
    <w:rsid w:val="00C64DBB"/>
    <w:rsid w:val="00C64EA6"/>
    <w:rsid w:val="00C64EBA"/>
    <w:rsid w:val="00C6500F"/>
    <w:rsid w:val="00C65237"/>
    <w:rsid w:val="00C65367"/>
    <w:rsid w:val="00C659A7"/>
    <w:rsid w:val="00C65BCB"/>
    <w:rsid w:val="00C663C7"/>
    <w:rsid w:val="00C664F3"/>
    <w:rsid w:val="00C6652A"/>
    <w:rsid w:val="00C66760"/>
    <w:rsid w:val="00C6679F"/>
    <w:rsid w:val="00C66822"/>
    <w:rsid w:val="00C669FD"/>
    <w:rsid w:val="00C66BE7"/>
    <w:rsid w:val="00C66C84"/>
    <w:rsid w:val="00C66D1C"/>
    <w:rsid w:val="00C671AD"/>
    <w:rsid w:val="00C671B1"/>
    <w:rsid w:val="00C6747E"/>
    <w:rsid w:val="00C677A8"/>
    <w:rsid w:val="00C679EE"/>
    <w:rsid w:val="00C67A53"/>
    <w:rsid w:val="00C67C5B"/>
    <w:rsid w:val="00C67D01"/>
    <w:rsid w:val="00C67D72"/>
    <w:rsid w:val="00C7002A"/>
    <w:rsid w:val="00C7005A"/>
    <w:rsid w:val="00C701DE"/>
    <w:rsid w:val="00C70250"/>
    <w:rsid w:val="00C70301"/>
    <w:rsid w:val="00C703A0"/>
    <w:rsid w:val="00C705EE"/>
    <w:rsid w:val="00C70C58"/>
    <w:rsid w:val="00C70D9B"/>
    <w:rsid w:val="00C70DF7"/>
    <w:rsid w:val="00C70FA2"/>
    <w:rsid w:val="00C71396"/>
    <w:rsid w:val="00C71FB9"/>
    <w:rsid w:val="00C7202C"/>
    <w:rsid w:val="00C720DD"/>
    <w:rsid w:val="00C725E1"/>
    <w:rsid w:val="00C728B5"/>
    <w:rsid w:val="00C72A54"/>
    <w:rsid w:val="00C72BCD"/>
    <w:rsid w:val="00C73171"/>
    <w:rsid w:val="00C735E4"/>
    <w:rsid w:val="00C73901"/>
    <w:rsid w:val="00C73B14"/>
    <w:rsid w:val="00C73D86"/>
    <w:rsid w:val="00C73EFD"/>
    <w:rsid w:val="00C740DD"/>
    <w:rsid w:val="00C742D7"/>
    <w:rsid w:val="00C7480F"/>
    <w:rsid w:val="00C74B4A"/>
    <w:rsid w:val="00C74BCC"/>
    <w:rsid w:val="00C74C2E"/>
    <w:rsid w:val="00C75194"/>
    <w:rsid w:val="00C75437"/>
    <w:rsid w:val="00C75649"/>
    <w:rsid w:val="00C758E8"/>
    <w:rsid w:val="00C75BC0"/>
    <w:rsid w:val="00C75C80"/>
    <w:rsid w:val="00C75E50"/>
    <w:rsid w:val="00C75EF5"/>
    <w:rsid w:val="00C76007"/>
    <w:rsid w:val="00C76403"/>
    <w:rsid w:val="00C7642B"/>
    <w:rsid w:val="00C76551"/>
    <w:rsid w:val="00C765EA"/>
    <w:rsid w:val="00C765F4"/>
    <w:rsid w:val="00C76604"/>
    <w:rsid w:val="00C76827"/>
    <w:rsid w:val="00C76AEC"/>
    <w:rsid w:val="00C76C10"/>
    <w:rsid w:val="00C76C3A"/>
    <w:rsid w:val="00C773D4"/>
    <w:rsid w:val="00C77532"/>
    <w:rsid w:val="00C77855"/>
    <w:rsid w:val="00C77A90"/>
    <w:rsid w:val="00C77BF5"/>
    <w:rsid w:val="00C77C69"/>
    <w:rsid w:val="00C77D63"/>
    <w:rsid w:val="00C77D95"/>
    <w:rsid w:val="00C77EC2"/>
    <w:rsid w:val="00C77F72"/>
    <w:rsid w:val="00C801E8"/>
    <w:rsid w:val="00C803E9"/>
    <w:rsid w:val="00C809C8"/>
    <w:rsid w:val="00C80A1F"/>
    <w:rsid w:val="00C822A1"/>
    <w:rsid w:val="00C8253B"/>
    <w:rsid w:val="00C82FDE"/>
    <w:rsid w:val="00C833F0"/>
    <w:rsid w:val="00C837B1"/>
    <w:rsid w:val="00C837B7"/>
    <w:rsid w:val="00C838C2"/>
    <w:rsid w:val="00C838FF"/>
    <w:rsid w:val="00C839AE"/>
    <w:rsid w:val="00C83A4F"/>
    <w:rsid w:val="00C83CDD"/>
    <w:rsid w:val="00C840FB"/>
    <w:rsid w:val="00C84601"/>
    <w:rsid w:val="00C84816"/>
    <w:rsid w:val="00C84989"/>
    <w:rsid w:val="00C84AD2"/>
    <w:rsid w:val="00C84DEA"/>
    <w:rsid w:val="00C84E94"/>
    <w:rsid w:val="00C84ED2"/>
    <w:rsid w:val="00C8507A"/>
    <w:rsid w:val="00C8516E"/>
    <w:rsid w:val="00C854AD"/>
    <w:rsid w:val="00C855CA"/>
    <w:rsid w:val="00C8610B"/>
    <w:rsid w:val="00C8662A"/>
    <w:rsid w:val="00C869B0"/>
    <w:rsid w:val="00C86A12"/>
    <w:rsid w:val="00C86AD0"/>
    <w:rsid w:val="00C86D5F"/>
    <w:rsid w:val="00C86D7A"/>
    <w:rsid w:val="00C86ED3"/>
    <w:rsid w:val="00C87090"/>
    <w:rsid w:val="00C870EF"/>
    <w:rsid w:val="00C87209"/>
    <w:rsid w:val="00C87232"/>
    <w:rsid w:val="00C87274"/>
    <w:rsid w:val="00C87797"/>
    <w:rsid w:val="00C879EA"/>
    <w:rsid w:val="00C87B70"/>
    <w:rsid w:val="00C87D71"/>
    <w:rsid w:val="00C87F43"/>
    <w:rsid w:val="00C90188"/>
    <w:rsid w:val="00C90300"/>
    <w:rsid w:val="00C9047B"/>
    <w:rsid w:val="00C90773"/>
    <w:rsid w:val="00C90A03"/>
    <w:rsid w:val="00C90AC4"/>
    <w:rsid w:val="00C90B02"/>
    <w:rsid w:val="00C90C43"/>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6CD"/>
    <w:rsid w:val="00C95965"/>
    <w:rsid w:val="00C95A04"/>
    <w:rsid w:val="00C95EB2"/>
    <w:rsid w:val="00C9622F"/>
    <w:rsid w:val="00C96344"/>
    <w:rsid w:val="00C96355"/>
    <w:rsid w:val="00C96CB8"/>
    <w:rsid w:val="00C96F0F"/>
    <w:rsid w:val="00C97150"/>
    <w:rsid w:val="00C971C1"/>
    <w:rsid w:val="00C976F4"/>
    <w:rsid w:val="00C9770B"/>
    <w:rsid w:val="00C9770E"/>
    <w:rsid w:val="00C978E7"/>
    <w:rsid w:val="00C97C35"/>
    <w:rsid w:val="00C97CE6"/>
    <w:rsid w:val="00CA046D"/>
    <w:rsid w:val="00CA04DD"/>
    <w:rsid w:val="00CA073D"/>
    <w:rsid w:val="00CA0B4B"/>
    <w:rsid w:val="00CA0ED1"/>
    <w:rsid w:val="00CA1379"/>
    <w:rsid w:val="00CA1529"/>
    <w:rsid w:val="00CA1566"/>
    <w:rsid w:val="00CA163E"/>
    <w:rsid w:val="00CA19EC"/>
    <w:rsid w:val="00CA1A43"/>
    <w:rsid w:val="00CA1AA5"/>
    <w:rsid w:val="00CA1BCB"/>
    <w:rsid w:val="00CA1D47"/>
    <w:rsid w:val="00CA1D77"/>
    <w:rsid w:val="00CA2902"/>
    <w:rsid w:val="00CA2B5B"/>
    <w:rsid w:val="00CA2C6A"/>
    <w:rsid w:val="00CA2C76"/>
    <w:rsid w:val="00CA2CD5"/>
    <w:rsid w:val="00CA2F3D"/>
    <w:rsid w:val="00CA3038"/>
    <w:rsid w:val="00CA3058"/>
    <w:rsid w:val="00CA3329"/>
    <w:rsid w:val="00CA352A"/>
    <w:rsid w:val="00CA3778"/>
    <w:rsid w:val="00CA3781"/>
    <w:rsid w:val="00CA3D06"/>
    <w:rsid w:val="00CA3D91"/>
    <w:rsid w:val="00CA4062"/>
    <w:rsid w:val="00CA459C"/>
    <w:rsid w:val="00CA4649"/>
    <w:rsid w:val="00CA487E"/>
    <w:rsid w:val="00CA4AD4"/>
    <w:rsid w:val="00CA4F57"/>
    <w:rsid w:val="00CA4FA9"/>
    <w:rsid w:val="00CA5021"/>
    <w:rsid w:val="00CA506D"/>
    <w:rsid w:val="00CA50FE"/>
    <w:rsid w:val="00CA5398"/>
    <w:rsid w:val="00CA53BA"/>
    <w:rsid w:val="00CA55F5"/>
    <w:rsid w:val="00CA58E9"/>
    <w:rsid w:val="00CA59B8"/>
    <w:rsid w:val="00CA5E09"/>
    <w:rsid w:val="00CA5E41"/>
    <w:rsid w:val="00CA64DB"/>
    <w:rsid w:val="00CA67FD"/>
    <w:rsid w:val="00CA67FF"/>
    <w:rsid w:val="00CA68BF"/>
    <w:rsid w:val="00CA696C"/>
    <w:rsid w:val="00CA6976"/>
    <w:rsid w:val="00CA6C2D"/>
    <w:rsid w:val="00CA6C3E"/>
    <w:rsid w:val="00CA6EAC"/>
    <w:rsid w:val="00CA745D"/>
    <w:rsid w:val="00CA75A9"/>
    <w:rsid w:val="00CA781E"/>
    <w:rsid w:val="00CA783B"/>
    <w:rsid w:val="00CA793C"/>
    <w:rsid w:val="00CA7B54"/>
    <w:rsid w:val="00CA7BA9"/>
    <w:rsid w:val="00CA7D5C"/>
    <w:rsid w:val="00CA7D82"/>
    <w:rsid w:val="00CB035B"/>
    <w:rsid w:val="00CB0A16"/>
    <w:rsid w:val="00CB0A6C"/>
    <w:rsid w:val="00CB1156"/>
    <w:rsid w:val="00CB13A9"/>
    <w:rsid w:val="00CB1B03"/>
    <w:rsid w:val="00CB1E1D"/>
    <w:rsid w:val="00CB28F6"/>
    <w:rsid w:val="00CB2B1B"/>
    <w:rsid w:val="00CB2B32"/>
    <w:rsid w:val="00CB2DF2"/>
    <w:rsid w:val="00CB2F9D"/>
    <w:rsid w:val="00CB2F9E"/>
    <w:rsid w:val="00CB361B"/>
    <w:rsid w:val="00CB365F"/>
    <w:rsid w:val="00CB3AD7"/>
    <w:rsid w:val="00CB3BAC"/>
    <w:rsid w:val="00CB3CC8"/>
    <w:rsid w:val="00CB3E50"/>
    <w:rsid w:val="00CB3EA2"/>
    <w:rsid w:val="00CB4139"/>
    <w:rsid w:val="00CB4225"/>
    <w:rsid w:val="00CB47FF"/>
    <w:rsid w:val="00CB490D"/>
    <w:rsid w:val="00CB4AB4"/>
    <w:rsid w:val="00CB526C"/>
    <w:rsid w:val="00CB552F"/>
    <w:rsid w:val="00CB5753"/>
    <w:rsid w:val="00CB5801"/>
    <w:rsid w:val="00CB591E"/>
    <w:rsid w:val="00CB5A66"/>
    <w:rsid w:val="00CB5B6F"/>
    <w:rsid w:val="00CB5BE2"/>
    <w:rsid w:val="00CB5C85"/>
    <w:rsid w:val="00CB6196"/>
    <w:rsid w:val="00CB65FA"/>
    <w:rsid w:val="00CB667C"/>
    <w:rsid w:val="00CB6BEC"/>
    <w:rsid w:val="00CB6CE2"/>
    <w:rsid w:val="00CB6E2A"/>
    <w:rsid w:val="00CB7690"/>
    <w:rsid w:val="00CB7C67"/>
    <w:rsid w:val="00CC0204"/>
    <w:rsid w:val="00CC0436"/>
    <w:rsid w:val="00CC0689"/>
    <w:rsid w:val="00CC0780"/>
    <w:rsid w:val="00CC0985"/>
    <w:rsid w:val="00CC09E4"/>
    <w:rsid w:val="00CC0ADB"/>
    <w:rsid w:val="00CC0AFE"/>
    <w:rsid w:val="00CC0B9A"/>
    <w:rsid w:val="00CC0CBA"/>
    <w:rsid w:val="00CC0DB6"/>
    <w:rsid w:val="00CC14C7"/>
    <w:rsid w:val="00CC17E3"/>
    <w:rsid w:val="00CC26D2"/>
    <w:rsid w:val="00CC2943"/>
    <w:rsid w:val="00CC30C0"/>
    <w:rsid w:val="00CC3669"/>
    <w:rsid w:val="00CC3A26"/>
    <w:rsid w:val="00CC3CDD"/>
    <w:rsid w:val="00CC3DBE"/>
    <w:rsid w:val="00CC4249"/>
    <w:rsid w:val="00CC4343"/>
    <w:rsid w:val="00CC4595"/>
    <w:rsid w:val="00CC4708"/>
    <w:rsid w:val="00CC49C6"/>
    <w:rsid w:val="00CC4C87"/>
    <w:rsid w:val="00CC4FBF"/>
    <w:rsid w:val="00CC51C5"/>
    <w:rsid w:val="00CC52B5"/>
    <w:rsid w:val="00CC53D9"/>
    <w:rsid w:val="00CC5414"/>
    <w:rsid w:val="00CC5589"/>
    <w:rsid w:val="00CC5593"/>
    <w:rsid w:val="00CC563D"/>
    <w:rsid w:val="00CC5777"/>
    <w:rsid w:val="00CC5797"/>
    <w:rsid w:val="00CC5798"/>
    <w:rsid w:val="00CC5996"/>
    <w:rsid w:val="00CC5ABA"/>
    <w:rsid w:val="00CC5AD5"/>
    <w:rsid w:val="00CC5BC3"/>
    <w:rsid w:val="00CC5EAE"/>
    <w:rsid w:val="00CC5FA2"/>
    <w:rsid w:val="00CC5FA7"/>
    <w:rsid w:val="00CC6AC7"/>
    <w:rsid w:val="00CC6D60"/>
    <w:rsid w:val="00CC6E71"/>
    <w:rsid w:val="00CC6F1B"/>
    <w:rsid w:val="00CC709A"/>
    <w:rsid w:val="00CC71FB"/>
    <w:rsid w:val="00CC7383"/>
    <w:rsid w:val="00CC739F"/>
    <w:rsid w:val="00CC7570"/>
    <w:rsid w:val="00CC7CB3"/>
    <w:rsid w:val="00CD0330"/>
    <w:rsid w:val="00CD0426"/>
    <w:rsid w:val="00CD0640"/>
    <w:rsid w:val="00CD085D"/>
    <w:rsid w:val="00CD099E"/>
    <w:rsid w:val="00CD0C6C"/>
    <w:rsid w:val="00CD0F67"/>
    <w:rsid w:val="00CD0F92"/>
    <w:rsid w:val="00CD1770"/>
    <w:rsid w:val="00CD1C69"/>
    <w:rsid w:val="00CD1CE4"/>
    <w:rsid w:val="00CD1F3E"/>
    <w:rsid w:val="00CD2111"/>
    <w:rsid w:val="00CD28E8"/>
    <w:rsid w:val="00CD2D88"/>
    <w:rsid w:val="00CD3594"/>
    <w:rsid w:val="00CD3C2E"/>
    <w:rsid w:val="00CD4146"/>
    <w:rsid w:val="00CD4312"/>
    <w:rsid w:val="00CD4480"/>
    <w:rsid w:val="00CD46CC"/>
    <w:rsid w:val="00CD4735"/>
    <w:rsid w:val="00CD4959"/>
    <w:rsid w:val="00CD4B02"/>
    <w:rsid w:val="00CD4B3D"/>
    <w:rsid w:val="00CD4F70"/>
    <w:rsid w:val="00CD4FBC"/>
    <w:rsid w:val="00CD4FC9"/>
    <w:rsid w:val="00CD518E"/>
    <w:rsid w:val="00CD5255"/>
    <w:rsid w:val="00CD52AB"/>
    <w:rsid w:val="00CD58FA"/>
    <w:rsid w:val="00CD5C6A"/>
    <w:rsid w:val="00CD5EFD"/>
    <w:rsid w:val="00CD619A"/>
    <w:rsid w:val="00CD62FC"/>
    <w:rsid w:val="00CD6B02"/>
    <w:rsid w:val="00CD6F97"/>
    <w:rsid w:val="00CD7714"/>
    <w:rsid w:val="00CD7835"/>
    <w:rsid w:val="00CD7857"/>
    <w:rsid w:val="00CD7AEC"/>
    <w:rsid w:val="00CD7B8E"/>
    <w:rsid w:val="00CD7EAC"/>
    <w:rsid w:val="00CE063D"/>
    <w:rsid w:val="00CE06C8"/>
    <w:rsid w:val="00CE0775"/>
    <w:rsid w:val="00CE07C2"/>
    <w:rsid w:val="00CE0872"/>
    <w:rsid w:val="00CE08AB"/>
    <w:rsid w:val="00CE0BDB"/>
    <w:rsid w:val="00CE0DBA"/>
    <w:rsid w:val="00CE0E64"/>
    <w:rsid w:val="00CE100F"/>
    <w:rsid w:val="00CE101E"/>
    <w:rsid w:val="00CE1396"/>
    <w:rsid w:val="00CE1545"/>
    <w:rsid w:val="00CE156E"/>
    <w:rsid w:val="00CE1765"/>
    <w:rsid w:val="00CE17B9"/>
    <w:rsid w:val="00CE1A57"/>
    <w:rsid w:val="00CE1BD6"/>
    <w:rsid w:val="00CE1C16"/>
    <w:rsid w:val="00CE1FC4"/>
    <w:rsid w:val="00CE2044"/>
    <w:rsid w:val="00CE209C"/>
    <w:rsid w:val="00CE2347"/>
    <w:rsid w:val="00CE2443"/>
    <w:rsid w:val="00CE2613"/>
    <w:rsid w:val="00CE2751"/>
    <w:rsid w:val="00CE2A94"/>
    <w:rsid w:val="00CE2B0E"/>
    <w:rsid w:val="00CE2D37"/>
    <w:rsid w:val="00CE311D"/>
    <w:rsid w:val="00CE3268"/>
    <w:rsid w:val="00CE32A0"/>
    <w:rsid w:val="00CE335E"/>
    <w:rsid w:val="00CE37B9"/>
    <w:rsid w:val="00CE38BA"/>
    <w:rsid w:val="00CE3B3B"/>
    <w:rsid w:val="00CE4050"/>
    <w:rsid w:val="00CE45E9"/>
    <w:rsid w:val="00CE4E15"/>
    <w:rsid w:val="00CE4F64"/>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496"/>
    <w:rsid w:val="00CE7DA6"/>
    <w:rsid w:val="00CF0184"/>
    <w:rsid w:val="00CF022A"/>
    <w:rsid w:val="00CF023C"/>
    <w:rsid w:val="00CF0270"/>
    <w:rsid w:val="00CF0456"/>
    <w:rsid w:val="00CF05D5"/>
    <w:rsid w:val="00CF09FD"/>
    <w:rsid w:val="00CF0E14"/>
    <w:rsid w:val="00CF0F2E"/>
    <w:rsid w:val="00CF130E"/>
    <w:rsid w:val="00CF148D"/>
    <w:rsid w:val="00CF1593"/>
    <w:rsid w:val="00CF1A11"/>
    <w:rsid w:val="00CF1A4B"/>
    <w:rsid w:val="00CF1A5D"/>
    <w:rsid w:val="00CF1DBE"/>
    <w:rsid w:val="00CF207C"/>
    <w:rsid w:val="00CF2472"/>
    <w:rsid w:val="00CF24E8"/>
    <w:rsid w:val="00CF24EE"/>
    <w:rsid w:val="00CF29AE"/>
    <w:rsid w:val="00CF29BC"/>
    <w:rsid w:val="00CF2A17"/>
    <w:rsid w:val="00CF2A5F"/>
    <w:rsid w:val="00CF2A6B"/>
    <w:rsid w:val="00CF2CE6"/>
    <w:rsid w:val="00CF2D98"/>
    <w:rsid w:val="00CF2F86"/>
    <w:rsid w:val="00CF3062"/>
    <w:rsid w:val="00CF3194"/>
    <w:rsid w:val="00CF3366"/>
    <w:rsid w:val="00CF38D3"/>
    <w:rsid w:val="00CF3937"/>
    <w:rsid w:val="00CF3A57"/>
    <w:rsid w:val="00CF4134"/>
    <w:rsid w:val="00CF4257"/>
    <w:rsid w:val="00CF4330"/>
    <w:rsid w:val="00CF43F3"/>
    <w:rsid w:val="00CF46B0"/>
    <w:rsid w:val="00CF4802"/>
    <w:rsid w:val="00CF4C61"/>
    <w:rsid w:val="00CF5099"/>
    <w:rsid w:val="00CF50DF"/>
    <w:rsid w:val="00CF5108"/>
    <w:rsid w:val="00CF52CD"/>
    <w:rsid w:val="00CF542E"/>
    <w:rsid w:val="00CF5C2A"/>
    <w:rsid w:val="00CF5DEA"/>
    <w:rsid w:val="00CF626C"/>
    <w:rsid w:val="00CF6413"/>
    <w:rsid w:val="00CF64E0"/>
    <w:rsid w:val="00CF64FB"/>
    <w:rsid w:val="00CF6569"/>
    <w:rsid w:val="00CF69B4"/>
    <w:rsid w:val="00CF714D"/>
    <w:rsid w:val="00CF74D5"/>
    <w:rsid w:val="00CF75CE"/>
    <w:rsid w:val="00CF762A"/>
    <w:rsid w:val="00CF78B7"/>
    <w:rsid w:val="00CF7A2F"/>
    <w:rsid w:val="00CF7A6B"/>
    <w:rsid w:val="00CF7C20"/>
    <w:rsid w:val="00CF7D60"/>
    <w:rsid w:val="00D003A6"/>
    <w:rsid w:val="00D00AC8"/>
    <w:rsid w:val="00D00C5B"/>
    <w:rsid w:val="00D0152F"/>
    <w:rsid w:val="00D01669"/>
    <w:rsid w:val="00D01776"/>
    <w:rsid w:val="00D0187B"/>
    <w:rsid w:val="00D018FE"/>
    <w:rsid w:val="00D01A1B"/>
    <w:rsid w:val="00D01B32"/>
    <w:rsid w:val="00D01D45"/>
    <w:rsid w:val="00D01F1B"/>
    <w:rsid w:val="00D0216E"/>
    <w:rsid w:val="00D0262C"/>
    <w:rsid w:val="00D02B8B"/>
    <w:rsid w:val="00D02BB1"/>
    <w:rsid w:val="00D02E11"/>
    <w:rsid w:val="00D034C0"/>
    <w:rsid w:val="00D037F0"/>
    <w:rsid w:val="00D038C0"/>
    <w:rsid w:val="00D039D1"/>
    <w:rsid w:val="00D03E60"/>
    <w:rsid w:val="00D03EBF"/>
    <w:rsid w:val="00D03ECF"/>
    <w:rsid w:val="00D04021"/>
    <w:rsid w:val="00D043B3"/>
    <w:rsid w:val="00D047C7"/>
    <w:rsid w:val="00D048A1"/>
    <w:rsid w:val="00D049BD"/>
    <w:rsid w:val="00D04B3D"/>
    <w:rsid w:val="00D05098"/>
    <w:rsid w:val="00D0513D"/>
    <w:rsid w:val="00D05145"/>
    <w:rsid w:val="00D05202"/>
    <w:rsid w:val="00D053D5"/>
    <w:rsid w:val="00D05A4C"/>
    <w:rsid w:val="00D06420"/>
    <w:rsid w:val="00D066E7"/>
    <w:rsid w:val="00D06774"/>
    <w:rsid w:val="00D067EA"/>
    <w:rsid w:val="00D06A4E"/>
    <w:rsid w:val="00D06ADD"/>
    <w:rsid w:val="00D06C3D"/>
    <w:rsid w:val="00D06D6B"/>
    <w:rsid w:val="00D06D90"/>
    <w:rsid w:val="00D07408"/>
    <w:rsid w:val="00D074F0"/>
    <w:rsid w:val="00D0771B"/>
    <w:rsid w:val="00D079BC"/>
    <w:rsid w:val="00D079C8"/>
    <w:rsid w:val="00D1042F"/>
    <w:rsid w:val="00D104E9"/>
    <w:rsid w:val="00D10628"/>
    <w:rsid w:val="00D1074D"/>
    <w:rsid w:val="00D10B09"/>
    <w:rsid w:val="00D10C67"/>
    <w:rsid w:val="00D10F02"/>
    <w:rsid w:val="00D11A4D"/>
    <w:rsid w:val="00D11B49"/>
    <w:rsid w:val="00D11B4D"/>
    <w:rsid w:val="00D11C08"/>
    <w:rsid w:val="00D11D87"/>
    <w:rsid w:val="00D11DCE"/>
    <w:rsid w:val="00D11DFC"/>
    <w:rsid w:val="00D12039"/>
    <w:rsid w:val="00D1213D"/>
    <w:rsid w:val="00D12322"/>
    <w:rsid w:val="00D124C0"/>
    <w:rsid w:val="00D12628"/>
    <w:rsid w:val="00D129C1"/>
    <w:rsid w:val="00D12A9B"/>
    <w:rsid w:val="00D12AC9"/>
    <w:rsid w:val="00D12B9F"/>
    <w:rsid w:val="00D12D73"/>
    <w:rsid w:val="00D130AC"/>
    <w:rsid w:val="00D134D5"/>
    <w:rsid w:val="00D13B19"/>
    <w:rsid w:val="00D13C4E"/>
    <w:rsid w:val="00D13E9B"/>
    <w:rsid w:val="00D13F31"/>
    <w:rsid w:val="00D13F56"/>
    <w:rsid w:val="00D13FBC"/>
    <w:rsid w:val="00D14209"/>
    <w:rsid w:val="00D14255"/>
    <w:rsid w:val="00D143C4"/>
    <w:rsid w:val="00D146AC"/>
    <w:rsid w:val="00D146EA"/>
    <w:rsid w:val="00D14CDA"/>
    <w:rsid w:val="00D15239"/>
    <w:rsid w:val="00D153FD"/>
    <w:rsid w:val="00D15406"/>
    <w:rsid w:val="00D1557B"/>
    <w:rsid w:val="00D15965"/>
    <w:rsid w:val="00D15B62"/>
    <w:rsid w:val="00D15DFD"/>
    <w:rsid w:val="00D1620F"/>
    <w:rsid w:val="00D1650F"/>
    <w:rsid w:val="00D16630"/>
    <w:rsid w:val="00D166D8"/>
    <w:rsid w:val="00D16DCE"/>
    <w:rsid w:val="00D16E39"/>
    <w:rsid w:val="00D17145"/>
    <w:rsid w:val="00D17173"/>
    <w:rsid w:val="00D178DB"/>
    <w:rsid w:val="00D179AA"/>
    <w:rsid w:val="00D17A54"/>
    <w:rsid w:val="00D17CF2"/>
    <w:rsid w:val="00D17FDE"/>
    <w:rsid w:val="00D2013E"/>
    <w:rsid w:val="00D20151"/>
    <w:rsid w:val="00D20D1C"/>
    <w:rsid w:val="00D20F4E"/>
    <w:rsid w:val="00D210AA"/>
    <w:rsid w:val="00D214F5"/>
    <w:rsid w:val="00D215AD"/>
    <w:rsid w:val="00D21D69"/>
    <w:rsid w:val="00D21F62"/>
    <w:rsid w:val="00D21F8B"/>
    <w:rsid w:val="00D2217E"/>
    <w:rsid w:val="00D2229B"/>
    <w:rsid w:val="00D22323"/>
    <w:rsid w:val="00D22546"/>
    <w:rsid w:val="00D22B98"/>
    <w:rsid w:val="00D22F87"/>
    <w:rsid w:val="00D230DA"/>
    <w:rsid w:val="00D2350A"/>
    <w:rsid w:val="00D23517"/>
    <w:rsid w:val="00D23642"/>
    <w:rsid w:val="00D236E0"/>
    <w:rsid w:val="00D23AC9"/>
    <w:rsid w:val="00D246FD"/>
    <w:rsid w:val="00D247C4"/>
    <w:rsid w:val="00D24879"/>
    <w:rsid w:val="00D2489F"/>
    <w:rsid w:val="00D2492C"/>
    <w:rsid w:val="00D24942"/>
    <w:rsid w:val="00D24A9E"/>
    <w:rsid w:val="00D24DF4"/>
    <w:rsid w:val="00D2527A"/>
    <w:rsid w:val="00D253A6"/>
    <w:rsid w:val="00D253BB"/>
    <w:rsid w:val="00D2542B"/>
    <w:rsid w:val="00D2550C"/>
    <w:rsid w:val="00D256C6"/>
    <w:rsid w:val="00D257A5"/>
    <w:rsid w:val="00D25A42"/>
    <w:rsid w:val="00D25D45"/>
    <w:rsid w:val="00D25EF8"/>
    <w:rsid w:val="00D25EFE"/>
    <w:rsid w:val="00D25F05"/>
    <w:rsid w:val="00D260B0"/>
    <w:rsid w:val="00D26106"/>
    <w:rsid w:val="00D26202"/>
    <w:rsid w:val="00D2639D"/>
    <w:rsid w:val="00D266F7"/>
    <w:rsid w:val="00D26731"/>
    <w:rsid w:val="00D2682D"/>
    <w:rsid w:val="00D268AD"/>
    <w:rsid w:val="00D26A0E"/>
    <w:rsid w:val="00D26B0A"/>
    <w:rsid w:val="00D26F5B"/>
    <w:rsid w:val="00D27197"/>
    <w:rsid w:val="00D27339"/>
    <w:rsid w:val="00D27445"/>
    <w:rsid w:val="00D2752A"/>
    <w:rsid w:val="00D276AC"/>
    <w:rsid w:val="00D27975"/>
    <w:rsid w:val="00D27F19"/>
    <w:rsid w:val="00D3012A"/>
    <w:rsid w:val="00D30303"/>
    <w:rsid w:val="00D303E6"/>
    <w:rsid w:val="00D304AA"/>
    <w:rsid w:val="00D30A22"/>
    <w:rsid w:val="00D30B20"/>
    <w:rsid w:val="00D30F34"/>
    <w:rsid w:val="00D31127"/>
    <w:rsid w:val="00D3184A"/>
    <w:rsid w:val="00D31890"/>
    <w:rsid w:val="00D318B2"/>
    <w:rsid w:val="00D31B6A"/>
    <w:rsid w:val="00D31DA0"/>
    <w:rsid w:val="00D32006"/>
    <w:rsid w:val="00D326B5"/>
    <w:rsid w:val="00D32737"/>
    <w:rsid w:val="00D329AB"/>
    <w:rsid w:val="00D32CC3"/>
    <w:rsid w:val="00D32F8D"/>
    <w:rsid w:val="00D3309B"/>
    <w:rsid w:val="00D334C3"/>
    <w:rsid w:val="00D336D6"/>
    <w:rsid w:val="00D3384E"/>
    <w:rsid w:val="00D33DF0"/>
    <w:rsid w:val="00D33F48"/>
    <w:rsid w:val="00D3426B"/>
    <w:rsid w:val="00D345D2"/>
    <w:rsid w:val="00D345F7"/>
    <w:rsid w:val="00D34689"/>
    <w:rsid w:val="00D34693"/>
    <w:rsid w:val="00D34D40"/>
    <w:rsid w:val="00D34E36"/>
    <w:rsid w:val="00D34EA4"/>
    <w:rsid w:val="00D35238"/>
    <w:rsid w:val="00D35256"/>
    <w:rsid w:val="00D352B1"/>
    <w:rsid w:val="00D3531A"/>
    <w:rsid w:val="00D353F7"/>
    <w:rsid w:val="00D35460"/>
    <w:rsid w:val="00D35486"/>
    <w:rsid w:val="00D355C0"/>
    <w:rsid w:val="00D3560F"/>
    <w:rsid w:val="00D35775"/>
    <w:rsid w:val="00D357F3"/>
    <w:rsid w:val="00D35B18"/>
    <w:rsid w:val="00D35D8B"/>
    <w:rsid w:val="00D36036"/>
    <w:rsid w:val="00D3625F"/>
    <w:rsid w:val="00D36360"/>
    <w:rsid w:val="00D36879"/>
    <w:rsid w:val="00D369F9"/>
    <w:rsid w:val="00D36BCA"/>
    <w:rsid w:val="00D36C1E"/>
    <w:rsid w:val="00D36DD8"/>
    <w:rsid w:val="00D36EC9"/>
    <w:rsid w:val="00D37542"/>
    <w:rsid w:val="00D3762F"/>
    <w:rsid w:val="00D376F2"/>
    <w:rsid w:val="00D3788C"/>
    <w:rsid w:val="00D379FE"/>
    <w:rsid w:val="00D37E9B"/>
    <w:rsid w:val="00D37F6D"/>
    <w:rsid w:val="00D4020B"/>
    <w:rsid w:val="00D40369"/>
    <w:rsid w:val="00D4077B"/>
    <w:rsid w:val="00D409DF"/>
    <w:rsid w:val="00D40E4C"/>
    <w:rsid w:val="00D41112"/>
    <w:rsid w:val="00D41162"/>
    <w:rsid w:val="00D41BB2"/>
    <w:rsid w:val="00D41D65"/>
    <w:rsid w:val="00D42293"/>
    <w:rsid w:val="00D4264D"/>
    <w:rsid w:val="00D42716"/>
    <w:rsid w:val="00D42928"/>
    <w:rsid w:val="00D42C35"/>
    <w:rsid w:val="00D42CD2"/>
    <w:rsid w:val="00D43075"/>
    <w:rsid w:val="00D436FC"/>
    <w:rsid w:val="00D43866"/>
    <w:rsid w:val="00D43D19"/>
    <w:rsid w:val="00D44454"/>
    <w:rsid w:val="00D4463D"/>
    <w:rsid w:val="00D4496C"/>
    <w:rsid w:val="00D44CF5"/>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896"/>
    <w:rsid w:val="00D4799B"/>
    <w:rsid w:val="00D479CA"/>
    <w:rsid w:val="00D47A65"/>
    <w:rsid w:val="00D47D20"/>
    <w:rsid w:val="00D47EAF"/>
    <w:rsid w:val="00D50426"/>
    <w:rsid w:val="00D50492"/>
    <w:rsid w:val="00D504B0"/>
    <w:rsid w:val="00D5069D"/>
    <w:rsid w:val="00D509FC"/>
    <w:rsid w:val="00D50A62"/>
    <w:rsid w:val="00D50C21"/>
    <w:rsid w:val="00D50D95"/>
    <w:rsid w:val="00D50F41"/>
    <w:rsid w:val="00D511F1"/>
    <w:rsid w:val="00D5132B"/>
    <w:rsid w:val="00D52288"/>
    <w:rsid w:val="00D52830"/>
    <w:rsid w:val="00D52A0F"/>
    <w:rsid w:val="00D52AB4"/>
    <w:rsid w:val="00D52DA0"/>
    <w:rsid w:val="00D52DBB"/>
    <w:rsid w:val="00D52F6D"/>
    <w:rsid w:val="00D530AF"/>
    <w:rsid w:val="00D531F4"/>
    <w:rsid w:val="00D535EB"/>
    <w:rsid w:val="00D53799"/>
    <w:rsid w:val="00D537A2"/>
    <w:rsid w:val="00D53DC5"/>
    <w:rsid w:val="00D540F8"/>
    <w:rsid w:val="00D541A5"/>
    <w:rsid w:val="00D542EB"/>
    <w:rsid w:val="00D543B2"/>
    <w:rsid w:val="00D543C2"/>
    <w:rsid w:val="00D5459F"/>
    <w:rsid w:val="00D54653"/>
    <w:rsid w:val="00D54700"/>
    <w:rsid w:val="00D54B8A"/>
    <w:rsid w:val="00D54D72"/>
    <w:rsid w:val="00D551E0"/>
    <w:rsid w:val="00D55415"/>
    <w:rsid w:val="00D55647"/>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4BC"/>
    <w:rsid w:val="00D60786"/>
    <w:rsid w:val="00D6083F"/>
    <w:rsid w:val="00D60B05"/>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907"/>
    <w:rsid w:val="00D639AA"/>
    <w:rsid w:val="00D63B0D"/>
    <w:rsid w:val="00D63D2A"/>
    <w:rsid w:val="00D6416A"/>
    <w:rsid w:val="00D642EC"/>
    <w:rsid w:val="00D6438F"/>
    <w:rsid w:val="00D643B7"/>
    <w:rsid w:val="00D64ABB"/>
    <w:rsid w:val="00D64B81"/>
    <w:rsid w:val="00D64C1C"/>
    <w:rsid w:val="00D64E41"/>
    <w:rsid w:val="00D64EB0"/>
    <w:rsid w:val="00D65110"/>
    <w:rsid w:val="00D6511A"/>
    <w:rsid w:val="00D655CA"/>
    <w:rsid w:val="00D6594F"/>
    <w:rsid w:val="00D65C2C"/>
    <w:rsid w:val="00D65DD2"/>
    <w:rsid w:val="00D65FC1"/>
    <w:rsid w:val="00D66682"/>
    <w:rsid w:val="00D671C0"/>
    <w:rsid w:val="00D67351"/>
    <w:rsid w:val="00D67499"/>
    <w:rsid w:val="00D67BBA"/>
    <w:rsid w:val="00D67C2C"/>
    <w:rsid w:val="00D67FFA"/>
    <w:rsid w:val="00D7039E"/>
    <w:rsid w:val="00D704DC"/>
    <w:rsid w:val="00D706AE"/>
    <w:rsid w:val="00D70735"/>
    <w:rsid w:val="00D714E9"/>
    <w:rsid w:val="00D715BB"/>
    <w:rsid w:val="00D71CD6"/>
    <w:rsid w:val="00D71F3E"/>
    <w:rsid w:val="00D72210"/>
    <w:rsid w:val="00D722DE"/>
    <w:rsid w:val="00D72585"/>
    <w:rsid w:val="00D72815"/>
    <w:rsid w:val="00D729D4"/>
    <w:rsid w:val="00D72B65"/>
    <w:rsid w:val="00D72D75"/>
    <w:rsid w:val="00D72FEE"/>
    <w:rsid w:val="00D7327E"/>
    <w:rsid w:val="00D73912"/>
    <w:rsid w:val="00D73AB5"/>
    <w:rsid w:val="00D73B7B"/>
    <w:rsid w:val="00D741FD"/>
    <w:rsid w:val="00D74539"/>
    <w:rsid w:val="00D7456F"/>
    <w:rsid w:val="00D74626"/>
    <w:rsid w:val="00D747C7"/>
    <w:rsid w:val="00D74836"/>
    <w:rsid w:val="00D74A66"/>
    <w:rsid w:val="00D74C68"/>
    <w:rsid w:val="00D74CFF"/>
    <w:rsid w:val="00D754EA"/>
    <w:rsid w:val="00D7574B"/>
    <w:rsid w:val="00D75AC8"/>
    <w:rsid w:val="00D760DF"/>
    <w:rsid w:val="00D76423"/>
    <w:rsid w:val="00D765B2"/>
    <w:rsid w:val="00D76833"/>
    <w:rsid w:val="00D76909"/>
    <w:rsid w:val="00D7694B"/>
    <w:rsid w:val="00D76B11"/>
    <w:rsid w:val="00D76C06"/>
    <w:rsid w:val="00D77294"/>
    <w:rsid w:val="00D77378"/>
    <w:rsid w:val="00D776FB"/>
    <w:rsid w:val="00D777D8"/>
    <w:rsid w:val="00D7794A"/>
    <w:rsid w:val="00D77B03"/>
    <w:rsid w:val="00D77BD4"/>
    <w:rsid w:val="00D77C5E"/>
    <w:rsid w:val="00D77CF4"/>
    <w:rsid w:val="00D77FFB"/>
    <w:rsid w:val="00D80542"/>
    <w:rsid w:val="00D8054C"/>
    <w:rsid w:val="00D806DF"/>
    <w:rsid w:val="00D80AFF"/>
    <w:rsid w:val="00D80C45"/>
    <w:rsid w:val="00D8135F"/>
    <w:rsid w:val="00D8140C"/>
    <w:rsid w:val="00D81473"/>
    <w:rsid w:val="00D81A17"/>
    <w:rsid w:val="00D81C7E"/>
    <w:rsid w:val="00D81EA5"/>
    <w:rsid w:val="00D8204A"/>
    <w:rsid w:val="00D82109"/>
    <w:rsid w:val="00D825A3"/>
    <w:rsid w:val="00D825B0"/>
    <w:rsid w:val="00D8286A"/>
    <w:rsid w:val="00D82CD2"/>
    <w:rsid w:val="00D8325A"/>
    <w:rsid w:val="00D832E3"/>
    <w:rsid w:val="00D83417"/>
    <w:rsid w:val="00D83BB5"/>
    <w:rsid w:val="00D83BD0"/>
    <w:rsid w:val="00D83D0F"/>
    <w:rsid w:val="00D83D34"/>
    <w:rsid w:val="00D83F74"/>
    <w:rsid w:val="00D83FA1"/>
    <w:rsid w:val="00D84209"/>
    <w:rsid w:val="00D8424E"/>
    <w:rsid w:val="00D842B9"/>
    <w:rsid w:val="00D8481D"/>
    <w:rsid w:val="00D84A12"/>
    <w:rsid w:val="00D850D2"/>
    <w:rsid w:val="00D851C8"/>
    <w:rsid w:val="00D8548B"/>
    <w:rsid w:val="00D85C14"/>
    <w:rsid w:val="00D85C61"/>
    <w:rsid w:val="00D85C97"/>
    <w:rsid w:val="00D8632B"/>
    <w:rsid w:val="00D86424"/>
    <w:rsid w:val="00D864A4"/>
    <w:rsid w:val="00D864B2"/>
    <w:rsid w:val="00D86752"/>
    <w:rsid w:val="00D868F0"/>
    <w:rsid w:val="00D87065"/>
    <w:rsid w:val="00D872DE"/>
    <w:rsid w:val="00D873A2"/>
    <w:rsid w:val="00D873F5"/>
    <w:rsid w:val="00D874EE"/>
    <w:rsid w:val="00D8760D"/>
    <w:rsid w:val="00D878F2"/>
    <w:rsid w:val="00D87962"/>
    <w:rsid w:val="00D87F0B"/>
    <w:rsid w:val="00D900AD"/>
    <w:rsid w:val="00D90156"/>
    <w:rsid w:val="00D901AB"/>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AA5"/>
    <w:rsid w:val="00D94298"/>
    <w:rsid w:val="00D94347"/>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A13"/>
    <w:rsid w:val="00D96F3F"/>
    <w:rsid w:val="00D96F4D"/>
    <w:rsid w:val="00D9769B"/>
    <w:rsid w:val="00D97B40"/>
    <w:rsid w:val="00D97B92"/>
    <w:rsid w:val="00D97C43"/>
    <w:rsid w:val="00D97FF8"/>
    <w:rsid w:val="00DA00F0"/>
    <w:rsid w:val="00DA05F5"/>
    <w:rsid w:val="00DA0649"/>
    <w:rsid w:val="00DA0759"/>
    <w:rsid w:val="00DA085A"/>
    <w:rsid w:val="00DA0FA1"/>
    <w:rsid w:val="00DA1072"/>
    <w:rsid w:val="00DA1347"/>
    <w:rsid w:val="00DA1380"/>
    <w:rsid w:val="00DA1678"/>
    <w:rsid w:val="00DA1AD0"/>
    <w:rsid w:val="00DA1B5A"/>
    <w:rsid w:val="00DA1B95"/>
    <w:rsid w:val="00DA1E15"/>
    <w:rsid w:val="00DA23B4"/>
    <w:rsid w:val="00DA2832"/>
    <w:rsid w:val="00DA287E"/>
    <w:rsid w:val="00DA289E"/>
    <w:rsid w:val="00DA2AEE"/>
    <w:rsid w:val="00DA2C44"/>
    <w:rsid w:val="00DA2D82"/>
    <w:rsid w:val="00DA2DF2"/>
    <w:rsid w:val="00DA2EF7"/>
    <w:rsid w:val="00DA2FBB"/>
    <w:rsid w:val="00DA2FEB"/>
    <w:rsid w:val="00DA3289"/>
    <w:rsid w:val="00DA35AA"/>
    <w:rsid w:val="00DA37AF"/>
    <w:rsid w:val="00DA3E4D"/>
    <w:rsid w:val="00DA3FCF"/>
    <w:rsid w:val="00DA42A2"/>
    <w:rsid w:val="00DA42CE"/>
    <w:rsid w:val="00DA4ACB"/>
    <w:rsid w:val="00DA4C90"/>
    <w:rsid w:val="00DA4DA0"/>
    <w:rsid w:val="00DA500C"/>
    <w:rsid w:val="00DA51E6"/>
    <w:rsid w:val="00DA5376"/>
    <w:rsid w:val="00DA55CF"/>
    <w:rsid w:val="00DA560D"/>
    <w:rsid w:val="00DA5807"/>
    <w:rsid w:val="00DA5858"/>
    <w:rsid w:val="00DA5B8B"/>
    <w:rsid w:val="00DA5C56"/>
    <w:rsid w:val="00DA5C7A"/>
    <w:rsid w:val="00DA64D1"/>
    <w:rsid w:val="00DA660A"/>
    <w:rsid w:val="00DA6989"/>
    <w:rsid w:val="00DA69BE"/>
    <w:rsid w:val="00DA69D7"/>
    <w:rsid w:val="00DA6B98"/>
    <w:rsid w:val="00DA6D61"/>
    <w:rsid w:val="00DA6D95"/>
    <w:rsid w:val="00DA6E77"/>
    <w:rsid w:val="00DA6FB4"/>
    <w:rsid w:val="00DA709F"/>
    <w:rsid w:val="00DA738D"/>
    <w:rsid w:val="00DA77E9"/>
    <w:rsid w:val="00DA782B"/>
    <w:rsid w:val="00DA7A2F"/>
    <w:rsid w:val="00DA7A89"/>
    <w:rsid w:val="00DB0026"/>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41EA"/>
    <w:rsid w:val="00DB42A0"/>
    <w:rsid w:val="00DB4315"/>
    <w:rsid w:val="00DB435E"/>
    <w:rsid w:val="00DB47F2"/>
    <w:rsid w:val="00DB4B1F"/>
    <w:rsid w:val="00DB4DBB"/>
    <w:rsid w:val="00DB4FA7"/>
    <w:rsid w:val="00DB508F"/>
    <w:rsid w:val="00DB523B"/>
    <w:rsid w:val="00DB5489"/>
    <w:rsid w:val="00DB5738"/>
    <w:rsid w:val="00DB5A6F"/>
    <w:rsid w:val="00DB5E30"/>
    <w:rsid w:val="00DB60D1"/>
    <w:rsid w:val="00DB631B"/>
    <w:rsid w:val="00DB6541"/>
    <w:rsid w:val="00DB6FCE"/>
    <w:rsid w:val="00DB7010"/>
    <w:rsid w:val="00DB724F"/>
    <w:rsid w:val="00DB7364"/>
    <w:rsid w:val="00DB7451"/>
    <w:rsid w:val="00DB771A"/>
    <w:rsid w:val="00DB78E3"/>
    <w:rsid w:val="00DB7A4D"/>
    <w:rsid w:val="00DB7B5B"/>
    <w:rsid w:val="00DB7C6F"/>
    <w:rsid w:val="00DB7CFB"/>
    <w:rsid w:val="00DB7D1F"/>
    <w:rsid w:val="00DC01CA"/>
    <w:rsid w:val="00DC0614"/>
    <w:rsid w:val="00DC0674"/>
    <w:rsid w:val="00DC06F8"/>
    <w:rsid w:val="00DC0745"/>
    <w:rsid w:val="00DC07C8"/>
    <w:rsid w:val="00DC0C73"/>
    <w:rsid w:val="00DC0DF6"/>
    <w:rsid w:val="00DC0E5E"/>
    <w:rsid w:val="00DC0E7D"/>
    <w:rsid w:val="00DC0E9B"/>
    <w:rsid w:val="00DC14E7"/>
    <w:rsid w:val="00DC1642"/>
    <w:rsid w:val="00DC18D7"/>
    <w:rsid w:val="00DC1A09"/>
    <w:rsid w:val="00DC1CD7"/>
    <w:rsid w:val="00DC1DB6"/>
    <w:rsid w:val="00DC2164"/>
    <w:rsid w:val="00DC24BC"/>
    <w:rsid w:val="00DC2781"/>
    <w:rsid w:val="00DC28FF"/>
    <w:rsid w:val="00DC2D62"/>
    <w:rsid w:val="00DC2E67"/>
    <w:rsid w:val="00DC3003"/>
    <w:rsid w:val="00DC3157"/>
    <w:rsid w:val="00DC3649"/>
    <w:rsid w:val="00DC373E"/>
    <w:rsid w:val="00DC3ACC"/>
    <w:rsid w:val="00DC3AF0"/>
    <w:rsid w:val="00DC3B74"/>
    <w:rsid w:val="00DC3CB0"/>
    <w:rsid w:val="00DC4670"/>
    <w:rsid w:val="00DC46A6"/>
    <w:rsid w:val="00DC49C2"/>
    <w:rsid w:val="00DC4CC9"/>
    <w:rsid w:val="00DC4DA9"/>
    <w:rsid w:val="00DC50FE"/>
    <w:rsid w:val="00DC52AC"/>
    <w:rsid w:val="00DC52CE"/>
    <w:rsid w:val="00DC54D7"/>
    <w:rsid w:val="00DC5522"/>
    <w:rsid w:val="00DC57E2"/>
    <w:rsid w:val="00DC5BBA"/>
    <w:rsid w:val="00DC5E32"/>
    <w:rsid w:val="00DC6140"/>
    <w:rsid w:val="00DC64E5"/>
    <w:rsid w:val="00DC681B"/>
    <w:rsid w:val="00DC68D6"/>
    <w:rsid w:val="00DC6CA1"/>
    <w:rsid w:val="00DC6D1E"/>
    <w:rsid w:val="00DC6F74"/>
    <w:rsid w:val="00DC7145"/>
    <w:rsid w:val="00DC7312"/>
    <w:rsid w:val="00DC776A"/>
    <w:rsid w:val="00DC77F1"/>
    <w:rsid w:val="00DC78BB"/>
    <w:rsid w:val="00DC7C54"/>
    <w:rsid w:val="00DC7DDE"/>
    <w:rsid w:val="00DC7F29"/>
    <w:rsid w:val="00DC7F50"/>
    <w:rsid w:val="00DC7F97"/>
    <w:rsid w:val="00DD0122"/>
    <w:rsid w:val="00DD0791"/>
    <w:rsid w:val="00DD0A14"/>
    <w:rsid w:val="00DD0CC4"/>
    <w:rsid w:val="00DD0FC5"/>
    <w:rsid w:val="00DD15B0"/>
    <w:rsid w:val="00DD15DB"/>
    <w:rsid w:val="00DD160A"/>
    <w:rsid w:val="00DD1637"/>
    <w:rsid w:val="00DD19A0"/>
    <w:rsid w:val="00DD1E88"/>
    <w:rsid w:val="00DD237E"/>
    <w:rsid w:val="00DD2A67"/>
    <w:rsid w:val="00DD2B77"/>
    <w:rsid w:val="00DD2BCE"/>
    <w:rsid w:val="00DD2C29"/>
    <w:rsid w:val="00DD2D01"/>
    <w:rsid w:val="00DD3125"/>
    <w:rsid w:val="00DD3178"/>
    <w:rsid w:val="00DD376C"/>
    <w:rsid w:val="00DD3B3C"/>
    <w:rsid w:val="00DD3C9E"/>
    <w:rsid w:val="00DD45C0"/>
    <w:rsid w:val="00DD45CD"/>
    <w:rsid w:val="00DD481D"/>
    <w:rsid w:val="00DD4A56"/>
    <w:rsid w:val="00DD4A7F"/>
    <w:rsid w:val="00DD5736"/>
    <w:rsid w:val="00DD57F2"/>
    <w:rsid w:val="00DD57F9"/>
    <w:rsid w:val="00DD5C80"/>
    <w:rsid w:val="00DD5CD2"/>
    <w:rsid w:val="00DD5CF6"/>
    <w:rsid w:val="00DD5DB8"/>
    <w:rsid w:val="00DD5E64"/>
    <w:rsid w:val="00DD6521"/>
    <w:rsid w:val="00DD6A09"/>
    <w:rsid w:val="00DD6A65"/>
    <w:rsid w:val="00DD6ABA"/>
    <w:rsid w:val="00DD7089"/>
    <w:rsid w:val="00DD7272"/>
    <w:rsid w:val="00DD78B9"/>
    <w:rsid w:val="00DD792B"/>
    <w:rsid w:val="00DD7A69"/>
    <w:rsid w:val="00DE0061"/>
    <w:rsid w:val="00DE0241"/>
    <w:rsid w:val="00DE0276"/>
    <w:rsid w:val="00DE0AE2"/>
    <w:rsid w:val="00DE0C0F"/>
    <w:rsid w:val="00DE0E3B"/>
    <w:rsid w:val="00DE10A6"/>
    <w:rsid w:val="00DE12F5"/>
    <w:rsid w:val="00DE1991"/>
    <w:rsid w:val="00DE230B"/>
    <w:rsid w:val="00DE29C9"/>
    <w:rsid w:val="00DE312C"/>
    <w:rsid w:val="00DE3223"/>
    <w:rsid w:val="00DE329E"/>
    <w:rsid w:val="00DE3419"/>
    <w:rsid w:val="00DE3606"/>
    <w:rsid w:val="00DE37C8"/>
    <w:rsid w:val="00DE399F"/>
    <w:rsid w:val="00DE3E99"/>
    <w:rsid w:val="00DE3F2C"/>
    <w:rsid w:val="00DE4707"/>
    <w:rsid w:val="00DE47A9"/>
    <w:rsid w:val="00DE4A9B"/>
    <w:rsid w:val="00DE538E"/>
    <w:rsid w:val="00DE5501"/>
    <w:rsid w:val="00DE5579"/>
    <w:rsid w:val="00DE57EA"/>
    <w:rsid w:val="00DE5C87"/>
    <w:rsid w:val="00DE6626"/>
    <w:rsid w:val="00DE693C"/>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0FDB"/>
    <w:rsid w:val="00DF1092"/>
    <w:rsid w:val="00DF125E"/>
    <w:rsid w:val="00DF16FC"/>
    <w:rsid w:val="00DF1AA5"/>
    <w:rsid w:val="00DF1C6D"/>
    <w:rsid w:val="00DF1E51"/>
    <w:rsid w:val="00DF2061"/>
    <w:rsid w:val="00DF22A7"/>
    <w:rsid w:val="00DF248A"/>
    <w:rsid w:val="00DF292C"/>
    <w:rsid w:val="00DF2D02"/>
    <w:rsid w:val="00DF3449"/>
    <w:rsid w:val="00DF36E1"/>
    <w:rsid w:val="00DF3BCB"/>
    <w:rsid w:val="00DF3DA2"/>
    <w:rsid w:val="00DF3E7A"/>
    <w:rsid w:val="00DF43CB"/>
    <w:rsid w:val="00DF4481"/>
    <w:rsid w:val="00DF4FB1"/>
    <w:rsid w:val="00DF5146"/>
    <w:rsid w:val="00DF5236"/>
    <w:rsid w:val="00DF5384"/>
    <w:rsid w:val="00DF5478"/>
    <w:rsid w:val="00DF54B9"/>
    <w:rsid w:val="00DF5ADA"/>
    <w:rsid w:val="00DF62A2"/>
    <w:rsid w:val="00DF62C9"/>
    <w:rsid w:val="00DF62E5"/>
    <w:rsid w:val="00DF6327"/>
    <w:rsid w:val="00DF6369"/>
    <w:rsid w:val="00DF648A"/>
    <w:rsid w:val="00DF655D"/>
    <w:rsid w:val="00DF7104"/>
    <w:rsid w:val="00DF723B"/>
    <w:rsid w:val="00DF7442"/>
    <w:rsid w:val="00DF7925"/>
    <w:rsid w:val="00DF79BD"/>
    <w:rsid w:val="00DF7B25"/>
    <w:rsid w:val="00DF7F80"/>
    <w:rsid w:val="00DF7FD1"/>
    <w:rsid w:val="00E004FE"/>
    <w:rsid w:val="00E0053E"/>
    <w:rsid w:val="00E006AE"/>
    <w:rsid w:val="00E0082E"/>
    <w:rsid w:val="00E00890"/>
    <w:rsid w:val="00E009CC"/>
    <w:rsid w:val="00E009DA"/>
    <w:rsid w:val="00E00A40"/>
    <w:rsid w:val="00E00BCA"/>
    <w:rsid w:val="00E00DEE"/>
    <w:rsid w:val="00E00F25"/>
    <w:rsid w:val="00E012B6"/>
    <w:rsid w:val="00E01513"/>
    <w:rsid w:val="00E01711"/>
    <w:rsid w:val="00E017FC"/>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70"/>
    <w:rsid w:val="00E0371F"/>
    <w:rsid w:val="00E03781"/>
    <w:rsid w:val="00E039F0"/>
    <w:rsid w:val="00E03A0F"/>
    <w:rsid w:val="00E03D74"/>
    <w:rsid w:val="00E041E1"/>
    <w:rsid w:val="00E041EB"/>
    <w:rsid w:val="00E04202"/>
    <w:rsid w:val="00E044C3"/>
    <w:rsid w:val="00E04996"/>
    <w:rsid w:val="00E049EB"/>
    <w:rsid w:val="00E04B89"/>
    <w:rsid w:val="00E04CC3"/>
    <w:rsid w:val="00E04DF3"/>
    <w:rsid w:val="00E04E59"/>
    <w:rsid w:val="00E05044"/>
    <w:rsid w:val="00E05045"/>
    <w:rsid w:val="00E054EA"/>
    <w:rsid w:val="00E0571A"/>
    <w:rsid w:val="00E05BEF"/>
    <w:rsid w:val="00E05F10"/>
    <w:rsid w:val="00E05F33"/>
    <w:rsid w:val="00E0618B"/>
    <w:rsid w:val="00E0632B"/>
    <w:rsid w:val="00E06400"/>
    <w:rsid w:val="00E06677"/>
    <w:rsid w:val="00E068F3"/>
    <w:rsid w:val="00E06A27"/>
    <w:rsid w:val="00E06D44"/>
    <w:rsid w:val="00E06FD6"/>
    <w:rsid w:val="00E076FA"/>
    <w:rsid w:val="00E077D6"/>
    <w:rsid w:val="00E07824"/>
    <w:rsid w:val="00E078B6"/>
    <w:rsid w:val="00E078F0"/>
    <w:rsid w:val="00E07A02"/>
    <w:rsid w:val="00E07CB4"/>
    <w:rsid w:val="00E07E96"/>
    <w:rsid w:val="00E101EF"/>
    <w:rsid w:val="00E1025C"/>
    <w:rsid w:val="00E10312"/>
    <w:rsid w:val="00E1040D"/>
    <w:rsid w:val="00E10522"/>
    <w:rsid w:val="00E106AC"/>
    <w:rsid w:val="00E107DF"/>
    <w:rsid w:val="00E108B0"/>
    <w:rsid w:val="00E112DE"/>
    <w:rsid w:val="00E1136D"/>
    <w:rsid w:val="00E1158E"/>
    <w:rsid w:val="00E1179C"/>
    <w:rsid w:val="00E11D5E"/>
    <w:rsid w:val="00E11DAF"/>
    <w:rsid w:val="00E11F96"/>
    <w:rsid w:val="00E1202C"/>
    <w:rsid w:val="00E12420"/>
    <w:rsid w:val="00E126A3"/>
    <w:rsid w:val="00E12768"/>
    <w:rsid w:val="00E127DE"/>
    <w:rsid w:val="00E128BB"/>
    <w:rsid w:val="00E12D7B"/>
    <w:rsid w:val="00E12EF1"/>
    <w:rsid w:val="00E13091"/>
    <w:rsid w:val="00E130BD"/>
    <w:rsid w:val="00E1379A"/>
    <w:rsid w:val="00E13A62"/>
    <w:rsid w:val="00E1434A"/>
    <w:rsid w:val="00E145C2"/>
    <w:rsid w:val="00E1476D"/>
    <w:rsid w:val="00E14A7F"/>
    <w:rsid w:val="00E14A87"/>
    <w:rsid w:val="00E14D94"/>
    <w:rsid w:val="00E15246"/>
    <w:rsid w:val="00E152FF"/>
    <w:rsid w:val="00E15359"/>
    <w:rsid w:val="00E1552E"/>
    <w:rsid w:val="00E156F2"/>
    <w:rsid w:val="00E15A01"/>
    <w:rsid w:val="00E15B8D"/>
    <w:rsid w:val="00E15BF8"/>
    <w:rsid w:val="00E15E06"/>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65"/>
    <w:rsid w:val="00E175F0"/>
    <w:rsid w:val="00E179AE"/>
    <w:rsid w:val="00E17C67"/>
    <w:rsid w:val="00E17F13"/>
    <w:rsid w:val="00E200A9"/>
    <w:rsid w:val="00E200B6"/>
    <w:rsid w:val="00E2026D"/>
    <w:rsid w:val="00E2028C"/>
    <w:rsid w:val="00E20496"/>
    <w:rsid w:val="00E2060A"/>
    <w:rsid w:val="00E20680"/>
    <w:rsid w:val="00E20778"/>
    <w:rsid w:val="00E20A17"/>
    <w:rsid w:val="00E20A53"/>
    <w:rsid w:val="00E20DC7"/>
    <w:rsid w:val="00E20E5E"/>
    <w:rsid w:val="00E20FFC"/>
    <w:rsid w:val="00E21045"/>
    <w:rsid w:val="00E214DE"/>
    <w:rsid w:val="00E21822"/>
    <w:rsid w:val="00E21A8D"/>
    <w:rsid w:val="00E21B35"/>
    <w:rsid w:val="00E21BD8"/>
    <w:rsid w:val="00E21C45"/>
    <w:rsid w:val="00E21CF9"/>
    <w:rsid w:val="00E21DF7"/>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700"/>
    <w:rsid w:val="00E2475F"/>
    <w:rsid w:val="00E249E7"/>
    <w:rsid w:val="00E24A92"/>
    <w:rsid w:val="00E24BAC"/>
    <w:rsid w:val="00E25430"/>
    <w:rsid w:val="00E25446"/>
    <w:rsid w:val="00E2551F"/>
    <w:rsid w:val="00E256A1"/>
    <w:rsid w:val="00E25735"/>
    <w:rsid w:val="00E259C5"/>
    <w:rsid w:val="00E25AFB"/>
    <w:rsid w:val="00E25C24"/>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70A"/>
    <w:rsid w:val="00E32752"/>
    <w:rsid w:val="00E32CB3"/>
    <w:rsid w:val="00E32DD0"/>
    <w:rsid w:val="00E32E99"/>
    <w:rsid w:val="00E32FE3"/>
    <w:rsid w:val="00E3313D"/>
    <w:rsid w:val="00E33243"/>
    <w:rsid w:val="00E3326F"/>
    <w:rsid w:val="00E33498"/>
    <w:rsid w:val="00E334B1"/>
    <w:rsid w:val="00E3372E"/>
    <w:rsid w:val="00E340E7"/>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98E"/>
    <w:rsid w:val="00E36A7D"/>
    <w:rsid w:val="00E36BFE"/>
    <w:rsid w:val="00E36EDA"/>
    <w:rsid w:val="00E36F9E"/>
    <w:rsid w:val="00E370CE"/>
    <w:rsid w:val="00E3712B"/>
    <w:rsid w:val="00E37255"/>
    <w:rsid w:val="00E37641"/>
    <w:rsid w:val="00E37753"/>
    <w:rsid w:val="00E377F6"/>
    <w:rsid w:val="00E37A48"/>
    <w:rsid w:val="00E37D1C"/>
    <w:rsid w:val="00E4034C"/>
    <w:rsid w:val="00E40B07"/>
    <w:rsid w:val="00E40BDA"/>
    <w:rsid w:val="00E414D5"/>
    <w:rsid w:val="00E41539"/>
    <w:rsid w:val="00E4153E"/>
    <w:rsid w:val="00E417AE"/>
    <w:rsid w:val="00E418AA"/>
    <w:rsid w:val="00E4197A"/>
    <w:rsid w:val="00E41DB1"/>
    <w:rsid w:val="00E41E91"/>
    <w:rsid w:val="00E4209D"/>
    <w:rsid w:val="00E420F3"/>
    <w:rsid w:val="00E421F9"/>
    <w:rsid w:val="00E42212"/>
    <w:rsid w:val="00E42EDA"/>
    <w:rsid w:val="00E430BE"/>
    <w:rsid w:val="00E435EC"/>
    <w:rsid w:val="00E43634"/>
    <w:rsid w:val="00E436CF"/>
    <w:rsid w:val="00E43C58"/>
    <w:rsid w:val="00E44398"/>
    <w:rsid w:val="00E444AC"/>
    <w:rsid w:val="00E444E4"/>
    <w:rsid w:val="00E446E9"/>
    <w:rsid w:val="00E44991"/>
    <w:rsid w:val="00E44B90"/>
    <w:rsid w:val="00E4526C"/>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74"/>
    <w:rsid w:val="00E51345"/>
    <w:rsid w:val="00E51690"/>
    <w:rsid w:val="00E5173C"/>
    <w:rsid w:val="00E517EA"/>
    <w:rsid w:val="00E517F1"/>
    <w:rsid w:val="00E5186C"/>
    <w:rsid w:val="00E51EB8"/>
    <w:rsid w:val="00E5283A"/>
    <w:rsid w:val="00E52865"/>
    <w:rsid w:val="00E52A43"/>
    <w:rsid w:val="00E52B9C"/>
    <w:rsid w:val="00E52C7D"/>
    <w:rsid w:val="00E52FC2"/>
    <w:rsid w:val="00E5395F"/>
    <w:rsid w:val="00E53C26"/>
    <w:rsid w:val="00E53C80"/>
    <w:rsid w:val="00E54125"/>
    <w:rsid w:val="00E54512"/>
    <w:rsid w:val="00E54B6A"/>
    <w:rsid w:val="00E54DB9"/>
    <w:rsid w:val="00E54E25"/>
    <w:rsid w:val="00E55136"/>
    <w:rsid w:val="00E554BA"/>
    <w:rsid w:val="00E55A09"/>
    <w:rsid w:val="00E55BB4"/>
    <w:rsid w:val="00E55F08"/>
    <w:rsid w:val="00E563C2"/>
    <w:rsid w:val="00E568CA"/>
    <w:rsid w:val="00E56BC9"/>
    <w:rsid w:val="00E56C85"/>
    <w:rsid w:val="00E56CAE"/>
    <w:rsid w:val="00E56DF0"/>
    <w:rsid w:val="00E5712F"/>
    <w:rsid w:val="00E571D7"/>
    <w:rsid w:val="00E573BE"/>
    <w:rsid w:val="00E57492"/>
    <w:rsid w:val="00E576C6"/>
    <w:rsid w:val="00E576F3"/>
    <w:rsid w:val="00E57805"/>
    <w:rsid w:val="00E57A0B"/>
    <w:rsid w:val="00E57E27"/>
    <w:rsid w:val="00E57FAA"/>
    <w:rsid w:val="00E602EB"/>
    <w:rsid w:val="00E60463"/>
    <w:rsid w:val="00E60627"/>
    <w:rsid w:val="00E606A0"/>
    <w:rsid w:val="00E608AE"/>
    <w:rsid w:val="00E60C40"/>
    <w:rsid w:val="00E60DD7"/>
    <w:rsid w:val="00E610F0"/>
    <w:rsid w:val="00E6117D"/>
    <w:rsid w:val="00E61681"/>
    <w:rsid w:val="00E6191E"/>
    <w:rsid w:val="00E621FA"/>
    <w:rsid w:val="00E62380"/>
    <w:rsid w:val="00E623D8"/>
    <w:rsid w:val="00E6276F"/>
    <w:rsid w:val="00E62D5D"/>
    <w:rsid w:val="00E62D69"/>
    <w:rsid w:val="00E62EBA"/>
    <w:rsid w:val="00E62ECB"/>
    <w:rsid w:val="00E63338"/>
    <w:rsid w:val="00E63493"/>
    <w:rsid w:val="00E637EC"/>
    <w:rsid w:val="00E63BD0"/>
    <w:rsid w:val="00E63CF8"/>
    <w:rsid w:val="00E63D58"/>
    <w:rsid w:val="00E63FC7"/>
    <w:rsid w:val="00E63FEB"/>
    <w:rsid w:val="00E6400D"/>
    <w:rsid w:val="00E64142"/>
    <w:rsid w:val="00E646E2"/>
    <w:rsid w:val="00E64B77"/>
    <w:rsid w:val="00E64DAB"/>
    <w:rsid w:val="00E651F7"/>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94B"/>
    <w:rsid w:val="00E66A47"/>
    <w:rsid w:val="00E66A4E"/>
    <w:rsid w:val="00E66B27"/>
    <w:rsid w:val="00E66C14"/>
    <w:rsid w:val="00E66C23"/>
    <w:rsid w:val="00E66C27"/>
    <w:rsid w:val="00E6751A"/>
    <w:rsid w:val="00E67589"/>
    <w:rsid w:val="00E679DE"/>
    <w:rsid w:val="00E67CC5"/>
    <w:rsid w:val="00E67E1F"/>
    <w:rsid w:val="00E70096"/>
    <w:rsid w:val="00E701DF"/>
    <w:rsid w:val="00E70311"/>
    <w:rsid w:val="00E70320"/>
    <w:rsid w:val="00E703EE"/>
    <w:rsid w:val="00E708FE"/>
    <w:rsid w:val="00E70B17"/>
    <w:rsid w:val="00E70ED0"/>
    <w:rsid w:val="00E71149"/>
    <w:rsid w:val="00E71597"/>
    <w:rsid w:val="00E7174B"/>
    <w:rsid w:val="00E71889"/>
    <w:rsid w:val="00E718F2"/>
    <w:rsid w:val="00E71A2C"/>
    <w:rsid w:val="00E71FE8"/>
    <w:rsid w:val="00E723B4"/>
    <w:rsid w:val="00E72553"/>
    <w:rsid w:val="00E729EA"/>
    <w:rsid w:val="00E72B89"/>
    <w:rsid w:val="00E731A6"/>
    <w:rsid w:val="00E73330"/>
    <w:rsid w:val="00E73522"/>
    <w:rsid w:val="00E73860"/>
    <w:rsid w:val="00E738ED"/>
    <w:rsid w:val="00E73A52"/>
    <w:rsid w:val="00E73BF3"/>
    <w:rsid w:val="00E73F61"/>
    <w:rsid w:val="00E7400E"/>
    <w:rsid w:val="00E74173"/>
    <w:rsid w:val="00E742DA"/>
    <w:rsid w:val="00E74E19"/>
    <w:rsid w:val="00E75133"/>
    <w:rsid w:val="00E751C5"/>
    <w:rsid w:val="00E75207"/>
    <w:rsid w:val="00E7559B"/>
    <w:rsid w:val="00E755FB"/>
    <w:rsid w:val="00E75642"/>
    <w:rsid w:val="00E75991"/>
    <w:rsid w:val="00E75E0B"/>
    <w:rsid w:val="00E7624B"/>
    <w:rsid w:val="00E762C6"/>
    <w:rsid w:val="00E76385"/>
    <w:rsid w:val="00E76967"/>
    <w:rsid w:val="00E76AB4"/>
    <w:rsid w:val="00E76B2A"/>
    <w:rsid w:val="00E76DAF"/>
    <w:rsid w:val="00E76DF2"/>
    <w:rsid w:val="00E771C4"/>
    <w:rsid w:val="00E7722B"/>
    <w:rsid w:val="00E772D9"/>
    <w:rsid w:val="00E77519"/>
    <w:rsid w:val="00E775BE"/>
    <w:rsid w:val="00E77A3D"/>
    <w:rsid w:val="00E77A66"/>
    <w:rsid w:val="00E77ABF"/>
    <w:rsid w:val="00E77BD2"/>
    <w:rsid w:val="00E8039E"/>
    <w:rsid w:val="00E8053A"/>
    <w:rsid w:val="00E80603"/>
    <w:rsid w:val="00E80BDA"/>
    <w:rsid w:val="00E810DA"/>
    <w:rsid w:val="00E81346"/>
    <w:rsid w:val="00E81797"/>
    <w:rsid w:val="00E817E1"/>
    <w:rsid w:val="00E8188F"/>
    <w:rsid w:val="00E818C7"/>
    <w:rsid w:val="00E81E6E"/>
    <w:rsid w:val="00E81E93"/>
    <w:rsid w:val="00E81F03"/>
    <w:rsid w:val="00E82007"/>
    <w:rsid w:val="00E8235D"/>
    <w:rsid w:val="00E824DE"/>
    <w:rsid w:val="00E82534"/>
    <w:rsid w:val="00E82BD4"/>
    <w:rsid w:val="00E83001"/>
    <w:rsid w:val="00E8327D"/>
    <w:rsid w:val="00E83291"/>
    <w:rsid w:val="00E832DE"/>
    <w:rsid w:val="00E835BC"/>
    <w:rsid w:val="00E8373F"/>
    <w:rsid w:val="00E8381E"/>
    <w:rsid w:val="00E83985"/>
    <w:rsid w:val="00E844A8"/>
    <w:rsid w:val="00E844F8"/>
    <w:rsid w:val="00E845C5"/>
    <w:rsid w:val="00E84948"/>
    <w:rsid w:val="00E84A92"/>
    <w:rsid w:val="00E84B20"/>
    <w:rsid w:val="00E84CCD"/>
    <w:rsid w:val="00E84D69"/>
    <w:rsid w:val="00E851E6"/>
    <w:rsid w:val="00E85455"/>
    <w:rsid w:val="00E85B34"/>
    <w:rsid w:val="00E85C55"/>
    <w:rsid w:val="00E85D00"/>
    <w:rsid w:val="00E85DEF"/>
    <w:rsid w:val="00E860EF"/>
    <w:rsid w:val="00E863F8"/>
    <w:rsid w:val="00E86408"/>
    <w:rsid w:val="00E8653F"/>
    <w:rsid w:val="00E86714"/>
    <w:rsid w:val="00E868A5"/>
    <w:rsid w:val="00E8691B"/>
    <w:rsid w:val="00E86A4B"/>
    <w:rsid w:val="00E8709F"/>
    <w:rsid w:val="00E8715F"/>
    <w:rsid w:val="00E8724F"/>
    <w:rsid w:val="00E876C8"/>
    <w:rsid w:val="00E879E8"/>
    <w:rsid w:val="00E87D75"/>
    <w:rsid w:val="00E9008E"/>
    <w:rsid w:val="00E9034F"/>
    <w:rsid w:val="00E904BC"/>
    <w:rsid w:val="00E90533"/>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90"/>
    <w:rsid w:val="00E937A3"/>
    <w:rsid w:val="00E93CCA"/>
    <w:rsid w:val="00E93D2A"/>
    <w:rsid w:val="00E93E45"/>
    <w:rsid w:val="00E940F8"/>
    <w:rsid w:val="00E9430E"/>
    <w:rsid w:val="00E945F5"/>
    <w:rsid w:val="00E94624"/>
    <w:rsid w:val="00E94662"/>
    <w:rsid w:val="00E947F9"/>
    <w:rsid w:val="00E9483B"/>
    <w:rsid w:val="00E94A01"/>
    <w:rsid w:val="00E94C45"/>
    <w:rsid w:val="00E94F4D"/>
    <w:rsid w:val="00E951E9"/>
    <w:rsid w:val="00E95669"/>
    <w:rsid w:val="00E958F2"/>
    <w:rsid w:val="00E958FC"/>
    <w:rsid w:val="00E9599D"/>
    <w:rsid w:val="00E95A29"/>
    <w:rsid w:val="00E95F06"/>
    <w:rsid w:val="00E96000"/>
    <w:rsid w:val="00E96481"/>
    <w:rsid w:val="00E9649E"/>
    <w:rsid w:val="00E96599"/>
    <w:rsid w:val="00E96971"/>
    <w:rsid w:val="00E97234"/>
    <w:rsid w:val="00E975E3"/>
    <w:rsid w:val="00E97607"/>
    <w:rsid w:val="00E9763B"/>
    <w:rsid w:val="00E97664"/>
    <w:rsid w:val="00E97858"/>
    <w:rsid w:val="00E979A0"/>
    <w:rsid w:val="00E97BB2"/>
    <w:rsid w:val="00E97D72"/>
    <w:rsid w:val="00E97E3A"/>
    <w:rsid w:val="00EA0267"/>
    <w:rsid w:val="00EA03DD"/>
    <w:rsid w:val="00EA0487"/>
    <w:rsid w:val="00EA07EB"/>
    <w:rsid w:val="00EA0B97"/>
    <w:rsid w:val="00EA0C52"/>
    <w:rsid w:val="00EA0E49"/>
    <w:rsid w:val="00EA1487"/>
    <w:rsid w:val="00EA14FF"/>
    <w:rsid w:val="00EA150B"/>
    <w:rsid w:val="00EA17DE"/>
    <w:rsid w:val="00EA1A70"/>
    <w:rsid w:val="00EA1AEF"/>
    <w:rsid w:val="00EA1B26"/>
    <w:rsid w:val="00EA1D0D"/>
    <w:rsid w:val="00EA20DE"/>
    <w:rsid w:val="00EA21FD"/>
    <w:rsid w:val="00EA2431"/>
    <w:rsid w:val="00EA25C1"/>
    <w:rsid w:val="00EA265B"/>
    <w:rsid w:val="00EA2A50"/>
    <w:rsid w:val="00EA2B9D"/>
    <w:rsid w:val="00EA3275"/>
    <w:rsid w:val="00EA33A1"/>
    <w:rsid w:val="00EA350E"/>
    <w:rsid w:val="00EA3591"/>
    <w:rsid w:val="00EA362D"/>
    <w:rsid w:val="00EA3A5C"/>
    <w:rsid w:val="00EA3CF7"/>
    <w:rsid w:val="00EA3E8F"/>
    <w:rsid w:val="00EA3F08"/>
    <w:rsid w:val="00EA3F95"/>
    <w:rsid w:val="00EA44D3"/>
    <w:rsid w:val="00EA47E5"/>
    <w:rsid w:val="00EA4B52"/>
    <w:rsid w:val="00EA5382"/>
    <w:rsid w:val="00EA538C"/>
    <w:rsid w:val="00EA543A"/>
    <w:rsid w:val="00EA5466"/>
    <w:rsid w:val="00EA5677"/>
    <w:rsid w:val="00EA569C"/>
    <w:rsid w:val="00EA5914"/>
    <w:rsid w:val="00EA5942"/>
    <w:rsid w:val="00EA5A83"/>
    <w:rsid w:val="00EA5D93"/>
    <w:rsid w:val="00EA5DEB"/>
    <w:rsid w:val="00EA6246"/>
    <w:rsid w:val="00EA63DA"/>
    <w:rsid w:val="00EA6527"/>
    <w:rsid w:val="00EA652C"/>
    <w:rsid w:val="00EA678B"/>
    <w:rsid w:val="00EA6C67"/>
    <w:rsid w:val="00EA6D31"/>
    <w:rsid w:val="00EA6D34"/>
    <w:rsid w:val="00EA6D40"/>
    <w:rsid w:val="00EA7555"/>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1B09"/>
    <w:rsid w:val="00EB2050"/>
    <w:rsid w:val="00EB2524"/>
    <w:rsid w:val="00EB25A8"/>
    <w:rsid w:val="00EB2833"/>
    <w:rsid w:val="00EB2A0D"/>
    <w:rsid w:val="00EB2B86"/>
    <w:rsid w:val="00EB322E"/>
    <w:rsid w:val="00EB3310"/>
    <w:rsid w:val="00EB33EA"/>
    <w:rsid w:val="00EB344D"/>
    <w:rsid w:val="00EB354B"/>
    <w:rsid w:val="00EB3706"/>
    <w:rsid w:val="00EB3B60"/>
    <w:rsid w:val="00EB3C68"/>
    <w:rsid w:val="00EB4626"/>
    <w:rsid w:val="00EB4771"/>
    <w:rsid w:val="00EB49EE"/>
    <w:rsid w:val="00EB4BF5"/>
    <w:rsid w:val="00EB505A"/>
    <w:rsid w:val="00EB50E8"/>
    <w:rsid w:val="00EB55D4"/>
    <w:rsid w:val="00EB571D"/>
    <w:rsid w:val="00EB57BC"/>
    <w:rsid w:val="00EB57E1"/>
    <w:rsid w:val="00EB5A42"/>
    <w:rsid w:val="00EB5ED3"/>
    <w:rsid w:val="00EB62F8"/>
    <w:rsid w:val="00EB63EC"/>
    <w:rsid w:val="00EB6577"/>
    <w:rsid w:val="00EB6935"/>
    <w:rsid w:val="00EB699B"/>
    <w:rsid w:val="00EB6A4C"/>
    <w:rsid w:val="00EB7817"/>
    <w:rsid w:val="00EB7B6D"/>
    <w:rsid w:val="00EB7CE7"/>
    <w:rsid w:val="00EC02E4"/>
    <w:rsid w:val="00EC05BF"/>
    <w:rsid w:val="00EC05E4"/>
    <w:rsid w:val="00EC060A"/>
    <w:rsid w:val="00EC064C"/>
    <w:rsid w:val="00EC07D5"/>
    <w:rsid w:val="00EC087C"/>
    <w:rsid w:val="00EC0BD8"/>
    <w:rsid w:val="00EC0EEF"/>
    <w:rsid w:val="00EC0FCE"/>
    <w:rsid w:val="00EC150D"/>
    <w:rsid w:val="00EC155F"/>
    <w:rsid w:val="00EC198C"/>
    <w:rsid w:val="00EC1AEE"/>
    <w:rsid w:val="00EC1C20"/>
    <w:rsid w:val="00EC1E22"/>
    <w:rsid w:val="00EC1F84"/>
    <w:rsid w:val="00EC1F9B"/>
    <w:rsid w:val="00EC2952"/>
    <w:rsid w:val="00EC2C22"/>
    <w:rsid w:val="00EC2C76"/>
    <w:rsid w:val="00EC2DAD"/>
    <w:rsid w:val="00EC2DEB"/>
    <w:rsid w:val="00EC2E0F"/>
    <w:rsid w:val="00EC326F"/>
    <w:rsid w:val="00EC35B0"/>
    <w:rsid w:val="00EC35C2"/>
    <w:rsid w:val="00EC3AD9"/>
    <w:rsid w:val="00EC42CC"/>
    <w:rsid w:val="00EC42D6"/>
    <w:rsid w:val="00EC43AF"/>
    <w:rsid w:val="00EC43D1"/>
    <w:rsid w:val="00EC442F"/>
    <w:rsid w:val="00EC484D"/>
    <w:rsid w:val="00EC4AF4"/>
    <w:rsid w:val="00EC4B6B"/>
    <w:rsid w:val="00EC4D86"/>
    <w:rsid w:val="00EC4E76"/>
    <w:rsid w:val="00EC5580"/>
    <w:rsid w:val="00EC5AE6"/>
    <w:rsid w:val="00EC5AF3"/>
    <w:rsid w:val="00EC5D1A"/>
    <w:rsid w:val="00EC5FE7"/>
    <w:rsid w:val="00EC626D"/>
    <w:rsid w:val="00EC628C"/>
    <w:rsid w:val="00EC6439"/>
    <w:rsid w:val="00EC6ACB"/>
    <w:rsid w:val="00EC6EF6"/>
    <w:rsid w:val="00EC74EA"/>
    <w:rsid w:val="00ED0B0A"/>
    <w:rsid w:val="00ED0B93"/>
    <w:rsid w:val="00ED0C3D"/>
    <w:rsid w:val="00ED0DE1"/>
    <w:rsid w:val="00ED0E46"/>
    <w:rsid w:val="00ED0E79"/>
    <w:rsid w:val="00ED0FB7"/>
    <w:rsid w:val="00ED1094"/>
    <w:rsid w:val="00ED1268"/>
    <w:rsid w:val="00ED175D"/>
    <w:rsid w:val="00ED18E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E30"/>
    <w:rsid w:val="00ED5F43"/>
    <w:rsid w:val="00ED6229"/>
    <w:rsid w:val="00ED65C0"/>
    <w:rsid w:val="00ED6739"/>
    <w:rsid w:val="00ED6AFC"/>
    <w:rsid w:val="00ED6B5A"/>
    <w:rsid w:val="00ED6BE8"/>
    <w:rsid w:val="00ED6E36"/>
    <w:rsid w:val="00ED6EA7"/>
    <w:rsid w:val="00ED725A"/>
    <w:rsid w:val="00ED7364"/>
    <w:rsid w:val="00ED73AC"/>
    <w:rsid w:val="00ED75FE"/>
    <w:rsid w:val="00ED764F"/>
    <w:rsid w:val="00ED7739"/>
    <w:rsid w:val="00ED7CD5"/>
    <w:rsid w:val="00ED7F8F"/>
    <w:rsid w:val="00EE0148"/>
    <w:rsid w:val="00EE0493"/>
    <w:rsid w:val="00EE062A"/>
    <w:rsid w:val="00EE068E"/>
    <w:rsid w:val="00EE1158"/>
    <w:rsid w:val="00EE14F9"/>
    <w:rsid w:val="00EE159D"/>
    <w:rsid w:val="00EE1AA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DE2"/>
    <w:rsid w:val="00EE600F"/>
    <w:rsid w:val="00EE613D"/>
    <w:rsid w:val="00EE61AE"/>
    <w:rsid w:val="00EE6451"/>
    <w:rsid w:val="00EE67B2"/>
    <w:rsid w:val="00EE6945"/>
    <w:rsid w:val="00EE6B07"/>
    <w:rsid w:val="00EE6CD3"/>
    <w:rsid w:val="00EE6FD0"/>
    <w:rsid w:val="00EE74F2"/>
    <w:rsid w:val="00EE77B6"/>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89"/>
    <w:rsid w:val="00EF15CE"/>
    <w:rsid w:val="00EF1915"/>
    <w:rsid w:val="00EF1D9B"/>
    <w:rsid w:val="00EF1F86"/>
    <w:rsid w:val="00EF1FAF"/>
    <w:rsid w:val="00EF2069"/>
    <w:rsid w:val="00EF21F5"/>
    <w:rsid w:val="00EF22EA"/>
    <w:rsid w:val="00EF24BE"/>
    <w:rsid w:val="00EF26FC"/>
    <w:rsid w:val="00EF2845"/>
    <w:rsid w:val="00EF285A"/>
    <w:rsid w:val="00EF2E7A"/>
    <w:rsid w:val="00EF3101"/>
    <w:rsid w:val="00EF3196"/>
    <w:rsid w:val="00EF3223"/>
    <w:rsid w:val="00EF3238"/>
    <w:rsid w:val="00EF3371"/>
    <w:rsid w:val="00EF345F"/>
    <w:rsid w:val="00EF36A3"/>
    <w:rsid w:val="00EF36F4"/>
    <w:rsid w:val="00EF3856"/>
    <w:rsid w:val="00EF391E"/>
    <w:rsid w:val="00EF4177"/>
    <w:rsid w:val="00EF436E"/>
    <w:rsid w:val="00EF4A70"/>
    <w:rsid w:val="00EF4BEF"/>
    <w:rsid w:val="00EF4D6F"/>
    <w:rsid w:val="00EF4F05"/>
    <w:rsid w:val="00EF5074"/>
    <w:rsid w:val="00EF50C7"/>
    <w:rsid w:val="00EF516A"/>
    <w:rsid w:val="00EF5A60"/>
    <w:rsid w:val="00EF5EDF"/>
    <w:rsid w:val="00EF5F02"/>
    <w:rsid w:val="00EF5FBA"/>
    <w:rsid w:val="00EF6266"/>
    <w:rsid w:val="00EF63F8"/>
    <w:rsid w:val="00EF6643"/>
    <w:rsid w:val="00EF66B1"/>
    <w:rsid w:val="00EF6A92"/>
    <w:rsid w:val="00EF75A1"/>
    <w:rsid w:val="00EF7717"/>
    <w:rsid w:val="00EF79B3"/>
    <w:rsid w:val="00EF7AF6"/>
    <w:rsid w:val="00EF7B05"/>
    <w:rsid w:val="00EF7B59"/>
    <w:rsid w:val="00EF7C1E"/>
    <w:rsid w:val="00EF7D31"/>
    <w:rsid w:val="00EF7FD9"/>
    <w:rsid w:val="00F002F2"/>
    <w:rsid w:val="00F00510"/>
    <w:rsid w:val="00F005AD"/>
    <w:rsid w:val="00F005D9"/>
    <w:rsid w:val="00F0090B"/>
    <w:rsid w:val="00F00A21"/>
    <w:rsid w:val="00F00E3B"/>
    <w:rsid w:val="00F00F65"/>
    <w:rsid w:val="00F00F7B"/>
    <w:rsid w:val="00F011E5"/>
    <w:rsid w:val="00F015C3"/>
    <w:rsid w:val="00F01D80"/>
    <w:rsid w:val="00F01EBF"/>
    <w:rsid w:val="00F01F21"/>
    <w:rsid w:val="00F01F56"/>
    <w:rsid w:val="00F02350"/>
    <w:rsid w:val="00F0236D"/>
    <w:rsid w:val="00F02441"/>
    <w:rsid w:val="00F02577"/>
    <w:rsid w:val="00F028DD"/>
    <w:rsid w:val="00F02C55"/>
    <w:rsid w:val="00F02CCA"/>
    <w:rsid w:val="00F02CCE"/>
    <w:rsid w:val="00F02FE0"/>
    <w:rsid w:val="00F035C9"/>
    <w:rsid w:val="00F03675"/>
    <w:rsid w:val="00F037C4"/>
    <w:rsid w:val="00F03B17"/>
    <w:rsid w:val="00F03C63"/>
    <w:rsid w:val="00F041AB"/>
    <w:rsid w:val="00F04264"/>
    <w:rsid w:val="00F042E3"/>
    <w:rsid w:val="00F044CD"/>
    <w:rsid w:val="00F045AC"/>
    <w:rsid w:val="00F04660"/>
    <w:rsid w:val="00F048C0"/>
    <w:rsid w:val="00F04995"/>
    <w:rsid w:val="00F04B94"/>
    <w:rsid w:val="00F04DEA"/>
    <w:rsid w:val="00F05025"/>
    <w:rsid w:val="00F052EC"/>
    <w:rsid w:val="00F057BE"/>
    <w:rsid w:val="00F0585D"/>
    <w:rsid w:val="00F05B5B"/>
    <w:rsid w:val="00F05B8D"/>
    <w:rsid w:val="00F05F57"/>
    <w:rsid w:val="00F06117"/>
    <w:rsid w:val="00F06658"/>
    <w:rsid w:val="00F06872"/>
    <w:rsid w:val="00F06BEA"/>
    <w:rsid w:val="00F0729A"/>
    <w:rsid w:val="00F0737B"/>
    <w:rsid w:val="00F07976"/>
    <w:rsid w:val="00F07AF1"/>
    <w:rsid w:val="00F1001C"/>
    <w:rsid w:val="00F100D5"/>
    <w:rsid w:val="00F101BC"/>
    <w:rsid w:val="00F10769"/>
    <w:rsid w:val="00F1077A"/>
    <w:rsid w:val="00F10A41"/>
    <w:rsid w:val="00F10AC8"/>
    <w:rsid w:val="00F10EBB"/>
    <w:rsid w:val="00F11350"/>
    <w:rsid w:val="00F114B8"/>
    <w:rsid w:val="00F11689"/>
    <w:rsid w:val="00F11799"/>
    <w:rsid w:val="00F11A06"/>
    <w:rsid w:val="00F11D98"/>
    <w:rsid w:val="00F11EAC"/>
    <w:rsid w:val="00F11FB8"/>
    <w:rsid w:val="00F121ED"/>
    <w:rsid w:val="00F12332"/>
    <w:rsid w:val="00F127E6"/>
    <w:rsid w:val="00F129A2"/>
    <w:rsid w:val="00F12AEA"/>
    <w:rsid w:val="00F12B92"/>
    <w:rsid w:val="00F12DB4"/>
    <w:rsid w:val="00F1304F"/>
    <w:rsid w:val="00F13235"/>
    <w:rsid w:val="00F133B5"/>
    <w:rsid w:val="00F13411"/>
    <w:rsid w:val="00F1361B"/>
    <w:rsid w:val="00F13624"/>
    <w:rsid w:val="00F13654"/>
    <w:rsid w:val="00F1380A"/>
    <w:rsid w:val="00F13830"/>
    <w:rsid w:val="00F13F33"/>
    <w:rsid w:val="00F140F3"/>
    <w:rsid w:val="00F14116"/>
    <w:rsid w:val="00F1429C"/>
    <w:rsid w:val="00F142E3"/>
    <w:rsid w:val="00F14504"/>
    <w:rsid w:val="00F1450A"/>
    <w:rsid w:val="00F14737"/>
    <w:rsid w:val="00F148C5"/>
    <w:rsid w:val="00F149F6"/>
    <w:rsid w:val="00F1516F"/>
    <w:rsid w:val="00F153B6"/>
    <w:rsid w:val="00F15515"/>
    <w:rsid w:val="00F156E5"/>
    <w:rsid w:val="00F159A7"/>
    <w:rsid w:val="00F159FD"/>
    <w:rsid w:val="00F15DBB"/>
    <w:rsid w:val="00F15DC7"/>
    <w:rsid w:val="00F16355"/>
    <w:rsid w:val="00F166E7"/>
    <w:rsid w:val="00F16A53"/>
    <w:rsid w:val="00F16ADC"/>
    <w:rsid w:val="00F16CE2"/>
    <w:rsid w:val="00F16D48"/>
    <w:rsid w:val="00F16DF9"/>
    <w:rsid w:val="00F16FED"/>
    <w:rsid w:val="00F175B8"/>
    <w:rsid w:val="00F177E7"/>
    <w:rsid w:val="00F203BC"/>
    <w:rsid w:val="00F20445"/>
    <w:rsid w:val="00F2088D"/>
    <w:rsid w:val="00F20D71"/>
    <w:rsid w:val="00F20DB2"/>
    <w:rsid w:val="00F20F92"/>
    <w:rsid w:val="00F211D3"/>
    <w:rsid w:val="00F218DE"/>
    <w:rsid w:val="00F218F0"/>
    <w:rsid w:val="00F21C41"/>
    <w:rsid w:val="00F21D3E"/>
    <w:rsid w:val="00F221AB"/>
    <w:rsid w:val="00F225C8"/>
    <w:rsid w:val="00F2261D"/>
    <w:rsid w:val="00F227FA"/>
    <w:rsid w:val="00F22C68"/>
    <w:rsid w:val="00F22CDA"/>
    <w:rsid w:val="00F22EA2"/>
    <w:rsid w:val="00F23242"/>
    <w:rsid w:val="00F2334D"/>
    <w:rsid w:val="00F2356A"/>
    <w:rsid w:val="00F235CA"/>
    <w:rsid w:val="00F23771"/>
    <w:rsid w:val="00F23B3F"/>
    <w:rsid w:val="00F23CD1"/>
    <w:rsid w:val="00F24064"/>
    <w:rsid w:val="00F2409B"/>
    <w:rsid w:val="00F2463E"/>
    <w:rsid w:val="00F24AF9"/>
    <w:rsid w:val="00F24B16"/>
    <w:rsid w:val="00F24D79"/>
    <w:rsid w:val="00F24F16"/>
    <w:rsid w:val="00F24F57"/>
    <w:rsid w:val="00F251CD"/>
    <w:rsid w:val="00F253AA"/>
    <w:rsid w:val="00F25562"/>
    <w:rsid w:val="00F257F9"/>
    <w:rsid w:val="00F257FC"/>
    <w:rsid w:val="00F25C65"/>
    <w:rsid w:val="00F25CF0"/>
    <w:rsid w:val="00F25E0E"/>
    <w:rsid w:val="00F25EA5"/>
    <w:rsid w:val="00F26042"/>
    <w:rsid w:val="00F2630C"/>
    <w:rsid w:val="00F264DE"/>
    <w:rsid w:val="00F269CC"/>
    <w:rsid w:val="00F26AB4"/>
    <w:rsid w:val="00F26ABE"/>
    <w:rsid w:val="00F26BF5"/>
    <w:rsid w:val="00F26CE1"/>
    <w:rsid w:val="00F27000"/>
    <w:rsid w:val="00F271F0"/>
    <w:rsid w:val="00F27323"/>
    <w:rsid w:val="00F274FC"/>
    <w:rsid w:val="00F27758"/>
    <w:rsid w:val="00F27874"/>
    <w:rsid w:val="00F27BF9"/>
    <w:rsid w:val="00F27D0D"/>
    <w:rsid w:val="00F27D65"/>
    <w:rsid w:val="00F30073"/>
    <w:rsid w:val="00F300EA"/>
    <w:rsid w:val="00F30313"/>
    <w:rsid w:val="00F30509"/>
    <w:rsid w:val="00F305D1"/>
    <w:rsid w:val="00F305E2"/>
    <w:rsid w:val="00F30833"/>
    <w:rsid w:val="00F3168B"/>
    <w:rsid w:val="00F31DE5"/>
    <w:rsid w:val="00F31FC9"/>
    <w:rsid w:val="00F32379"/>
    <w:rsid w:val="00F32702"/>
    <w:rsid w:val="00F32C2F"/>
    <w:rsid w:val="00F32D93"/>
    <w:rsid w:val="00F33477"/>
    <w:rsid w:val="00F335ED"/>
    <w:rsid w:val="00F336CC"/>
    <w:rsid w:val="00F33879"/>
    <w:rsid w:val="00F33A78"/>
    <w:rsid w:val="00F33EB4"/>
    <w:rsid w:val="00F33EFB"/>
    <w:rsid w:val="00F33F85"/>
    <w:rsid w:val="00F3403C"/>
    <w:rsid w:val="00F34396"/>
    <w:rsid w:val="00F345DD"/>
    <w:rsid w:val="00F34829"/>
    <w:rsid w:val="00F349C7"/>
    <w:rsid w:val="00F34DF7"/>
    <w:rsid w:val="00F34E33"/>
    <w:rsid w:val="00F34F3C"/>
    <w:rsid w:val="00F35219"/>
    <w:rsid w:val="00F3593E"/>
    <w:rsid w:val="00F359BF"/>
    <w:rsid w:val="00F35A12"/>
    <w:rsid w:val="00F360B7"/>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1E0"/>
    <w:rsid w:val="00F402AF"/>
    <w:rsid w:val="00F404B2"/>
    <w:rsid w:val="00F4070C"/>
    <w:rsid w:val="00F40786"/>
    <w:rsid w:val="00F40C87"/>
    <w:rsid w:val="00F414B3"/>
    <w:rsid w:val="00F41573"/>
    <w:rsid w:val="00F41B4D"/>
    <w:rsid w:val="00F41E60"/>
    <w:rsid w:val="00F420D1"/>
    <w:rsid w:val="00F4213B"/>
    <w:rsid w:val="00F42240"/>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B6"/>
    <w:rsid w:val="00F44F21"/>
    <w:rsid w:val="00F45505"/>
    <w:rsid w:val="00F45608"/>
    <w:rsid w:val="00F4568C"/>
    <w:rsid w:val="00F45731"/>
    <w:rsid w:val="00F45A8F"/>
    <w:rsid w:val="00F45EAB"/>
    <w:rsid w:val="00F461AE"/>
    <w:rsid w:val="00F4646A"/>
    <w:rsid w:val="00F4653A"/>
    <w:rsid w:val="00F4658B"/>
    <w:rsid w:val="00F465AD"/>
    <w:rsid w:val="00F46635"/>
    <w:rsid w:val="00F46928"/>
    <w:rsid w:val="00F46D81"/>
    <w:rsid w:val="00F46E0B"/>
    <w:rsid w:val="00F471A7"/>
    <w:rsid w:val="00F47274"/>
    <w:rsid w:val="00F4736A"/>
    <w:rsid w:val="00F4761D"/>
    <w:rsid w:val="00F4779C"/>
    <w:rsid w:val="00F477B6"/>
    <w:rsid w:val="00F47C2F"/>
    <w:rsid w:val="00F47D77"/>
    <w:rsid w:val="00F47E3D"/>
    <w:rsid w:val="00F50247"/>
    <w:rsid w:val="00F50631"/>
    <w:rsid w:val="00F506C7"/>
    <w:rsid w:val="00F507B4"/>
    <w:rsid w:val="00F50F4D"/>
    <w:rsid w:val="00F51033"/>
    <w:rsid w:val="00F51412"/>
    <w:rsid w:val="00F51989"/>
    <w:rsid w:val="00F51A25"/>
    <w:rsid w:val="00F51B12"/>
    <w:rsid w:val="00F51B2D"/>
    <w:rsid w:val="00F51E7D"/>
    <w:rsid w:val="00F52414"/>
    <w:rsid w:val="00F5264D"/>
    <w:rsid w:val="00F5273F"/>
    <w:rsid w:val="00F529AE"/>
    <w:rsid w:val="00F52E95"/>
    <w:rsid w:val="00F530B6"/>
    <w:rsid w:val="00F53160"/>
    <w:rsid w:val="00F532E4"/>
    <w:rsid w:val="00F5385F"/>
    <w:rsid w:val="00F539FC"/>
    <w:rsid w:val="00F53BD7"/>
    <w:rsid w:val="00F53CF5"/>
    <w:rsid w:val="00F53CF7"/>
    <w:rsid w:val="00F53F21"/>
    <w:rsid w:val="00F54227"/>
    <w:rsid w:val="00F54270"/>
    <w:rsid w:val="00F542DB"/>
    <w:rsid w:val="00F54440"/>
    <w:rsid w:val="00F546E5"/>
    <w:rsid w:val="00F54711"/>
    <w:rsid w:val="00F54B21"/>
    <w:rsid w:val="00F54B91"/>
    <w:rsid w:val="00F54D39"/>
    <w:rsid w:val="00F54EB0"/>
    <w:rsid w:val="00F54F78"/>
    <w:rsid w:val="00F5525E"/>
    <w:rsid w:val="00F553DF"/>
    <w:rsid w:val="00F55636"/>
    <w:rsid w:val="00F55665"/>
    <w:rsid w:val="00F558C2"/>
    <w:rsid w:val="00F55AE7"/>
    <w:rsid w:val="00F55B9B"/>
    <w:rsid w:val="00F55D3C"/>
    <w:rsid w:val="00F55D8A"/>
    <w:rsid w:val="00F55E90"/>
    <w:rsid w:val="00F55F05"/>
    <w:rsid w:val="00F55F2C"/>
    <w:rsid w:val="00F55FD9"/>
    <w:rsid w:val="00F5616F"/>
    <w:rsid w:val="00F56174"/>
    <w:rsid w:val="00F56269"/>
    <w:rsid w:val="00F563AD"/>
    <w:rsid w:val="00F566E8"/>
    <w:rsid w:val="00F56766"/>
    <w:rsid w:val="00F568DE"/>
    <w:rsid w:val="00F56958"/>
    <w:rsid w:val="00F56AC8"/>
    <w:rsid w:val="00F56BFB"/>
    <w:rsid w:val="00F56DE5"/>
    <w:rsid w:val="00F56FE9"/>
    <w:rsid w:val="00F5743D"/>
    <w:rsid w:val="00F576B8"/>
    <w:rsid w:val="00F578DB"/>
    <w:rsid w:val="00F57AEA"/>
    <w:rsid w:val="00F57DD6"/>
    <w:rsid w:val="00F60030"/>
    <w:rsid w:val="00F60276"/>
    <w:rsid w:val="00F6055C"/>
    <w:rsid w:val="00F608E6"/>
    <w:rsid w:val="00F60C9F"/>
    <w:rsid w:val="00F60D1D"/>
    <w:rsid w:val="00F61014"/>
    <w:rsid w:val="00F6103D"/>
    <w:rsid w:val="00F6132F"/>
    <w:rsid w:val="00F613CC"/>
    <w:rsid w:val="00F61495"/>
    <w:rsid w:val="00F6173D"/>
    <w:rsid w:val="00F617A8"/>
    <w:rsid w:val="00F617B8"/>
    <w:rsid w:val="00F61911"/>
    <w:rsid w:val="00F61A9C"/>
    <w:rsid w:val="00F621EC"/>
    <w:rsid w:val="00F62C58"/>
    <w:rsid w:val="00F62E7D"/>
    <w:rsid w:val="00F62F67"/>
    <w:rsid w:val="00F632C3"/>
    <w:rsid w:val="00F634C1"/>
    <w:rsid w:val="00F63768"/>
    <w:rsid w:val="00F63AEA"/>
    <w:rsid w:val="00F63C2E"/>
    <w:rsid w:val="00F63E4C"/>
    <w:rsid w:val="00F63E55"/>
    <w:rsid w:val="00F644A8"/>
    <w:rsid w:val="00F646AE"/>
    <w:rsid w:val="00F64A10"/>
    <w:rsid w:val="00F64A44"/>
    <w:rsid w:val="00F64EE3"/>
    <w:rsid w:val="00F65071"/>
    <w:rsid w:val="00F65147"/>
    <w:rsid w:val="00F65A3D"/>
    <w:rsid w:val="00F65AA7"/>
    <w:rsid w:val="00F65FCF"/>
    <w:rsid w:val="00F662B9"/>
    <w:rsid w:val="00F663D3"/>
    <w:rsid w:val="00F6663B"/>
    <w:rsid w:val="00F66854"/>
    <w:rsid w:val="00F66B51"/>
    <w:rsid w:val="00F66BB2"/>
    <w:rsid w:val="00F66C0C"/>
    <w:rsid w:val="00F66DE2"/>
    <w:rsid w:val="00F67259"/>
    <w:rsid w:val="00F67268"/>
    <w:rsid w:val="00F67594"/>
    <w:rsid w:val="00F67657"/>
    <w:rsid w:val="00F6765A"/>
    <w:rsid w:val="00F677AD"/>
    <w:rsid w:val="00F67805"/>
    <w:rsid w:val="00F67B33"/>
    <w:rsid w:val="00F67C47"/>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678"/>
    <w:rsid w:val="00F71875"/>
    <w:rsid w:val="00F71881"/>
    <w:rsid w:val="00F71A37"/>
    <w:rsid w:val="00F71A5D"/>
    <w:rsid w:val="00F71EBD"/>
    <w:rsid w:val="00F71F22"/>
    <w:rsid w:val="00F71F30"/>
    <w:rsid w:val="00F7201F"/>
    <w:rsid w:val="00F72055"/>
    <w:rsid w:val="00F723C2"/>
    <w:rsid w:val="00F7254C"/>
    <w:rsid w:val="00F725BC"/>
    <w:rsid w:val="00F726D8"/>
    <w:rsid w:val="00F72A03"/>
    <w:rsid w:val="00F72A45"/>
    <w:rsid w:val="00F72A71"/>
    <w:rsid w:val="00F72B23"/>
    <w:rsid w:val="00F72B76"/>
    <w:rsid w:val="00F72E7B"/>
    <w:rsid w:val="00F72EFF"/>
    <w:rsid w:val="00F7304E"/>
    <w:rsid w:val="00F73482"/>
    <w:rsid w:val="00F735FC"/>
    <w:rsid w:val="00F73679"/>
    <w:rsid w:val="00F73AF0"/>
    <w:rsid w:val="00F73B79"/>
    <w:rsid w:val="00F73CD7"/>
    <w:rsid w:val="00F73DD3"/>
    <w:rsid w:val="00F73EE0"/>
    <w:rsid w:val="00F73F97"/>
    <w:rsid w:val="00F73FD4"/>
    <w:rsid w:val="00F74755"/>
    <w:rsid w:val="00F747A2"/>
    <w:rsid w:val="00F747F7"/>
    <w:rsid w:val="00F74F44"/>
    <w:rsid w:val="00F75019"/>
    <w:rsid w:val="00F75043"/>
    <w:rsid w:val="00F750F8"/>
    <w:rsid w:val="00F75661"/>
    <w:rsid w:val="00F759BD"/>
    <w:rsid w:val="00F75B25"/>
    <w:rsid w:val="00F75E59"/>
    <w:rsid w:val="00F75F31"/>
    <w:rsid w:val="00F76478"/>
    <w:rsid w:val="00F76A0B"/>
    <w:rsid w:val="00F76C82"/>
    <w:rsid w:val="00F76D57"/>
    <w:rsid w:val="00F77133"/>
    <w:rsid w:val="00F776C7"/>
    <w:rsid w:val="00F776DD"/>
    <w:rsid w:val="00F77741"/>
    <w:rsid w:val="00F778C7"/>
    <w:rsid w:val="00F77BF8"/>
    <w:rsid w:val="00F77C5D"/>
    <w:rsid w:val="00F77D6B"/>
    <w:rsid w:val="00F804F8"/>
    <w:rsid w:val="00F80D73"/>
    <w:rsid w:val="00F81083"/>
    <w:rsid w:val="00F81B68"/>
    <w:rsid w:val="00F81E5C"/>
    <w:rsid w:val="00F81F82"/>
    <w:rsid w:val="00F827DB"/>
    <w:rsid w:val="00F82D38"/>
    <w:rsid w:val="00F82F44"/>
    <w:rsid w:val="00F83009"/>
    <w:rsid w:val="00F83042"/>
    <w:rsid w:val="00F8322E"/>
    <w:rsid w:val="00F833A5"/>
    <w:rsid w:val="00F833C3"/>
    <w:rsid w:val="00F83496"/>
    <w:rsid w:val="00F8354A"/>
    <w:rsid w:val="00F83654"/>
    <w:rsid w:val="00F83A26"/>
    <w:rsid w:val="00F8437D"/>
    <w:rsid w:val="00F84458"/>
    <w:rsid w:val="00F8454F"/>
    <w:rsid w:val="00F84613"/>
    <w:rsid w:val="00F84621"/>
    <w:rsid w:val="00F8468A"/>
    <w:rsid w:val="00F846D9"/>
    <w:rsid w:val="00F84F9B"/>
    <w:rsid w:val="00F84F9C"/>
    <w:rsid w:val="00F850C6"/>
    <w:rsid w:val="00F8519F"/>
    <w:rsid w:val="00F85398"/>
    <w:rsid w:val="00F85BF1"/>
    <w:rsid w:val="00F85E95"/>
    <w:rsid w:val="00F86028"/>
    <w:rsid w:val="00F86319"/>
    <w:rsid w:val="00F86496"/>
    <w:rsid w:val="00F865E9"/>
    <w:rsid w:val="00F8667A"/>
    <w:rsid w:val="00F868A4"/>
    <w:rsid w:val="00F868B6"/>
    <w:rsid w:val="00F8695B"/>
    <w:rsid w:val="00F86962"/>
    <w:rsid w:val="00F86C4E"/>
    <w:rsid w:val="00F86D8B"/>
    <w:rsid w:val="00F86FCF"/>
    <w:rsid w:val="00F87378"/>
    <w:rsid w:val="00F873E5"/>
    <w:rsid w:val="00F87493"/>
    <w:rsid w:val="00F87893"/>
    <w:rsid w:val="00F87C79"/>
    <w:rsid w:val="00F90286"/>
    <w:rsid w:val="00F902F5"/>
    <w:rsid w:val="00F903DE"/>
    <w:rsid w:val="00F907D6"/>
    <w:rsid w:val="00F9086D"/>
    <w:rsid w:val="00F90AC2"/>
    <w:rsid w:val="00F90D43"/>
    <w:rsid w:val="00F910CB"/>
    <w:rsid w:val="00F9142C"/>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5EC"/>
    <w:rsid w:val="00F94668"/>
    <w:rsid w:val="00F9487F"/>
    <w:rsid w:val="00F94BDD"/>
    <w:rsid w:val="00F95257"/>
    <w:rsid w:val="00F95312"/>
    <w:rsid w:val="00F9539D"/>
    <w:rsid w:val="00F95CAB"/>
    <w:rsid w:val="00F95DB3"/>
    <w:rsid w:val="00F961E6"/>
    <w:rsid w:val="00F963B3"/>
    <w:rsid w:val="00F968C9"/>
    <w:rsid w:val="00F968EA"/>
    <w:rsid w:val="00F968F6"/>
    <w:rsid w:val="00F96A01"/>
    <w:rsid w:val="00F96A0D"/>
    <w:rsid w:val="00F970C3"/>
    <w:rsid w:val="00F97238"/>
    <w:rsid w:val="00F9735C"/>
    <w:rsid w:val="00F973D9"/>
    <w:rsid w:val="00F9745C"/>
    <w:rsid w:val="00F975EC"/>
    <w:rsid w:val="00F976B8"/>
    <w:rsid w:val="00F977DD"/>
    <w:rsid w:val="00F9783C"/>
    <w:rsid w:val="00F978D9"/>
    <w:rsid w:val="00F97903"/>
    <w:rsid w:val="00F97AEF"/>
    <w:rsid w:val="00F97B57"/>
    <w:rsid w:val="00FA009C"/>
    <w:rsid w:val="00FA04EC"/>
    <w:rsid w:val="00FA0632"/>
    <w:rsid w:val="00FA076B"/>
    <w:rsid w:val="00FA07D3"/>
    <w:rsid w:val="00FA08F5"/>
    <w:rsid w:val="00FA0BDA"/>
    <w:rsid w:val="00FA0D52"/>
    <w:rsid w:val="00FA0E0B"/>
    <w:rsid w:val="00FA119C"/>
    <w:rsid w:val="00FA162F"/>
    <w:rsid w:val="00FA167D"/>
    <w:rsid w:val="00FA19CD"/>
    <w:rsid w:val="00FA1B41"/>
    <w:rsid w:val="00FA1DFF"/>
    <w:rsid w:val="00FA2400"/>
    <w:rsid w:val="00FA2840"/>
    <w:rsid w:val="00FA28E0"/>
    <w:rsid w:val="00FA31B2"/>
    <w:rsid w:val="00FA33EF"/>
    <w:rsid w:val="00FA3A9F"/>
    <w:rsid w:val="00FA3D29"/>
    <w:rsid w:val="00FA3E8C"/>
    <w:rsid w:val="00FA3EE7"/>
    <w:rsid w:val="00FA40A4"/>
    <w:rsid w:val="00FA41F6"/>
    <w:rsid w:val="00FA473A"/>
    <w:rsid w:val="00FA48D0"/>
    <w:rsid w:val="00FA4C67"/>
    <w:rsid w:val="00FA5178"/>
    <w:rsid w:val="00FA520B"/>
    <w:rsid w:val="00FA5255"/>
    <w:rsid w:val="00FA55C3"/>
    <w:rsid w:val="00FA55D4"/>
    <w:rsid w:val="00FA5615"/>
    <w:rsid w:val="00FA561A"/>
    <w:rsid w:val="00FA5CCB"/>
    <w:rsid w:val="00FA5FAF"/>
    <w:rsid w:val="00FA5FB8"/>
    <w:rsid w:val="00FA60BC"/>
    <w:rsid w:val="00FA6153"/>
    <w:rsid w:val="00FA687C"/>
    <w:rsid w:val="00FA6996"/>
    <w:rsid w:val="00FA6B59"/>
    <w:rsid w:val="00FA7338"/>
    <w:rsid w:val="00FA7F55"/>
    <w:rsid w:val="00FA7FD5"/>
    <w:rsid w:val="00FB0482"/>
    <w:rsid w:val="00FB0643"/>
    <w:rsid w:val="00FB09D5"/>
    <w:rsid w:val="00FB0B8A"/>
    <w:rsid w:val="00FB0BAF"/>
    <w:rsid w:val="00FB0E97"/>
    <w:rsid w:val="00FB10B7"/>
    <w:rsid w:val="00FB112F"/>
    <w:rsid w:val="00FB14D5"/>
    <w:rsid w:val="00FB1780"/>
    <w:rsid w:val="00FB1955"/>
    <w:rsid w:val="00FB1DA8"/>
    <w:rsid w:val="00FB1F19"/>
    <w:rsid w:val="00FB1F39"/>
    <w:rsid w:val="00FB21FE"/>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16"/>
    <w:rsid w:val="00FB4DA0"/>
    <w:rsid w:val="00FB4DF1"/>
    <w:rsid w:val="00FB4E0C"/>
    <w:rsid w:val="00FB5093"/>
    <w:rsid w:val="00FB5177"/>
    <w:rsid w:val="00FB51B1"/>
    <w:rsid w:val="00FB526D"/>
    <w:rsid w:val="00FB527F"/>
    <w:rsid w:val="00FB544B"/>
    <w:rsid w:val="00FB5854"/>
    <w:rsid w:val="00FB58A8"/>
    <w:rsid w:val="00FB5B93"/>
    <w:rsid w:val="00FB5E7D"/>
    <w:rsid w:val="00FB5FA8"/>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61"/>
    <w:rsid w:val="00FB79AE"/>
    <w:rsid w:val="00FB7ABA"/>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767"/>
    <w:rsid w:val="00FC3A91"/>
    <w:rsid w:val="00FC3AC3"/>
    <w:rsid w:val="00FC3C3C"/>
    <w:rsid w:val="00FC3EF7"/>
    <w:rsid w:val="00FC42E0"/>
    <w:rsid w:val="00FC431B"/>
    <w:rsid w:val="00FC4425"/>
    <w:rsid w:val="00FC46EB"/>
    <w:rsid w:val="00FC485D"/>
    <w:rsid w:val="00FC4910"/>
    <w:rsid w:val="00FC4BD1"/>
    <w:rsid w:val="00FC503D"/>
    <w:rsid w:val="00FC5466"/>
    <w:rsid w:val="00FC5544"/>
    <w:rsid w:val="00FC5918"/>
    <w:rsid w:val="00FC597E"/>
    <w:rsid w:val="00FC5B46"/>
    <w:rsid w:val="00FC5FEC"/>
    <w:rsid w:val="00FC6049"/>
    <w:rsid w:val="00FC6298"/>
    <w:rsid w:val="00FC6A97"/>
    <w:rsid w:val="00FC6B41"/>
    <w:rsid w:val="00FC6D45"/>
    <w:rsid w:val="00FC7662"/>
    <w:rsid w:val="00FC76FD"/>
    <w:rsid w:val="00FC790C"/>
    <w:rsid w:val="00FD0256"/>
    <w:rsid w:val="00FD04EE"/>
    <w:rsid w:val="00FD05BC"/>
    <w:rsid w:val="00FD0BDA"/>
    <w:rsid w:val="00FD0DE4"/>
    <w:rsid w:val="00FD0EF9"/>
    <w:rsid w:val="00FD1098"/>
    <w:rsid w:val="00FD13AB"/>
    <w:rsid w:val="00FD1527"/>
    <w:rsid w:val="00FD15D9"/>
    <w:rsid w:val="00FD15F6"/>
    <w:rsid w:val="00FD1854"/>
    <w:rsid w:val="00FD1881"/>
    <w:rsid w:val="00FD1AE4"/>
    <w:rsid w:val="00FD23CA"/>
    <w:rsid w:val="00FD2448"/>
    <w:rsid w:val="00FD2548"/>
    <w:rsid w:val="00FD25E1"/>
    <w:rsid w:val="00FD2691"/>
    <w:rsid w:val="00FD2A54"/>
    <w:rsid w:val="00FD2AAD"/>
    <w:rsid w:val="00FD2BE4"/>
    <w:rsid w:val="00FD2CE4"/>
    <w:rsid w:val="00FD30A1"/>
    <w:rsid w:val="00FD350A"/>
    <w:rsid w:val="00FD35C5"/>
    <w:rsid w:val="00FD386F"/>
    <w:rsid w:val="00FD3DDA"/>
    <w:rsid w:val="00FD3DDE"/>
    <w:rsid w:val="00FD4011"/>
    <w:rsid w:val="00FD441E"/>
    <w:rsid w:val="00FD46B1"/>
    <w:rsid w:val="00FD478C"/>
    <w:rsid w:val="00FD4CC0"/>
    <w:rsid w:val="00FD4E17"/>
    <w:rsid w:val="00FD520C"/>
    <w:rsid w:val="00FD52F1"/>
    <w:rsid w:val="00FD5381"/>
    <w:rsid w:val="00FD5646"/>
    <w:rsid w:val="00FD5862"/>
    <w:rsid w:val="00FD598B"/>
    <w:rsid w:val="00FD5C76"/>
    <w:rsid w:val="00FD5E2E"/>
    <w:rsid w:val="00FD6036"/>
    <w:rsid w:val="00FD6296"/>
    <w:rsid w:val="00FD62B8"/>
    <w:rsid w:val="00FD6439"/>
    <w:rsid w:val="00FD6440"/>
    <w:rsid w:val="00FD6499"/>
    <w:rsid w:val="00FD68E6"/>
    <w:rsid w:val="00FD6A00"/>
    <w:rsid w:val="00FD6C42"/>
    <w:rsid w:val="00FD712A"/>
    <w:rsid w:val="00FD7399"/>
    <w:rsid w:val="00FD743C"/>
    <w:rsid w:val="00FD7673"/>
    <w:rsid w:val="00FD77E7"/>
    <w:rsid w:val="00FD7929"/>
    <w:rsid w:val="00FD7DF4"/>
    <w:rsid w:val="00FD7E1A"/>
    <w:rsid w:val="00FD7F85"/>
    <w:rsid w:val="00FE0196"/>
    <w:rsid w:val="00FE07A9"/>
    <w:rsid w:val="00FE0CA4"/>
    <w:rsid w:val="00FE0D10"/>
    <w:rsid w:val="00FE0E1B"/>
    <w:rsid w:val="00FE0EEC"/>
    <w:rsid w:val="00FE104F"/>
    <w:rsid w:val="00FE106D"/>
    <w:rsid w:val="00FE10AA"/>
    <w:rsid w:val="00FE10F1"/>
    <w:rsid w:val="00FE15CA"/>
    <w:rsid w:val="00FE1621"/>
    <w:rsid w:val="00FE166B"/>
    <w:rsid w:val="00FE178F"/>
    <w:rsid w:val="00FE1922"/>
    <w:rsid w:val="00FE1F48"/>
    <w:rsid w:val="00FE2266"/>
    <w:rsid w:val="00FE2671"/>
    <w:rsid w:val="00FE295A"/>
    <w:rsid w:val="00FE29D5"/>
    <w:rsid w:val="00FE302D"/>
    <w:rsid w:val="00FE3069"/>
    <w:rsid w:val="00FE30EC"/>
    <w:rsid w:val="00FE367D"/>
    <w:rsid w:val="00FE39D9"/>
    <w:rsid w:val="00FE3A33"/>
    <w:rsid w:val="00FE3C9D"/>
    <w:rsid w:val="00FE3D11"/>
    <w:rsid w:val="00FE3D13"/>
    <w:rsid w:val="00FE3E58"/>
    <w:rsid w:val="00FE40C6"/>
    <w:rsid w:val="00FE46B3"/>
    <w:rsid w:val="00FE4915"/>
    <w:rsid w:val="00FE4965"/>
    <w:rsid w:val="00FE4A31"/>
    <w:rsid w:val="00FE4D08"/>
    <w:rsid w:val="00FE4E35"/>
    <w:rsid w:val="00FE521F"/>
    <w:rsid w:val="00FE5290"/>
    <w:rsid w:val="00FE544E"/>
    <w:rsid w:val="00FE5469"/>
    <w:rsid w:val="00FE54D4"/>
    <w:rsid w:val="00FE55B5"/>
    <w:rsid w:val="00FE5609"/>
    <w:rsid w:val="00FE5739"/>
    <w:rsid w:val="00FE5D66"/>
    <w:rsid w:val="00FE5D8E"/>
    <w:rsid w:val="00FE61A5"/>
    <w:rsid w:val="00FE61EB"/>
    <w:rsid w:val="00FE65DC"/>
    <w:rsid w:val="00FE69BB"/>
    <w:rsid w:val="00FE6A52"/>
    <w:rsid w:val="00FE6CB3"/>
    <w:rsid w:val="00FE6CFA"/>
    <w:rsid w:val="00FE6ED1"/>
    <w:rsid w:val="00FE713E"/>
    <w:rsid w:val="00FE7167"/>
    <w:rsid w:val="00FE769E"/>
    <w:rsid w:val="00FE784C"/>
    <w:rsid w:val="00FF0114"/>
    <w:rsid w:val="00FF055D"/>
    <w:rsid w:val="00FF078C"/>
    <w:rsid w:val="00FF081F"/>
    <w:rsid w:val="00FF08F1"/>
    <w:rsid w:val="00FF0E7C"/>
    <w:rsid w:val="00FF102A"/>
    <w:rsid w:val="00FF16A5"/>
    <w:rsid w:val="00FF1786"/>
    <w:rsid w:val="00FF17C3"/>
    <w:rsid w:val="00FF1BCD"/>
    <w:rsid w:val="00FF20E6"/>
    <w:rsid w:val="00FF2575"/>
    <w:rsid w:val="00FF2AB0"/>
    <w:rsid w:val="00FF2DCE"/>
    <w:rsid w:val="00FF2F16"/>
    <w:rsid w:val="00FF3254"/>
    <w:rsid w:val="00FF32E6"/>
    <w:rsid w:val="00FF3361"/>
    <w:rsid w:val="00FF33CD"/>
    <w:rsid w:val="00FF33D9"/>
    <w:rsid w:val="00FF34B6"/>
    <w:rsid w:val="00FF351F"/>
    <w:rsid w:val="00FF3580"/>
    <w:rsid w:val="00FF3D11"/>
    <w:rsid w:val="00FF4047"/>
    <w:rsid w:val="00FF44F4"/>
    <w:rsid w:val="00FF485F"/>
    <w:rsid w:val="00FF4CBC"/>
    <w:rsid w:val="00FF4D17"/>
    <w:rsid w:val="00FF4F5D"/>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D3D"/>
    <w:rsid w:val="00FF6FF6"/>
    <w:rsid w:val="00FF75A5"/>
    <w:rsid w:val="00FF7707"/>
    <w:rsid w:val="00FF777D"/>
    <w:rsid w:val="00FF7868"/>
    <w:rsid w:val="00FF7910"/>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8673"/>
    <o:shapelayout v:ext="edit">
      <o:idmap v:ext="edit" data="1"/>
    </o:shapelayout>
  </w:shapeDefaults>
  <w:decimalSymbol w:val="."/>
  <w:listSeparator w:val=","/>
  <w14:docId w14:val="1950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8A4AB5"/>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3RARMP"/>
    <w:next w:val="Normal"/>
    <w:link w:val="Heading3Char"/>
    <w:qFormat/>
    <w:rsid w:val="00780A22"/>
  </w:style>
  <w:style w:type="paragraph" w:styleId="Heading4">
    <w:name w:val="heading 4"/>
    <w:basedOn w:val="4RARMP"/>
    <w:next w:val="Normal"/>
    <w:link w:val="Heading4Char"/>
    <w:qFormat/>
    <w:rsid w:val="00780A22"/>
    <w:pPr>
      <w:tabs>
        <w:tab w:val="clear" w:pos="1986"/>
      </w:tabs>
    </w:pPr>
  </w:style>
  <w:style w:type="paragraph" w:styleId="Heading5">
    <w:name w:val="heading 5"/>
    <w:basedOn w:val="Normal"/>
    <w:next w:val="Normal"/>
    <w:link w:val="Heading5Char"/>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1F116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1E222E"/>
    <w:pPr>
      <w:numPr>
        <w:numId w:val="2"/>
      </w:numPr>
      <w:tabs>
        <w:tab w:val="left" w:pos="1985"/>
      </w:tabs>
      <w:outlineLvl w:val="0"/>
    </w:pPr>
    <w:rPr>
      <w:rFonts w:cs="Arial"/>
      <w:b/>
      <w:bCs/>
      <w:sz w:val="36"/>
      <w:szCs w:val="36"/>
    </w:rPr>
  </w:style>
  <w:style w:type="paragraph" w:customStyle="1" w:styleId="2RARMP">
    <w:name w:val="2 RARMP"/>
    <w:basedOn w:val="Normal"/>
    <w:autoRedefine/>
    <w:rsid w:val="0062319F"/>
    <w:pPr>
      <w:keepNext/>
      <w:numPr>
        <w:ilvl w:val="1"/>
        <w:numId w:val="2"/>
      </w:numPr>
      <w:spacing w:before="240"/>
      <w:ind w:left="1531"/>
      <w:outlineLvl w:val="1"/>
    </w:pPr>
    <w:rPr>
      <w:rFonts w:cs="Arial"/>
      <w:b/>
      <w:bCs/>
      <w:iCs/>
      <w:color w:val="000000" w:themeColor="text1"/>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183AEB"/>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183AEB"/>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1E222E"/>
    <w:rPr>
      <w:color w:val="000000" w:themeColor="text1"/>
      <w:u w:val="single"/>
    </w:rPr>
  </w:style>
  <w:style w:type="paragraph" w:customStyle="1" w:styleId="1Para">
    <w:name w:val="1 Para"/>
    <w:basedOn w:val="Normal"/>
    <w:link w:val="1ParaChar"/>
    <w:rsid w:val="00EB2A0D"/>
    <w:pPr>
      <w:numPr>
        <w:numId w:val="17"/>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
    <w:autoRedefine/>
    <w:rsid w:val="00EB2A0D"/>
    <w:pPr>
      <w:numPr>
        <w:numId w:val="18"/>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numbering" w:customStyle="1" w:styleId="StyleBulletRARMP">
    <w:name w:val="Style Bullet RARMP"/>
    <w:basedOn w:val="NoList"/>
    <w:rsid w:val="006459BE"/>
    <w:pPr>
      <w:numPr>
        <w:numId w:val="21"/>
      </w:numPr>
    </w:pPr>
  </w:style>
  <w:style w:type="paragraph" w:customStyle="1" w:styleId="Bullet">
    <w:name w:val="Bullet"/>
    <w:basedOn w:val="ListParagraph"/>
    <w:qFormat/>
    <w:rsid w:val="00DC4DA9"/>
    <w:pPr>
      <w:ind w:left="0"/>
      <w:contextualSpacing/>
    </w:pPr>
    <w:rPr>
      <w:lang w:eastAsia="en-US"/>
    </w:rPr>
  </w:style>
  <w:style w:type="paragraph" w:customStyle="1" w:styleId="RARMPPara">
    <w:name w:val="RARMP Para"/>
    <w:basedOn w:val="Normal"/>
    <w:link w:val="RARMPParaChar"/>
    <w:qFormat/>
    <w:rsid w:val="00DC5522"/>
    <w:pPr>
      <w:numPr>
        <w:numId w:val="23"/>
      </w:numPr>
      <w:tabs>
        <w:tab w:val="left" w:pos="567"/>
      </w:tabs>
      <w:ind w:left="0" w:firstLine="0"/>
    </w:pPr>
    <w:rPr>
      <w:rFonts w:asciiTheme="minorHAnsi" w:hAnsiTheme="minorHAnsi"/>
      <w:lang w:eastAsia="en-US"/>
    </w:rPr>
  </w:style>
  <w:style w:type="paragraph" w:customStyle="1" w:styleId="Head2">
    <w:name w:val="Head2"/>
    <w:basedOn w:val="2RARMP"/>
    <w:next w:val="Para"/>
    <w:qFormat/>
    <w:rsid w:val="00627EFB"/>
    <w:pPr>
      <w:numPr>
        <w:ilvl w:val="0"/>
        <w:numId w:val="0"/>
      </w:numPr>
    </w:pPr>
    <w:rPr>
      <w:rFonts w:ascii="Arial" w:hAnsi="Arial"/>
      <w:bCs w:val="0"/>
      <w:i/>
      <w:iCs w:val="0"/>
    </w:rPr>
  </w:style>
  <w:style w:type="character" w:customStyle="1" w:styleId="ParaChar">
    <w:name w:val="Para Char"/>
    <w:link w:val="Para"/>
    <w:locked/>
    <w:rsid w:val="00627EFB"/>
    <w:rPr>
      <w:sz w:val="24"/>
      <w:szCs w:val="24"/>
    </w:rPr>
  </w:style>
  <w:style w:type="paragraph" w:customStyle="1" w:styleId="bulletedRARMP2">
    <w:name w:val="bulleted RARMP2"/>
    <w:basedOn w:val="Normal"/>
    <w:rsid w:val="00627EFB"/>
    <w:pPr>
      <w:numPr>
        <w:numId w:val="24"/>
      </w:numPr>
      <w:spacing w:before="60" w:after="60"/>
    </w:pPr>
    <w:rPr>
      <w:rFonts w:ascii="Times New Roman" w:hAnsi="Times New Roman"/>
      <w:sz w:val="24"/>
    </w:rPr>
  </w:style>
  <w:style w:type="character" w:customStyle="1" w:styleId="RARMPParaChar">
    <w:name w:val="RARMP Para Char"/>
    <w:basedOn w:val="DefaultParagraphFont"/>
    <w:link w:val="RARMPPara"/>
    <w:rsid w:val="00787388"/>
    <w:rPr>
      <w:rFonts w:asciiTheme="minorHAnsi" w:hAnsiTheme="minorHAnsi"/>
      <w:sz w:val="22"/>
      <w:szCs w:val="24"/>
      <w:lang w:eastAsia="en-US"/>
    </w:rPr>
  </w:style>
  <w:style w:type="paragraph" w:customStyle="1" w:styleId="TableTextRARMPBullet9pt">
    <w:name w:val="Table Text RARMP Bullet 9pt"/>
    <w:basedOn w:val="Normal"/>
    <w:rsid w:val="0081523F"/>
    <w:pPr>
      <w:numPr>
        <w:numId w:val="28"/>
      </w:numPr>
      <w:spacing w:before="0" w:after="0"/>
      <w:ind w:left="34" w:hanging="142"/>
    </w:pPr>
    <w:rPr>
      <w:sz w:val="18"/>
      <w:szCs w:val="20"/>
      <w:lang w:eastAsia="en-US"/>
    </w:rPr>
  </w:style>
  <w:style w:type="paragraph" w:styleId="Caption">
    <w:name w:val="caption"/>
    <w:basedOn w:val="Normal"/>
    <w:next w:val="Normal"/>
    <w:unhideWhenUsed/>
    <w:rsid w:val="002D498A"/>
    <w:pPr>
      <w:spacing w:before="0" w:after="200"/>
    </w:pPr>
    <w:rPr>
      <w:i/>
      <w:iCs/>
      <w:color w:val="1F497D" w:themeColor="text2"/>
      <w:sz w:val="18"/>
      <w:szCs w:val="18"/>
    </w:rPr>
  </w:style>
  <w:style w:type="character" w:customStyle="1" w:styleId="Heading1Char">
    <w:name w:val="Heading 1 Char"/>
    <w:basedOn w:val="DefaultParagraphFont"/>
    <w:link w:val="Heading1"/>
    <w:rsid w:val="00233AEF"/>
    <w:rPr>
      <w:rFonts w:ascii="Calibri" w:hAnsi="Calibri" w:cs="Arial"/>
      <w:b/>
      <w:snapToGrid w:val="0"/>
      <w:sz w:val="36"/>
      <w:szCs w:val="36"/>
      <w:lang w:eastAsia="en-US"/>
    </w:rPr>
  </w:style>
  <w:style w:type="character" w:customStyle="1" w:styleId="Heading3Char">
    <w:name w:val="Heading 3 Char"/>
    <w:basedOn w:val="DefaultParagraphFont"/>
    <w:link w:val="Heading3"/>
    <w:rsid w:val="00233AEF"/>
    <w:rPr>
      <w:rFonts w:ascii="Calibri" w:hAnsi="Calibri" w:cs="Arial"/>
      <w:b/>
      <w:bCs/>
      <w:sz w:val="24"/>
      <w:szCs w:val="24"/>
    </w:rPr>
  </w:style>
  <w:style w:type="character" w:customStyle="1" w:styleId="Heading4Char">
    <w:name w:val="Heading 4 Char"/>
    <w:basedOn w:val="DefaultParagraphFont"/>
    <w:link w:val="Heading4"/>
    <w:rsid w:val="00233AEF"/>
    <w:rPr>
      <w:rFonts w:asciiTheme="minorHAnsi" w:hAnsiTheme="minorHAnsi" w:cs="Arial"/>
      <w:b/>
      <w:bCs/>
      <w:i/>
      <w:iCs/>
      <w:sz w:val="22"/>
      <w:szCs w:val="22"/>
    </w:rPr>
  </w:style>
  <w:style w:type="character" w:customStyle="1" w:styleId="Heading5Char">
    <w:name w:val="Heading 5 Char"/>
    <w:basedOn w:val="DefaultParagraphFont"/>
    <w:link w:val="Heading5"/>
    <w:rsid w:val="00233AEF"/>
    <w:rPr>
      <w:rFonts w:ascii="Calibri" w:hAnsi="Calibri"/>
      <w:bCs/>
      <w:iCs/>
      <w:sz w:val="22"/>
      <w:szCs w:val="24"/>
      <w:u w:val="single"/>
    </w:rPr>
  </w:style>
  <w:style w:type="character" w:customStyle="1" w:styleId="Heading8Char">
    <w:name w:val="Heading 8 Char"/>
    <w:basedOn w:val="DefaultParagraphFont"/>
    <w:link w:val="Heading8"/>
    <w:rsid w:val="00233AEF"/>
    <w:rPr>
      <w:rFonts w:ascii="Calibri" w:hAnsi="Calibri"/>
      <w:i/>
      <w:iCs/>
      <w:sz w:val="22"/>
      <w:szCs w:val="24"/>
    </w:rPr>
  </w:style>
  <w:style w:type="character" w:styleId="Emphasis">
    <w:name w:val="Emphasis"/>
    <w:basedOn w:val="DefaultParagraphFont"/>
    <w:qFormat/>
    <w:rsid w:val="00735F8D"/>
    <w:rPr>
      <w:i/>
      <w:iCs/>
    </w:rPr>
  </w:style>
  <w:style w:type="paragraph" w:customStyle="1" w:styleId="bulletblank">
    <w:name w:val="bullet blank"/>
    <w:basedOn w:val="Normal"/>
    <w:link w:val="bulletblankChar"/>
    <w:uiPriority w:val="6"/>
    <w:qFormat/>
    <w:rsid w:val="00EA265B"/>
    <w:pPr>
      <w:tabs>
        <w:tab w:val="num" w:pos="1021"/>
        <w:tab w:val="num" w:pos="1437"/>
      </w:tabs>
      <w:ind w:left="1276" w:hanging="567"/>
    </w:pPr>
    <w:rPr>
      <w:rFonts w:ascii="Times New Roman" w:hAnsi="Times New Roman"/>
      <w:sz w:val="24"/>
    </w:rPr>
  </w:style>
  <w:style w:type="character" w:customStyle="1" w:styleId="bulletblankChar">
    <w:name w:val="bullet blank Char"/>
    <w:basedOn w:val="DefaultParagraphFont"/>
    <w:link w:val="bulletblank"/>
    <w:uiPriority w:val="6"/>
    <w:rsid w:val="00EA265B"/>
    <w:rPr>
      <w:sz w:val="24"/>
      <w:szCs w:val="24"/>
    </w:rPr>
  </w:style>
  <w:style w:type="paragraph" w:customStyle="1" w:styleId="Arrow">
    <w:name w:val="Arrow"/>
    <w:basedOn w:val="Normal"/>
    <w:autoRedefine/>
    <w:rsid w:val="00EA265B"/>
    <w:pPr>
      <w:keepLines/>
      <w:numPr>
        <w:numId w:val="37"/>
      </w:numPr>
      <w:spacing w:before="0" w:line="276" w:lineRule="auto"/>
      <w:ind w:left="927"/>
    </w:pPr>
    <w:rPr>
      <w:rFonts w:ascii="Times New Roman" w:eastAsiaTheme="minorHAnsi" w:hAnsi="Times New Roman" w:cstheme="minorBidi"/>
      <w:snapToGrid w:val="0"/>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52899462">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12934823">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678433182">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997878109">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183975842">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80142224">
      <w:bodyDiv w:val="1"/>
      <w:marLeft w:val="0"/>
      <w:marRight w:val="0"/>
      <w:marTop w:val="0"/>
      <w:marBottom w:val="0"/>
      <w:divBdr>
        <w:top w:val="none" w:sz="0" w:space="0" w:color="auto"/>
        <w:left w:val="none" w:sz="0" w:space="0" w:color="auto"/>
        <w:bottom w:val="none" w:sz="0" w:space="0" w:color="auto"/>
        <w:right w:val="none" w:sz="0" w:space="0" w:color="auto"/>
      </w:divBdr>
    </w:div>
    <w:div w:id="1746144090">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7227122">
      <w:bodyDiv w:val="1"/>
      <w:marLeft w:val="0"/>
      <w:marRight w:val="0"/>
      <w:marTop w:val="0"/>
      <w:marBottom w:val="0"/>
      <w:divBdr>
        <w:top w:val="none" w:sz="0" w:space="0" w:color="auto"/>
        <w:left w:val="none" w:sz="0" w:space="0" w:color="auto"/>
        <w:bottom w:val="none" w:sz="0" w:space="0" w:color="auto"/>
        <w:right w:val="none" w:sz="0" w:space="0" w:color="auto"/>
      </w:divBdr>
    </w:div>
    <w:div w:id="21436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fao.org/faostat/en/" TargetMode="External"/><Relationship Id="rId26" Type="http://schemas.openxmlformats.org/officeDocument/2006/relationships/hyperlink" Target="http://www.ogtr.gov.au/internet/ogtr/publishing.nsf/Content/DIR108" TargetMode="External"/><Relationship Id="rId39" Type="http://schemas.openxmlformats.org/officeDocument/2006/relationships/hyperlink" Target="http://www.ogtr.gov.au/internet/ogtr/publishing.nsf/Content/DIR143" TargetMode="External"/><Relationship Id="rId21" Type="http://schemas.openxmlformats.org/officeDocument/2006/relationships/hyperlink" Target="https://portal.apvma.gov.au/home" TargetMode="External"/><Relationship Id="rId34" Type="http://schemas.openxmlformats.org/officeDocument/2006/relationships/hyperlink" Target="http://www.ogtr.gov.au/internet/ogtr/publishing.nsf/Content/DIR138" TargetMode="External"/><Relationship Id="rId42" Type="http://schemas.openxmlformats.org/officeDocument/2006/relationships/image" Target="media/image4.png"/><Relationship Id="rId47" Type="http://schemas.openxmlformats.org/officeDocument/2006/relationships/hyperlink" Target="https://weeds.org.au/" TargetMode="External"/><Relationship Id="rId50" Type="http://schemas.openxmlformats.org/officeDocument/2006/relationships/hyperlink" Target="http://www.isaaa.org/gmapprovaldatabase/" TargetMode="External"/><Relationship Id="rId55" Type="http://schemas.openxmlformats.org/officeDocument/2006/relationships/hyperlink" Target="https://portal.apvma.gov.au/home" TargetMode="External"/><Relationship Id="rId63"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ogtr.gov.au/internet/ogtr/publishing.nsf/Content/DIR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ogtr.gov.au/internet/ogtr/publishing.nsf/Content/DIR021-2002" TargetMode="External"/><Relationship Id="rId32" Type="http://schemas.openxmlformats.org/officeDocument/2006/relationships/hyperlink" Target="http://www.ogtr.gov.au/internet/ogtr/publishing.nsf/Content/DIR021-2002" TargetMode="External"/><Relationship Id="rId37" Type="http://schemas.openxmlformats.org/officeDocument/2006/relationships/hyperlink" Target="http://www.ogtr.gov.au/internet/ogtr/publishing.nsf/Content/DIR138" TargetMode="External"/><Relationship Id="rId40" Type="http://schemas.openxmlformats.org/officeDocument/2006/relationships/hyperlink" Target="http://www.ogtr.gov.au/internet/ogtr/publishing.nsf/Content/DIR173" TargetMode="External"/><Relationship Id="rId45" Type="http://schemas.openxmlformats.org/officeDocument/2006/relationships/hyperlink" Target="https://myseed.basf.com.au/technologies/libertylink" TargetMode="External"/><Relationship Id="rId53" Type="http://schemas.openxmlformats.org/officeDocument/2006/relationships/image" Target="media/image6.png"/><Relationship Id="rId58" Type="http://schemas.openxmlformats.org/officeDocument/2006/relationships/hyperlink" Target="http://www.ogtr.gov.au/internet/ogtr/publishing.nsf/Content/DIR138"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gtr.gov.au/" TargetMode="External"/><Relationship Id="rId23" Type="http://schemas.openxmlformats.org/officeDocument/2006/relationships/hyperlink" Target="http://www.ogtr.gov.au/internet/ogtr/publishing.nsf/Content/DIR021-2002" TargetMode="External"/><Relationship Id="rId28" Type="http://schemas.openxmlformats.org/officeDocument/2006/relationships/hyperlink" Target="http://www.ogtr.gov.au/internet/ogtr/publishing.nsf/Content/DIR062-2005" TargetMode="External"/><Relationship Id="rId36" Type="http://schemas.openxmlformats.org/officeDocument/2006/relationships/hyperlink" Target="http://www.ogtr.gov.au/internet/ogtr/publishing.nsf/Content/DIR108" TargetMode="External"/><Relationship Id="rId49" Type="http://schemas.openxmlformats.org/officeDocument/2006/relationships/hyperlink" Target="https://portal.apvma.gov.au/home" TargetMode="External"/><Relationship Id="rId57" Type="http://schemas.openxmlformats.org/officeDocument/2006/relationships/hyperlink" Target="http://www.ogtr.gov.au/internet/ogtr/publishing.nsf/Content/DIR108" TargetMode="External"/><Relationship Id="rId61"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www.environment.gov.au/biodiversity/invasive/weeds/weeds/lists/wons.html" TargetMode="External"/><Relationship Id="rId31" Type="http://schemas.openxmlformats.org/officeDocument/2006/relationships/hyperlink" Target="http://www.ogtr.gov.au/internet/ogtr/publishing.nsf/Content/DIR173" TargetMode="External"/><Relationship Id="rId44" Type="http://schemas.openxmlformats.org/officeDocument/2006/relationships/hyperlink" Target="https://www.cropcomposition.org/" TargetMode="External"/><Relationship Id="rId52" Type="http://schemas.openxmlformats.org/officeDocument/2006/relationships/image" Target="media/image5.png"/><Relationship Id="rId60" Type="http://schemas.openxmlformats.org/officeDocument/2006/relationships/footer" Target="footer7.xml"/><Relationship Id="rId65"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ogtr.gov.au/internet/ogtr/publishing.nsf/Content/riskassessments-1" TargetMode="External"/><Relationship Id="rId27" Type="http://schemas.openxmlformats.org/officeDocument/2006/relationships/hyperlink" Target="http://www.ogtr.gov.au/internet/ogtr/publishing.nsf/Content/DIR138" TargetMode="External"/><Relationship Id="rId30" Type="http://schemas.openxmlformats.org/officeDocument/2006/relationships/hyperlink" Target="http://www.ogtr.gov.au/internet/ogtr/publishing.nsf/Content/DIR145" TargetMode="External"/><Relationship Id="rId35" Type="http://schemas.openxmlformats.org/officeDocument/2006/relationships/hyperlink" Target="http://www.ogtr.gov.au/internet/ogtr/publishing.nsf/Content/DIR021-2002" TargetMode="External"/><Relationship Id="rId43" Type="http://schemas.openxmlformats.org/officeDocument/2006/relationships/hyperlink" Target="https://www.cropcomposition.org/" TargetMode="External"/><Relationship Id="rId48" Type="http://schemas.openxmlformats.org/officeDocument/2006/relationships/hyperlink" Target="https://www.legislation.gov.au/Details/F2020C00889" TargetMode="External"/><Relationship Id="rId56" Type="http://schemas.openxmlformats.org/officeDocument/2006/relationships/hyperlink" Target="http://www.ogtr.gov.au/internet/ogtr/publishing.nsf/Content/DIR021-2002" TargetMode="External"/><Relationship Id="rId64" Type="http://schemas.openxmlformats.org/officeDocument/2006/relationships/hyperlink" Target="http://www.foodstandards.gov.au/" TargetMode="External"/><Relationship Id="rId8" Type="http://schemas.openxmlformats.org/officeDocument/2006/relationships/image" Target="media/image1.jpe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ogtr.gov.au/internet/ogtr/publishing.nsf/Content/biology-documents-1" TargetMode="External"/><Relationship Id="rId25" Type="http://schemas.openxmlformats.org/officeDocument/2006/relationships/hyperlink" Target="http://www.ogtr.gov.au/internet/ogtr/publishing.nsf/Content/DIR021-2002" TargetMode="External"/><Relationship Id="rId33" Type="http://schemas.openxmlformats.org/officeDocument/2006/relationships/hyperlink" Target="http://www.ogtr.gov.au/internet/ogtr/publishing.nsf/Content/DIR108" TargetMode="External"/><Relationship Id="rId38" Type="http://schemas.openxmlformats.org/officeDocument/2006/relationships/hyperlink" Target="http://www.ogtr.gov.au/internet/ogtr/publishing.nsf/Content/DIR062-2005" TargetMode="External"/><Relationship Id="rId46" Type="http://schemas.openxmlformats.org/officeDocument/2006/relationships/hyperlink" Target="https://weeds.org.au/" TargetMode="External"/><Relationship Id="rId59" Type="http://schemas.openxmlformats.org/officeDocument/2006/relationships/footer" Target="footer6.xml"/><Relationship Id="rId67" Type="http://schemas.openxmlformats.org/officeDocument/2006/relationships/theme" Target="theme/theme1.xml"/><Relationship Id="rId20" Type="http://schemas.openxmlformats.org/officeDocument/2006/relationships/hyperlink" Target="http://www.environment.gov.au/biodiversity/invasive/weeds/weeds/lists/alert.html" TargetMode="External"/><Relationship Id="rId41" Type="http://schemas.openxmlformats.org/officeDocument/2006/relationships/image" Target="media/image3.png"/><Relationship Id="rId54" Type="http://schemas.openxmlformats.org/officeDocument/2006/relationships/hyperlink" Target="https://apvma.gov.au/node/934" TargetMode="External"/><Relationship Id="rId62"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58BBA-9C81-4313-B601-CEF24E15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28639</Words>
  <Characters>343194</Characters>
  <Application>Microsoft Office Word</Application>
  <DocSecurity>4</DocSecurity>
  <Lines>2859</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371091</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175 - Full Risk Assessment and Risk Management Plan</dc:title>
  <dc:subject/>
  <dc:creator/>
  <cp:keywords/>
  <dc:description/>
  <cp:lastModifiedBy/>
  <cp:revision>1</cp:revision>
  <dcterms:created xsi:type="dcterms:W3CDTF">2021-05-12T01:45:00Z</dcterms:created>
  <dcterms:modified xsi:type="dcterms:W3CDTF">2021-05-12T01:45:00Z</dcterms:modified>
</cp:coreProperties>
</file>