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F82F" w14:textId="77777777" w:rsidR="009D4616" w:rsidRPr="000101DC" w:rsidRDefault="009D4616" w:rsidP="00830CE8">
      <w:pPr>
        <w:rPr>
          <w:rFonts w:asciiTheme="minorHAnsi" w:hAnsiTheme="minorHAnsi"/>
          <w:lang w:eastAsia="en-AU"/>
        </w:rPr>
      </w:pPr>
      <w:bookmarkStart w:id="0" w:name="_Toc342042179"/>
      <w:bookmarkStart w:id="1" w:name="_Toc355008037"/>
      <w:bookmarkStart w:id="2" w:name="_Toc402182976"/>
      <w:bookmarkStart w:id="3" w:name="_Toc461701656"/>
      <w:bookmarkStart w:id="4" w:name="_Toc463863456"/>
      <w:bookmarkStart w:id="5" w:name="_GoBack"/>
      <w:bookmarkEnd w:id="5"/>
      <w:r w:rsidRPr="000101DC">
        <w:rPr>
          <w:rFonts w:asciiTheme="minorHAnsi" w:hAnsiTheme="minorHAnsi"/>
          <w:noProof/>
          <w:lang w:eastAsia="en-AU"/>
        </w:rPr>
        <w:drawing>
          <wp:inline distT="0" distB="0" distL="0" distR="0" wp14:anchorId="7599A9C3" wp14:editId="2312859E">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3B010921" w14:textId="77777777" w:rsidR="009D4616" w:rsidRPr="000101DC" w:rsidRDefault="009D4616" w:rsidP="009D4616">
      <w:pPr>
        <w:spacing w:before="960"/>
        <w:jc w:val="center"/>
        <w:rPr>
          <w:rFonts w:asciiTheme="minorHAnsi" w:eastAsia="Times New Roman" w:hAnsiTheme="minorHAnsi" w:cs="Arial"/>
          <w:b/>
          <w:bCs/>
          <w:sz w:val="52"/>
          <w:szCs w:val="52"/>
          <w:lang w:eastAsia="en-AU"/>
        </w:rPr>
      </w:pPr>
      <w:r w:rsidRPr="000101DC">
        <w:rPr>
          <w:rFonts w:asciiTheme="minorHAnsi" w:eastAsia="Times New Roman" w:hAnsiTheme="minorHAnsi" w:cs="Arial"/>
          <w:b/>
          <w:bCs/>
          <w:sz w:val="52"/>
          <w:szCs w:val="52"/>
          <w:lang w:eastAsia="en-AU"/>
        </w:rPr>
        <w:t>Licence for dealings involving an intentional release of a GMO into the environment</w:t>
      </w:r>
    </w:p>
    <w:p w14:paraId="31C7F99A" w14:textId="77777777" w:rsidR="009D4616" w:rsidRPr="000101DC" w:rsidRDefault="009D4616" w:rsidP="009D4616">
      <w:pPr>
        <w:spacing w:before="960"/>
        <w:jc w:val="center"/>
        <w:outlineLvl w:val="0"/>
        <w:rPr>
          <w:rFonts w:asciiTheme="minorHAnsi" w:eastAsia="Times New Roman" w:hAnsiTheme="minorHAnsi" w:cs="Arial"/>
          <w:b/>
          <w:bCs/>
          <w:sz w:val="36"/>
          <w:szCs w:val="36"/>
          <w:lang w:val="en-US" w:eastAsia="en-AU"/>
        </w:rPr>
      </w:pPr>
      <w:r w:rsidRPr="000101DC">
        <w:rPr>
          <w:rFonts w:asciiTheme="minorHAnsi" w:eastAsia="Times New Roman" w:hAnsiTheme="minorHAnsi" w:cs="Arial"/>
          <w:b/>
          <w:bCs/>
          <w:sz w:val="36"/>
          <w:szCs w:val="36"/>
          <w:lang w:val="en-US" w:eastAsia="en-AU"/>
        </w:rPr>
        <w:t>Licence No.: DIR 1</w:t>
      </w:r>
      <w:r w:rsidR="00941CAF" w:rsidRPr="000101DC">
        <w:rPr>
          <w:rFonts w:asciiTheme="minorHAnsi" w:eastAsia="Times New Roman" w:hAnsiTheme="minorHAnsi" w:cs="Arial"/>
          <w:b/>
          <w:bCs/>
          <w:sz w:val="36"/>
          <w:szCs w:val="36"/>
          <w:lang w:val="en-US" w:eastAsia="en-AU"/>
        </w:rPr>
        <w:t>5</w:t>
      </w:r>
      <w:r w:rsidR="00C335A9" w:rsidRPr="000101DC">
        <w:rPr>
          <w:rFonts w:asciiTheme="minorHAnsi" w:eastAsia="Times New Roman" w:hAnsiTheme="minorHAnsi" w:cs="Arial"/>
          <w:b/>
          <w:bCs/>
          <w:sz w:val="36"/>
          <w:szCs w:val="36"/>
          <w:lang w:val="en-US" w:eastAsia="en-AU"/>
        </w:rPr>
        <w:t>9</w:t>
      </w:r>
    </w:p>
    <w:p w14:paraId="5FBF4EC7" w14:textId="77777777" w:rsidR="009D4616" w:rsidRPr="000101DC" w:rsidRDefault="009D4616" w:rsidP="009D4616">
      <w:pPr>
        <w:spacing w:before="480" w:after="120"/>
        <w:jc w:val="center"/>
        <w:rPr>
          <w:rFonts w:asciiTheme="minorHAnsi" w:eastAsia="Times New Roman" w:hAnsiTheme="minorHAnsi" w:cs="Arial"/>
          <w:b/>
          <w:bCs/>
          <w:sz w:val="32"/>
          <w:szCs w:val="32"/>
          <w:lang w:val="en-US" w:eastAsia="en-AU"/>
        </w:rPr>
      </w:pPr>
      <w:r w:rsidRPr="000101DC">
        <w:rPr>
          <w:rFonts w:asciiTheme="minorHAnsi" w:eastAsia="Times New Roman" w:hAnsiTheme="minorHAnsi" w:cs="Arial"/>
          <w:b/>
          <w:bCs/>
          <w:sz w:val="32"/>
          <w:szCs w:val="32"/>
          <w:lang w:val="en-US" w:eastAsia="en-AU"/>
        </w:rPr>
        <w:t xml:space="preserve">Licence holder: </w:t>
      </w:r>
      <w:r w:rsidR="00C335A9" w:rsidRPr="000101DC">
        <w:rPr>
          <w:rFonts w:asciiTheme="minorHAnsi" w:eastAsia="Times New Roman" w:hAnsiTheme="minorHAnsi" w:cs="Arial"/>
          <w:b/>
          <w:bCs/>
          <w:sz w:val="32"/>
          <w:szCs w:val="32"/>
          <w:lang w:val="en-US" w:eastAsia="en-AU"/>
        </w:rPr>
        <w:t>The</w:t>
      </w:r>
      <w:r w:rsidR="00941CAF" w:rsidRPr="000101DC">
        <w:rPr>
          <w:rFonts w:asciiTheme="minorHAnsi" w:eastAsia="Times New Roman" w:hAnsiTheme="minorHAnsi" w:cs="Arial"/>
          <w:b/>
          <w:bCs/>
          <w:sz w:val="32"/>
          <w:szCs w:val="32"/>
          <w:lang w:val="en-US" w:eastAsia="en-AU"/>
        </w:rPr>
        <w:t xml:space="preserve"> University</w:t>
      </w:r>
      <w:r w:rsidR="00C335A9" w:rsidRPr="000101DC">
        <w:rPr>
          <w:rFonts w:asciiTheme="minorHAnsi" w:eastAsia="Times New Roman" w:hAnsiTheme="minorHAnsi" w:cs="Arial"/>
          <w:b/>
          <w:bCs/>
          <w:sz w:val="32"/>
          <w:szCs w:val="32"/>
          <w:lang w:val="en-US" w:eastAsia="en-AU"/>
        </w:rPr>
        <w:t xml:space="preserve"> of Queensland</w:t>
      </w:r>
    </w:p>
    <w:p w14:paraId="493E0D39" w14:textId="77777777" w:rsidR="009D4616" w:rsidRPr="000101DC" w:rsidRDefault="009D4616" w:rsidP="009D4616">
      <w:pPr>
        <w:spacing w:before="960"/>
        <w:jc w:val="center"/>
        <w:rPr>
          <w:rFonts w:asciiTheme="minorHAnsi" w:eastAsia="Times New Roman" w:hAnsiTheme="minorHAnsi" w:cs="Arial"/>
          <w:b/>
          <w:bCs/>
          <w:sz w:val="28"/>
          <w:szCs w:val="28"/>
          <w:lang w:eastAsia="en-AU"/>
        </w:rPr>
      </w:pPr>
      <w:r w:rsidRPr="000101DC">
        <w:rPr>
          <w:rFonts w:asciiTheme="minorHAnsi" w:eastAsia="Times New Roman" w:hAnsiTheme="minorHAnsi" w:cs="Arial"/>
          <w:b/>
          <w:bCs/>
          <w:sz w:val="32"/>
          <w:szCs w:val="32"/>
          <w:lang w:eastAsia="en-AU"/>
        </w:rPr>
        <w:t>Title:</w:t>
      </w:r>
      <w:r w:rsidRPr="000101DC">
        <w:rPr>
          <w:rFonts w:asciiTheme="minorHAnsi" w:eastAsia="Times New Roman" w:hAnsiTheme="minorHAnsi"/>
          <w:sz w:val="32"/>
          <w:szCs w:val="32"/>
          <w:lang w:eastAsia="en-AU"/>
        </w:rPr>
        <w:t xml:space="preserve"> </w:t>
      </w:r>
      <w:r w:rsidR="00972B16" w:rsidRPr="000101DC">
        <w:rPr>
          <w:rFonts w:asciiTheme="minorHAnsi" w:eastAsia="Times New Roman" w:hAnsiTheme="minorHAnsi" w:cs="Arial"/>
          <w:b/>
          <w:bCs/>
          <w:sz w:val="32"/>
          <w:szCs w:val="32"/>
          <w:lang w:eastAsia="en-AU"/>
        </w:rPr>
        <w:t xml:space="preserve">Limited and controlled release of </w:t>
      </w:r>
      <w:r w:rsidR="00C335A9" w:rsidRPr="000101DC">
        <w:rPr>
          <w:rFonts w:asciiTheme="minorHAnsi" w:eastAsia="Times New Roman" w:hAnsiTheme="minorHAnsi" w:cs="Arial"/>
          <w:b/>
          <w:bCs/>
          <w:sz w:val="32"/>
          <w:szCs w:val="32"/>
          <w:lang w:eastAsia="en-AU"/>
        </w:rPr>
        <w:t>genetically modified insect-specific viruses as vaccines against Kunjin virus infection in farmed crocodiles</w:t>
      </w:r>
    </w:p>
    <w:p w14:paraId="6C8E10E1" w14:textId="77777777" w:rsidR="009D4616" w:rsidRDefault="009D4616" w:rsidP="009D4616">
      <w:pPr>
        <w:spacing w:before="960"/>
        <w:jc w:val="center"/>
        <w:rPr>
          <w:rFonts w:asciiTheme="minorHAnsi" w:eastAsia="Times New Roman" w:hAnsiTheme="minorHAnsi" w:cs="Arial"/>
          <w:sz w:val="28"/>
          <w:szCs w:val="28"/>
          <w:lang w:eastAsia="en-AU"/>
        </w:rPr>
      </w:pPr>
      <w:r w:rsidRPr="000101DC">
        <w:rPr>
          <w:rFonts w:asciiTheme="minorHAnsi" w:eastAsia="Times New Roman" w:hAnsiTheme="minorHAnsi" w:cs="Arial"/>
          <w:sz w:val="28"/>
          <w:szCs w:val="28"/>
          <w:lang w:eastAsia="en-AU"/>
        </w:rPr>
        <w:t>Issued:</w:t>
      </w:r>
      <w:r w:rsidR="005127AB" w:rsidRPr="000101DC">
        <w:rPr>
          <w:rFonts w:asciiTheme="minorHAnsi" w:eastAsia="Times New Roman" w:hAnsiTheme="minorHAnsi" w:cs="Arial"/>
          <w:sz w:val="28"/>
          <w:szCs w:val="28"/>
          <w:lang w:eastAsia="en-AU"/>
        </w:rPr>
        <w:t xml:space="preserve"> </w:t>
      </w:r>
      <w:r w:rsidR="00C335A9" w:rsidRPr="002845B3">
        <w:rPr>
          <w:rFonts w:asciiTheme="minorHAnsi" w:eastAsia="Times New Roman" w:hAnsiTheme="minorHAnsi" w:cs="Arial"/>
          <w:sz w:val="28"/>
          <w:szCs w:val="28"/>
          <w:lang w:eastAsia="en-AU"/>
        </w:rPr>
        <w:t>9</w:t>
      </w:r>
      <w:r w:rsidR="00C12240" w:rsidRPr="000101DC">
        <w:rPr>
          <w:rFonts w:asciiTheme="minorHAnsi" w:eastAsia="Times New Roman" w:hAnsiTheme="minorHAnsi" w:cs="Arial"/>
          <w:sz w:val="28"/>
          <w:szCs w:val="28"/>
          <w:lang w:eastAsia="en-AU"/>
        </w:rPr>
        <w:t xml:space="preserve"> </w:t>
      </w:r>
      <w:r w:rsidR="00C335A9" w:rsidRPr="000101DC">
        <w:rPr>
          <w:rFonts w:asciiTheme="minorHAnsi" w:eastAsia="Times New Roman" w:hAnsiTheme="minorHAnsi" w:cs="Arial"/>
          <w:sz w:val="28"/>
          <w:szCs w:val="28"/>
          <w:lang w:eastAsia="en-AU"/>
        </w:rPr>
        <w:t>May</w:t>
      </w:r>
      <w:r w:rsidR="00F41400" w:rsidRPr="000101DC">
        <w:rPr>
          <w:rFonts w:asciiTheme="minorHAnsi" w:eastAsia="Times New Roman" w:hAnsiTheme="minorHAnsi" w:cs="Arial"/>
          <w:sz w:val="28"/>
          <w:szCs w:val="28"/>
          <w:lang w:eastAsia="en-AU"/>
        </w:rPr>
        <w:t xml:space="preserve"> 2018</w:t>
      </w:r>
    </w:p>
    <w:p w14:paraId="5912CA4E" w14:textId="77777777" w:rsidR="006C6807" w:rsidRPr="000101DC" w:rsidRDefault="006C6807" w:rsidP="006C6807">
      <w:pPr>
        <w:spacing w:before="120"/>
        <w:jc w:val="center"/>
        <w:rPr>
          <w:rFonts w:asciiTheme="minorHAnsi" w:eastAsia="Times New Roman" w:hAnsiTheme="minorHAnsi" w:cs="Arial"/>
          <w:sz w:val="28"/>
          <w:szCs w:val="28"/>
          <w:lang w:eastAsia="en-AU"/>
        </w:rPr>
      </w:pPr>
      <w:r>
        <w:rPr>
          <w:rFonts w:asciiTheme="minorHAnsi" w:eastAsia="Times New Roman" w:hAnsiTheme="minorHAnsi" w:cs="Arial"/>
          <w:sz w:val="28"/>
          <w:szCs w:val="28"/>
          <w:lang w:eastAsia="en-AU"/>
        </w:rPr>
        <w:t>Varied: 27 November 2018</w:t>
      </w:r>
    </w:p>
    <w:p w14:paraId="212A8B64" w14:textId="62ED0A6C" w:rsidR="003D215F" w:rsidRPr="005E7A65" w:rsidRDefault="003D215F" w:rsidP="003D215F">
      <w:pPr>
        <w:spacing w:before="120"/>
        <w:jc w:val="center"/>
        <w:rPr>
          <w:rFonts w:asciiTheme="minorHAnsi" w:eastAsia="Times New Roman" w:hAnsiTheme="minorHAnsi" w:cs="Arial"/>
          <w:sz w:val="28"/>
          <w:szCs w:val="28"/>
          <w:lang w:eastAsia="en-AU"/>
        </w:rPr>
      </w:pPr>
      <w:r w:rsidRPr="005E7A65">
        <w:rPr>
          <w:rFonts w:asciiTheme="minorHAnsi" w:eastAsia="Times New Roman" w:hAnsiTheme="minorHAnsi" w:cs="Arial"/>
          <w:sz w:val="28"/>
          <w:szCs w:val="28"/>
          <w:lang w:eastAsia="en-AU"/>
        </w:rPr>
        <w:t xml:space="preserve">Varied: </w:t>
      </w:r>
      <w:r w:rsidR="002E39B0" w:rsidRPr="005E7A65">
        <w:rPr>
          <w:rFonts w:asciiTheme="minorHAnsi" w:eastAsia="Times New Roman" w:hAnsiTheme="minorHAnsi" w:cs="Arial"/>
          <w:sz w:val="28"/>
          <w:szCs w:val="28"/>
          <w:lang w:eastAsia="en-AU"/>
        </w:rPr>
        <w:t>30 July</w:t>
      </w:r>
      <w:r w:rsidRPr="005E7A65">
        <w:rPr>
          <w:rFonts w:asciiTheme="minorHAnsi" w:eastAsia="Times New Roman" w:hAnsiTheme="minorHAnsi" w:cs="Arial"/>
          <w:sz w:val="28"/>
          <w:szCs w:val="28"/>
          <w:lang w:eastAsia="en-AU"/>
        </w:rPr>
        <w:t xml:space="preserve"> 2020</w:t>
      </w:r>
    </w:p>
    <w:p w14:paraId="78323458" w14:textId="77777777" w:rsidR="009D4616" w:rsidRPr="000101DC" w:rsidRDefault="009D4616" w:rsidP="003D215F">
      <w:pPr>
        <w:spacing w:before="2400"/>
        <w:rPr>
          <w:rFonts w:asciiTheme="minorHAnsi" w:eastAsia="Times New Roman" w:hAnsiTheme="minorHAnsi"/>
          <w:b/>
          <w:bCs/>
          <w:lang w:eastAsia="en-AU"/>
        </w:rPr>
      </w:pPr>
      <w:r w:rsidRPr="000101DC">
        <w:rPr>
          <w:rFonts w:asciiTheme="minorHAnsi" w:eastAsia="Times New Roman"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0101DC">
          <w:rPr>
            <w:rFonts w:asciiTheme="minorHAnsi" w:eastAsia="Times New Roman" w:hAnsiTheme="minorHAnsi"/>
            <w:b/>
            <w:bCs/>
            <w:color w:val="0000FF" w:themeColor="hyperlink"/>
            <w:u w:val="single"/>
            <w:lang w:eastAsia="en-AU"/>
          </w:rPr>
          <w:t>Office of the Gene Technology Regulator website</w:t>
        </w:r>
      </w:hyperlink>
      <w:r w:rsidRPr="000101DC">
        <w:rPr>
          <w:rFonts w:asciiTheme="minorHAnsi" w:eastAsia="Times New Roman" w:hAnsiTheme="minorHAnsi"/>
          <w:b/>
          <w:bCs/>
          <w:lang w:eastAsia="en-AU"/>
        </w:rPr>
        <w:t xml:space="preserve"> or by telephoning the Office on 1800 181 030.</w:t>
      </w:r>
    </w:p>
    <w:p w14:paraId="390F1CF0" w14:textId="77777777" w:rsidR="009D4616" w:rsidRPr="000101DC" w:rsidRDefault="009D4616" w:rsidP="009D4616">
      <w:pPr>
        <w:spacing w:before="120" w:after="120"/>
        <w:outlineLvl w:val="0"/>
        <w:rPr>
          <w:rFonts w:asciiTheme="minorHAnsi" w:eastAsia="Times New Roman" w:hAnsiTheme="minorHAnsi" w:cs="Arial"/>
          <w:b/>
          <w:bCs/>
          <w:sz w:val="36"/>
          <w:szCs w:val="36"/>
          <w:lang w:eastAsia="en-AU"/>
        </w:rPr>
        <w:sectPr w:rsidR="009D4616" w:rsidRPr="000101DC" w:rsidSect="00EA7F27">
          <w:pgSz w:w="11906" w:h="16838" w:code="9"/>
          <w:pgMar w:top="1134" w:right="1418" w:bottom="1134" w:left="141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13D5FE87" w14:textId="77777777" w:rsidR="009D4616" w:rsidRPr="000101DC" w:rsidRDefault="009D4616" w:rsidP="009D4616">
      <w:pPr>
        <w:spacing w:before="240" w:after="120"/>
        <w:outlineLvl w:val="1"/>
        <w:rPr>
          <w:rFonts w:asciiTheme="minorHAnsi" w:eastAsia="Times New Roman" w:hAnsiTheme="minorHAnsi"/>
          <w:sz w:val="22"/>
          <w:szCs w:val="22"/>
          <w:lang w:eastAsia="en-AU"/>
        </w:rPr>
      </w:pPr>
      <w:bookmarkStart w:id="6" w:name="_Toc224461066"/>
      <w:bookmarkStart w:id="7" w:name="_Toc225060512"/>
      <w:bookmarkStart w:id="8" w:name="_Toc229802025"/>
      <w:bookmarkStart w:id="9" w:name="_Toc256179509"/>
      <w:bookmarkStart w:id="10" w:name="_Toc257386394"/>
      <w:r w:rsidRPr="000101DC">
        <w:rPr>
          <w:rFonts w:asciiTheme="minorHAnsi" w:eastAsia="Times New Roman" w:hAnsiTheme="minorHAnsi"/>
          <w:b/>
          <w:bCs/>
          <w:i/>
          <w:iCs/>
          <w:sz w:val="22"/>
          <w:szCs w:val="22"/>
          <w:u w:val="single"/>
          <w:lang w:eastAsia="en-AU"/>
        </w:rPr>
        <w:lastRenderedPageBreak/>
        <w:t>Gene Technology Regulation in Australia</w:t>
      </w:r>
    </w:p>
    <w:p w14:paraId="139244A2" w14:textId="77777777" w:rsidR="009D4616" w:rsidRPr="000101DC" w:rsidRDefault="009D4616" w:rsidP="009D4616">
      <w:pPr>
        <w:spacing w:before="120"/>
        <w:rPr>
          <w:rFonts w:asciiTheme="minorHAnsi" w:eastAsia="Times New Roman" w:hAnsiTheme="minorHAnsi"/>
          <w:sz w:val="22"/>
          <w:szCs w:val="22"/>
          <w:lang w:eastAsia="en-AU"/>
        </w:rPr>
      </w:pPr>
      <w:r w:rsidRPr="000101DC">
        <w:rPr>
          <w:rFonts w:asciiTheme="minorHAnsi" w:eastAsia="Times New Roman" w:hAnsiTheme="minorHAnsi"/>
          <w:sz w:val="22"/>
          <w:szCs w:val="22"/>
          <w:lang w:eastAsia="en-AU"/>
        </w:rPr>
        <w:t xml:space="preserve">Australia’s gene technology regulatory system operates as part of an integrated legislative framework. The </w:t>
      </w:r>
      <w:r w:rsidRPr="000101DC">
        <w:rPr>
          <w:rFonts w:asciiTheme="minorHAnsi" w:eastAsia="Times New Roman" w:hAnsiTheme="minorHAnsi"/>
          <w:i/>
          <w:iCs/>
          <w:sz w:val="22"/>
          <w:szCs w:val="22"/>
          <w:lang w:eastAsia="en-AU"/>
        </w:rPr>
        <w:t>Gene Technology Act 2000</w:t>
      </w:r>
      <w:r w:rsidRPr="000101DC">
        <w:rPr>
          <w:rFonts w:asciiTheme="minorHAnsi" w:eastAsia="Times New Roman" w:hAnsiTheme="minorHAnsi"/>
          <w:sz w:val="22"/>
          <w:szCs w:val="22"/>
          <w:lang w:eastAsia="en-AU"/>
        </w:rPr>
        <w:t xml:space="preserve"> (Cth) and corresponding state and territory legislation form a substantial part of a nationally consistent regulatory system controlling activities involving genetically modified organisms (GMOs).</w:t>
      </w:r>
    </w:p>
    <w:p w14:paraId="6D5FA82E" w14:textId="77777777" w:rsidR="009D4616" w:rsidRPr="000101DC" w:rsidRDefault="009D4616" w:rsidP="009D4616">
      <w:pPr>
        <w:spacing w:before="120"/>
        <w:rPr>
          <w:rFonts w:asciiTheme="minorHAnsi" w:eastAsia="Times New Roman" w:hAnsiTheme="minorHAnsi"/>
          <w:iCs/>
          <w:sz w:val="22"/>
          <w:szCs w:val="22"/>
          <w:lang w:eastAsia="en-AU"/>
        </w:rPr>
      </w:pPr>
      <w:r w:rsidRPr="000101DC">
        <w:rPr>
          <w:rFonts w:asciiTheme="minorHAnsi" w:eastAsia="Times New Roman" w:hAnsiTheme="minorHAnsi"/>
          <w:iCs/>
          <w:sz w:val="22"/>
          <w:szCs w:val="22"/>
          <w:lang w:eastAsia="en-AU"/>
        </w:rPr>
        <w:t xml:space="preserve">This licence is issued by the Gene Technology Regulator in accordance with the </w:t>
      </w:r>
      <w:r w:rsidRPr="000101DC">
        <w:rPr>
          <w:rFonts w:asciiTheme="minorHAnsi" w:eastAsia="Times New Roman" w:hAnsiTheme="minorHAnsi"/>
          <w:i/>
          <w:iCs/>
          <w:sz w:val="22"/>
          <w:szCs w:val="22"/>
          <w:lang w:eastAsia="en-AU"/>
        </w:rPr>
        <w:t>Gene Technology Act 2000</w:t>
      </w:r>
      <w:r w:rsidRPr="000101DC">
        <w:rPr>
          <w:rFonts w:asciiTheme="minorHAnsi" w:eastAsia="Times New Roman" w:hAnsiTheme="minorHAnsi"/>
          <w:iCs/>
          <w:sz w:val="22"/>
          <w:szCs w:val="22"/>
          <w:lang w:eastAsia="en-AU"/>
        </w:rPr>
        <w:t xml:space="preserve"> and, as applicable, Corresponding State Law.</w:t>
      </w:r>
    </w:p>
    <w:p w14:paraId="09C3E8CC" w14:textId="77777777" w:rsidR="009D4616" w:rsidRPr="000101DC" w:rsidRDefault="009D4616" w:rsidP="009D4616">
      <w:pPr>
        <w:spacing w:before="120"/>
        <w:rPr>
          <w:rFonts w:asciiTheme="minorHAnsi" w:eastAsia="Times New Roman" w:hAnsiTheme="minorHAnsi"/>
          <w:sz w:val="22"/>
          <w:szCs w:val="22"/>
          <w:lang w:eastAsia="en-AU"/>
        </w:rPr>
      </w:pPr>
      <w:r w:rsidRPr="000101DC">
        <w:rPr>
          <w:rFonts w:asciiTheme="minorHAnsi" w:eastAsia="Times New Roman" w:hAnsiTheme="minorHAnsi"/>
          <w:sz w:val="22"/>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14:paraId="3BC685CB" w14:textId="79A57C5D" w:rsidR="009D4616" w:rsidRPr="000101DC" w:rsidRDefault="009D4616" w:rsidP="009D4616">
      <w:pPr>
        <w:spacing w:before="120"/>
        <w:rPr>
          <w:rFonts w:asciiTheme="minorHAnsi" w:eastAsia="Times New Roman" w:hAnsiTheme="minorHAnsi"/>
          <w:sz w:val="22"/>
          <w:szCs w:val="22"/>
          <w:lang w:eastAsia="en-AU"/>
        </w:rPr>
      </w:pPr>
      <w:r w:rsidRPr="000101DC">
        <w:rPr>
          <w:rFonts w:asciiTheme="minorHAnsi" w:eastAsia="Times New Roman" w:hAnsiTheme="minorHAnsi"/>
          <w:sz w:val="22"/>
          <w:szCs w:val="22"/>
          <w:lang w:eastAsia="en-AU"/>
        </w:rPr>
        <w:t xml:space="preserve">Other agencies that also regulate GMOs or GM products include Food Standards Australia New Zealand, Australian Pesticides and Veterinary Medicines Authority, Therapeutic Goods Administration, National Industrial Chemicals Notification and Assessment Scheme and the </w:t>
      </w:r>
      <w:r w:rsidRPr="000528B9">
        <w:rPr>
          <w:rFonts w:asciiTheme="minorHAnsi" w:eastAsia="Times New Roman" w:hAnsiTheme="minorHAnsi"/>
          <w:sz w:val="22"/>
          <w:szCs w:val="22"/>
          <w:lang w:eastAsia="en-AU"/>
        </w:rPr>
        <w:t>Department of Agriculture</w:t>
      </w:r>
      <w:r w:rsidR="00824195">
        <w:rPr>
          <w:rFonts w:asciiTheme="minorHAnsi" w:eastAsia="Times New Roman" w:hAnsiTheme="minorHAnsi"/>
          <w:sz w:val="22"/>
          <w:szCs w:val="22"/>
          <w:lang w:eastAsia="en-AU"/>
        </w:rPr>
        <w:t>,</w:t>
      </w:r>
      <w:r w:rsidR="00A851AE" w:rsidRPr="000528B9">
        <w:rPr>
          <w:rFonts w:asciiTheme="minorHAnsi" w:eastAsia="Times New Roman" w:hAnsiTheme="minorHAnsi"/>
          <w:sz w:val="22"/>
          <w:szCs w:val="22"/>
          <w:lang w:eastAsia="en-AU"/>
        </w:rPr>
        <w:t xml:space="preserve"> Water </w:t>
      </w:r>
      <w:r w:rsidR="004D6FEC" w:rsidRPr="000528B9">
        <w:rPr>
          <w:rFonts w:asciiTheme="minorHAnsi" w:eastAsia="Times New Roman" w:hAnsiTheme="minorHAnsi"/>
          <w:sz w:val="22"/>
          <w:szCs w:val="22"/>
          <w:lang w:eastAsia="en-AU"/>
        </w:rPr>
        <w:t>and the Environment</w:t>
      </w:r>
      <w:r w:rsidRPr="000101DC">
        <w:rPr>
          <w:rFonts w:asciiTheme="minorHAnsi" w:eastAsia="Times New Roman" w:hAnsiTheme="minorHAnsi"/>
          <w:sz w:val="22"/>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14:paraId="4A07929D" w14:textId="77777777" w:rsidR="009D4616" w:rsidRPr="000101DC" w:rsidRDefault="009D4616" w:rsidP="009D4616">
      <w:pPr>
        <w:spacing w:before="120"/>
        <w:rPr>
          <w:rFonts w:asciiTheme="minorHAnsi" w:eastAsia="Times New Roman" w:hAnsiTheme="minorHAnsi"/>
          <w:sz w:val="22"/>
          <w:szCs w:val="22"/>
          <w:lang w:eastAsia="en-AU"/>
        </w:rPr>
      </w:pPr>
      <w:r w:rsidRPr="000101DC">
        <w:rPr>
          <w:rFonts w:asciiTheme="minorHAnsi" w:eastAsia="Times New Roman" w:hAnsiTheme="minorHAnsi"/>
          <w:sz w:val="22"/>
          <w:szCs w:val="22"/>
          <w:lang w:eastAsia="en-AU"/>
        </w:rPr>
        <w:t>Dealings permitted by this licence may also be subject to the operation of State legislation declaring areas to be GM, GM free, or both, for marketing purposes.</w:t>
      </w:r>
    </w:p>
    <w:p w14:paraId="1F907105" w14:textId="77777777" w:rsidR="009D4616" w:rsidRPr="008C570C" w:rsidRDefault="009D4616" w:rsidP="009D4616">
      <w:pPr>
        <w:spacing w:before="120"/>
        <w:rPr>
          <w:rFonts w:asciiTheme="minorHAnsi" w:eastAsia="Times New Roman" w:hAnsiTheme="minorHAnsi"/>
          <w:iCs/>
          <w:sz w:val="22"/>
          <w:szCs w:val="22"/>
          <w:lang w:eastAsia="en-AU"/>
        </w:rPr>
      </w:pPr>
      <w:r w:rsidRPr="000101DC">
        <w:rPr>
          <w:rFonts w:asciiTheme="minorHAnsi" w:eastAsia="Times New Roman" w:hAnsiTheme="minorHAnsi"/>
          <w:iCs/>
          <w:sz w:val="22"/>
          <w:szCs w:val="22"/>
          <w:lang w:eastAsia="en-AU"/>
        </w:rPr>
        <w:t xml:space="preserve">The licence </w:t>
      </w:r>
      <w:r w:rsidRPr="000101DC">
        <w:rPr>
          <w:rFonts w:asciiTheme="minorHAnsi" w:eastAsia="Times New Roman" w:hAnsiTheme="minorHAnsi"/>
          <w:sz w:val="22"/>
          <w:szCs w:val="22"/>
          <w:lang w:eastAsia="en-AU"/>
        </w:rPr>
        <w:t>authorises</w:t>
      </w:r>
      <w:r w:rsidRPr="000101DC">
        <w:rPr>
          <w:rFonts w:asciiTheme="minorHAnsi" w:eastAsia="Times New Roman" w:hAnsiTheme="minorHAnsi"/>
          <w:iCs/>
          <w:sz w:val="22"/>
          <w:szCs w:val="22"/>
          <w:lang w:eastAsia="en-AU"/>
        </w:rPr>
        <w:t xml:space="preserve"> the licence holder and persons covered by the licence</w:t>
      </w:r>
      <w:r w:rsidRPr="008C570C">
        <w:rPr>
          <w:rFonts w:asciiTheme="minorHAnsi" w:eastAsia="Times New Roman" w:hAnsiTheme="minorHAnsi"/>
          <w:iCs/>
          <w:sz w:val="22"/>
          <w:szCs w:val="22"/>
          <w:lang w:eastAsia="en-AU"/>
        </w:rPr>
        <w:t xml:space="preserve"> to conduct specified dealings with the genetically modified organism(s) listed in Attachment A of this licence.</w:t>
      </w:r>
    </w:p>
    <w:p w14:paraId="2CCDC1C9" w14:textId="4E542151" w:rsidR="009D4616" w:rsidRPr="008C351B" w:rsidRDefault="009D4616" w:rsidP="009D4616">
      <w:pPr>
        <w:spacing w:before="120"/>
        <w:rPr>
          <w:rFonts w:asciiTheme="minorHAnsi" w:eastAsia="Times New Roman" w:hAnsiTheme="minorHAnsi"/>
          <w:iCs/>
          <w:sz w:val="22"/>
          <w:szCs w:val="22"/>
          <w:lang w:eastAsia="en-AU"/>
        </w:rPr>
      </w:pPr>
      <w:bookmarkStart w:id="11" w:name="_Toc395612217"/>
      <w:bookmarkStart w:id="12" w:name="_Toc395612531"/>
      <w:bookmarkStart w:id="13" w:name="_Toc399159311"/>
      <w:bookmarkStart w:id="14" w:name="_Toc385323053"/>
      <w:bookmarkEnd w:id="6"/>
      <w:bookmarkEnd w:id="7"/>
      <w:bookmarkEnd w:id="8"/>
      <w:bookmarkEnd w:id="9"/>
      <w:bookmarkEnd w:id="10"/>
      <w:r w:rsidRPr="000101DC">
        <w:rPr>
          <w:rFonts w:asciiTheme="minorHAnsi" w:eastAsia="Times New Roman" w:hAnsiTheme="minorHAnsi"/>
          <w:lang w:eastAsia="en-AU"/>
        </w:rPr>
        <w:br w:type="page"/>
      </w:r>
    </w:p>
    <w:p w14:paraId="6C90029A" w14:textId="77777777" w:rsidR="000101DC" w:rsidRPr="000101DC" w:rsidRDefault="000101DC" w:rsidP="006923F3">
      <w:pPr>
        <w:keepNext/>
        <w:numPr>
          <w:ilvl w:val="1"/>
          <w:numId w:val="12"/>
        </w:numPr>
        <w:tabs>
          <w:tab w:val="clear" w:pos="2099"/>
          <w:tab w:val="left" w:pos="1559"/>
          <w:tab w:val="num" w:pos="2666"/>
        </w:tabs>
        <w:spacing w:before="240" w:after="120"/>
        <w:ind w:left="1560" w:hanging="1560"/>
        <w:outlineLvl w:val="1"/>
        <w:rPr>
          <w:rFonts w:asciiTheme="minorHAnsi" w:eastAsiaTheme="minorEastAsia" w:hAnsiTheme="minorHAnsi" w:cs="Arial"/>
          <w:b/>
          <w:bCs/>
          <w:iCs/>
          <w:sz w:val="28"/>
          <w:szCs w:val="28"/>
        </w:rPr>
      </w:pPr>
      <w:bookmarkStart w:id="15" w:name="_Toc202859591"/>
      <w:bookmarkStart w:id="16" w:name="_Toc223510491"/>
      <w:bookmarkStart w:id="17" w:name="_Toc301341873"/>
      <w:bookmarkStart w:id="18" w:name="_Toc392070067"/>
      <w:bookmarkStart w:id="19" w:name="_Toc507492261"/>
      <w:bookmarkEnd w:id="0"/>
      <w:bookmarkEnd w:id="1"/>
      <w:bookmarkEnd w:id="2"/>
      <w:bookmarkEnd w:id="3"/>
      <w:bookmarkEnd w:id="4"/>
      <w:bookmarkEnd w:id="11"/>
      <w:bookmarkEnd w:id="12"/>
      <w:bookmarkEnd w:id="13"/>
      <w:bookmarkEnd w:id="14"/>
      <w:r w:rsidRPr="000101DC">
        <w:rPr>
          <w:rFonts w:asciiTheme="minorHAnsi" w:eastAsiaTheme="minorEastAsia" w:hAnsiTheme="minorHAnsi" w:cs="Arial"/>
          <w:b/>
          <w:bCs/>
          <w:iCs/>
          <w:sz w:val="28"/>
          <w:szCs w:val="28"/>
        </w:rPr>
        <w:lastRenderedPageBreak/>
        <w:t>Interpretations and Definitions</w:t>
      </w:r>
      <w:bookmarkEnd w:id="15"/>
      <w:bookmarkEnd w:id="16"/>
      <w:bookmarkEnd w:id="17"/>
      <w:bookmarkEnd w:id="18"/>
      <w:bookmarkEnd w:id="19"/>
    </w:p>
    <w:p w14:paraId="6BC0C2D5" w14:textId="77777777" w:rsidR="000101DC" w:rsidRPr="000101DC" w:rsidRDefault="000101DC" w:rsidP="006923F3">
      <w:pPr>
        <w:numPr>
          <w:ilvl w:val="0"/>
          <w:numId w:val="27"/>
        </w:numPr>
        <w:tabs>
          <w:tab w:val="num" w:pos="709"/>
        </w:tabs>
        <w:spacing w:before="120" w:after="120"/>
        <w:rPr>
          <w:rFonts w:asciiTheme="minorHAnsi" w:hAnsiTheme="minorHAnsi"/>
          <w:sz w:val="22"/>
          <w:szCs w:val="22"/>
        </w:rPr>
      </w:pPr>
      <w:r w:rsidRPr="000101DC">
        <w:rPr>
          <w:rFonts w:asciiTheme="minorHAnsi" w:eastAsia="Times New Roman" w:hAnsiTheme="minorHAnsi"/>
          <w:sz w:val="22"/>
          <w:szCs w:val="22"/>
        </w:rPr>
        <w:t>In</w:t>
      </w:r>
      <w:r w:rsidRPr="000101DC">
        <w:rPr>
          <w:rFonts w:asciiTheme="minorHAnsi" w:hAnsiTheme="minorHAnsi"/>
          <w:sz w:val="22"/>
          <w:szCs w:val="22"/>
        </w:rPr>
        <w:t xml:space="preserve"> this licence:</w:t>
      </w:r>
    </w:p>
    <w:p w14:paraId="5CFF4D01" w14:textId="77777777" w:rsidR="000101DC" w:rsidRPr="000101DC" w:rsidRDefault="000101DC" w:rsidP="006923F3">
      <w:pPr>
        <w:numPr>
          <w:ilvl w:val="0"/>
          <w:numId w:val="26"/>
        </w:numPr>
        <w:tabs>
          <w:tab w:val="clear" w:pos="737"/>
          <w:tab w:val="num" w:pos="851"/>
        </w:tabs>
        <w:spacing w:before="120" w:after="120"/>
        <w:ind w:left="851" w:hanging="567"/>
        <w:rPr>
          <w:rFonts w:asciiTheme="minorHAnsi" w:hAnsiTheme="minorHAnsi"/>
          <w:sz w:val="22"/>
          <w:szCs w:val="22"/>
        </w:rPr>
      </w:pPr>
      <w:r w:rsidRPr="000101DC">
        <w:rPr>
          <w:rFonts w:asciiTheme="minorHAnsi" w:hAnsiTheme="minorHAnsi"/>
          <w:sz w:val="22"/>
          <w:szCs w:val="22"/>
        </w:rPr>
        <w:t>unless defined otherwise, words and phrases used have the same meaning as they do in the Act and the Gene Technology Regulations</w:t>
      </w:r>
      <w:r w:rsidRPr="000101DC">
        <w:rPr>
          <w:rFonts w:asciiTheme="minorHAnsi" w:hAnsiTheme="minorHAnsi"/>
          <w:sz w:val="22"/>
          <w:szCs w:val="22"/>
          <w:lang w:val="en-US"/>
        </w:rPr>
        <w:t xml:space="preserve"> 2001 (the Regulations)</w:t>
      </w:r>
      <w:r w:rsidRPr="000101DC">
        <w:rPr>
          <w:rFonts w:asciiTheme="minorHAnsi" w:hAnsiTheme="minorHAnsi"/>
          <w:sz w:val="22"/>
          <w:szCs w:val="22"/>
        </w:rPr>
        <w:t>;</w:t>
      </w:r>
    </w:p>
    <w:p w14:paraId="493A014B" w14:textId="77777777" w:rsidR="000101DC" w:rsidRPr="000101DC" w:rsidRDefault="000101DC" w:rsidP="006923F3">
      <w:pPr>
        <w:numPr>
          <w:ilvl w:val="0"/>
          <w:numId w:val="26"/>
        </w:numPr>
        <w:tabs>
          <w:tab w:val="clear" w:pos="737"/>
          <w:tab w:val="num" w:pos="851"/>
        </w:tabs>
        <w:spacing w:before="120" w:after="120"/>
        <w:ind w:left="851" w:hanging="567"/>
        <w:rPr>
          <w:rFonts w:asciiTheme="minorHAnsi" w:hAnsiTheme="minorHAnsi"/>
          <w:sz w:val="22"/>
          <w:szCs w:val="22"/>
        </w:rPr>
      </w:pPr>
      <w:r w:rsidRPr="000101DC">
        <w:rPr>
          <w:rFonts w:asciiTheme="minorHAnsi" w:hAnsiTheme="minorHAnsi"/>
          <w:sz w:val="22"/>
          <w:szCs w:val="22"/>
        </w:rPr>
        <w:t>words importing a gender include any other gender;</w:t>
      </w:r>
    </w:p>
    <w:p w14:paraId="51508398" w14:textId="77777777" w:rsidR="000101DC" w:rsidRPr="000101DC" w:rsidRDefault="000101DC" w:rsidP="006923F3">
      <w:pPr>
        <w:numPr>
          <w:ilvl w:val="0"/>
          <w:numId w:val="26"/>
        </w:numPr>
        <w:tabs>
          <w:tab w:val="clear" w:pos="737"/>
          <w:tab w:val="num" w:pos="851"/>
        </w:tabs>
        <w:spacing w:before="120" w:after="120"/>
        <w:ind w:left="851" w:hanging="567"/>
        <w:rPr>
          <w:rFonts w:asciiTheme="minorHAnsi" w:hAnsiTheme="minorHAnsi"/>
          <w:sz w:val="22"/>
          <w:szCs w:val="22"/>
        </w:rPr>
      </w:pPr>
      <w:r w:rsidRPr="000101DC">
        <w:rPr>
          <w:rFonts w:asciiTheme="minorHAnsi" w:hAnsiTheme="minorHAnsi"/>
          <w:sz w:val="22"/>
          <w:szCs w:val="22"/>
        </w:rPr>
        <w:t>words in the singular include the plural and words in the plural include the singular;</w:t>
      </w:r>
    </w:p>
    <w:p w14:paraId="18D546E5" w14:textId="77777777" w:rsidR="000101DC" w:rsidRPr="000101DC" w:rsidRDefault="000101DC" w:rsidP="006923F3">
      <w:pPr>
        <w:numPr>
          <w:ilvl w:val="0"/>
          <w:numId w:val="26"/>
        </w:numPr>
        <w:tabs>
          <w:tab w:val="clear" w:pos="737"/>
          <w:tab w:val="num" w:pos="851"/>
        </w:tabs>
        <w:spacing w:before="120" w:after="120"/>
        <w:ind w:left="851" w:hanging="567"/>
        <w:rPr>
          <w:rFonts w:asciiTheme="minorHAnsi" w:hAnsiTheme="minorHAnsi"/>
          <w:sz w:val="22"/>
          <w:szCs w:val="22"/>
        </w:rPr>
      </w:pPr>
      <w:r w:rsidRPr="000101DC">
        <w:rPr>
          <w:rFonts w:asciiTheme="minorHAnsi" w:hAnsiTheme="minorHAnsi"/>
          <w:sz w:val="22"/>
          <w:szCs w:val="22"/>
        </w:rPr>
        <w:t>words importing persons include a partnership and a body whether corporate or otherwise;</w:t>
      </w:r>
    </w:p>
    <w:p w14:paraId="490D8F84" w14:textId="77777777" w:rsidR="000101DC" w:rsidRPr="000101DC" w:rsidRDefault="000101DC" w:rsidP="006923F3">
      <w:pPr>
        <w:numPr>
          <w:ilvl w:val="0"/>
          <w:numId w:val="26"/>
        </w:numPr>
        <w:tabs>
          <w:tab w:val="clear" w:pos="737"/>
          <w:tab w:val="num" w:pos="851"/>
        </w:tabs>
        <w:spacing w:before="120" w:after="120"/>
        <w:ind w:left="851" w:hanging="567"/>
        <w:rPr>
          <w:rFonts w:asciiTheme="minorHAnsi" w:hAnsiTheme="minorHAnsi"/>
          <w:sz w:val="22"/>
          <w:szCs w:val="22"/>
        </w:rPr>
      </w:pPr>
      <w:r w:rsidRPr="000101DC">
        <w:rPr>
          <w:rFonts w:asciiTheme="minorHAnsi" w:hAnsiTheme="minorHAnsi"/>
          <w:sz w:val="22"/>
          <w:szCs w:val="22"/>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28478A01" w14:textId="77777777" w:rsidR="000101DC" w:rsidRPr="000101DC" w:rsidRDefault="000101DC" w:rsidP="006923F3">
      <w:pPr>
        <w:numPr>
          <w:ilvl w:val="0"/>
          <w:numId w:val="26"/>
        </w:numPr>
        <w:tabs>
          <w:tab w:val="clear" w:pos="737"/>
          <w:tab w:val="num" w:pos="851"/>
        </w:tabs>
        <w:spacing w:before="120" w:after="120"/>
        <w:ind w:left="851" w:hanging="567"/>
        <w:rPr>
          <w:rFonts w:asciiTheme="minorHAnsi" w:hAnsiTheme="minorHAnsi"/>
          <w:sz w:val="22"/>
          <w:szCs w:val="22"/>
        </w:rPr>
      </w:pPr>
      <w:r w:rsidRPr="000101DC">
        <w:rPr>
          <w:rFonts w:asciiTheme="minorHAnsi" w:hAnsiTheme="minorHAnsi"/>
          <w:sz w:val="22"/>
          <w:szCs w:val="22"/>
        </w:rPr>
        <w:t>where any word or phrase is given a defined meaning, any other part of speech or other grammatical form in respect of that word has a corresponding meaning;</w:t>
      </w:r>
    </w:p>
    <w:p w14:paraId="5B86140A" w14:textId="77777777" w:rsidR="000101DC" w:rsidRPr="000101DC" w:rsidRDefault="000101DC" w:rsidP="006923F3">
      <w:pPr>
        <w:numPr>
          <w:ilvl w:val="0"/>
          <w:numId w:val="26"/>
        </w:numPr>
        <w:tabs>
          <w:tab w:val="clear" w:pos="737"/>
          <w:tab w:val="num" w:pos="851"/>
        </w:tabs>
        <w:spacing w:before="120" w:after="120"/>
        <w:ind w:left="851" w:hanging="567"/>
        <w:rPr>
          <w:rFonts w:asciiTheme="minorHAnsi" w:hAnsiTheme="minorHAnsi"/>
          <w:sz w:val="22"/>
          <w:szCs w:val="22"/>
        </w:rPr>
      </w:pPr>
      <w:r w:rsidRPr="000101DC">
        <w:rPr>
          <w:rFonts w:asciiTheme="minorHAnsi" w:hAnsiTheme="minorHAnsi"/>
          <w:sz w:val="22"/>
          <w:szCs w:val="22"/>
        </w:rPr>
        <w:t>specific conditions prevail over standard conditions to the extent of any inconsistency.</w:t>
      </w:r>
    </w:p>
    <w:p w14:paraId="41BBAF01" w14:textId="77777777" w:rsidR="000101DC" w:rsidRPr="000101DC" w:rsidRDefault="000101DC" w:rsidP="006923F3">
      <w:pPr>
        <w:numPr>
          <w:ilvl w:val="0"/>
          <w:numId w:val="27"/>
        </w:numPr>
        <w:tabs>
          <w:tab w:val="num" w:pos="709"/>
        </w:tabs>
        <w:spacing w:before="120" w:after="120"/>
        <w:rPr>
          <w:rFonts w:asciiTheme="minorHAnsi" w:hAnsiTheme="minorHAnsi"/>
          <w:sz w:val="22"/>
          <w:szCs w:val="22"/>
        </w:rPr>
      </w:pPr>
      <w:r w:rsidRPr="000101DC">
        <w:rPr>
          <w:rFonts w:asciiTheme="minorHAnsi" w:hAnsiTheme="minorHAnsi"/>
          <w:sz w:val="22"/>
          <w:szCs w:val="22"/>
        </w:rPr>
        <w:t>In this licence:</w:t>
      </w:r>
    </w:p>
    <w:p w14:paraId="58359E5E" w14:textId="77777777" w:rsidR="000101DC" w:rsidRPr="000101DC" w:rsidRDefault="000101DC" w:rsidP="000101DC">
      <w:pPr>
        <w:rPr>
          <w:rFonts w:asciiTheme="minorHAnsi" w:hAnsiTheme="minorHAnsi"/>
          <w:sz w:val="22"/>
          <w:szCs w:val="22"/>
        </w:rPr>
      </w:pPr>
      <w:r w:rsidRPr="000101DC">
        <w:rPr>
          <w:rFonts w:asciiTheme="minorHAnsi" w:eastAsia="Times New Roman" w:hAnsiTheme="minorHAnsi"/>
          <w:b/>
          <w:sz w:val="22"/>
          <w:szCs w:val="22"/>
        </w:rPr>
        <w:t>'Act'</w:t>
      </w:r>
      <w:r w:rsidRPr="000101DC">
        <w:rPr>
          <w:rFonts w:asciiTheme="minorHAnsi" w:eastAsia="Times New Roman" w:hAnsiTheme="minorHAnsi"/>
          <w:sz w:val="22"/>
          <w:szCs w:val="22"/>
        </w:rPr>
        <w:t xml:space="preserve"> means the </w:t>
      </w:r>
      <w:r w:rsidRPr="000101DC">
        <w:rPr>
          <w:rFonts w:asciiTheme="minorHAnsi" w:eastAsia="Times New Roman" w:hAnsiTheme="minorHAnsi"/>
          <w:i/>
          <w:sz w:val="22"/>
          <w:szCs w:val="22"/>
        </w:rPr>
        <w:t>Gene Technology Act 2000</w:t>
      </w:r>
      <w:r w:rsidRPr="000101DC">
        <w:rPr>
          <w:rFonts w:asciiTheme="minorHAnsi" w:eastAsia="Times New Roman" w:hAnsiTheme="minorHAnsi"/>
          <w:sz w:val="22"/>
          <w:szCs w:val="22"/>
        </w:rPr>
        <w:t xml:space="preserve"> (Cth) or the corresponding State legislation under which this licence is issued.</w:t>
      </w:r>
    </w:p>
    <w:p w14:paraId="1C09504C"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Annual Report</w:t>
      </w:r>
      <w:r w:rsidRPr="000101DC">
        <w:rPr>
          <w:rFonts w:asciiTheme="minorHAnsi" w:eastAsia="Calibri" w:hAnsiTheme="minorHAnsi"/>
          <w:color w:val="000000"/>
          <w:sz w:val="22"/>
          <w:szCs w:val="22"/>
        </w:rPr>
        <w:t>’ means a written report provided to the Regulator by 30 September of each year containing all the information required by this licence to be provided in the Annual Report for the preceding financial year.</w:t>
      </w:r>
    </w:p>
    <w:p w14:paraId="2C5A266A" w14:textId="4280A46D"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APVMA</w:t>
      </w:r>
      <w:r w:rsidRPr="000101DC">
        <w:rPr>
          <w:rFonts w:asciiTheme="minorHAnsi" w:eastAsia="Calibri" w:hAnsiTheme="minorHAnsi"/>
          <w:color w:val="000000"/>
          <w:sz w:val="22"/>
          <w:szCs w:val="22"/>
        </w:rPr>
        <w:t>’ means the Australian Pesticides and Veterinary Medicines Authority.</w:t>
      </w:r>
    </w:p>
    <w:p w14:paraId="39F54DEF" w14:textId="26EB62DF" w:rsidR="00A54D88" w:rsidRPr="005E7A65" w:rsidRDefault="00A54D88" w:rsidP="000101DC">
      <w:pPr>
        <w:spacing w:before="60" w:after="100"/>
        <w:ind w:right="-30"/>
        <w:rPr>
          <w:rFonts w:asciiTheme="minorHAnsi" w:eastAsia="Calibri" w:hAnsiTheme="minorHAnsi"/>
          <w:sz w:val="22"/>
          <w:szCs w:val="22"/>
        </w:rPr>
      </w:pPr>
      <w:r w:rsidRPr="005E7A65">
        <w:rPr>
          <w:rFonts w:asciiTheme="minorHAnsi" w:eastAsia="Calibri" w:hAnsiTheme="minorHAnsi"/>
          <w:b/>
          <w:sz w:val="22"/>
          <w:szCs w:val="22"/>
        </w:rPr>
        <w:t>‘Berrimah Farm’</w:t>
      </w:r>
      <w:r w:rsidRPr="005E7A65">
        <w:rPr>
          <w:rFonts w:asciiTheme="minorHAnsi" w:eastAsia="Calibri" w:hAnsiTheme="minorHAnsi"/>
          <w:sz w:val="22"/>
          <w:szCs w:val="22"/>
        </w:rPr>
        <w:t xml:space="preserve"> means the Northern Territory Government Department of Primary Industry and Resources’ farm at Berrimah, Northern Territory.</w:t>
      </w:r>
    </w:p>
    <w:p w14:paraId="198069D5" w14:textId="3BFED31A" w:rsidR="005C376A" w:rsidRPr="00B27DEA" w:rsidRDefault="005C376A" w:rsidP="000101DC">
      <w:pPr>
        <w:spacing w:before="60" w:after="100"/>
        <w:ind w:right="-30"/>
        <w:rPr>
          <w:rFonts w:asciiTheme="minorHAnsi" w:eastAsia="Calibri" w:hAnsiTheme="minorHAnsi"/>
          <w:sz w:val="22"/>
          <w:szCs w:val="22"/>
        </w:rPr>
      </w:pPr>
      <w:r>
        <w:rPr>
          <w:rFonts w:asciiTheme="minorHAnsi" w:eastAsia="Calibri" w:hAnsiTheme="minorHAnsi"/>
          <w:color w:val="000000"/>
          <w:sz w:val="22"/>
          <w:szCs w:val="22"/>
        </w:rPr>
        <w:t>‘</w:t>
      </w:r>
      <w:r w:rsidRPr="005C376A">
        <w:rPr>
          <w:rFonts w:asciiTheme="minorHAnsi" w:eastAsia="Calibri" w:hAnsiTheme="minorHAnsi"/>
          <w:b/>
          <w:color w:val="000000"/>
          <w:sz w:val="22"/>
          <w:szCs w:val="22"/>
        </w:rPr>
        <w:t>BVL</w:t>
      </w:r>
      <w:r>
        <w:rPr>
          <w:rFonts w:asciiTheme="minorHAnsi" w:eastAsia="Calibri" w:hAnsiTheme="minorHAnsi"/>
          <w:color w:val="000000"/>
          <w:sz w:val="22"/>
          <w:szCs w:val="22"/>
        </w:rPr>
        <w:t>’ means the</w:t>
      </w:r>
      <w:r w:rsidRPr="005C376A">
        <w:rPr>
          <w:rFonts w:asciiTheme="minorHAnsi" w:eastAsia="Calibri" w:hAnsiTheme="minorHAnsi"/>
          <w:color w:val="000000"/>
          <w:sz w:val="22"/>
          <w:szCs w:val="22"/>
        </w:rPr>
        <w:t xml:space="preserve"> Northern Territory Government Department of Primary Industry and Resources’ Berrimah Veterinary Laboratory</w:t>
      </w:r>
      <w:r w:rsidR="005B6461">
        <w:rPr>
          <w:rFonts w:asciiTheme="minorHAnsi" w:eastAsia="Calibri" w:hAnsiTheme="minorHAnsi"/>
          <w:color w:val="000000"/>
          <w:sz w:val="22"/>
          <w:szCs w:val="22"/>
        </w:rPr>
        <w:t xml:space="preserve"> </w:t>
      </w:r>
      <w:r w:rsidR="005B6461" w:rsidRPr="00B27DEA">
        <w:rPr>
          <w:rFonts w:asciiTheme="minorHAnsi" w:eastAsia="Calibri" w:hAnsiTheme="minorHAnsi"/>
          <w:sz w:val="22"/>
          <w:szCs w:val="22"/>
        </w:rPr>
        <w:t>building</w:t>
      </w:r>
      <w:r w:rsidR="003D215F" w:rsidRPr="00B27DEA">
        <w:rPr>
          <w:rFonts w:asciiTheme="minorHAnsi" w:eastAsia="Calibri" w:hAnsiTheme="minorHAnsi"/>
          <w:sz w:val="22"/>
          <w:szCs w:val="22"/>
        </w:rPr>
        <w:t xml:space="preserve"> at Berrimah Farm</w:t>
      </w:r>
      <w:r w:rsidRPr="00B27DEA">
        <w:rPr>
          <w:rFonts w:asciiTheme="minorHAnsi" w:eastAsia="Calibri" w:hAnsiTheme="minorHAnsi"/>
          <w:sz w:val="22"/>
          <w:szCs w:val="22"/>
        </w:rPr>
        <w:t>.</w:t>
      </w:r>
    </w:p>
    <w:p w14:paraId="6E68C221"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Crocodile’</w:t>
      </w:r>
      <w:r w:rsidRPr="000101DC">
        <w:rPr>
          <w:rFonts w:asciiTheme="minorHAnsi" w:eastAsia="Calibri" w:hAnsiTheme="minorHAnsi"/>
          <w:color w:val="000000"/>
          <w:sz w:val="22"/>
          <w:szCs w:val="22"/>
        </w:rPr>
        <w:t xml:space="preserve"> means Salt water crocodile (</w:t>
      </w:r>
      <w:r w:rsidRPr="000101DC">
        <w:rPr>
          <w:rFonts w:asciiTheme="minorHAnsi" w:eastAsia="Calibri" w:hAnsiTheme="minorHAnsi"/>
          <w:i/>
          <w:color w:val="000000"/>
          <w:sz w:val="22"/>
          <w:szCs w:val="22"/>
        </w:rPr>
        <w:t>Crocodylus porosus</w:t>
      </w:r>
      <w:r w:rsidRPr="000101DC">
        <w:rPr>
          <w:rFonts w:asciiTheme="minorHAnsi" w:eastAsia="Calibri" w:hAnsiTheme="minorHAnsi"/>
          <w:color w:val="000000"/>
          <w:sz w:val="22"/>
          <w:szCs w:val="22"/>
        </w:rPr>
        <w:t>).</w:t>
      </w:r>
    </w:p>
    <w:p w14:paraId="43EC5D34"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b/>
          <w:bCs/>
          <w:color w:val="000000"/>
          <w:sz w:val="22"/>
          <w:szCs w:val="22"/>
        </w:rPr>
        <w:t>'Decontaminate'</w:t>
      </w:r>
      <w:r w:rsidRPr="000101DC">
        <w:rPr>
          <w:rFonts w:asciiTheme="minorHAnsi" w:eastAsia="Calibri" w:hAnsiTheme="minorHAnsi"/>
          <w:color w:val="000000"/>
          <w:sz w:val="22"/>
          <w:szCs w:val="22"/>
        </w:rPr>
        <w:t xml:space="preserve"> (or </w:t>
      </w:r>
      <w:r w:rsidRPr="000101DC">
        <w:rPr>
          <w:rFonts w:asciiTheme="minorHAnsi" w:eastAsia="Calibri" w:hAnsiTheme="minorHAnsi"/>
          <w:b/>
          <w:bCs/>
          <w:color w:val="000000"/>
          <w:sz w:val="22"/>
          <w:szCs w:val="22"/>
        </w:rPr>
        <w:t>’Decontamination’</w:t>
      </w:r>
      <w:r w:rsidRPr="000101DC">
        <w:rPr>
          <w:rFonts w:asciiTheme="minorHAnsi" w:eastAsia="Calibri" w:hAnsiTheme="minorHAnsi"/>
          <w:color w:val="000000"/>
          <w:sz w:val="22"/>
          <w:szCs w:val="22"/>
        </w:rPr>
        <w:t xml:space="preserve">) means, as the case requires, kill the </w:t>
      </w:r>
      <w:r w:rsidRPr="000101DC">
        <w:rPr>
          <w:rFonts w:asciiTheme="minorHAnsi" w:eastAsia="Calibri" w:hAnsiTheme="minorHAnsi"/>
          <w:b/>
          <w:color w:val="000000"/>
          <w:sz w:val="22"/>
          <w:szCs w:val="22"/>
        </w:rPr>
        <w:t>GMO</w:t>
      </w:r>
      <w:r w:rsidRPr="000101DC">
        <w:rPr>
          <w:rFonts w:asciiTheme="minorHAnsi" w:eastAsia="Calibri" w:hAnsiTheme="minorHAnsi"/>
          <w:color w:val="000000"/>
          <w:sz w:val="22"/>
          <w:szCs w:val="22"/>
        </w:rPr>
        <w:t xml:space="preserve"> by one or more of the following methods: </w:t>
      </w:r>
    </w:p>
    <w:p w14:paraId="5DC07F69" w14:textId="77777777" w:rsidR="000101DC" w:rsidRPr="000101DC" w:rsidRDefault="000101DC" w:rsidP="006923F3">
      <w:pPr>
        <w:numPr>
          <w:ilvl w:val="0"/>
          <w:numId w:val="20"/>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chemical treatment;</w:t>
      </w:r>
    </w:p>
    <w:p w14:paraId="3CE4D216" w14:textId="77777777" w:rsidR="000101DC" w:rsidRPr="000101DC" w:rsidRDefault="000101DC" w:rsidP="006923F3">
      <w:pPr>
        <w:numPr>
          <w:ilvl w:val="0"/>
          <w:numId w:val="20"/>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autoclaving;</w:t>
      </w:r>
    </w:p>
    <w:p w14:paraId="315C61E5" w14:textId="77777777" w:rsidR="000101DC" w:rsidRPr="000101DC" w:rsidRDefault="000101DC" w:rsidP="006923F3">
      <w:pPr>
        <w:numPr>
          <w:ilvl w:val="0"/>
          <w:numId w:val="20"/>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high-temperature incineration;</w:t>
      </w:r>
    </w:p>
    <w:p w14:paraId="4024681B" w14:textId="77777777" w:rsidR="000101DC" w:rsidRPr="000101DC" w:rsidRDefault="000101DC" w:rsidP="006923F3">
      <w:pPr>
        <w:numPr>
          <w:ilvl w:val="0"/>
          <w:numId w:val="20"/>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deep burial; and</w:t>
      </w:r>
    </w:p>
    <w:p w14:paraId="4FBAAC73" w14:textId="77777777" w:rsidR="000101DC" w:rsidRPr="000101DC" w:rsidRDefault="000101DC" w:rsidP="006923F3">
      <w:pPr>
        <w:numPr>
          <w:ilvl w:val="0"/>
          <w:numId w:val="20"/>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a method approved in writing by the Regulator.</w:t>
      </w:r>
    </w:p>
    <w:p w14:paraId="47768D0C"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i/>
          <w:iCs/>
          <w:color w:val="000000"/>
          <w:sz w:val="22"/>
          <w:szCs w:val="22"/>
        </w:rPr>
        <w:t>Note: 'As the case requires' has the effect that, depending on the circumstances, one or more of these techniques may not be appropriate.</w:t>
      </w:r>
    </w:p>
    <w:p w14:paraId="2A0DD3F6"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Equipment</w:t>
      </w:r>
      <w:r w:rsidRPr="000101DC">
        <w:rPr>
          <w:rFonts w:asciiTheme="minorHAnsi" w:eastAsia="Calibri" w:hAnsiTheme="minorHAnsi"/>
          <w:color w:val="000000"/>
          <w:sz w:val="22"/>
          <w:szCs w:val="22"/>
        </w:rPr>
        <w:t>’ includes, but is not limited to vials, needles, swabs, clothing, gloves, cleaning equipment and tools.</w:t>
      </w:r>
    </w:p>
    <w:p w14:paraId="6F894C98" w14:textId="77777777" w:rsidR="004B3284" w:rsidRDefault="004B3284" w:rsidP="000101DC">
      <w:pPr>
        <w:spacing w:before="60" w:after="100"/>
        <w:ind w:right="-30"/>
        <w:rPr>
          <w:rFonts w:asciiTheme="minorHAnsi" w:eastAsia="Calibri" w:hAnsiTheme="minorHAnsi"/>
          <w:color w:val="000000"/>
          <w:sz w:val="22"/>
          <w:szCs w:val="22"/>
        </w:rPr>
      </w:pPr>
      <w:r>
        <w:rPr>
          <w:rFonts w:asciiTheme="minorHAnsi" w:eastAsia="Calibri" w:hAnsiTheme="minorHAnsi"/>
          <w:color w:val="000000"/>
          <w:sz w:val="22"/>
          <w:szCs w:val="22"/>
        </w:rPr>
        <w:t>‘</w:t>
      </w:r>
      <w:r w:rsidRPr="004B3284">
        <w:rPr>
          <w:rFonts w:asciiTheme="minorHAnsi" w:eastAsia="Calibri" w:hAnsiTheme="minorHAnsi"/>
          <w:b/>
          <w:color w:val="000000"/>
          <w:sz w:val="22"/>
          <w:szCs w:val="22"/>
        </w:rPr>
        <w:t>General crocodile population</w:t>
      </w:r>
      <w:r>
        <w:rPr>
          <w:rFonts w:asciiTheme="minorHAnsi" w:eastAsia="Calibri" w:hAnsiTheme="minorHAnsi"/>
          <w:color w:val="000000"/>
          <w:sz w:val="22"/>
          <w:szCs w:val="22"/>
        </w:rPr>
        <w:t>’ means</w:t>
      </w:r>
      <w:r w:rsidR="00D679B9">
        <w:rPr>
          <w:rFonts w:asciiTheme="minorHAnsi" w:eastAsia="Calibri" w:hAnsiTheme="minorHAnsi"/>
          <w:color w:val="000000"/>
          <w:sz w:val="22"/>
          <w:szCs w:val="22"/>
        </w:rPr>
        <w:t xml:space="preserve"> a place where</w:t>
      </w:r>
      <w:r>
        <w:rPr>
          <w:rFonts w:asciiTheme="minorHAnsi" w:eastAsia="Calibri" w:hAnsiTheme="minorHAnsi"/>
          <w:color w:val="000000"/>
          <w:sz w:val="22"/>
          <w:szCs w:val="22"/>
        </w:rPr>
        <w:t xml:space="preserve"> there are crocodiles that have not been inoculated with </w:t>
      </w:r>
      <w:r w:rsidR="00FB3F24">
        <w:rPr>
          <w:rFonts w:asciiTheme="minorHAnsi" w:eastAsia="Calibri" w:hAnsiTheme="minorHAnsi"/>
          <w:color w:val="000000"/>
          <w:sz w:val="22"/>
          <w:szCs w:val="22"/>
        </w:rPr>
        <w:t>a GMO</w:t>
      </w:r>
      <w:r>
        <w:rPr>
          <w:rFonts w:asciiTheme="minorHAnsi" w:eastAsia="Calibri" w:hAnsiTheme="minorHAnsi"/>
          <w:color w:val="000000"/>
          <w:sz w:val="22"/>
          <w:szCs w:val="22"/>
        </w:rPr>
        <w:t>.</w:t>
      </w:r>
    </w:p>
    <w:p w14:paraId="014C6752"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GM</w:t>
      </w:r>
      <w:r w:rsidRPr="000101DC">
        <w:rPr>
          <w:rFonts w:asciiTheme="minorHAnsi" w:eastAsia="Calibri" w:hAnsiTheme="minorHAnsi"/>
          <w:color w:val="000000"/>
          <w:sz w:val="22"/>
          <w:szCs w:val="22"/>
        </w:rPr>
        <w:t>’ means genetically modified.</w:t>
      </w:r>
    </w:p>
    <w:p w14:paraId="6B247141"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GMO</w:t>
      </w:r>
      <w:r w:rsidRPr="000101DC">
        <w:rPr>
          <w:rFonts w:asciiTheme="minorHAnsi" w:eastAsia="Calibri" w:hAnsiTheme="minorHAnsi"/>
          <w:color w:val="000000"/>
          <w:sz w:val="22"/>
          <w:szCs w:val="22"/>
        </w:rPr>
        <w:t>’ means the genetically modified organisms that are the subject of the dealings authorised by this licence.</w:t>
      </w:r>
    </w:p>
    <w:p w14:paraId="7019BADB"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b/>
          <w:color w:val="000000"/>
          <w:sz w:val="22"/>
          <w:szCs w:val="22"/>
        </w:rPr>
        <w:lastRenderedPageBreak/>
        <w:t>‘GMO stock’</w:t>
      </w:r>
      <w:r w:rsidRPr="000101DC">
        <w:rPr>
          <w:rFonts w:asciiTheme="minorHAnsi" w:eastAsia="Calibri" w:hAnsiTheme="minorHAnsi"/>
          <w:color w:val="000000"/>
          <w:sz w:val="22"/>
          <w:szCs w:val="22"/>
        </w:rPr>
        <w:t xml:space="preserve"> means the undiluted GMOs as supplied to crocodile farms from the University of Queensland.</w:t>
      </w:r>
    </w:p>
    <w:p w14:paraId="53BF87AE" w14:textId="0B1A4B20" w:rsidR="005B6461" w:rsidRPr="00B27DEA" w:rsidRDefault="005B6461" w:rsidP="000101DC">
      <w:pPr>
        <w:spacing w:before="60" w:after="100"/>
        <w:ind w:right="-30"/>
        <w:rPr>
          <w:rFonts w:asciiTheme="minorHAnsi" w:eastAsia="Calibri" w:hAnsiTheme="minorHAnsi"/>
          <w:sz w:val="22"/>
          <w:szCs w:val="22"/>
        </w:rPr>
      </w:pPr>
      <w:r w:rsidRPr="00B27DEA">
        <w:rPr>
          <w:rFonts w:asciiTheme="minorHAnsi" w:eastAsia="Calibri" w:hAnsiTheme="minorHAnsi"/>
          <w:b/>
          <w:sz w:val="22"/>
          <w:szCs w:val="22"/>
        </w:rPr>
        <w:t>‘LAH’</w:t>
      </w:r>
      <w:r w:rsidRPr="00B27DEA">
        <w:rPr>
          <w:rFonts w:asciiTheme="minorHAnsi" w:eastAsia="Calibri" w:hAnsiTheme="minorHAnsi"/>
          <w:sz w:val="22"/>
          <w:szCs w:val="22"/>
        </w:rPr>
        <w:t xml:space="preserve"> means the </w:t>
      </w:r>
      <w:r w:rsidR="00A54D88" w:rsidRPr="00B27DEA">
        <w:rPr>
          <w:rFonts w:asciiTheme="minorHAnsi" w:eastAsia="Calibri" w:hAnsiTheme="minorHAnsi"/>
          <w:sz w:val="22"/>
          <w:szCs w:val="22"/>
        </w:rPr>
        <w:t xml:space="preserve">Large Animal House building at </w:t>
      </w:r>
      <w:r w:rsidRPr="00B27DEA">
        <w:rPr>
          <w:rFonts w:asciiTheme="minorHAnsi" w:eastAsia="Calibri" w:hAnsiTheme="minorHAnsi"/>
          <w:sz w:val="22"/>
          <w:szCs w:val="22"/>
        </w:rPr>
        <w:t xml:space="preserve">Berrimah </w:t>
      </w:r>
      <w:r w:rsidR="004B5C1D" w:rsidRPr="00B27DEA">
        <w:rPr>
          <w:rFonts w:asciiTheme="minorHAnsi" w:eastAsia="Calibri" w:hAnsiTheme="minorHAnsi"/>
          <w:sz w:val="22"/>
          <w:szCs w:val="22"/>
        </w:rPr>
        <w:t>F</w:t>
      </w:r>
      <w:r w:rsidRPr="00B27DEA">
        <w:rPr>
          <w:rFonts w:asciiTheme="minorHAnsi" w:eastAsia="Calibri" w:hAnsiTheme="minorHAnsi"/>
          <w:sz w:val="22"/>
          <w:szCs w:val="22"/>
        </w:rPr>
        <w:t>arm.</w:t>
      </w:r>
    </w:p>
    <w:p w14:paraId="26224CAF" w14:textId="71228119"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OGTR</w:t>
      </w:r>
      <w:r w:rsidRPr="000101DC">
        <w:rPr>
          <w:rFonts w:asciiTheme="minorHAnsi" w:eastAsia="Calibri" w:hAnsiTheme="minorHAnsi"/>
          <w:color w:val="000000"/>
          <w:sz w:val="22"/>
          <w:szCs w:val="22"/>
        </w:rPr>
        <w:t>’ means the Office of the Gene Technology Regulator.</w:t>
      </w:r>
    </w:p>
    <w:p w14:paraId="0CE4A96C" w14:textId="066DC5B9" w:rsidR="000101DC" w:rsidRPr="006B60B9" w:rsidRDefault="000101DC" w:rsidP="000101DC">
      <w:pPr>
        <w:spacing w:before="60" w:after="100"/>
        <w:ind w:right="-30"/>
        <w:rPr>
          <w:rFonts w:asciiTheme="minorHAnsi" w:eastAsia="Calibri" w:hAnsiTheme="minorHAnsi"/>
          <w:color w:val="0000FF"/>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Participating farm</w:t>
      </w:r>
      <w:r w:rsidRPr="000101DC">
        <w:rPr>
          <w:rFonts w:asciiTheme="minorHAnsi" w:eastAsia="Calibri" w:hAnsiTheme="minorHAnsi"/>
          <w:color w:val="000000"/>
          <w:sz w:val="22"/>
          <w:szCs w:val="22"/>
        </w:rPr>
        <w:t>’ means a crocodile farm</w:t>
      </w:r>
      <w:r w:rsidR="003D215F" w:rsidRPr="00B27DEA">
        <w:rPr>
          <w:rFonts w:asciiTheme="minorHAnsi" w:eastAsia="Calibri" w:hAnsiTheme="minorHAnsi"/>
          <w:sz w:val="22"/>
          <w:szCs w:val="22"/>
        </w:rPr>
        <w:t>,</w:t>
      </w:r>
      <w:r w:rsidRPr="00B27DEA">
        <w:rPr>
          <w:rFonts w:asciiTheme="minorHAnsi" w:eastAsia="Calibri" w:hAnsiTheme="minorHAnsi"/>
          <w:sz w:val="22"/>
          <w:szCs w:val="22"/>
        </w:rPr>
        <w:t xml:space="preserve"> </w:t>
      </w:r>
      <w:r w:rsidR="003D215F" w:rsidRPr="00B27DEA">
        <w:rPr>
          <w:rFonts w:asciiTheme="minorHAnsi" w:eastAsia="Calibri" w:hAnsiTheme="minorHAnsi"/>
          <w:sz w:val="22"/>
          <w:szCs w:val="22"/>
        </w:rPr>
        <w:t xml:space="preserve">or Berrimah Farm, </w:t>
      </w:r>
      <w:r w:rsidRPr="000101DC">
        <w:rPr>
          <w:rFonts w:asciiTheme="minorHAnsi" w:eastAsia="Calibri" w:hAnsiTheme="minorHAnsi"/>
          <w:color w:val="000000"/>
          <w:sz w:val="22"/>
          <w:szCs w:val="22"/>
        </w:rPr>
        <w:t>on which a Trial area exists.</w:t>
      </w:r>
    </w:p>
    <w:p w14:paraId="3B445187"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b/>
          <w:color w:val="000000"/>
          <w:sz w:val="22"/>
          <w:szCs w:val="22"/>
        </w:rPr>
        <w:t>‘Pen’</w:t>
      </w:r>
      <w:r w:rsidRPr="000101DC">
        <w:rPr>
          <w:rFonts w:asciiTheme="minorHAnsi" w:eastAsia="Calibri" w:hAnsiTheme="minorHAnsi"/>
          <w:color w:val="000000"/>
          <w:sz w:val="22"/>
          <w:szCs w:val="22"/>
        </w:rPr>
        <w:t xml:space="preserve"> means a building, or enclosure within a building, with concrete floor, walls and enclosed roof</w:t>
      </w:r>
      <w:r w:rsidRPr="000101DC">
        <w:rPr>
          <w:rFonts w:asciiTheme="minorHAnsi" w:hAnsiTheme="minorHAnsi"/>
          <w:sz w:val="22"/>
          <w:szCs w:val="22"/>
        </w:rPr>
        <w:t xml:space="preserve"> that are sufficient to physically separate and contain the crocodiles.</w:t>
      </w:r>
    </w:p>
    <w:p w14:paraId="46F871D9"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Personal information</w:t>
      </w:r>
      <w:r w:rsidRPr="000101DC">
        <w:rPr>
          <w:rFonts w:asciiTheme="minorHAnsi" w:eastAsia="Calibri" w:hAnsiTheme="minorHAnsi"/>
          <w:color w:val="000000"/>
          <w:sz w:val="22"/>
          <w:szCs w:val="22"/>
        </w:rPr>
        <w:t>’ means information or an opinion about an identified individual, or an individual who is reasonably identifiable:</w:t>
      </w:r>
    </w:p>
    <w:p w14:paraId="44346873" w14:textId="77777777" w:rsidR="000101DC" w:rsidRPr="000101DC" w:rsidRDefault="000101DC" w:rsidP="006923F3">
      <w:pPr>
        <w:numPr>
          <w:ilvl w:val="0"/>
          <w:numId w:val="16"/>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whether the information is true or not; and</w:t>
      </w:r>
    </w:p>
    <w:p w14:paraId="2997DCB8" w14:textId="77777777" w:rsidR="000101DC" w:rsidRPr="000101DC" w:rsidRDefault="000101DC" w:rsidP="006923F3">
      <w:pPr>
        <w:numPr>
          <w:ilvl w:val="0"/>
          <w:numId w:val="16"/>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whether the information is recorded in a material form or not.</w:t>
      </w:r>
    </w:p>
    <w:p w14:paraId="41FB499F"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Regulator</w:t>
      </w:r>
      <w:r w:rsidRPr="000101DC">
        <w:rPr>
          <w:rFonts w:asciiTheme="minorHAnsi" w:eastAsia="Calibri" w:hAnsiTheme="minorHAnsi"/>
          <w:color w:val="000000"/>
          <w:sz w:val="22"/>
          <w:szCs w:val="22"/>
        </w:rPr>
        <w:t>' means the Gene Technology Regulator.</w:t>
      </w:r>
    </w:p>
    <w:p w14:paraId="60443D3D"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bCs/>
          <w:color w:val="000000"/>
          <w:sz w:val="22"/>
          <w:szCs w:val="22"/>
        </w:rPr>
        <w:t>‘</w:t>
      </w:r>
      <w:r w:rsidRPr="000101DC">
        <w:rPr>
          <w:rFonts w:asciiTheme="minorHAnsi" w:eastAsia="Calibri" w:hAnsiTheme="minorHAnsi"/>
          <w:b/>
          <w:bCs/>
          <w:color w:val="000000"/>
          <w:sz w:val="22"/>
          <w:szCs w:val="22"/>
        </w:rPr>
        <w:t>Sample</w:t>
      </w:r>
      <w:r w:rsidRPr="000101DC">
        <w:rPr>
          <w:rFonts w:asciiTheme="minorHAnsi" w:eastAsia="Calibri" w:hAnsiTheme="minorHAnsi"/>
          <w:bCs/>
          <w:color w:val="000000"/>
          <w:sz w:val="22"/>
          <w:szCs w:val="22"/>
        </w:rPr>
        <w:t>’</w:t>
      </w:r>
      <w:r w:rsidRPr="000101DC">
        <w:rPr>
          <w:rFonts w:asciiTheme="minorHAnsi" w:eastAsia="Calibri" w:hAnsiTheme="minorHAnsi"/>
          <w:b/>
          <w:bCs/>
          <w:color w:val="000000"/>
          <w:sz w:val="22"/>
          <w:szCs w:val="22"/>
        </w:rPr>
        <w:t xml:space="preserve"> </w:t>
      </w:r>
      <w:r w:rsidRPr="000101DC">
        <w:rPr>
          <w:rFonts w:asciiTheme="minorHAnsi" w:eastAsia="Calibri" w:hAnsiTheme="minorHAnsi"/>
          <w:color w:val="000000"/>
          <w:sz w:val="22"/>
          <w:szCs w:val="22"/>
        </w:rPr>
        <w:t xml:space="preserve">means any biological material collected for analysis from a crocodile, mosquito or other source at a </w:t>
      </w:r>
      <w:r w:rsidRPr="0087456D">
        <w:rPr>
          <w:rFonts w:asciiTheme="minorHAnsi" w:eastAsia="Calibri" w:hAnsiTheme="minorHAnsi"/>
          <w:sz w:val="22"/>
          <w:szCs w:val="22"/>
        </w:rPr>
        <w:t xml:space="preserve">Participating farm, and </w:t>
      </w:r>
      <w:r w:rsidRPr="000101DC">
        <w:rPr>
          <w:rFonts w:asciiTheme="minorHAnsi" w:eastAsia="Calibri" w:hAnsiTheme="minorHAnsi"/>
          <w:color w:val="000000"/>
          <w:sz w:val="22"/>
          <w:szCs w:val="22"/>
        </w:rPr>
        <w:t>which may reasonably be expected to contain GMOs.</w:t>
      </w:r>
    </w:p>
    <w:p w14:paraId="34EE3D41" w14:textId="77777777" w:rsidR="000101DC" w:rsidRPr="000101DC" w:rsidRDefault="000101DC" w:rsidP="000101DC">
      <w:pPr>
        <w:spacing w:before="60" w:after="100"/>
        <w:ind w:right="-30"/>
        <w:rPr>
          <w:rFonts w:asciiTheme="minorHAnsi" w:eastAsia="Calibri" w:hAnsiTheme="minorHAnsi"/>
          <w:color w:val="000000"/>
          <w:sz w:val="22"/>
          <w:szCs w:val="22"/>
        </w:rPr>
      </w:pPr>
      <w:r w:rsidRPr="000101DC">
        <w:rPr>
          <w:rFonts w:asciiTheme="minorHAnsi" w:eastAsia="Calibri" w:hAnsiTheme="minorHAnsi"/>
          <w:color w:val="000000"/>
          <w:sz w:val="22"/>
          <w:szCs w:val="22"/>
        </w:rPr>
        <w:t>‘</w:t>
      </w:r>
      <w:r w:rsidRPr="000101DC">
        <w:rPr>
          <w:rFonts w:asciiTheme="minorHAnsi" w:eastAsia="Calibri" w:hAnsiTheme="minorHAnsi"/>
          <w:b/>
          <w:color w:val="000000"/>
          <w:sz w:val="22"/>
          <w:szCs w:val="22"/>
        </w:rPr>
        <w:t>Trial area’</w:t>
      </w:r>
      <w:r w:rsidRPr="000101DC">
        <w:rPr>
          <w:rFonts w:asciiTheme="minorHAnsi" w:eastAsia="Calibri" w:hAnsiTheme="minorHAnsi"/>
          <w:color w:val="000000"/>
          <w:sz w:val="22"/>
          <w:szCs w:val="22"/>
        </w:rPr>
        <w:t xml:space="preserve"> means an area within </w:t>
      </w:r>
      <w:r w:rsidRPr="0087456D">
        <w:rPr>
          <w:rFonts w:asciiTheme="minorHAnsi" w:eastAsia="Calibri" w:hAnsiTheme="minorHAnsi"/>
          <w:sz w:val="22"/>
          <w:szCs w:val="22"/>
        </w:rPr>
        <w:t xml:space="preserve">a Participating farm </w:t>
      </w:r>
      <w:r w:rsidRPr="000101DC">
        <w:rPr>
          <w:rFonts w:asciiTheme="minorHAnsi" w:eastAsia="Calibri" w:hAnsiTheme="minorHAnsi"/>
          <w:color w:val="000000"/>
          <w:sz w:val="22"/>
          <w:szCs w:val="22"/>
        </w:rPr>
        <w:t>where the GMO is stored, prepared or used as part of the trial. This includes, but is not limited to, the following:</w:t>
      </w:r>
    </w:p>
    <w:p w14:paraId="32B0B643" w14:textId="77777777" w:rsidR="000101DC" w:rsidRPr="000101DC" w:rsidRDefault="000101DC" w:rsidP="006923F3">
      <w:pPr>
        <w:numPr>
          <w:ilvl w:val="0"/>
          <w:numId w:val="22"/>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Pens where crocodiles are inoculated with the GMO and subsequently housed;</w:t>
      </w:r>
    </w:p>
    <w:p w14:paraId="404D0567" w14:textId="77777777" w:rsidR="000101DC" w:rsidRPr="000101DC" w:rsidRDefault="000101DC" w:rsidP="006923F3">
      <w:pPr>
        <w:numPr>
          <w:ilvl w:val="0"/>
          <w:numId w:val="22"/>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areas where Samples are taken from, or autopsies conducted on, GMO-inoculated crocodiles;</w:t>
      </w:r>
    </w:p>
    <w:p w14:paraId="65D50AD2" w14:textId="77777777" w:rsidR="000101DC" w:rsidRPr="000101DC" w:rsidRDefault="000101DC" w:rsidP="006923F3">
      <w:pPr>
        <w:numPr>
          <w:ilvl w:val="0"/>
          <w:numId w:val="22"/>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areas used to prepare the GMO</w:t>
      </w:r>
      <w:r w:rsidR="008C351B">
        <w:rPr>
          <w:rFonts w:asciiTheme="minorHAnsi" w:eastAsia="Calibri" w:hAnsiTheme="minorHAnsi"/>
          <w:color w:val="000000"/>
          <w:sz w:val="22"/>
          <w:szCs w:val="22"/>
        </w:rPr>
        <w:t>s</w:t>
      </w:r>
      <w:r w:rsidRPr="000101DC">
        <w:rPr>
          <w:rFonts w:asciiTheme="minorHAnsi" w:eastAsia="Calibri" w:hAnsiTheme="minorHAnsi"/>
          <w:color w:val="000000"/>
          <w:sz w:val="22"/>
          <w:szCs w:val="22"/>
        </w:rPr>
        <w:t xml:space="preserve"> for inoculation; and</w:t>
      </w:r>
    </w:p>
    <w:p w14:paraId="390D024A" w14:textId="77777777" w:rsidR="000101DC" w:rsidRPr="000101DC" w:rsidRDefault="000101DC" w:rsidP="006923F3">
      <w:pPr>
        <w:numPr>
          <w:ilvl w:val="0"/>
          <w:numId w:val="22"/>
        </w:numPr>
        <w:spacing w:before="60" w:after="100"/>
        <w:ind w:left="993"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storage areas for the GMO stock, carcasses and waste that may potentially be contaminated with the GMO.</w:t>
      </w:r>
    </w:p>
    <w:p w14:paraId="431DAF38" w14:textId="77777777" w:rsidR="000101DC" w:rsidRPr="000101DC" w:rsidRDefault="000101DC" w:rsidP="006923F3">
      <w:pPr>
        <w:keepNext/>
        <w:numPr>
          <w:ilvl w:val="1"/>
          <w:numId w:val="12"/>
        </w:numPr>
        <w:tabs>
          <w:tab w:val="clear" w:pos="2099"/>
          <w:tab w:val="left" w:pos="1559"/>
          <w:tab w:val="num" w:pos="2666"/>
        </w:tabs>
        <w:spacing w:before="240" w:after="120"/>
        <w:ind w:left="1560" w:hanging="1560"/>
        <w:outlineLvl w:val="1"/>
        <w:rPr>
          <w:rFonts w:asciiTheme="minorHAnsi" w:hAnsiTheme="minorHAnsi"/>
          <w:b/>
        </w:rPr>
      </w:pPr>
      <w:bookmarkStart w:id="20" w:name="_Toc202859592"/>
      <w:bookmarkStart w:id="21" w:name="_Toc223510492"/>
      <w:bookmarkStart w:id="22" w:name="_Toc301341874"/>
      <w:bookmarkStart w:id="23" w:name="_Toc392070068"/>
      <w:bookmarkStart w:id="24" w:name="_Toc479186734"/>
      <w:bookmarkStart w:id="25" w:name="_Toc482191672"/>
      <w:bookmarkStart w:id="26" w:name="_Toc507345307"/>
      <w:bookmarkStart w:id="27" w:name="_Toc507492262"/>
      <w:r w:rsidRPr="000101DC">
        <w:rPr>
          <w:rFonts w:asciiTheme="minorHAnsi" w:hAnsiTheme="minorHAnsi"/>
          <w:b/>
          <w:sz w:val="28"/>
          <w:szCs w:val="28"/>
        </w:rPr>
        <w:t>General conditions</w:t>
      </w:r>
      <w:bookmarkEnd w:id="20"/>
      <w:bookmarkEnd w:id="21"/>
      <w:bookmarkEnd w:id="22"/>
      <w:r w:rsidRPr="000101DC">
        <w:rPr>
          <w:rFonts w:asciiTheme="minorHAnsi" w:hAnsiTheme="minorHAnsi"/>
          <w:b/>
          <w:sz w:val="28"/>
          <w:szCs w:val="28"/>
        </w:rPr>
        <w:t xml:space="preserve"> and obligations</w:t>
      </w:r>
      <w:bookmarkEnd w:id="23"/>
      <w:bookmarkEnd w:id="24"/>
      <w:bookmarkEnd w:id="25"/>
      <w:bookmarkEnd w:id="26"/>
      <w:bookmarkEnd w:id="27"/>
    </w:p>
    <w:p w14:paraId="64D7C51E"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The holder of </w:t>
      </w:r>
      <w:r w:rsidRPr="000101DC">
        <w:rPr>
          <w:rFonts w:asciiTheme="minorHAnsi" w:hAnsiTheme="minorHAnsi"/>
          <w:sz w:val="22"/>
          <w:szCs w:val="22"/>
        </w:rPr>
        <w:t>this</w:t>
      </w:r>
      <w:r w:rsidRPr="000101DC">
        <w:rPr>
          <w:rFonts w:asciiTheme="minorHAnsi" w:eastAsia="Times New Roman" w:hAnsiTheme="minorHAnsi"/>
          <w:sz w:val="22"/>
          <w:szCs w:val="22"/>
        </w:rPr>
        <w:t xml:space="preserve"> licence ('the licence holder') is the University of Queensland.</w:t>
      </w:r>
    </w:p>
    <w:p w14:paraId="44B1FE91"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color w:val="000000"/>
          <w:sz w:val="22"/>
          <w:szCs w:val="22"/>
        </w:rPr>
      </w:pPr>
      <w:r w:rsidRPr="000101DC">
        <w:rPr>
          <w:rFonts w:asciiTheme="minorHAnsi" w:eastAsia="Times New Roman" w:hAnsiTheme="minorHAnsi"/>
          <w:sz w:val="22"/>
          <w:szCs w:val="22"/>
        </w:rPr>
        <w:t>The</w:t>
      </w:r>
      <w:r w:rsidRPr="000101DC">
        <w:rPr>
          <w:rFonts w:asciiTheme="minorHAnsi" w:eastAsia="Times New Roman" w:hAnsiTheme="minorHAnsi"/>
          <w:color w:val="000000"/>
          <w:sz w:val="22"/>
          <w:szCs w:val="22"/>
        </w:rPr>
        <w:t xml:space="preserve"> </w:t>
      </w:r>
      <w:r w:rsidRPr="000101DC">
        <w:rPr>
          <w:rFonts w:asciiTheme="minorHAnsi" w:hAnsiTheme="minorHAnsi"/>
          <w:sz w:val="22"/>
          <w:szCs w:val="22"/>
        </w:rPr>
        <w:t>GMO</w:t>
      </w:r>
      <w:r w:rsidR="008C351B">
        <w:rPr>
          <w:rFonts w:asciiTheme="minorHAnsi" w:hAnsiTheme="minorHAnsi"/>
          <w:sz w:val="22"/>
          <w:szCs w:val="22"/>
        </w:rPr>
        <w:t>s</w:t>
      </w:r>
      <w:r w:rsidRPr="000101DC">
        <w:rPr>
          <w:rFonts w:asciiTheme="minorHAnsi" w:eastAsia="Times New Roman" w:hAnsiTheme="minorHAnsi"/>
          <w:color w:val="000000"/>
          <w:sz w:val="22"/>
          <w:szCs w:val="22"/>
        </w:rPr>
        <w:t xml:space="preserve"> covered by this licence </w:t>
      </w:r>
      <w:r w:rsidR="008C351B">
        <w:rPr>
          <w:rFonts w:asciiTheme="minorHAnsi" w:eastAsia="Times New Roman" w:hAnsiTheme="minorHAnsi"/>
          <w:color w:val="000000"/>
          <w:sz w:val="22"/>
          <w:szCs w:val="22"/>
        </w:rPr>
        <w:t>are</w:t>
      </w:r>
      <w:r w:rsidR="008C351B" w:rsidRPr="000101DC">
        <w:rPr>
          <w:rFonts w:asciiTheme="minorHAnsi" w:eastAsia="Times New Roman" w:hAnsiTheme="minorHAnsi"/>
          <w:color w:val="000000"/>
          <w:sz w:val="22"/>
          <w:szCs w:val="22"/>
        </w:rPr>
        <w:t xml:space="preserve"> </w:t>
      </w:r>
      <w:r w:rsidRPr="000101DC">
        <w:rPr>
          <w:rFonts w:asciiTheme="minorHAnsi" w:eastAsia="Times New Roman" w:hAnsiTheme="minorHAnsi"/>
          <w:color w:val="000000"/>
          <w:sz w:val="22"/>
          <w:szCs w:val="22"/>
        </w:rPr>
        <w:t>GM insect-specific flavivirus</w:t>
      </w:r>
      <w:r w:rsidR="008C351B">
        <w:rPr>
          <w:rFonts w:asciiTheme="minorHAnsi" w:eastAsia="Times New Roman" w:hAnsiTheme="minorHAnsi"/>
          <w:color w:val="000000"/>
          <w:sz w:val="22"/>
          <w:szCs w:val="22"/>
        </w:rPr>
        <w:t>es</w:t>
      </w:r>
      <w:r w:rsidRPr="000101DC">
        <w:rPr>
          <w:rFonts w:asciiTheme="minorHAnsi" w:eastAsia="Times New Roman" w:hAnsiTheme="minorHAnsi"/>
          <w:i/>
          <w:color w:val="000000"/>
          <w:sz w:val="22"/>
          <w:szCs w:val="22"/>
        </w:rPr>
        <w:t xml:space="preserve">, </w:t>
      </w:r>
      <w:r w:rsidRPr="000101DC">
        <w:rPr>
          <w:rFonts w:asciiTheme="minorHAnsi" w:eastAsia="Times New Roman" w:hAnsiTheme="minorHAnsi"/>
          <w:color w:val="000000"/>
          <w:sz w:val="22"/>
          <w:szCs w:val="22"/>
        </w:rPr>
        <w:t xml:space="preserve">as described in </w:t>
      </w:r>
      <w:r w:rsidRPr="000101DC">
        <w:rPr>
          <w:rFonts w:asciiTheme="minorHAnsi" w:eastAsia="Times New Roman" w:hAnsiTheme="minorHAnsi"/>
          <w:b/>
          <w:color w:val="000000"/>
          <w:sz w:val="22"/>
          <w:szCs w:val="22"/>
        </w:rPr>
        <w:t>Attachment A</w:t>
      </w:r>
      <w:r w:rsidRPr="000101DC">
        <w:rPr>
          <w:rFonts w:asciiTheme="minorHAnsi" w:eastAsia="Times New Roman" w:hAnsiTheme="minorHAnsi"/>
          <w:color w:val="000000"/>
          <w:sz w:val="22"/>
          <w:szCs w:val="22"/>
        </w:rPr>
        <w:t xml:space="preserve"> of the licence.</w:t>
      </w:r>
    </w:p>
    <w:p w14:paraId="7B7FE560"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The </w:t>
      </w:r>
      <w:r w:rsidRPr="000101DC">
        <w:rPr>
          <w:rFonts w:asciiTheme="minorHAnsi" w:eastAsia="Times New Roman" w:hAnsiTheme="minorHAnsi"/>
          <w:color w:val="000000"/>
          <w:sz w:val="22"/>
          <w:szCs w:val="22"/>
        </w:rPr>
        <w:t>dealings</w:t>
      </w:r>
      <w:r w:rsidRPr="000101DC">
        <w:rPr>
          <w:rFonts w:asciiTheme="minorHAnsi" w:eastAsia="Times New Roman" w:hAnsiTheme="minorHAnsi"/>
          <w:sz w:val="22"/>
          <w:szCs w:val="22"/>
        </w:rPr>
        <w:t xml:space="preserve"> </w:t>
      </w:r>
      <w:r w:rsidRPr="000101DC">
        <w:rPr>
          <w:rFonts w:asciiTheme="minorHAnsi" w:hAnsiTheme="minorHAnsi"/>
          <w:sz w:val="22"/>
          <w:szCs w:val="22"/>
        </w:rPr>
        <w:t>authorised</w:t>
      </w:r>
      <w:r w:rsidRPr="000101DC">
        <w:rPr>
          <w:rFonts w:asciiTheme="minorHAnsi" w:eastAsia="Times New Roman" w:hAnsiTheme="minorHAnsi"/>
          <w:sz w:val="22"/>
          <w:szCs w:val="22"/>
        </w:rPr>
        <w:t xml:space="preserve"> by this licence are to:</w:t>
      </w:r>
    </w:p>
    <w:p w14:paraId="748F98DF" w14:textId="77777777" w:rsidR="000101DC" w:rsidRPr="000101DC" w:rsidRDefault="000101DC" w:rsidP="006923F3">
      <w:pPr>
        <w:numPr>
          <w:ilvl w:val="0"/>
          <w:numId w:val="15"/>
        </w:numPr>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conduct experiments with the GMO</w:t>
      </w:r>
      <w:r w:rsidR="008C351B">
        <w:rPr>
          <w:rFonts w:asciiTheme="minorHAnsi" w:eastAsia="Times New Roman" w:hAnsiTheme="minorHAnsi"/>
          <w:sz w:val="22"/>
          <w:szCs w:val="22"/>
        </w:rPr>
        <w:t>s</w:t>
      </w:r>
      <w:r w:rsidRPr="000101DC">
        <w:rPr>
          <w:rFonts w:asciiTheme="minorHAnsi" w:eastAsia="Times New Roman" w:hAnsiTheme="minorHAnsi"/>
          <w:sz w:val="22"/>
          <w:szCs w:val="22"/>
        </w:rPr>
        <w:t>;</w:t>
      </w:r>
    </w:p>
    <w:p w14:paraId="43E88CBC" w14:textId="77777777" w:rsidR="000101DC" w:rsidRPr="000101DC" w:rsidRDefault="000101DC" w:rsidP="006923F3">
      <w:pPr>
        <w:numPr>
          <w:ilvl w:val="0"/>
          <w:numId w:val="15"/>
        </w:numPr>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transport of the GMO</w:t>
      </w:r>
      <w:r w:rsidR="008C351B">
        <w:rPr>
          <w:rFonts w:asciiTheme="minorHAnsi" w:eastAsia="Times New Roman" w:hAnsiTheme="minorHAnsi"/>
          <w:sz w:val="22"/>
          <w:szCs w:val="22"/>
        </w:rPr>
        <w:t>s</w:t>
      </w:r>
      <w:r w:rsidRPr="000101DC">
        <w:rPr>
          <w:rFonts w:asciiTheme="minorHAnsi" w:eastAsia="Times New Roman" w:hAnsiTheme="minorHAnsi"/>
          <w:sz w:val="22"/>
          <w:szCs w:val="22"/>
        </w:rPr>
        <w:t>;</w:t>
      </w:r>
    </w:p>
    <w:p w14:paraId="4B6BED86" w14:textId="77777777" w:rsidR="000101DC" w:rsidRPr="000101DC" w:rsidRDefault="000101DC" w:rsidP="006923F3">
      <w:pPr>
        <w:numPr>
          <w:ilvl w:val="0"/>
          <w:numId w:val="15"/>
        </w:numPr>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disposal of the GMO</w:t>
      </w:r>
      <w:r w:rsidR="008C351B">
        <w:rPr>
          <w:rFonts w:asciiTheme="minorHAnsi" w:eastAsia="Times New Roman" w:hAnsiTheme="minorHAnsi"/>
          <w:sz w:val="22"/>
          <w:szCs w:val="22"/>
        </w:rPr>
        <w:t>s</w:t>
      </w:r>
      <w:r w:rsidRPr="000101DC">
        <w:rPr>
          <w:rFonts w:asciiTheme="minorHAnsi" w:eastAsia="Times New Roman" w:hAnsiTheme="minorHAnsi"/>
          <w:sz w:val="22"/>
          <w:szCs w:val="22"/>
        </w:rPr>
        <w:t>;</w:t>
      </w:r>
    </w:p>
    <w:p w14:paraId="068416BC" w14:textId="77777777" w:rsidR="000101DC" w:rsidRPr="000101DC" w:rsidRDefault="000101DC" w:rsidP="000101DC">
      <w:pPr>
        <w:tabs>
          <w:tab w:val="left" w:pos="567"/>
        </w:tabs>
        <w:ind w:left="567" w:right="-30"/>
        <w:rPr>
          <w:rFonts w:asciiTheme="minorHAnsi" w:eastAsia="Times New Roman" w:hAnsiTheme="minorHAnsi"/>
          <w:i/>
          <w:sz w:val="22"/>
          <w:szCs w:val="22"/>
        </w:rPr>
      </w:pPr>
      <w:r w:rsidRPr="000101DC">
        <w:rPr>
          <w:rFonts w:asciiTheme="minorHAnsi" w:eastAsia="Times New Roman" w:hAnsiTheme="minorHAnsi"/>
          <w:sz w:val="22"/>
          <w:szCs w:val="22"/>
        </w:rPr>
        <w:t>and the possession (including storage) and supply of the GMO for the purposes of, or in the course, of any of these dealings.</w:t>
      </w:r>
    </w:p>
    <w:p w14:paraId="1468D0BD"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This </w:t>
      </w:r>
      <w:r w:rsidRPr="000101DC">
        <w:rPr>
          <w:rFonts w:asciiTheme="minorHAnsi" w:hAnsiTheme="minorHAnsi"/>
          <w:sz w:val="22"/>
          <w:szCs w:val="22"/>
        </w:rPr>
        <w:t>licence</w:t>
      </w:r>
      <w:r w:rsidRPr="000101DC">
        <w:rPr>
          <w:rFonts w:asciiTheme="minorHAnsi" w:eastAsia="Times New Roman" w:hAnsiTheme="minorHAnsi"/>
          <w:sz w:val="22"/>
          <w:szCs w:val="22"/>
        </w:rPr>
        <w:t xml:space="preserve"> does not authorise dealings with the GMO</w:t>
      </w:r>
      <w:r w:rsidR="008C351B">
        <w:rPr>
          <w:rFonts w:asciiTheme="minorHAnsi" w:eastAsia="Times New Roman" w:hAnsiTheme="minorHAnsi"/>
          <w:sz w:val="22"/>
          <w:szCs w:val="22"/>
        </w:rPr>
        <w:t>s</w:t>
      </w:r>
      <w:r w:rsidRPr="000101DC">
        <w:rPr>
          <w:rFonts w:asciiTheme="minorHAnsi" w:eastAsia="Times New Roman" w:hAnsiTheme="minorHAnsi"/>
          <w:sz w:val="22"/>
          <w:szCs w:val="22"/>
        </w:rPr>
        <w:t xml:space="preserve"> that are otherwise prohibited as a result of the operation of State legislation declaring areas to be GM, GM free, or both, for marketing purposes.</w:t>
      </w:r>
    </w:p>
    <w:p w14:paraId="141C9D1B"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This </w:t>
      </w:r>
      <w:r w:rsidRPr="000101DC">
        <w:rPr>
          <w:rFonts w:asciiTheme="minorHAnsi" w:hAnsiTheme="minorHAnsi"/>
          <w:sz w:val="22"/>
          <w:szCs w:val="22"/>
        </w:rPr>
        <w:t>licence</w:t>
      </w:r>
      <w:r w:rsidRPr="000101DC">
        <w:rPr>
          <w:rFonts w:asciiTheme="minorHAnsi" w:eastAsia="Times New Roman" w:hAnsiTheme="minorHAnsi"/>
          <w:sz w:val="22"/>
          <w:szCs w:val="22"/>
        </w:rPr>
        <w:t xml:space="preserve"> remains in force until it is suspended, cancelled or surrendered. No dealings with the GMO are </w:t>
      </w:r>
      <w:r w:rsidRPr="000101DC">
        <w:rPr>
          <w:rFonts w:asciiTheme="minorHAnsi" w:eastAsia="Times New Roman" w:hAnsiTheme="minorHAnsi"/>
          <w:color w:val="000000"/>
          <w:sz w:val="22"/>
          <w:szCs w:val="22"/>
        </w:rPr>
        <w:t>authorised</w:t>
      </w:r>
      <w:r w:rsidRPr="000101DC">
        <w:rPr>
          <w:rFonts w:asciiTheme="minorHAnsi" w:eastAsia="Times New Roman" w:hAnsiTheme="minorHAnsi"/>
          <w:sz w:val="22"/>
          <w:szCs w:val="22"/>
        </w:rPr>
        <w:t xml:space="preserve"> during any period of suspension.</w:t>
      </w:r>
    </w:p>
    <w:p w14:paraId="28C3E25C" w14:textId="77777777" w:rsidR="000101DC" w:rsidRPr="000101DC" w:rsidRDefault="000101DC" w:rsidP="006923F3">
      <w:pPr>
        <w:keepLines/>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The </w:t>
      </w:r>
      <w:r w:rsidRPr="000101DC">
        <w:rPr>
          <w:rFonts w:asciiTheme="minorHAnsi" w:hAnsiTheme="minorHAnsi"/>
          <w:sz w:val="22"/>
          <w:szCs w:val="22"/>
        </w:rPr>
        <w:t>persons</w:t>
      </w:r>
      <w:r w:rsidRPr="000101DC">
        <w:rPr>
          <w:rFonts w:asciiTheme="minorHAnsi" w:eastAsia="Times New Roman" w:hAnsiTheme="minorHAnsi"/>
          <w:sz w:val="22"/>
          <w:szCs w:val="22"/>
        </w:rPr>
        <w:t xml:space="preserve">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 as part of the field trial, and (to the extent that the GMO may be present at the time) persons who subsequently transport or handle waste containing GMOs.</w:t>
      </w:r>
    </w:p>
    <w:p w14:paraId="7DCFBD2F" w14:textId="3938EBAD"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28" w:name="_Ref482363279"/>
      <w:r w:rsidRPr="000101DC">
        <w:rPr>
          <w:rFonts w:asciiTheme="minorHAnsi" w:eastAsia="Times New Roman" w:hAnsiTheme="minorHAnsi"/>
          <w:sz w:val="22"/>
          <w:szCs w:val="22"/>
        </w:rPr>
        <w:lastRenderedPageBreak/>
        <w:t xml:space="preserve">The licence </w:t>
      </w:r>
      <w:r w:rsidRPr="000101DC">
        <w:rPr>
          <w:rFonts w:asciiTheme="minorHAnsi" w:hAnsiTheme="minorHAnsi"/>
          <w:sz w:val="22"/>
          <w:szCs w:val="22"/>
        </w:rPr>
        <w:t>holder</w:t>
      </w:r>
      <w:r w:rsidRPr="000101DC">
        <w:rPr>
          <w:rFonts w:asciiTheme="minorHAnsi" w:eastAsia="Times New Roman" w:hAnsiTheme="minorHAnsi"/>
          <w:sz w:val="22"/>
          <w:szCs w:val="22"/>
        </w:rPr>
        <w:t xml:space="preserve"> must keep a record of all persons covered by this licence who are engaged in the field trial on a </w:t>
      </w:r>
      <w:r w:rsidRPr="0087456D">
        <w:rPr>
          <w:rFonts w:asciiTheme="minorHAnsi" w:eastAsia="Times New Roman" w:hAnsiTheme="minorHAnsi"/>
          <w:sz w:val="22"/>
          <w:szCs w:val="22"/>
        </w:rPr>
        <w:t>Participating farm</w:t>
      </w:r>
      <w:r w:rsidR="005C376A" w:rsidRPr="0087456D">
        <w:rPr>
          <w:rFonts w:asciiTheme="minorHAnsi" w:eastAsia="Times New Roman" w:hAnsiTheme="minorHAnsi"/>
          <w:sz w:val="22"/>
          <w:szCs w:val="22"/>
        </w:rPr>
        <w:t xml:space="preserve"> </w:t>
      </w:r>
      <w:r w:rsidRPr="0087456D">
        <w:rPr>
          <w:rFonts w:asciiTheme="minorHAnsi" w:eastAsia="Times New Roman" w:hAnsiTheme="minorHAnsi"/>
          <w:sz w:val="22"/>
          <w:szCs w:val="22"/>
        </w:rPr>
        <w:t xml:space="preserve">(including for transport to or from a Participating </w:t>
      </w:r>
      <w:r w:rsidRPr="000528B9">
        <w:rPr>
          <w:rFonts w:asciiTheme="minorHAnsi" w:eastAsia="Times New Roman" w:hAnsiTheme="minorHAnsi"/>
          <w:sz w:val="22"/>
          <w:szCs w:val="22"/>
        </w:rPr>
        <w:t>farm</w:t>
      </w:r>
      <w:r w:rsidRPr="0087456D">
        <w:rPr>
          <w:rFonts w:asciiTheme="minorHAnsi" w:eastAsia="Times New Roman" w:hAnsiTheme="minorHAnsi"/>
          <w:sz w:val="22"/>
          <w:szCs w:val="22"/>
        </w:rPr>
        <w:t xml:space="preserve">), </w:t>
      </w:r>
      <w:r w:rsidRPr="000101DC">
        <w:rPr>
          <w:rFonts w:asciiTheme="minorHAnsi" w:eastAsia="Times New Roman" w:hAnsiTheme="minorHAnsi"/>
          <w:sz w:val="22"/>
          <w:szCs w:val="22"/>
        </w:rPr>
        <w:t>and must keep a record of the contact details of the project supervisor(s) for the licence.</w:t>
      </w:r>
      <w:bookmarkEnd w:id="28"/>
    </w:p>
    <w:p w14:paraId="2599A525" w14:textId="77777777" w:rsidR="000101DC" w:rsidRPr="000101DC" w:rsidRDefault="000101DC" w:rsidP="000101DC">
      <w:pPr>
        <w:spacing w:before="60" w:after="100"/>
        <w:ind w:right="-30"/>
        <w:rPr>
          <w:rFonts w:asciiTheme="minorHAnsi" w:eastAsia="Calibri" w:hAnsiTheme="minorHAnsi"/>
          <w:i/>
          <w:color w:val="000000"/>
          <w:sz w:val="22"/>
          <w:szCs w:val="22"/>
        </w:rPr>
      </w:pPr>
      <w:r w:rsidRPr="000101DC">
        <w:rPr>
          <w:rFonts w:asciiTheme="minorHAnsi" w:eastAsia="Calibri" w:hAnsiTheme="minorHAnsi"/>
          <w:i/>
          <w:color w:val="000000"/>
          <w:sz w:val="22"/>
          <w:szCs w:val="22"/>
        </w:rPr>
        <w:t>Note:</w:t>
      </w:r>
      <w:r w:rsidRPr="000101DC">
        <w:rPr>
          <w:rFonts w:asciiTheme="minorHAnsi" w:eastAsia="Calibri" w:hAnsiTheme="minorHAnsi"/>
          <w:i/>
          <w:color w:val="000000"/>
          <w:sz w:val="22"/>
          <w:szCs w:val="22"/>
        </w:rPr>
        <w:tab/>
        <w:t>Where contractors are used to conduct transport or decontamination/disposal, it is sufficient to record the company name and the position or job title of the person(s) conducting the dealing.</w:t>
      </w:r>
    </w:p>
    <w:p w14:paraId="126133AB" w14:textId="77777777" w:rsidR="000101DC" w:rsidRPr="000101DC" w:rsidRDefault="000101DC">
      <w:pPr>
        <w:pStyle w:val="Heading3"/>
      </w:pPr>
      <w:bookmarkStart w:id="29" w:name="_Toc381716027"/>
      <w:bookmarkStart w:id="30" w:name="_Toc392070069"/>
      <w:bookmarkStart w:id="31" w:name="_Toc479186735"/>
      <w:bookmarkStart w:id="32" w:name="_Toc482191673"/>
      <w:bookmarkStart w:id="33" w:name="_Toc507345308"/>
      <w:bookmarkStart w:id="34" w:name="_Toc507492263"/>
      <w:r w:rsidRPr="000101DC">
        <w:t>Obligations of the Licence Holder</w:t>
      </w:r>
      <w:bookmarkEnd w:id="29"/>
      <w:bookmarkEnd w:id="30"/>
      <w:bookmarkEnd w:id="31"/>
      <w:bookmarkEnd w:id="32"/>
      <w:bookmarkEnd w:id="33"/>
      <w:bookmarkEnd w:id="34"/>
    </w:p>
    <w:p w14:paraId="3607D594"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i/>
          <w:color w:val="000000"/>
          <w:sz w:val="22"/>
          <w:szCs w:val="22"/>
        </w:rPr>
      </w:pPr>
      <w:bookmarkStart w:id="35" w:name="_Ref488852185"/>
      <w:r w:rsidRPr="000101DC">
        <w:rPr>
          <w:rFonts w:asciiTheme="minorHAnsi" w:eastAsia="Times New Roman" w:hAnsiTheme="minorHAnsi"/>
          <w:sz w:val="22"/>
          <w:szCs w:val="22"/>
        </w:rPr>
        <w:t xml:space="preserve">The licence holder </w:t>
      </w:r>
      <w:r w:rsidRPr="000101DC">
        <w:rPr>
          <w:rFonts w:asciiTheme="minorHAnsi" w:hAnsiTheme="minorHAnsi"/>
          <w:sz w:val="22"/>
          <w:szCs w:val="22"/>
        </w:rPr>
        <w:t>must</w:t>
      </w:r>
      <w:r w:rsidRPr="000101DC">
        <w:rPr>
          <w:rFonts w:asciiTheme="minorHAnsi" w:eastAsia="Times New Roman" w:hAnsiTheme="minorHAnsi"/>
          <w:sz w:val="22"/>
          <w:szCs w:val="22"/>
        </w:rPr>
        <w:t xml:space="preserve"> notify the Regulator in writing as soon as practically possible if any of the contact details of the contact person(s) for the licence or project supervisor(s) change from that notified in the licence application or subsequently.</w:t>
      </w:r>
      <w:bookmarkEnd w:id="35"/>
    </w:p>
    <w:p w14:paraId="659959EB" w14:textId="77777777" w:rsidR="000101DC" w:rsidRPr="000101DC" w:rsidRDefault="000101DC" w:rsidP="000101DC">
      <w:pPr>
        <w:ind w:right="-30"/>
        <w:rPr>
          <w:rFonts w:asciiTheme="minorHAnsi" w:eastAsia="Calibri" w:hAnsiTheme="minorHAnsi"/>
          <w:i/>
          <w:color w:val="000000"/>
          <w:sz w:val="22"/>
          <w:szCs w:val="22"/>
        </w:rPr>
      </w:pPr>
      <w:r w:rsidRPr="000101DC">
        <w:rPr>
          <w:rFonts w:asciiTheme="minorHAnsi" w:eastAsia="Calibri" w:hAnsiTheme="minorHAnsi"/>
          <w:i/>
          <w:color w:val="000000"/>
          <w:sz w:val="22"/>
          <w:szCs w:val="22"/>
        </w:rPr>
        <w:t>Note:</w:t>
      </w:r>
      <w:r w:rsidRPr="000101DC">
        <w:rPr>
          <w:rFonts w:asciiTheme="minorHAnsi" w:eastAsia="Calibri" w:hAnsiTheme="minorHAnsi"/>
          <w:i/>
          <w:color w:val="000000"/>
          <w:sz w:val="22"/>
          <w:szCs w:val="22"/>
        </w:rPr>
        <w:tab/>
        <w:t>Please address correspondence to ogtr.applications@health.gov.au</w:t>
      </w:r>
    </w:p>
    <w:p w14:paraId="471B6D54"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36" w:name="_Ref488852754"/>
      <w:r w:rsidRPr="000101DC">
        <w:rPr>
          <w:rFonts w:asciiTheme="minorHAnsi" w:eastAsia="Times New Roman" w:hAnsiTheme="minorHAnsi"/>
          <w:sz w:val="22"/>
          <w:szCs w:val="22"/>
        </w:rPr>
        <w:t xml:space="preserve">The licence </w:t>
      </w:r>
      <w:r w:rsidRPr="000101DC">
        <w:rPr>
          <w:rFonts w:asciiTheme="minorHAnsi" w:hAnsiTheme="minorHAnsi"/>
          <w:sz w:val="22"/>
          <w:szCs w:val="22"/>
        </w:rPr>
        <w:t>holder</w:t>
      </w:r>
      <w:r w:rsidRPr="000101DC">
        <w:rPr>
          <w:rFonts w:asciiTheme="minorHAnsi" w:eastAsia="Times New Roman" w:hAnsiTheme="minorHAnsi"/>
          <w:sz w:val="22"/>
          <w:szCs w:val="22"/>
        </w:rPr>
        <w:t xml:space="preserve"> must notify the Regulator in writing, and supply a copy, of any permit issued by the APVMA related to the dealings covered under this licence, within 14 days of the permit being issued or any change to permit conditions being made.</w:t>
      </w:r>
      <w:bookmarkEnd w:id="36"/>
    </w:p>
    <w:p w14:paraId="023E0B02" w14:textId="77777777" w:rsidR="000101DC" w:rsidRPr="000101DC" w:rsidRDefault="000101DC" w:rsidP="000101DC">
      <w:pPr>
        <w:ind w:right="-30"/>
        <w:rPr>
          <w:rFonts w:asciiTheme="minorHAnsi" w:eastAsia="Calibri" w:hAnsiTheme="minorHAnsi"/>
          <w:i/>
          <w:color w:val="000000"/>
          <w:sz w:val="22"/>
          <w:szCs w:val="22"/>
        </w:rPr>
      </w:pPr>
      <w:r w:rsidRPr="000101DC">
        <w:rPr>
          <w:rFonts w:asciiTheme="minorHAnsi" w:eastAsia="Calibri" w:hAnsiTheme="minorHAnsi"/>
          <w:i/>
          <w:color w:val="000000"/>
          <w:sz w:val="22"/>
          <w:szCs w:val="22"/>
        </w:rPr>
        <w:t>Prior to issuing a licence, the Regulator considers suitability of the applicant to hold a licence. The following conditions address ongoing suitability of the licence holder.</w:t>
      </w:r>
    </w:p>
    <w:p w14:paraId="2138F6E3"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37" w:name="_Ref506814349"/>
      <w:r w:rsidRPr="000101DC">
        <w:rPr>
          <w:rFonts w:asciiTheme="minorHAnsi" w:eastAsia="Times New Roman" w:hAnsiTheme="minorHAnsi"/>
          <w:sz w:val="22"/>
          <w:szCs w:val="22"/>
        </w:rPr>
        <w:t xml:space="preserve">The licence </w:t>
      </w:r>
      <w:r w:rsidRPr="000101DC">
        <w:rPr>
          <w:rFonts w:asciiTheme="minorHAnsi" w:hAnsiTheme="minorHAnsi"/>
          <w:sz w:val="22"/>
          <w:szCs w:val="22"/>
        </w:rPr>
        <w:t>holder</w:t>
      </w:r>
      <w:r w:rsidRPr="000101DC">
        <w:rPr>
          <w:rFonts w:asciiTheme="minorHAnsi" w:eastAsia="Times New Roman" w:hAnsiTheme="minorHAnsi"/>
          <w:sz w:val="22"/>
          <w:szCs w:val="22"/>
        </w:rPr>
        <w:t xml:space="preserve"> must, at all times, remain an accredited organisation in accordance with the Act and must comply with its instrument of accreditation.</w:t>
      </w:r>
      <w:bookmarkEnd w:id="37"/>
    </w:p>
    <w:p w14:paraId="21642DEC"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38" w:name="_Ref323636475"/>
      <w:r w:rsidRPr="000101DC">
        <w:rPr>
          <w:rFonts w:asciiTheme="minorHAnsi" w:eastAsia="Times New Roman" w:hAnsiTheme="minorHAnsi"/>
          <w:sz w:val="22"/>
          <w:szCs w:val="22"/>
        </w:rPr>
        <w:t xml:space="preserve">The </w:t>
      </w:r>
      <w:r w:rsidRPr="000101DC">
        <w:rPr>
          <w:rFonts w:asciiTheme="minorHAnsi" w:hAnsiTheme="minorHAnsi"/>
          <w:sz w:val="22"/>
          <w:szCs w:val="22"/>
        </w:rPr>
        <w:t>licence</w:t>
      </w:r>
      <w:r w:rsidRPr="000101DC">
        <w:rPr>
          <w:rFonts w:asciiTheme="minorHAnsi" w:eastAsia="Times New Roman" w:hAnsiTheme="minorHAnsi"/>
          <w:sz w:val="22"/>
          <w:szCs w:val="22"/>
        </w:rPr>
        <w:t xml:space="preserve"> holder must:</w:t>
      </w:r>
      <w:bookmarkEnd w:id="38"/>
    </w:p>
    <w:p w14:paraId="1B427DD8" w14:textId="77777777" w:rsidR="000101DC" w:rsidRPr="000101DC" w:rsidRDefault="000101DC" w:rsidP="006923F3">
      <w:pPr>
        <w:numPr>
          <w:ilvl w:val="0"/>
          <w:numId w:val="13"/>
        </w:numPr>
        <w:tabs>
          <w:tab w:val="clear" w:pos="855"/>
          <w:tab w:val="num" w:pos="1134"/>
        </w:tabs>
        <w:spacing w:before="120" w:after="120"/>
        <w:ind w:left="1134" w:hanging="567"/>
        <w:rPr>
          <w:rFonts w:asciiTheme="minorHAnsi" w:eastAsia="Calibri" w:hAnsiTheme="minorHAnsi"/>
          <w:sz w:val="22"/>
          <w:szCs w:val="22"/>
        </w:rPr>
      </w:pPr>
      <w:bookmarkStart w:id="39" w:name="_Ref323628619"/>
      <w:r w:rsidRPr="000101DC">
        <w:rPr>
          <w:rFonts w:asciiTheme="minorHAnsi" w:eastAsia="Calibri" w:hAnsiTheme="minorHAnsi"/>
          <w:sz w:val="22"/>
          <w:szCs w:val="22"/>
        </w:rPr>
        <w:t>inform the Regulator immediately in writing, of</w:t>
      </w:r>
      <w:bookmarkEnd w:id="39"/>
      <w:r w:rsidRPr="000101DC">
        <w:rPr>
          <w:rFonts w:asciiTheme="minorHAnsi" w:eastAsia="Calibri" w:hAnsiTheme="minorHAnsi"/>
          <w:sz w:val="22"/>
          <w:szCs w:val="22"/>
        </w:rPr>
        <w:t>:</w:t>
      </w:r>
    </w:p>
    <w:p w14:paraId="60E28967" w14:textId="77777777" w:rsidR="000101DC" w:rsidRPr="000101DC" w:rsidRDefault="000101DC" w:rsidP="006923F3">
      <w:pPr>
        <w:numPr>
          <w:ilvl w:val="1"/>
          <w:numId w:val="29"/>
        </w:numPr>
        <w:tabs>
          <w:tab w:val="clear" w:pos="1440"/>
        </w:tabs>
        <w:spacing w:before="120" w:after="120"/>
        <w:ind w:left="156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any relevant conviction of the licence holder occurring after the issue of this licence; and</w:t>
      </w:r>
    </w:p>
    <w:p w14:paraId="6DBE2EA0" w14:textId="77777777" w:rsidR="000101DC" w:rsidRPr="000101DC" w:rsidRDefault="000101DC" w:rsidP="006923F3">
      <w:pPr>
        <w:numPr>
          <w:ilvl w:val="1"/>
          <w:numId w:val="29"/>
        </w:numPr>
        <w:tabs>
          <w:tab w:val="clear" w:pos="1440"/>
        </w:tabs>
        <w:spacing w:before="120" w:after="120"/>
        <w:ind w:left="156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any revocation or suspension of a licence or permit held by the licence holder under a law of the Australian Government, a State or a foreign country, being a law relating to the health and safety of people or the environment; and</w:t>
      </w:r>
    </w:p>
    <w:p w14:paraId="340F93C8" w14:textId="77777777" w:rsidR="000101DC" w:rsidRPr="000101DC" w:rsidRDefault="000101DC" w:rsidP="006923F3">
      <w:pPr>
        <w:numPr>
          <w:ilvl w:val="1"/>
          <w:numId w:val="29"/>
        </w:numPr>
        <w:tabs>
          <w:tab w:val="clear" w:pos="1440"/>
        </w:tabs>
        <w:spacing w:before="120" w:after="120"/>
        <w:ind w:left="156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any event or circumstances occurring after the issue of this licence that would affect the capacity of the holder of this licence to meet the conditions in it; and</w:t>
      </w:r>
    </w:p>
    <w:p w14:paraId="54A5299C" w14:textId="77777777" w:rsidR="000101DC" w:rsidRPr="000101DC" w:rsidRDefault="000101DC" w:rsidP="006923F3">
      <w:pPr>
        <w:numPr>
          <w:ilvl w:val="0"/>
          <w:numId w:val="13"/>
        </w:numPr>
        <w:tabs>
          <w:tab w:val="clear" w:pos="855"/>
          <w:tab w:val="num" w:pos="1134"/>
        </w:tabs>
        <w:spacing w:before="120" w:after="120"/>
        <w:ind w:left="1134" w:hanging="567"/>
        <w:rPr>
          <w:rFonts w:asciiTheme="minorHAnsi" w:eastAsia="Calibri" w:hAnsiTheme="minorHAnsi"/>
          <w:sz w:val="22"/>
          <w:szCs w:val="22"/>
        </w:rPr>
      </w:pPr>
      <w:bookmarkStart w:id="40" w:name="_Ref323914573"/>
      <w:r w:rsidRPr="000101DC">
        <w:rPr>
          <w:rFonts w:asciiTheme="minorHAnsi" w:eastAsia="Calibri" w:hAnsiTheme="minorHAnsi"/>
          <w:sz w:val="22"/>
          <w:szCs w:val="22"/>
        </w:rPr>
        <w:t>provide any information related to the licence holder's ongoing suitability to hold a licence, if requested, within the stipulated timeframe.</w:t>
      </w:r>
      <w:bookmarkEnd w:id="40"/>
    </w:p>
    <w:p w14:paraId="5F3A2A39"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The </w:t>
      </w:r>
      <w:r w:rsidRPr="000101DC">
        <w:rPr>
          <w:rFonts w:asciiTheme="minorHAnsi" w:eastAsia="Times New Roman" w:hAnsiTheme="minorHAnsi"/>
          <w:bCs/>
          <w:iCs/>
          <w:sz w:val="22"/>
          <w:szCs w:val="22"/>
        </w:rPr>
        <w:t>licence</w:t>
      </w:r>
      <w:r w:rsidRPr="000101DC">
        <w:rPr>
          <w:rFonts w:asciiTheme="minorHAnsi" w:eastAsia="Times New Roman" w:hAnsiTheme="minorHAnsi"/>
          <w:sz w:val="22"/>
          <w:szCs w:val="22"/>
        </w:rPr>
        <w:t xml:space="preserve"> holder must</w:t>
      </w:r>
      <w:r w:rsidRPr="000101DC">
        <w:rPr>
          <w:rFonts w:asciiTheme="minorHAnsi" w:eastAsia="Times New Roman" w:hAnsiTheme="minorHAnsi"/>
          <w:bCs/>
          <w:iCs/>
          <w:sz w:val="22"/>
          <w:szCs w:val="22"/>
        </w:rPr>
        <w:t xml:space="preserve"> be able </w:t>
      </w:r>
      <w:r w:rsidRPr="000101DC">
        <w:rPr>
          <w:rFonts w:asciiTheme="minorHAnsi" w:eastAsia="Times New Roman" w:hAnsiTheme="minorHAnsi"/>
          <w:sz w:val="22"/>
          <w:szCs w:val="22"/>
        </w:rPr>
        <w:t xml:space="preserve">to access </w:t>
      </w:r>
      <w:r w:rsidRPr="000101DC">
        <w:rPr>
          <w:rFonts w:asciiTheme="minorHAnsi" w:eastAsia="Times New Roman" w:hAnsiTheme="minorHAnsi"/>
          <w:bCs/>
          <w:iCs/>
          <w:sz w:val="22"/>
          <w:szCs w:val="22"/>
        </w:rPr>
        <w:t xml:space="preserve">and control all Trial areas to the extent necessary to ensure </w:t>
      </w:r>
      <w:r w:rsidRPr="000101DC">
        <w:rPr>
          <w:rFonts w:asciiTheme="minorHAnsi" w:hAnsiTheme="minorHAnsi"/>
          <w:sz w:val="22"/>
          <w:szCs w:val="22"/>
        </w:rPr>
        <w:t>compliance</w:t>
      </w:r>
      <w:r w:rsidRPr="000101DC">
        <w:rPr>
          <w:rFonts w:asciiTheme="minorHAnsi" w:eastAsia="Times New Roman" w:hAnsiTheme="minorHAnsi"/>
          <w:bCs/>
          <w:iCs/>
          <w:sz w:val="22"/>
          <w:szCs w:val="22"/>
        </w:rPr>
        <w:t xml:space="preserve"> with conditions of this licence for the duration of the life of the licence.</w:t>
      </w:r>
    </w:p>
    <w:p w14:paraId="5572C3C4" w14:textId="77777777" w:rsidR="000101DC" w:rsidRPr="000101DC" w:rsidRDefault="000101DC" w:rsidP="000101DC">
      <w:pPr>
        <w:ind w:right="-30"/>
        <w:rPr>
          <w:rFonts w:asciiTheme="minorHAnsi" w:eastAsia="Calibri" w:hAnsiTheme="minorHAnsi"/>
          <w:sz w:val="22"/>
          <w:szCs w:val="22"/>
        </w:rPr>
      </w:pPr>
      <w:r w:rsidRPr="000101DC">
        <w:rPr>
          <w:rFonts w:asciiTheme="minorHAnsi" w:eastAsia="Calibri" w:hAnsiTheme="minorHAnsi"/>
          <w:i/>
          <w:color w:val="000000"/>
          <w:sz w:val="22"/>
          <w:szCs w:val="22"/>
        </w:rPr>
        <w:t>The following conditions seek to ensure that persons conducting the dealings covered by licence conditions are aware of the licence conditions and appropriate processes are in place to inform people of their</w:t>
      </w:r>
      <w:r w:rsidRPr="000101DC">
        <w:rPr>
          <w:rFonts w:asciiTheme="minorHAnsi" w:eastAsia="Calibri" w:hAnsiTheme="minorHAnsi"/>
          <w:sz w:val="22"/>
          <w:szCs w:val="22"/>
        </w:rPr>
        <w:t xml:space="preserve"> </w:t>
      </w:r>
      <w:r w:rsidRPr="000101DC">
        <w:rPr>
          <w:rFonts w:asciiTheme="minorHAnsi" w:eastAsia="Calibri" w:hAnsiTheme="minorHAnsi"/>
          <w:i/>
          <w:color w:val="000000"/>
          <w:sz w:val="22"/>
          <w:szCs w:val="22"/>
        </w:rPr>
        <w:t>obligations</w:t>
      </w:r>
      <w:r w:rsidRPr="000101DC">
        <w:rPr>
          <w:rFonts w:asciiTheme="minorHAnsi" w:eastAsia="Calibri" w:hAnsiTheme="minorHAnsi"/>
          <w:sz w:val="22"/>
          <w:szCs w:val="22"/>
        </w:rPr>
        <w:t>.</w:t>
      </w:r>
    </w:p>
    <w:p w14:paraId="2ECD2818" w14:textId="6AB868A7" w:rsidR="000101DC" w:rsidRPr="000101DC" w:rsidRDefault="000101DC" w:rsidP="006923F3">
      <w:pPr>
        <w:keepNext/>
        <w:numPr>
          <w:ilvl w:val="0"/>
          <w:numId w:val="27"/>
        </w:numPr>
        <w:tabs>
          <w:tab w:val="left" w:pos="567"/>
          <w:tab w:val="num" w:pos="709"/>
        </w:tabs>
        <w:spacing w:before="120" w:after="120"/>
        <w:rPr>
          <w:rFonts w:asciiTheme="minorHAnsi" w:eastAsia="Times New Roman" w:hAnsiTheme="minorHAnsi"/>
          <w:sz w:val="22"/>
          <w:szCs w:val="22"/>
        </w:rPr>
      </w:pPr>
      <w:bookmarkStart w:id="41" w:name="_Ref481483093"/>
      <w:r w:rsidRPr="000101DC">
        <w:rPr>
          <w:rFonts w:asciiTheme="minorHAnsi" w:eastAsia="Times New Roman" w:hAnsiTheme="minorHAnsi"/>
          <w:sz w:val="22"/>
          <w:szCs w:val="22"/>
        </w:rPr>
        <w:t xml:space="preserve">Prior to </w:t>
      </w:r>
      <w:r w:rsidRPr="000101DC">
        <w:rPr>
          <w:rFonts w:asciiTheme="minorHAnsi" w:hAnsiTheme="minorHAnsi"/>
          <w:sz w:val="22"/>
          <w:szCs w:val="22"/>
        </w:rPr>
        <w:t>conducting</w:t>
      </w:r>
      <w:r w:rsidRPr="000101DC">
        <w:rPr>
          <w:rFonts w:asciiTheme="minorHAnsi" w:eastAsia="Times New Roman" w:hAnsiTheme="minorHAnsi"/>
          <w:sz w:val="22"/>
          <w:szCs w:val="22"/>
        </w:rPr>
        <w:t xml:space="preserve"> any dealings with the GMO</w:t>
      </w:r>
      <w:r w:rsidR="00E25494">
        <w:rPr>
          <w:rFonts w:asciiTheme="minorHAnsi" w:eastAsia="Times New Roman" w:hAnsiTheme="minorHAnsi"/>
          <w:sz w:val="22"/>
          <w:szCs w:val="22"/>
        </w:rPr>
        <w:t>s</w:t>
      </w:r>
      <w:r w:rsidRPr="000101DC">
        <w:rPr>
          <w:rFonts w:asciiTheme="minorHAnsi" w:eastAsia="Times New Roman" w:hAnsiTheme="minorHAnsi"/>
          <w:sz w:val="22"/>
          <w:szCs w:val="22"/>
        </w:rPr>
        <w:t xml:space="preserve">, the licence holder must provide to the Regulator (for each </w:t>
      </w:r>
      <w:r w:rsidRPr="0087456D">
        <w:rPr>
          <w:rFonts w:asciiTheme="minorHAnsi" w:eastAsia="Times New Roman" w:hAnsiTheme="minorHAnsi"/>
          <w:sz w:val="22"/>
          <w:szCs w:val="22"/>
        </w:rPr>
        <w:t>Participating farm</w:t>
      </w:r>
      <w:r w:rsidRPr="000101DC">
        <w:rPr>
          <w:rFonts w:asciiTheme="minorHAnsi" w:eastAsia="Times New Roman" w:hAnsiTheme="minorHAnsi"/>
          <w:sz w:val="22"/>
          <w:szCs w:val="22"/>
        </w:rPr>
        <w:t>) the following information:</w:t>
      </w:r>
      <w:bookmarkEnd w:id="41"/>
    </w:p>
    <w:p w14:paraId="0F87FE28" w14:textId="77777777" w:rsidR="000101DC" w:rsidRPr="000101DC" w:rsidRDefault="000101DC" w:rsidP="006923F3">
      <w:pPr>
        <w:keepNext/>
        <w:numPr>
          <w:ilvl w:val="0"/>
          <w:numId w:val="28"/>
        </w:numPr>
        <w:tabs>
          <w:tab w:val="clear" w:pos="855"/>
          <w:tab w:val="num" w:pos="1134"/>
        </w:tabs>
        <w:spacing w:before="120" w:after="120"/>
        <w:ind w:left="1134" w:hanging="567"/>
        <w:rPr>
          <w:rFonts w:asciiTheme="minorHAnsi" w:eastAsia="Calibri" w:hAnsiTheme="minorHAnsi"/>
          <w:sz w:val="22"/>
          <w:szCs w:val="22"/>
        </w:rPr>
      </w:pPr>
      <w:r w:rsidRPr="000101DC">
        <w:rPr>
          <w:rFonts w:asciiTheme="minorHAnsi" w:eastAsia="Calibri" w:hAnsiTheme="minorHAnsi"/>
          <w:sz w:val="22"/>
          <w:szCs w:val="22"/>
        </w:rPr>
        <w:t>names of all organisations and persons, or functions or positions of the persons, who will be engaged in the dealings covered by the licence, with a description of their responsibilities;</w:t>
      </w:r>
    </w:p>
    <w:p w14:paraId="6F2E0B69" w14:textId="77777777" w:rsidR="000101DC" w:rsidRPr="000101DC" w:rsidRDefault="000101DC" w:rsidP="005C376A">
      <w:pPr>
        <w:ind w:left="1134" w:right="-30"/>
        <w:rPr>
          <w:rFonts w:asciiTheme="minorHAnsi" w:eastAsia="Calibri" w:hAnsiTheme="minorHAnsi"/>
          <w:i/>
          <w:color w:val="000000"/>
          <w:sz w:val="22"/>
          <w:szCs w:val="22"/>
        </w:rPr>
      </w:pPr>
      <w:r w:rsidRPr="000101DC">
        <w:rPr>
          <w:rFonts w:asciiTheme="minorHAnsi" w:eastAsia="Calibri" w:hAnsiTheme="minorHAnsi"/>
          <w:i/>
          <w:color w:val="000000"/>
          <w:sz w:val="22"/>
          <w:szCs w:val="22"/>
        </w:rPr>
        <w:t>Note:</w:t>
      </w:r>
      <w:r w:rsidRPr="000101DC">
        <w:rPr>
          <w:rFonts w:asciiTheme="minorHAnsi" w:eastAsia="Calibri" w:hAnsiTheme="minorHAnsi"/>
          <w:i/>
          <w:color w:val="000000"/>
          <w:sz w:val="22"/>
          <w:szCs w:val="22"/>
        </w:rPr>
        <w:tab/>
        <w:t>Examples of functions or positions are ‘project supervisor’, ‘farm manager’, ‘farm labourer’ etc.</w:t>
      </w:r>
    </w:p>
    <w:p w14:paraId="5478B4E7" w14:textId="77777777" w:rsidR="000101DC" w:rsidRPr="000101DC" w:rsidRDefault="000101DC" w:rsidP="006923F3">
      <w:pPr>
        <w:numPr>
          <w:ilvl w:val="0"/>
          <w:numId w:val="28"/>
        </w:numPr>
        <w:tabs>
          <w:tab w:val="clear" w:pos="855"/>
          <w:tab w:val="num" w:pos="1134"/>
        </w:tabs>
        <w:spacing w:before="120" w:after="120"/>
        <w:ind w:left="1134" w:hanging="567"/>
        <w:rPr>
          <w:rFonts w:asciiTheme="minorHAnsi" w:eastAsia="Calibri" w:hAnsiTheme="minorHAnsi"/>
          <w:sz w:val="22"/>
          <w:szCs w:val="22"/>
        </w:rPr>
      </w:pPr>
      <w:r w:rsidRPr="000101DC">
        <w:rPr>
          <w:rFonts w:asciiTheme="minorHAnsi" w:eastAsia="Calibri" w:hAnsiTheme="minorHAnsi"/>
          <w:sz w:val="22"/>
          <w:szCs w:val="22"/>
        </w:rPr>
        <w:t>details of how the persons covered by the licence (for that type of dealing) will be informed of licence conditions applicable to them;</w:t>
      </w:r>
    </w:p>
    <w:p w14:paraId="35C0E234" w14:textId="2D7013EC" w:rsidR="000101DC" w:rsidRPr="000101DC" w:rsidRDefault="000101DC" w:rsidP="005C376A">
      <w:pPr>
        <w:ind w:left="1134"/>
        <w:rPr>
          <w:rFonts w:asciiTheme="minorHAnsi" w:eastAsia="Calibri" w:hAnsiTheme="minorHAnsi"/>
          <w:i/>
          <w:color w:val="000000"/>
          <w:sz w:val="22"/>
          <w:szCs w:val="22"/>
        </w:rPr>
      </w:pPr>
      <w:r w:rsidRPr="000101DC">
        <w:rPr>
          <w:rFonts w:asciiTheme="minorHAnsi" w:eastAsia="Calibri" w:hAnsiTheme="minorHAnsi"/>
          <w:i/>
          <w:color w:val="000000"/>
          <w:sz w:val="22"/>
          <w:szCs w:val="22"/>
        </w:rPr>
        <w:lastRenderedPageBreak/>
        <w:t>Note:</w:t>
      </w:r>
      <w:r w:rsidRPr="000101DC">
        <w:rPr>
          <w:rFonts w:asciiTheme="minorHAnsi" w:eastAsia="Calibri" w:hAnsiTheme="minorHAnsi"/>
          <w:i/>
          <w:color w:val="000000"/>
          <w:sz w:val="22"/>
          <w:szCs w:val="22"/>
        </w:rPr>
        <w:tab/>
        <w:t xml:space="preserve">This may include a description of any contracts, training, labelling, contractual agreements with other organisations or persons such as a </w:t>
      </w:r>
      <w:r w:rsidR="000528B9" w:rsidRPr="00C874AB">
        <w:rPr>
          <w:rFonts w:asciiTheme="minorHAnsi" w:eastAsia="Calibri" w:hAnsiTheme="minorHAnsi"/>
          <w:i/>
          <w:sz w:val="22"/>
          <w:szCs w:val="22"/>
        </w:rPr>
        <w:t>Participating</w:t>
      </w:r>
      <w:r w:rsidR="000528B9" w:rsidRPr="000101DC">
        <w:rPr>
          <w:rFonts w:asciiTheme="minorHAnsi" w:eastAsia="Calibri" w:hAnsiTheme="minorHAnsi"/>
          <w:i/>
          <w:color w:val="000000"/>
          <w:sz w:val="22"/>
          <w:szCs w:val="22"/>
        </w:rPr>
        <w:t xml:space="preserve"> </w:t>
      </w:r>
      <w:r w:rsidRPr="000101DC">
        <w:rPr>
          <w:rFonts w:asciiTheme="minorHAnsi" w:eastAsia="Calibri" w:hAnsiTheme="minorHAnsi"/>
          <w:i/>
          <w:color w:val="000000"/>
          <w:sz w:val="22"/>
          <w:szCs w:val="22"/>
        </w:rPr>
        <w:t>farm owner(s), commercial waste providers or courier companies.</w:t>
      </w:r>
    </w:p>
    <w:p w14:paraId="43B2A807" w14:textId="77777777" w:rsidR="000101DC" w:rsidRPr="000101DC" w:rsidRDefault="000101DC" w:rsidP="006923F3">
      <w:pPr>
        <w:numPr>
          <w:ilvl w:val="0"/>
          <w:numId w:val="28"/>
        </w:numPr>
        <w:tabs>
          <w:tab w:val="clear" w:pos="855"/>
          <w:tab w:val="num" w:pos="1134"/>
        </w:tabs>
        <w:spacing w:before="120" w:after="120"/>
        <w:ind w:left="1134" w:hanging="567"/>
        <w:rPr>
          <w:rFonts w:asciiTheme="minorHAnsi" w:eastAsia="Calibri" w:hAnsiTheme="minorHAnsi"/>
          <w:sz w:val="22"/>
          <w:szCs w:val="22"/>
        </w:rPr>
      </w:pPr>
      <w:r w:rsidRPr="000101DC">
        <w:rPr>
          <w:rFonts w:asciiTheme="minorHAnsi" w:eastAsia="Calibri" w:hAnsiTheme="minorHAnsi"/>
          <w:sz w:val="22"/>
          <w:szCs w:val="22"/>
        </w:rPr>
        <w:t xml:space="preserve">how the licence holder will access and control </w:t>
      </w:r>
      <w:r w:rsidRPr="0087456D">
        <w:rPr>
          <w:rFonts w:asciiTheme="minorHAnsi" w:eastAsia="Calibri" w:hAnsiTheme="minorHAnsi"/>
          <w:sz w:val="22"/>
          <w:szCs w:val="22"/>
        </w:rPr>
        <w:t xml:space="preserve">Trial areas </w:t>
      </w:r>
      <w:r w:rsidRPr="000101DC">
        <w:rPr>
          <w:rFonts w:asciiTheme="minorHAnsi" w:eastAsia="Calibri" w:hAnsiTheme="minorHAnsi"/>
          <w:sz w:val="22"/>
          <w:szCs w:val="22"/>
        </w:rPr>
        <w:t>to the extent necessary to ensure compliance with conditions of this licence for the duration of the licence</w:t>
      </w:r>
      <w:r w:rsidR="00E25494">
        <w:rPr>
          <w:rFonts w:asciiTheme="minorHAnsi" w:eastAsia="Calibri" w:hAnsiTheme="minorHAnsi"/>
          <w:sz w:val="22"/>
          <w:szCs w:val="22"/>
        </w:rPr>
        <w:t>; and</w:t>
      </w:r>
    </w:p>
    <w:p w14:paraId="37E4E4CB" w14:textId="77777777" w:rsidR="000101DC" w:rsidRPr="000101DC" w:rsidRDefault="000101DC" w:rsidP="005C376A">
      <w:pPr>
        <w:ind w:left="1134"/>
        <w:rPr>
          <w:rFonts w:asciiTheme="minorHAnsi" w:eastAsia="Calibri" w:hAnsiTheme="minorHAnsi"/>
          <w:i/>
          <w:color w:val="000000"/>
          <w:sz w:val="22"/>
          <w:szCs w:val="22"/>
        </w:rPr>
      </w:pPr>
      <w:r w:rsidRPr="000101DC">
        <w:rPr>
          <w:rFonts w:asciiTheme="minorHAnsi" w:eastAsia="Calibri" w:hAnsiTheme="minorHAnsi"/>
          <w:i/>
          <w:color w:val="000000"/>
          <w:sz w:val="22"/>
          <w:szCs w:val="22"/>
        </w:rPr>
        <w:t>Note:</w:t>
      </w:r>
      <w:r w:rsidRPr="000101DC">
        <w:rPr>
          <w:rFonts w:asciiTheme="minorHAnsi" w:eastAsia="Calibri" w:hAnsiTheme="minorHAnsi"/>
          <w:i/>
          <w:color w:val="000000"/>
          <w:sz w:val="22"/>
          <w:szCs w:val="22"/>
        </w:rPr>
        <w:tab/>
        <w:t>This may include a description of any contracts, agreements, or other enforceable arrangements.</w:t>
      </w:r>
    </w:p>
    <w:p w14:paraId="632A07D3" w14:textId="77777777" w:rsidR="000101DC" w:rsidRPr="000101DC" w:rsidRDefault="000101DC" w:rsidP="006923F3">
      <w:pPr>
        <w:numPr>
          <w:ilvl w:val="0"/>
          <w:numId w:val="28"/>
        </w:numPr>
        <w:tabs>
          <w:tab w:val="clear" w:pos="855"/>
          <w:tab w:val="num" w:pos="1134"/>
        </w:tabs>
        <w:spacing w:before="120" w:after="120"/>
        <w:ind w:left="1134" w:hanging="567"/>
        <w:rPr>
          <w:rFonts w:asciiTheme="minorHAnsi" w:eastAsia="Times New Roman" w:hAnsiTheme="minorHAnsi"/>
          <w:sz w:val="22"/>
          <w:szCs w:val="22"/>
        </w:rPr>
      </w:pPr>
      <w:r w:rsidRPr="000101DC">
        <w:rPr>
          <w:rFonts w:asciiTheme="minorHAnsi" w:eastAsia="Calibri" w:hAnsiTheme="minorHAnsi"/>
          <w:sz w:val="22"/>
          <w:szCs w:val="22"/>
        </w:rPr>
        <w:t>written methodology to reliably detect the GMO</w:t>
      </w:r>
      <w:r w:rsidR="00E25494">
        <w:rPr>
          <w:rFonts w:asciiTheme="minorHAnsi" w:eastAsia="Calibri" w:hAnsiTheme="minorHAnsi"/>
          <w:sz w:val="22"/>
          <w:szCs w:val="22"/>
        </w:rPr>
        <w:t>s</w:t>
      </w:r>
      <w:r w:rsidRPr="000101DC">
        <w:rPr>
          <w:rFonts w:asciiTheme="minorHAnsi" w:eastAsia="Calibri" w:hAnsiTheme="minorHAnsi"/>
          <w:sz w:val="22"/>
          <w:szCs w:val="22"/>
        </w:rPr>
        <w:t>, or the presence of the genetic modification</w:t>
      </w:r>
      <w:r w:rsidR="00E25494">
        <w:rPr>
          <w:rFonts w:asciiTheme="minorHAnsi" w:eastAsia="Calibri" w:hAnsiTheme="minorHAnsi"/>
          <w:sz w:val="22"/>
          <w:szCs w:val="22"/>
        </w:rPr>
        <w:t>s</w:t>
      </w:r>
      <w:r w:rsidRPr="000101DC">
        <w:rPr>
          <w:rFonts w:asciiTheme="minorHAnsi" w:eastAsia="Calibri" w:hAnsiTheme="minorHAnsi"/>
          <w:sz w:val="22"/>
          <w:szCs w:val="22"/>
        </w:rPr>
        <w:t xml:space="preserve"> in a recipient organism.</w:t>
      </w:r>
    </w:p>
    <w:p w14:paraId="5E7B1FD0" w14:textId="77777777" w:rsidR="000101DC" w:rsidRPr="000101DC" w:rsidRDefault="000101DC" w:rsidP="006923F3">
      <w:pPr>
        <w:pStyle w:val="ListParagraph"/>
        <w:numPr>
          <w:ilvl w:val="0"/>
          <w:numId w:val="27"/>
        </w:numPr>
        <w:spacing w:before="120" w:after="120"/>
        <w:rPr>
          <w:rFonts w:asciiTheme="minorHAnsi" w:eastAsia="Times New Roman" w:hAnsiTheme="minorHAnsi"/>
          <w:sz w:val="22"/>
          <w:szCs w:val="22"/>
        </w:rPr>
      </w:pPr>
      <w:bookmarkStart w:id="42" w:name="_Ref511735415"/>
      <w:bookmarkStart w:id="43" w:name="_Ref481482151"/>
      <w:r w:rsidRPr="000101DC">
        <w:rPr>
          <w:rFonts w:asciiTheme="minorHAnsi" w:eastAsia="Times New Roman" w:hAnsiTheme="minorHAnsi"/>
          <w:sz w:val="22"/>
          <w:szCs w:val="22"/>
        </w:rPr>
        <w:t xml:space="preserve">Any changes to the </w:t>
      </w:r>
      <w:r w:rsidRPr="000101DC">
        <w:rPr>
          <w:rFonts w:asciiTheme="minorHAnsi" w:hAnsiTheme="minorHAnsi"/>
          <w:sz w:val="22"/>
          <w:szCs w:val="22"/>
        </w:rPr>
        <w:t>information</w:t>
      </w:r>
      <w:r w:rsidRPr="000101DC">
        <w:rPr>
          <w:rFonts w:asciiTheme="minorHAnsi" w:eastAsia="Times New Roman" w:hAnsiTheme="minorHAnsi"/>
          <w:sz w:val="22"/>
          <w:szCs w:val="22"/>
        </w:rPr>
        <w:t xml:space="preserve"> provided under Condition </w:t>
      </w:r>
      <w:r w:rsidRPr="000101DC">
        <w:rPr>
          <w:rFonts w:asciiTheme="minorHAnsi" w:eastAsia="Times New Roman" w:hAnsiTheme="minorHAnsi"/>
          <w:sz w:val="22"/>
          <w:szCs w:val="22"/>
        </w:rPr>
        <w:fldChar w:fldCharType="begin"/>
      </w:r>
      <w:r w:rsidRPr="000101DC">
        <w:rPr>
          <w:rFonts w:asciiTheme="minorHAnsi" w:eastAsia="Times New Roman" w:hAnsiTheme="minorHAnsi"/>
          <w:sz w:val="22"/>
          <w:szCs w:val="22"/>
        </w:rPr>
        <w:instrText xml:space="preserve"> REF _Ref481483093 \r \h  \* MERGEFORMAT </w:instrText>
      </w:r>
      <w:r w:rsidRPr="000101DC">
        <w:rPr>
          <w:rFonts w:asciiTheme="minorHAnsi" w:eastAsia="Times New Roman" w:hAnsiTheme="minorHAnsi"/>
          <w:sz w:val="22"/>
          <w:szCs w:val="22"/>
        </w:rPr>
      </w:r>
      <w:r w:rsidRPr="000101DC">
        <w:rPr>
          <w:rFonts w:asciiTheme="minorHAnsi" w:eastAsia="Times New Roman" w:hAnsiTheme="minorHAnsi"/>
          <w:sz w:val="22"/>
          <w:szCs w:val="22"/>
        </w:rPr>
        <w:fldChar w:fldCharType="separate"/>
      </w:r>
      <w:r w:rsidR="00F41B47">
        <w:rPr>
          <w:rFonts w:asciiTheme="minorHAnsi" w:eastAsia="Times New Roman" w:hAnsiTheme="minorHAnsi"/>
          <w:sz w:val="22"/>
          <w:szCs w:val="22"/>
        </w:rPr>
        <w:t>15</w:t>
      </w:r>
      <w:r w:rsidRPr="000101DC">
        <w:rPr>
          <w:rFonts w:asciiTheme="minorHAnsi" w:eastAsia="Times New Roman" w:hAnsiTheme="minorHAnsi"/>
          <w:sz w:val="22"/>
          <w:szCs w:val="22"/>
        </w:rPr>
        <w:fldChar w:fldCharType="end"/>
      </w:r>
      <w:r w:rsidRPr="000101DC">
        <w:rPr>
          <w:rFonts w:asciiTheme="minorHAnsi" w:eastAsia="Times New Roman" w:hAnsiTheme="minorHAnsi"/>
          <w:sz w:val="22"/>
          <w:szCs w:val="22"/>
        </w:rPr>
        <w:t xml:space="preserve"> must be communicated in writing to the Regulator within 14 days of the changes occurring.</w:t>
      </w:r>
      <w:bookmarkEnd w:id="42"/>
    </w:p>
    <w:p w14:paraId="34805990"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The </w:t>
      </w:r>
      <w:r w:rsidRPr="000101DC">
        <w:rPr>
          <w:rFonts w:asciiTheme="minorHAnsi" w:hAnsiTheme="minorHAnsi"/>
          <w:sz w:val="22"/>
          <w:szCs w:val="22"/>
        </w:rPr>
        <w:t>licence</w:t>
      </w:r>
      <w:r w:rsidRPr="000101DC">
        <w:rPr>
          <w:rFonts w:asciiTheme="minorHAnsi" w:eastAsia="Times New Roman" w:hAnsiTheme="minorHAnsi"/>
          <w:sz w:val="22"/>
          <w:szCs w:val="22"/>
        </w:rPr>
        <w:t xml:space="preserve"> holder must inform any person covered by this licence, to whom a particular condition of the licence applies, of the following:</w:t>
      </w:r>
      <w:bookmarkEnd w:id="43"/>
    </w:p>
    <w:p w14:paraId="3AF8AB7A" w14:textId="77777777" w:rsidR="000101DC" w:rsidRPr="000101DC" w:rsidRDefault="000101DC" w:rsidP="006923F3">
      <w:pPr>
        <w:numPr>
          <w:ilvl w:val="0"/>
          <w:numId w:val="23"/>
        </w:numPr>
        <w:tabs>
          <w:tab w:val="clear" w:pos="720"/>
          <w:tab w:val="num" w:pos="1134"/>
        </w:tabs>
        <w:spacing w:before="120" w:after="120"/>
        <w:ind w:left="1134" w:right="-30" w:hanging="567"/>
        <w:rPr>
          <w:rFonts w:asciiTheme="minorHAnsi" w:eastAsia="Calibri" w:hAnsiTheme="minorHAnsi"/>
          <w:color w:val="000000"/>
          <w:sz w:val="22"/>
          <w:szCs w:val="22"/>
        </w:rPr>
      </w:pPr>
      <w:r w:rsidRPr="000101DC">
        <w:rPr>
          <w:rFonts w:asciiTheme="minorHAnsi" w:eastAsia="Calibri" w:hAnsiTheme="minorHAnsi"/>
          <w:color w:val="000000"/>
          <w:sz w:val="22"/>
          <w:szCs w:val="22"/>
        </w:rPr>
        <w:t>the particular condition (including any variations of it); and</w:t>
      </w:r>
    </w:p>
    <w:p w14:paraId="70D729B4" w14:textId="77777777" w:rsidR="000101DC" w:rsidRPr="000101DC" w:rsidRDefault="000101DC" w:rsidP="006923F3">
      <w:pPr>
        <w:numPr>
          <w:ilvl w:val="0"/>
          <w:numId w:val="23"/>
        </w:numPr>
        <w:tabs>
          <w:tab w:val="clear" w:pos="720"/>
          <w:tab w:val="num" w:pos="1134"/>
        </w:tabs>
        <w:spacing w:before="120" w:after="120"/>
        <w:ind w:left="1134" w:right="-30" w:hanging="567"/>
        <w:rPr>
          <w:rFonts w:asciiTheme="minorHAnsi" w:eastAsia="Calibri" w:hAnsiTheme="minorHAnsi"/>
          <w:color w:val="000000"/>
          <w:sz w:val="22"/>
          <w:szCs w:val="22"/>
        </w:rPr>
      </w:pPr>
      <w:r w:rsidRPr="000101DC">
        <w:rPr>
          <w:rFonts w:asciiTheme="minorHAnsi" w:eastAsia="Calibri" w:hAnsiTheme="minorHAnsi"/>
          <w:color w:val="000000"/>
          <w:sz w:val="22"/>
          <w:szCs w:val="22"/>
        </w:rPr>
        <w:t>the cancellation or suspension of the licence; and</w:t>
      </w:r>
    </w:p>
    <w:p w14:paraId="0967DC0D" w14:textId="77777777" w:rsidR="000101DC" w:rsidRPr="000101DC" w:rsidRDefault="000101DC" w:rsidP="006923F3">
      <w:pPr>
        <w:numPr>
          <w:ilvl w:val="0"/>
          <w:numId w:val="23"/>
        </w:numPr>
        <w:tabs>
          <w:tab w:val="clear" w:pos="720"/>
          <w:tab w:val="num" w:pos="1134"/>
        </w:tabs>
        <w:spacing w:before="120" w:after="120"/>
        <w:ind w:left="1134" w:right="-30" w:hanging="567"/>
        <w:rPr>
          <w:rFonts w:asciiTheme="minorHAnsi" w:eastAsia="Calibri" w:hAnsiTheme="minorHAnsi"/>
          <w:color w:val="000000"/>
          <w:sz w:val="22"/>
          <w:szCs w:val="22"/>
        </w:rPr>
      </w:pPr>
      <w:r w:rsidRPr="000101DC">
        <w:rPr>
          <w:rFonts w:asciiTheme="minorHAnsi" w:eastAsia="Calibri" w:hAnsiTheme="minorHAnsi"/>
          <w:color w:val="000000"/>
          <w:sz w:val="22"/>
          <w:szCs w:val="22"/>
        </w:rPr>
        <w:t>the surrender of the licence</w:t>
      </w:r>
      <w:bookmarkStart w:id="44" w:name="_Ref320885412"/>
      <w:r w:rsidRPr="000101DC">
        <w:rPr>
          <w:rFonts w:asciiTheme="minorHAnsi" w:eastAsia="Calibri" w:hAnsiTheme="minorHAnsi"/>
          <w:color w:val="000000"/>
          <w:sz w:val="22"/>
          <w:szCs w:val="22"/>
        </w:rPr>
        <w:t>.</w:t>
      </w:r>
    </w:p>
    <w:p w14:paraId="7071835C"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color w:val="000000"/>
          <w:sz w:val="22"/>
          <w:szCs w:val="22"/>
        </w:rPr>
      </w:pPr>
      <w:bookmarkStart w:id="45" w:name="_Ref480536853"/>
      <w:r w:rsidRPr="000101DC">
        <w:rPr>
          <w:rFonts w:asciiTheme="minorHAnsi" w:eastAsia="Times New Roman" w:hAnsiTheme="minorHAnsi"/>
          <w:color w:val="000000"/>
          <w:sz w:val="22"/>
          <w:szCs w:val="22"/>
        </w:rPr>
        <w:t xml:space="preserve">The </w:t>
      </w:r>
      <w:r w:rsidRPr="000101DC">
        <w:rPr>
          <w:rFonts w:asciiTheme="minorHAnsi" w:eastAsia="Times New Roman" w:hAnsiTheme="minorHAnsi"/>
          <w:sz w:val="22"/>
          <w:szCs w:val="22"/>
        </w:rPr>
        <w:t>licence</w:t>
      </w:r>
      <w:r w:rsidRPr="000101DC">
        <w:rPr>
          <w:rFonts w:asciiTheme="minorHAnsi" w:eastAsia="Times New Roman" w:hAnsiTheme="minorHAnsi"/>
          <w:color w:val="000000"/>
          <w:sz w:val="22"/>
          <w:szCs w:val="22"/>
        </w:rPr>
        <w:t xml:space="preserve"> holder must not permit a person covered by this licence to conduct any dealing unless:</w:t>
      </w:r>
      <w:bookmarkEnd w:id="45"/>
    </w:p>
    <w:p w14:paraId="4DC959CE" w14:textId="77777777" w:rsidR="000101DC" w:rsidRPr="000101DC" w:rsidRDefault="000101DC" w:rsidP="006923F3">
      <w:pPr>
        <w:numPr>
          <w:ilvl w:val="0"/>
          <w:numId w:val="17"/>
        </w:numPr>
        <w:tabs>
          <w:tab w:val="clear" w:pos="720"/>
          <w:tab w:val="left" w:pos="1134"/>
        </w:tabs>
        <w:spacing w:before="120" w:after="120"/>
        <w:ind w:left="1134" w:right="-30" w:hanging="567"/>
        <w:rPr>
          <w:rFonts w:asciiTheme="minorHAnsi" w:eastAsia="Calibri" w:hAnsiTheme="minorHAnsi"/>
          <w:color w:val="000000"/>
          <w:sz w:val="22"/>
          <w:szCs w:val="22"/>
        </w:rPr>
      </w:pPr>
      <w:r w:rsidRPr="000101DC">
        <w:rPr>
          <w:rFonts w:asciiTheme="minorHAnsi" w:eastAsia="Calibri" w:hAnsiTheme="minorHAnsi"/>
          <w:color w:val="000000"/>
          <w:sz w:val="22"/>
          <w:szCs w:val="22"/>
        </w:rPr>
        <w:t>the person has been informed of any particular licence conditions that apply to them, including any variation of them; and</w:t>
      </w:r>
    </w:p>
    <w:p w14:paraId="40871791" w14:textId="77777777" w:rsidR="000101DC" w:rsidRPr="000101DC" w:rsidRDefault="000101DC" w:rsidP="006923F3">
      <w:pPr>
        <w:numPr>
          <w:ilvl w:val="0"/>
          <w:numId w:val="17"/>
        </w:numPr>
        <w:tabs>
          <w:tab w:val="clear" w:pos="720"/>
          <w:tab w:val="left" w:pos="1134"/>
        </w:tabs>
        <w:spacing w:before="120" w:after="120"/>
        <w:ind w:left="1134" w:right="-30" w:hanging="567"/>
        <w:rPr>
          <w:rFonts w:asciiTheme="minorHAnsi" w:eastAsia="Calibri" w:hAnsiTheme="minorHAnsi"/>
          <w:color w:val="000000"/>
          <w:sz w:val="22"/>
          <w:szCs w:val="22"/>
        </w:rPr>
      </w:pPr>
      <w:r w:rsidRPr="000101DC">
        <w:rPr>
          <w:rFonts w:asciiTheme="minorHAnsi" w:eastAsia="Calibri" w:hAnsiTheme="minorHAnsi"/>
          <w:color w:val="000000"/>
          <w:sz w:val="22"/>
          <w:szCs w:val="22"/>
        </w:rPr>
        <w:t>the licence holder has obtained from the person a signed and dated statement that the person:</w:t>
      </w:r>
    </w:p>
    <w:p w14:paraId="199FE673" w14:textId="77777777" w:rsidR="000101DC" w:rsidRPr="000101DC" w:rsidRDefault="000101DC" w:rsidP="006923F3">
      <w:pPr>
        <w:numPr>
          <w:ilvl w:val="0"/>
          <w:numId w:val="30"/>
        </w:numPr>
        <w:tabs>
          <w:tab w:val="clear" w:pos="1440"/>
          <w:tab w:val="num" w:pos="1560"/>
        </w:tabs>
        <w:spacing w:before="120" w:after="120"/>
        <w:ind w:left="1560"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has been informed of the particular licence condition(s) including any variation of them; and</w:t>
      </w:r>
    </w:p>
    <w:p w14:paraId="26589C46" w14:textId="77777777" w:rsidR="000101DC" w:rsidRPr="000101DC" w:rsidRDefault="000101DC" w:rsidP="006923F3">
      <w:pPr>
        <w:numPr>
          <w:ilvl w:val="0"/>
          <w:numId w:val="30"/>
        </w:numPr>
        <w:tabs>
          <w:tab w:val="clear" w:pos="1440"/>
          <w:tab w:val="num" w:pos="1560"/>
        </w:tabs>
        <w:spacing w:before="120" w:after="120"/>
        <w:ind w:left="1560" w:right="-30" w:hanging="426"/>
        <w:rPr>
          <w:rFonts w:asciiTheme="minorHAnsi" w:eastAsia="Calibri" w:hAnsiTheme="minorHAnsi"/>
          <w:color w:val="000000"/>
          <w:sz w:val="22"/>
          <w:szCs w:val="22"/>
        </w:rPr>
      </w:pPr>
      <w:r w:rsidRPr="000101DC">
        <w:rPr>
          <w:rFonts w:asciiTheme="minorHAnsi" w:eastAsia="Calibri" w:hAnsiTheme="minorHAnsi"/>
          <w:color w:val="000000"/>
          <w:sz w:val="22"/>
          <w:szCs w:val="22"/>
        </w:rPr>
        <w:t>has understood and agreed to be bound by the licence conditions, or variation.</w:t>
      </w:r>
    </w:p>
    <w:p w14:paraId="307002BF"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The licence holder must ensure that all persons undertaking dealings at the </w:t>
      </w:r>
      <w:r w:rsidRPr="0087456D">
        <w:rPr>
          <w:rFonts w:asciiTheme="minorHAnsi" w:eastAsia="Times New Roman" w:hAnsiTheme="minorHAnsi"/>
          <w:sz w:val="22"/>
          <w:szCs w:val="22"/>
        </w:rPr>
        <w:t xml:space="preserve">Trial areas </w:t>
      </w:r>
      <w:r w:rsidRPr="000101DC">
        <w:rPr>
          <w:rFonts w:asciiTheme="minorHAnsi" w:eastAsia="Times New Roman" w:hAnsiTheme="minorHAnsi"/>
          <w:sz w:val="22"/>
          <w:szCs w:val="22"/>
        </w:rPr>
        <w:t xml:space="preserve">(e.g. handling the GMO, GMO-inoculated crocodiles, or any Equipment or waste potentially contaminated with GMO) are trained in handling and decontamination of the GMOs as documented in the Compliance Management Plan provided under Condition </w:t>
      </w:r>
      <w:r w:rsidRPr="000101DC">
        <w:rPr>
          <w:rFonts w:asciiTheme="minorHAnsi" w:eastAsia="Times New Roman" w:hAnsiTheme="minorHAnsi"/>
          <w:sz w:val="22"/>
          <w:szCs w:val="22"/>
        </w:rPr>
        <w:fldChar w:fldCharType="begin"/>
      </w:r>
      <w:r w:rsidRPr="000101DC">
        <w:rPr>
          <w:rFonts w:asciiTheme="minorHAnsi" w:eastAsia="Times New Roman" w:hAnsiTheme="minorHAnsi"/>
          <w:sz w:val="22"/>
          <w:szCs w:val="22"/>
        </w:rPr>
        <w:instrText xml:space="preserve"> REF _Ref507426953 \r \h  \* MERGEFORMAT </w:instrText>
      </w:r>
      <w:r w:rsidRPr="000101DC">
        <w:rPr>
          <w:rFonts w:asciiTheme="minorHAnsi" w:eastAsia="Times New Roman" w:hAnsiTheme="minorHAnsi"/>
          <w:sz w:val="22"/>
          <w:szCs w:val="22"/>
        </w:rPr>
      </w:r>
      <w:r w:rsidRPr="000101DC">
        <w:rPr>
          <w:rFonts w:asciiTheme="minorHAnsi" w:eastAsia="Times New Roman" w:hAnsiTheme="minorHAnsi"/>
          <w:sz w:val="22"/>
          <w:szCs w:val="22"/>
        </w:rPr>
        <w:fldChar w:fldCharType="separate"/>
      </w:r>
      <w:r w:rsidR="00F41B47">
        <w:rPr>
          <w:rFonts w:asciiTheme="minorHAnsi" w:eastAsia="Times New Roman" w:hAnsiTheme="minorHAnsi"/>
          <w:sz w:val="22"/>
          <w:szCs w:val="22"/>
        </w:rPr>
        <w:t>44</w:t>
      </w:r>
      <w:r w:rsidRPr="000101DC">
        <w:rPr>
          <w:rFonts w:asciiTheme="minorHAnsi" w:eastAsia="Times New Roman" w:hAnsiTheme="minorHAnsi"/>
          <w:sz w:val="22"/>
          <w:szCs w:val="22"/>
        </w:rPr>
        <w:fldChar w:fldCharType="end"/>
      </w:r>
      <w:r w:rsidRPr="000101DC">
        <w:rPr>
          <w:rFonts w:asciiTheme="minorHAnsi" w:eastAsia="Times New Roman" w:hAnsiTheme="minorHAnsi"/>
          <w:sz w:val="22"/>
          <w:szCs w:val="22"/>
        </w:rPr>
        <w:t>.</w:t>
      </w:r>
    </w:p>
    <w:p w14:paraId="542620A5" w14:textId="77777777" w:rsidR="000101DC" w:rsidRPr="000101DC" w:rsidRDefault="000101DC" w:rsidP="006923F3">
      <w:pPr>
        <w:keepNext/>
        <w:numPr>
          <w:ilvl w:val="0"/>
          <w:numId w:val="27"/>
        </w:numPr>
        <w:tabs>
          <w:tab w:val="left" w:pos="567"/>
          <w:tab w:val="num" w:pos="709"/>
        </w:tabs>
        <w:spacing w:before="120" w:after="120"/>
        <w:rPr>
          <w:rFonts w:asciiTheme="minorHAnsi" w:eastAsia="Times New Roman" w:hAnsiTheme="minorHAnsi"/>
          <w:color w:val="000000"/>
          <w:sz w:val="22"/>
          <w:szCs w:val="22"/>
        </w:rPr>
      </w:pPr>
      <w:bookmarkStart w:id="46" w:name="_Ref511735501"/>
      <w:r w:rsidRPr="000101DC">
        <w:rPr>
          <w:rFonts w:asciiTheme="minorHAnsi" w:eastAsia="Times New Roman" w:hAnsiTheme="minorHAnsi"/>
          <w:color w:val="000000"/>
          <w:sz w:val="22"/>
          <w:szCs w:val="22"/>
        </w:rPr>
        <w:t xml:space="preserve">The licence </w:t>
      </w:r>
      <w:r w:rsidRPr="000101DC">
        <w:rPr>
          <w:rFonts w:asciiTheme="minorHAnsi" w:hAnsiTheme="minorHAnsi"/>
          <w:sz w:val="22"/>
          <w:szCs w:val="22"/>
        </w:rPr>
        <w:t>holder</w:t>
      </w:r>
      <w:r w:rsidRPr="000101DC">
        <w:rPr>
          <w:rFonts w:asciiTheme="minorHAnsi" w:eastAsia="Times New Roman" w:hAnsiTheme="minorHAnsi"/>
          <w:color w:val="000000"/>
          <w:sz w:val="22"/>
          <w:szCs w:val="22"/>
        </w:rPr>
        <w:t xml:space="preserve"> must:</w:t>
      </w:r>
      <w:bookmarkEnd w:id="46"/>
    </w:p>
    <w:p w14:paraId="55BF29D0" w14:textId="77777777" w:rsidR="000101DC" w:rsidRPr="000101DC" w:rsidRDefault="000101DC" w:rsidP="006923F3">
      <w:pPr>
        <w:numPr>
          <w:ilvl w:val="0"/>
          <w:numId w:val="18"/>
        </w:numPr>
        <w:tabs>
          <w:tab w:val="clear" w:pos="720"/>
          <w:tab w:val="left" w:pos="1134"/>
        </w:tabs>
        <w:spacing w:before="120" w:after="120"/>
        <w:ind w:left="1134" w:right="-30" w:hanging="567"/>
        <w:rPr>
          <w:rFonts w:asciiTheme="minorHAnsi" w:eastAsia="Calibri" w:hAnsiTheme="minorHAnsi"/>
          <w:color w:val="000000"/>
          <w:sz w:val="22"/>
          <w:szCs w:val="22"/>
        </w:rPr>
      </w:pPr>
      <w:r w:rsidRPr="000101DC">
        <w:rPr>
          <w:rFonts w:asciiTheme="minorHAnsi" w:eastAsia="Calibri" w:hAnsiTheme="minorHAnsi"/>
          <w:color w:val="000000"/>
          <w:sz w:val="22"/>
          <w:szCs w:val="22"/>
        </w:rPr>
        <w:t>inform the persons covered by this licence to whom a particular condition applies that any personal information relevant to the administration and/or enforcement of the licence may be released to the Regulator; and</w:t>
      </w:r>
    </w:p>
    <w:p w14:paraId="21B40288" w14:textId="77777777" w:rsidR="000101DC" w:rsidRPr="000101DC" w:rsidRDefault="000101DC" w:rsidP="006923F3">
      <w:pPr>
        <w:numPr>
          <w:ilvl w:val="0"/>
          <w:numId w:val="18"/>
        </w:numPr>
        <w:tabs>
          <w:tab w:val="clear" w:pos="720"/>
          <w:tab w:val="left" w:pos="1134"/>
        </w:tabs>
        <w:spacing w:before="120" w:after="120"/>
        <w:ind w:left="1134" w:right="-30" w:hanging="567"/>
        <w:rPr>
          <w:rFonts w:asciiTheme="minorHAnsi" w:eastAsia="Calibri" w:hAnsiTheme="minorHAnsi"/>
          <w:color w:val="000000"/>
          <w:sz w:val="22"/>
          <w:szCs w:val="22"/>
        </w:rPr>
      </w:pPr>
      <w:r w:rsidRPr="000101DC">
        <w:rPr>
          <w:rFonts w:asciiTheme="minorHAnsi" w:eastAsia="Calibri" w:hAnsiTheme="minorHAnsi"/>
          <w:color w:val="000000"/>
          <w:sz w:val="22"/>
          <w:szCs w:val="22"/>
        </w:rPr>
        <w:t xml:space="preserve">provide the Regulator, if requested, with copies of the signed and dated statements referred to in Condition </w:t>
      </w:r>
      <w:r w:rsidRPr="000101DC">
        <w:rPr>
          <w:rFonts w:asciiTheme="minorHAnsi" w:eastAsia="Calibri" w:hAnsiTheme="minorHAnsi"/>
          <w:color w:val="000000"/>
          <w:sz w:val="22"/>
          <w:szCs w:val="22"/>
        </w:rPr>
        <w:fldChar w:fldCharType="begin"/>
      </w:r>
      <w:r w:rsidRPr="000101DC">
        <w:rPr>
          <w:rFonts w:asciiTheme="minorHAnsi" w:eastAsia="Calibri" w:hAnsiTheme="minorHAnsi"/>
          <w:color w:val="000000"/>
          <w:sz w:val="22"/>
          <w:szCs w:val="22"/>
        </w:rPr>
        <w:instrText xml:space="preserve"> REF _Ref480536853 \r \h  \* MERGEFORMAT </w:instrText>
      </w:r>
      <w:r w:rsidRPr="000101DC">
        <w:rPr>
          <w:rFonts w:asciiTheme="minorHAnsi" w:eastAsia="Calibri" w:hAnsiTheme="minorHAnsi"/>
          <w:color w:val="000000"/>
          <w:sz w:val="22"/>
          <w:szCs w:val="22"/>
        </w:rPr>
      </w:r>
      <w:r w:rsidRPr="000101DC">
        <w:rPr>
          <w:rFonts w:asciiTheme="minorHAnsi" w:eastAsia="Calibri" w:hAnsiTheme="minorHAnsi"/>
          <w:color w:val="000000"/>
          <w:sz w:val="22"/>
          <w:szCs w:val="22"/>
        </w:rPr>
        <w:fldChar w:fldCharType="separate"/>
      </w:r>
      <w:r w:rsidR="00F41B47">
        <w:rPr>
          <w:rFonts w:asciiTheme="minorHAnsi" w:eastAsia="Calibri" w:hAnsiTheme="minorHAnsi"/>
          <w:color w:val="000000"/>
          <w:sz w:val="22"/>
          <w:szCs w:val="22"/>
        </w:rPr>
        <w:t>18</w:t>
      </w:r>
      <w:r w:rsidRPr="000101DC">
        <w:rPr>
          <w:rFonts w:asciiTheme="minorHAnsi" w:eastAsia="Calibri" w:hAnsiTheme="minorHAnsi"/>
          <w:color w:val="000000"/>
          <w:sz w:val="22"/>
          <w:szCs w:val="22"/>
        </w:rPr>
        <w:fldChar w:fldCharType="end"/>
      </w:r>
      <w:r w:rsidRPr="000101DC">
        <w:rPr>
          <w:rFonts w:asciiTheme="minorHAnsi" w:eastAsia="Calibri" w:hAnsiTheme="minorHAnsi"/>
          <w:color w:val="000000"/>
          <w:sz w:val="22"/>
          <w:szCs w:val="22"/>
        </w:rPr>
        <w:t>.</w:t>
      </w:r>
    </w:p>
    <w:p w14:paraId="11D1D973" w14:textId="77777777" w:rsidR="000101DC" w:rsidRPr="000101DC" w:rsidRDefault="000101DC">
      <w:pPr>
        <w:pStyle w:val="Heading3"/>
      </w:pPr>
      <w:bookmarkStart w:id="47" w:name="_Toc392070070"/>
      <w:bookmarkStart w:id="48" w:name="_Toc479186736"/>
      <w:bookmarkStart w:id="49" w:name="_Toc482191674"/>
      <w:bookmarkStart w:id="50" w:name="_Toc507345309"/>
      <w:bookmarkStart w:id="51" w:name="_Toc507492264"/>
      <w:bookmarkEnd w:id="44"/>
      <w:r w:rsidRPr="000101DC">
        <w:t>Provision of new information to the Regulator</w:t>
      </w:r>
      <w:bookmarkEnd w:id="47"/>
      <w:bookmarkEnd w:id="48"/>
      <w:bookmarkEnd w:id="49"/>
      <w:bookmarkEnd w:id="50"/>
      <w:bookmarkEnd w:id="51"/>
    </w:p>
    <w:p w14:paraId="3A8FD38A" w14:textId="77777777" w:rsidR="000101DC" w:rsidRPr="000101DC" w:rsidRDefault="000101DC" w:rsidP="000101DC">
      <w:pPr>
        <w:tabs>
          <w:tab w:val="num" w:pos="426"/>
        </w:tabs>
        <w:ind w:right="-30"/>
        <w:rPr>
          <w:rFonts w:asciiTheme="minorHAnsi" w:eastAsia="Calibri" w:hAnsiTheme="minorHAnsi"/>
          <w:color w:val="000000"/>
          <w:sz w:val="22"/>
          <w:szCs w:val="22"/>
        </w:rPr>
      </w:pPr>
      <w:r w:rsidRPr="000101DC">
        <w:rPr>
          <w:rFonts w:asciiTheme="minorHAnsi" w:eastAsia="Calibri" w:hAnsiTheme="minorHAnsi"/>
          <w:i/>
          <w:color w:val="000000"/>
          <w:sz w:val="22"/>
          <w:szCs w:val="22"/>
        </w:rPr>
        <w:t>Licence conditions are based on the risk assessment and risk management plan developed in relation to the application using information available at the time of assessment. The following condition requires that any new information that may affect the risk assessment and risk management plan is communicated to the Regulator.</w:t>
      </w:r>
    </w:p>
    <w:p w14:paraId="3AB328E7"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52" w:name="_Ref323636545"/>
      <w:r w:rsidRPr="000101DC">
        <w:rPr>
          <w:rFonts w:asciiTheme="minorHAnsi" w:eastAsia="Times New Roman" w:hAnsiTheme="minorHAnsi"/>
          <w:sz w:val="22"/>
          <w:szCs w:val="22"/>
        </w:rPr>
        <w:t xml:space="preserve">The licence </w:t>
      </w:r>
      <w:r w:rsidRPr="000101DC">
        <w:rPr>
          <w:rFonts w:asciiTheme="minorHAnsi" w:eastAsia="Times New Roman" w:hAnsiTheme="minorHAnsi"/>
          <w:color w:val="000000"/>
          <w:sz w:val="22"/>
          <w:szCs w:val="22"/>
        </w:rPr>
        <w:t>holder</w:t>
      </w:r>
      <w:r w:rsidRPr="000101DC">
        <w:rPr>
          <w:rFonts w:asciiTheme="minorHAnsi" w:eastAsia="Times New Roman" w:hAnsiTheme="minorHAnsi"/>
          <w:sz w:val="22"/>
          <w:szCs w:val="22"/>
        </w:rPr>
        <w:t xml:space="preserve"> must inform the Regulator if the licence holder becomes aware of:</w:t>
      </w:r>
      <w:bookmarkEnd w:id="52"/>
    </w:p>
    <w:p w14:paraId="0635029C" w14:textId="77777777" w:rsidR="000101DC" w:rsidRPr="000101DC" w:rsidRDefault="000101DC" w:rsidP="006923F3">
      <w:pPr>
        <w:numPr>
          <w:ilvl w:val="0"/>
          <w:numId w:val="6"/>
        </w:numPr>
        <w:tabs>
          <w:tab w:val="clear" w:pos="1440"/>
          <w:tab w:val="num" w:pos="1134"/>
        </w:tabs>
        <w:spacing w:before="120" w:after="120"/>
        <w:ind w:left="1134" w:right="-30" w:hanging="566"/>
        <w:rPr>
          <w:rFonts w:asciiTheme="minorHAnsi" w:eastAsia="Calibri" w:hAnsiTheme="minorHAnsi"/>
          <w:color w:val="000000"/>
          <w:sz w:val="22"/>
          <w:szCs w:val="22"/>
        </w:rPr>
      </w:pPr>
      <w:bookmarkStart w:id="53" w:name="_Ref341084475"/>
      <w:r w:rsidRPr="000101DC">
        <w:rPr>
          <w:rFonts w:asciiTheme="minorHAnsi" w:eastAsia="Calibri" w:hAnsiTheme="minorHAnsi"/>
          <w:color w:val="000000"/>
          <w:sz w:val="22"/>
          <w:szCs w:val="22"/>
        </w:rPr>
        <w:t>additional information as to any risks to the health and safety of people, or to the environment, associated with the dealings authorised by the licence; or</w:t>
      </w:r>
      <w:bookmarkEnd w:id="53"/>
    </w:p>
    <w:p w14:paraId="3AB1C23C" w14:textId="77777777" w:rsidR="000101DC" w:rsidRPr="000101DC" w:rsidRDefault="000101DC" w:rsidP="006923F3">
      <w:pPr>
        <w:numPr>
          <w:ilvl w:val="0"/>
          <w:numId w:val="6"/>
        </w:numPr>
        <w:tabs>
          <w:tab w:val="clear" w:pos="1440"/>
          <w:tab w:val="num" w:pos="1134"/>
        </w:tabs>
        <w:spacing w:before="120" w:after="120"/>
        <w:ind w:left="1134" w:right="-30" w:hanging="566"/>
        <w:rPr>
          <w:rFonts w:asciiTheme="minorHAnsi" w:eastAsia="Calibri" w:hAnsiTheme="minorHAnsi"/>
          <w:color w:val="000000"/>
          <w:sz w:val="22"/>
          <w:szCs w:val="22"/>
        </w:rPr>
      </w:pPr>
      <w:bookmarkStart w:id="54" w:name="_Ref341084819"/>
      <w:r w:rsidRPr="000101DC">
        <w:rPr>
          <w:rFonts w:asciiTheme="minorHAnsi" w:eastAsia="Calibri" w:hAnsiTheme="minorHAnsi"/>
          <w:color w:val="000000"/>
          <w:sz w:val="22"/>
          <w:szCs w:val="22"/>
        </w:rPr>
        <w:lastRenderedPageBreak/>
        <w:t>any contraventions of the licence by a person covered by the licence; or</w:t>
      </w:r>
      <w:bookmarkEnd w:id="54"/>
    </w:p>
    <w:p w14:paraId="50754E0A" w14:textId="77777777" w:rsidR="000101DC" w:rsidRPr="000101DC" w:rsidRDefault="000101DC" w:rsidP="006923F3">
      <w:pPr>
        <w:numPr>
          <w:ilvl w:val="0"/>
          <w:numId w:val="6"/>
        </w:numPr>
        <w:tabs>
          <w:tab w:val="clear" w:pos="1440"/>
          <w:tab w:val="num" w:pos="1134"/>
        </w:tabs>
        <w:spacing w:before="120" w:after="120"/>
        <w:ind w:left="1134" w:right="-30" w:hanging="566"/>
        <w:rPr>
          <w:rFonts w:asciiTheme="minorHAnsi" w:eastAsia="Calibri" w:hAnsiTheme="minorHAnsi"/>
          <w:color w:val="000000"/>
          <w:sz w:val="22"/>
          <w:szCs w:val="22"/>
        </w:rPr>
      </w:pPr>
      <w:bookmarkStart w:id="55" w:name="_Ref390680734"/>
      <w:r w:rsidRPr="000101DC">
        <w:rPr>
          <w:rFonts w:asciiTheme="minorHAnsi" w:eastAsia="Calibri" w:hAnsiTheme="minorHAnsi"/>
          <w:color w:val="000000"/>
          <w:sz w:val="22"/>
          <w:szCs w:val="22"/>
        </w:rPr>
        <w:t>any unintended effects of the dealings authorised by the licence.</w:t>
      </w:r>
      <w:bookmarkEnd w:id="55"/>
    </w:p>
    <w:p w14:paraId="3F3FB218" w14:textId="77777777" w:rsidR="000101DC" w:rsidRPr="000101DC" w:rsidRDefault="000101DC" w:rsidP="000101DC">
      <w:pPr>
        <w:ind w:right="-30"/>
        <w:rPr>
          <w:rFonts w:asciiTheme="minorHAnsi" w:eastAsia="Calibri" w:hAnsiTheme="minorHAnsi"/>
          <w:i/>
          <w:color w:val="000000"/>
          <w:sz w:val="22"/>
          <w:szCs w:val="22"/>
        </w:rPr>
      </w:pPr>
      <w:r w:rsidRPr="000101DC">
        <w:rPr>
          <w:rFonts w:asciiTheme="minorHAnsi" w:eastAsia="Calibri" w:hAnsiTheme="minorHAnsi"/>
          <w:i/>
          <w:color w:val="000000"/>
          <w:sz w:val="22"/>
          <w:szCs w:val="22"/>
        </w:rPr>
        <w:t>Note:</w:t>
      </w:r>
      <w:r w:rsidRPr="000101DC">
        <w:rPr>
          <w:rFonts w:asciiTheme="minorHAnsi" w:eastAsia="Calibri" w:hAnsiTheme="minorHAnsi"/>
          <w:i/>
          <w:color w:val="000000"/>
          <w:sz w:val="22"/>
          <w:szCs w:val="22"/>
        </w:rPr>
        <w:tab/>
        <w:t>The Act requires, for the purposes of the above condition, that:</w:t>
      </w:r>
    </w:p>
    <w:p w14:paraId="09A0221B" w14:textId="77777777" w:rsidR="000101DC" w:rsidRPr="000101DC" w:rsidRDefault="000101DC" w:rsidP="006923F3">
      <w:pPr>
        <w:numPr>
          <w:ilvl w:val="0"/>
          <w:numId w:val="7"/>
        </w:numPr>
        <w:tabs>
          <w:tab w:val="num" w:pos="993"/>
        </w:tabs>
        <w:spacing w:before="120" w:after="120"/>
        <w:ind w:left="993" w:right="-30" w:hanging="425"/>
        <w:rPr>
          <w:rFonts w:asciiTheme="minorHAnsi" w:eastAsia="Calibri" w:hAnsiTheme="minorHAnsi"/>
          <w:i/>
          <w:color w:val="000000"/>
          <w:sz w:val="22"/>
          <w:szCs w:val="22"/>
        </w:rPr>
      </w:pPr>
      <w:r w:rsidRPr="000101DC">
        <w:rPr>
          <w:rFonts w:asciiTheme="minorHAnsi" w:eastAsia="Calibri" w:hAnsiTheme="minorHAnsi"/>
          <w:i/>
          <w:color w:val="000000"/>
          <w:sz w:val="22"/>
          <w:szCs w:val="22"/>
        </w:rPr>
        <w:t xml:space="preserve">the licence holder will be taken to have become aware of additional information of a kind mentioned in paragraph </w:t>
      </w:r>
      <w:r w:rsidRPr="000101DC">
        <w:rPr>
          <w:rFonts w:asciiTheme="minorHAnsi" w:eastAsia="Calibri" w:hAnsiTheme="minorHAnsi"/>
          <w:i/>
          <w:color w:val="000000"/>
          <w:sz w:val="22"/>
          <w:szCs w:val="22"/>
        </w:rPr>
        <w:fldChar w:fldCharType="begin"/>
      </w:r>
      <w:r w:rsidRPr="000101DC">
        <w:rPr>
          <w:rFonts w:asciiTheme="minorHAnsi" w:eastAsia="Calibri" w:hAnsiTheme="minorHAnsi"/>
          <w:i/>
          <w:color w:val="000000"/>
          <w:sz w:val="22"/>
          <w:szCs w:val="22"/>
        </w:rPr>
        <w:instrText xml:space="preserve"> REF _Ref323636545 \r \h  \* MERGEFORMAT </w:instrText>
      </w:r>
      <w:r w:rsidRPr="000101DC">
        <w:rPr>
          <w:rFonts w:asciiTheme="minorHAnsi" w:eastAsia="Calibri" w:hAnsiTheme="minorHAnsi"/>
          <w:i/>
          <w:color w:val="000000"/>
          <w:sz w:val="22"/>
          <w:szCs w:val="22"/>
        </w:rPr>
      </w:r>
      <w:r w:rsidRPr="000101DC">
        <w:rPr>
          <w:rFonts w:asciiTheme="minorHAnsi" w:eastAsia="Calibri" w:hAnsiTheme="minorHAnsi"/>
          <w:i/>
          <w:color w:val="000000"/>
          <w:sz w:val="22"/>
          <w:szCs w:val="22"/>
        </w:rPr>
        <w:fldChar w:fldCharType="separate"/>
      </w:r>
      <w:r w:rsidR="00F41B47">
        <w:rPr>
          <w:rFonts w:asciiTheme="minorHAnsi" w:eastAsia="Calibri" w:hAnsiTheme="minorHAnsi"/>
          <w:i/>
          <w:color w:val="000000"/>
          <w:sz w:val="22"/>
          <w:szCs w:val="22"/>
        </w:rPr>
        <w:t>21</w:t>
      </w:r>
      <w:r w:rsidRPr="000101DC">
        <w:rPr>
          <w:rFonts w:asciiTheme="minorHAnsi" w:eastAsia="Calibri" w:hAnsiTheme="minorHAnsi"/>
          <w:i/>
          <w:color w:val="000000"/>
          <w:sz w:val="22"/>
          <w:szCs w:val="22"/>
        </w:rPr>
        <w:fldChar w:fldCharType="end"/>
      </w:r>
      <w:r w:rsidRPr="000101DC">
        <w:rPr>
          <w:rFonts w:asciiTheme="minorHAnsi" w:eastAsia="Calibri" w:hAnsiTheme="minorHAnsi"/>
          <w:i/>
          <w:color w:val="000000"/>
          <w:sz w:val="22"/>
          <w:szCs w:val="22"/>
        </w:rPr>
        <w:t>(a) if he or she was reckless as to whether such information existed; and</w:t>
      </w:r>
    </w:p>
    <w:p w14:paraId="5F49220D" w14:textId="77777777" w:rsidR="000101DC" w:rsidRPr="000101DC" w:rsidRDefault="000101DC" w:rsidP="006923F3">
      <w:pPr>
        <w:numPr>
          <w:ilvl w:val="0"/>
          <w:numId w:val="7"/>
        </w:numPr>
        <w:tabs>
          <w:tab w:val="num" w:pos="993"/>
        </w:tabs>
        <w:spacing w:before="120" w:after="120"/>
        <w:ind w:left="993" w:right="-30" w:hanging="425"/>
        <w:rPr>
          <w:rFonts w:asciiTheme="minorHAnsi" w:eastAsia="Calibri" w:hAnsiTheme="minorHAnsi"/>
          <w:i/>
          <w:color w:val="000000"/>
          <w:sz w:val="22"/>
          <w:szCs w:val="22"/>
        </w:rPr>
      </w:pPr>
      <w:r w:rsidRPr="000101DC">
        <w:rPr>
          <w:rFonts w:asciiTheme="minorHAnsi" w:eastAsia="Calibri" w:hAnsiTheme="minorHAnsi"/>
          <w:i/>
          <w:color w:val="000000"/>
          <w:sz w:val="22"/>
          <w:szCs w:val="22"/>
        </w:rPr>
        <w:t xml:space="preserve">the licence holder will be taken to have become aware of contraventions, or unintended effects, of a kind mentioned in paragraph </w:t>
      </w:r>
      <w:r w:rsidRPr="000101DC">
        <w:rPr>
          <w:rFonts w:asciiTheme="minorHAnsi" w:eastAsia="Calibri" w:hAnsiTheme="minorHAnsi"/>
          <w:i/>
          <w:color w:val="000000"/>
          <w:sz w:val="22"/>
          <w:szCs w:val="22"/>
        </w:rPr>
        <w:fldChar w:fldCharType="begin"/>
      </w:r>
      <w:r w:rsidRPr="000101DC">
        <w:rPr>
          <w:rFonts w:asciiTheme="minorHAnsi" w:eastAsia="Calibri" w:hAnsiTheme="minorHAnsi"/>
          <w:i/>
          <w:color w:val="000000"/>
          <w:sz w:val="22"/>
          <w:szCs w:val="22"/>
        </w:rPr>
        <w:instrText xml:space="preserve"> REF _Ref323636545 \r \h  \* MERGEFORMAT </w:instrText>
      </w:r>
      <w:r w:rsidRPr="000101DC">
        <w:rPr>
          <w:rFonts w:asciiTheme="minorHAnsi" w:eastAsia="Calibri" w:hAnsiTheme="minorHAnsi"/>
          <w:i/>
          <w:color w:val="000000"/>
          <w:sz w:val="22"/>
          <w:szCs w:val="22"/>
        </w:rPr>
      </w:r>
      <w:r w:rsidRPr="000101DC">
        <w:rPr>
          <w:rFonts w:asciiTheme="minorHAnsi" w:eastAsia="Calibri" w:hAnsiTheme="minorHAnsi"/>
          <w:i/>
          <w:color w:val="000000"/>
          <w:sz w:val="22"/>
          <w:szCs w:val="22"/>
        </w:rPr>
        <w:fldChar w:fldCharType="separate"/>
      </w:r>
      <w:r w:rsidR="003F7A7E">
        <w:rPr>
          <w:rFonts w:asciiTheme="minorHAnsi" w:eastAsia="Calibri" w:hAnsiTheme="minorHAnsi"/>
          <w:i/>
          <w:color w:val="000000"/>
          <w:sz w:val="22"/>
          <w:szCs w:val="22"/>
        </w:rPr>
        <w:t>21</w:t>
      </w:r>
      <w:r w:rsidRPr="000101DC">
        <w:rPr>
          <w:rFonts w:asciiTheme="minorHAnsi" w:eastAsia="Calibri" w:hAnsiTheme="minorHAnsi"/>
          <w:i/>
          <w:color w:val="000000"/>
          <w:sz w:val="22"/>
          <w:szCs w:val="22"/>
        </w:rPr>
        <w:fldChar w:fldCharType="end"/>
      </w:r>
      <w:r w:rsidRPr="000101DC">
        <w:rPr>
          <w:rFonts w:asciiTheme="minorHAnsi" w:eastAsia="Calibri" w:hAnsiTheme="minorHAnsi"/>
          <w:i/>
          <w:color w:val="000000"/>
          <w:sz w:val="22"/>
          <w:szCs w:val="22"/>
        </w:rPr>
        <w:t xml:space="preserve">(b) or </w:t>
      </w:r>
      <w:r w:rsidRPr="000101DC">
        <w:rPr>
          <w:rFonts w:asciiTheme="minorHAnsi" w:eastAsia="Calibri" w:hAnsiTheme="minorHAnsi"/>
          <w:i/>
          <w:color w:val="000000"/>
          <w:sz w:val="22"/>
          <w:szCs w:val="22"/>
        </w:rPr>
        <w:fldChar w:fldCharType="begin"/>
      </w:r>
      <w:r w:rsidRPr="000101DC">
        <w:rPr>
          <w:rFonts w:asciiTheme="minorHAnsi" w:eastAsia="Calibri" w:hAnsiTheme="minorHAnsi"/>
          <w:i/>
          <w:color w:val="000000"/>
          <w:sz w:val="22"/>
          <w:szCs w:val="22"/>
        </w:rPr>
        <w:instrText xml:space="preserve"> REF _Ref323636545 \r \h  \* MERGEFORMAT </w:instrText>
      </w:r>
      <w:r w:rsidRPr="000101DC">
        <w:rPr>
          <w:rFonts w:asciiTheme="minorHAnsi" w:eastAsia="Calibri" w:hAnsiTheme="minorHAnsi"/>
          <w:i/>
          <w:color w:val="000000"/>
          <w:sz w:val="22"/>
          <w:szCs w:val="22"/>
        </w:rPr>
      </w:r>
      <w:r w:rsidRPr="000101DC">
        <w:rPr>
          <w:rFonts w:asciiTheme="minorHAnsi" w:eastAsia="Calibri" w:hAnsiTheme="minorHAnsi"/>
          <w:i/>
          <w:color w:val="000000"/>
          <w:sz w:val="22"/>
          <w:szCs w:val="22"/>
        </w:rPr>
        <w:fldChar w:fldCharType="separate"/>
      </w:r>
      <w:r w:rsidR="003F7A7E">
        <w:rPr>
          <w:rFonts w:asciiTheme="minorHAnsi" w:eastAsia="Calibri" w:hAnsiTheme="minorHAnsi"/>
          <w:i/>
          <w:color w:val="000000"/>
          <w:sz w:val="22"/>
          <w:szCs w:val="22"/>
        </w:rPr>
        <w:t>21</w:t>
      </w:r>
      <w:r w:rsidRPr="000101DC">
        <w:rPr>
          <w:rFonts w:asciiTheme="minorHAnsi" w:eastAsia="Calibri" w:hAnsiTheme="minorHAnsi"/>
          <w:i/>
          <w:color w:val="000000"/>
          <w:sz w:val="22"/>
          <w:szCs w:val="22"/>
        </w:rPr>
        <w:fldChar w:fldCharType="end"/>
      </w:r>
      <w:r w:rsidRPr="000101DC">
        <w:rPr>
          <w:rFonts w:asciiTheme="minorHAnsi" w:eastAsia="Calibri" w:hAnsiTheme="minorHAnsi"/>
          <w:i/>
          <w:color w:val="000000"/>
          <w:sz w:val="22"/>
          <w:szCs w:val="22"/>
        </w:rPr>
        <w:t>(c), if he or she was reckless as to whether such contraventions had occurred, or such unintended effects existed.</w:t>
      </w:r>
    </w:p>
    <w:p w14:paraId="13AC2810" w14:textId="77777777" w:rsidR="000101DC" w:rsidRPr="000101DC" w:rsidRDefault="000101DC" w:rsidP="000101DC">
      <w:pPr>
        <w:ind w:right="-30"/>
        <w:rPr>
          <w:rFonts w:asciiTheme="minorHAnsi" w:eastAsia="Calibri" w:hAnsiTheme="minorHAnsi"/>
          <w:i/>
          <w:iCs/>
          <w:color w:val="000000"/>
          <w:sz w:val="22"/>
          <w:szCs w:val="22"/>
        </w:rPr>
      </w:pPr>
      <w:r w:rsidRPr="000101DC">
        <w:rPr>
          <w:rFonts w:asciiTheme="minorHAnsi" w:eastAsia="Calibri" w:hAnsiTheme="minorHAnsi"/>
          <w:i/>
          <w:iCs/>
          <w:color w:val="000000"/>
          <w:sz w:val="22"/>
          <w:szCs w:val="22"/>
        </w:rPr>
        <w:t>Note:</w:t>
      </w:r>
      <w:r w:rsidRPr="000101DC">
        <w:rPr>
          <w:rFonts w:asciiTheme="minorHAnsi" w:eastAsia="Calibri" w:hAnsiTheme="minorHAnsi"/>
          <w:i/>
          <w:iCs/>
          <w:color w:val="000000"/>
          <w:sz w:val="22"/>
          <w:szCs w:val="22"/>
        </w:rPr>
        <w:tab/>
        <w:t>Contraventions of the licence may occur through the action or inaction of a person.</w:t>
      </w:r>
    </w:p>
    <w:p w14:paraId="4E89B166"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56" w:name="_Ref511739266"/>
      <w:r w:rsidRPr="000101DC">
        <w:rPr>
          <w:rFonts w:asciiTheme="minorHAnsi" w:eastAsia="Times New Roman" w:hAnsiTheme="minorHAnsi"/>
          <w:sz w:val="22"/>
          <w:szCs w:val="22"/>
        </w:rPr>
        <w:t>If the licence holder is required to inform the Regulator under the immediately preceding condition, the Regulator must be informed without delay.</w:t>
      </w:r>
      <w:bookmarkEnd w:id="56"/>
    </w:p>
    <w:p w14:paraId="136769C1" w14:textId="77777777" w:rsidR="000101DC" w:rsidRPr="000101DC" w:rsidRDefault="000101DC" w:rsidP="000101DC">
      <w:pPr>
        <w:ind w:right="-30"/>
        <w:rPr>
          <w:rFonts w:asciiTheme="minorHAnsi" w:eastAsia="Calibri" w:hAnsiTheme="minorHAnsi"/>
          <w:color w:val="000000"/>
          <w:sz w:val="22"/>
          <w:szCs w:val="22"/>
        </w:rPr>
      </w:pPr>
      <w:r w:rsidRPr="000101DC">
        <w:rPr>
          <w:rFonts w:asciiTheme="minorHAnsi" w:eastAsia="Calibri" w:hAnsiTheme="minorHAnsi"/>
          <w:i/>
          <w:iCs/>
          <w:color w:val="000000"/>
          <w:sz w:val="22"/>
          <w:szCs w:val="22"/>
        </w:rPr>
        <w:t>Note:</w:t>
      </w:r>
      <w:r w:rsidRPr="000101DC">
        <w:rPr>
          <w:rFonts w:asciiTheme="minorHAnsi" w:eastAsia="Calibri" w:hAnsiTheme="minorHAnsi"/>
          <w:i/>
          <w:iCs/>
          <w:color w:val="000000"/>
          <w:sz w:val="22"/>
          <w:szCs w:val="22"/>
        </w:rPr>
        <w:tab/>
        <w:t>An example of informing without delay 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14:paraId="0150C079"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57" w:name="_Ref511739407"/>
      <w:r w:rsidRPr="000101DC">
        <w:rPr>
          <w:rFonts w:asciiTheme="minorHAnsi" w:eastAsia="Times New Roman" w:hAnsiTheme="minorHAnsi"/>
          <w:sz w:val="22"/>
          <w:szCs w:val="22"/>
        </w:rPr>
        <w:t xml:space="preserve">If the </w:t>
      </w:r>
      <w:r w:rsidRPr="000101DC">
        <w:rPr>
          <w:rFonts w:asciiTheme="minorHAnsi" w:eastAsia="Times New Roman" w:hAnsiTheme="minorHAnsi"/>
          <w:color w:val="000000"/>
          <w:sz w:val="22"/>
          <w:szCs w:val="22"/>
        </w:rPr>
        <w:t xml:space="preserve">licence holder informs the Regulator under the immediately preceding condition and the Regulator </w:t>
      </w:r>
      <w:r w:rsidRPr="000101DC">
        <w:rPr>
          <w:rFonts w:asciiTheme="minorHAnsi" w:eastAsia="Times New Roman" w:hAnsiTheme="minorHAnsi"/>
          <w:sz w:val="22"/>
          <w:szCs w:val="22"/>
        </w:rPr>
        <w:t>requests further information, such information must be provided in a manner, and within the time period, stipulated by the Regulator.</w:t>
      </w:r>
      <w:bookmarkEnd w:id="57"/>
    </w:p>
    <w:p w14:paraId="11F48DA5" w14:textId="77777777" w:rsidR="000101DC" w:rsidRPr="000101DC" w:rsidRDefault="000101DC">
      <w:pPr>
        <w:pStyle w:val="Heading3"/>
      </w:pPr>
      <w:bookmarkStart w:id="58" w:name="_Toc392070071"/>
      <w:bookmarkStart w:id="59" w:name="_Toc479186737"/>
      <w:bookmarkStart w:id="60" w:name="_Toc482191675"/>
      <w:bookmarkStart w:id="61" w:name="_Toc507345310"/>
      <w:bookmarkStart w:id="62" w:name="_Toc507492265"/>
      <w:r w:rsidRPr="000101DC">
        <w:t>Obligations of persons covered by the licence</w:t>
      </w:r>
      <w:bookmarkEnd w:id="58"/>
      <w:bookmarkEnd w:id="59"/>
      <w:bookmarkEnd w:id="60"/>
      <w:bookmarkEnd w:id="61"/>
      <w:bookmarkEnd w:id="62"/>
    </w:p>
    <w:p w14:paraId="6DEAA272"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Persons covered by this licence engaged in the field trial must not deal with the GMO</w:t>
      </w:r>
      <w:r w:rsidR="00E25494">
        <w:rPr>
          <w:rFonts w:asciiTheme="minorHAnsi" w:eastAsia="Times New Roman" w:hAnsiTheme="minorHAnsi"/>
          <w:sz w:val="22"/>
          <w:szCs w:val="22"/>
        </w:rPr>
        <w:t>s</w:t>
      </w:r>
      <w:r w:rsidRPr="000101DC">
        <w:rPr>
          <w:rFonts w:asciiTheme="minorHAnsi" w:eastAsia="Times New Roman" w:hAnsiTheme="minorHAnsi"/>
          <w:sz w:val="22"/>
          <w:szCs w:val="22"/>
        </w:rPr>
        <w:t xml:space="preserve"> except as expressly permitted by this licence.</w:t>
      </w:r>
    </w:p>
    <w:p w14:paraId="5D66DAE6"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4DE885F1" w14:textId="77777777" w:rsidR="000101DC" w:rsidRPr="000101DC" w:rsidRDefault="000101DC" w:rsidP="006923F3">
      <w:pPr>
        <w:keepNext/>
        <w:numPr>
          <w:ilvl w:val="1"/>
          <w:numId w:val="12"/>
        </w:numPr>
        <w:tabs>
          <w:tab w:val="clear" w:pos="2099"/>
          <w:tab w:val="left" w:pos="1559"/>
          <w:tab w:val="num" w:pos="2666"/>
        </w:tabs>
        <w:spacing w:before="240" w:after="120"/>
        <w:ind w:left="1560" w:hanging="1560"/>
        <w:outlineLvl w:val="1"/>
        <w:rPr>
          <w:rFonts w:asciiTheme="minorHAnsi" w:hAnsiTheme="minorHAnsi"/>
          <w:b/>
          <w:sz w:val="28"/>
          <w:szCs w:val="28"/>
        </w:rPr>
      </w:pPr>
      <w:bookmarkStart w:id="63" w:name="_Toc482191676"/>
      <w:bookmarkStart w:id="64" w:name="_Toc507345311"/>
      <w:bookmarkStart w:id="65" w:name="_Toc507492266"/>
      <w:bookmarkStart w:id="66" w:name="_Toc301341875"/>
      <w:bookmarkStart w:id="67" w:name="_Toc392070072"/>
      <w:bookmarkStart w:id="68" w:name="_Toc479186738"/>
      <w:r w:rsidRPr="000101DC">
        <w:rPr>
          <w:rFonts w:asciiTheme="minorHAnsi" w:hAnsiTheme="minorHAnsi"/>
          <w:b/>
          <w:sz w:val="28"/>
          <w:szCs w:val="28"/>
        </w:rPr>
        <w:t>Limits and control measures</w:t>
      </w:r>
      <w:bookmarkEnd w:id="63"/>
      <w:bookmarkEnd w:id="64"/>
      <w:bookmarkEnd w:id="65"/>
    </w:p>
    <w:p w14:paraId="6C6746F7" w14:textId="77777777" w:rsidR="000101DC" w:rsidRPr="000101DC" w:rsidRDefault="000101DC" w:rsidP="000101DC">
      <w:pPr>
        <w:keepNext/>
        <w:keepLines/>
        <w:spacing w:before="60" w:after="100"/>
        <w:rPr>
          <w:rFonts w:asciiTheme="minorHAnsi" w:eastAsia="Calibri" w:hAnsiTheme="minorHAnsi"/>
          <w:i/>
          <w:sz w:val="22"/>
          <w:szCs w:val="22"/>
        </w:rPr>
      </w:pPr>
      <w:r w:rsidRPr="000101DC">
        <w:rPr>
          <w:rFonts w:asciiTheme="minorHAnsi" w:eastAsia="Calibri" w:hAnsiTheme="minorHAnsi"/>
          <w:i/>
          <w:sz w:val="22"/>
          <w:szCs w:val="22"/>
        </w:rPr>
        <w:t>Note:</w:t>
      </w:r>
      <w:r w:rsidRPr="000101DC">
        <w:rPr>
          <w:rFonts w:asciiTheme="minorHAnsi" w:eastAsia="Calibri" w:hAnsiTheme="minorHAnsi"/>
          <w:i/>
          <w:sz w:val="22"/>
          <w:szCs w:val="22"/>
        </w:rPr>
        <w:tab/>
        <w:t>This licence does not expressly authorise or prohibit any dealings or storage in facilities certified by the Regulator. Under the Act it is not an offence to deal with a GMO if the dealing is otherwise licenced or if it is a notifiable low risk dealing (NLRD) or an exempt dealing and complies with all relevant statutory requirements.</w:t>
      </w:r>
    </w:p>
    <w:p w14:paraId="511A5875" w14:textId="77777777" w:rsidR="000101DC" w:rsidRPr="007F38CA" w:rsidRDefault="000101DC">
      <w:pPr>
        <w:pStyle w:val="Heading3"/>
      </w:pPr>
      <w:bookmarkStart w:id="69" w:name="_Toc482191677"/>
      <w:bookmarkStart w:id="70" w:name="_Toc507345312"/>
      <w:bookmarkStart w:id="71" w:name="_Toc507492267"/>
      <w:r w:rsidRPr="007F38CA">
        <w:t>Limits on the release</w:t>
      </w:r>
      <w:bookmarkEnd w:id="69"/>
      <w:bookmarkEnd w:id="70"/>
      <w:bookmarkEnd w:id="71"/>
    </w:p>
    <w:p w14:paraId="7AC05B8A" w14:textId="77777777" w:rsidR="000101DC" w:rsidRPr="000101DC" w:rsidRDefault="000101DC" w:rsidP="000101DC">
      <w:pPr>
        <w:spacing w:before="60" w:after="100"/>
        <w:ind w:right="-30"/>
        <w:rPr>
          <w:rFonts w:asciiTheme="minorHAnsi" w:eastAsia="Calibri" w:hAnsiTheme="minorHAnsi"/>
          <w:i/>
          <w:sz w:val="22"/>
          <w:szCs w:val="22"/>
        </w:rPr>
      </w:pPr>
      <w:r w:rsidRPr="000101DC">
        <w:rPr>
          <w:rFonts w:asciiTheme="minorHAnsi" w:eastAsia="Calibri" w:hAnsiTheme="minorHAnsi"/>
          <w:i/>
          <w:sz w:val="22"/>
          <w:szCs w:val="22"/>
        </w:rPr>
        <w:t>The following licence conditions maintain the risk assessment context within which the application was assessed, by imposing limits on where and when the GMO</w:t>
      </w:r>
      <w:r w:rsidR="00E25494">
        <w:rPr>
          <w:rFonts w:asciiTheme="minorHAnsi" w:eastAsia="Calibri" w:hAnsiTheme="minorHAnsi"/>
          <w:i/>
          <w:sz w:val="22"/>
          <w:szCs w:val="22"/>
        </w:rPr>
        <w:t>s</w:t>
      </w:r>
      <w:r w:rsidRPr="000101DC">
        <w:rPr>
          <w:rFonts w:asciiTheme="minorHAnsi" w:eastAsia="Calibri" w:hAnsiTheme="minorHAnsi"/>
          <w:i/>
          <w:sz w:val="22"/>
          <w:szCs w:val="22"/>
        </w:rPr>
        <w:t xml:space="preserve"> may be released, and on other activities that can be undertaken.</w:t>
      </w:r>
    </w:p>
    <w:p w14:paraId="4084B192" w14:textId="19C05CC2" w:rsidR="000101DC" w:rsidRPr="00C874AB"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Inoculation and housing of GMO-inoculated crocodiles may only occur at </w:t>
      </w:r>
      <w:r w:rsidRPr="000101DC">
        <w:rPr>
          <w:rFonts w:asciiTheme="minorHAnsi" w:hAnsiTheme="minorHAnsi"/>
          <w:sz w:val="22"/>
          <w:szCs w:val="22"/>
        </w:rPr>
        <w:t>Darwin Crocodile Farm</w:t>
      </w:r>
      <w:r w:rsidRPr="000101DC">
        <w:rPr>
          <w:rFonts w:asciiTheme="minorHAnsi" w:eastAsia="Times New Roman" w:hAnsiTheme="minorHAnsi"/>
          <w:sz w:val="22"/>
          <w:szCs w:val="22"/>
        </w:rPr>
        <w:t xml:space="preserve"> and </w:t>
      </w:r>
      <w:r w:rsidRPr="000101DC">
        <w:rPr>
          <w:rFonts w:asciiTheme="minorHAnsi" w:hAnsiTheme="minorHAnsi"/>
          <w:sz w:val="22"/>
          <w:szCs w:val="22"/>
        </w:rPr>
        <w:t>Janamba Crocodile Farm</w:t>
      </w:r>
      <w:r w:rsidRPr="000101DC">
        <w:rPr>
          <w:rFonts w:asciiTheme="minorHAnsi" w:eastAsia="Times New Roman" w:hAnsiTheme="minorHAnsi"/>
          <w:sz w:val="22"/>
          <w:szCs w:val="22"/>
        </w:rPr>
        <w:t xml:space="preserve"> in the local government area of </w:t>
      </w:r>
      <w:r w:rsidRPr="000101DC">
        <w:rPr>
          <w:rFonts w:asciiTheme="minorHAnsi" w:hAnsiTheme="minorHAnsi"/>
          <w:sz w:val="22"/>
          <w:szCs w:val="22"/>
        </w:rPr>
        <w:t>Litchfield Council, Northern Territory</w:t>
      </w:r>
      <w:r w:rsidR="00A07AFE" w:rsidRPr="00C874AB">
        <w:rPr>
          <w:rFonts w:asciiTheme="minorHAnsi" w:hAnsiTheme="minorHAnsi"/>
          <w:sz w:val="22"/>
          <w:szCs w:val="22"/>
        </w:rPr>
        <w:t>; or at the LAH at Berrimah Farm, in the Northern Territory</w:t>
      </w:r>
      <w:r w:rsidR="00E80D4A" w:rsidRPr="00C874AB">
        <w:rPr>
          <w:rFonts w:asciiTheme="minorHAnsi" w:hAnsiTheme="minorHAnsi"/>
          <w:sz w:val="22"/>
          <w:szCs w:val="22"/>
        </w:rPr>
        <w:t xml:space="preserve"> Rates Act Area</w:t>
      </w:r>
      <w:r w:rsidRPr="00C874AB">
        <w:rPr>
          <w:rFonts w:asciiTheme="minorHAnsi" w:hAnsiTheme="minorHAnsi"/>
          <w:sz w:val="22"/>
          <w:szCs w:val="22"/>
        </w:rPr>
        <w:t>.</w:t>
      </w:r>
    </w:p>
    <w:p w14:paraId="3D9D125E" w14:textId="37CFBE50" w:rsidR="00A20FC7" w:rsidRPr="0087456D" w:rsidRDefault="00892BA9" w:rsidP="00A20FC7">
      <w:pPr>
        <w:numPr>
          <w:ilvl w:val="0"/>
          <w:numId w:val="27"/>
        </w:numPr>
        <w:spacing w:before="120" w:after="120"/>
        <w:rPr>
          <w:rFonts w:asciiTheme="minorHAnsi" w:eastAsia="Times New Roman" w:hAnsiTheme="minorHAnsi"/>
          <w:sz w:val="22"/>
          <w:szCs w:val="22"/>
        </w:rPr>
      </w:pPr>
      <w:r>
        <w:rPr>
          <w:rFonts w:asciiTheme="minorHAnsi" w:eastAsia="Times New Roman" w:hAnsiTheme="minorHAnsi"/>
          <w:sz w:val="22"/>
          <w:szCs w:val="22"/>
        </w:rPr>
        <w:t>GMO s</w:t>
      </w:r>
      <w:r w:rsidR="00A20FC7">
        <w:rPr>
          <w:rFonts w:asciiTheme="minorHAnsi" w:eastAsia="Times New Roman" w:hAnsiTheme="minorHAnsi"/>
          <w:sz w:val="22"/>
          <w:szCs w:val="22"/>
        </w:rPr>
        <w:t>tocks and Samples may only be stored at a</w:t>
      </w:r>
      <w:r>
        <w:rPr>
          <w:rFonts w:asciiTheme="minorHAnsi" w:eastAsia="Times New Roman" w:hAnsiTheme="minorHAnsi"/>
          <w:sz w:val="22"/>
          <w:szCs w:val="22"/>
        </w:rPr>
        <w:t xml:space="preserve"> </w:t>
      </w:r>
      <w:r w:rsidRPr="0087456D">
        <w:rPr>
          <w:rFonts w:asciiTheme="minorHAnsi" w:eastAsia="Times New Roman" w:hAnsiTheme="minorHAnsi"/>
          <w:sz w:val="22"/>
          <w:szCs w:val="22"/>
        </w:rPr>
        <w:t>Trial area within a</w:t>
      </w:r>
      <w:r w:rsidR="00A20FC7" w:rsidRPr="0087456D">
        <w:rPr>
          <w:rFonts w:asciiTheme="minorHAnsi" w:eastAsia="Times New Roman" w:hAnsiTheme="minorHAnsi"/>
          <w:sz w:val="22"/>
          <w:szCs w:val="22"/>
        </w:rPr>
        <w:t xml:space="preserve"> Participating farm or at </w:t>
      </w:r>
      <w:r w:rsidR="005C376A" w:rsidRPr="0087456D">
        <w:rPr>
          <w:rFonts w:asciiTheme="minorHAnsi" w:eastAsia="Times New Roman" w:hAnsiTheme="minorHAnsi"/>
          <w:sz w:val="22"/>
          <w:szCs w:val="22"/>
        </w:rPr>
        <w:t>the BVL</w:t>
      </w:r>
      <w:r w:rsidR="00A20FC7" w:rsidRPr="0087456D">
        <w:rPr>
          <w:rFonts w:asciiTheme="minorHAnsi" w:eastAsia="Times New Roman" w:hAnsiTheme="minorHAnsi"/>
          <w:sz w:val="22"/>
          <w:szCs w:val="22"/>
        </w:rPr>
        <w:t>.</w:t>
      </w:r>
    </w:p>
    <w:p w14:paraId="4DD6824E"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87456D">
        <w:rPr>
          <w:rFonts w:asciiTheme="minorHAnsi" w:hAnsiTheme="minorHAnsi"/>
          <w:sz w:val="22"/>
          <w:szCs w:val="22"/>
        </w:rPr>
        <w:t>Only j</w:t>
      </w:r>
      <w:r w:rsidRPr="000101DC">
        <w:rPr>
          <w:rFonts w:asciiTheme="minorHAnsi" w:hAnsiTheme="minorHAnsi"/>
          <w:sz w:val="22"/>
          <w:szCs w:val="22"/>
        </w:rPr>
        <w:t>uvenile crocodiles, up to 9 months of age, may be inoculated with the GMOs.</w:t>
      </w:r>
    </w:p>
    <w:p w14:paraId="3951C23A"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A cumulative maximum of 2,800 crocodiles may be inoculated with the GMOs.</w:t>
      </w:r>
    </w:p>
    <w:p w14:paraId="10950763"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lastRenderedPageBreak/>
        <w:t>Inoculation of crocodiles and storage of GMO stock must be completed by May 2023.</w:t>
      </w:r>
    </w:p>
    <w:p w14:paraId="40490C0D" w14:textId="77777777" w:rsidR="000101DC" w:rsidRPr="000101DC" w:rsidRDefault="000101DC" w:rsidP="008D6EF4">
      <w:pPr>
        <w:numPr>
          <w:ilvl w:val="0"/>
          <w:numId w:val="27"/>
        </w:numPr>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If experimentation and analysis with the GMOs, GMO-inoculated crocodiles or Samples, is not conducted in accordance with NLRD requirements, such activities may only be undertaken within a </w:t>
      </w:r>
      <w:r w:rsidRPr="0087456D">
        <w:rPr>
          <w:rFonts w:asciiTheme="minorHAnsi" w:eastAsia="Times New Roman" w:hAnsiTheme="minorHAnsi"/>
          <w:sz w:val="22"/>
          <w:szCs w:val="22"/>
        </w:rPr>
        <w:t>Trial area</w:t>
      </w:r>
      <w:r w:rsidR="008D6EF4" w:rsidRPr="0087456D">
        <w:rPr>
          <w:rFonts w:asciiTheme="minorHAnsi" w:eastAsia="Times New Roman" w:hAnsiTheme="minorHAnsi"/>
          <w:sz w:val="22"/>
          <w:szCs w:val="22"/>
        </w:rPr>
        <w:t xml:space="preserve"> or at </w:t>
      </w:r>
      <w:r w:rsidR="00A20FC7" w:rsidRPr="0087456D">
        <w:rPr>
          <w:rFonts w:asciiTheme="minorHAnsi" w:eastAsia="Times New Roman" w:hAnsiTheme="minorHAnsi"/>
          <w:sz w:val="22"/>
          <w:szCs w:val="22"/>
        </w:rPr>
        <w:t xml:space="preserve">the </w:t>
      </w:r>
      <w:r w:rsidR="005C376A" w:rsidRPr="0087456D">
        <w:rPr>
          <w:rFonts w:asciiTheme="minorHAnsi" w:eastAsia="Times New Roman" w:hAnsiTheme="minorHAnsi"/>
          <w:sz w:val="22"/>
          <w:szCs w:val="22"/>
        </w:rPr>
        <w:t>BVL</w:t>
      </w:r>
      <w:r w:rsidRPr="000101DC">
        <w:rPr>
          <w:rFonts w:asciiTheme="minorHAnsi" w:eastAsia="Times New Roman" w:hAnsiTheme="minorHAnsi"/>
          <w:sz w:val="22"/>
          <w:szCs w:val="22"/>
        </w:rPr>
        <w:t>.</w:t>
      </w:r>
    </w:p>
    <w:p w14:paraId="4D601335" w14:textId="77777777" w:rsidR="000101DC" w:rsidRPr="000101DC" w:rsidRDefault="000101DC">
      <w:pPr>
        <w:pStyle w:val="Heading3"/>
      </w:pPr>
      <w:bookmarkStart w:id="72" w:name="_Toc482191678"/>
      <w:bookmarkStart w:id="73" w:name="_Toc507345313"/>
      <w:bookmarkStart w:id="74" w:name="_Toc507492268"/>
      <w:r w:rsidRPr="000101DC">
        <w:t>Controls on the release</w:t>
      </w:r>
      <w:bookmarkEnd w:id="72"/>
      <w:bookmarkEnd w:id="73"/>
      <w:bookmarkEnd w:id="74"/>
    </w:p>
    <w:p w14:paraId="79CDB2D7" w14:textId="77777777" w:rsidR="000101DC" w:rsidRDefault="000101DC" w:rsidP="000101DC">
      <w:pPr>
        <w:spacing w:before="60" w:after="100"/>
        <w:ind w:right="-30"/>
        <w:rPr>
          <w:rFonts w:asciiTheme="minorHAnsi" w:eastAsia="Calibri" w:hAnsiTheme="minorHAnsi"/>
          <w:i/>
          <w:sz w:val="22"/>
          <w:szCs w:val="22"/>
        </w:rPr>
      </w:pPr>
      <w:r w:rsidRPr="000101DC">
        <w:rPr>
          <w:rFonts w:asciiTheme="minorHAnsi" w:eastAsia="Calibri" w:hAnsiTheme="minorHAnsi"/>
          <w:i/>
          <w:sz w:val="22"/>
          <w:szCs w:val="22"/>
        </w:rPr>
        <w:t>The following licence conditions maintain the risk assessment context within which the application was assessed by restricting spread and persistence of the GMO</w:t>
      </w:r>
      <w:r w:rsidR="00E25494">
        <w:rPr>
          <w:rFonts w:asciiTheme="minorHAnsi" w:eastAsia="Calibri" w:hAnsiTheme="minorHAnsi"/>
          <w:i/>
          <w:sz w:val="22"/>
          <w:szCs w:val="22"/>
        </w:rPr>
        <w:t>s</w:t>
      </w:r>
      <w:r w:rsidRPr="000101DC">
        <w:rPr>
          <w:rFonts w:asciiTheme="minorHAnsi" w:eastAsia="Calibri" w:hAnsiTheme="minorHAnsi"/>
          <w:i/>
          <w:sz w:val="22"/>
          <w:szCs w:val="22"/>
        </w:rPr>
        <w:t>, and apply to dealings on Participating farms and transport to and from these farms.</w:t>
      </w:r>
    </w:p>
    <w:p w14:paraId="6352D318" w14:textId="77777777" w:rsidR="000101DC" w:rsidRPr="000101DC" w:rsidRDefault="000101DC" w:rsidP="000101DC">
      <w:pPr>
        <w:pStyle w:val="Heading4"/>
        <w:rPr>
          <w:rFonts w:asciiTheme="minorHAnsi" w:hAnsiTheme="minorHAnsi"/>
          <w:b/>
          <w:i/>
          <w:sz w:val="22"/>
          <w:szCs w:val="22"/>
        </w:rPr>
      </w:pPr>
      <w:r w:rsidRPr="000101DC">
        <w:rPr>
          <w:rFonts w:asciiTheme="minorHAnsi" w:hAnsiTheme="minorHAnsi"/>
          <w:b/>
          <w:i/>
          <w:sz w:val="22"/>
          <w:szCs w:val="22"/>
        </w:rPr>
        <w:t>Practices at Participating farms</w:t>
      </w:r>
    </w:p>
    <w:p w14:paraId="7B793C9F" w14:textId="77777777" w:rsidR="000101DC" w:rsidRPr="0087456D"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The licence holder must ensure that a copy of the licence is available and readily accessible to persons conducting dealings at </w:t>
      </w:r>
      <w:r w:rsidRPr="0087456D">
        <w:rPr>
          <w:rFonts w:asciiTheme="minorHAnsi" w:eastAsia="Times New Roman" w:hAnsiTheme="minorHAnsi"/>
          <w:sz w:val="22"/>
          <w:szCs w:val="22"/>
        </w:rPr>
        <w:t>Trial area.</w:t>
      </w:r>
    </w:p>
    <w:p w14:paraId="75179818" w14:textId="77777777" w:rsidR="000101DC" w:rsidRPr="0087456D"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87456D">
        <w:rPr>
          <w:rFonts w:asciiTheme="minorHAnsi" w:eastAsia="Times New Roman" w:hAnsiTheme="minorHAnsi"/>
          <w:sz w:val="22"/>
          <w:szCs w:val="22"/>
        </w:rPr>
        <w:t>Access to Trial areas must be restricted to only persons authorised by the Licence holder.</w:t>
      </w:r>
    </w:p>
    <w:p w14:paraId="2532C622"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87456D">
        <w:rPr>
          <w:rFonts w:asciiTheme="minorHAnsi" w:eastAsia="Times New Roman" w:hAnsiTheme="minorHAnsi"/>
          <w:sz w:val="22"/>
          <w:szCs w:val="22"/>
        </w:rPr>
        <w:t>Signs indicating the presence of the GMO</w:t>
      </w:r>
      <w:r w:rsidR="00E25494" w:rsidRPr="0087456D">
        <w:rPr>
          <w:rFonts w:asciiTheme="minorHAnsi" w:eastAsia="Times New Roman" w:hAnsiTheme="minorHAnsi"/>
          <w:sz w:val="22"/>
          <w:szCs w:val="22"/>
        </w:rPr>
        <w:t>s</w:t>
      </w:r>
      <w:r w:rsidRPr="0087456D">
        <w:rPr>
          <w:rFonts w:asciiTheme="minorHAnsi" w:eastAsia="Times New Roman" w:hAnsiTheme="minorHAnsi"/>
          <w:sz w:val="22"/>
          <w:szCs w:val="22"/>
        </w:rPr>
        <w:t xml:space="preserve"> must be displayed at all entrances to Trial areas</w:t>
      </w:r>
      <w:r w:rsidRPr="00963911">
        <w:rPr>
          <w:rFonts w:asciiTheme="minorHAnsi" w:eastAsia="Times New Roman" w:hAnsiTheme="minorHAnsi"/>
          <w:color w:val="00B050"/>
          <w:sz w:val="22"/>
          <w:szCs w:val="22"/>
        </w:rPr>
        <w:t>.</w:t>
      </w:r>
    </w:p>
    <w:p w14:paraId="27E7D21B"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 xml:space="preserve">Inoculation of crocodiles with the GMOs must only occur inside a </w:t>
      </w:r>
      <w:r w:rsidRPr="000101DC">
        <w:rPr>
          <w:rFonts w:asciiTheme="minorHAnsi" w:hAnsiTheme="minorHAnsi"/>
          <w:sz w:val="22"/>
          <w:szCs w:val="22"/>
        </w:rPr>
        <w:t>Pen</w:t>
      </w:r>
      <w:r w:rsidRPr="000101DC">
        <w:rPr>
          <w:rFonts w:asciiTheme="minorHAnsi" w:eastAsia="Times New Roman" w:hAnsiTheme="minorHAnsi"/>
          <w:sz w:val="22"/>
          <w:szCs w:val="22"/>
        </w:rPr>
        <w:t>.</w:t>
      </w:r>
    </w:p>
    <w:p w14:paraId="037421CA"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Persons preparing or administering the GMOs must be appropriately trained as detailed in the Compliance Management Plan.</w:t>
      </w:r>
    </w:p>
    <w:p w14:paraId="1940FCE8"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Persons preparing or administering the GMOs must wear personal protective equipment, including gloves. Puncture-resistan</w:t>
      </w:r>
      <w:r w:rsidR="002D6729">
        <w:rPr>
          <w:rFonts w:asciiTheme="minorHAnsi" w:eastAsia="Times New Roman" w:hAnsiTheme="minorHAnsi"/>
          <w:sz w:val="22"/>
          <w:szCs w:val="22"/>
        </w:rPr>
        <w:t>t</w:t>
      </w:r>
      <w:r w:rsidRPr="000101DC">
        <w:rPr>
          <w:rFonts w:asciiTheme="minorHAnsi" w:eastAsia="Times New Roman" w:hAnsiTheme="minorHAnsi"/>
          <w:sz w:val="22"/>
          <w:szCs w:val="22"/>
        </w:rPr>
        <w:t xml:space="preserve"> gloves must be used when there is a risk of sharps injury during these procedures (as detailed in the Compliance Management Plan).</w:t>
      </w:r>
    </w:p>
    <w:p w14:paraId="6D32FE6F"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r w:rsidRPr="000101DC">
        <w:rPr>
          <w:rFonts w:asciiTheme="minorHAnsi" w:eastAsia="Times New Roman" w:hAnsiTheme="minorHAnsi"/>
          <w:sz w:val="22"/>
          <w:szCs w:val="22"/>
        </w:rPr>
        <w:t>Crocodiles must be inoculated with the GMOs by</w:t>
      </w:r>
      <w:r w:rsidRPr="000101DC">
        <w:rPr>
          <w:rFonts w:asciiTheme="minorHAnsi" w:hAnsiTheme="minorHAnsi"/>
          <w:sz w:val="22"/>
          <w:szCs w:val="22"/>
        </w:rPr>
        <w:t xml:space="preserve"> </w:t>
      </w:r>
      <w:r w:rsidRPr="000101DC">
        <w:rPr>
          <w:rFonts w:asciiTheme="minorHAnsi" w:hAnsiTheme="minorHAnsi" w:cs="ArialMT"/>
          <w:sz w:val="22"/>
          <w:szCs w:val="22"/>
        </w:rPr>
        <w:t>subcutaneous or intramuscular injection into the tail.</w:t>
      </w:r>
    </w:p>
    <w:p w14:paraId="5857E454"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75" w:name="_Ref506888274"/>
      <w:r w:rsidRPr="000101DC">
        <w:rPr>
          <w:rFonts w:asciiTheme="minorHAnsi" w:hAnsiTheme="minorHAnsi"/>
          <w:sz w:val="22"/>
          <w:szCs w:val="22"/>
        </w:rPr>
        <w:t xml:space="preserve">At least 20% of each batch of </w:t>
      </w:r>
      <w:r w:rsidRPr="000101DC">
        <w:rPr>
          <w:rFonts w:asciiTheme="minorHAnsi" w:eastAsia="Times New Roman" w:hAnsiTheme="minorHAnsi"/>
          <w:sz w:val="22"/>
          <w:szCs w:val="22"/>
        </w:rPr>
        <w:t>GMO-inoculated crocodiles must be tested for the presence of the GMOs within 4 weeks of their final inoculation, and periodically thereafter (as specified in the Compliance Management Plan), until no GMO is detectable.</w:t>
      </w:r>
      <w:bookmarkEnd w:id="75"/>
    </w:p>
    <w:p w14:paraId="3EDF5C08" w14:textId="77777777" w:rsidR="003646FB" w:rsidRPr="0087456D" w:rsidRDefault="000101DC" w:rsidP="008D6EF4">
      <w:pPr>
        <w:numPr>
          <w:ilvl w:val="0"/>
          <w:numId w:val="27"/>
        </w:numPr>
        <w:tabs>
          <w:tab w:val="left" w:pos="567"/>
          <w:tab w:val="num" w:pos="709"/>
        </w:tabs>
        <w:spacing w:before="120" w:after="120"/>
        <w:rPr>
          <w:rFonts w:asciiTheme="minorHAnsi" w:eastAsia="Times New Roman" w:hAnsiTheme="minorHAnsi"/>
          <w:sz w:val="22"/>
          <w:szCs w:val="22"/>
        </w:rPr>
      </w:pPr>
      <w:bookmarkStart w:id="76" w:name="_Ref507424265"/>
      <w:r w:rsidRPr="000101DC">
        <w:rPr>
          <w:rFonts w:asciiTheme="minorHAnsi" w:eastAsia="Times New Roman" w:hAnsiTheme="minorHAnsi"/>
          <w:sz w:val="22"/>
          <w:szCs w:val="22"/>
        </w:rPr>
        <w:t>GMO-inoculated crocodiles must be</w:t>
      </w:r>
      <w:r w:rsidR="000B6B2F">
        <w:rPr>
          <w:rFonts w:asciiTheme="minorHAnsi" w:eastAsia="Times New Roman" w:hAnsiTheme="minorHAnsi"/>
          <w:sz w:val="22"/>
          <w:szCs w:val="22"/>
        </w:rPr>
        <w:t xml:space="preserve"> kept on </w:t>
      </w:r>
      <w:r w:rsidR="000B6B2F" w:rsidRPr="0087456D">
        <w:rPr>
          <w:rFonts w:asciiTheme="minorHAnsi" w:eastAsia="Times New Roman" w:hAnsiTheme="minorHAnsi"/>
          <w:sz w:val="22"/>
          <w:szCs w:val="22"/>
        </w:rPr>
        <w:t>the Participating farm, and</w:t>
      </w:r>
      <w:r w:rsidRPr="0087456D">
        <w:rPr>
          <w:rFonts w:asciiTheme="minorHAnsi" w:eastAsia="Times New Roman" w:hAnsiTheme="minorHAnsi"/>
          <w:sz w:val="22"/>
          <w:szCs w:val="22"/>
        </w:rPr>
        <w:t xml:space="preserve"> segregated from all </w:t>
      </w:r>
      <w:r w:rsidR="000B6B2F" w:rsidRPr="0087456D">
        <w:rPr>
          <w:rFonts w:asciiTheme="minorHAnsi" w:eastAsia="Times New Roman" w:hAnsiTheme="minorHAnsi"/>
          <w:sz w:val="22"/>
          <w:szCs w:val="22"/>
        </w:rPr>
        <w:t xml:space="preserve">non-inoculated </w:t>
      </w:r>
      <w:r w:rsidRPr="0087456D">
        <w:rPr>
          <w:rFonts w:asciiTheme="minorHAnsi" w:eastAsia="Times New Roman" w:hAnsiTheme="minorHAnsi"/>
          <w:sz w:val="22"/>
          <w:szCs w:val="22"/>
        </w:rPr>
        <w:t>crocodiles</w:t>
      </w:r>
      <w:r w:rsidRPr="0087456D">
        <w:rPr>
          <w:rFonts w:asciiTheme="minorHAnsi" w:hAnsiTheme="minorHAnsi"/>
          <w:sz w:val="22"/>
          <w:szCs w:val="22"/>
        </w:rPr>
        <w:t>, up to and including 4 weeks after the</w:t>
      </w:r>
      <w:r w:rsidR="000B6B2F" w:rsidRPr="0087456D">
        <w:rPr>
          <w:rFonts w:asciiTheme="minorHAnsi" w:hAnsiTheme="minorHAnsi"/>
          <w:sz w:val="22"/>
          <w:szCs w:val="22"/>
        </w:rPr>
        <w:t>ir</w:t>
      </w:r>
      <w:r w:rsidRPr="0087456D">
        <w:rPr>
          <w:rFonts w:asciiTheme="minorHAnsi" w:hAnsiTheme="minorHAnsi"/>
          <w:sz w:val="22"/>
          <w:szCs w:val="22"/>
        </w:rPr>
        <w:t xml:space="preserve"> last GMO inoculation and until the testing required by condition </w:t>
      </w:r>
      <w:r w:rsidRPr="0087456D">
        <w:rPr>
          <w:rFonts w:asciiTheme="minorHAnsi" w:hAnsiTheme="minorHAnsi"/>
          <w:sz w:val="22"/>
          <w:szCs w:val="22"/>
        </w:rPr>
        <w:fldChar w:fldCharType="begin"/>
      </w:r>
      <w:r w:rsidRPr="0087456D">
        <w:rPr>
          <w:rFonts w:asciiTheme="minorHAnsi" w:hAnsiTheme="minorHAnsi"/>
          <w:sz w:val="22"/>
          <w:szCs w:val="22"/>
        </w:rPr>
        <w:instrText xml:space="preserve"> REF _Ref506888274 \r \h  \* MERGEFORMAT </w:instrText>
      </w:r>
      <w:r w:rsidRPr="0087456D">
        <w:rPr>
          <w:rFonts w:asciiTheme="minorHAnsi" w:hAnsiTheme="minorHAnsi"/>
          <w:sz w:val="22"/>
          <w:szCs w:val="22"/>
        </w:rPr>
      </w:r>
      <w:r w:rsidRPr="0087456D">
        <w:rPr>
          <w:rFonts w:asciiTheme="minorHAnsi" w:hAnsiTheme="minorHAnsi"/>
          <w:sz w:val="22"/>
          <w:szCs w:val="22"/>
        </w:rPr>
        <w:fldChar w:fldCharType="separate"/>
      </w:r>
      <w:r w:rsidR="00F41B47" w:rsidRPr="0087456D">
        <w:rPr>
          <w:rFonts w:asciiTheme="minorHAnsi" w:hAnsiTheme="minorHAnsi"/>
          <w:sz w:val="22"/>
          <w:szCs w:val="22"/>
        </w:rPr>
        <w:t>39</w:t>
      </w:r>
      <w:r w:rsidRPr="0087456D">
        <w:rPr>
          <w:rFonts w:asciiTheme="minorHAnsi" w:hAnsiTheme="minorHAnsi"/>
          <w:sz w:val="22"/>
          <w:szCs w:val="22"/>
        </w:rPr>
        <w:fldChar w:fldCharType="end"/>
      </w:r>
      <w:r w:rsidRPr="0087456D">
        <w:rPr>
          <w:rFonts w:asciiTheme="minorHAnsi" w:hAnsiTheme="minorHAnsi"/>
          <w:sz w:val="22"/>
          <w:szCs w:val="22"/>
        </w:rPr>
        <w:t xml:space="preserve"> indicates that the GMO</w:t>
      </w:r>
      <w:r w:rsidR="003646FB" w:rsidRPr="0087456D">
        <w:rPr>
          <w:rFonts w:asciiTheme="minorHAnsi" w:hAnsiTheme="minorHAnsi"/>
          <w:sz w:val="22"/>
          <w:szCs w:val="22"/>
        </w:rPr>
        <w:t>s</w:t>
      </w:r>
      <w:r w:rsidRPr="0087456D">
        <w:rPr>
          <w:rFonts w:asciiTheme="minorHAnsi" w:hAnsiTheme="minorHAnsi"/>
          <w:sz w:val="22"/>
          <w:szCs w:val="22"/>
        </w:rPr>
        <w:t xml:space="preserve"> are no longer present.</w:t>
      </w:r>
      <w:bookmarkEnd w:id="76"/>
    </w:p>
    <w:p w14:paraId="19DA7FDE" w14:textId="77777777" w:rsidR="000101DC" w:rsidRPr="000101DC" w:rsidRDefault="000101DC" w:rsidP="006923F3">
      <w:pPr>
        <w:numPr>
          <w:ilvl w:val="0"/>
          <w:numId w:val="27"/>
        </w:numPr>
        <w:spacing w:before="120" w:after="120"/>
        <w:rPr>
          <w:rFonts w:asciiTheme="minorHAnsi" w:hAnsiTheme="minorHAnsi"/>
          <w:sz w:val="22"/>
          <w:szCs w:val="22"/>
        </w:rPr>
      </w:pPr>
      <w:bookmarkStart w:id="77" w:name="_Ref507499456"/>
      <w:r w:rsidRPr="0087456D">
        <w:rPr>
          <w:rFonts w:asciiTheme="minorHAnsi" w:hAnsiTheme="minorHAnsi"/>
          <w:sz w:val="22"/>
          <w:szCs w:val="22"/>
        </w:rPr>
        <w:t xml:space="preserve">Mosquitoes and non-inoculated crocodiles on the Participating farms </w:t>
      </w:r>
      <w:r w:rsidRPr="000101DC">
        <w:rPr>
          <w:rFonts w:asciiTheme="minorHAnsi" w:hAnsiTheme="minorHAnsi"/>
          <w:sz w:val="22"/>
          <w:szCs w:val="22"/>
        </w:rPr>
        <w:t xml:space="preserve">must be sampled and </w:t>
      </w:r>
      <w:r w:rsidR="002D6729">
        <w:rPr>
          <w:rFonts w:asciiTheme="minorHAnsi" w:hAnsiTheme="minorHAnsi"/>
          <w:sz w:val="22"/>
          <w:szCs w:val="22"/>
        </w:rPr>
        <w:t>tested</w:t>
      </w:r>
      <w:r w:rsidR="002D6729" w:rsidRPr="000101DC">
        <w:rPr>
          <w:rFonts w:asciiTheme="minorHAnsi" w:hAnsiTheme="minorHAnsi"/>
          <w:sz w:val="22"/>
          <w:szCs w:val="22"/>
        </w:rPr>
        <w:t xml:space="preserve"> </w:t>
      </w:r>
      <w:r w:rsidRPr="000101DC">
        <w:rPr>
          <w:rFonts w:asciiTheme="minorHAnsi" w:hAnsiTheme="minorHAnsi"/>
          <w:sz w:val="22"/>
          <w:szCs w:val="22"/>
        </w:rPr>
        <w:t>for the presence of GMOs over the period of the trial (as specified in the Compliance Management Plan).</w:t>
      </w:r>
      <w:bookmarkEnd w:id="77"/>
    </w:p>
    <w:p w14:paraId="6E681CC5" w14:textId="77777777" w:rsidR="000101DC" w:rsidRPr="000101DC" w:rsidRDefault="000101DC" w:rsidP="00AE43B2">
      <w:pPr>
        <w:numPr>
          <w:ilvl w:val="0"/>
          <w:numId w:val="27"/>
        </w:numPr>
        <w:spacing w:before="120" w:after="120"/>
        <w:rPr>
          <w:rFonts w:asciiTheme="minorHAnsi" w:eastAsia="Times New Roman" w:hAnsiTheme="minorHAnsi"/>
          <w:sz w:val="22"/>
          <w:szCs w:val="22"/>
        </w:rPr>
      </w:pPr>
      <w:bookmarkStart w:id="78" w:name="_Ref507422415"/>
      <w:r w:rsidRPr="000101DC">
        <w:rPr>
          <w:rFonts w:asciiTheme="minorHAnsi" w:eastAsia="Times New Roman" w:hAnsiTheme="minorHAnsi"/>
          <w:sz w:val="22"/>
          <w:szCs w:val="22"/>
        </w:rPr>
        <w:t>The licence holder must ensure that only person</w:t>
      </w:r>
      <w:r w:rsidR="002D6729">
        <w:rPr>
          <w:rFonts w:asciiTheme="minorHAnsi" w:eastAsia="Times New Roman" w:hAnsiTheme="minorHAnsi"/>
          <w:sz w:val="22"/>
          <w:szCs w:val="22"/>
        </w:rPr>
        <w:t>s</w:t>
      </w:r>
      <w:r w:rsidRPr="000101DC">
        <w:rPr>
          <w:rFonts w:asciiTheme="minorHAnsi" w:eastAsia="Times New Roman" w:hAnsiTheme="minorHAnsi"/>
          <w:sz w:val="22"/>
          <w:szCs w:val="22"/>
        </w:rPr>
        <w:t xml:space="preserve"> holding an </w:t>
      </w:r>
      <w:r w:rsidRPr="000101DC">
        <w:rPr>
          <w:rFonts w:asciiTheme="minorHAnsi" w:eastAsia="Times New Roman" w:hAnsiTheme="minorHAnsi"/>
          <w:i/>
          <w:sz w:val="22"/>
          <w:szCs w:val="22"/>
        </w:rPr>
        <w:t>environment protection licence</w:t>
      </w:r>
      <w:r w:rsidRPr="000101DC">
        <w:rPr>
          <w:rFonts w:asciiTheme="minorHAnsi" w:eastAsia="Times New Roman" w:hAnsiTheme="minorHAnsi"/>
          <w:sz w:val="22"/>
          <w:szCs w:val="22"/>
        </w:rPr>
        <w:t xml:space="preserve"> or a </w:t>
      </w:r>
      <w:r w:rsidRPr="000101DC">
        <w:rPr>
          <w:rFonts w:asciiTheme="minorHAnsi" w:eastAsia="Times New Roman" w:hAnsiTheme="minorHAnsi"/>
          <w:i/>
          <w:sz w:val="22"/>
          <w:szCs w:val="22"/>
        </w:rPr>
        <w:t>best practice licence</w:t>
      </w:r>
      <w:r w:rsidRPr="000101DC">
        <w:rPr>
          <w:rFonts w:asciiTheme="minorHAnsi" w:eastAsia="Times New Roman" w:hAnsiTheme="minorHAnsi"/>
          <w:sz w:val="22"/>
          <w:szCs w:val="22"/>
        </w:rPr>
        <w:t xml:space="preserve"> under the </w:t>
      </w:r>
      <w:r w:rsidRPr="00F716DA">
        <w:rPr>
          <w:rFonts w:asciiTheme="minorHAnsi" w:eastAsia="Times New Roman" w:hAnsiTheme="minorHAnsi"/>
          <w:i/>
          <w:sz w:val="22"/>
          <w:szCs w:val="22"/>
        </w:rPr>
        <w:t>Waste Management and Pollution Control Act</w:t>
      </w:r>
      <w:r w:rsidRPr="000101DC">
        <w:rPr>
          <w:rFonts w:asciiTheme="minorHAnsi" w:eastAsia="Times New Roman" w:hAnsiTheme="minorHAnsi"/>
          <w:sz w:val="22"/>
          <w:szCs w:val="22"/>
        </w:rPr>
        <w:t xml:space="preserve"> (N</w:t>
      </w:r>
      <w:r w:rsidR="00154F0A">
        <w:rPr>
          <w:rFonts w:asciiTheme="minorHAnsi" w:eastAsia="Times New Roman" w:hAnsiTheme="minorHAnsi"/>
          <w:sz w:val="22"/>
          <w:szCs w:val="22"/>
        </w:rPr>
        <w:t>T)(</w:t>
      </w:r>
      <w:r w:rsidRPr="000101DC">
        <w:rPr>
          <w:rFonts w:asciiTheme="minorHAnsi" w:eastAsia="Times New Roman" w:hAnsiTheme="minorHAnsi"/>
          <w:sz w:val="22"/>
          <w:szCs w:val="22"/>
        </w:rPr>
        <w:t xml:space="preserve">WMPC Act) </w:t>
      </w:r>
      <w:r w:rsidR="002D6729">
        <w:rPr>
          <w:rFonts w:asciiTheme="minorHAnsi" w:eastAsia="Times New Roman" w:hAnsiTheme="minorHAnsi"/>
          <w:sz w:val="22"/>
          <w:szCs w:val="22"/>
        </w:rPr>
        <w:t>for</w:t>
      </w:r>
      <w:r w:rsidR="002D6729" w:rsidRPr="000101DC">
        <w:rPr>
          <w:rFonts w:asciiTheme="minorHAnsi" w:eastAsia="Times New Roman" w:hAnsiTheme="minorHAnsi"/>
          <w:sz w:val="22"/>
          <w:szCs w:val="22"/>
        </w:rPr>
        <w:t xml:space="preserve"> </w:t>
      </w:r>
      <w:r w:rsidRPr="000101DC">
        <w:rPr>
          <w:rFonts w:asciiTheme="minorHAnsi" w:eastAsia="Times New Roman" w:hAnsiTheme="minorHAnsi"/>
          <w:sz w:val="22"/>
          <w:szCs w:val="22"/>
        </w:rPr>
        <w:t xml:space="preserve">conduct </w:t>
      </w:r>
      <w:r w:rsidR="002D6729">
        <w:rPr>
          <w:rFonts w:asciiTheme="minorHAnsi" w:eastAsia="Times New Roman" w:hAnsiTheme="minorHAnsi"/>
          <w:sz w:val="22"/>
          <w:szCs w:val="22"/>
        </w:rPr>
        <w:t xml:space="preserve">of </w:t>
      </w:r>
      <w:r w:rsidRPr="000101DC">
        <w:rPr>
          <w:rFonts w:asciiTheme="minorHAnsi" w:eastAsia="Times New Roman" w:hAnsiTheme="minorHAnsi"/>
          <w:sz w:val="22"/>
          <w:szCs w:val="22"/>
        </w:rPr>
        <w:t>activities specified in clause 2 and 3 of Part 2 of Schedule 2 WMPC Act are engaged for disposal of waste potentially contaminated with the GMOs</w:t>
      </w:r>
      <w:r w:rsidR="00AE43B2">
        <w:rPr>
          <w:rFonts w:asciiTheme="minorHAnsi" w:eastAsia="Times New Roman" w:hAnsiTheme="minorHAnsi"/>
          <w:sz w:val="22"/>
          <w:szCs w:val="22"/>
        </w:rPr>
        <w:t xml:space="preserve">, </w:t>
      </w:r>
      <w:r w:rsidR="00AE43B2" w:rsidRPr="0087456D">
        <w:rPr>
          <w:rFonts w:asciiTheme="minorHAnsi" w:eastAsia="Times New Roman" w:hAnsiTheme="minorHAnsi"/>
          <w:sz w:val="22"/>
          <w:szCs w:val="22"/>
        </w:rPr>
        <w:t>other than at</w:t>
      </w:r>
      <w:r w:rsidRPr="0087456D">
        <w:rPr>
          <w:rFonts w:asciiTheme="minorHAnsi" w:eastAsia="Times New Roman" w:hAnsiTheme="minorHAnsi"/>
          <w:sz w:val="22"/>
          <w:szCs w:val="22"/>
        </w:rPr>
        <w:t xml:space="preserve"> a Trial area</w:t>
      </w:r>
      <w:r w:rsidR="00AE43B2" w:rsidRPr="0087456D">
        <w:rPr>
          <w:rFonts w:asciiTheme="minorHAnsi" w:eastAsia="Times New Roman" w:hAnsiTheme="minorHAnsi"/>
          <w:sz w:val="22"/>
          <w:szCs w:val="22"/>
        </w:rPr>
        <w:t xml:space="preserve"> or</w:t>
      </w:r>
      <w:r w:rsidR="002D6729" w:rsidRPr="0087456D">
        <w:rPr>
          <w:rFonts w:asciiTheme="minorHAnsi" w:eastAsia="Times New Roman" w:hAnsiTheme="minorHAnsi"/>
          <w:sz w:val="22"/>
          <w:szCs w:val="22"/>
        </w:rPr>
        <w:t xml:space="preserve"> at</w:t>
      </w:r>
      <w:r w:rsidR="00AE43B2" w:rsidRPr="0087456D">
        <w:rPr>
          <w:rFonts w:asciiTheme="minorHAnsi" w:eastAsia="Times New Roman" w:hAnsiTheme="minorHAnsi"/>
          <w:sz w:val="22"/>
          <w:szCs w:val="22"/>
        </w:rPr>
        <w:t xml:space="preserve"> the</w:t>
      </w:r>
      <w:r w:rsidR="00AE43B2" w:rsidRPr="0087456D">
        <w:rPr>
          <w:rFonts w:eastAsia="Times New Roman"/>
        </w:rPr>
        <w:t xml:space="preserve"> </w:t>
      </w:r>
      <w:r w:rsidR="005C376A" w:rsidRPr="0087456D">
        <w:rPr>
          <w:rFonts w:asciiTheme="minorHAnsi" w:eastAsia="Times New Roman" w:hAnsiTheme="minorHAnsi"/>
          <w:sz w:val="22"/>
          <w:szCs w:val="22"/>
        </w:rPr>
        <w:t>BVL</w:t>
      </w:r>
      <w:r w:rsidRPr="000101DC">
        <w:rPr>
          <w:rFonts w:asciiTheme="minorHAnsi" w:eastAsia="Times New Roman" w:hAnsiTheme="minorHAnsi"/>
          <w:sz w:val="22"/>
          <w:szCs w:val="22"/>
        </w:rPr>
        <w:t>.</w:t>
      </w:r>
    </w:p>
    <w:bookmarkEnd w:id="78"/>
    <w:p w14:paraId="2B24A974" w14:textId="77777777" w:rsidR="000101DC" w:rsidRPr="000101DC" w:rsidRDefault="000101DC" w:rsidP="000101DC">
      <w:pPr>
        <w:autoSpaceDE w:val="0"/>
        <w:autoSpaceDN w:val="0"/>
        <w:adjustRightInd w:val="0"/>
        <w:rPr>
          <w:rFonts w:asciiTheme="minorHAnsi" w:eastAsia="Times New Roman" w:hAnsiTheme="minorHAnsi"/>
          <w:sz w:val="22"/>
          <w:szCs w:val="22"/>
        </w:rPr>
      </w:pPr>
      <w:r w:rsidRPr="000101DC">
        <w:rPr>
          <w:rFonts w:asciiTheme="minorHAnsi" w:hAnsiTheme="minorHAnsi" w:cs="Calibri"/>
          <w:i/>
          <w:iCs/>
          <w:color w:val="000000"/>
          <w:sz w:val="22"/>
          <w:szCs w:val="22"/>
        </w:rPr>
        <w:t>Note:</w:t>
      </w:r>
      <w:r w:rsidRPr="000101DC">
        <w:rPr>
          <w:rFonts w:asciiTheme="minorHAnsi" w:hAnsiTheme="minorHAnsi" w:cs="Calibri"/>
          <w:i/>
          <w:iCs/>
          <w:color w:val="000000"/>
          <w:sz w:val="22"/>
          <w:szCs w:val="22"/>
        </w:rPr>
        <w:tab/>
        <w:t xml:space="preserve">Condition </w:t>
      </w:r>
      <w:r w:rsidRPr="000101DC">
        <w:rPr>
          <w:rFonts w:asciiTheme="minorHAnsi" w:hAnsiTheme="minorHAnsi" w:cs="Calibri"/>
          <w:i/>
          <w:iCs/>
          <w:color w:val="000000"/>
          <w:sz w:val="22"/>
          <w:szCs w:val="22"/>
        </w:rPr>
        <w:fldChar w:fldCharType="begin"/>
      </w:r>
      <w:r w:rsidRPr="000101DC">
        <w:rPr>
          <w:rFonts w:asciiTheme="minorHAnsi" w:hAnsiTheme="minorHAnsi" w:cs="Calibri"/>
          <w:i/>
          <w:iCs/>
          <w:color w:val="000000"/>
          <w:sz w:val="22"/>
          <w:szCs w:val="22"/>
        </w:rPr>
        <w:instrText xml:space="preserve"> REF _Ref507422415 \r \h  \* MERGEFORMAT </w:instrText>
      </w:r>
      <w:r w:rsidRPr="000101DC">
        <w:rPr>
          <w:rFonts w:asciiTheme="minorHAnsi" w:hAnsiTheme="minorHAnsi" w:cs="Calibri"/>
          <w:i/>
          <w:iCs/>
          <w:color w:val="000000"/>
          <w:sz w:val="22"/>
          <w:szCs w:val="22"/>
        </w:rPr>
      </w:r>
      <w:r w:rsidRPr="000101DC">
        <w:rPr>
          <w:rFonts w:asciiTheme="minorHAnsi" w:hAnsiTheme="minorHAnsi" w:cs="Calibri"/>
          <w:i/>
          <w:iCs/>
          <w:color w:val="000000"/>
          <w:sz w:val="22"/>
          <w:szCs w:val="22"/>
        </w:rPr>
        <w:fldChar w:fldCharType="separate"/>
      </w:r>
      <w:r w:rsidR="00F41B47">
        <w:rPr>
          <w:rFonts w:asciiTheme="minorHAnsi" w:hAnsiTheme="minorHAnsi" w:cs="Calibri"/>
          <w:i/>
          <w:iCs/>
          <w:color w:val="000000"/>
          <w:sz w:val="22"/>
          <w:szCs w:val="22"/>
        </w:rPr>
        <w:t>42</w:t>
      </w:r>
      <w:r w:rsidRPr="000101DC">
        <w:rPr>
          <w:rFonts w:asciiTheme="minorHAnsi" w:hAnsiTheme="minorHAnsi" w:cs="Calibri"/>
          <w:i/>
          <w:iCs/>
          <w:color w:val="000000"/>
          <w:sz w:val="22"/>
          <w:szCs w:val="22"/>
        </w:rPr>
        <w:fldChar w:fldCharType="end"/>
      </w:r>
      <w:r w:rsidRPr="000101DC">
        <w:rPr>
          <w:rFonts w:asciiTheme="minorHAnsi" w:hAnsiTheme="minorHAnsi" w:cs="Calibri"/>
          <w:i/>
          <w:iCs/>
          <w:color w:val="000000"/>
          <w:sz w:val="22"/>
          <w:szCs w:val="22"/>
        </w:rPr>
        <w:t xml:space="preserve"> does not impose licence conditions on persons engaged to conduct waste disposal, however the licence holder is responsible for ensuring only people who are appropriately authorised for waste disposal in the NT are permitted to conduct </w:t>
      </w:r>
      <w:r w:rsidRPr="000101DC">
        <w:rPr>
          <w:rFonts w:asciiTheme="minorHAnsi" w:hAnsiTheme="minorHAnsi"/>
          <w:i/>
          <w:iCs/>
          <w:sz w:val="22"/>
          <w:szCs w:val="22"/>
        </w:rPr>
        <w:t>the disposal.</w:t>
      </w:r>
    </w:p>
    <w:p w14:paraId="38859298" w14:textId="77777777" w:rsidR="000101DC" w:rsidRPr="000101DC" w:rsidRDefault="000101DC" w:rsidP="000101DC">
      <w:pPr>
        <w:pStyle w:val="Heading4"/>
        <w:rPr>
          <w:rFonts w:asciiTheme="minorHAnsi" w:hAnsiTheme="minorHAnsi"/>
          <w:b/>
          <w:i/>
          <w:sz w:val="22"/>
          <w:szCs w:val="22"/>
        </w:rPr>
      </w:pPr>
      <w:r w:rsidRPr="000101DC">
        <w:rPr>
          <w:rFonts w:asciiTheme="minorHAnsi" w:hAnsiTheme="minorHAnsi"/>
          <w:b/>
          <w:i/>
          <w:sz w:val="22"/>
          <w:szCs w:val="22"/>
        </w:rPr>
        <w:t>Transport and storage of GMO stock and Samples</w:t>
      </w:r>
    </w:p>
    <w:p w14:paraId="7755A7AF"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79" w:name="_Ref506830356"/>
      <w:r w:rsidRPr="000101DC">
        <w:rPr>
          <w:rFonts w:asciiTheme="minorHAnsi" w:eastAsia="Times New Roman" w:hAnsiTheme="minorHAnsi"/>
          <w:sz w:val="22"/>
          <w:szCs w:val="22"/>
        </w:rPr>
        <w:t xml:space="preserve">Transport and storage of the GMO stock or Samples must be in accordance with requirements for Physical Containment level 1 GM micro-organisms of the Regulator’s </w:t>
      </w:r>
      <w:r w:rsidRPr="000101DC">
        <w:rPr>
          <w:rFonts w:asciiTheme="minorHAnsi" w:eastAsia="Times New Roman" w:hAnsiTheme="minorHAnsi"/>
          <w:i/>
          <w:iCs/>
          <w:sz w:val="22"/>
          <w:szCs w:val="22"/>
        </w:rPr>
        <w:t xml:space="preserve">Guidelines for the Transport, Storage and Disposal of GMOs </w:t>
      </w:r>
      <w:r w:rsidRPr="000101DC">
        <w:rPr>
          <w:rFonts w:asciiTheme="minorHAnsi" w:eastAsia="Times New Roman" w:hAnsiTheme="minorHAnsi"/>
          <w:sz w:val="22"/>
          <w:szCs w:val="22"/>
        </w:rPr>
        <w:t>in force at the time of transport or storage.</w:t>
      </w:r>
      <w:bookmarkEnd w:id="79"/>
    </w:p>
    <w:p w14:paraId="2C0ED5F1" w14:textId="77777777" w:rsidR="000101DC" w:rsidRPr="000101DC" w:rsidRDefault="000101DC" w:rsidP="006923F3">
      <w:pPr>
        <w:keepNext/>
        <w:numPr>
          <w:ilvl w:val="1"/>
          <w:numId w:val="12"/>
        </w:numPr>
        <w:tabs>
          <w:tab w:val="clear" w:pos="2099"/>
          <w:tab w:val="left" w:pos="1559"/>
          <w:tab w:val="num" w:pos="2666"/>
        </w:tabs>
        <w:spacing w:before="240" w:after="120"/>
        <w:ind w:left="1560" w:hanging="1560"/>
        <w:outlineLvl w:val="1"/>
        <w:rPr>
          <w:rFonts w:asciiTheme="minorHAnsi" w:hAnsiTheme="minorHAnsi"/>
          <w:b/>
          <w:sz w:val="28"/>
          <w:szCs w:val="28"/>
        </w:rPr>
      </w:pPr>
      <w:bookmarkStart w:id="80" w:name="_Toc507492269"/>
      <w:r w:rsidRPr="000101DC">
        <w:rPr>
          <w:rFonts w:asciiTheme="minorHAnsi" w:hAnsiTheme="minorHAnsi"/>
          <w:b/>
          <w:sz w:val="28"/>
          <w:szCs w:val="28"/>
        </w:rPr>
        <w:lastRenderedPageBreak/>
        <w:t>Reporting and Documentation</w:t>
      </w:r>
      <w:bookmarkEnd w:id="80"/>
    </w:p>
    <w:p w14:paraId="503251A5" w14:textId="77777777" w:rsidR="007F38CA" w:rsidRPr="001B7C24" w:rsidRDefault="007F38CA" w:rsidP="001B7C24">
      <w:pPr>
        <w:keepNext/>
        <w:autoSpaceDE w:val="0"/>
        <w:autoSpaceDN w:val="0"/>
        <w:adjustRightInd w:val="0"/>
        <w:rPr>
          <w:rFonts w:asciiTheme="minorHAnsi" w:eastAsia="Times New Roman" w:hAnsiTheme="minorHAnsi"/>
          <w:sz w:val="22"/>
          <w:szCs w:val="22"/>
        </w:rPr>
      </w:pPr>
      <w:bookmarkStart w:id="81" w:name="_Toc507492270"/>
      <w:r w:rsidRPr="001B7C24">
        <w:rPr>
          <w:rFonts w:asciiTheme="minorHAnsi" w:hAnsiTheme="minorHAnsi" w:cs="Calibri"/>
          <w:i/>
          <w:iCs/>
          <w:color w:val="000000"/>
          <w:sz w:val="22"/>
          <w:szCs w:val="22"/>
        </w:rPr>
        <w:t>Note:</w:t>
      </w:r>
      <w:r w:rsidRPr="001B7C24">
        <w:rPr>
          <w:rFonts w:asciiTheme="minorHAnsi" w:hAnsiTheme="minorHAnsi" w:cs="Calibri"/>
          <w:i/>
          <w:iCs/>
          <w:color w:val="000000"/>
          <w:sz w:val="22"/>
          <w:szCs w:val="22"/>
        </w:rPr>
        <w:tab/>
      </w:r>
      <w:r>
        <w:rPr>
          <w:rFonts w:asciiTheme="minorHAnsi" w:hAnsiTheme="minorHAnsi" w:cs="Calibri"/>
          <w:i/>
          <w:iCs/>
          <w:color w:val="000000"/>
          <w:sz w:val="22"/>
          <w:szCs w:val="22"/>
        </w:rPr>
        <w:t xml:space="preserve">Attachment B provides a checklist of documents that must be provided to the Regulator under conditions this licence, to </w:t>
      </w:r>
      <w:r w:rsidR="001D34C5">
        <w:rPr>
          <w:rFonts w:asciiTheme="minorHAnsi" w:hAnsiTheme="minorHAnsi" w:cs="Calibri"/>
          <w:i/>
          <w:iCs/>
          <w:color w:val="000000"/>
          <w:sz w:val="22"/>
          <w:szCs w:val="22"/>
        </w:rPr>
        <w:t>aid</w:t>
      </w:r>
      <w:r>
        <w:rPr>
          <w:rFonts w:asciiTheme="minorHAnsi" w:hAnsiTheme="minorHAnsi" w:cs="Calibri"/>
          <w:i/>
          <w:iCs/>
          <w:color w:val="000000"/>
          <w:sz w:val="22"/>
          <w:szCs w:val="22"/>
        </w:rPr>
        <w:t xml:space="preserve"> compliance with reporting conditions</w:t>
      </w:r>
      <w:r w:rsidRPr="001B7C24">
        <w:rPr>
          <w:rFonts w:asciiTheme="minorHAnsi" w:hAnsiTheme="minorHAnsi"/>
          <w:i/>
          <w:iCs/>
          <w:sz w:val="22"/>
          <w:szCs w:val="22"/>
        </w:rPr>
        <w:t>.</w:t>
      </w:r>
    </w:p>
    <w:p w14:paraId="357311A4" w14:textId="77777777" w:rsidR="000101DC" w:rsidRPr="000101DC" w:rsidRDefault="000101DC">
      <w:pPr>
        <w:pStyle w:val="Heading3"/>
      </w:pPr>
      <w:r w:rsidRPr="000101DC">
        <w:t>Compliance management and Contingency plans</w:t>
      </w:r>
      <w:bookmarkEnd w:id="81"/>
    </w:p>
    <w:p w14:paraId="1A788D3B"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82" w:name="_Ref511736880"/>
      <w:bookmarkStart w:id="83" w:name="_Ref482108988"/>
      <w:bookmarkStart w:id="84" w:name="_Ref480543644"/>
      <w:r w:rsidRPr="000101DC">
        <w:rPr>
          <w:rFonts w:asciiTheme="minorHAnsi" w:eastAsia="Times New Roman" w:hAnsiTheme="minorHAnsi"/>
          <w:sz w:val="22"/>
          <w:szCs w:val="22"/>
        </w:rPr>
        <w:t xml:space="preserve">At least 14 </w:t>
      </w:r>
      <w:r w:rsidRPr="000101DC">
        <w:rPr>
          <w:rFonts w:asciiTheme="minorHAnsi" w:hAnsiTheme="minorHAnsi"/>
          <w:sz w:val="22"/>
          <w:szCs w:val="22"/>
        </w:rPr>
        <w:t>days</w:t>
      </w:r>
      <w:r w:rsidRPr="000101DC">
        <w:rPr>
          <w:rFonts w:asciiTheme="minorHAnsi" w:eastAsia="Times New Roman" w:hAnsiTheme="minorHAnsi"/>
          <w:sz w:val="22"/>
          <w:szCs w:val="22"/>
        </w:rPr>
        <w:t xml:space="preserve"> prior to inoculating crocodiles with the GMO at </w:t>
      </w:r>
      <w:r w:rsidRPr="0087456D">
        <w:rPr>
          <w:rFonts w:asciiTheme="minorHAnsi" w:eastAsia="Times New Roman" w:hAnsiTheme="minorHAnsi"/>
          <w:sz w:val="22"/>
          <w:szCs w:val="22"/>
        </w:rPr>
        <w:t>each Participating farm</w:t>
      </w:r>
      <w:r w:rsidRPr="000101DC">
        <w:rPr>
          <w:rFonts w:asciiTheme="minorHAnsi" w:eastAsia="Times New Roman" w:hAnsiTheme="minorHAnsi"/>
          <w:sz w:val="22"/>
          <w:szCs w:val="22"/>
        </w:rPr>
        <w:t xml:space="preserve">, a written Compliance Management Plan must be submitted to the Regulator, </w:t>
      </w:r>
      <w:bookmarkStart w:id="85" w:name="_Ref507426953"/>
      <w:r w:rsidRPr="000101DC">
        <w:rPr>
          <w:rFonts w:asciiTheme="minorHAnsi" w:eastAsia="Times New Roman" w:hAnsiTheme="minorHAnsi"/>
          <w:sz w:val="22"/>
          <w:szCs w:val="22"/>
        </w:rPr>
        <w:t>detailing:</w:t>
      </w:r>
      <w:bookmarkEnd w:id="82"/>
      <w:bookmarkEnd w:id="85"/>
    </w:p>
    <w:p w14:paraId="1DCEE34F" w14:textId="77777777" w:rsidR="000101DC" w:rsidRPr="000101DC" w:rsidRDefault="000101DC" w:rsidP="006923F3">
      <w:pPr>
        <w:pStyle w:val="ListParagraph"/>
        <w:numPr>
          <w:ilvl w:val="1"/>
          <w:numId w:val="27"/>
        </w:numPr>
        <w:spacing w:before="120" w:after="120"/>
        <w:ind w:left="1287"/>
        <w:rPr>
          <w:rFonts w:asciiTheme="minorHAnsi" w:eastAsia="Times New Roman" w:hAnsiTheme="minorHAnsi"/>
          <w:sz w:val="22"/>
          <w:szCs w:val="22"/>
        </w:rPr>
      </w:pPr>
      <w:r w:rsidRPr="000101DC">
        <w:rPr>
          <w:rFonts w:asciiTheme="minorHAnsi" w:eastAsia="Times New Roman" w:hAnsiTheme="minorHAnsi"/>
          <w:sz w:val="22"/>
          <w:szCs w:val="22"/>
        </w:rPr>
        <w:t>procedures for the use of sharps, handling of the GMOs during preparation and administration, decontamination of the GMOs and waste disposal;</w:t>
      </w:r>
    </w:p>
    <w:p w14:paraId="24F2FD21" w14:textId="77777777" w:rsidR="000101DC" w:rsidRPr="000101DC" w:rsidRDefault="000101DC" w:rsidP="006923F3">
      <w:pPr>
        <w:numPr>
          <w:ilvl w:val="1"/>
          <w:numId w:val="27"/>
        </w:numPr>
        <w:tabs>
          <w:tab w:val="left" w:pos="567"/>
        </w:tabs>
        <w:spacing w:before="120" w:after="120"/>
        <w:ind w:left="1287"/>
        <w:rPr>
          <w:rFonts w:asciiTheme="minorHAnsi" w:eastAsia="Times New Roman" w:hAnsiTheme="minorHAnsi"/>
          <w:sz w:val="22"/>
          <w:szCs w:val="22"/>
        </w:rPr>
      </w:pPr>
      <w:r w:rsidRPr="000101DC">
        <w:rPr>
          <w:rFonts w:asciiTheme="minorHAnsi" w:eastAsia="Times New Roman" w:hAnsiTheme="minorHAnsi"/>
          <w:sz w:val="22"/>
          <w:szCs w:val="22"/>
        </w:rPr>
        <w:t>personal protective equipment to be used when preparing the GMO for inoculation, administering the GMO and taking samples from GMO-inoculated crocodiles (including details of situations for which the use of puncture resistant gloves are appropriate);</w:t>
      </w:r>
    </w:p>
    <w:p w14:paraId="18E5B401" w14:textId="77777777" w:rsidR="000101DC" w:rsidRPr="000101DC" w:rsidRDefault="000101DC" w:rsidP="006923F3">
      <w:pPr>
        <w:numPr>
          <w:ilvl w:val="1"/>
          <w:numId w:val="27"/>
        </w:numPr>
        <w:tabs>
          <w:tab w:val="left" w:pos="567"/>
        </w:tabs>
        <w:spacing w:before="120" w:after="120"/>
        <w:ind w:left="1287"/>
        <w:rPr>
          <w:rFonts w:asciiTheme="minorHAnsi" w:eastAsia="Times New Roman" w:hAnsiTheme="minorHAnsi"/>
          <w:sz w:val="22"/>
          <w:szCs w:val="22"/>
        </w:rPr>
      </w:pPr>
      <w:r w:rsidRPr="000101DC">
        <w:rPr>
          <w:rFonts w:asciiTheme="minorHAnsi" w:eastAsia="Times New Roman" w:hAnsiTheme="minorHAnsi"/>
          <w:sz w:val="22"/>
          <w:szCs w:val="22"/>
        </w:rPr>
        <w:t xml:space="preserve">a plan for the testing for the presence of GMOs in GMO-inoculated crocodiles at each Participating farm, including criteria for selection of crocodiles, types of the samples to be collected, and timing of sample collection (as required by Condition </w:t>
      </w:r>
      <w:r w:rsidRPr="000101DC">
        <w:rPr>
          <w:rFonts w:asciiTheme="minorHAnsi" w:eastAsia="Times New Roman" w:hAnsiTheme="minorHAnsi"/>
          <w:sz w:val="22"/>
          <w:szCs w:val="22"/>
        </w:rPr>
        <w:fldChar w:fldCharType="begin"/>
      </w:r>
      <w:r w:rsidRPr="000101DC">
        <w:rPr>
          <w:rFonts w:asciiTheme="minorHAnsi" w:eastAsia="Times New Roman" w:hAnsiTheme="minorHAnsi"/>
          <w:sz w:val="22"/>
          <w:szCs w:val="22"/>
        </w:rPr>
        <w:instrText xml:space="preserve"> REF _Ref506888274 \r \h  \* MERGEFORMAT </w:instrText>
      </w:r>
      <w:r w:rsidRPr="000101DC">
        <w:rPr>
          <w:rFonts w:asciiTheme="minorHAnsi" w:eastAsia="Times New Roman" w:hAnsiTheme="minorHAnsi"/>
          <w:sz w:val="22"/>
          <w:szCs w:val="22"/>
        </w:rPr>
      </w:r>
      <w:r w:rsidRPr="000101DC">
        <w:rPr>
          <w:rFonts w:asciiTheme="minorHAnsi" w:eastAsia="Times New Roman" w:hAnsiTheme="minorHAnsi"/>
          <w:sz w:val="22"/>
          <w:szCs w:val="22"/>
        </w:rPr>
        <w:fldChar w:fldCharType="separate"/>
      </w:r>
      <w:r w:rsidR="00F41B47">
        <w:rPr>
          <w:rFonts w:asciiTheme="minorHAnsi" w:eastAsia="Times New Roman" w:hAnsiTheme="minorHAnsi"/>
          <w:sz w:val="22"/>
          <w:szCs w:val="22"/>
        </w:rPr>
        <w:t>39</w:t>
      </w:r>
      <w:r w:rsidRPr="000101DC">
        <w:rPr>
          <w:rFonts w:asciiTheme="minorHAnsi" w:eastAsia="Times New Roman" w:hAnsiTheme="minorHAnsi"/>
          <w:sz w:val="22"/>
          <w:szCs w:val="22"/>
        </w:rPr>
        <w:fldChar w:fldCharType="end"/>
      </w:r>
      <w:r w:rsidRPr="000101DC">
        <w:rPr>
          <w:rFonts w:asciiTheme="minorHAnsi" w:eastAsia="Times New Roman" w:hAnsiTheme="minorHAnsi"/>
          <w:sz w:val="22"/>
          <w:szCs w:val="22"/>
        </w:rPr>
        <w:t>);</w:t>
      </w:r>
    </w:p>
    <w:p w14:paraId="3F375C1C" w14:textId="1090274B" w:rsidR="000101DC" w:rsidRDefault="000101DC" w:rsidP="006923F3">
      <w:pPr>
        <w:numPr>
          <w:ilvl w:val="1"/>
          <w:numId w:val="27"/>
        </w:numPr>
        <w:tabs>
          <w:tab w:val="left" w:pos="567"/>
        </w:tabs>
        <w:spacing w:before="120" w:after="120"/>
        <w:ind w:left="1287"/>
        <w:rPr>
          <w:rFonts w:asciiTheme="minorHAnsi" w:eastAsia="Times New Roman" w:hAnsiTheme="minorHAnsi"/>
          <w:sz w:val="22"/>
          <w:szCs w:val="22"/>
        </w:rPr>
      </w:pPr>
      <w:r w:rsidRPr="000101DC">
        <w:rPr>
          <w:rFonts w:asciiTheme="minorHAnsi" w:eastAsia="Times New Roman" w:hAnsiTheme="minorHAnsi"/>
          <w:sz w:val="22"/>
          <w:szCs w:val="22"/>
        </w:rPr>
        <w:t>a plan for the testing for the presence of the GMOs in non-inoculated crocodiles and mosquito</w:t>
      </w:r>
      <w:r w:rsidR="00E25494">
        <w:rPr>
          <w:rFonts w:asciiTheme="minorHAnsi" w:eastAsia="Times New Roman" w:hAnsiTheme="minorHAnsi"/>
          <w:sz w:val="22"/>
          <w:szCs w:val="22"/>
        </w:rPr>
        <w:t>e</w:t>
      </w:r>
      <w:r w:rsidRPr="000101DC">
        <w:rPr>
          <w:rFonts w:asciiTheme="minorHAnsi" w:eastAsia="Times New Roman" w:hAnsiTheme="minorHAnsi"/>
          <w:sz w:val="22"/>
          <w:szCs w:val="22"/>
        </w:rPr>
        <w:t xml:space="preserve">s at each </w:t>
      </w:r>
      <w:r w:rsidRPr="0087456D">
        <w:rPr>
          <w:rFonts w:asciiTheme="minorHAnsi" w:eastAsia="Times New Roman" w:hAnsiTheme="minorHAnsi"/>
          <w:sz w:val="22"/>
          <w:szCs w:val="22"/>
        </w:rPr>
        <w:t>Participating farm, including details of type of samples to be collected and, for each sample type, criteria for determining where, when and how many samples are to be collected.</w:t>
      </w:r>
    </w:p>
    <w:p w14:paraId="05402FA8" w14:textId="2B60ADDC" w:rsidR="004A20F4" w:rsidRPr="00C874AB" w:rsidRDefault="004A20F4" w:rsidP="004A20F4">
      <w:r w:rsidRPr="00C874AB">
        <w:rPr>
          <w:rFonts w:ascii="Calibri" w:eastAsia="Calibri" w:hAnsi="Calibri"/>
          <w:i/>
          <w:sz w:val="22"/>
        </w:rPr>
        <w:t>Note: A Compliance Management Plan may be applicable to more than one Participating farm.</w:t>
      </w:r>
    </w:p>
    <w:p w14:paraId="49D57E88"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86" w:name="_Ref511736975"/>
      <w:r w:rsidRPr="0087456D">
        <w:rPr>
          <w:rFonts w:asciiTheme="minorHAnsi" w:eastAsia="Times New Roman" w:hAnsiTheme="minorHAnsi"/>
          <w:sz w:val="22"/>
          <w:szCs w:val="22"/>
        </w:rPr>
        <w:t xml:space="preserve">At least 14 </w:t>
      </w:r>
      <w:r w:rsidRPr="0087456D">
        <w:rPr>
          <w:rFonts w:asciiTheme="minorHAnsi" w:hAnsiTheme="minorHAnsi"/>
          <w:sz w:val="22"/>
          <w:szCs w:val="22"/>
        </w:rPr>
        <w:t>days</w:t>
      </w:r>
      <w:r w:rsidRPr="0087456D">
        <w:rPr>
          <w:rFonts w:asciiTheme="minorHAnsi" w:eastAsia="Times New Roman" w:hAnsiTheme="minorHAnsi"/>
          <w:sz w:val="22"/>
          <w:szCs w:val="22"/>
        </w:rPr>
        <w:t xml:space="preserve"> prior to inoculating crocodiles with the GMO at each Participating farm, a </w:t>
      </w:r>
      <w:r w:rsidRPr="000101DC">
        <w:rPr>
          <w:rFonts w:asciiTheme="minorHAnsi" w:eastAsia="Times New Roman" w:hAnsiTheme="minorHAnsi"/>
          <w:sz w:val="22"/>
          <w:szCs w:val="22"/>
        </w:rPr>
        <w:t>written Contingency Plan must be submitted to the Regulator detailing measures to be taken in the event of:</w:t>
      </w:r>
      <w:bookmarkEnd w:id="83"/>
      <w:bookmarkEnd w:id="86"/>
    </w:p>
    <w:p w14:paraId="1E63F183" w14:textId="77777777" w:rsidR="000101DC" w:rsidRPr="000101DC" w:rsidRDefault="000101DC" w:rsidP="006923F3">
      <w:pPr>
        <w:numPr>
          <w:ilvl w:val="0"/>
          <w:numId w:val="24"/>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the GMO being detected in GMO-inoculated crocodiles later than 4 weeks post-inoculation;</w:t>
      </w:r>
    </w:p>
    <w:p w14:paraId="7B34FAB7" w14:textId="77777777" w:rsidR="000101DC" w:rsidRPr="000101DC" w:rsidRDefault="000101DC" w:rsidP="006923F3">
      <w:pPr>
        <w:numPr>
          <w:ilvl w:val="0"/>
          <w:numId w:val="24"/>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a GMO being detected in a Sample from crocodile other than a GMO-inoculated crocodile or mosquito;</w:t>
      </w:r>
    </w:p>
    <w:p w14:paraId="3A832D4D" w14:textId="77777777" w:rsidR="000101DC" w:rsidRPr="000101DC" w:rsidRDefault="000101DC" w:rsidP="006923F3">
      <w:pPr>
        <w:numPr>
          <w:ilvl w:val="0"/>
          <w:numId w:val="24"/>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a person receives a</w:t>
      </w:r>
      <w:r w:rsidRPr="000101DC">
        <w:rPr>
          <w:rFonts w:asciiTheme="minorHAnsi" w:hAnsiTheme="minorHAnsi"/>
          <w:sz w:val="22"/>
          <w:szCs w:val="22"/>
        </w:rPr>
        <w:t xml:space="preserve"> </w:t>
      </w:r>
      <w:r w:rsidRPr="000101DC">
        <w:rPr>
          <w:rFonts w:asciiTheme="minorHAnsi" w:eastAsia="Calibri" w:hAnsiTheme="minorHAnsi"/>
          <w:sz w:val="22"/>
          <w:szCs w:val="22"/>
        </w:rPr>
        <w:t>needle stick/sharps injury during GMO preparation, inoculation or sample collection from an inoculated crocodile;</w:t>
      </w:r>
    </w:p>
    <w:p w14:paraId="556DAF53" w14:textId="77777777" w:rsidR="000101DC" w:rsidRPr="000101DC" w:rsidRDefault="000101DC" w:rsidP="006923F3">
      <w:pPr>
        <w:numPr>
          <w:ilvl w:val="0"/>
          <w:numId w:val="24"/>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hAnsiTheme="minorHAnsi"/>
          <w:sz w:val="22"/>
          <w:szCs w:val="22"/>
        </w:rPr>
        <w:t xml:space="preserve">a spill or unintended release of GMO (i.e. during transport between </w:t>
      </w:r>
      <w:r w:rsidRPr="0087456D">
        <w:rPr>
          <w:rFonts w:asciiTheme="minorHAnsi" w:hAnsiTheme="minorHAnsi"/>
          <w:sz w:val="22"/>
          <w:szCs w:val="22"/>
        </w:rPr>
        <w:t>Tria</w:t>
      </w:r>
      <w:r w:rsidR="00FE5B36" w:rsidRPr="0087456D">
        <w:rPr>
          <w:rFonts w:asciiTheme="minorHAnsi" w:hAnsiTheme="minorHAnsi"/>
          <w:sz w:val="22"/>
          <w:szCs w:val="22"/>
        </w:rPr>
        <w:t xml:space="preserve">l areas or </w:t>
      </w:r>
      <w:r w:rsidR="00FE5B36">
        <w:rPr>
          <w:rFonts w:asciiTheme="minorHAnsi" w:hAnsiTheme="minorHAnsi"/>
          <w:sz w:val="22"/>
          <w:szCs w:val="22"/>
        </w:rPr>
        <w:t>during inoculation);</w:t>
      </w:r>
    </w:p>
    <w:p w14:paraId="6BEBE083" w14:textId="08918DD0" w:rsidR="000101DC" w:rsidRPr="006D7626" w:rsidRDefault="000101DC" w:rsidP="006923F3">
      <w:pPr>
        <w:numPr>
          <w:ilvl w:val="0"/>
          <w:numId w:val="24"/>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hAnsiTheme="minorHAnsi"/>
          <w:sz w:val="22"/>
          <w:szCs w:val="22"/>
        </w:rPr>
        <w:t xml:space="preserve">escape or loss of a GMO-inoculated crocodile that is required to be segregated from non-inoculated crocodiles according to Condition </w:t>
      </w:r>
      <w:r w:rsidRPr="000101DC">
        <w:rPr>
          <w:rFonts w:asciiTheme="minorHAnsi" w:hAnsiTheme="minorHAnsi"/>
          <w:sz w:val="22"/>
          <w:szCs w:val="22"/>
        </w:rPr>
        <w:fldChar w:fldCharType="begin"/>
      </w:r>
      <w:r w:rsidRPr="000101DC">
        <w:rPr>
          <w:rFonts w:asciiTheme="minorHAnsi" w:hAnsiTheme="minorHAnsi"/>
          <w:sz w:val="22"/>
          <w:szCs w:val="22"/>
        </w:rPr>
        <w:instrText xml:space="preserve"> REF _Ref507424265 \r \h  \* MERGEFORMAT </w:instrText>
      </w:r>
      <w:r w:rsidRPr="000101DC">
        <w:rPr>
          <w:rFonts w:asciiTheme="minorHAnsi" w:hAnsiTheme="minorHAnsi"/>
          <w:sz w:val="22"/>
          <w:szCs w:val="22"/>
        </w:rPr>
      </w:r>
      <w:r w:rsidRPr="000101DC">
        <w:rPr>
          <w:rFonts w:asciiTheme="minorHAnsi" w:hAnsiTheme="minorHAnsi"/>
          <w:sz w:val="22"/>
          <w:szCs w:val="22"/>
        </w:rPr>
        <w:fldChar w:fldCharType="separate"/>
      </w:r>
      <w:r w:rsidR="00F41B47">
        <w:rPr>
          <w:rFonts w:asciiTheme="minorHAnsi" w:hAnsiTheme="minorHAnsi"/>
          <w:sz w:val="22"/>
          <w:szCs w:val="22"/>
        </w:rPr>
        <w:t>40</w:t>
      </w:r>
      <w:r w:rsidRPr="000101DC">
        <w:rPr>
          <w:rFonts w:asciiTheme="minorHAnsi" w:hAnsiTheme="minorHAnsi"/>
          <w:sz w:val="22"/>
          <w:szCs w:val="22"/>
        </w:rPr>
        <w:fldChar w:fldCharType="end"/>
      </w:r>
      <w:r w:rsidRPr="000101DC">
        <w:rPr>
          <w:rFonts w:asciiTheme="minorHAnsi" w:hAnsiTheme="minorHAnsi"/>
          <w:sz w:val="22"/>
          <w:szCs w:val="22"/>
        </w:rPr>
        <w:t xml:space="preserve"> from its Pen.</w:t>
      </w:r>
    </w:p>
    <w:p w14:paraId="52FA1EA2" w14:textId="7EA2A261" w:rsidR="004A20F4" w:rsidRPr="00C874AB" w:rsidRDefault="004A20F4" w:rsidP="006D7626">
      <w:r w:rsidRPr="00C874AB">
        <w:rPr>
          <w:rFonts w:ascii="Calibri" w:eastAsia="Calibri" w:hAnsi="Calibri"/>
          <w:i/>
          <w:sz w:val="22"/>
        </w:rPr>
        <w:t>Note: A Contingency Plan may be applicable to more than one Participating farm.</w:t>
      </w:r>
    </w:p>
    <w:p w14:paraId="5310E7DE"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87" w:name="_Ref482011993"/>
      <w:bookmarkEnd w:id="84"/>
      <w:r w:rsidRPr="000101DC">
        <w:rPr>
          <w:rFonts w:asciiTheme="minorHAnsi" w:eastAsia="Times New Roman" w:hAnsiTheme="minorHAnsi"/>
          <w:sz w:val="22"/>
          <w:szCs w:val="22"/>
        </w:rPr>
        <w:t>The Contingency Plans must include details of procedures to:</w:t>
      </w:r>
      <w:bookmarkEnd w:id="87"/>
    </w:p>
    <w:p w14:paraId="4A9C073D" w14:textId="77777777" w:rsidR="000101DC" w:rsidRPr="000101DC" w:rsidRDefault="000101DC" w:rsidP="006923F3">
      <w:pPr>
        <w:numPr>
          <w:ilvl w:val="0"/>
          <w:numId w:val="21"/>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ensure the Regulator is notified as soon as reasonably possible after the licence holder becomes aware of the event;</w:t>
      </w:r>
    </w:p>
    <w:p w14:paraId="5ECE95F6" w14:textId="77777777" w:rsidR="000101DC" w:rsidRPr="000101DC" w:rsidRDefault="000101DC" w:rsidP="006923F3">
      <w:pPr>
        <w:numPr>
          <w:ilvl w:val="0"/>
          <w:numId w:val="21"/>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if GMOs are detected in GMO-inoculated crocodiles later than 4 weeks post inoculation or in non-inoculated crocodiles or mosquito</w:t>
      </w:r>
      <w:r w:rsidR="00E25494">
        <w:rPr>
          <w:rFonts w:asciiTheme="minorHAnsi" w:eastAsia="Calibri" w:hAnsiTheme="minorHAnsi"/>
          <w:sz w:val="22"/>
          <w:szCs w:val="22"/>
        </w:rPr>
        <w:t>e</w:t>
      </w:r>
      <w:r w:rsidRPr="000101DC">
        <w:rPr>
          <w:rFonts w:asciiTheme="minorHAnsi" w:eastAsia="Calibri" w:hAnsiTheme="minorHAnsi"/>
          <w:sz w:val="22"/>
          <w:szCs w:val="22"/>
        </w:rPr>
        <w:t>s, implement measures to minimise further persistence and dispersal of the GMO in the environment;</w:t>
      </w:r>
    </w:p>
    <w:p w14:paraId="365BE04D" w14:textId="77777777" w:rsidR="000101DC" w:rsidRPr="000101DC" w:rsidRDefault="000101DC" w:rsidP="006923F3">
      <w:pPr>
        <w:numPr>
          <w:ilvl w:val="0"/>
          <w:numId w:val="21"/>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if exposure through needle stick/sharps injury is suspected or confirmed, provide appropriate medical attention to affected persons as necessary;</w:t>
      </w:r>
    </w:p>
    <w:p w14:paraId="7DB8ACF5" w14:textId="77777777" w:rsidR="000101DC" w:rsidRPr="000101DC" w:rsidRDefault="00FE5B36" w:rsidP="006923F3">
      <w:pPr>
        <w:numPr>
          <w:ilvl w:val="0"/>
          <w:numId w:val="21"/>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 xml:space="preserve">in </w:t>
      </w:r>
      <w:r w:rsidR="000101DC" w:rsidRPr="000101DC">
        <w:rPr>
          <w:rFonts w:asciiTheme="minorHAnsi" w:eastAsia="Calibri" w:hAnsiTheme="minorHAnsi"/>
          <w:sz w:val="22"/>
          <w:szCs w:val="22"/>
        </w:rPr>
        <w:t>the event of a spill or unintended release of GMO, procedures to contain and decontaminate the GMO;</w:t>
      </w:r>
    </w:p>
    <w:p w14:paraId="30D01BAE" w14:textId="77777777" w:rsidR="000101DC" w:rsidRPr="000101DC" w:rsidRDefault="000101DC" w:rsidP="006923F3">
      <w:pPr>
        <w:numPr>
          <w:ilvl w:val="0"/>
          <w:numId w:val="21"/>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lastRenderedPageBreak/>
        <w:t>in the event of an escape or loss of a GMO-inoculated crocodile</w:t>
      </w:r>
      <w:r w:rsidRPr="000101DC">
        <w:rPr>
          <w:rFonts w:asciiTheme="minorHAnsi" w:hAnsiTheme="minorHAnsi"/>
          <w:sz w:val="22"/>
          <w:szCs w:val="22"/>
        </w:rPr>
        <w:t xml:space="preserve"> that is required to be segregated from non-inoculated crocodiles according to Condition </w:t>
      </w:r>
      <w:r w:rsidR="001F4208">
        <w:rPr>
          <w:rFonts w:asciiTheme="minorHAnsi" w:hAnsiTheme="minorHAnsi"/>
          <w:sz w:val="22"/>
          <w:szCs w:val="22"/>
        </w:rPr>
        <w:fldChar w:fldCharType="begin"/>
      </w:r>
      <w:r w:rsidR="001F4208">
        <w:rPr>
          <w:rFonts w:asciiTheme="minorHAnsi" w:hAnsiTheme="minorHAnsi"/>
          <w:sz w:val="22"/>
          <w:szCs w:val="22"/>
        </w:rPr>
        <w:instrText xml:space="preserve"> REF _Ref507424265 \r \h </w:instrText>
      </w:r>
      <w:r w:rsidR="001F4208">
        <w:rPr>
          <w:rFonts w:asciiTheme="minorHAnsi" w:hAnsiTheme="minorHAnsi"/>
          <w:sz w:val="22"/>
          <w:szCs w:val="22"/>
        </w:rPr>
      </w:r>
      <w:r w:rsidR="001F4208">
        <w:rPr>
          <w:rFonts w:asciiTheme="minorHAnsi" w:hAnsiTheme="minorHAnsi"/>
          <w:sz w:val="22"/>
          <w:szCs w:val="22"/>
        </w:rPr>
        <w:fldChar w:fldCharType="separate"/>
      </w:r>
      <w:r w:rsidR="00F41B47">
        <w:rPr>
          <w:rFonts w:asciiTheme="minorHAnsi" w:hAnsiTheme="minorHAnsi"/>
          <w:sz w:val="22"/>
          <w:szCs w:val="22"/>
        </w:rPr>
        <w:t>40</w:t>
      </w:r>
      <w:r w:rsidR="001F4208">
        <w:rPr>
          <w:rFonts w:asciiTheme="minorHAnsi" w:hAnsiTheme="minorHAnsi"/>
          <w:sz w:val="22"/>
          <w:szCs w:val="22"/>
        </w:rPr>
        <w:fldChar w:fldCharType="end"/>
      </w:r>
      <w:r w:rsidRPr="000101DC">
        <w:rPr>
          <w:rFonts w:asciiTheme="minorHAnsi" w:hAnsiTheme="minorHAnsi"/>
          <w:sz w:val="22"/>
          <w:szCs w:val="22"/>
        </w:rPr>
        <w:fldChar w:fldCharType="begin"/>
      </w:r>
      <w:r w:rsidRPr="000101DC">
        <w:rPr>
          <w:rFonts w:asciiTheme="minorHAnsi" w:hAnsiTheme="minorHAnsi"/>
          <w:sz w:val="22"/>
          <w:szCs w:val="22"/>
        </w:rPr>
        <w:instrText xml:space="preserve"> REF _Ref507424265 \r \h  \* MERGEFORMAT </w:instrText>
      </w:r>
      <w:r w:rsidRPr="000101DC">
        <w:rPr>
          <w:rFonts w:asciiTheme="minorHAnsi" w:hAnsiTheme="minorHAnsi"/>
          <w:sz w:val="22"/>
          <w:szCs w:val="22"/>
        </w:rPr>
      </w:r>
      <w:r w:rsidRPr="000101DC">
        <w:rPr>
          <w:rFonts w:asciiTheme="minorHAnsi" w:hAnsiTheme="minorHAnsi"/>
          <w:sz w:val="22"/>
          <w:szCs w:val="22"/>
        </w:rPr>
        <w:fldChar w:fldCharType="end"/>
      </w:r>
      <w:r w:rsidRPr="000101DC">
        <w:rPr>
          <w:rFonts w:asciiTheme="minorHAnsi" w:eastAsia="Calibri" w:hAnsiTheme="minorHAnsi"/>
          <w:sz w:val="22"/>
          <w:szCs w:val="22"/>
        </w:rPr>
        <w:t>, procedures to locate the animal and return it to containment.</w:t>
      </w:r>
    </w:p>
    <w:p w14:paraId="3AC2B29C"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88" w:name="_Toc482191679"/>
      <w:r w:rsidRPr="000101DC">
        <w:rPr>
          <w:rFonts w:asciiTheme="minorHAnsi" w:eastAsia="Times New Roman" w:hAnsiTheme="minorHAnsi"/>
          <w:sz w:val="22"/>
          <w:szCs w:val="22"/>
        </w:rPr>
        <w:t xml:space="preserve">If any of the events described in Condition </w:t>
      </w:r>
      <w:r w:rsidR="00FE5B36">
        <w:rPr>
          <w:rFonts w:asciiTheme="minorHAnsi" w:eastAsia="Times New Roman" w:hAnsiTheme="minorHAnsi"/>
          <w:sz w:val="22"/>
          <w:szCs w:val="22"/>
        </w:rPr>
        <w:fldChar w:fldCharType="begin"/>
      </w:r>
      <w:r w:rsidR="00FE5B36">
        <w:rPr>
          <w:rFonts w:asciiTheme="minorHAnsi" w:eastAsia="Times New Roman" w:hAnsiTheme="minorHAnsi"/>
          <w:sz w:val="22"/>
          <w:szCs w:val="22"/>
        </w:rPr>
        <w:instrText xml:space="preserve"> REF _Ref511736975 \r \h </w:instrText>
      </w:r>
      <w:r w:rsidR="00FE5B36">
        <w:rPr>
          <w:rFonts w:asciiTheme="minorHAnsi" w:eastAsia="Times New Roman" w:hAnsiTheme="minorHAnsi"/>
          <w:sz w:val="22"/>
          <w:szCs w:val="22"/>
        </w:rPr>
      </w:r>
      <w:r w:rsidR="00FE5B36">
        <w:rPr>
          <w:rFonts w:asciiTheme="minorHAnsi" w:eastAsia="Times New Roman" w:hAnsiTheme="minorHAnsi"/>
          <w:sz w:val="22"/>
          <w:szCs w:val="22"/>
        </w:rPr>
        <w:fldChar w:fldCharType="separate"/>
      </w:r>
      <w:r w:rsidR="00F41B47">
        <w:rPr>
          <w:rFonts w:asciiTheme="minorHAnsi" w:eastAsia="Times New Roman" w:hAnsiTheme="minorHAnsi"/>
          <w:sz w:val="22"/>
          <w:szCs w:val="22"/>
        </w:rPr>
        <w:t>45</w:t>
      </w:r>
      <w:r w:rsidR="00FE5B36">
        <w:rPr>
          <w:rFonts w:asciiTheme="minorHAnsi" w:eastAsia="Times New Roman" w:hAnsiTheme="minorHAnsi"/>
          <w:sz w:val="22"/>
          <w:szCs w:val="22"/>
        </w:rPr>
        <w:fldChar w:fldCharType="end"/>
      </w:r>
      <w:r w:rsidRPr="000101DC">
        <w:rPr>
          <w:rFonts w:asciiTheme="minorHAnsi" w:eastAsia="Times New Roman" w:hAnsiTheme="minorHAnsi"/>
          <w:sz w:val="22"/>
          <w:szCs w:val="22"/>
        </w:rPr>
        <w:t xml:space="preserve"> occur, the appropriate procedure(s) from the Contingency Plan must be implemented.</w:t>
      </w:r>
    </w:p>
    <w:p w14:paraId="5A4AE0B0" w14:textId="77777777" w:rsidR="000101DC" w:rsidRPr="000101DC" w:rsidRDefault="000101DC">
      <w:pPr>
        <w:pStyle w:val="Heading3"/>
      </w:pPr>
      <w:bookmarkStart w:id="89" w:name="_Toc482191680"/>
      <w:bookmarkStart w:id="90" w:name="_Toc507345315"/>
      <w:bookmarkStart w:id="91" w:name="_Toc507492271"/>
      <w:bookmarkEnd w:id="66"/>
      <w:bookmarkEnd w:id="67"/>
      <w:bookmarkEnd w:id="68"/>
      <w:bookmarkEnd w:id="88"/>
      <w:r w:rsidRPr="000101DC">
        <w:t xml:space="preserve">Notices of commencement and completion of </w:t>
      </w:r>
      <w:bookmarkEnd w:id="89"/>
      <w:bookmarkEnd w:id="90"/>
      <w:r w:rsidRPr="000101DC">
        <w:t>inoculations</w:t>
      </w:r>
      <w:bookmarkEnd w:id="91"/>
    </w:p>
    <w:p w14:paraId="059AADDC" w14:textId="77777777" w:rsidR="000101DC" w:rsidRPr="0087456D"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92" w:name="_Ref480545700"/>
      <w:r w:rsidRPr="000101DC">
        <w:rPr>
          <w:rFonts w:asciiTheme="minorHAnsi" w:eastAsia="Times New Roman" w:hAnsiTheme="minorHAnsi"/>
          <w:sz w:val="22"/>
          <w:szCs w:val="22"/>
        </w:rPr>
        <w:t xml:space="preserve">At least 14 days prior to commencing dealings with the GMO at </w:t>
      </w:r>
      <w:r w:rsidRPr="0087456D">
        <w:rPr>
          <w:rFonts w:asciiTheme="minorHAnsi" w:eastAsia="Times New Roman" w:hAnsiTheme="minorHAnsi"/>
          <w:sz w:val="22"/>
          <w:szCs w:val="22"/>
        </w:rPr>
        <w:t xml:space="preserve">a </w:t>
      </w:r>
      <w:r w:rsidRPr="0087456D">
        <w:rPr>
          <w:rFonts w:asciiTheme="minorHAnsi" w:eastAsia="Calibri" w:hAnsiTheme="minorHAnsi"/>
          <w:sz w:val="22"/>
          <w:szCs w:val="22"/>
        </w:rPr>
        <w:t xml:space="preserve">Participating </w:t>
      </w:r>
      <w:r w:rsidRPr="0087456D">
        <w:rPr>
          <w:rFonts w:asciiTheme="minorHAnsi" w:eastAsia="Times New Roman" w:hAnsiTheme="minorHAnsi"/>
          <w:sz w:val="22"/>
          <w:szCs w:val="22"/>
        </w:rPr>
        <w:t>farm, the licence holder must provide the Regulator with a</w:t>
      </w:r>
      <w:r w:rsidRPr="0087456D">
        <w:rPr>
          <w:rFonts w:asciiTheme="minorHAnsi" w:eastAsia="Calibri" w:hAnsiTheme="minorHAnsi"/>
          <w:sz w:val="22"/>
          <w:szCs w:val="22"/>
        </w:rPr>
        <w:t xml:space="preserve"> detailed diagram or map of the farm, including the proposed Trial areas, the Pens and any other buildings, and what each structure is used for.</w:t>
      </w:r>
      <w:bookmarkEnd w:id="92"/>
    </w:p>
    <w:p w14:paraId="1A0C964F"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93" w:name="_Ref481921077"/>
      <w:r w:rsidRPr="0087456D">
        <w:rPr>
          <w:rFonts w:asciiTheme="minorHAnsi" w:eastAsia="Times New Roman" w:hAnsiTheme="minorHAnsi"/>
          <w:sz w:val="22"/>
          <w:szCs w:val="22"/>
        </w:rPr>
        <w:t xml:space="preserve">The licence holder must notify the Regulator in writing at least 7 days before inoculation of each batch of crocodiles with the GMOs at each Participating farm, </w:t>
      </w:r>
      <w:r w:rsidRPr="000101DC">
        <w:rPr>
          <w:rFonts w:asciiTheme="minorHAnsi" w:eastAsia="Times New Roman" w:hAnsiTheme="minorHAnsi"/>
          <w:sz w:val="22"/>
          <w:szCs w:val="22"/>
        </w:rPr>
        <w:t>and must include the following details:</w:t>
      </w:r>
      <w:bookmarkEnd w:id="93"/>
    </w:p>
    <w:p w14:paraId="6FEF0FD1" w14:textId="77777777" w:rsidR="000101DC" w:rsidRPr="000101DC" w:rsidRDefault="000101DC" w:rsidP="006923F3">
      <w:pPr>
        <w:numPr>
          <w:ilvl w:val="0"/>
          <w:numId w:val="25"/>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expected dates of inoculation with the GMO;</w:t>
      </w:r>
    </w:p>
    <w:p w14:paraId="413EAAD4" w14:textId="77777777" w:rsidR="000101DC" w:rsidRPr="000101DC" w:rsidRDefault="000101DC" w:rsidP="006923F3">
      <w:pPr>
        <w:numPr>
          <w:ilvl w:val="0"/>
          <w:numId w:val="25"/>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number and age of crocodiles to be inoculated with the GMO;</w:t>
      </w:r>
    </w:p>
    <w:p w14:paraId="1C2C620E" w14:textId="77777777" w:rsidR="000101DC" w:rsidRPr="000101DC" w:rsidRDefault="000101DC" w:rsidP="006923F3">
      <w:pPr>
        <w:numPr>
          <w:ilvl w:val="0"/>
          <w:numId w:val="25"/>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identification of the particular Pens where the GMO-inoculated crocodiles will be kept.</w:t>
      </w:r>
    </w:p>
    <w:p w14:paraId="6DBA8129" w14:textId="77777777" w:rsidR="000101DC" w:rsidRPr="0087456D" w:rsidRDefault="000101DC" w:rsidP="000101DC">
      <w:pPr>
        <w:spacing w:before="60" w:after="100"/>
        <w:ind w:right="-30"/>
        <w:rPr>
          <w:rFonts w:asciiTheme="minorHAnsi" w:eastAsia="Times New Roman" w:hAnsiTheme="minorHAnsi"/>
          <w:i/>
          <w:sz w:val="22"/>
          <w:szCs w:val="22"/>
        </w:rPr>
      </w:pPr>
      <w:r w:rsidRPr="000101DC">
        <w:rPr>
          <w:rFonts w:asciiTheme="minorHAnsi" w:eastAsia="Times New Roman" w:hAnsiTheme="minorHAnsi"/>
          <w:i/>
          <w:sz w:val="22"/>
          <w:szCs w:val="22"/>
        </w:rPr>
        <w:t>Note:</w:t>
      </w:r>
      <w:r w:rsidRPr="000101DC">
        <w:rPr>
          <w:rFonts w:asciiTheme="minorHAnsi" w:eastAsia="Times New Roman" w:hAnsiTheme="minorHAnsi"/>
          <w:i/>
          <w:sz w:val="22"/>
          <w:szCs w:val="22"/>
        </w:rPr>
        <w:tab/>
        <w:t xml:space="preserve">The notices required by conditions </w:t>
      </w:r>
      <w:r w:rsidRPr="000101DC">
        <w:rPr>
          <w:rFonts w:asciiTheme="minorHAnsi" w:eastAsia="Times New Roman" w:hAnsiTheme="minorHAnsi"/>
          <w:i/>
          <w:sz w:val="22"/>
          <w:szCs w:val="22"/>
        </w:rPr>
        <w:fldChar w:fldCharType="begin"/>
      </w:r>
      <w:r w:rsidRPr="000101DC">
        <w:rPr>
          <w:rFonts w:asciiTheme="minorHAnsi" w:eastAsia="Times New Roman" w:hAnsiTheme="minorHAnsi"/>
          <w:i/>
          <w:sz w:val="22"/>
          <w:szCs w:val="22"/>
        </w:rPr>
        <w:instrText xml:space="preserve"> REF _Ref480545700 \r \h  \* MERGEFORMAT </w:instrText>
      </w:r>
      <w:r w:rsidRPr="000101DC">
        <w:rPr>
          <w:rFonts w:asciiTheme="minorHAnsi" w:eastAsia="Times New Roman" w:hAnsiTheme="minorHAnsi"/>
          <w:i/>
          <w:sz w:val="22"/>
          <w:szCs w:val="22"/>
        </w:rPr>
      </w:r>
      <w:r w:rsidRPr="000101DC">
        <w:rPr>
          <w:rFonts w:asciiTheme="minorHAnsi" w:eastAsia="Times New Roman" w:hAnsiTheme="minorHAnsi"/>
          <w:i/>
          <w:sz w:val="22"/>
          <w:szCs w:val="22"/>
        </w:rPr>
        <w:fldChar w:fldCharType="separate"/>
      </w:r>
      <w:r w:rsidR="00F41B47">
        <w:rPr>
          <w:rFonts w:asciiTheme="minorHAnsi" w:eastAsia="Times New Roman" w:hAnsiTheme="minorHAnsi"/>
          <w:i/>
          <w:sz w:val="22"/>
          <w:szCs w:val="22"/>
        </w:rPr>
        <w:t>48</w:t>
      </w:r>
      <w:r w:rsidRPr="000101DC">
        <w:rPr>
          <w:rFonts w:asciiTheme="minorHAnsi" w:eastAsia="Times New Roman" w:hAnsiTheme="minorHAnsi"/>
          <w:i/>
          <w:sz w:val="22"/>
          <w:szCs w:val="22"/>
        </w:rPr>
        <w:fldChar w:fldCharType="end"/>
      </w:r>
      <w:r w:rsidRPr="000101DC">
        <w:rPr>
          <w:rFonts w:asciiTheme="minorHAnsi" w:eastAsia="Times New Roman" w:hAnsiTheme="minorHAnsi"/>
          <w:i/>
          <w:sz w:val="22"/>
          <w:szCs w:val="22"/>
        </w:rPr>
        <w:t xml:space="preserve"> and </w:t>
      </w:r>
      <w:r w:rsidRPr="000101DC">
        <w:rPr>
          <w:rFonts w:asciiTheme="minorHAnsi" w:eastAsia="Times New Roman" w:hAnsiTheme="minorHAnsi"/>
          <w:i/>
          <w:sz w:val="22"/>
          <w:szCs w:val="22"/>
        </w:rPr>
        <w:fldChar w:fldCharType="begin"/>
      </w:r>
      <w:r w:rsidRPr="000101DC">
        <w:rPr>
          <w:rFonts w:asciiTheme="minorHAnsi" w:eastAsia="Times New Roman" w:hAnsiTheme="minorHAnsi"/>
          <w:i/>
          <w:sz w:val="22"/>
          <w:szCs w:val="22"/>
        </w:rPr>
        <w:instrText xml:space="preserve"> REF _Ref481921077 \r \h  \* MERGEFORMAT </w:instrText>
      </w:r>
      <w:r w:rsidRPr="000101DC">
        <w:rPr>
          <w:rFonts w:asciiTheme="minorHAnsi" w:eastAsia="Times New Roman" w:hAnsiTheme="minorHAnsi"/>
          <w:i/>
          <w:sz w:val="22"/>
          <w:szCs w:val="22"/>
        </w:rPr>
      </w:r>
      <w:r w:rsidRPr="000101DC">
        <w:rPr>
          <w:rFonts w:asciiTheme="minorHAnsi" w:eastAsia="Times New Roman" w:hAnsiTheme="minorHAnsi"/>
          <w:i/>
          <w:sz w:val="22"/>
          <w:szCs w:val="22"/>
        </w:rPr>
        <w:fldChar w:fldCharType="separate"/>
      </w:r>
      <w:r w:rsidR="00F41B47">
        <w:rPr>
          <w:rFonts w:asciiTheme="minorHAnsi" w:eastAsia="Times New Roman" w:hAnsiTheme="minorHAnsi"/>
          <w:i/>
          <w:sz w:val="22"/>
          <w:szCs w:val="22"/>
        </w:rPr>
        <w:t>49</w:t>
      </w:r>
      <w:r w:rsidRPr="000101DC">
        <w:rPr>
          <w:rFonts w:asciiTheme="minorHAnsi" w:eastAsia="Times New Roman" w:hAnsiTheme="minorHAnsi"/>
          <w:i/>
          <w:sz w:val="22"/>
          <w:szCs w:val="22"/>
        </w:rPr>
        <w:fldChar w:fldCharType="end"/>
      </w:r>
      <w:r w:rsidRPr="000101DC">
        <w:rPr>
          <w:rFonts w:asciiTheme="minorHAnsi" w:eastAsia="Times New Roman" w:hAnsiTheme="minorHAnsi"/>
          <w:i/>
          <w:sz w:val="22"/>
          <w:szCs w:val="22"/>
        </w:rPr>
        <w:t xml:space="preserve"> may be combined for the first inoculation at a particular </w:t>
      </w:r>
      <w:r w:rsidRPr="0087456D">
        <w:rPr>
          <w:rFonts w:asciiTheme="minorHAnsi" w:eastAsia="Times New Roman" w:hAnsiTheme="minorHAnsi"/>
          <w:i/>
          <w:sz w:val="22"/>
          <w:szCs w:val="22"/>
        </w:rPr>
        <w:t xml:space="preserve">Participating </w:t>
      </w:r>
      <w:r w:rsidRPr="0087456D">
        <w:rPr>
          <w:rFonts w:asciiTheme="minorHAnsi" w:eastAsia="Calibri" w:hAnsiTheme="minorHAnsi"/>
          <w:i/>
          <w:sz w:val="22"/>
          <w:szCs w:val="22"/>
        </w:rPr>
        <w:t>farm</w:t>
      </w:r>
      <w:r w:rsidRPr="0087456D">
        <w:rPr>
          <w:rFonts w:asciiTheme="minorHAnsi" w:eastAsia="Times New Roman" w:hAnsiTheme="minorHAnsi"/>
          <w:i/>
          <w:sz w:val="22"/>
          <w:szCs w:val="22"/>
        </w:rPr>
        <w:t xml:space="preserve">, and a notice under condition </w:t>
      </w:r>
      <w:r w:rsidRPr="0087456D">
        <w:rPr>
          <w:rFonts w:asciiTheme="minorHAnsi" w:eastAsia="Times New Roman" w:hAnsiTheme="minorHAnsi"/>
          <w:i/>
          <w:sz w:val="22"/>
          <w:szCs w:val="22"/>
        </w:rPr>
        <w:fldChar w:fldCharType="begin"/>
      </w:r>
      <w:r w:rsidRPr="0087456D">
        <w:rPr>
          <w:rFonts w:asciiTheme="minorHAnsi" w:eastAsia="Times New Roman" w:hAnsiTheme="minorHAnsi"/>
          <w:i/>
          <w:sz w:val="22"/>
          <w:szCs w:val="22"/>
        </w:rPr>
        <w:instrText xml:space="preserve"> REF _Ref481921077 \r \h  \* MERGEFORMAT </w:instrText>
      </w:r>
      <w:r w:rsidRPr="0087456D">
        <w:rPr>
          <w:rFonts w:asciiTheme="minorHAnsi" w:eastAsia="Times New Roman" w:hAnsiTheme="minorHAnsi"/>
          <w:i/>
          <w:sz w:val="22"/>
          <w:szCs w:val="22"/>
        </w:rPr>
      </w:r>
      <w:r w:rsidRPr="0087456D">
        <w:rPr>
          <w:rFonts w:asciiTheme="minorHAnsi" w:eastAsia="Times New Roman" w:hAnsiTheme="minorHAnsi"/>
          <w:i/>
          <w:sz w:val="22"/>
          <w:szCs w:val="22"/>
        </w:rPr>
        <w:fldChar w:fldCharType="separate"/>
      </w:r>
      <w:r w:rsidR="00F41B47" w:rsidRPr="0087456D">
        <w:rPr>
          <w:rFonts w:asciiTheme="minorHAnsi" w:eastAsia="Times New Roman" w:hAnsiTheme="minorHAnsi"/>
          <w:i/>
          <w:sz w:val="22"/>
          <w:szCs w:val="22"/>
        </w:rPr>
        <w:t>49</w:t>
      </w:r>
      <w:r w:rsidRPr="0087456D">
        <w:rPr>
          <w:rFonts w:asciiTheme="minorHAnsi" w:eastAsia="Times New Roman" w:hAnsiTheme="minorHAnsi"/>
          <w:i/>
          <w:sz w:val="22"/>
          <w:szCs w:val="22"/>
        </w:rPr>
        <w:fldChar w:fldCharType="end"/>
      </w:r>
      <w:r w:rsidRPr="0087456D">
        <w:rPr>
          <w:rFonts w:asciiTheme="minorHAnsi" w:eastAsia="Times New Roman" w:hAnsiTheme="minorHAnsi"/>
          <w:i/>
          <w:sz w:val="22"/>
          <w:szCs w:val="22"/>
        </w:rPr>
        <w:t xml:space="preserve"> may cover more than one batch of crocodiles if the relevant details for each batch can be accurately provided.</w:t>
      </w:r>
    </w:p>
    <w:p w14:paraId="26F9E613" w14:textId="77777777" w:rsidR="000101DC" w:rsidRPr="0087456D" w:rsidRDefault="000101DC" w:rsidP="006923F3">
      <w:pPr>
        <w:numPr>
          <w:ilvl w:val="0"/>
          <w:numId w:val="27"/>
        </w:numPr>
        <w:tabs>
          <w:tab w:val="left" w:pos="567"/>
          <w:tab w:val="num" w:pos="709"/>
        </w:tabs>
        <w:spacing w:before="120" w:after="120"/>
        <w:rPr>
          <w:rFonts w:asciiTheme="minorHAnsi" w:eastAsia="Calibri" w:hAnsiTheme="minorHAnsi"/>
          <w:sz w:val="22"/>
          <w:szCs w:val="22"/>
        </w:rPr>
      </w:pPr>
      <w:bookmarkStart w:id="94" w:name="_Ref511738211"/>
      <w:bookmarkStart w:id="95" w:name="_Ref482098944"/>
      <w:r w:rsidRPr="0087456D">
        <w:rPr>
          <w:rFonts w:asciiTheme="minorHAnsi" w:eastAsia="Times New Roman" w:hAnsiTheme="minorHAnsi"/>
          <w:sz w:val="22"/>
          <w:szCs w:val="22"/>
        </w:rPr>
        <w:t xml:space="preserve">Any changes to the details provided under Condition </w:t>
      </w:r>
      <w:r w:rsidR="00B37BE1" w:rsidRPr="0087456D">
        <w:rPr>
          <w:rFonts w:asciiTheme="minorHAnsi" w:eastAsia="Times New Roman" w:hAnsiTheme="minorHAnsi"/>
          <w:sz w:val="22"/>
          <w:szCs w:val="22"/>
        </w:rPr>
        <w:fldChar w:fldCharType="begin"/>
      </w:r>
      <w:r w:rsidR="00B37BE1" w:rsidRPr="0087456D">
        <w:rPr>
          <w:rFonts w:asciiTheme="minorHAnsi" w:eastAsia="Times New Roman" w:hAnsiTheme="minorHAnsi"/>
          <w:sz w:val="22"/>
          <w:szCs w:val="22"/>
        </w:rPr>
        <w:instrText xml:space="preserve"> REF _Ref481921077 \r \h </w:instrText>
      </w:r>
      <w:r w:rsidR="00B37BE1" w:rsidRPr="0087456D">
        <w:rPr>
          <w:rFonts w:asciiTheme="minorHAnsi" w:eastAsia="Times New Roman" w:hAnsiTheme="minorHAnsi"/>
          <w:sz w:val="22"/>
          <w:szCs w:val="22"/>
        </w:rPr>
      </w:r>
      <w:r w:rsidR="00B37BE1" w:rsidRPr="0087456D">
        <w:rPr>
          <w:rFonts w:asciiTheme="minorHAnsi" w:eastAsia="Times New Roman" w:hAnsiTheme="minorHAnsi"/>
          <w:sz w:val="22"/>
          <w:szCs w:val="22"/>
        </w:rPr>
        <w:fldChar w:fldCharType="separate"/>
      </w:r>
      <w:r w:rsidR="00F41B47" w:rsidRPr="0087456D">
        <w:rPr>
          <w:rFonts w:asciiTheme="minorHAnsi" w:eastAsia="Times New Roman" w:hAnsiTheme="minorHAnsi"/>
          <w:sz w:val="22"/>
          <w:szCs w:val="22"/>
        </w:rPr>
        <w:t>49</w:t>
      </w:r>
      <w:r w:rsidR="00B37BE1" w:rsidRPr="0087456D">
        <w:rPr>
          <w:rFonts w:asciiTheme="minorHAnsi" w:eastAsia="Times New Roman" w:hAnsiTheme="minorHAnsi"/>
          <w:sz w:val="22"/>
          <w:szCs w:val="22"/>
        </w:rPr>
        <w:fldChar w:fldCharType="end"/>
      </w:r>
      <w:r w:rsidR="00B37BE1" w:rsidRPr="0087456D">
        <w:rPr>
          <w:rFonts w:asciiTheme="minorHAnsi" w:eastAsia="Times New Roman" w:hAnsiTheme="minorHAnsi"/>
          <w:sz w:val="22"/>
          <w:szCs w:val="22"/>
        </w:rPr>
        <w:t xml:space="preserve"> </w:t>
      </w:r>
      <w:r w:rsidRPr="0087456D">
        <w:rPr>
          <w:rFonts w:asciiTheme="minorHAnsi" w:eastAsia="Times New Roman" w:hAnsiTheme="minorHAnsi"/>
          <w:sz w:val="22"/>
          <w:szCs w:val="22"/>
        </w:rPr>
        <w:t>must be provided to the Regulator within 7 days.</w:t>
      </w:r>
      <w:bookmarkEnd w:id="94"/>
    </w:p>
    <w:p w14:paraId="5BFC3B32" w14:textId="77777777" w:rsidR="000101DC" w:rsidRPr="000101DC" w:rsidRDefault="000101DC" w:rsidP="006923F3">
      <w:pPr>
        <w:numPr>
          <w:ilvl w:val="0"/>
          <w:numId w:val="27"/>
        </w:numPr>
        <w:tabs>
          <w:tab w:val="left" w:pos="567"/>
          <w:tab w:val="num" w:pos="709"/>
        </w:tabs>
        <w:spacing w:before="120" w:after="120"/>
        <w:rPr>
          <w:rFonts w:asciiTheme="minorHAnsi" w:eastAsia="Calibri" w:hAnsiTheme="minorHAnsi"/>
          <w:sz w:val="22"/>
          <w:szCs w:val="22"/>
        </w:rPr>
      </w:pPr>
      <w:bookmarkStart w:id="96" w:name="_Ref511738469"/>
      <w:r w:rsidRPr="0087456D">
        <w:rPr>
          <w:rFonts w:asciiTheme="minorHAnsi" w:eastAsia="Calibri" w:hAnsiTheme="minorHAnsi"/>
          <w:sz w:val="22"/>
          <w:szCs w:val="22"/>
        </w:rPr>
        <w:t xml:space="preserve">For each Participating Farm, the </w:t>
      </w:r>
      <w:r w:rsidRPr="000101DC">
        <w:rPr>
          <w:rFonts w:asciiTheme="minorHAnsi" w:eastAsia="Calibri" w:hAnsiTheme="minorHAnsi"/>
          <w:sz w:val="22"/>
          <w:szCs w:val="22"/>
        </w:rPr>
        <w:t>Licence Holder must notify the Regulator of the following:</w:t>
      </w:r>
      <w:bookmarkEnd w:id="96"/>
    </w:p>
    <w:p w14:paraId="7677D443" w14:textId="77777777" w:rsidR="000101DC" w:rsidRPr="000101DC" w:rsidRDefault="000101DC" w:rsidP="006923F3">
      <w:pPr>
        <w:numPr>
          <w:ilvl w:val="1"/>
          <w:numId w:val="27"/>
        </w:numPr>
        <w:tabs>
          <w:tab w:val="left" w:pos="567"/>
        </w:tabs>
        <w:spacing w:before="120" w:after="120"/>
        <w:ind w:left="1287"/>
        <w:rPr>
          <w:rFonts w:asciiTheme="minorHAnsi" w:eastAsia="Calibri" w:hAnsiTheme="minorHAnsi"/>
          <w:sz w:val="22"/>
          <w:szCs w:val="22"/>
        </w:rPr>
      </w:pPr>
      <w:r w:rsidRPr="000101DC">
        <w:rPr>
          <w:rFonts w:asciiTheme="minorHAnsi" w:eastAsia="Calibri" w:hAnsiTheme="minorHAnsi"/>
          <w:sz w:val="22"/>
          <w:szCs w:val="22"/>
        </w:rPr>
        <w:t>for the first batch of GMO-inoculated crocodiles, at least 14 days prior to the expected date, the intention to release the GMO-inoculate</w:t>
      </w:r>
      <w:r w:rsidR="00757A3E">
        <w:rPr>
          <w:rFonts w:asciiTheme="minorHAnsi" w:eastAsia="Calibri" w:hAnsiTheme="minorHAnsi"/>
          <w:sz w:val="22"/>
          <w:szCs w:val="22"/>
        </w:rPr>
        <w:t>d</w:t>
      </w:r>
      <w:r w:rsidRPr="000101DC">
        <w:rPr>
          <w:rFonts w:asciiTheme="minorHAnsi" w:eastAsia="Calibri" w:hAnsiTheme="minorHAnsi"/>
          <w:sz w:val="22"/>
          <w:szCs w:val="22"/>
        </w:rPr>
        <w:t xml:space="preserve"> crocodiles into the </w:t>
      </w:r>
      <w:r w:rsidR="005E226A">
        <w:rPr>
          <w:rFonts w:asciiTheme="minorHAnsi" w:eastAsia="Calibri" w:hAnsiTheme="minorHAnsi"/>
          <w:sz w:val="22"/>
          <w:szCs w:val="22"/>
        </w:rPr>
        <w:t>G</w:t>
      </w:r>
      <w:r w:rsidRPr="000101DC">
        <w:rPr>
          <w:rFonts w:asciiTheme="minorHAnsi" w:eastAsia="Calibri" w:hAnsiTheme="minorHAnsi"/>
          <w:sz w:val="22"/>
          <w:szCs w:val="22"/>
        </w:rPr>
        <w:t>eneral crocodile population, along with a summary of the testing da</w:t>
      </w:r>
      <w:r w:rsidR="002C7F83">
        <w:rPr>
          <w:rFonts w:asciiTheme="minorHAnsi" w:eastAsia="Calibri" w:hAnsiTheme="minorHAnsi"/>
          <w:sz w:val="22"/>
          <w:szCs w:val="22"/>
        </w:rPr>
        <w:t>ta (as required under Condition</w:t>
      </w:r>
      <w:r w:rsidRPr="000101DC">
        <w:rPr>
          <w:rFonts w:asciiTheme="minorHAnsi" w:eastAsia="Calibri" w:hAnsiTheme="minorHAnsi"/>
          <w:sz w:val="22"/>
          <w:szCs w:val="22"/>
        </w:rPr>
        <w:t xml:space="preserve"> </w:t>
      </w:r>
      <w:r w:rsidRPr="000101DC">
        <w:rPr>
          <w:rFonts w:asciiTheme="minorHAnsi" w:eastAsia="Calibri" w:hAnsiTheme="minorHAnsi"/>
          <w:sz w:val="22"/>
          <w:szCs w:val="22"/>
        </w:rPr>
        <w:fldChar w:fldCharType="begin"/>
      </w:r>
      <w:r w:rsidRPr="000101DC">
        <w:rPr>
          <w:rFonts w:asciiTheme="minorHAnsi" w:eastAsia="Calibri" w:hAnsiTheme="minorHAnsi"/>
          <w:sz w:val="22"/>
          <w:szCs w:val="22"/>
        </w:rPr>
        <w:instrText xml:space="preserve"> REF _Ref506888274 \r \h  \* MERGEFORMAT </w:instrText>
      </w:r>
      <w:r w:rsidRPr="000101DC">
        <w:rPr>
          <w:rFonts w:asciiTheme="minorHAnsi" w:eastAsia="Calibri" w:hAnsiTheme="minorHAnsi"/>
          <w:sz w:val="22"/>
          <w:szCs w:val="22"/>
        </w:rPr>
      </w:r>
      <w:r w:rsidRPr="000101DC">
        <w:rPr>
          <w:rFonts w:asciiTheme="minorHAnsi" w:eastAsia="Calibri" w:hAnsiTheme="minorHAnsi"/>
          <w:sz w:val="22"/>
          <w:szCs w:val="22"/>
        </w:rPr>
        <w:fldChar w:fldCharType="separate"/>
      </w:r>
      <w:r w:rsidR="00F41B47">
        <w:rPr>
          <w:rFonts w:asciiTheme="minorHAnsi" w:eastAsia="Calibri" w:hAnsiTheme="minorHAnsi"/>
          <w:sz w:val="22"/>
          <w:szCs w:val="22"/>
        </w:rPr>
        <w:t>39</w:t>
      </w:r>
      <w:r w:rsidRPr="000101DC">
        <w:rPr>
          <w:rFonts w:asciiTheme="minorHAnsi" w:eastAsia="Calibri" w:hAnsiTheme="minorHAnsi"/>
          <w:sz w:val="22"/>
          <w:szCs w:val="22"/>
        </w:rPr>
        <w:fldChar w:fldCharType="end"/>
      </w:r>
      <w:r w:rsidRPr="000101DC">
        <w:rPr>
          <w:rFonts w:asciiTheme="minorHAnsi" w:eastAsia="Calibri" w:hAnsiTheme="minorHAnsi"/>
          <w:sz w:val="22"/>
          <w:szCs w:val="22"/>
        </w:rPr>
        <w:t>) supporting the release;</w:t>
      </w:r>
    </w:p>
    <w:p w14:paraId="6E170C24" w14:textId="77777777" w:rsidR="000101DC" w:rsidRPr="000101DC" w:rsidRDefault="000101DC" w:rsidP="006923F3">
      <w:pPr>
        <w:numPr>
          <w:ilvl w:val="1"/>
          <w:numId w:val="27"/>
        </w:numPr>
        <w:tabs>
          <w:tab w:val="left" w:pos="567"/>
        </w:tabs>
        <w:spacing w:before="120" w:after="120"/>
        <w:ind w:left="1287"/>
        <w:rPr>
          <w:rFonts w:asciiTheme="minorHAnsi" w:eastAsia="Calibri" w:hAnsiTheme="minorHAnsi"/>
          <w:sz w:val="22"/>
          <w:szCs w:val="22"/>
        </w:rPr>
      </w:pPr>
      <w:r w:rsidRPr="000101DC">
        <w:rPr>
          <w:rFonts w:asciiTheme="minorHAnsi" w:eastAsia="Calibri" w:hAnsiTheme="minorHAnsi"/>
          <w:sz w:val="22"/>
          <w:szCs w:val="22"/>
        </w:rPr>
        <w:t>for all other batches of GMO-inoculated croc</w:t>
      </w:r>
      <w:r w:rsidR="005E226A">
        <w:rPr>
          <w:rFonts w:asciiTheme="minorHAnsi" w:eastAsia="Calibri" w:hAnsiTheme="minorHAnsi"/>
          <w:sz w:val="22"/>
          <w:szCs w:val="22"/>
        </w:rPr>
        <w:t>odiles, their release into the G</w:t>
      </w:r>
      <w:r w:rsidRPr="000101DC">
        <w:rPr>
          <w:rFonts w:asciiTheme="minorHAnsi" w:eastAsia="Calibri" w:hAnsiTheme="minorHAnsi"/>
          <w:sz w:val="22"/>
          <w:szCs w:val="22"/>
        </w:rPr>
        <w:t>eneral crocodile population within 7 days of the event. If there are no further GMO-inoculated crocodiles to be released, and no further inoculations to be conducted, this information must be included in the notification.</w:t>
      </w:r>
    </w:p>
    <w:p w14:paraId="0539C063" w14:textId="77777777" w:rsidR="000101DC" w:rsidRPr="000101DC" w:rsidRDefault="000101DC">
      <w:pPr>
        <w:pStyle w:val="Heading3"/>
      </w:pPr>
      <w:bookmarkStart w:id="97" w:name="_Toc507345316"/>
      <w:bookmarkStart w:id="98" w:name="_Toc507492272"/>
      <w:r w:rsidRPr="000101DC">
        <w:t>Annual Report</w:t>
      </w:r>
      <w:bookmarkEnd w:id="97"/>
      <w:bookmarkEnd w:id="98"/>
    </w:p>
    <w:p w14:paraId="13963A75"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99" w:name="_Ref511738583"/>
      <w:r w:rsidRPr="000101DC">
        <w:rPr>
          <w:rFonts w:asciiTheme="minorHAnsi" w:eastAsia="Times New Roman" w:hAnsiTheme="minorHAnsi"/>
          <w:sz w:val="22"/>
          <w:szCs w:val="22"/>
        </w:rPr>
        <w:t>By 30 September each year, the licence holder must provide to the Regulator an Annual Report for the preceding financial year, including for the period:</w:t>
      </w:r>
      <w:bookmarkEnd w:id="99"/>
    </w:p>
    <w:p w14:paraId="054D5F97" w14:textId="77777777" w:rsidR="000101DC" w:rsidRPr="00A6791E" w:rsidRDefault="000101DC" w:rsidP="006923F3">
      <w:pPr>
        <w:numPr>
          <w:ilvl w:val="1"/>
          <w:numId w:val="27"/>
        </w:numPr>
        <w:tabs>
          <w:tab w:val="left" w:pos="567"/>
        </w:tabs>
        <w:spacing w:before="120" w:after="120"/>
        <w:ind w:left="1287"/>
        <w:rPr>
          <w:rFonts w:asciiTheme="minorHAnsi" w:eastAsia="Times New Roman" w:hAnsiTheme="minorHAnsi"/>
          <w:sz w:val="22"/>
          <w:szCs w:val="22"/>
        </w:rPr>
      </w:pPr>
      <w:r w:rsidRPr="000101DC">
        <w:rPr>
          <w:rFonts w:asciiTheme="minorHAnsi" w:eastAsia="Times New Roman" w:hAnsiTheme="minorHAnsi"/>
          <w:sz w:val="22"/>
          <w:szCs w:val="22"/>
        </w:rPr>
        <w:t xml:space="preserve">the number of crocodiles inoculated with the GMO at each </w:t>
      </w:r>
      <w:r w:rsidRPr="00A6791E">
        <w:rPr>
          <w:rFonts w:asciiTheme="minorHAnsi" w:eastAsia="Times New Roman" w:hAnsiTheme="minorHAnsi"/>
          <w:sz w:val="22"/>
          <w:szCs w:val="22"/>
        </w:rPr>
        <w:t>Participating farm;</w:t>
      </w:r>
    </w:p>
    <w:p w14:paraId="0458E978" w14:textId="77777777" w:rsidR="000101DC" w:rsidRPr="000101DC" w:rsidRDefault="000101DC" w:rsidP="006923F3">
      <w:pPr>
        <w:numPr>
          <w:ilvl w:val="1"/>
          <w:numId w:val="27"/>
        </w:numPr>
        <w:tabs>
          <w:tab w:val="left" w:pos="567"/>
        </w:tabs>
        <w:spacing w:before="120" w:after="120"/>
        <w:ind w:left="1287"/>
        <w:rPr>
          <w:rFonts w:asciiTheme="minorHAnsi" w:eastAsia="Times New Roman" w:hAnsiTheme="minorHAnsi"/>
          <w:sz w:val="22"/>
          <w:szCs w:val="22"/>
        </w:rPr>
      </w:pPr>
      <w:r w:rsidRPr="00A6791E">
        <w:rPr>
          <w:rFonts w:asciiTheme="minorHAnsi" w:eastAsia="Times New Roman" w:hAnsiTheme="minorHAnsi"/>
          <w:sz w:val="22"/>
          <w:szCs w:val="22"/>
        </w:rPr>
        <w:t>the number of GMO-inoculate</w:t>
      </w:r>
      <w:r w:rsidR="005E226A" w:rsidRPr="00A6791E">
        <w:rPr>
          <w:rFonts w:asciiTheme="minorHAnsi" w:eastAsia="Times New Roman" w:hAnsiTheme="minorHAnsi"/>
          <w:sz w:val="22"/>
          <w:szCs w:val="22"/>
        </w:rPr>
        <w:t>d crocodiles released into the G</w:t>
      </w:r>
      <w:r w:rsidRPr="00A6791E">
        <w:rPr>
          <w:rFonts w:asciiTheme="minorHAnsi" w:eastAsia="Times New Roman" w:hAnsiTheme="minorHAnsi"/>
          <w:sz w:val="22"/>
          <w:szCs w:val="22"/>
        </w:rPr>
        <w:t>eneral crocodile population at each Participating farm; a</w:t>
      </w:r>
      <w:r w:rsidRPr="000101DC">
        <w:rPr>
          <w:rFonts w:asciiTheme="minorHAnsi" w:eastAsia="Times New Roman" w:hAnsiTheme="minorHAnsi"/>
          <w:sz w:val="22"/>
          <w:szCs w:val="22"/>
        </w:rPr>
        <w:t>nd</w:t>
      </w:r>
    </w:p>
    <w:p w14:paraId="62014A41" w14:textId="77777777" w:rsidR="000101DC" w:rsidRPr="000101DC" w:rsidRDefault="000101DC" w:rsidP="006923F3">
      <w:pPr>
        <w:numPr>
          <w:ilvl w:val="1"/>
          <w:numId w:val="27"/>
        </w:numPr>
        <w:tabs>
          <w:tab w:val="left" w:pos="567"/>
        </w:tabs>
        <w:spacing w:before="120" w:after="120"/>
        <w:ind w:left="1287"/>
        <w:rPr>
          <w:rFonts w:asciiTheme="minorHAnsi" w:eastAsia="Times New Roman" w:hAnsiTheme="minorHAnsi"/>
          <w:sz w:val="22"/>
          <w:szCs w:val="22"/>
        </w:rPr>
      </w:pPr>
      <w:r w:rsidRPr="000101DC">
        <w:rPr>
          <w:rFonts w:asciiTheme="minorHAnsi" w:eastAsia="Times New Roman" w:hAnsiTheme="minorHAnsi"/>
          <w:sz w:val="22"/>
          <w:szCs w:val="22"/>
        </w:rPr>
        <w:t>a summary of the results of testing for the GMO in GMO-inoculated crocodiles, non-inoculated crocodiles and mosquito</w:t>
      </w:r>
      <w:r w:rsidR="00E25494">
        <w:rPr>
          <w:rFonts w:asciiTheme="minorHAnsi" w:eastAsia="Times New Roman" w:hAnsiTheme="minorHAnsi"/>
          <w:sz w:val="22"/>
          <w:szCs w:val="22"/>
        </w:rPr>
        <w:t>e</w:t>
      </w:r>
      <w:r w:rsidRPr="000101DC">
        <w:rPr>
          <w:rFonts w:asciiTheme="minorHAnsi" w:eastAsia="Times New Roman" w:hAnsiTheme="minorHAnsi"/>
          <w:sz w:val="22"/>
          <w:szCs w:val="22"/>
        </w:rPr>
        <w:t xml:space="preserve">s (as required under Condition </w:t>
      </w:r>
      <w:r w:rsidRPr="000101DC">
        <w:rPr>
          <w:rFonts w:asciiTheme="minorHAnsi" w:eastAsia="Times New Roman" w:hAnsiTheme="minorHAnsi"/>
          <w:sz w:val="22"/>
          <w:szCs w:val="22"/>
        </w:rPr>
        <w:fldChar w:fldCharType="begin"/>
      </w:r>
      <w:r w:rsidRPr="000101DC">
        <w:rPr>
          <w:rFonts w:asciiTheme="minorHAnsi" w:eastAsia="Times New Roman" w:hAnsiTheme="minorHAnsi"/>
          <w:sz w:val="22"/>
          <w:szCs w:val="22"/>
        </w:rPr>
        <w:instrText xml:space="preserve"> REF _Ref506888274 \r \h  \* MERGEFORMAT </w:instrText>
      </w:r>
      <w:r w:rsidRPr="000101DC">
        <w:rPr>
          <w:rFonts w:asciiTheme="minorHAnsi" w:eastAsia="Times New Roman" w:hAnsiTheme="minorHAnsi"/>
          <w:sz w:val="22"/>
          <w:szCs w:val="22"/>
        </w:rPr>
      </w:r>
      <w:r w:rsidRPr="000101DC">
        <w:rPr>
          <w:rFonts w:asciiTheme="minorHAnsi" w:eastAsia="Times New Roman" w:hAnsiTheme="minorHAnsi"/>
          <w:sz w:val="22"/>
          <w:szCs w:val="22"/>
        </w:rPr>
        <w:fldChar w:fldCharType="separate"/>
      </w:r>
      <w:r w:rsidR="00F41B47">
        <w:rPr>
          <w:rFonts w:asciiTheme="minorHAnsi" w:eastAsia="Times New Roman" w:hAnsiTheme="minorHAnsi"/>
          <w:sz w:val="22"/>
          <w:szCs w:val="22"/>
        </w:rPr>
        <w:t>39</w:t>
      </w:r>
      <w:r w:rsidRPr="000101DC">
        <w:rPr>
          <w:rFonts w:asciiTheme="minorHAnsi" w:eastAsia="Times New Roman" w:hAnsiTheme="minorHAnsi"/>
          <w:sz w:val="22"/>
          <w:szCs w:val="22"/>
        </w:rPr>
        <w:fldChar w:fldCharType="end"/>
      </w:r>
      <w:r w:rsidRPr="000101DC">
        <w:rPr>
          <w:rFonts w:asciiTheme="minorHAnsi" w:eastAsia="Times New Roman" w:hAnsiTheme="minorHAnsi"/>
          <w:sz w:val="22"/>
          <w:szCs w:val="22"/>
        </w:rPr>
        <w:t xml:space="preserve"> and according to the Compliance Management Plan provided under Condition </w:t>
      </w:r>
      <w:r w:rsidRPr="000101DC">
        <w:rPr>
          <w:rFonts w:asciiTheme="minorHAnsi" w:eastAsia="Times New Roman" w:hAnsiTheme="minorHAnsi"/>
          <w:sz w:val="22"/>
          <w:szCs w:val="22"/>
        </w:rPr>
        <w:fldChar w:fldCharType="begin"/>
      </w:r>
      <w:r w:rsidRPr="000101DC">
        <w:rPr>
          <w:rFonts w:asciiTheme="minorHAnsi" w:eastAsia="Times New Roman" w:hAnsiTheme="minorHAnsi"/>
          <w:sz w:val="22"/>
          <w:szCs w:val="22"/>
        </w:rPr>
        <w:instrText xml:space="preserve"> REF _Ref507426953 \r \h  \* MERGEFORMAT </w:instrText>
      </w:r>
      <w:r w:rsidRPr="000101DC">
        <w:rPr>
          <w:rFonts w:asciiTheme="minorHAnsi" w:eastAsia="Times New Roman" w:hAnsiTheme="minorHAnsi"/>
          <w:sz w:val="22"/>
          <w:szCs w:val="22"/>
        </w:rPr>
      </w:r>
      <w:r w:rsidRPr="000101DC">
        <w:rPr>
          <w:rFonts w:asciiTheme="minorHAnsi" w:eastAsia="Times New Roman" w:hAnsiTheme="minorHAnsi"/>
          <w:sz w:val="22"/>
          <w:szCs w:val="22"/>
        </w:rPr>
        <w:fldChar w:fldCharType="separate"/>
      </w:r>
      <w:r w:rsidR="00F41B47">
        <w:rPr>
          <w:rFonts w:asciiTheme="minorHAnsi" w:eastAsia="Times New Roman" w:hAnsiTheme="minorHAnsi"/>
          <w:sz w:val="22"/>
          <w:szCs w:val="22"/>
        </w:rPr>
        <w:t>44</w:t>
      </w:r>
      <w:r w:rsidRPr="000101DC">
        <w:rPr>
          <w:rFonts w:asciiTheme="minorHAnsi" w:eastAsia="Times New Roman" w:hAnsiTheme="minorHAnsi"/>
          <w:sz w:val="22"/>
          <w:szCs w:val="22"/>
        </w:rPr>
        <w:fldChar w:fldCharType="end"/>
      </w:r>
      <w:r w:rsidRPr="000101DC">
        <w:rPr>
          <w:rFonts w:asciiTheme="minorHAnsi" w:eastAsia="Times New Roman" w:hAnsiTheme="minorHAnsi"/>
          <w:sz w:val="22"/>
          <w:szCs w:val="22"/>
        </w:rPr>
        <w:t>);</w:t>
      </w:r>
    </w:p>
    <w:p w14:paraId="668A7927" w14:textId="77777777" w:rsidR="000101DC" w:rsidRPr="000101DC" w:rsidRDefault="000101DC">
      <w:pPr>
        <w:pStyle w:val="Heading3"/>
      </w:pPr>
      <w:bookmarkStart w:id="100" w:name="_Toc482191681"/>
      <w:bookmarkStart w:id="101" w:name="_Toc507345317"/>
      <w:bookmarkStart w:id="102" w:name="_Toc507492273"/>
      <w:bookmarkEnd w:id="95"/>
      <w:r w:rsidRPr="000101DC">
        <w:t>Records to be maintained</w:t>
      </w:r>
      <w:bookmarkEnd w:id="100"/>
      <w:bookmarkEnd w:id="101"/>
      <w:bookmarkEnd w:id="102"/>
    </w:p>
    <w:p w14:paraId="6956A954" w14:textId="77777777" w:rsidR="000101DC" w:rsidRPr="000101DC" w:rsidRDefault="000101DC" w:rsidP="006923F3">
      <w:pPr>
        <w:numPr>
          <w:ilvl w:val="0"/>
          <w:numId w:val="27"/>
        </w:numPr>
        <w:tabs>
          <w:tab w:val="left" w:pos="567"/>
          <w:tab w:val="num" w:pos="709"/>
        </w:tabs>
        <w:spacing w:before="120" w:after="120"/>
        <w:rPr>
          <w:rFonts w:asciiTheme="minorHAnsi" w:eastAsia="Times New Roman" w:hAnsiTheme="minorHAnsi"/>
          <w:sz w:val="22"/>
          <w:szCs w:val="22"/>
        </w:rPr>
      </w:pPr>
      <w:bookmarkStart w:id="103" w:name="_Ref482363159"/>
      <w:r w:rsidRPr="000101DC">
        <w:rPr>
          <w:rFonts w:asciiTheme="minorHAnsi" w:eastAsia="Times New Roman" w:hAnsiTheme="minorHAnsi"/>
          <w:sz w:val="22"/>
          <w:szCs w:val="22"/>
        </w:rPr>
        <w:t>The following records must be made and kept for the life of this licence, and made available to the Regulator on request:</w:t>
      </w:r>
      <w:bookmarkEnd w:id="103"/>
    </w:p>
    <w:p w14:paraId="3CAAE564" w14:textId="77777777" w:rsidR="000101DC" w:rsidRPr="000101DC" w:rsidRDefault="000101DC" w:rsidP="006923F3">
      <w:pPr>
        <w:numPr>
          <w:ilvl w:val="0"/>
          <w:numId w:val="19"/>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lastRenderedPageBreak/>
        <w:t xml:space="preserve">measures taken to ensure that </w:t>
      </w:r>
      <w:r w:rsidRPr="00A6791E">
        <w:rPr>
          <w:rFonts w:asciiTheme="minorHAnsi" w:eastAsia="Calibri" w:hAnsiTheme="minorHAnsi"/>
          <w:sz w:val="22"/>
          <w:szCs w:val="22"/>
        </w:rPr>
        <w:t xml:space="preserve">Pens, Trial areas and Participating farm fencing </w:t>
      </w:r>
      <w:r w:rsidRPr="000101DC">
        <w:rPr>
          <w:rFonts w:asciiTheme="minorHAnsi" w:eastAsia="Calibri" w:hAnsiTheme="minorHAnsi"/>
          <w:sz w:val="22"/>
          <w:szCs w:val="22"/>
        </w:rPr>
        <w:t>keep crocodiles securely enclosed, including inspection and maintenance activities, as applicable;</w:t>
      </w:r>
    </w:p>
    <w:p w14:paraId="032EFA0F" w14:textId="77777777" w:rsidR="000101DC" w:rsidRPr="000101DC" w:rsidRDefault="000101DC" w:rsidP="006923F3">
      <w:pPr>
        <w:numPr>
          <w:ilvl w:val="0"/>
          <w:numId w:val="19"/>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 xml:space="preserve">details of each batch of crocodiles inoculated with the GMO as notified to the Regulator under Condition </w:t>
      </w:r>
      <w:r w:rsidRPr="000101DC">
        <w:rPr>
          <w:rFonts w:asciiTheme="minorHAnsi" w:eastAsia="Times New Roman" w:hAnsiTheme="minorHAnsi"/>
          <w:sz w:val="22"/>
          <w:szCs w:val="22"/>
        </w:rPr>
        <w:fldChar w:fldCharType="begin"/>
      </w:r>
      <w:r w:rsidRPr="000101DC">
        <w:rPr>
          <w:rFonts w:asciiTheme="minorHAnsi" w:eastAsia="Calibri" w:hAnsiTheme="minorHAnsi"/>
          <w:sz w:val="22"/>
          <w:szCs w:val="22"/>
        </w:rPr>
        <w:instrText xml:space="preserve"> REF _Ref481921077 \r \h </w:instrText>
      </w:r>
      <w:r w:rsidRPr="000101DC">
        <w:rPr>
          <w:rFonts w:asciiTheme="minorHAnsi" w:eastAsia="Times New Roman" w:hAnsiTheme="minorHAnsi"/>
          <w:sz w:val="22"/>
          <w:szCs w:val="22"/>
        </w:rPr>
        <w:instrText xml:space="preserve"> \* MERGEFORMAT </w:instrText>
      </w:r>
      <w:r w:rsidRPr="000101DC">
        <w:rPr>
          <w:rFonts w:asciiTheme="minorHAnsi" w:eastAsia="Times New Roman" w:hAnsiTheme="minorHAnsi"/>
          <w:sz w:val="22"/>
          <w:szCs w:val="22"/>
        </w:rPr>
      </w:r>
      <w:r w:rsidRPr="000101DC">
        <w:rPr>
          <w:rFonts w:asciiTheme="minorHAnsi" w:eastAsia="Times New Roman" w:hAnsiTheme="minorHAnsi"/>
          <w:sz w:val="22"/>
          <w:szCs w:val="22"/>
        </w:rPr>
        <w:fldChar w:fldCharType="separate"/>
      </w:r>
      <w:r w:rsidR="00F41B47">
        <w:rPr>
          <w:rFonts w:asciiTheme="minorHAnsi" w:eastAsia="Calibri" w:hAnsiTheme="minorHAnsi"/>
          <w:sz w:val="22"/>
          <w:szCs w:val="22"/>
        </w:rPr>
        <w:t>49</w:t>
      </w:r>
      <w:r w:rsidRPr="000101DC">
        <w:rPr>
          <w:rFonts w:asciiTheme="minorHAnsi" w:eastAsia="Times New Roman" w:hAnsiTheme="minorHAnsi"/>
          <w:sz w:val="22"/>
          <w:szCs w:val="22"/>
        </w:rPr>
        <w:fldChar w:fldCharType="end"/>
      </w:r>
      <w:r w:rsidRPr="000101DC">
        <w:rPr>
          <w:rFonts w:asciiTheme="minorHAnsi" w:eastAsia="Calibri" w:hAnsiTheme="minorHAnsi"/>
          <w:sz w:val="22"/>
          <w:szCs w:val="22"/>
        </w:rPr>
        <w:t>;</w:t>
      </w:r>
    </w:p>
    <w:p w14:paraId="3C3BC4ED" w14:textId="77777777" w:rsidR="000101DC" w:rsidRPr="000101DC" w:rsidRDefault="000101DC" w:rsidP="006923F3">
      <w:pPr>
        <w:numPr>
          <w:ilvl w:val="0"/>
          <w:numId w:val="19"/>
        </w:numPr>
        <w:tabs>
          <w:tab w:val="clear" w:pos="855"/>
          <w:tab w:val="num" w:pos="1134"/>
        </w:tabs>
        <w:spacing w:before="120" w:after="120"/>
        <w:ind w:left="1134" w:right="-30" w:hanging="567"/>
        <w:rPr>
          <w:rFonts w:asciiTheme="minorHAnsi" w:eastAsia="Calibri" w:hAnsiTheme="minorHAnsi"/>
          <w:sz w:val="22"/>
          <w:szCs w:val="22"/>
        </w:rPr>
      </w:pPr>
      <w:r w:rsidRPr="000101DC">
        <w:rPr>
          <w:rFonts w:asciiTheme="minorHAnsi" w:eastAsia="Calibri" w:hAnsiTheme="minorHAnsi"/>
          <w:sz w:val="22"/>
          <w:szCs w:val="22"/>
        </w:rPr>
        <w:t>details of each release of GMO-inocula</w:t>
      </w:r>
      <w:r w:rsidR="005E226A">
        <w:rPr>
          <w:rFonts w:asciiTheme="minorHAnsi" w:eastAsia="Calibri" w:hAnsiTheme="minorHAnsi"/>
          <w:sz w:val="22"/>
          <w:szCs w:val="22"/>
        </w:rPr>
        <w:t>ted crocodiles to the G</w:t>
      </w:r>
      <w:r w:rsidRPr="000101DC">
        <w:rPr>
          <w:rFonts w:asciiTheme="minorHAnsi" w:eastAsia="Calibri" w:hAnsiTheme="minorHAnsi"/>
          <w:sz w:val="22"/>
          <w:szCs w:val="22"/>
        </w:rPr>
        <w:t>eneral crocodile population;</w:t>
      </w:r>
    </w:p>
    <w:p w14:paraId="5BFE89C5" w14:textId="77777777" w:rsidR="000101DC" w:rsidRPr="000101DC" w:rsidRDefault="000101DC" w:rsidP="006923F3">
      <w:pPr>
        <w:numPr>
          <w:ilvl w:val="0"/>
          <w:numId w:val="19"/>
        </w:numPr>
        <w:tabs>
          <w:tab w:val="clear" w:pos="855"/>
          <w:tab w:val="num" w:pos="1134"/>
        </w:tabs>
        <w:spacing w:before="120" w:after="120"/>
        <w:ind w:left="1134" w:right="-30" w:hanging="567"/>
        <w:rPr>
          <w:rFonts w:asciiTheme="minorHAnsi" w:eastAsia="Times New Roman" w:hAnsiTheme="minorHAnsi"/>
          <w:sz w:val="22"/>
          <w:szCs w:val="22"/>
        </w:rPr>
      </w:pPr>
      <w:r w:rsidRPr="000101DC">
        <w:rPr>
          <w:rFonts w:asciiTheme="minorHAnsi" w:eastAsia="Calibri" w:hAnsiTheme="minorHAnsi"/>
          <w:sz w:val="22"/>
          <w:szCs w:val="22"/>
        </w:rPr>
        <w:t xml:space="preserve">monitoring and testing data as </w:t>
      </w:r>
      <w:r w:rsidRPr="000101DC">
        <w:rPr>
          <w:rFonts w:asciiTheme="minorHAnsi" w:eastAsia="Times New Roman" w:hAnsiTheme="minorHAnsi"/>
          <w:sz w:val="22"/>
          <w:szCs w:val="22"/>
        </w:rPr>
        <w:t xml:space="preserve">required under Conditions </w:t>
      </w:r>
      <w:r w:rsidRPr="000101DC">
        <w:rPr>
          <w:rFonts w:asciiTheme="minorHAnsi" w:eastAsia="Times New Roman" w:hAnsiTheme="minorHAnsi"/>
          <w:sz w:val="22"/>
          <w:szCs w:val="22"/>
        </w:rPr>
        <w:fldChar w:fldCharType="begin"/>
      </w:r>
      <w:r w:rsidRPr="000101DC">
        <w:rPr>
          <w:rFonts w:asciiTheme="minorHAnsi" w:eastAsia="Times New Roman" w:hAnsiTheme="minorHAnsi"/>
          <w:sz w:val="22"/>
          <w:szCs w:val="22"/>
        </w:rPr>
        <w:instrText xml:space="preserve"> REF _Ref506888274 \r \h  \* MERGEFORMAT </w:instrText>
      </w:r>
      <w:r w:rsidRPr="000101DC">
        <w:rPr>
          <w:rFonts w:asciiTheme="minorHAnsi" w:eastAsia="Times New Roman" w:hAnsiTheme="minorHAnsi"/>
          <w:sz w:val="22"/>
          <w:szCs w:val="22"/>
        </w:rPr>
      </w:r>
      <w:r w:rsidRPr="000101DC">
        <w:rPr>
          <w:rFonts w:asciiTheme="minorHAnsi" w:eastAsia="Times New Roman" w:hAnsiTheme="minorHAnsi"/>
          <w:sz w:val="22"/>
          <w:szCs w:val="22"/>
        </w:rPr>
        <w:fldChar w:fldCharType="separate"/>
      </w:r>
      <w:r w:rsidR="00F41B47">
        <w:rPr>
          <w:rFonts w:asciiTheme="minorHAnsi" w:eastAsia="Times New Roman" w:hAnsiTheme="minorHAnsi"/>
          <w:sz w:val="22"/>
          <w:szCs w:val="22"/>
        </w:rPr>
        <w:t>39</w:t>
      </w:r>
      <w:r w:rsidRPr="000101DC">
        <w:rPr>
          <w:rFonts w:asciiTheme="minorHAnsi" w:eastAsia="Times New Roman" w:hAnsiTheme="minorHAnsi"/>
          <w:sz w:val="22"/>
          <w:szCs w:val="22"/>
        </w:rPr>
        <w:fldChar w:fldCharType="end"/>
      </w:r>
      <w:r w:rsidRPr="000101DC">
        <w:rPr>
          <w:rFonts w:asciiTheme="minorHAnsi" w:eastAsia="Times New Roman" w:hAnsiTheme="minorHAnsi"/>
          <w:sz w:val="22"/>
          <w:szCs w:val="22"/>
        </w:rPr>
        <w:t xml:space="preserve"> and </w:t>
      </w:r>
      <w:r w:rsidRPr="000101DC">
        <w:rPr>
          <w:rFonts w:asciiTheme="minorHAnsi" w:eastAsia="Times New Roman" w:hAnsiTheme="minorHAnsi"/>
          <w:sz w:val="22"/>
          <w:szCs w:val="22"/>
        </w:rPr>
        <w:fldChar w:fldCharType="begin"/>
      </w:r>
      <w:r w:rsidRPr="000101DC">
        <w:rPr>
          <w:rFonts w:asciiTheme="minorHAnsi" w:eastAsia="Times New Roman" w:hAnsiTheme="minorHAnsi"/>
          <w:sz w:val="22"/>
          <w:szCs w:val="22"/>
        </w:rPr>
        <w:instrText xml:space="preserve"> REF _Ref507499456 \r \h  \* MERGEFORMAT </w:instrText>
      </w:r>
      <w:r w:rsidRPr="000101DC">
        <w:rPr>
          <w:rFonts w:asciiTheme="minorHAnsi" w:eastAsia="Times New Roman" w:hAnsiTheme="minorHAnsi"/>
          <w:sz w:val="22"/>
          <w:szCs w:val="22"/>
        </w:rPr>
      </w:r>
      <w:r w:rsidRPr="000101DC">
        <w:rPr>
          <w:rFonts w:asciiTheme="minorHAnsi" w:eastAsia="Times New Roman" w:hAnsiTheme="minorHAnsi"/>
          <w:sz w:val="22"/>
          <w:szCs w:val="22"/>
        </w:rPr>
        <w:fldChar w:fldCharType="separate"/>
      </w:r>
      <w:r w:rsidR="00F41B47">
        <w:rPr>
          <w:rFonts w:asciiTheme="minorHAnsi" w:eastAsia="Times New Roman" w:hAnsiTheme="minorHAnsi"/>
          <w:sz w:val="22"/>
          <w:szCs w:val="22"/>
        </w:rPr>
        <w:t>41</w:t>
      </w:r>
      <w:r w:rsidRPr="000101DC">
        <w:rPr>
          <w:rFonts w:asciiTheme="minorHAnsi" w:eastAsia="Times New Roman" w:hAnsiTheme="minorHAnsi"/>
          <w:sz w:val="22"/>
          <w:szCs w:val="22"/>
        </w:rPr>
        <w:fldChar w:fldCharType="end"/>
      </w:r>
      <w:r w:rsidRPr="000101DC">
        <w:rPr>
          <w:rFonts w:asciiTheme="minorHAnsi" w:eastAsia="Times New Roman" w:hAnsiTheme="minorHAnsi"/>
          <w:sz w:val="22"/>
          <w:szCs w:val="22"/>
        </w:rPr>
        <w:t xml:space="preserve">, and according to the Compliance Management Plan provided under Condition </w:t>
      </w:r>
      <w:r w:rsidRPr="000101DC">
        <w:rPr>
          <w:rFonts w:asciiTheme="minorHAnsi" w:eastAsia="Times New Roman" w:hAnsiTheme="minorHAnsi"/>
          <w:sz w:val="22"/>
          <w:szCs w:val="22"/>
        </w:rPr>
        <w:fldChar w:fldCharType="begin"/>
      </w:r>
      <w:r w:rsidRPr="000101DC">
        <w:rPr>
          <w:rFonts w:asciiTheme="minorHAnsi" w:eastAsia="Times New Roman" w:hAnsiTheme="minorHAnsi"/>
          <w:sz w:val="22"/>
          <w:szCs w:val="22"/>
        </w:rPr>
        <w:instrText xml:space="preserve"> REF _Ref507426953 \r \h  \* MERGEFORMAT </w:instrText>
      </w:r>
      <w:r w:rsidRPr="000101DC">
        <w:rPr>
          <w:rFonts w:asciiTheme="minorHAnsi" w:eastAsia="Times New Roman" w:hAnsiTheme="minorHAnsi"/>
          <w:sz w:val="22"/>
          <w:szCs w:val="22"/>
        </w:rPr>
      </w:r>
      <w:r w:rsidRPr="000101DC">
        <w:rPr>
          <w:rFonts w:asciiTheme="minorHAnsi" w:eastAsia="Times New Roman" w:hAnsiTheme="minorHAnsi"/>
          <w:sz w:val="22"/>
          <w:szCs w:val="22"/>
        </w:rPr>
        <w:fldChar w:fldCharType="separate"/>
      </w:r>
      <w:r w:rsidR="00F41B47">
        <w:rPr>
          <w:rFonts w:asciiTheme="minorHAnsi" w:eastAsia="Times New Roman" w:hAnsiTheme="minorHAnsi"/>
          <w:sz w:val="22"/>
          <w:szCs w:val="22"/>
        </w:rPr>
        <w:t>44</w:t>
      </w:r>
      <w:r w:rsidRPr="000101DC">
        <w:rPr>
          <w:rFonts w:asciiTheme="minorHAnsi" w:eastAsia="Times New Roman" w:hAnsiTheme="minorHAnsi"/>
          <w:sz w:val="22"/>
          <w:szCs w:val="22"/>
        </w:rPr>
        <w:fldChar w:fldCharType="end"/>
      </w:r>
      <w:r w:rsidRPr="000101DC">
        <w:rPr>
          <w:rFonts w:asciiTheme="minorHAnsi" w:eastAsia="Calibri" w:hAnsiTheme="minorHAnsi"/>
          <w:sz w:val="22"/>
          <w:szCs w:val="22"/>
        </w:rPr>
        <w:t>.</w:t>
      </w:r>
    </w:p>
    <w:p w14:paraId="4EF83AF5" w14:textId="77777777" w:rsidR="00972B16" w:rsidRPr="000101DC" w:rsidRDefault="00972B16" w:rsidP="00972B16">
      <w:pPr>
        <w:tabs>
          <w:tab w:val="left" w:pos="540"/>
        </w:tabs>
        <w:spacing w:before="120" w:after="120"/>
        <w:rPr>
          <w:rFonts w:asciiTheme="minorHAnsi" w:hAnsiTheme="minorHAnsi"/>
          <w:sz w:val="22"/>
          <w:szCs w:val="22"/>
        </w:rPr>
        <w:sectPr w:rsidR="00972B16" w:rsidRPr="000101DC" w:rsidSect="00CC046B">
          <w:footerReference w:type="default" r:id="rId10"/>
          <w:pgSz w:w="11906" w:h="16838" w:code="9"/>
          <w:pgMar w:top="1247" w:right="1361" w:bottom="1247" w:left="1361" w:header="680" w:footer="567" w:gutter="0"/>
          <w:cols w:space="708"/>
          <w:docGrid w:linePitch="360"/>
        </w:sectPr>
      </w:pPr>
    </w:p>
    <w:p w14:paraId="23FAB487" w14:textId="77777777" w:rsidR="00EA7F27" w:rsidRPr="000101DC" w:rsidRDefault="00EA7F27" w:rsidP="00EA7F27">
      <w:pPr>
        <w:tabs>
          <w:tab w:val="num" w:pos="851"/>
        </w:tabs>
        <w:jc w:val="right"/>
        <w:outlineLvl w:val="1"/>
        <w:rPr>
          <w:rFonts w:asciiTheme="minorHAnsi" w:eastAsia="Times New Roman" w:hAnsiTheme="minorHAnsi"/>
          <w:b/>
          <w:bCs/>
          <w:sz w:val="28"/>
          <w:szCs w:val="28"/>
          <w:lang w:eastAsia="en-AU"/>
        </w:rPr>
      </w:pPr>
      <w:r w:rsidRPr="000101DC">
        <w:rPr>
          <w:rFonts w:asciiTheme="minorHAnsi" w:eastAsia="Times New Roman" w:hAnsiTheme="minorHAnsi"/>
          <w:b/>
          <w:bCs/>
          <w:sz w:val="28"/>
          <w:szCs w:val="28"/>
          <w:lang w:eastAsia="en-AU"/>
        </w:rPr>
        <w:lastRenderedPageBreak/>
        <w:t>ATTACHMENT A</w:t>
      </w:r>
    </w:p>
    <w:p w14:paraId="63EC6B9E" w14:textId="77777777" w:rsidR="00EA7F27" w:rsidRPr="000101DC" w:rsidRDefault="00EA7F27" w:rsidP="00EA7F27">
      <w:pPr>
        <w:tabs>
          <w:tab w:val="left" w:pos="90"/>
          <w:tab w:val="left" w:pos="2040"/>
          <w:tab w:val="left" w:pos="4975"/>
          <w:tab w:val="left" w:pos="6812"/>
        </w:tabs>
        <w:spacing w:after="120"/>
        <w:rPr>
          <w:rFonts w:asciiTheme="minorHAnsi" w:eastAsia="Times New Roman" w:hAnsiTheme="minorHAnsi"/>
          <w:b/>
          <w:bCs/>
          <w:sz w:val="22"/>
          <w:szCs w:val="22"/>
          <w:lang w:eastAsia="en-AU"/>
        </w:rPr>
      </w:pPr>
      <w:r w:rsidRPr="000101DC">
        <w:rPr>
          <w:rFonts w:asciiTheme="minorHAnsi" w:eastAsia="Times New Roman" w:hAnsiTheme="minorHAnsi"/>
          <w:b/>
          <w:bCs/>
          <w:sz w:val="22"/>
          <w:szCs w:val="22"/>
          <w:lang w:eastAsia="en-AU"/>
        </w:rPr>
        <w:t>DIR No: 1</w:t>
      </w:r>
      <w:r w:rsidR="00941CAF" w:rsidRPr="000101DC">
        <w:rPr>
          <w:rFonts w:asciiTheme="minorHAnsi" w:eastAsia="Times New Roman" w:hAnsiTheme="minorHAnsi"/>
          <w:b/>
          <w:bCs/>
          <w:sz w:val="22"/>
          <w:szCs w:val="22"/>
          <w:lang w:eastAsia="en-AU"/>
        </w:rPr>
        <w:t>5</w:t>
      </w:r>
      <w:r w:rsidR="0005301A">
        <w:rPr>
          <w:rFonts w:asciiTheme="minorHAnsi" w:eastAsia="Times New Roman" w:hAnsiTheme="minorHAnsi"/>
          <w:b/>
          <w:bCs/>
          <w:sz w:val="22"/>
          <w:szCs w:val="22"/>
          <w:lang w:eastAsia="en-AU"/>
        </w:rPr>
        <w:t>9</w:t>
      </w:r>
    </w:p>
    <w:p w14:paraId="7FE97EA9" w14:textId="77777777" w:rsidR="00972B16" w:rsidRPr="000101DC" w:rsidRDefault="00EA7F27" w:rsidP="00972B16">
      <w:pPr>
        <w:spacing w:before="120"/>
        <w:ind w:left="2835" w:hanging="2835"/>
        <w:rPr>
          <w:rFonts w:asciiTheme="minorHAnsi" w:eastAsia="Times New Roman" w:hAnsiTheme="minorHAnsi"/>
          <w:bCs/>
          <w:sz w:val="22"/>
          <w:szCs w:val="22"/>
          <w:lang w:eastAsia="en-AU"/>
        </w:rPr>
      </w:pPr>
      <w:r w:rsidRPr="000101DC">
        <w:rPr>
          <w:rFonts w:asciiTheme="minorHAnsi" w:eastAsia="Times New Roman" w:hAnsiTheme="minorHAnsi"/>
          <w:b/>
          <w:bCs/>
          <w:sz w:val="22"/>
          <w:szCs w:val="22"/>
          <w:lang w:eastAsia="en-AU"/>
        </w:rPr>
        <w:t>Full Title:</w:t>
      </w:r>
      <w:r w:rsidRPr="000101DC">
        <w:rPr>
          <w:rFonts w:asciiTheme="minorHAnsi" w:eastAsia="Times New Roman" w:hAnsiTheme="minorHAnsi"/>
          <w:sz w:val="22"/>
          <w:szCs w:val="22"/>
          <w:lang w:eastAsia="en-AU"/>
        </w:rPr>
        <w:t xml:space="preserve"> </w:t>
      </w:r>
      <w:r w:rsidRPr="000101DC">
        <w:rPr>
          <w:rFonts w:asciiTheme="minorHAnsi" w:eastAsia="Times New Roman" w:hAnsiTheme="minorHAnsi"/>
          <w:sz w:val="22"/>
          <w:szCs w:val="22"/>
          <w:lang w:eastAsia="en-AU"/>
        </w:rPr>
        <w:tab/>
      </w:r>
      <w:r w:rsidR="0005301A" w:rsidRPr="0005301A">
        <w:rPr>
          <w:rFonts w:asciiTheme="minorHAnsi" w:eastAsia="Times New Roman" w:hAnsiTheme="minorHAnsi"/>
          <w:bCs/>
          <w:sz w:val="22"/>
          <w:szCs w:val="22"/>
          <w:lang w:eastAsia="en-AU"/>
        </w:rPr>
        <w:t>Limited and controlled release of genetically modified insect-specific viruses as vaccines against Kunjin virus infection in farmed crocodiles</w:t>
      </w:r>
    </w:p>
    <w:p w14:paraId="3BAD19AC" w14:textId="77777777" w:rsidR="00EA7F27" w:rsidRPr="000101DC" w:rsidRDefault="00EA7F27" w:rsidP="00972B16">
      <w:pPr>
        <w:spacing w:before="120"/>
        <w:ind w:left="2835" w:hanging="2835"/>
        <w:rPr>
          <w:rFonts w:asciiTheme="minorHAnsi" w:eastAsia="Times New Roman" w:hAnsiTheme="minorHAnsi"/>
          <w:b/>
          <w:bCs/>
          <w:sz w:val="22"/>
          <w:szCs w:val="22"/>
          <w:u w:val="single"/>
          <w:lang w:eastAsia="en-AU"/>
        </w:rPr>
      </w:pPr>
      <w:r w:rsidRPr="000101DC">
        <w:rPr>
          <w:rFonts w:asciiTheme="minorHAnsi" w:eastAsia="Times New Roman" w:hAnsiTheme="minorHAnsi"/>
          <w:b/>
          <w:bCs/>
          <w:sz w:val="22"/>
          <w:szCs w:val="22"/>
          <w:u w:val="single"/>
          <w:lang w:eastAsia="en-AU"/>
        </w:rPr>
        <w:t>Organisation Details</w:t>
      </w:r>
    </w:p>
    <w:p w14:paraId="7ABEB41F" w14:textId="77777777" w:rsidR="00A206D7" w:rsidRPr="000101DC" w:rsidRDefault="00EA7F27" w:rsidP="001B7C24">
      <w:pPr>
        <w:tabs>
          <w:tab w:val="left" w:pos="2835"/>
        </w:tabs>
        <w:spacing w:before="120"/>
        <w:ind w:left="2835" w:hanging="2835"/>
        <w:rPr>
          <w:rFonts w:asciiTheme="minorHAnsi" w:eastAsia="Times New Roman" w:hAnsiTheme="minorHAnsi"/>
          <w:sz w:val="22"/>
          <w:szCs w:val="22"/>
          <w:lang w:eastAsia="en-AU"/>
        </w:rPr>
      </w:pPr>
      <w:r w:rsidRPr="000101DC">
        <w:rPr>
          <w:rFonts w:asciiTheme="minorHAnsi" w:eastAsia="Times New Roman" w:hAnsiTheme="minorHAnsi"/>
          <w:bCs/>
          <w:sz w:val="22"/>
          <w:szCs w:val="22"/>
          <w:lang w:eastAsia="en-AU"/>
        </w:rPr>
        <w:t>Postal address:</w:t>
      </w:r>
      <w:r w:rsidRPr="000101DC">
        <w:rPr>
          <w:rFonts w:asciiTheme="minorHAnsi" w:eastAsia="Times New Roman" w:hAnsiTheme="minorHAnsi"/>
          <w:sz w:val="22"/>
          <w:szCs w:val="22"/>
          <w:lang w:eastAsia="en-AU"/>
        </w:rPr>
        <w:tab/>
      </w:r>
      <w:r w:rsidR="0005301A">
        <w:rPr>
          <w:rFonts w:asciiTheme="minorHAnsi" w:eastAsia="Times New Roman" w:hAnsiTheme="minorHAnsi"/>
          <w:sz w:val="22"/>
          <w:szCs w:val="22"/>
          <w:lang w:eastAsia="en-AU"/>
        </w:rPr>
        <w:t>The University of Queensland</w:t>
      </w:r>
    </w:p>
    <w:p w14:paraId="011104E6" w14:textId="77777777" w:rsidR="001D732D" w:rsidRPr="000101DC" w:rsidRDefault="001D732D" w:rsidP="00463ABC">
      <w:pPr>
        <w:tabs>
          <w:tab w:val="left" w:pos="2835"/>
        </w:tabs>
        <w:ind w:left="2835" w:hanging="2835"/>
        <w:rPr>
          <w:rFonts w:asciiTheme="minorHAnsi" w:eastAsia="Times New Roman" w:hAnsiTheme="minorHAnsi"/>
          <w:sz w:val="22"/>
          <w:szCs w:val="22"/>
          <w:lang w:eastAsia="en-AU"/>
        </w:rPr>
      </w:pPr>
      <w:r w:rsidRPr="000101DC">
        <w:rPr>
          <w:rFonts w:asciiTheme="minorHAnsi" w:eastAsia="Times New Roman" w:hAnsiTheme="minorHAnsi"/>
          <w:sz w:val="22"/>
          <w:szCs w:val="22"/>
          <w:lang w:eastAsia="en-AU"/>
        </w:rPr>
        <w:tab/>
      </w:r>
      <w:r w:rsidR="0005301A" w:rsidRPr="0005301A">
        <w:rPr>
          <w:rFonts w:asciiTheme="minorHAnsi" w:eastAsia="Times New Roman" w:hAnsiTheme="minorHAnsi"/>
          <w:sz w:val="22"/>
          <w:szCs w:val="22"/>
          <w:lang w:eastAsia="en-AU"/>
        </w:rPr>
        <w:t>S</w:t>
      </w:r>
      <w:r w:rsidR="0005301A">
        <w:rPr>
          <w:rFonts w:asciiTheme="minorHAnsi" w:eastAsia="Times New Roman" w:hAnsiTheme="minorHAnsi"/>
          <w:sz w:val="22"/>
          <w:szCs w:val="22"/>
          <w:lang w:eastAsia="en-AU"/>
        </w:rPr>
        <w:t>t</w:t>
      </w:r>
      <w:r w:rsidR="0005301A" w:rsidRPr="0005301A">
        <w:rPr>
          <w:rFonts w:asciiTheme="minorHAnsi" w:eastAsia="Times New Roman" w:hAnsiTheme="minorHAnsi"/>
          <w:sz w:val="22"/>
          <w:szCs w:val="22"/>
          <w:lang w:eastAsia="en-AU"/>
        </w:rPr>
        <w:t xml:space="preserve"> L</w:t>
      </w:r>
      <w:r w:rsidR="0005301A">
        <w:rPr>
          <w:rFonts w:asciiTheme="minorHAnsi" w:eastAsia="Times New Roman" w:hAnsiTheme="minorHAnsi"/>
          <w:sz w:val="22"/>
          <w:szCs w:val="22"/>
          <w:lang w:eastAsia="en-AU"/>
        </w:rPr>
        <w:t>ucia</w:t>
      </w:r>
    </w:p>
    <w:p w14:paraId="04F593F2" w14:textId="77777777" w:rsidR="00A206D7" w:rsidRPr="000101DC" w:rsidRDefault="00A206D7" w:rsidP="00A206D7">
      <w:pPr>
        <w:tabs>
          <w:tab w:val="left" w:pos="2835"/>
        </w:tabs>
        <w:ind w:left="2835" w:hanging="2835"/>
        <w:rPr>
          <w:rFonts w:asciiTheme="minorHAnsi" w:eastAsia="Times New Roman" w:hAnsiTheme="minorHAnsi"/>
          <w:sz w:val="22"/>
          <w:szCs w:val="22"/>
        </w:rPr>
      </w:pPr>
      <w:r w:rsidRPr="000101DC">
        <w:rPr>
          <w:rFonts w:asciiTheme="minorHAnsi" w:eastAsia="Times New Roman" w:hAnsiTheme="minorHAnsi"/>
          <w:sz w:val="22"/>
          <w:szCs w:val="22"/>
        </w:rPr>
        <w:tab/>
      </w:r>
      <w:r w:rsidR="0005301A">
        <w:rPr>
          <w:rFonts w:asciiTheme="minorHAnsi" w:eastAsia="Times New Roman" w:hAnsiTheme="minorHAnsi"/>
          <w:sz w:val="22"/>
          <w:szCs w:val="22"/>
        </w:rPr>
        <w:t>Queensland</w:t>
      </w:r>
      <w:r w:rsidR="001D732D" w:rsidRPr="000101DC">
        <w:rPr>
          <w:rFonts w:asciiTheme="minorHAnsi" w:eastAsia="Times New Roman" w:hAnsiTheme="minorHAnsi"/>
          <w:sz w:val="22"/>
          <w:szCs w:val="22"/>
        </w:rPr>
        <w:t xml:space="preserve"> </w:t>
      </w:r>
      <w:r w:rsidR="0005301A">
        <w:rPr>
          <w:rFonts w:asciiTheme="minorHAnsi" w:eastAsia="Times New Roman" w:hAnsiTheme="minorHAnsi"/>
          <w:sz w:val="22"/>
          <w:szCs w:val="22"/>
        </w:rPr>
        <w:t>4072</w:t>
      </w:r>
    </w:p>
    <w:p w14:paraId="5C395AB8" w14:textId="77777777" w:rsidR="00EA7F27" w:rsidRPr="000101DC" w:rsidRDefault="00EA7F27" w:rsidP="001B7C24">
      <w:pPr>
        <w:tabs>
          <w:tab w:val="left" w:pos="2835"/>
        </w:tabs>
        <w:spacing w:before="120"/>
        <w:ind w:left="2835" w:hanging="2835"/>
        <w:rPr>
          <w:rFonts w:asciiTheme="minorHAnsi" w:eastAsia="Times New Roman" w:hAnsiTheme="minorHAnsi"/>
          <w:sz w:val="22"/>
          <w:szCs w:val="22"/>
        </w:rPr>
      </w:pPr>
      <w:r w:rsidRPr="000101DC">
        <w:rPr>
          <w:rFonts w:asciiTheme="minorHAnsi" w:eastAsia="Times New Roman" w:hAnsiTheme="minorHAnsi"/>
          <w:bCs/>
          <w:sz w:val="22"/>
          <w:szCs w:val="22"/>
        </w:rPr>
        <w:t>Phone No:</w:t>
      </w:r>
      <w:r w:rsidRPr="000101DC">
        <w:rPr>
          <w:rFonts w:asciiTheme="minorHAnsi" w:eastAsia="Times New Roman" w:hAnsiTheme="minorHAnsi"/>
          <w:b/>
          <w:bCs/>
          <w:sz w:val="22"/>
          <w:szCs w:val="22"/>
        </w:rPr>
        <w:tab/>
      </w:r>
      <w:r w:rsidR="00F14C06" w:rsidRPr="000101DC">
        <w:rPr>
          <w:rFonts w:asciiTheme="minorHAnsi" w:eastAsia="Times New Roman" w:hAnsiTheme="minorHAnsi"/>
          <w:bCs/>
          <w:sz w:val="22"/>
          <w:szCs w:val="22"/>
        </w:rPr>
        <w:t>(0</w:t>
      </w:r>
      <w:r w:rsidR="00825501">
        <w:rPr>
          <w:rFonts w:asciiTheme="minorHAnsi" w:eastAsia="Times New Roman" w:hAnsiTheme="minorHAnsi"/>
          <w:bCs/>
          <w:sz w:val="22"/>
          <w:szCs w:val="22"/>
        </w:rPr>
        <w:t>7</w:t>
      </w:r>
      <w:r w:rsidR="00F14C06" w:rsidRPr="000101DC">
        <w:rPr>
          <w:rFonts w:asciiTheme="minorHAnsi" w:eastAsia="Times New Roman" w:hAnsiTheme="minorHAnsi"/>
          <w:bCs/>
          <w:sz w:val="22"/>
          <w:szCs w:val="22"/>
        </w:rPr>
        <w:t xml:space="preserve">) </w:t>
      </w:r>
      <w:r w:rsidR="00825501">
        <w:rPr>
          <w:rFonts w:asciiTheme="minorHAnsi" w:eastAsia="Times New Roman" w:hAnsiTheme="minorHAnsi"/>
          <w:bCs/>
          <w:sz w:val="22"/>
          <w:szCs w:val="22"/>
        </w:rPr>
        <w:t>3365 1111</w:t>
      </w:r>
    </w:p>
    <w:p w14:paraId="1F5A25D6" w14:textId="77777777" w:rsidR="00EA7F27" w:rsidRPr="000101DC" w:rsidRDefault="00EA7F27" w:rsidP="001B7C24">
      <w:pPr>
        <w:tabs>
          <w:tab w:val="left" w:pos="2835"/>
        </w:tabs>
        <w:spacing w:before="120"/>
        <w:ind w:left="2835" w:hanging="2835"/>
        <w:rPr>
          <w:rFonts w:asciiTheme="minorHAnsi" w:eastAsia="Times New Roman" w:hAnsiTheme="minorHAnsi"/>
          <w:b/>
          <w:sz w:val="22"/>
          <w:szCs w:val="22"/>
          <w:u w:val="single"/>
          <w:lang w:eastAsia="en-AU"/>
        </w:rPr>
      </w:pPr>
      <w:r w:rsidRPr="000101DC">
        <w:rPr>
          <w:rFonts w:asciiTheme="minorHAnsi" w:eastAsia="Times New Roman" w:hAnsiTheme="minorHAnsi"/>
          <w:b/>
          <w:sz w:val="22"/>
          <w:szCs w:val="22"/>
          <w:u w:val="single"/>
          <w:lang w:eastAsia="en-AU"/>
        </w:rPr>
        <w:t>IBC Details</w:t>
      </w:r>
    </w:p>
    <w:p w14:paraId="606A46ED" w14:textId="77777777" w:rsidR="00EA7F27" w:rsidRPr="000101DC" w:rsidRDefault="00EA7F27" w:rsidP="001B7C24">
      <w:pPr>
        <w:tabs>
          <w:tab w:val="left" w:pos="2835"/>
        </w:tabs>
        <w:spacing w:before="120"/>
        <w:ind w:left="2835" w:hanging="2835"/>
        <w:rPr>
          <w:rFonts w:asciiTheme="minorHAnsi" w:eastAsia="Times New Roman" w:hAnsiTheme="minorHAnsi"/>
          <w:sz w:val="22"/>
          <w:szCs w:val="22"/>
          <w:lang w:eastAsia="en-AU"/>
        </w:rPr>
      </w:pPr>
      <w:r w:rsidRPr="000101DC">
        <w:rPr>
          <w:rFonts w:asciiTheme="minorHAnsi" w:eastAsia="Times New Roman" w:hAnsiTheme="minorHAnsi"/>
          <w:bCs/>
          <w:sz w:val="22"/>
          <w:szCs w:val="22"/>
          <w:lang w:eastAsia="en-AU"/>
        </w:rPr>
        <w:t>IBC Name:</w:t>
      </w:r>
      <w:r w:rsidRPr="000101DC">
        <w:rPr>
          <w:rFonts w:asciiTheme="minorHAnsi" w:eastAsia="Times New Roman" w:hAnsiTheme="minorHAnsi"/>
          <w:sz w:val="22"/>
          <w:szCs w:val="22"/>
          <w:lang w:eastAsia="en-AU"/>
        </w:rPr>
        <w:t xml:space="preserve"> </w:t>
      </w:r>
      <w:r w:rsidRPr="000101DC">
        <w:rPr>
          <w:rFonts w:asciiTheme="minorHAnsi" w:eastAsia="Times New Roman" w:hAnsiTheme="minorHAnsi"/>
          <w:sz w:val="22"/>
          <w:szCs w:val="22"/>
          <w:lang w:eastAsia="en-AU"/>
        </w:rPr>
        <w:tab/>
      </w:r>
      <w:r w:rsidR="00825501" w:rsidRPr="00825501">
        <w:rPr>
          <w:rFonts w:asciiTheme="minorHAnsi" w:eastAsia="Times New Roman" w:hAnsiTheme="minorHAnsi"/>
          <w:sz w:val="22"/>
          <w:szCs w:val="22"/>
          <w:lang w:eastAsia="en-AU"/>
        </w:rPr>
        <w:t>The University of Queensland Institutional Biosafety Committee</w:t>
      </w:r>
    </w:p>
    <w:p w14:paraId="682FD72C" w14:textId="77777777" w:rsidR="00EA7F27" w:rsidRPr="000101DC" w:rsidRDefault="00EA7F27" w:rsidP="00EA7F27">
      <w:pPr>
        <w:spacing w:before="240"/>
        <w:ind w:left="2835" w:hanging="2835"/>
        <w:rPr>
          <w:rFonts w:asciiTheme="minorHAnsi" w:eastAsia="Times New Roman" w:hAnsiTheme="minorHAnsi"/>
          <w:b/>
          <w:sz w:val="22"/>
          <w:szCs w:val="22"/>
          <w:u w:val="single"/>
          <w:lang w:eastAsia="en-AU"/>
        </w:rPr>
      </w:pPr>
      <w:r w:rsidRPr="000101DC">
        <w:rPr>
          <w:rFonts w:asciiTheme="minorHAnsi" w:eastAsia="Times New Roman" w:hAnsiTheme="minorHAnsi"/>
          <w:b/>
          <w:sz w:val="22"/>
          <w:szCs w:val="22"/>
          <w:u w:val="single"/>
          <w:lang w:eastAsia="en-AU"/>
        </w:rPr>
        <w:t>GMO Description</w:t>
      </w:r>
    </w:p>
    <w:p w14:paraId="0E5EB477" w14:textId="77777777" w:rsidR="00EA7F27" w:rsidRPr="000101DC" w:rsidRDefault="00EA7F27" w:rsidP="00EA7F27">
      <w:pPr>
        <w:tabs>
          <w:tab w:val="left" w:pos="0"/>
        </w:tabs>
        <w:spacing w:before="120"/>
        <w:rPr>
          <w:rFonts w:asciiTheme="minorHAnsi" w:eastAsia="Times New Roman" w:hAnsiTheme="minorHAnsi"/>
          <w:b/>
          <w:bCs/>
          <w:sz w:val="22"/>
          <w:szCs w:val="22"/>
          <w:lang w:eastAsia="en-AU"/>
        </w:rPr>
      </w:pPr>
      <w:r w:rsidRPr="000101DC">
        <w:rPr>
          <w:rFonts w:asciiTheme="minorHAnsi" w:eastAsia="Times New Roman" w:hAnsiTheme="minorHAnsi"/>
          <w:b/>
          <w:bCs/>
          <w:sz w:val="22"/>
          <w:szCs w:val="22"/>
          <w:lang w:eastAsia="en-AU"/>
        </w:rPr>
        <w:t>GMOs covered by this licence:</w:t>
      </w:r>
    </w:p>
    <w:p w14:paraId="4B5C6D83" w14:textId="77777777" w:rsidR="00816FD8" w:rsidRPr="000101DC" w:rsidRDefault="00816FD8" w:rsidP="00816FD8">
      <w:pPr>
        <w:tabs>
          <w:tab w:val="left" w:pos="90"/>
        </w:tabs>
        <w:spacing w:before="120"/>
        <w:rPr>
          <w:rFonts w:asciiTheme="minorHAnsi" w:eastAsia="Times New Roman" w:hAnsiTheme="minorHAnsi"/>
          <w:bCs/>
          <w:sz w:val="22"/>
          <w:szCs w:val="22"/>
          <w:lang w:eastAsia="en-AU"/>
        </w:rPr>
      </w:pPr>
      <w:r>
        <w:rPr>
          <w:rFonts w:asciiTheme="minorHAnsi" w:eastAsia="Times New Roman" w:hAnsiTheme="minorHAnsi"/>
          <w:sz w:val="22"/>
          <w:szCs w:val="22"/>
          <w:lang w:eastAsia="en-AU"/>
        </w:rPr>
        <w:t>I</w:t>
      </w:r>
      <w:r w:rsidRPr="00825501">
        <w:rPr>
          <w:rFonts w:asciiTheme="minorHAnsi" w:eastAsia="Times New Roman" w:hAnsiTheme="minorHAnsi"/>
          <w:sz w:val="22"/>
          <w:szCs w:val="22"/>
          <w:lang w:eastAsia="en-AU"/>
        </w:rPr>
        <w:t>nsect-specific flaviviruses</w:t>
      </w:r>
      <w:r>
        <w:rPr>
          <w:rFonts w:asciiTheme="minorHAnsi" w:eastAsia="Times New Roman" w:hAnsiTheme="minorHAnsi"/>
          <w:sz w:val="22"/>
          <w:szCs w:val="22"/>
          <w:lang w:eastAsia="en-AU"/>
        </w:rPr>
        <w:t xml:space="preserve"> </w:t>
      </w:r>
      <w:r w:rsidRPr="000101DC">
        <w:rPr>
          <w:rFonts w:asciiTheme="minorHAnsi" w:eastAsia="Times New Roman" w:hAnsiTheme="minorHAnsi"/>
          <w:iCs/>
          <w:sz w:val="22"/>
          <w:szCs w:val="22"/>
          <w:lang w:eastAsia="en-AU"/>
        </w:rPr>
        <w:t>genetically modified by introduction of only the genetic elements listed below.</w:t>
      </w:r>
    </w:p>
    <w:p w14:paraId="7BF6B5B3" w14:textId="77777777" w:rsidR="00EA7F27" w:rsidRPr="000101DC" w:rsidRDefault="00EA7F27" w:rsidP="00EA7F27">
      <w:pPr>
        <w:tabs>
          <w:tab w:val="left" w:pos="90"/>
        </w:tabs>
        <w:spacing w:before="120"/>
        <w:rPr>
          <w:rFonts w:asciiTheme="minorHAnsi" w:eastAsia="Times New Roman" w:hAnsiTheme="minorHAnsi"/>
          <w:b/>
          <w:bCs/>
          <w:sz w:val="22"/>
          <w:szCs w:val="22"/>
          <w:lang w:eastAsia="en-AU"/>
        </w:rPr>
      </w:pPr>
      <w:r w:rsidRPr="000101DC">
        <w:rPr>
          <w:rFonts w:asciiTheme="minorHAnsi" w:eastAsia="Times New Roman" w:hAnsiTheme="minorHAnsi"/>
          <w:b/>
          <w:bCs/>
          <w:sz w:val="22"/>
          <w:szCs w:val="22"/>
          <w:lang w:eastAsia="en-AU"/>
        </w:rPr>
        <w:t>Par</w:t>
      </w:r>
      <w:r w:rsidR="00EA2339" w:rsidRPr="000101DC">
        <w:rPr>
          <w:rFonts w:asciiTheme="minorHAnsi" w:eastAsia="Times New Roman" w:hAnsiTheme="minorHAnsi"/>
          <w:b/>
          <w:bCs/>
          <w:sz w:val="22"/>
          <w:szCs w:val="22"/>
          <w:lang w:eastAsia="en-AU"/>
        </w:rPr>
        <w:t>ent Organism</w:t>
      </w:r>
      <w:r w:rsidR="00825501">
        <w:rPr>
          <w:rFonts w:asciiTheme="minorHAnsi" w:eastAsia="Times New Roman" w:hAnsiTheme="minorHAnsi"/>
          <w:b/>
          <w:bCs/>
          <w:sz w:val="22"/>
          <w:szCs w:val="22"/>
          <w:lang w:eastAsia="en-AU"/>
        </w:rPr>
        <w:t>s</w:t>
      </w:r>
      <w:r w:rsidRPr="000101DC">
        <w:rPr>
          <w:rFonts w:asciiTheme="minorHAnsi" w:eastAsia="Times New Roman" w:hAnsiTheme="minorHAnsi"/>
          <w:b/>
          <w:bCs/>
          <w:sz w:val="22"/>
          <w:szCs w:val="22"/>
          <w:lang w:eastAsia="en-AU"/>
        </w:rPr>
        <w:t>:</w:t>
      </w:r>
    </w:p>
    <w:p w14:paraId="42A58EFC" w14:textId="77777777" w:rsidR="00EA7F27" w:rsidRPr="000101DC" w:rsidRDefault="00EA2339" w:rsidP="00EA7F27">
      <w:pPr>
        <w:tabs>
          <w:tab w:val="left" w:pos="90"/>
        </w:tabs>
        <w:spacing w:before="120"/>
        <w:rPr>
          <w:rFonts w:asciiTheme="minorHAnsi" w:eastAsia="Times New Roman" w:hAnsiTheme="minorHAnsi"/>
          <w:sz w:val="22"/>
          <w:szCs w:val="22"/>
          <w:lang w:eastAsia="en-AU"/>
        </w:rPr>
      </w:pPr>
      <w:r w:rsidRPr="000101DC">
        <w:rPr>
          <w:rFonts w:asciiTheme="minorHAnsi" w:eastAsia="Times New Roman" w:hAnsiTheme="minorHAnsi"/>
          <w:sz w:val="22"/>
          <w:szCs w:val="22"/>
          <w:lang w:eastAsia="en-AU"/>
        </w:rPr>
        <w:t>Common Name</w:t>
      </w:r>
      <w:r w:rsidR="00EA7F27" w:rsidRPr="000101DC">
        <w:rPr>
          <w:rFonts w:asciiTheme="minorHAnsi" w:eastAsia="Times New Roman" w:hAnsiTheme="minorHAnsi"/>
          <w:sz w:val="22"/>
          <w:szCs w:val="22"/>
          <w:lang w:eastAsia="en-AU"/>
        </w:rPr>
        <w:t>:</w:t>
      </w:r>
      <w:r w:rsidR="00EA7F27" w:rsidRPr="000101DC">
        <w:rPr>
          <w:rFonts w:asciiTheme="minorHAnsi" w:eastAsia="Times New Roman" w:hAnsiTheme="minorHAnsi"/>
          <w:sz w:val="22"/>
          <w:szCs w:val="22"/>
          <w:lang w:eastAsia="en-AU"/>
        </w:rPr>
        <w:tab/>
      </w:r>
      <w:r w:rsidR="00EA7F27" w:rsidRPr="000101DC">
        <w:rPr>
          <w:rFonts w:asciiTheme="minorHAnsi" w:eastAsia="Times New Roman" w:hAnsiTheme="minorHAnsi"/>
          <w:sz w:val="22"/>
          <w:szCs w:val="22"/>
          <w:lang w:eastAsia="en-AU"/>
        </w:rPr>
        <w:tab/>
      </w:r>
      <w:r w:rsidR="00EA401E" w:rsidRPr="00825501">
        <w:rPr>
          <w:rFonts w:asciiTheme="minorHAnsi" w:eastAsia="Times New Roman" w:hAnsiTheme="minorHAnsi"/>
          <w:sz w:val="22"/>
          <w:szCs w:val="22"/>
          <w:lang w:eastAsia="en-AU"/>
        </w:rPr>
        <w:t>Insect</w:t>
      </w:r>
      <w:r w:rsidR="00825501" w:rsidRPr="00825501">
        <w:rPr>
          <w:rFonts w:asciiTheme="minorHAnsi" w:eastAsia="Times New Roman" w:hAnsiTheme="minorHAnsi"/>
          <w:sz w:val="22"/>
          <w:szCs w:val="22"/>
          <w:lang w:eastAsia="en-AU"/>
        </w:rPr>
        <w:t>-specific flaviviruses</w:t>
      </w:r>
      <w:r w:rsidR="0088717C">
        <w:rPr>
          <w:rFonts w:asciiTheme="minorHAnsi" w:eastAsia="Times New Roman" w:hAnsiTheme="minorHAnsi"/>
          <w:sz w:val="22"/>
          <w:szCs w:val="22"/>
          <w:lang w:eastAsia="en-AU"/>
        </w:rPr>
        <w:t xml:space="preserve"> (ISFs)</w:t>
      </w:r>
    </w:p>
    <w:p w14:paraId="646B363B" w14:textId="430B677D" w:rsidR="00EA7F27" w:rsidRPr="000101DC" w:rsidRDefault="00EA2339" w:rsidP="00816FD8">
      <w:pPr>
        <w:tabs>
          <w:tab w:val="left" w:pos="90"/>
        </w:tabs>
        <w:spacing w:before="120"/>
        <w:ind w:left="2880" w:hanging="2880"/>
        <w:rPr>
          <w:rFonts w:asciiTheme="minorHAnsi" w:eastAsia="Times New Roman" w:hAnsiTheme="minorHAnsi"/>
          <w:sz w:val="22"/>
          <w:szCs w:val="22"/>
          <w:lang w:eastAsia="en-AU"/>
        </w:rPr>
      </w:pPr>
      <w:r w:rsidRPr="000101DC">
        <w:rPr>
          <w:rFonts w:asciiTheme="minorHAnsi" w:eastAsia="Times New Roman" w:hAnsiTheme="minorHAnsi"/>
          <w:sz w:val="22"/>
          <w:szCs w:val="22"/>
          <w:lang w:eastAsia="en-AU"/>
        </w:rPr>
        <w:t>Scientific Name</w:t>
      </w:r>
      <w:r w:rsidR="00EA7F27" w:rsidRPr="000101DC">
        <w:rPr>
          <w:rFonts w:asciiTheme="minorHAnsi" w:eastAsia="Times New Roman" w:hAnsiTheme="minorHAnsi"/>
          <w:sz w:val="22"/>
          <w:szCs w:val="22"/>
          <w:lang w:eastAsia="en-AU"/>
        </w:rPr>
        <w:t>:</w:t>
      </w:r>
      <w:r w:rsidR="00EA7F27" w:rsidRPr="000101DC">
        <w:rPr>
          <w:rFonts w:asciiTheme="minorHAnsi" w:eastAsia="Times New Roman" w:hAnsiTheme="minorHAnsi"/>
          <w:sz w:val="22"/>
          <w:szCs w:val="22"/>
          <w:lang w:eastAsia="en-AU"/>
        </w:rPr>
        <w:tab/>
      </w:r>
      <w:r w:rsidR="00816FD8" w:rsidRPr="00825501">
        <w:rPr>
          <w:rFonts w:asciiTheme="minorHAnsi" w:eastAsia="Times New Roman" w:hAnsiTheme="minorHAnsi"/>
          <w:sz w:val="22"/>
          <w:szCs w:val="22"/>
          <w:lang w:eastAsia="en-AU"/>
        </w:rPr>
        <w:t>I</w:t>
      </w:r>
      <w:r w:rsidR="00816FD8">
        <w:rPr>
          <w:rFonts w:asciiTheme="minorHAnsi" w:eastAsia="Times New Roman" w:hAnsiTheme="minorHAnsi"/>
          <w:sz w:val="22"/>
          <w:szCs w:val="22"/>
          <w:lang w:eastAsia="en-AU"/>
        </w:rPr>
        <w:t>nsect-specific flaviviruses (ISFs) [</w:t>
      </w:r>
      <w:r w:rsidR="00816FD8" w:rsidRPr="0088717C">
        <w:rPr>
          <w:rFonts w:asciiTheme="minorHAnsi" w:eastAsia="Times New Roman" w:hAnsiTheme="minorHAnsi"/>
          <w:sz w:val="22"/>
          <w:szCs w:val="22"/>
          <w:lang w:eastAsia="en-AU"/>
        </w:rPr>
        <w:t>Specific details of the parent organisms</w:t>
      </w:r>
      <w:r w:rsidR="00816FD8">
        <w:rPr>
          <w:rFonts w:asciiTheme="minorHAnsi" w:eastAsia="Times New Roman" w:hAnsiTheme="minorHAnsi"/>
          <w:sz w:val="22"/>
          <w:szCs w:val="22"/>
          <w:lang w:eastAsia="en-AU"/>
        </w:rPr>
        <w:t xml:space="preserve"> </w:t>
      </w:r>
      <w:r w:rsidR="00816FD8" w:rsidRPr="0088717C">
        <w:rPr>
          <w:rFonts w:asciiTheme="minorHAnsi" w:eastAsia="Times New Roman" w:hAnsiTheme="minorHAnsi"/>
          <w:sz w:val="22"/>
          <w:szCs w:val="22"/>
          <w:lang w:eastAsia="en-AU"/>
        </w:rPr>
        <w:t>have been declared as Confidential Commercial Information (CCI) under section 185 of the Act</w:t>
      </w:r>
      <w:r w:rsidR="00816FD8">
        <w:rPr>
          <w:rFonts w:asciiTheme="minorHAnsi" w:eastAsia="Times New Roman" w:hAnsiTheme="minorHAnsi"/>
          <w:sz w:val="22"/>
          <w:szCs w:val="22"/>
          <w:lang w:eastAsia="en-AU"/>
        </w:rPr>
        <w:t>.]</w:t>
      </w:r>
    </w:p>
    <w:p w14:paraId="000C69BA" w14:textId="77777777" w:rsidR="00EA7F27" w:rsidRPr="000101DC" w:rsidRDefault="00EA7F27" w:rsidP="00EA7F27">
      <w:pPr>
        <w:tabs>
          <w:tab w:val="left" w:pos="90"/>
        </w:tabs>
        <w:spacing w:before="120"/>
        <w:rPr>
          <w:rFonts w:asciiTheme="minorHAnsi" w:eastAsia="Times New Roman" w:hAnsiTheme="minorHAnsi"/>
          <w:b/>
          <w:bCs/>
          <w:sz w:val="22"/>
          <w:szCs w:val="22"/>
          <w:lang w:eastAsia="en-AU"/>
        </w:rPr>
      </w:pPr>
      <w:r w:rsidRPr="000101DC">
        <w:rPr>
          <w:rFonts w:asciiTheme="minorHAnsi" w:eastAsia="Times New Roman" w:hAnsiTheme="minorHAnsi"/>
          <w:b/>
          <w:bCs/>
          <w:sz w:val="22"/>
          <w:szCs w:val="22"/>
          <w:lang w:eastAsia="en-AU"/>
        </w:rPr>
        <w:t>Modified traits</w:t>
      </w:r>
      <w:r w:rsidR="00EC4C3F">
        <w:rPr>
          <w:rFonts w:asciiTheme="minorHAnsi" w:eastAsia="Times New Roman" w:hAnsiTheme="minorHAnsi"/>
          <w:b/>
          <w:bCs/>
          <w:sz w:val="22"/>
          <w:szCs w:val="22"/>
          <w:lang w:eastAsia="en-AU"/>
        </w:rPr>
        <w:t xml:space="preserve"> and introduced genetic material</w:t>
      </w:r>
      <w:r w:rsidRPr="000101DC">
        <w:rPr>
          <w:rFonts w:asciiTheme="minorHAnsi" w:eastAsia="Times New Roman" w:hAnsiTheme="minorHAnsi"/>
          <w:b/>
          <w:bCs/>
          <w:sz w:val="22"/>
          <w:szCs w:val="22"/>
          <w:lang w:eastAsia="en-AU"/>
        </w:rPr>
        <w:t>:</w:t>
      </w:r>
    </w:p>
    <w:p w14:paraId="7740B472" w14:textId="77777777" w:rsidR="00C30EA3" w:rsidRPr="000101DC" w:rsidRDefault="0091608E" w:rsidP="00825501">
      <w:pPr>
        <w:tabs>
          <w:tab w:val="left" w:pos="2268"/>
        </w:tabs>
        <w:ind w:left="2262" w:hanging="2262"/>
        <w:rPr>
          <w:rFonts w:asciiTheme="minorHAnsi" w:eastAsia="Times New Roman" w:hAnsiTheme="minorHAnsi"/>
          <w:sz w:val="22"/>
          <w:szCs w:val="22"/>
          <w:lang w:eastAsia="en-AU"/>
        </w:rPr>
      </w:pPr>
      <w:r>
        <w:rPr>
          <w:rFonts w:asciiTheme="minorHAnsi" w:eastAsia="Times New Roman" w:hAnsiTheme="minorHAnsi"/>
          <w:sz w:val="22"/>
          <w:szCs w:val="22"/>
          <w:lang w:eastAsia="en-AU"/>
        </w:rPr>
        <w:t>Trait c</w:t>
      </w:r>
      <w:r w:rsidR="00EA7F27" w:rsidRPr="000101DC">
        <w:rPr>
          <w:rFonts w:asciiTheme="minorHAnsi" w:eastAsia="Times New Roman" w:hAnsiTheme="minorHAnsi"/>
          <w:sz w:val="22"/>
          <w:szCs w:val="22"/>
          <w:lang w:eastAsia="en-AU"/>
        </w:rPr>
        <w:t>ategories:</w:t>
      </w:r>
      <w:r w:rsidR="00346D25" w:rsidRPr="000101DC">
        <w:rPr>
          <w:rFonts w:asciiTheme="minorHAnsi" w:eastAsia="Times New Roman" w:hAnsiTheme="minorHAnsi"/>
          <w:sz w:val="22"/>
          <w:szCs w:val="22"/>
          <w:lang w:eastAsia="en-AU"/>
        </w:rPr>
        <w:tab/>
      </w:r>
      <w:r w:rsidR="00346D25" w:rsidRPr="000101DC">
        <w:rPr>
          <w:rFonts w:asciiTheme="minorHAnsi" w:eastAsia="Times New Roman" w:hAnsiTheme="minorHAnsi"/>
          <w:sz w:val="22"/>
          <w:szCs w:val="22"/>
          <w:lang w:eastAsia="en-AU"/>
        </w:rPr>
        <w:tab/>
      </w:r>
      <w:r w:rsidR="00346D25" w:rsidRPr="000101DC">
        <w:rPr>
          <w:rFonts w:asciiTheme="minorHAnsi" w:eastAsia="Times New Roman" w:hAnsiTheme="minorHAnsi"/>
          <w:sz w:val="22"/>
          <w:szCs w:val="22"/>
          <w:lang w:eastAsia="en-AU"/>
        </w:rPr>
        <w:tab/>
      </w:r>
      <w:r w:rsidR="00825501">
        <w:rPr>
          <w:rFonts w:asciiTheme="minorHAnsi" w:eastAsia="Times New Roman" w:hAnsiTheme="minorHAnsi"/>
          <w:sz w:val="22"/>
          <w:szCs w:val="22"/>
          <w:lang w:eastAsia="en-AU"/>
        </w:rPr>
        <w:t xml:space="preserve">Vaccine </w:t>
      </w:r>
      <w:r w:rsidR="0088717C">
        <w:rPr>
          <w:rFonts w:asciiTheme="minorHAnsi" w:eastAsia="Times New Roman" w:hAnsiTheme="minorHAnsi"/>
          <w:sz w:val="22"/>
          <w:szCs w:val="22"/>
          <w:lang w:eastAsia="en-AU"/>
        </w:rPr>
        <w:t>–</w:t>
      </w:r>
      <w:r w:rsidR="00825501">
        <w:rPr>
          <w:rFonts w:asciiTheme="minorHAnsi" w:eastAsia="Times New Roman" w:hAnsiTheme="minorHAnsi"/>
          <w:sz w:val="22"/>
          <w:szCs w:val="22"/>
          <w:lang w:eastAsia="en-AU"/>
        </w:rPr>
        <w:t xml:space="preserve"> </w:t>
      </w:r>
      <w:r w:rsidR="0088717C">
        <w:rPr>
          <w:rFonts w:asciiTheme="minorHAnsi" w:eastAsia="Times New Roman" w:hAnsiTheme="minorHAnsi"/>
          <w:sz w:val="22"/>
          <w:szCs w:val="22"/>
          <w:lang w:eastAsia="en-AU"/>
        </w:rPr>
        <w:t>altered antigen expression</w:t>
      </w:r>
    </w:p>
    <w:p w14:paraId="7A4F284E" w14:textId="77777777" w:rsidR="00816FD8" w:rsidRDefault="00EA7F27" w:rsidP="00816FD8">
      <w:pPr>
        <w:tabs>
          <w:tab w:val="left" w:pos="2268"/>
        </w:tabs>
        <w:spacing w:before="60"/>
        <w:ind w:left="2880" w:hanging="2880"/>
        <w:rPr>
          <w:rFonts w:asciiTheme="minorHAnsi" w:eastAsia="Times New Roman" w:hAnsiTheme="minorHAnsi"/>
          <w:sz w:val="22"/>
          <w:szCs w:val="22"/>
          <w:lang w:eastAsia="en-AU"/>
        </w:rPr>
      </w:pPr>
      <w:r w:rsidRPr="000101DC">
        <w:rPr>
          <w:rFonts w:asciiTheme="minorHAnsi" w:eastAsia="Times New Roman" w:hAnsiTheme="minorHAnsi"/>
          <w:sz w:val="22"/>
          <w:szCs w:val="22"/>
          <w:lang w:eastAsia="en-AU"/>
        </w:rPr>
        <w:t>Description:</w:t>
      </w:r>
      <w:r w:rsidRPr="000101DC">
        <w:rPr>
          <w:rFonts w:asciiTheme="minorHAnsi" w:eastAsia="Times New Roman" w:hAnsiTheme="minorHAnsi"/>
          <w:sz w:val="22"/>
          <w:szCs w:val="22"/>
          <w:lang w:eastAsia="en-AU"/>
        </w:rPr>
        <w:tab/>
      </w:r>
      <w:r w:rsidR="005F1F42" w:rsidRPr="000101DC">
        <w:rPr>
          <w:rFonts w:asciiTheme="minorHAnsi" w:eastAsia="Times New Roman" w:hAnsiTheme="minorHAnsi"/>
          <w:sz w:val="22"/>
          <w:szCs w:val="22"/>
          <w:lang w:eastAsia="en-AU"/>
        </w:rPr>
        <w:tab/>
      </w:r>
      <w:r w:rsidR="00816FD8">
        <w:rPr>
          <w:rFonts w:asciiTheme="minorHAnsi" w:eastAsia="Times New Roman" w:hAnsiTheme="minorHAnsi"/>
          <w:sz w:val="22"/>
          <w:szCs w:val="22"/>
          <w:lang w:eastAsia="en-AU"/>
        </w:rPr>
        <w:t>I</w:t>
      </w:r>
      <w:r w:rsidR="00816FD8" w:rsidRPr="00825501">
        <w:rPr>
          <w:rFonts w:asciiTheme="minorHAnsi" w:eastAsia="Times New Roman" w:hAnsiTheme="minorHAnsi"/>
          <w:sz w:val="22"/>
          <w:szCs w:val="22"/>
          <w:lang w:eastAsia="en-AU"/>
        </w:rPr>
        <w:t xml:space="preserve">nsect-specific flaviviruses </w:t>
      </w:r>
      <w:r w:rsidR="00816FD8">
        <w:rPr>
          <w:rFonts w:asciiTheme="minorHAnsi" w:eastAsia="Times New Roman" w:hAnsiTheme="minorHAnsi"/>
          <w:sz w:val="22"/>
          <w:szCs w:val="22"/>
          <w:lang w:eastAsia="en-AU"/>
        </w:rPr>
        <w:t>have been genetically modified</w:t>
      </w:r>
      <w:r w:rsidR="00816FD8" w:rsidRPr="00825501">
        <w:rPr>
          <w:rFonts w:asciiTheme="minorHAnsi" w:eastAsia="Times New Roman" w:hAnsiTheme="minorHAnsi"/>
          <w:sz w:val="22"/>
          <w:szCs w:val="22"/>
          <w:lang w:eastAsia="en-AU"/>
        </w:rPr>
        <w:t xml:space="preserve"> to contain </w:t>
      </w:r>
      <w:r w:rsidR="00816FD8">
        <w:rPr>
          <w:rFonts w:asciiTheme="minorHAnsi" w:eastAsia="Times New Roman" w:hAnsiTheme="minorHAnsi"/>
          <w:sz w:val="22"/>
          <w:szCs w:val="22"/>
          <w:lang w:eastAsia="en-AU"/>
        </w:rPr>
        <w:t xml:space="preserve">two </w:t>
      </w:r>
      <w:r w:rsidR="00816FD8" w:rsidRPr="00825501">
        <w:rPr>
          <w:rFonts w:asciiTheme="minorHAnsi" w:eastAsia="Times New Roman" w:hAnsiTheme="minorHAnsi"/>
          <w:sz w:val="22"/>
          <w:szCs w:val="22"/>
          <w:lang w:eastAsia="en-AU"/>
        </w:rPr>
        <w:t>genes</w:t>
      </w:r>
      <w:r w:rsidR="00816FD8">
        <w:rPr>
          <w:rFonts w:asciiTheme="minorHAnsi" w:eastAsia="Times New Roman" w:hAnsiTheme="minorHAnsi"/>
          <w:sz w:val="22"/>
          <w:szCs w:val="22"/>
          <w:lang w:eastAsia="en-AU"/>
        </w:rPr>
        <w:t xml:space="preserve"> that encode virion proteins</w:t>
      </w:r>
      <w:r w:rsidR="00816FD8" w:rsidRPr="00825501">
        <w:rPr>
          <w:rFonts w:asciiTheme="minorHAnsi" w:eastAsia="Times New Roman" w:hAnsiTheme="minorHAnsi"/>
          <w:sz w:val="22"/>
          <w:szCs w:val="22"/>
          <w:lang w:eastAsia="en-AU"/>
        </w:rPr>
        <w:t xml:space="preserve"> from</w:t>
      </w:r>
      <w:r w:rsidR="00816FD8">
        <w:rPr>
          <w:rFonts w:asciiTheme="minorHAnsi" w:eastAsia="Times New Roman" w:hAnsiTheme="minorHAnsi"/>
          <w:sz w:val="22"/>
          <w:szCs w:val="22"/>
          <w:lang w:eastAsia="en-AU"/>
        </w:rPr>
        <w:t xml:space="preserve"> either of</w:t>
      </w:r>
      <w:r w:rsidR="00816FD8" w:rsidRPr="00825501">
        <w:rPr>
          <w:rFonts w:asciiTheme="minorHAnsi" w:eastAsia="Times New Roman" w:hAnsiTheme="minorHAnsi"/>
          <w:sz w:val="22"/>
          <w:szCs w:val="22"/>
          <w:lang w:eastAsia="en-AU"/>
        </w:rPr>
        <w:t xml:space="preserve"> </w:t>
      </w:r>
      <w:r w:rsidR="00816FD8">
        <w:rPr>
          <w:rFonts w:asciiTheme="minorHAnsi" w:eastAsia="Times New Roman" w:hAnsiTheme="minorHAnsi"/>
          <w:sz w:val="22"/>
          <w:szCs w:val="22"/>
          <w:lang w:eastAsia="en-AU"/>
        </w:rPr>
        <w:t>two</w:t>
      </w:r>
      <w:r w:rsidR="00816FD8" w:rsidRPr="00825501">
        <w:rPr>
          <w:rFonts w:asciiTheme="minorHAnsi" w:eastAsia="Times New Roman" w:hAnsiTheme="minorHAnsi"/>
          <w:sz w:val="22"/>
          <w:szCs w:val="22"/>
          <w:lang w:eastAsia="en-AU"/>
        </w:rPr>
        <w:t xml:space="preserve"> naturally attenuated, Australian isolate</w:t>
      </w:r>
      <w:r w:rsidR="00816FD8">
        <w:rPr>
          <w:rFonts w:asciiTheme="minorHAnsi" w:eastAsia="Times New Roman" w:hAnsiTheme="minorHAnsi"/>
          <w:sz w:val="22"/>
          <w:szCs w:val="22"/>
          <w:lang w:eastAsia="en-AU"/>
        </w:rPr>
        <w:t>s</w:t>
      </w:r>
      <w:r w:rsidR="00816FD8" w:rsidRPr="00825501">
        <w:rPr>
          <w:rFonts w:asciiTheme="minorHAnsi" w:eastAsia="Times New Roman" w:hAnsiTheme="minorHAnsi"/>
          <w:sz w:val="22"/>
          <w:szCs w:val="22"/>
          <w:lang w:eastAsia="en-AU"/>
        </w:rPr>
        <w:t xml:space="preserve"> of the Kunjin virus (KUNV</w:t>
      </w:r>
      <w:r w:rsidR="00816FD8">
        <w:rPr>
          <w:rFonts w:asciiTheme="minorHAnsi" w:eastAsia="Times New Roman" w:hAnsiTheme="minorHAnsi"/>
          <w:sz w:val="22"/>
          <w:szCs w:val="22"/>
          <w:lang w:eastAsia="en-AU"/>
        </w:rPr>
        <w:t xml:space="preserve">, </w:t>
      </w:r>
      <w:r w:rsidR="00816FD8" w:rsidRPr="00EA401E">
        <w:rPr>
          <w:rFonts w:asciiTheme="minorHAnsi" w:eastAsia="Times New Roman" w:hAnsiTheme="minorHAnsi"/>
          <w:sz w:val="22"/>
          <w:szCs w:val="22"/>
          <w:lang w:eastAsia="en-AU"/>
        </w:rPr>
        <w:t>a member of the WNV group of flaviviruses</w:t>
      </w:r>
      <w:r w:rsidR="00816FD8">
        <w:rPr>
          <w:rFonts w:asciiTheme="minorHAnsi" w:eastAsia="Times New Roman" w:hAnsiTheme="minorHAnsi"/>
          <w:sz w:val="22"/>
          <w:szCs w:val="22"/>
          <w:lang w:eastAsia="en-AU"/>
        </w:rPr>
        <w:t>), in place of the corresponding ISF genes.</w:t>
      </w:r>
    </w:p>
    <w:p w14:paraId="1F461D55" w14:textId="55C4CF3D" w:rsidR="0039287F" w:rsidRPr="00AC76D3" w:rsidRDefault="0091608E" w:rsidP="00212D6E">
      <w:pPr>
        <w:tabs>
          <w:tab w:val="left" w:pos="2268"/>
        </w:tabs>
        <w:spacing w:before="60"/>
        <w:ind w:left="2880" w:hanging="2880"/>
        <w:rPr>
          <w:rFonts w:asciiTheme="minorHAnsi" w:eastAsia="Times New Roman" w:hAnsiTheme="minorHAnsi"/>
          <w:sz w:val="22"/>
          <w:szCs w:val="22"/>
          <w:lang w:eastAsia="en-AU"/>
        </w:rPr>
      </w:pPr>
      <w:r>
        <w:rPr>
          <w:rFonts w:asciiTheme="minorHAnsi" w:eastAsia="Times New Roman" w:hAnsiTheme="minorHAnsi"/>
          <w:sz w:val="22"/>
          <w:szCs w:val="22"/>
          <w:lang w:eastAsia="en-AU"/>
        </w:rPr>
        <w:tab/>
      </w:r>
      <w:r>
        <w:rPr>
          <w:rFonts w:asciiTheme="minorHAnsi" w:eastAsia="Times New Roman" w:hAnsiTheme="minorHAnsi"/>
          <w:sz w:val="22"/>
          <w:szCs w:val="22"/>
          <w:lang w:eastAsia="en-AU"/>
        </w:rPr>
        <w:tab/>
      </w:r>
      <w:r w:rsidR="002E2134">
        <w:rPr>
          <w:rFonts w:asciiTheme="minorHAnsi" w:eastAsia="Times New Roman" w:hAnsiTheme="minorHAnsi"/>
          <w:sz w:val="22"/>
          <w:szCs w:val="22"/>
          <w:lang w:eastAsia="en-AU"/>
        </w:rPr>
        <w:t>[</w:t>
      </w:r>
      <w:r w:rsidR="002E2134" w:rsidRPr="002E2134">
        <w:rPr>
          <w:rFonts w:asciiTheme="minorHAnsi" w:eastAsia="Times New Roman" w:hAnsiTheme="minorHAnsi"/>
          <w:sz w:val="22"/>
          <w:szCs w:val="22"/>
          <w:lang w:eastAsia="en-AU"/>
        </w:rPr>
        <w:t xml:space="preserve">Specific details relating to </w:t>
      </w:r>
      <w:r w:rsidR="002E2134">
        <w:rPr>
          <w:rFonts w:asciiTheme="minorHAnsi" w:eastAsia="Times New Roman" w:hAnsiTheme="minorHAnsi"/>
          <w:sz w:val="22"/>
          <w:szCs w:val="22"/>
          <w:lang w:eastAsia="en-AU"/>
        </w:rPr>
        <w:t xml:space="preserve">the </w:t>
      </w:r>
      <w:r w:rsidR="002E2134" w:rsidRPr="002E2134">
        <w:rPr>
          <w:rFonts w:asciiTheme="minorHAnsi" w:eastAsia="Times New Roman" w:hAnsiTheme="minorHAnsi"/>
          <w:sz w:val="22"/>
          <w:szCs w:val="22"/>
          <w:lang w:eastAsia="en-AU"/>
        </w:rPr>
        <w:t>genetic modifications, including the Kunjin virus genes, corresponding proteins and their function, have been declared as Confidential Commercial Information (CCI) under section 185 of the Act</w:t>
      </w:r>
      <w:r w:rsidR="002E2134">
        <w:rPr>
          <w:rFonts w:asciiTheme="minorHAnsi" w:eastAsia="Times New Roman" w:hAnsiTheme="minorHAnsi"/>
          <w:sz w:val="22"/>
          <w:szCs w:val="22"/>
          <w:lang w:eastAsia="en-AU"/>
        </w:rPr>
        <w:t>.]</w:t>
      </w:r>
    </w:p>
    <w:p w14:paraId="5FE0124E" w14:textId="77777777" w:rsidR="00EA7F27" w:rsidRPr="000101DC" w:rsidRDefault="00EA7F27" w:rsidP="00EA7F27">
      <w:pPr>
        <w:tabs>
          <w:tab w:val="left" w:pos="90"/>
        </w:tabs>
        <w:spacing w:before="120"/>
        <w:rPr>
          <w:rFonts w:asciiTheme="minorHAnsi" w:eastAsia="Times New Roman" w:hAnsiTheme="minorHAnsi"/>
          <w:b/>
          <w:bCs/>
          <w:sz w:val="22"/>
          <w:szCs w:val="22"/>
          <w:lang w:eastAsia="en-AU"/>
        </w:rPr>
      </w:pPr>
      <w:r w:rsidRPr="000101DC">
        <w:rPr>
          <w:rFonts w:asciiTheme="minorHAnsi" w:eastAsia="Times New Roman" w:hAnsiTheme="minorHAnsi"/>
          <w:b/>
          <w:bCs/>
          <w:sz w:val="22"/>
          <w:szCs w:val="22"/>
          <w:lang w:eastAsia="en-AU"/>
        </w:rPr>
        <w:t>Purpose of the dealings with the GMOs:</w:t>
      </w:r>
    </w:p>
    <w:p w14:paraId="322B1EAB" w14:textId="77777777" w:rsidR="00334594" w:rsidRPr="00DF0B84" w:rsidRDefault="0088717C" w:rsidP="00DF0B84">
      <w:pPr>
        <w:rPr>
          <w:rFonts w:asciiTheme="minorHAnsi" w:eastAsia="Times New Roman" w:hAnsiTheme="minorHAnsi"/>
          <w:sz w:val="22"/>
          <w:szCs w:val="22"/>
          <w:lang w:eastAsia="en-AU"/>
        </w:rPr>
        <w:sectPr w:rsidR="00334594" w:rsidRPr="00DF0B84" w:rsidSect="00EF0B07">
          <w:pgSz w:w="11906" w:h="16838" w:code="9"/>
          <w:pgMar w:top="1247" w:right="1361" w:bottom="1247" w:left="1361" w:header="680" w:footer="510" w:gutter="0"/>
          <w:cols w:space="708"/>
          <w:docGrid w:linePitch="360"/>
        </w:sectPr>
      </w:pPr>
      <w:r w:rsidRPr="00AC76D3">
        <w:rPr>
          <w:rFonts w:asciiTheme="minorHAnsi" w:eastAsia="Times New Roman" w:hAnsiTheme="minorHAnsi"/>
          <w:sz w:val="22"/>
          <w:szCs w:val="22"/>
        </w:rPr>
        <w:t>The GMOs will be administered to juvenile crocodiles by subcutaneous or intramuscular injection, to assess their safety and efficacy as vaccines against Kunjin virus infection.</w:t>
      </w:r>
    </w:p>
    <w:p w14:paraId="3B4441EA" w14:textId="77777777" w:rsidR="00EA7F27" w:rsidRPr="000101DC" w:rsidRDefault="00EA7F27" w:rsidP="002A365B">
      <w:pPr>
        <w:tabs>
          <w:tab w:val="num" w:pos="851"/>
        </w:tabs>
        <w:jc w:val="right"/>
        <w:outlineLvl w:val="1"/>
        <w:rPr>
          <w:rFonts w:asciiTheme="minorHAnsi" w:eastAsia="Times New Roman" w:hAnsiTheme="minorHAnsi"/>
          <w:b/>
          <w:bCs/>
          <w:sz w:val="28"/>
          <w:szCs w:val="28"/>
          <w:lang w:eastAsia="en-AU"/>
        </w:rPr>
      </w:pPr>
      <w:r w:rsidRPr="000101DC">
        <w:rPr>
          <w:rFonts w:asciiTheme="minorHAnsi" w:eastAsia="Times New Roman" w:hAnsiTheme="minorHAnsi"/>
          <w:b/>
          <w:bCs/>
          <w:sz w:val="28"/>
          <w:szCs w:val="28"/>
          <w:lang w:eastAsia="en-AU"/>
        </w:rPr>
        <w:lastRenderedPageBreak/>
        <w:t>ATTACHMENT B</w:t>
      </w:r>
    </w:p>
    <w:p w14:paraId="44A185E6" w14:textId="77777777" w:rsidR="00EA7F27" w:rsidRPr="001A1A1A" w:rsidRDefault="00EA7F27" w:rsidP="00EA7F27">
      <w:pPr>
        <w:tabs>
          <w:tab w:val="num" w:pos="851"/>
        </w:tabs>
        <w:spacing w:before="240" w:after="120"/>
        <w:rPr>
          <w:rFonts w:ascii="Calibri" w:eastAsia="Times New Roman" w:hAnsi="Calibri" w:cs="Calibri"/>
          <w:b/>
          <w:szCs w:val="22"/>
          <w:lang w:eastAsia="en-AU"/>
        </w:rPr>
      </w:pPr>
      <w:r w:rsidRPr="001A1A1A">
        <w:rPr>
          <w:rFonts w:ascii="Calibri" w:eastAsia="Times New Roman" w:hAnsi="Calibri" w:cs="Calibri"/>
          <w:b/>
          <w:szCs w:val="22"/>
          <w:lang w:eastAsia="en-AU"/>
        </w:rPr>
        <w:t>Checklist of documents that must be sent to the Regulator:</w:t>
      </w:r>
    </w:p>
    <w:tbl>
      <w:tblPr>
        <w:tblStyle w:val="TableGrid11"/>
        <w:tblW w:w="9516" w:type="dxa"/>
        <w:jc w:val="center"/>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683"/>
        <w:gridCol w:w="4811"/>
        <w:gridCol w:w="1051"/>
        <w:gridCol w:w="1971"/>
      </w:tblGrid>
      <w:tr w:rsidR="007B1D9E" w:rsidRPr="0024224B" w14:paraId="1AC54956" w14:textId="77777777" w:rsidTr="003F7A7E">
        <w:trPr>
          <w:trHeight w:val="20"/>
          <w:tblHeader/>
          <w:jc w:val="center"/>
        </w:trPr>
        <w:tc>
          <w:tcPr>
            <w:tcW w:w="1689" w:type="dxa"/>
            <w:shd w:val="clear" w:color="auto" w:fill="D9D9D9" w:themeFill="background1" w:themeFillShade="D9"/>
          </w:tcPr>
          <w:p w14:paraId="039AA4DF" w14:textId="77777777" w:rsidR="00EA7F27" w:rsidRPr="001A1A1A" w:rsidRDefault="00EA7F27" w:rsidP="00CA433B">
            <w:pPr>
              <w:spacing w:before="100" w:beforeAutospacing="1" w:after="100" w:afterAutospacing="1"/>
              <w:contextualSpacing/>
              <w:rPr>
                <w:rFonts w:ascii="Calibri" w:hAnsi="Calibri" w:cs="Calibri"/>
                <w:b/>
                <w:sz w:val="22"/>
                <w:szCs w:val="22"/>
              </w:rPr>
            </w:pPr>
            <w:r w:rsidRPr="001A1A1A">
              <w:rPr>
                <w:rFonts w:ascii="Calibri" w:hAnsi="Calibri" w:cs="Calibri"/>
                <w:b/>
                <w:sz w:val="22"/>
                <w:szCs w:val="22"/>
              </w:rPr>
              <w:t>When</w:t>
            </w:r>
          </w:p>
        </w:tc>
        <w:tc>
          <w:tcPr>
            <w:tcW w:w="4856" w:type="dxa"/>
            <w:shd w:val="clear" w:color="auto" w:fill="D9D9D9" w:themeFill="background1" w:themeFillShade="D9"/>
          </w:tcPr>
          <w:p w14:paraId="5EB3AA18" w14:textId="77777777" w:rsidR="00EA7F27" w:rsidRPr="001A1A1A" w:rsidRDefault="00EA7F27" w:rsidP="00CA433B">
            <w:pPr>
              <w:spacing w:before="100" w:beforeAutospacing="1" w:after="100" w:afterAutospacing="1"/>
              <w:contextualSpacing/>
              <w:rPr>
                <w:rFonts w:ascii="Calibri" w:hAnsi="Calibri" w:cs="Calibri"/>
                <w:b/>
                <w:sz w:val="22"/>
                <w:szCs w:val="22"/>
              </w:rPr>
            </w:pPr>
            <w:r w:rsidRPr="001A1A1A">
              <w:rPr>
                <w:rFonts w:ascii="Calibri" w:hAnsi="Calibri" w:cs="Calibri"/>
                <w:b/>
                <w:sz w:val="22"/>
                <w:szCs w:val="22"/>
              </w:rPr>
              <w:t>What</w:t>
            </w:r>
          </w:p>
        </w:tc>
        <w:tc>
          <w:tcPr>
            <w:tcW w:w="992" w:type="dxa"/>
            <w:shd w:val="clear" w:color="auto" w:fill="D9D9D9" w:themeFill="background1" w:themeFillShade="D9"/>
          </w:tcPr>
          <w:p w14:paraId="2D914591" w14:textId="77777777" w:rsidR="00EA7F27" w:rsidRPr="001A1A1A" w:rsidRDefault="00EA7F27" w:rsidP="001B7C24">
            <w:pPr>
              <w:spacing w:before="100" w:beforeAutospacing="1" w:after="100" w:afterAutospacing="1"/>
              <w:ind w:left="-57" w:right="-57"/>
              <w:contextualSpacing/>
              <w:rPr>
                <w:rFonts w:ascii="Calibri" w:hAnsi="Calibri" w:cs="Calibri"/>
                <w:b/>
                <w:sz w:val="22"/>
                <w:szCs w:val="22"/>
              </w:rPr>
            </w:pPr>
            <w:r w:rsidRPr="001A1A1A">
              <w:rPr>
                <w:rFonts w:ascii="Calibri" w:hAnsi="Calibri" w:cs="Calibri"/>
                <w:b/>
                <w:sz w:val="22"/>
                <w:szCs w:val="22"/>
              </w:rPr>
              <w:t>Condition</w:t>
            </w:r>
          </w:p>
        </w:tc>
        <w:tc>
          <w:tcPr>
            <w:tcW w:w="1979" w:type="dxa"/>
            <w:shd w:val="clear" w:color="auto" w:fill="D9D9D9" w:themeFill="background1" w:themeFillShade="D9"/>
          </w:tcPr>
          <w:p w14:paraId="3926A644" w14:textId="77777777" w:rsidR="00EA7F27" w:rsidRPr="001A1A1A" w:rsidRDefault="00EA7F27" w:rsidP="00CA433B">
            <w:pPr>
              <w:spacing w:before="100" w:beforeAutospacing="1" w:after="100" w:afterAutospacing="1"/>
              <w:contextualSpacing/>
              <w:rPr>
                <w:rFonts w:ascii="Calibri" w:hAnsi="Calibri" w:cs="Calibri"/>
                <w:b/>
                <w:sz w:val="22"/>
                <w:szCs w:val="22"/>
              </w:rPr>
            </w:pPr>
            <w:r w:rsidRPr="001A1A1A">
              <w:rPr>
                <w:rFonts w:ascii="Calibri" w:hAnsi="Calibri" w:cs="Calibri"/>
                <w:b/>
                <w:sz w:val="22"/>
                <w:szCs w:val="22"/>
              </w:rPr>
              <w:t>Timeframe</w:t>
            </w:r>
            <w:r w:rsidR="004D7EE5" w:rsidRPr="001A1A1A">
              <w:rPr>
                <w:rFonts w:ascii="Calibri" w:hAnsi="Calibri" w:cs="Calibri"/>
                <w:b/>
                <w:sz w:val="22"/>
                <w:szCs w:val="22"/>
              </w:rPr>
              <w:t xml:space="preserve"> of reporting</w:t>
            </w:r>
          </w:p>
        </w:tc>
      </w:tr>
      <w:tr w:rsidR="00EF6930" w:rsidRPr="0024224B" w14:paraId="2377F3AF" w14:textId="77777777" w:rsidTr="003F7A7E">
        <w:trPr>
          <w:trHeight w:val="362"/>
          <w:jc w:val="center"/>
        </w:trPr>
        <w:tc>
          <w:tcPr>
            <w:tcW w:w="1689" w:type="dxa"/>
            <w:vMerge w:val="restart"/>
          </w:tcPr>
          <w:p w14:paraId="1D9B186C" w14:textId="77777777" w:rsidR="00EA7F27" w:rsidRPr="001A1A1A" w:rsidRDefault="00EA7F27" w:rsidP="001B7C24">
            <w:pPr>
              <w:spacing w:before="40" w:after="40"/>
              <w:rPr>
                <w:rFonts w:ascii="Calibri" w:hAnsi="Calibri" w:cs="Calibri"/>
                <w:sz w:val="22"/>
                <w:szCs w:val="22"/>
                <w:highlight w:val="yellow"/>
              </w:rPr>
            </w:pPr>
            <w:r w:rsidRPr="001A1A1A">
              <w:rPr>
                <w:rFonts w:ascii="Calibri" w:hAnsi="Calibri" w:cs="Calibri"/>
                <w:sz w:val="22"/>
                <w:szCs w:val="22"/>
              </w:rPr>
              <w:t>Prior to conducting any dealings</w:t>
            </w:r>
          </w:p>
        </w:tc>
        <w:tc>
          <w:tcPr>
            <w:tcW w:w="4856" w:type="dxa"/>
          </w:tcPr>
          <w:p w14:paraId="6204B934" w14:textId="77777777" w:rsidR="00EA7F27" w:rsidRPr="001A1A1A" w:rsidRDefault="00EA7F27" w:rsidP="001B7C24">
            <w:pPr>
              <w:spacing w:before="40" w:after="40"/>
              <w:rPr>
                <w:rFonts w:ascii="Calibri" w:hAnsi="Calibri" w:cs="Calibri"/>
                <w:sz w:val="22"/>
                <w:szCs w:val="22"/>
              </w:rPr>
            </w:pPr>
            <w:r w:rsidRPr="001A1A1A">
              <w:rPr>
                <w:rFonts w:ascii="Calibri" w:hAnsi="Calibri" w:cs="Calibri"/>
                <w:sz w:val="22"/>
                <w:szCs w:val="22"/>
              </w:rPr>
              <w:t>Details of persons covered</w:t>
            </w:r>
          </w:p>
        </w:tc>
        <w:tc>
          <w:tcPr>
            <w:tcW w:w="992" w:type="dxa"/>
          </w:tcPr>
          <w:p w14:paraId="6A41F527" w14:textId="77777777" w:rsidR="00EA7F27" w:rsidRPr="001A1A1A" w:rsidRDefault="00DF0B84"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_Ref481483093 \r \h </w:instrText>
            </w:r>
            <w:r w:rsidR="0024224B" w:rsidRPr="001A1A1A">
              <w:rPr>
                <w:rFonts w:ascii="Calibri" w:hAnsi="Calibri" w:cs="Calibri"/>
                <w:sz w:val="22"/>
                <w:szCs w:val="22"/>
              </w:rPr>
              <w:instrText xml:space="preserve"> \* MERGEFORMAT </w:instrText>
            </w:r>
            <w:r w:rsidRPr="001A1A1A">
              <w:rPr>
                <w:rFonts w:ascii="Calibri" w:hAnsi="Calibri" w:cs="Calibri"/>
                <w:sz w:val="22"/>
                <w:szCs w:val="22"/>
              </w:rPr>
            </w:r>
            <w:r w:rsidRPr="001A1A1A">
              <w:rPr>
                <w:rFonts w:ascii="Calibri" w:hAnsi="Calibri" w:cs="Calibri"/>
                <w:sz w:val="22"/>
                <w:szCs w:val="22"/>
              </w:rPr>
              <w:fldChar w:fldCharType="separate"/>
            </w:r>
            <w:r w:rsidR="003F7A7E" w:rsidRPr="001A1A1A">
              <w:rPr>
                <w:rFonts w:ascii="Calibri" w:hAnsi="Calibri" w:cs="Calibri"/>
                <w:sz w:val="22"/>
                <w:szCs w:val="22"/>
              </w:rPr>
              <w:t>15</w:t>
            </w:r>
            <w:r w:rsidRPr="001A1A1A">
              <w:rPr>
                <w:rFonts w:ascii="Calibri" w:hAnsi="Calibri" w:cs="Calibri"/>
                <w:sz w:val="22"/>
                <w:szCs w:val="22"/>
              </w:rPr>
              <w:fldChar w:fldCharType="end"/>
            </w:r>
            <w:r w:rsidRPr="001A1A1A">
              <w:rPr>
                <w:rFonts w:ascii="Calibri" w:hAnsi="Calibri" w:cs="Calibri"/>
                <w:sz w:val="22"/>
                <w:szCs w:val="22"/>
              </w:rPr>
              <w:t xml:space="preserve"> (a)</w:t>
            </w:r>
          </w:p>
        </w:tc>
        <w:tc>
          <w:tcPr>
            <w:tcW w:w="1979" w:type="dxa"/>
          </w:tcPr>
          <w:p w14:paraId="7F66BD45" w14:textId="77777777" w:rsidR="00EA7F27" w:rsidRPr="001A1A1A" w:rsidRDefault="00EA7F27" w:rsidP="001B7C24">
            <w:pPr>
              <w:spacing w:before="40" w:after="40"/>
              <w:rPr>
                <w:rFonts w:ascii="Calibri" w:hAnsi="Calibri" w:cs="Calibri"/>
                <w:sz w:val="22"/>
                <w:szCs w:val="22"/>
                <w:highlight w:val="yellow"/>
              </w:rPr>
            </w:pPr>
          </w:p>
        </w:tc>
      </w:tr>
      <w:tr w:rsidR="00EF6930" w:rsidRPr="0024224B" w14:paraId="0B14AFD9" w14:textId="77777777" w:rsidTr="003F7A7E">
        <w:trPr>
          <w:trHeight w:val="668"/>
          <w:jc w:val="center"/>
        </w:trPr>
        <w:tc>
          <w:tcPr>
            <w:tcW w:w="1689" w:type="dxa"/>
            <w:vMerge/>
          </w:tcPr>
          <w:p w14:paraId="4BCC3E8A" w14:textId="77777777" w:rsidR="00EA7F27" w:rsidRPr="001A1A1A" w:rsidRDefault="00EA7F27" w:rsidP="001B7C24">
            <w:pPr>
              <w:spacing w:before="40" w:after="40"/>
              <w:rPr>
                <w:rFonts w:ascii="Calibri" w:hAnsi="Calibri" w:cs="Calibri"/>
                <w:sz w:val="22"/>
                <w:szCs w:val="22"/>
                <w:highlight w:val="yellow"/>
              </w:rPr>
            </w:pPr>
          </w:p>
        </w:tc>
        <w:tc>
          <w:tcPr>
            <w:tcW w:w="4856" w:type="dxa"/>
          </w:tcPr>
          <w:p w14:paraId="75881649" w14:textId="77777777" w:rsidR="00EA7F27" w:rsidRPr="001A1A1A" w:rsidRDefault="00EA7F27" w:rsidP="001B7C24">
            <w:pPr>
              <w:spacing w:before="40" w:after="40"/>
              <w:rPr>
                <w:rFonts w:ascii="Calibri" w:hAnsi="Calibri" w:cs="Calibri"/>
                <w:sz w:val="22"/>
                <w:szCs w:val="22"/>
              </w:rPr>
            </w:pPr>
            <w:r w:rsidRPr="001A1A1A">
              <w:rPr>
                <w:rFonts w:ascii="Calibri" w:hAnsi="Calibri" w:cs="Calibri"/>
                <w:sz w:val="22"/>
                <w:szCs w:val="22"/>
              </w:rPr>
              <w:t>Plan to inform people covered by the licence</w:t>
            </w:r>
          </w:p>
        </w:tc>
        <w:tc>
          <w:tcPr>
            <w:tcW w:w="992" w:type="dxa"/>
          </w:tcPr>
          <w:p w14:paraId="00CBECC7" w14:textId="77777777" w:rsidR="00EA7F27" w:rsidRPr="001A1A1A" w:rsidRDefault="00DF0B84"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_Ref481483093 \r \h </w:instrText>
            </w:r>
            <w:r w:rsidR="0024224B" w:rsidRPr="001A1A1A">
              <w:rPr>
                <w:rFonts w:ascii="Calibri" w:hAnsi="Calibri" w:cs="Calibri"/>
                <w:sz w:val="22"/>
                <w:szCs w:val="22"/>
              </w:rPr>
              <w:instrText xml:space="preserve"> \* MERGEFORMAT </w:instrText>
            </w:r>
            <w:r w:rsidRPr="001A1A1A">
              <w:rPr>
                <w:rFonts w:ascii="Calibri" w:hAnsi="Calibri" w:cs="Calibri"/>
                <w:sz w:val="22"/>
                <w:szCs w:val="22"/>
              </w:rPr>
            </w:r>
            <w:r w:rsidRPr="001A1A1A">
              <w:rPr>
                <w:rFonts w:ascii="Calibri" w:hAnsi="Calibri" w:cs="Calibri"/>
                <w:sz w:val="22"/>
                <w:szCs w:val="22"/>
              </w:rPr>
              <w:fldChar w:fldCharType="separate"/>
            </w:r>
            <w:r w:rsidR="003F7A7E" w:rsidRPr="001A1A1A">
              <w:rPr>
                <w:rFonts w:ascii="Calibri" w:hAnsi="Calibri" w:cs="Calibri"/>
                <w:sz w:val="22"/>
                <w:szCs w:val="22"/>
              </w:rPr>
              <w:t>15</w:t>
            </w:r>
            <w:r w:rsidRPr="001A1A1A">
              <w:rPr>
                <w:rFonts w:ascii="Calibri" w:hAnsi="Calibri" w:cs="Calibri"/>
                <w:sz w:val="22"/>
                <w:szCs w:val="22"/>
              </w:rPr>
              <w:fldChar w:fldCharType="end"/>
            </w:r>
            <w:r w:rsidRPr="001A1A1A">
              <w:rPr>
                <w:rFonts w:ascii="Calibri" w:hAnsi="Calibri" w:cs="Calibri"/>
                <w:sz w:val="22"/>
                <w:szCs w:val="22"/>
              </w:rPr>
              <w:t xml:space="preserve"> (b)</w:t>
            </w:r>
          </w:p>
        </w:tc>
        <w:tc>
          <w:tcPr>
            <w:tcW w:w="1979" w:type="dxa"/>
          </w:tcPr>
          <w:p w14:paraId="2A474451" w14:textId="77777777" w:rsidR="00EA7F27" w:rsidRPr="001A1A1A" w:rsidRDefault="00EA7F27" w:rsidP="001B7C24">
            <w:pPr>
              <w:spacing w:before="40" w:after="40"/>
              <w:rPr>
                <w:rFonts w:ascii="Calibri" w:hAnsi="Calibri" w:cs="Calibri"/>
                <w:sz w:val="22"/>
                <w:szCs w:val="22"/>
                <w:highlight w:val="yellow"/>
              </w:rPr>
            </w:pPr>
          </w:p>
        </w:tc>
      </w:tr>
      <w:tr w:rsidR="00EF6930" w:rsidRPr="0024224B" w14:paraId="2BC59CD0" w14:textId="77777777" w:rsidTr="003F7A7E">
        <w:trPr>
          <w:trHeight w:val="20"/>
          <w:jc w:val="center"/>
        </w:trPr>
        <w:tc>
          <w:tcPr>
            <w:tcW w:w="1689" w:type="dxa"/>
            <w:vMerge/>
          </w:tcPr>
          <w:p w14:paraId="33AABD56" w14:textId="77777777" w:rsidR="00EA7F27" w:rsidRPr="001A1A1A" w:rsidRDefault="00EA7F27" w:rsidP="001B7C24">
            <w:pPr>
              <w:spacing w:before="40" w:after="40"/>
              <w:rPr>
                <w:rFonts w:ascii="Calibri" w:hAnsi="Calibri" w:cs="Calibri"/>
                <w:sz w:val="22"/>
                <w:szCs w:val="22"/>
                <w:highlight w:val="yellow"/>
              </w:rPr>
            </w:pPr>
          </w:p>
        </w:tc>
        <w:tc>
          <w:tcPr>
            <w:tcW w:w="4856" w:type="dxa"/>
          </w:tcPr>
          <w:p w14:paraId="382E4F7E" w14:textId="77777777" w:rsidR="00EA7F27" w:rsidRPr="001A1A1A" w:rsidRDefault="00EA7F27" w:rsidP="001B7C24">
            <w:pPr>
              <w:spacing w:before="40" w:after="40"/>
              <w:rPr>
                <w:rFonts w:ascii="Calibri" w:hAnsi="Calibri" w:cs="Calibri"/>
                <w:sz w:val="22"/>
                <w:szCs w:val="22"/>
              </w:rPr>
            </w:pPr>
            <w:r w:rsidRPr="001A1A1A">
              <w:rPr>
                <w:rFonts w:ascii="Calibri" w:hAnsi="Calibri" w:cs="Calibri"/>
                <w:sz w:val="22"/>
                <w:szCs w:val="22"/>
              </w:rPr>
              <w:t xml:space="preserve">Plan to ensure control and access to the Site </w:t>
            </w:r>
          </w:p>
        </w:tc>
        <w:tc>
          <w:tcPr>
            <w:tcW w:w="992" w:type="dxa"/>
          </w:tcPr>
          <w:p w14:paraId="63AC5C4A" w14:textId="77777777" w:rsidR="00EA7F27" w:rsidRPr="001A1A1A" w:rsidRDefault="00DF0B84"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_Ref481483093 \r \h </w:instrText>
            </w:r>
            <w:r w:rsidR="0024224B" w:rsidRPr="001A1A1A">
              <w:rPr>
                <w:rFonts w:ascii="Calibri" w:hAnsi="Calibri" w:cs="Calibri"/>
                <w:sz w:val="22"/>
                <w:szCs w:val="22"/>
              </w:rPr>
              <w:instrText xml:space="preserve"> \* MERGEFORMAT </w:instrText>
            </w:r>
            <w:r w:rsidRPr="001A1A1A">
              <w:rPr>
                <w:rFonts w:ascii="Calibri" w:hAnsi="Calibri" w:cs="Calibri"/>
                <w:sz w:val="22"/>
                <w:szCs w:val="22"/>
              </w:rPr>
            </w:r>
            <w:r w:rsidRPr="001A1A1A">
              <w:rPr>
                <w:rFonts w:ascii="Calibri" w:hAnsi="Calibri" w:cs="Calibri"/>
                <w:sz w:val="22"/>
                <w:szCs w:val="22"/>
              </w:rPr>
              <w:fldChar w:fldCharType="separate"/>
            </w:r>
            <w:r w:rsidR="003F7A7E" w:rsidRPr="001A1A1A">
              <w:rPr>
                <w:rFonts w:ascii="Calibri" w:hAnsi="Calibri" w:cs="Calibri"/>
                <w:sz w:val="22"/>
                <w:szCs w:val="22"/>
              </w:rPr>
              <w:t>15</w:t>
            </w:r>
            <w:r w:rsidRPr="001A1A1A">
              <w:rPr>
                <w:rFonts w:ascii="Calibri" w:hAnsi="Calibri" w:cs="Calibri"/>
                <w:sz w:val="22"/>
                <w:szCs w:val="22"/>
              </w:rPr>
              <w:fldChar w:fldCharType="end"/>
            </w:r>
            <w:r w:rsidRPr="001A1A1A">
              <w:rPr>
                <w:rFonts w:ascii="Calibri" w:hAnsi="Calibri" w:cs="Calibri"/>
                <w:sz w:val="22"/>
                <w:szCs w:val="22"/>
              </w:rPr>
              <w:t xml:space="preserve"> (c)</w:t>
            </w:r>
          </w:p>
        </w:tc>
        <w:tc>
          <w:tcPr>
            <w:tcW w:w="1979" w:type="dxa"/>
          </w:tcPr>
          <w:p w14:paraId="665D7E5D" w14:textId="77777777" w:rsidR="00EA7F27" w:rsidRPr="001A1A1A" w:rsidRDefault="00EA7F27" w:rsidP="001B7C24">
            <w:pPr>
              <w:spacing w:before="40" w:after="40"/>
              <w:rPr>
                <w:rFonts w:ascii="Calibri" w:hAnsi="Calibri" w:cs="Calibri"/>
                <w:sz w:val="22"/>
                <w:szCs w:val="22"/>
                <w:highlight w:val="yellow"/>
              </w:rPr>
            </w:pPr>
          </w:p>
        </w:tc>
      </w:tr>
      <w:tr w:rsidR="00EF6930" w:rsidRPr="0024224B" w14:paraId="7DC96BA9" w14:textId="77777777" w:rsidTr="003F7A7E">
        <w:trPr>
          <w:trHeight w:val="20"/>
          <w:jc w:val="center"/>
        </w:trPr>
        <w:tc>
          <w:tcPr>
            <w:tcW w:w="1689" w:type="dxa"/>
            <w:vMerge/>
          </w:tcPr>
          <w:p w14:paraId="571DA809" w14:textId="77777777" w:rsidR="00EA7F27" w:rsidRPr="001A1A1A" w:rsidRDefault="00EA7F27" w:rsidP="001B7C24">
            <w:pPr>
              <w:spacing w:before="40" w:after="40"/>
              <w:rPr>
                <w:rFonts w:ascii="Calibri" w:hAnsi="Calibri" w:cs="Calibri"/>
                <w:sz w:val="22"/>
                <w:szCs w:val="22"/>
                <w:highlight w:val="yellow"/>
              </w:rPr>
            </w:pPr>
          </w:p>
        </w:tc>
        <w:tc>
          <w:tcPr>
            <w:tcW w:w="4856" w:type="dxa"/>
          </w:tcPr>
          <w:p w14:paraId="27C43E42" w14:textId="77777777" w:rsidR="00EA7F27" w:rsidRPr="001A1A1A" w:rsidRDefault="00EA7F27" w:rsidP="001B7C24">
            <w:pPr>
              <w:spacing w:before="40" w:after="40"/>
              <w:rPr>
                <w:rFonts w:ascii="Calibri" w:hAnsi="Calibri" w:cs="Calibri"/>
                <w:sz w:val="22"/>
                <w:szCs w:val="22"/>
              </w:rPr>
            </w:pPr>
            <w:r w:rsidRPr="001A1A1A">
              <w:rPr>
                <w:rFonts w:ascii="Calibri" w:hAnsi="Calibri" w:cs="Calibri"/>
                <w:sz w:val="22"/>
                <w:szCs w:val="22"/>
              </w:rPr>
              <w:t>Detection methodology</w:t>
            </w:r>
          </w:p>
        </w:tc>
        <w:tc>
          <w:tcPr>
            <w:tcW w:w="992" w:type="dxa"/>
          </w:tcPr>
          <w:p w14:paraId="2E952D6A" w14:textId="77777777" w:rsidR="00EA7F27" w:rsidRPr="001A1A1A" w:rsidRDefault="00DF0B84"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_Ref481483093 \r \h </w:instrText>
            </w:r>
            <w:r w:rsidR="0024224B" w:rsidRPr="001A1A1A">
              <w:rPr>
                <w:rFonts w:ascii="Calibri" w:hAnsi="Calibri" w:cs="Calibri"/>
                <w:sz w:val="22"/>
                <w:szCs w:val="22"/>
              </w:rPr>
              <w:instrText xml:space="preserve"> \* MERGEFORMAT </w:instrText>
            </w:r>
            <w:r w:rsidRPr="001A1A1A">
              <w:rPr>
                <w:rFonts w:ascii="Calibri" w:hAnsi="Calibri" w:cs="Calibri"/>
                <w:sz w:val="22"/>
                <w:szCs w:val="22"/>
              </w:rPr>
            </w:r>
            <w:r w:rsidRPr="001A1A1A">
              <w:rPr>
                <w:rFonts w:ascii="Calibri" w:hAnsi="Calibri" w:cs="Calibri"/>
                <w:sz w:val="22"/>
                <w:szCs w:val="22"/>
              </w:rPr>
              <w:fldChar w:fldCharType="separate"/>
            </w:r>
            <w:r w:rsidR="003F7A7E" w:rsidRPr="001A1A1A">
              <w:rPr>
                <w:rFonts w:ascii="Calibri" w:hAnsi="Calibri" w:cs="Calibri"/>
                <w:sz w:val="22"/>
                <w:szCs w:val="22"/>
              </w:rPr>
              <w:t>15</w:t>
            </w:r>
            <w:r w:rsidRPr="001A1A1A">
              <w:rPr>
                <w:rFonts w:ascii="Calibri" w:hAnsi="Calibri" w:cs="Calibri"/>
                <w:sz w:val="22"/>
                <w:szCs w:val="22"/>
              </w:rPr>
              <w:fldChar w:fldCharType="end"/>
            </w:r>
            <w:r w:rsidRPr="001A1A1A">
              <w:rPr>
                <w:rFonts w:ascii="Calibri" w:hAnsi="Calibri" w:cs="Calibri"/>
                <w:sz w:val="22"/>
                <w:szCs w:val="22"/>
              </w:rPr>
              <w:t xml:space="preserve"> (d)</w:t>
            </w:r>
          </w:p>
        </w:tc>
        <w:tc>
          <w:tcPr>
            <w:tcW w:w="1979" w:type="dxa"/>
          </w:tcPr>
          <w:p w14:paraId="2BFC0145" w14:textId="77777777" w:rsidR="00EA7F27" w:rsidRPr="001A1A1A" w:rsidRDefault="00EA7F27" w:rsidP="001B7C24">
            <w:pPr>
              <w:spacing w:before="40" w:after="40"/>
              <w:rPr>
                <w:rFonts w:ascii="Calibri" w:hAnsi="Calibri" w:cs="Calibri"/>
                <w:sz w:val="22"/>
                <w:szCs w:val="22"/>
                <w:highlight w:val="yellow"/>
              </w:rPr>
            </w:pPr>
          </w:p>
        </w:tc>
      </w:tr>
      <w:tr w:rsidR="00F41B47" w:rsidRPr="0024224B" w14:paraId="759994BE" w14:textId="77777777" w:rsidTr="003F7A7E">
        <w:trPr>
          <w:trHeight w:val="20"/>
          <w:jc w:val="center"/>
        </w:trPr>
        <w:tc>
          <w:tcPr>
            <w:tcW w:w="1689" w:type="dxa"/>
            <w:vMerge w:val="restart"/>
          </w:tcPr>
          <w:p w14:paraId="33342A0E"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Prior to inoculation</w:t>
            </w:r>
          </w:p>
        </w:tc>
        <w:tc>
          <w:tcPr>
            <w:tcW w:w="4856" w:type="dxa"/>
          </w:tcPr>
          <w:p w14:paraId="733E3812" w14:textId="77777777" w:rsidR="00F41B47" w:rsidRPr="001A1A1A" w:rsidRDefault="00F41B47" w:rsidP="00C9281C">
            <w:pPr>
              <w:spacing w:before="40" w:after="40"/>
              <w:rPr>
                <w:rFonts w:ascii="Calibri" w:hAnsi="Calibri" w:cs="Calibri"/>
                <w:sz w:val="22"/>
                <w:szCs w:val="22"/>
              </w:rPr>
            </w:pPr>
            <w:r w:rsidRPr="001A1A1A">
              <w:rPr>
                <w:rFonts w:ascii="Calibri" w:hAnsi="Calibri" w:cs="Calibri"/>
                <w:sz w:val="22"/>
                <w:szCs w:val="22"/>
              </w:rPr>
              <w:t>Compliance management plan</w:t>
            </w:r>
          </w:p>
        </w:tc>
        <w:tc>
          <w:tcPr>
            <w:tcW w:w="992" w:type="dxa"/>
          </w:tcPr>
          <w:p w14:paraId="34F9F457"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_Ref511736880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44</w:t>
            </w:r>
            <w:r w:rsidRPr="001A1A1A">
              <w:rPr>
                <w:rFonts w:ascii="Calibri" w:hAnsi="Calibri" w:cs="Calibri"/>
                <w:sz w:val="22"/>
                <w:szCs w:val="22"/>
              </w:rPr>
              <w:fldChar w:fldCharType="end"/>
            </w:r>
          </w:p>
        </w:tc>
        <w:tc>
          <w:tcPr>
            <w:tcW w:w="1979" w:type="dxa"/>
          </w:tcPr>
          <w:p w14:paraId="741F735C" w14:textId="77777777" w:rsidR="00F41B47" w:rsidRPr="001A1A1A" w:rsidRDefault="00F41B47" w:rsidP="00C9281C">
            <w:pPr>
              <w:spacing w:before="40" w:after="40"/>
              <w:rPr>
                <w:rFonts w:ascii="Calibri" w:hAnsi="Calibri" w:cs="Calibri"/>
                <w:sz w:val="22"/>
                <w:szCs w:val="22"/>
              </w:rPr>
            </w:pPr>
            <w:r w:rsidRPr="001A1A1A">
              <w:rPr>
                <w:rFonts w:ascii="Calibri" w:hAnsi="Calibri" w:cs="Calibri"/>
                <w:sz w:val="22"/>
                <w:szCs w:val="22"/>
              </w:rPr>
              <w:t>At least 14 days prior to any inoculation</w:t>
            </w:r>
          </w:p>
        </w:tc>
      </w:tr>
      <w:tr w:rsidR="00F41B47" w:rsidRPr="0024224B" w14:paraId="0E02B7EE" w14:textId="77777777" w:rsidTr="003F7A7E">
        <w:trPr>
          <w:trHeight w:val="20"/>
          <w:jc w:val="center"/>
        </w:trPr>
        <w:tc>
          <w:tcPr>
            <w:tcW w:w="1689" w:type="dxa"/>
            <w:vMerge/>
          </w:tcPr>
          <w:p w14:paraId="1FEC34D6"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43B3BA4D"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Contingency plan</w:t>
            </w:r>
          </w:p>
        </w:tc>
        <w:tc>
          <w:tcPr>
            <w:tcW w:w="992" w:type="dxa"/>
          </w:tcPr>
          <w:p w14:paraId="60FEFD87"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_Ref511736975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45</w:t>
            </w:r>
            <w:r w:rsidRPr="001A1A1A">
              <w:rPr>
                <w:rFonts w:ascii="Calibri" w:hAnsi="Calibri" w:cs="Calibri"/>
                <w:sz w:val="22"/>
                <w:szCs w:val="22"/>
              </w:rPr>
              <w:fldChar w:fldCharType="end"/>
            </w:r>
          </w:p>
        </w:tc>
        <w:tc>
          <w:tcPr>
            <w:tcW w:w="1979" w:type="dxa"/>
          </w:tcPr>
          <w:p w14:paraId="315110EA"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At least 14 days prior to any inoculation</w:t>
            </w:r>
          </w:p>
        </w:tc>
      </w:tr>
      <w:tr w:rsidR="00F41B47" w:rsidRPr="0024224B" w14:paraId="68041A8C" w14:textId="77777777" w:rsidTr="003F7A7E">
        <w:trPr>
          <w:trHeight w:val="20"/>
          <w:jc w:val="center"/>
        </w:trPr>
        <w:tc>
          <w:tcPr>
            <w:tcW w:w="1689" w:type="dxa"/>
            <w:vMerge/>
          </w:tcPr>
          <w:p w14:paraId="1956CD8D"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32185485"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Details of farm</w:t>
            </w:r>
          </w:p>
        </w:tc>
        <w:tc>
          <w:tcPr>
            <w:tcW w:w="992" w:type="dxa"/>
          </w:tcPr>
          <w:p w14:paraId="6A6F31EE"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_Ref480545700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48</w:t>
            </w:r>
            <w:r w:rsidRPr="001A1A1A">
              <w:rPr>
                <w:rFonts w:ascii="Calibri" w:hAnsi="Calibri" w:cs="Calibri"/>
                <w:sz w:val="22"/>
                <w:szCs w:val="22"/>
              </w:rPr>
              <w:fldChar w:fldCharType="end"/>
            </w:r>
          </w:p>
        </w:tc>
        <w:tc>
          <w:tcPr>
            <w:tcW w:w="1979" w:type="dxa"/>
          </w:tcPr>
          <w:p w14:paraId="46DB5978" w14:textId="77777777" w:rsidR="00F41B47" w:rsidRPr="001A1A1A" w:rsidRDefault="00F41B47" w:rsidP="001B7C24">
            <w:pPr>
              <w:spacing w:before="40" w:after="40"/>
              <w:rPr>
                <w:rFonts w:ascii="Calibri" w:hAnsi="Calibri" w:cs="Calibri"/>
                <w:sz w:val="22"/>
                <w:szCs w:val="22"/>
                <w:highlight w:val="yellow"/>
              </w:rPr>
            </w:pPr>
            <w:r w:rsidRPr="001A1A1A">
              <w:rPr>
                <w:rFonts w:ascii="Calibri" w:hAnsi="Calibri" w:cs="Calibri"/>
                <w:sz w:val="22"/>
                <w:szCs w:val="22"/>
              </w:rPr>
              <w:t>At least 14 days prior to any inoculation</w:t>
            </w:r>
          </w:p>
        </w:tc>
      </w:tr>
      <w:tr w:rsidR="00F41B47" w:rsidRPr="0024224B" w14:paraId="4BDC95C0" w14:textId="77777777" w:rsidTr="003F7A7E">
        <w:trPr>
          <w:trHeight w:val="20"/>
          <w:jc w:val="center"/>
        </w:trPr>
        <w:tc>
          <w:tcPr>
            <w:tcW w:w="1689" w:type="dxa"/>
            <w:vMerge/>
          </w:tcPr>
          <w:p w14:paraId="007B516B"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15EF2035"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Intention to inoculate and details about the inoculation</w:t>
            </w:r>
          </w:p>
        </w:tc>
        <w:tc>
          <w:tcPr>
            <w:tcW w:w="992" w:type="dxa"/>
          </w:tcPr>
          <w:p w14:paraId="11B35CC9"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_Ref481921077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49</w:t>
            </w:r>
            <w:r w:rsidRPr="001A1A1A">
              <w:rPr>
                <w:rFonts w:ascii="Calibri" w:hAnsi="Calibri" w:cs="Calibri"/>
                <w:sz w:val="22"/>
                <w:szCs w:val="22"/>
              </w:rPr>
              <w:fldChar w:fldCharType="end"/>
            </w:r>
          </w:p>
        </w:tc>
        <w:tc>
          <w:tcPr>
            <w:tcW w:w="1979" w:type="dxa"/>
          </w:tcPr>
          <w:p w14:paraId="28FB4D98"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At least 7 days prior to inoculation</w:t>
            </w:r>
          </w:p>
        </w:tc>
      </w:tr>
      <w:tr w:rsidR="00F41B47" w:rsidRPr="0024224B" w14:paraId="1D99B9E0" w14:textId="77777777" w:rsidTr="003F7A7E">
        <w:trPr>
          <w:trHeight w:val="20"/>
          <w:jc w:val="center"/>
        </w:trPr>
        <w:tc>
          <w:tcPr>
            <w:tcW w:w="1689" w:type="dxa"/>
            <w:vMerge/>
          </w:tcPr>
          <w:p w14:paraId="6869BA8E"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3B26CCFA"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 xml:space="preserve">Changes to inoculation details as required by condition </w:t>
            </w:r>
            <w:r w:rsidRPr="001A1A1A">
              <w:rPr>
                <w:rFonts w:ascii="Calibri" w:hAnsi="Calibri" w:cs="Calibri"/>
                <w:sz w:val="22"/>
                <w:szCs w:val="22"/>
              </w:rPr>
              <w:fldChar w:fldCharType="begin"/>
            </w:r>
            <w:r w:rsidRPr="001A1A1A">
              <w:rPr>
                <w:rFonts w:ascii="Calibri" w:hAnsi="Calibri" w:cs="Calibri"/>
                <w:sz w:val="22"/>
                <w:szCs w:val="22"/>
              </w:rPr>
              <w:instrText xml:space="preserve"> REF _Ref481921077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49</w:t>
            </w:r>
            <w:r w:rsidRPr="001A1A1A">
              <w:rPr>
                <w:rFonts w:ascii="Calibri" w:hAnsi="Calibri" w:cs="Calibri"/>
                <w:sz w:val="22"/>
                <w:szCs w:val="22"/>
              </w:rPr>
              <w:fldChar w:fldCharType="end"/>
            </w:r>
          </w:p>
        </w:tc>
        <w:tc>
          <w:tcPr>
            <w:tcW w:w="992" w:type="dxa"/>
          </w:tcPr>
          <w:p w14:paraId="5A92622B"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_Ref511738211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50</w:t>
            </w:r>
            <w:r w:rsidRPr="001A1A1A">
              <w:rPr>
                <w:rFonts w:ascii="Calibri" w:hAnsi="Calibri" w:cs="Calibri"/>
                <w:sz w:val="22"/>
                <w:szCs w:val="22"/>
              </w:rPr>
              <w:fldChar w:fldCharType="end"/>
            </w:r>
          </w:p>
        </w:tc>
        <w:tc>
          <w:tcPr>
            <w:tcW w:w="1979" w:type="dxa"/>
          </w:tcPr>
          <w:p w14:paraId="3CCCF32C"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Within 7 days of the change</w:t>
            </w:r>
          </w:p>
        </w:tc>
      </w:tr>
      <w:tr w:rsidR="00F41B47" w:rsidRPr="0024224B" w14:paraId="5068AD09" w14:textId="77777777" w:rsidTr="003F7A7E">
        <w:trPr>
          <w:trHeight w:val="20"/>
          <w:jc w:val="center"/>
        </w:trPr>
        <w:tc>
          <w:tcPr>
            <w:tcW w:w="1689" w:type="dxa"/>
            <w:vMerge/>
          </w:tcPr>
          <w:p w14:paraId="2D7C8684"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1D413C03"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For each Participating farm, intention to release the 1</w:t>
            </w:r>
            <w:r w:rsidRPr="001A1A1A">
              <w:rPr>
                <w:rFonts w:ascii="Calibri" w:hAnsi="Calibri" w:cs="Calibri"/>
                <w:sz w:val="22"/>
                <w:szCs w:val="22"/>
                <w:vertAlign w:val="superscript"/>
              </w:rPr>
              <w:t>st</w:t>
            </w:r>
            <w:r w:rsidRPr="001A1A1A">
              <w:rPr>
                <w:rFonts w:ascii="Calibri" w:hAnsi="Calibri" w:cs="Calibri"/>
                <w:sz w:val="22"/>
                <w:szCs w:val="22"/>
              </w:rPr>
              <w:t xml:space="preserve"> batch of GMO-inoculated crocodiles into the General crocodile population and their GMO test results (Condition </w:t>
            </w:r>
            <w:r w:rsidRPr="001A1A1A">
              <w:rPr>
                <w:rFonts w:ascii="Calibri" w:hAnsi="Calibri" w:cs="Calibri"/>
                <w:sz w:val="22"/>
                <w:szCs w:val="22"/>
              </w:rPr>
              <w:fldChar w:fldCharType="begin"/>
            </w:r>
            <w:r w:rsidRPr="001A1A1A">
              <w:rPr>
                <w:rFonts w:ascii="Calibri" w:hAnsi="Calibri" w:cs="Calibri"/>
                <w:sz w:val="22"/>
                <w:szCs w:val="22"/>
              </w:rPr>
              <w:instrText xml:space="preserve"> REF _Ref506888274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39</w:t>
            </w:r>
            <w:r w:rsidRPr="001A1A1A">
              <w:rPr>
                <w:rFonts w:ascii="Calibri" w:hAnsi="Calibri" w:cs="Calibri"/>
                <w:sz w:val="22"/>
                <w:szCs w:val="22"/>
              </w:rPr>
              <w:fldChar w:fldCharType="end"/>
            </w:r>
            <w:r w:rsidRPr="001A1A1A">
              <w:rPr>
                <w:rFonts w:ascii="Calibri" w:hAnsi="Calibri" w:cs="Calibri"/>
                <w:sz w:val="22"/>
                <w:szCs w:val="22"/>
              </w:rPr>
              <w:t>)</w:t>
            </w:r>
          </w:p>
        </w:tc>
        <w:tc>
          <w:tcPr>
            <w:tcW w:w="992" w:type="dxa"/>
          </w:tcPr>
          <w:p w14:paraId="6AA8128F"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_Ref511738469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51</w:t>
            </w:r>
            <w:r w:rsidRPr="001A1A1A">
              <w:rPr>
                <w:rFonts w:ascii="Calibri" w:hAnsi="Calibri" w:cs="Calibri"/>
                <w:sz w:val="22"/>
                <w:szCs w:val="22"/>
              </w:rPr>
              <w:fldChar w:fldCharType="end"/>
            </w:r>
            <w:r w:rsidRPr="001A1A1A">
              <w:rPr>
                <w:rFonts w:ascii="Calibri" w:hAnsi="Calibri" w:cs="Calibri"/>
                <w:sz w:val="22"/>
                <w:szCs w:val="22"/>
              </w:rPr>
              <w:t xml:space="preserve"> (a)</w:t>
            </w:r>
          </w:p>
        </w:tc>
        <w:tc>
          <w:tcPr>
            <w:tcW w:w="1979" w:type="dxa"/>
          </w:tcPr>
          <w:p w14:paraId="4CDCDF20"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At least 14 days prior to the expected moving date</w:t>
            </w:r>
          </w:p>
        </w:tc>
      </w:tr>
      <w:tr w:rsidR="00F41B47" w:rsidRPr="0024224B" w14:paraId="22374078" w14:textId="77777777" w:rsidTr="003F7A7E">
        <w:trPr>
          <w:trHeight w:val="626"/>
          <w:jc w:val="center"/>
        </w:trPr>
        <w:tc>
          <w:tcPr>
            <w:tcW w:w="1689" w:type="dxa"/>
            <w:vMerge w:val="restart"/>
          </w:tcPr>
          <w:p w14:paraId="5AC30703"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Prior to or following release of crocodiles to the General crocodile population</w:t>
            </w:r>
          </w:p>
        </w:tc>
        <w:tc>
          <w:tcPr>
            <w:tcW w:w="4856" w:type="dxa"/>
          </w:tcPr>
          <w:p w14:paraId="06F0E8A4"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Following release of other batches of GMO-inoculated crocodiles</w:t>
            </w:r>
          </w:p>
        </w:tc>
        <w:tc>
          <w:tcPr>
            <w:tcW w:w="992" w:type="dxa"/>
          </w:tcPr>
          <w:p w14:paraId="63199A4B"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_Ref511738469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51</w:t>
            </w:r>
            <w:r w:rsidRPr="001A1A1A">
              <w:rPr>
                <w:rFonts w:ascii="Calibri" w:hAnsi="Calibri" w:cs="Calibri"/>
                <w:sz w:val="22"/>
                <w:szCs w:val="22"/>
              </w:rPr>
              <w:fldChar w:fldCharType="end"/>
            </w:r>
            <w:r w:rsidRPr="001A1A1A">
              <w:rPr>
                <w:rFonts w:ascii="Calibri" w:hAnsi="Calibri" w:cs="Calibri"/>
                <w:sz w:val="22"/>
                <w:szCs w:val="22"/>
              </w:rPr>
              <w:t xml:space="preserve"> (b)</w:t>
            </w:r>
          </w:p>
        </w:tc>
        <w:tc>
          <w:tcPr>
            <w:tcW w:w="1979" w:type="dxa"/>
          </w:tcPr>
          <w:p w14:paraId="68410A5B"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Within 7 days of moving date</w:t>
            </w:r>
          </w:p>
        </w:tc>
      </w:tr>
      <w:tr w:rsidR="00F41B47" w:rsidRPr="0024224B" w14:paraId="1E5D8E06" w14:textId="77777777" w:rsidTr="003F7A7E">
        <w:trPr>
          <w:trHeight w:val="626"/>
          <w:jc w:val="center"/>
        </w:trPr>
        <w:tc>
          <w:tcPr>
            <w:tcW w:w="1689" w:type="dxa"/>
            <w:vMerge/>
          </w:tcPr>
          <w:p w14:paraId="3CB0F54A" w14:textId="77777777" w:rsidR="00F41B47" w:rsidRPr="001A1A1A" w:rsidRDefault="00F41B47" w:rsidP="001B7C24">
            <w:pPr>
              <w:spacing w:before="40" w:after="40"/>
              <w:rPr>
                <w:rFonts w:ascii="Calibri" w:hAnsi="Calibri" w:cs="Calibri"/>
                <w:sz w:val="22"/>
                <w:szCs w:val="22"/>
              </w:rPr>
            </w:pPr>
          </w:p>
        </w:tc>
        <w:tc>
          <w:tcPr>
            <w:tcW w:w="4856" w:type="dxa"/>
          </w:tcPr>
          <w:p w14:paraId="6BBEEC79"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 xml:space="preserve">The number of crocodiles inoculated at each Participating farm; the number of inoculated crocodiles released into the General crocodile population at each farm; and a summary of rest results (Conditions </w:t>
            </w:r>
            <w:r w:rsidRPr="001A1A1A">
              <w:rPr>
                <w:rFonts w:ascii="Calibri" w:hAnsi="Calibri" w:cs="Calibri"/>
                <w:sz w:val="22"/>
                <w:szCs w:val="22"/>
              </w:rPr>
              <w:fldChar w:fldCharType="begin"/>
            </w:r>
            <w:r w:rsidRPr="001A1A1A">
              <w:rPr>
                <w:rFonts w:ascii="Calibri" w:hAnsi="Calibri" w:cs="Calibri"/>
                <w:sz w:val="22"/>
                <w:szCs w:val="22"/>
              </w:rPr>
              <w:instrText xml:space="preserve"> REF _Ref506888274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39</w:t>
            </w:r>
            <w:r w:rsidRPr="001A1A1A">
              <w:rPr>
                <w:rFonts w:ascii="Calibri" w:hAnsi="Calibri" w:cs="Calibri"/>
                <w:sz w:val="22"/>
                <w:szCs w:val="22"/>
              </w:rPr>
              <w:fldChar w:fldCharType="end"/>
            </w:r>
            <w:r w:rsidRPr="001A1A1A">
              <w:rPr>
                <w:rFonts w:ascii="Calibri" w:hAnsi="Calibri" w:cs="Calibri"/>
                <w:sz w:val="22"/>
                <w:szCs w:val="22"/>
              </w:rPr>
              <w:t xml:space="preserve"> and </w:t>
            </w:r>
            <w:r w:rsidRPr="001A1A1A">
              <w:rPr>
                <w:rFonts w:ascii="Calibri" w:hAnsi="Calibri" w:cs="Calibri"/>
                <w:sz w:val="22"/>
                <w:szCs w:val="22"/>
              </w:rPr>
              <w:fldChar w:fldCharType="begin"/>
            </w:r>
            <w:r w:rsidRPr="001A1A1A">
              <w:rPr>
                <w:rFonts w:ascii="Calibri" w:hAnsi="Calibri" w:cs="Calibri"/>
                <w:sz w:val="22"/>
                <w:szCs w:val="22"/>
              </w:rPr>
              <w:instrText xml:space="preserve"> REF _Ref507426953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44</w:t>
            </w:r>
            <w:r w:rsidRPr="001A1A1A">
              <w:rPr>
                <w:rFonts w:ascii="Calibri" w:hAnsi="Calibri" w:cs="Calibri"/>
                <w:sz w:val="22"/>
                <w:szCs w:val="22"/>
              </w:rPr>
              <w:fldChar w:fldCharType="end"/>
            </w:r>
            <w:r w:rsidRPr="001A1A1A">
              <w:rPr>
                <w:rFonts w:ascii="Calibri" w:hAnsi="Calibri" w:cs="Calibri"/>
                <w:sz w:val="22"/>
                <w:szCs w:val="22"/>
              </w:rPr>
              <w:t>)</w:t>
            </w:r>
          </w:p>
        </w:tc>
        <w:tc>
          <w:tcPr>
            <w:tcW w:w="992" w:type="dxa"/>
          </w:tcPr>
          <w:p w14:paraId="1682E0EF"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_Ref511738583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52</w:t>
            </w:r>
            <w:r w:rsidRPr="001A1A1A">
              <w:rPr>
                <w:rFonts w:ascii="Calibri" w:hAnsi="Calibri" w:cs="Calibri"/>
                <w:sz w:val="22"/>
                <w:szCs w:val="22"/>
              </w:rPr>
              <w:fldChar w:fldCharType="end"/>
            </w:r>
          </w:p>
        </w:tc>
        <w:tc>
          <w:tcPr>
            <w:tcW w:w="1979" w:type="dxa"/>
          </w:tcPr>
          <w:p w14:paraId="35FBF7C8"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30 September each year</w:t>
            </w:r>
          </w:p>
        </w:tc>
      </w:tr>
      <w:tr w:rsidR="00F41B47" w:rsidRPr="0024224B" w14:paraId="13FF0BED" w14:textId="77777777" w:rsidTr="003F7A7E">
        <w:trPr>
          <w:trHeight w:val="626"/>
          <w:jc w:val="center"/>
        </w:trPr>
        <w:tc>
          <w:tcPr>
            <w:tcW w:w="1689" w:type="dxa"/>
          </w:tcPr>
          <w:p w14:paraId="061E31E8"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Annual report for each financial year</w:t>
            </w:r>
          </w:p>
        </w:tc>
        <w:tc>
          <w:tcPr>
            <w:tcW w:w="4856" w:type="dxa"/>
          </w:tcPr>
          <w:p w14:paraId="4F6D4DD3"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Any changes of the project supervisor contact details</w:t>
            </w:r>
          </w:p>
        </w:tc>
        <w:tc>
          <w:tcPr>
            <w:tcW w:w="992" w:type="dxa"/>
          </w:tcPr>
          <w:p w14:paraId="2F4F6880"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_Ref488852185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10</w:t>
            </w:r>
            <w:r w:rsidRPr="001A1A1A">
              <w:rPr>
                <w:rFonts w:ascii="Calibri" w:hAnsi="Calibri" w:cs="Calibri"/>
                <w:sz w:val="22"/>
                <w:szCs w:val="22"/>
              </w:rPr>
              <w:fldChar w:fldCharType="end"/>
            </w:r>
          </w:p>
        </w:tc>
        <w:tc>
          <w:tcPr>
            <w:tcW w:w="1979" w:type="dxa"/>
          </w:tcPr>
          <w:p w14:paraId="1468CFF8"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As soon as practicable</w:t>
            </w:r>
          </w:p>
        </w:tc>
      </w:tr>
      <w:tr w:rsidR="00F41B47" w:rsidRPr="0024224B" w14:paraId="7D214FF7" w14:textId="77777777" w:rsidTr="003F7A7E">
        <w:trPr>
          <w:trHeight w:val="176"/>
          <w:jc w:val="center"/>
        </w:trPr>
        <w:tc>
          <w:tcPr>
            <w:tcW w:w="1689" w:type="dxa"/>
            <w:vMerge w:val="restart"/>
          </w:tcPr>
          <w:p w14:paraId="3A794ABB" w14:textId="77777777" w:rsidR="00F41B47" w:rsidRPr="001A1A1A" w:rsidRDefault="00F41B47" w:rsidP="001B7C24">
            <w:pPr>
              <w:spacing w:before="40" w:after="40"/>
              <w:rPr>
                <w:rFonts w:ascii="Calibri" w:hAnsi="Calibri" w:cs="Calibri"/>
                <w:sz w:val="22"/>
                <w:szCs w:val="22"/>
                <w:highlight w:val="yellow"/>
              </w:rPr>
            </w:pPr>
            <w:r w:rsidRPr="001A1A1A">
              <w:rPr>
                <w:rFonts w:ascii="Calibri" w:hAnsi="Calibri" w:cs="Calibri"/>
                <w:sz w:val="22"/>
                <w:szCs w:val="22"/>
              </w:rPr>
              <w:t>Any time after issue of the licence</w:t>
            </w:r>
          </w:p>
        </w:tc>
        <w:tc>
          <w:tcPr>
            <w:tcW w:w="4856" w:type="dxa"/>
          </w:tcPr>
          <w:p w14:paraId="5A34B449"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Copy of any permit issued by the APVMA, or changes to permit conditions</w:t>
            </w:r>
          </w:p>
        </w:tc>
        <w:tc>
          <w:tcPr>
            <w:tcW w:w="992" w:type="dxa"/>
          </w:tcPr>
          <w:p w14:paraId="32F531E2"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_Ref488852754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11</w:t>
            </w:r>
            <w:r w:rsidRPr="001A1A1A">
              <w:rPr>
                <w:rFonts w:ascii="Calibri" w:hAnsi="Calibri" w:cs="Calibri"/>
                <w:sz w:val="22"/>
                <w:szCs w:val="22"/>
              </w:rPr>
              <w:fldChar w:fldCharType="end"/>
            </w:r>
          </w:p>
        </w:tc>
        <w:tc>
          <w:tcPr>
            <w:tcW w:w="1979" w:type="dxa"/>
          </w:tcPr>
          <w:p w14:paraId="03876B05"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Within 14 days of the issue or changes</w:t>
            </w:r>
          </w:p>
        </w:tc>
      </w:tr>
      <w:tr w:rsidR="00F41B47" w:rsidRPr="0024224B" w14:paraId="69FAE6D6" w14:textId="77777777" w:rsidTr="003F7A7E">
        <w:trPr>
          <w:trHeight w:val="20"/>
          <w:jc w:val="center"/>
        </w:trPr>
        <w:tc>
          <w:tcPr>
            <w:tcW w:w="1689" w:type="dxa"/>
            <w:vMerge/>
          </w:tcPr>
          <w:p w14:paraId="0205BCEE"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312DB63A"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Any relevant conviction, any revocation, suspension or cancellation of a relevant permit or any circumstances that may affect compliance with licence conditions</w:t>
            </w:r>
          </w:p>
        </w:tc>
        <w:tc>
          <w:tcPr>
            <w:tcW w:w="992" w:type="dxa"/>
          </w:tcPr>
          <w:p w14:paraId="41B498A7"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_Ref323636475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13</w:t>
            </w:r>
            <w:r w:rsidRPr="001A1A1A">
              <w:rPr>
                <w:rFonts w:ascii="Calibri" w:hAnsi="Calibri" w:cs="Calibri"/>
                <w:sz w:val="22"/>
                <w:szCs w:val="22"/>
              </w:rPr>
              <w:fldChar w:fldCharType="end"/>
            </w:r>
            <w:r w:rsidRPr="001A1A1A">
              <w:rPr>
                <w:rFonts w:ascii="Calibri" w:hAnsi="Calibri" w:cs="Calibri"/>
                <w:sz w:val="22"/>
                <w:szCs w:val="22"/>
              </w:rPr>
              <w:t xml:space="preserve"> (a)</w:t>
            </w:r>
          </w:p>
        </w:tc>
        <w:tc>
          <w:tcPr>
            <w:tcW w:w="1979" w:type="dxa"/>
          </w:tcPr>
          <w:p w14:paraId="48511762"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Immediately, if occurs</w:t>
            </w:r>
          </w:p>
        </w:tc>
      </w:tr>
      <w:tr w:rsidR="00F41B47" w:rsidRPr="0024224B" w14:paraId="3CFACAA0" w14:textId="77777777" w:rsidTr="003F7A7E">
        <w:trPr>
          <w:trHeight w:val="20"/>
          <w:jc w:val="center"/>
        </w:trPr>
        <w:tc>
          <w:tcPr>
            <w:tcW w:w="1689" w:type="dxa"/>
            <w:vMerge/>
          </w:tcPr>
          <w:p w14:paraId="59769095"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34959319"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Any information relevant to on-going suitability</w:t>
            </w:r>
          </w:p>
        </w:tc>
        <w:tc>
          <w:tcPr>
            <w:tcW w:w="992" w:type="dxa"/>
          </w:tcPr>
          <w:p w14:paraId="6939004B"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_Ref323636475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13</w:t>
            </w:r>
            <w:r w:rsidRPr="001A1A1A">
              <w:rPr>
                <w:rFonts w:ascii="Calibri" w:hAnsi="Calibri" w:cs="Calibri"/>
                <w:sz w:val="22"/>
                <w:szCs w:val="22"/>
              </w:rPr>
              <w:fldChar w:fldCharType="end"/>
            </w:r>
            <w:r w:rsidRPr="001A1A1A">
              <w:rPr>
                <w:rFonts w:ascii="Calibri" w:hAnsi="Calibri" w:cs="Calibri"/>
                <w:sz w:val="22"/>
                <w:szCs w:val="22"/>
              </w:rPr>
              <w:t xml:space="preserve"> (b)</w:t>
            </w:r>
          </w:p>
        </w:tc>
        <w:tc>
          <w:tcPr>
            <w:tcW w:w="1979" w:type="dxa"/>
          </w:tcPr>
          <w:p w14:paraId="4ACD31C2"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If and when requested</w:t>
            </w:r>
          </w:p>
        </w:tc>
      </w:tr>
      <w:tr w:rsidR="00F41B47" w:rsidRPr="0024224B" w14:paraId="4BE56088" w14:textId="77777777" w:rsidTr="003F7A7E">
        <w:trPr>
          <w:trHeight w:val="20"/>
          <w:jc w:val="center"/>
        </w:trPr>
        <w:tc>
          <w:tcPr>
            <w:tcW w:w="1689" w:type="dxa"/>
            <w:vMerge/>
          </w:tcPr>
          <w:p w14:paraId="7C3C2C38"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2B796737"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 xml:space="preserve">Any changes to details provided under conditions </w:t>
            </w:r>
            <w:r w:rsidRPr="001A1A1A">
              <w:rPr>
                <w:rFonts w:ascii="Calibri" w:hAnsi="Calibri" w:cs="Calibri"/>
                <w:sz w:val="22"/>
                <w:szCs w:val="22"/>
              </w:rPr>
              <w:fldChar w:fldCharType="begin"/>
            </w:r>
            <w:r w:rsidRPr="001A1A1A">
              <w:rPr>
                <w:rFonts w:ascii="Calibri" w:hAnsi="Calibri" w:cs="Calibri"/>
                <w:sz w:val="22"/>
                <w:szCs w:val="22"/>
              </w:rPr>
              <w:instrText xml:space="preserve"> REF _Ref481483093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15</w:t>
            </w:r>
            <w:r w:rsidRPr="001A1A1A">
              <w:rPr>
                <w:rFonts w:ascii="Calibri" w:hAnsi="Calibri" w:cs="Calibri"/>
                <w:sz w:val="22"/>
                <w:szCs w:val="22"/>
              </w:rPr>
              <w:fldChar w:fldCharType="end"/>
            </w:r>
            <w:r w:rsidRPr="001A1A1A">
              <w:rPr>
                <w:rFonts w:ascii="Calibri" w:hAnsi="Calibri" w:cs="Calibri"/>
                <w:sz w:val="22"/>
                <w:szCs w:val="22"/>
              </w:rPr>
              <w:t xml:space="preserve"> (a-d)</w:t>
            </w:r>
          </w:p>
        </w:tc>
        <w:tc>
          <w:tcPr>
            <w:tcW w:w="992" w:type="dxa"/>
          </w:tcPr>
          <w:p w14:paraId="6B798105"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_Ref511735415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16</w:t>
            </w:r>
            <w:r w:rsidRPr="001A1A1A">
              <w:rPr>
                <w:rFonts w:ascii="Calibri" w:hAnsi="Calibri" w:cs="Calibri"/>
                <w:sz w:val="22"/>
                <w:szCs w:val="22"/>
              </w:rPr>
              <w:fldChar w:fldCharType="end"/>
            </w:r>
          </w:p>
        </w:tc>
        <w:tc>
          <w:tcPr>
            <w:tcW w:w="1979" w:type="dxa"/>
          </w:tcPr>
          <w:p w14:paraId="2F578711"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Within 14 days of the changes</w:t>
            </w:r>
          </w:p>
        </w:tc>
      </w:tr>
      <w:tr w:rsidR="00F41B47" w:rsidRPr="0024224B" w14:paraId="3C9B064B" w14:textId="77777777" w:rsidTr="003F7A7E">
        <w:trPr>
          <w:trHeight w:val="20"/>
          <w:jc w:val="center"/>
        </w:trPr>
        <w:tc>
          <w:tcPr>
            <w:tcW w:w="1689" w:type="dxa"/>
            <w:vMerge/>
          </w:tcPr>
          <w:p w14:paraId="39B51494"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72E33D11"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Signed statements from persons covered under the licence</w:t>
            </w:r>
          </w:p>
        </w:tc>
        <w:tc>
          <w:tcPr>
            <w:tcW w:w="992" w:type="dxa"/>
          </w:tcPr>
          <w:p w14:paraId="12AAA413"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_Ref511735501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20</w:t>
            </w:r>
            <w:r w:rsidRPr="001A1A1A">
              <w:rPr>
                <w:rFonts w:ascii="Calibri" w:hAnsi="Calibri" w:cs="Calibri"/>
                <w:sz w:val="22"/>
                <w:szCs w:val="22"/>
              </w:rPr>
              <w:fldChar w:fldCharType="end"/>
            </w:r>
            <w:r w:rsidRPr="001A1A1A">
              <w:rPr>
                <w:rFonts w:ascii="Calibri" w:hAnsi="Calibri" w:cs="Calibri"/>
                <w:sz w:val="22"/>
                <w:szCs w:val="22"/>
              </w:rPr>
              <w:t xml:space="preserve"> (b)</w:t>
            </w:r>
          </w:p>
        </w:tc>
        <w:tc>
          <w:tcPr>
            <w:tcW w:w="1979" w:type="dxa"/>
          </w:tcPr>
          <w:p w14:paraId="376519C9"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If and when requested</w:t>
            </w:r>
          </w:p>
        </w:tc>
      </w:tr>
      <w:tr w:rsidR="00F41B47" w:rsidRPr="0024224B" w14:paraId="0E44F421" w14:textId="77777777" w:rsidTr="003F7A7E">
        <w:trPr>
          <w:trHeight w:val="20"/>
          <w:jc w:val="center"/>
        </w:trPr>
        <w:tc>
          <w:tcPr>
            <w:tcW w:w="1689" w:type="dxa"/>
            <w:vMerge/>
          </w:tcPr>
          <w:p w14:paraId="224D2FA8"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062A13A8"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Any additional information regarding health and safety of people and the environment, contraventions of this licence or any unintended effects of the dealings authorised by the licence</w:t>
            </w:r>
          </w:p>
        </w:tc>
        <w:tc>
          <w:tcPr>
            <w:tcW w:w="992" w:type="dxa"/>
          </w:tcPr>
          <w:p w14:paraId="1740BC6C"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_Ref323636545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21</w:t>
            </w:r>
            <w:r w:rsidRPr="001A1A1A">
              <w:rPr>
                <w:rFonts w:ascii="Calibri" w:hAnsi="Calibri" w:cs="Calibri"/>
                <w:sz w:val="22"/>
                <w:szCs w:val="22"/>
              </w:rPr>
              <w:fldChar w:fldCharType="end"/>
            </w:r>
          </w:p>
        </w:tc>
        <w:tc>
          <w:tcPr>
            <w:tcW w:w="1979" w:type="dxa"/>
          </w:tcPr>
          <w:p w14:paraId="29892B0A"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 xml:space="preserve">Without delay, after becoming aware (Condition </w:t>
            </w:r>
            <w:r w:rsidRPr="001A1A1A">
              <w:rPr>
                <w:rFonts w:ascii="Calibri" w:hAnsi="Calibri" w:cs="Calibri"/>
                <w:sz w:val="22"/>
                <w:szCs w:val="22"/>
              </w:rPr>
              <w:fldChar w:fldCharType="begin"/>
            </w:r>
            <w:r w:rsidRPr="001A1A1A">
              <w:rPr>
                <w:rFonts w:ascii="Calibri" w:hAnsi="Calibri" w:cs="Calibri"/>
                <w:sz w:val="22"/>
                <w:szCs w:val="22"/>
              </w:rPr>
              <w:instrText xml:space="preserve"> REF _Ref511739266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22</w:t>
            </w:r>
            <w:r w:rsidRPr="001A1A1A">
              <w:rPr>
                <w:rFonts w:ascii="Calibri" w:hAnsi="Calibri" w:cs="Calibri"/>
                <w:sz w:val="22"/>
                <w:szCs w:val="22"/>
              </w:rPr>
              <w:fldChar w:fldCharType="end"/>
            </w:r>
            <w:r w:rsidRPr="001A1A1A">
              <w:rPr>
                <w:rFonts w:ascii="Calibri" w:hAnsi="Calibri" w:cs="Calibri"/>
                <w:sz w:val="22"/>
                <w:szCs w:val="22"/>
              </w:rPr>
              <w:t>)</w:t>
            </w:r>
          </w:p>
        </w:tc>
      </w:tr>
      <w:tr w:rsidR="00F41B47" w:rsidRPr="0024224B" w14:paraId="6DC1B073" w14:textId="77777777" w:rsidTr="003F7A7E">
        <w:trPr>
          <w:cantSplit/>
          <w:trHeight w:val="20"/>
          <w:jc w:val="center"/>
        </w:trPr>
        <w:tc>
          <w:tcPr>
            <w:tcW w:w="1689" w:type="dxa"/>
            <w:vMerge/>
          </w:tcPr>
          <w:p w14:paraId="06565322"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38BFFB38"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 xml:space="preserve">Further information relating to condition </w:t>
            </w:r>
            <w:r w:rsidRPr="001A1A1A">
              <w:rPr>
                <w:rFonts w:ascii="Calibri" w:hAnsi="Calibri" w:cs="Calibri"/>
                <w:sz w:val="22"/>
                <w:szCs w:val="22"/>
              </w:rPr>
              <w:fldChar w:fldCharType="begin"/>
            </w:r>
            <w:r w:rsidRPr="001A1A1A">
              <w:rPr>
                <w:rFonts w:ascii="Calibri" w:hAnsi="Calibri" w:cs="Calibri"/>
                <w:sz w:val="22"/>
                <w:szCs w:val="22"/>
              </w:rPr>
              <w:instrText xml:space="preserve"> REF _Ref323636545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21</w:t>
            </w:r>
            <w:r w:rsidRPr="001A1A1A">
              <w:rPr>
                <w:rFonts w:ascii="Calibri" w:hAnsi="Calibri" w:cs="Calibri"/>
                <w:sz w:val="22"/>
                <w:szCs w:val="22"/>
              </w:rPr>
              <w:fldChar w:fldCharType="end"/>
            </w:r>
          </w:p>
        </w:tc>
        <w:tc>
          <w:tcPr>
            <w:tcW w:w="992" w:type="dxa"/>
          </w:tcPr>
          <w:p w14:paraId="38157234"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_Ref511739407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23</w:t>
            </w:r>
            <w:r w:rsidRPr="001A1A1A">
              <w:rPr>
                <w:rFonts w:ascii="Calibri" w:hAnsi="Calibri" w:cs="Calibri"/>
                <w:sz w:val="22"/>
                <w:szCs w:val="22"/>
              </w:rPr>
              <w:fldChar w:fldCharType="end"/>
            </w:r>
          </w:p>
        </w:tc>
        <w:tc>
          <w:tcPr>
            <w:tcW w:w="1979" w:type="dxa"/>
          </w:tcPr>
          <w:p w14:paraId="29CB0D15"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If and when requested</w:t>
            </w:r>
          </w:p>
        </w:tc>
      </w:tr>
      <w:tr w:rsidR="00F41B47" w:rsidRPr="0024224B" w14:paraId="574A3550" w14:textId="77777777" w:rsidTr="003F7A7E">
        <w:trPr>
          <w:trHeight w:val="20"/>
          <w:jc w:val="center"/>
        </w:trPr>
        <w:tc>
          <w:tcPr>
            <w:tcW w:w="1689" w:type="dxa"/>
            <w:vMerge/>
          </w:tcPr>
          <w:p w14:paraId="3A9B131B"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6A38B8DD"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Measures taken to secure crocodiles, including inspection and monitoring</w:t>
            </w:r>
          </w:p>
        </w:tc>
        <w:tc>
          <w:tcPr>
            <w:tcW w:w="992" w:type="dxa"/>
          </w:tcPr>
          <w:p w14:paraId="1D18F01F"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_Ref482363159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53</w:t>
            </w:r>
            <w:r w:rsidRPr="001A1A1A">
              <w:rPr>
                <w:rFonts w:ascii="Calibri" w:hAnsi="Calibri" w:cs="Calibri"/>
                <w:sz w:val="22"/>
                <w:szCs w:val="22"/>
              </w:rPr>
              <w:fldChar w:fldCharType="end"/>
            </w:r>
            <w:r w:rsidRPr="001A1A1A">
              <w:rPr>
                <w:rFonts w:ascii="Calibri" w:hAnsi="Calibri" w:cs="Calibri"/>
                <w:sz w:val="22"/>
                <w:szCs w:val="22"/>
              </w:rPr>
              <w:t xml:space="preserve"> (a)</w:t>
            </w:r>
          </w:p>
        </w:tc>
        <w:tc>
          <w:tcPr>
            <w:tcW w:w="1979" w:type="dxa"/>
          </w:tcPr>
          <w:p w14:paraId="60C09613"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If and when requested</w:t>
            </w:r>
          </w:p>
        </w:tc>
      </w:tr>
      <w:tr w:rsidR="00F41B47" w:rsidRPr="0024224B" w14:paraId="485B6E11" w14:textId="77777777" w:rsidTr="003F7A7E">
        <w:trPr>
          <w:trHeight w:val="20"/>
          <w:jc w:val="center"/>
        </w:trPr>
        <w:tc>
          <w:tcPr>
            <w:tcW w:w="1689" w:type="dxa"/>
            <w:vMerge/>
          </w:tcPr>
          <w:p w14:paraId="54EC12CE"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7F9A5361" w14:textId="77777777" w:rsidR="00F41B47" w:rsidRPr="001A1A1A" w:rsidRDefault="00F41B47" w:rsidP="004D05A7">
            <w:pPr>
              <w:spacing w:before="40" w:after="40"/>
              <w:rPr>
                <w:rFonts w:ascii="Calibri" w:hAnsi="Calibri" w:cs="Calibri"/>
                <w:sz w:val="22"/>
                <w:szCs w:val="22"/>
              </w:rPr>
            </w:pPr>
            <w:r w:rsidRPr="001A1A1A">
              <w:rPr>
                <w:rFonts w:ascii="Calibri" w:hAnsi="Calibri" w:cs="Calibri"/>
                <w:sz w:val="22"/>
                <w:szCs w:val="22"/>
              </w:rPr>
              <w:t>Details of each batch of crocodiles inoculated</w:t>
            </w:r>
          </w:p>
        </w:tc>
        <w:tc>
          <w:tcPr>
            <w:tcW w:w="992" w:type="dxa"/>
          </w:tcPr>
          <w:p w14:paraId="5E7DBBAE" w14:textId="77777777" w:rsidR="00F41B47" w:rsidRPr="001A1A1A" w:rsidRDefault="00F41B47" w:rsidP="003501D3">
            <w:pPr>
              <w:tabs>
                <w:tab w:val="left" w:pos="747"/>
              </w:tabs>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_Ref482363159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53</w:t>
            </w:r>
            <w:r w:rsidRPr="001A1A1A">
              <w:rPr>
                <w:rFonts w:ascii="Calibri" w:hAnsi="Calibri" w:cs="Calibri"/>
                <w:sz w:val="22"/>
                <w:szCs w:val="22"/>
              </w:rPr>
              <w:fldChar w:fldCharType="end"/>
            </w:r>
            <w:r w:rsidRPr="001A1A1A">
              <w:rPr>
                <w:rFonts w:ascii="Calibri" w:hAnsi="Calibri" w:cs="Calibri"/>
                <w:sz w:val="22"/>
                <w:szCs w:val="22"/>
              </w:rPr>
              <w:t xml:space="preserve"> (b)</w:t>
            </w:r>
          </w:p>
        </w:tc>
        <w:tc>
          <w:tcPr>
            <w:tcW w:w="1979" w:type="dxa"/>
          </w:tcPr>
          <w:p w14:paraId="1895DD67"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If and when requested</w:t>
            </w:r>
          </w:p>
        </w:tc>
      </w:tr>
      <w:tr w:rsidR="00F41B47" w:rsidRPr="0024224B" w14:paraId="08036C15" w14:textId="77777777" w:rsidTr="003F7A7E">
        <w:trPr>
          <w:trHeight w:val="20"/>
          <w:jc w:val="center"/>
        </w:trPr>
        <w:tc>
          <w:tcPr>
            <w:tcW w:w="1689" w:type="dxa"/>
            <w:vMerge/>
          </w:tcPr>
          <w:p w14:paraId="769A5E1C"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1B195382"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Details of each release of inoculated crocodiles to the General crocodile population</w:t>
            </w:r>
          </w:p>
        </w:tc>
        <w:tc>
          <w:tcPr>
            <w:tcW w:w="992" w:type="dxa"/>
          </w:tcPr>
          <w:p w14:paraId="35A5551B" w14:textId="77777777" w:rsidR="00F41B47" w:rsidRPr="001A1A1A" w:rsidRDefault="00F41B47" w:rsidP="003501D3">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_Ref482363159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53</w:t>
            </w:r>
            <w:r w:rsidRPr="001A1A1A">
              <w:rPr>
                <w:rFonts w:ascii="Calibri" w:hAnsi="Calibri" w:cs="Calibri"/>
                <w:sz w:val="22"/>
                <w:szCs w:val="22"/>
              </w:rPr>
              <w:fldChar w:fldCharType="end"/>
            </w:r>
            <w:r w:rsidRPr="001A1A1A">
              <w:rPr>
                <w:rFonts w:ascii="Calibri" w:hAnsi="Calibri" w:cs="Calibri"/>
                <w:sz w:val="22"/>
                <w:szCs w:val="22"/>
              </w:rPr>
              <w:t xml:space="preserve"> (c)</w:t>
            </w:r>
          </w:p>
        </w:tc>
        <w:tc>
          <w:tcPr>
            <w:tcW w:w="1979" w:type="dxa"/>
          </w:tcPr>
          <w:p w14:paraId="22BEAD19"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If and when requested</w:t>
            </w:r>
          </w:p>
        </w:tc>
      </w:tr>
      <w:tr w:rsidR="00F41B47" w:rsidRPr="0024224B" w14:paraId="1B7559CA" w14:textId="77777777" w:rsidTr="003F7A7E">
        <w:trPr>
          <w:trHeight w:val="20"/>
          <w:jc w:val="center"/>
        </w:trPr>
        <w:tc>
          <w:tcPr>
            <w:tcW w:w="1689" w:type="dxa"/>
            <w:vMerge/>
          </w:tcPr>
          <w:p w14:paraId="0656067F" w14:textId="77777777" w:rsidR="00F41B47" w:rsidRPr="001A1A1A" w:rsidRDefault="00F41B47" w:rsidP="001B7C24">
            <w:pPr>
              <w:spacing w:before="40" w:after="40"/>
              <w:rPr>
                <w:rFonts w:ascii="Calibri" w:hAnsi="Calibri" w:cs="Calibri"/>
                <w:sz w:val="22"/>
                <w:szCs w:val="22"/>
                <w:highlight w:val="yellow"/>
              </w:rPr>
            </w:pPr>
          </w:p>
        </w:tc>
        <w:tc>
          <w:tcPr>
            <w:tcW w:w="4856" w:type="dxa"/>
          </w:tcPr>
          <w:p w14:paraId="2D43F7B3"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Monitoring and testing data</w:t>
            </w:r>
          </w:p>
        </w:tc>
        <w:tc>
          <w:tcPr>
            <w:tcW w:w="992" w:type="dxa"/>
          </w:tcPr>
          <w:p w14:paraId="23826565" w14:textId="77777777" w:rsidR="00F41B47" w:rsidRPr="001A1A1A" w:rsidRDefault="00F41B47" w:rsidP="001F4208">
            <w:pPr>
              <w:spacing w:before="40" w:after="40"/>
              <w:rPr>
                <w:rFonts w:ascii="Calibri" w:hAnsi="Calibri" w:cs="Calibri"/>
                <w:sz w:val="22"/>
                <w:szCs w:val="22"/>
              </w:rPr>
            </w:pPr>
            <w:r w:rsidRPr="001A1A1A">
              <w:rPr>
                <w:rFonts w:ascii="Calibri" w:hAnsi="Calibri" w:cs="Calibri"/>
                <w:sz w:val="22"/>
                <w:szCs w:val="22"/>
              </w:rPr>
              <w:fldChar w:fldCharType="begin"/>
            </w:r>
            <w:r w:rsidRPr="001A1A1A">
              <w:rPr>
                <w:rFonts w:ascii="Calibri" w:hAnsi="Calibri" w:cs="Calibri"/>
                <w:sz w:val="22"/>
                <w:szCs w:val="22"/>
              </w:rPr>
              <w:instrText xml:space="preserve"> REF _Ref482363159 \r \h  \* MERGEFORMAT </w:instrText>
            </w:r>
            <w:r w:rsidRPr="001A1A1A">
              <w:rPr>
                <w:rFonts w:ascii="Calibri" w:hAnsi="Calibri" w:cs="Calibri"/>
                <w:sz w:val="22"/>
                <w:szCs w:val="22"/>
              </w:rPr>
            </w:r>
            <w:r w:rsidRPr="001A1A1A">
              <w:rPr>
                <w:rFonts w:ascii="Calibri" w:hAnsi="Calibri" w:cs="Calibri"/>
                <w:sz w:val="22"/>
                <w:szCs w:val="22"/>
              </w:rPr>
              <w:fldChar w:fldCharType="separate"/>
            </w:r>
            <w:r w:rsidRPr="001A1A1A">
              <w:rPr>
                <w:rFonts w:ascii="Calibri" w:hAnsi="Calibri" w:cs="Calibri"/>
                <w:sz w:val="22"/>
                <w:szCs w:val="22"/>
              </w:rPr>
              <w:t>53</w:t>
            </w:r>
            <w:r w:rsidRPr="001A1A1A">
              <w:rPr>
                <w:rFonts w:ascii="Calibri" w:hAnsi="Calibri" w:cs="Calibri"/>
                <w:sz w:val="22"/>
                <w:szCs w:val="22"/>
              </w:rPr>
              <w:fldChar w:fldCharType="end"/>
            </w:r>
            <w:r w:rsidRPr="001A1A1A">
              <w:rPr>
                <w:rFonts w:ascii="Calibri" w:hAnsi="Calibri" w:cs="Calibri"/>
                <w:sz w:val="22"/>
                <w:szCs w:val="22"/>
              </w:rPr>
              <w:t xml:space="preserve"> (d)</w:t>
            </w:r>
          </w:p>
        </w:tc>
        <w:tc>
          <w:tcPr>
            <w:tcW w:w="1979" w:type="dxa"/>
          </w:tcPr>
          <w:p w14:paraId="5C78A596" w14:textId="77777777" w:rsidR="00F41B47" w:rsidRPr="001A1A1A" w:rsidRDefault="00F41B47" w:rsidP="001B7C24">
            <w:pPr>
              <w:spacing w:before="40" w:after="40"/>
              <w:rPr>
                <w:rFonts w:ascii="Calibri" w:hAnsi="Calibri" w:cs="Calibri"/>
                <w:sz w:val="22"/>
                <w:szCs w:val="22"/>
              </w:rPr>
            </w:pPr>
            <w:r w:rsidRPr="001A1A1A">
              <w:rPr>
                <w:rFonts w:ascii="Calibri" w:hAnsi="Calibri" w:cs="Calibri"/>
                <w:sz w:val="22"/>
                <w:szCs w:val="22"/>
              </w:rPr>
              <w:t>If and when requested</w:t>
            </w:r>
          </w:p>
        </w:tc>
      </w:tr>
    </w:tbl>
    <w:p w14:paraId="00025C40" w14:textId="77777777" w:rsidR="005B19CE" w:rsidRPr="000101DC" w:rsidRDefault="005B19CE" w:rsidP="00A436E7">
      <w:pPr>
        <w:tabs>
          <w:tab w:val="left" w:pos="540"/>
        </w:tabs>
        <w:spacing w:before="120" w:after="120"/>
        <w:rPr>
          <w:rFonts w:asciiTheme="minorHAnsi" w:eastAsiaTheme="minorEastAsia" w:hAnsiTheme="minorHAnsi"/>
        </w:rPr>
      </w:pPr>
    </w:p>
    <w:sectPr w:rsidR="005B19CE" w:rsidRPr="000101DC" w:rsidSect="00EF0B07">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4040" w14:textId="77777777" w:rsidR="005E7A65" w:rsidRDefault="005E7A65" w:rsidP="009D4616">
      <w:r>
        <w:separator/>
      </w:r>
    </w:p>
  </w:endnote>
  <w:endnote w:type="continuationSeparator" w:id="0">
    <w:p w14:paraId="677DBA86" w14:textId="77777777" w:rsidR="005E7A65" w:rsidRDefault="005E7A65"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2C55" w14:textId="351C5653" w:rsidR="005E7A65" w:rsidRPr="00CA433B" w:rsidRDefault="005E7A65" w:rsidP="00CC046B">
    <w:pPr>
      <w:pBdr>
        <w:top w:val="single" w:sz="4" w:space="1" w:color="auto"/>
      </w:pBdr>
      <w:tabs>
        <w:tab w:val="center" w:pos="4820"/>
        <w:tab w:val="right" w:pos="9214"/>
      </w:tabs>
      <w:rPr>
        <w:rFonts w:asciiTheme="minorHAnsi" w:eastAsia="Times New Roman" w:hAnsiTheme="minorHAnsi"/>
        <w:sz w:val="16"/>
        <w:szCs w:val="16"/>
      </w:rPr>
    </w:pPr>
    <w:r w:rsidRPr="00CA433B">
      <w:rPr>
        <w:rFonts w:asciiTheme="minorHAnsi" w:eastAsia="Times New Roman" w:hAnsiTheme="minorHAnsi"/>
        <w:sz w:val="16"/>
        <w:szCs w:val="16"/>
        <w:lang w:eastAsia="en-AU"/>
      </w:rPr>
      <w:t>LICENCE NO. DIR 1</w:t>
    </w:r>
    <w:r>
      <w:rPr>
        <w:rFonts w:asciiTheme="minorHAnsi" w:eastAsia="Times New Roman" w:hAnsiTheme="minorHAnsi"/>
        <w:sz w:val="16"/>
        <w:szCs w:val="16"/>
        <w:lang w:eastAsia="en-AU"/>
      </w:rPr>
      <w:t>59</w:t>
    </w:r>
    <w:r w:rsidRPr="00CA433B">
      <w:rPr>
        <w:rFonts w:asciiTheme="minorHAnsi" w:eastAsia="Times New Roman" w:hAnsiTheme="minorHAnsi"/>
        <w:sz w:val="16"/>
        <w:szCs w:val="16"/>
        <w:lang w:eastAsia="en-AU"/>
      </w:rPr>
      <w:t xml:space="preserve">, ISSUED </w:t>
    </w:r>
    <w:r w:rsidRPr="002845B3">
      <w:rPr>
        <w:rFonts w:asciiTheme="minorHAnsi" w:eastAsia="Times New Roman" w:hAnsiTheme="minorHAnsi"/>
        <w:sz w:val="16"/>
        <w:szCs w:val="16"/>
        <w:lang w:eastAsia="en-AU"/>
      </w:rPr>
      <w:t>9</w:t>
    </w:r>
    <w:r>
      <w:rPr>
        <w:rFonts w:asciiTheme="minorHAnsi" w:eastAsia="Times New Roman" w:hAnsiTheme="minorHAnsi"/>
        <w:sz w:val="16"/>
        <w:szCs w:val="16"/>
        <w:lang w:eastAsia="en-AU"/>
      </w:rPr>
      <w:t xml:space="preserve"> May 2018</w:t>
    </w:r>
    <w:r w:rsidRPr="005E7A65">
      <w:rPr>
        <w:rFonts w:asciiTheme="minorHAnsi" w:eastAsia="Times New Roman" w:hAnsiTheme="minorHAnsi"/>
        <w:sz w:val="16"/>
        <w:szCs w:val="16"/>
        <w:lang w:eastAsia="en-AU"/>
      </w:rPr>
      <w:t>; Varied 30 July 2020</w:t>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fldChar w:fldCharType="begin"/>
    </w:r>
    <w:r w:rsidRPr="00CA433B">
      <w:rPr>
        <w:rFonts w:asciiTheme="minorHAnsi" w:eastAsia="Times New Roman" w:hAnsiTheme="minorHAnsi"/>
        <w:sz w:val="16"/>
        <w:szCs w:val="16"/>
        <w:lang w:eastAsia="en-AU"/>
      </w:rPr>
      <w:instrText xml:space="preserve"> PAGE </w:instrText>
    </w:r>
    <w:r w:rsidRPr="00CA433B">
      <w:rPr>
        <w:rFonts w:asciiTheme="minorHAnsi" w:eastAsia="Times New Roman" w:hAnsiTheme="minorHAnsi"/>
        <w:sz w:val="16"/>
        <w:szCs w:val="16"/>
        <w:lang w:eastAsia="en-AU"/>
      </w:rPr>
      <w:fldChar w:fldCharType="separate"/>
    </w:r>
    <w:r w:rsidR="00824FAF">
      <w:rPr>
        <w:rFonts w:asciiTheme="minorHAnsi" w:eastAsia="Times New Roman" w:hAnsiTheme="minorHAnsi"/>
        <w:noProof/>
        <w:sz w:val="16"/>
        <w:szCs w:val="16"/>
        <w:lang w:eastAsia="en-AU"/>
      </w:rPr>
      <w:t>2</w:t>
    </w:r>
    <w:r w:rsidRPr="00CA433B">
      <w:rPr>
        <w:rFonts w:asciiTheme="minorHAnsi" w:eastAsia="Times New Roman" w:hAnsiTheme="minorHAnsi"/>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DAC6C" w14:textId="77777777" w:rsidR="005E7A65" w:rsidRDefault="005E7A65" w:rsidP="009D4616">
      <w:r>
        <w:separator/>
      </w:r>
    </w:p>
  </w:footnote>
  <w:footnote w:type="continuationSeparator" w:id="0">
    <w:p w14:paraId="25AF1554" w14:textId="77777777" w:rsidR="005E7A65" w:rsidRDefault="005E7A65" w:rsidP="009D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2B9"/>
    <w:multiLevelType w:val="hybridMultilevel"/>
    <w:tmpl w:val="E01C2EBE"/>
    <w:name w:val="WW8Num21"/>
    <w:lvl w:ilvl="0" w:tplc="78C21B6A">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1" w15:restartNumberingAfterBreak="0">
    <w:nsid w:val="050118E5"/>
    <w:multiLevelType w:val="hybridMultilevel"/>
    <w:tmpl w:val="7F9AB5AA"/>
    <w:lvl w:ilvl="0" w:tplc="6D9EDC1E">
      <w:start w:val="1"/>
      <w:numFmt w:val="lowerLetter"/>
      <w:lvlText w:val="(%1)"/>
      <w:lvlJc w:val="left"/>
      <w:pPr>
        <w:tabs>
          <w:tab w:val="num" w:pos="855"/>
        </w:tabs>
        <w:ind w:left="855" w:hanging="5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D3514"/>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C8E5998"/>
    <w:multiLevelType w:val="hybridMultilevel"/>
    <w:tmpl w:val="E3302CCC"/>
    <w:lvl w:ilvl="0" w:tplc="0C090003">
      <w:start w:val="1"/>
      <w:numFmt w:val="lowerLetter"/>
      <w:lvlText w:val="(%1)"/>
      <w:lvlJc w:val="left"/>
      <w:pPr>
        <w:tabs>
          <w:tab w:val="num" w:pos="567"/>
        </w:tabs>
        <w:ind w:left="0" w:firstLine="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 w15:restartNumberingAfterBreak="0">
    <w:nsid w:val="0FFE318B"/>
    <w:multiLevelType w:val="hybridMultilevel"/>
    <w:tmpl w:val="EAF41C94"/>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E7141"/>
    <w:multiLevelType w:val="hybridMultilevel"/>
    <w:tmpl w:val="462C8634"/>
    <w:lvl w:ilvl="0" w:tplc="B888E4C8">
      <w:start w:val="1"/>
      <w:numFmt w:val="lowerLetter"/>
      <w:lvlText w:val="(%1)"/>
      <w:lvlJc w:val="left"/>
      <w:pPr>
        <w:tabs>
          <w:tab w:val="num" w:pos="855"/>
        </w:tabs>
        <w:ind w:left="855" w:hanging="515"/>
      </w:pPr>
      <w:rPr>
        <w:rFonts w:hint="default"/>
      </w:rPr>
    </w:lvl>
    <w:lvl w:ilvl="1" w:tplc="3B34B3DE">
      <w:start w:val="1"/>
      <w:numFmt w:val="lowerRoman"/>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1DE91978"/>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54037C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755155"/>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36AE6ABF"/>
    <w:multiLevelType w:val="multilevel"/>
    <w:tmpl w:val="D07E232E"/>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2099"/>
        </w:tabs>
        <w:ind w:left="284" w:hanging="284"/>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C141A1D"/>
    <w:multiLevelType w:val="hybridMultilevel"/>
    <w:tmpl w:val="EA009DC0"/>
    <w:lvl w:ilvl="0" w:tplc="9E3AB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4"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100735"/>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897D86"/>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8" w15:restartNumberingAfterBreak="0">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9"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50B245B"/>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1" w15:restartNumberingAfterBreak="0">
    <w:nsid w:val="6B4C0DCF"/>
    <w:multiLevelType w:val="hybridMultilevel"/>
    <w:tmpl w:val="000E92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874507"/>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72224A47"/>
    <w:multiLevelType w:val="hybridMultilevel"/>
    <w:tmpl w:val="A8EA8A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7" w15:restartNumberingAfterBreak="0">
    <w:nsid w:val="781F2251"/>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127D2A"/>
    <w:multiLevelType w:val="hybridMultilevel"/>
    <w:tmpl w:val="EA009DC0"/>
    <w:lvl w:ilvl="0" w:tplc="9E3AB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4"/>
  </w:num>
  <w:num w:numId="4">
    <w:abstractNumId w:val="26"/>
  </w:num>
  <w:num w:numId="5">
    <w:abstractNumId w:val="6"/>
  </w:num>
  <w:num w:numId="6">
    <w:abstractNumId w:val="25"/>
  </w:num>
  <w:num w:numId="7">
    <w:abstractNumId w:val="16"/>
  </w:num>
  <w:num w:numId="8">
    <w:abstractNumId w:val="4"/>
  </w:num>
  <w:num w:numId="9">
    <w:abstractNumId w:val="10"/>
  </w:num>
  <w:num w:numId="10">
    <w:abstractNumId w:val="24"/>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num>
  <w:num w:numId="15">
    <w:abstractNumId w:val="19"/>
    <w:lvlOverride w:ilvl="0">
      <w:startOverride w:val="1"/>
    </w:lvlOverride>
  </w:num>
  <w:num w:numId="16">
    <w:abstractNumId w:val="12"/>
  </w:num>
  <w:num w:numId="17">
    <w:abstractNumId w:val="7"/>
  </w:num>
  <w:num w:numId="18">
    <w:abstractNumId w:val="23"/>
  </w:num>
  <w:num w:numId="19">
    <w:abstractNumId w:val="17"/>
  </w:num>
  <w:num w:numId="20">
    <w:abstractNumId w:val="27"/>
  </w:num>
  <w:num w:numId="21">
    <w:abstractNumId w:val="20"/>
  </w:num>
  <w:num w:numId="22">
    <w:abstractNumId w:val="28"/>
  </w:num>
  <w:num w:numId="23">
    <w:abstractNumId w:val="9"/>
  </w:num>
  <w:num w:numId="24">
    <w:abstractNumId w:val="15"/>
  </w:num>
  <w:num w:numId="25">
    <w:abstractNumId w:val="1"/>
  </w:num>
  <w:num w:numId="26">
    <w:abstractNumId w:val="0"/>
  </w:num>
  <w:num w:numId="27">
    <w:abstractNumId w:val="13"/>
  </w:num>
  <w:num w:numId="28">
    <w:abstractNumId w:val="2"/>
  </w:num>
  <w:num w:numId="29">
    <w:abstractNumId w:val="5"/>
  </w:num>
  <w:num w:numId="30">
    <w:abstractNumId w:val="8"/>
  </w:num>
  <w:num w:numId="3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CE"/>
    <w:rsid w:val="00003743"/>
    <w:rsid w:val="000101DC"/>
    <w:rsid w:val="00027BF6"/>
    <w:rsid w:val="00044C5D"/>
    <w:rsid w:val="00045AA1"/>
    <w:rsid w:val="00051180"/>
    <w:rsid w:val="000528B9"/>
    <w:rsid w:val="0005301A"/>
    <w:rsid w:val="000544E8"/>
    <w:rsid w:val="0005755F"/>
    <w:rsid w:val="0006303E"/>
    <w:rsid w:val="00067456"/>
    <w:rsid w:val="000732D9"/>
    <w:rsid w:val="00077E4B"/>
    <w:rsid w:val="0008206E"/>
    <w:rsid w:val="0009019A"/>
    <w:rsid w:val="00090B21"/>
    <w:rsid w:val="00090C61"/>
    <w:rsid w:val="00093D9F"/>
    <w:rsid w:val="000A039C"/>
    <w:rsid w:val="000B6B2F"/>
    <w:rsid w:val="000C03C1"/>
    <w:rsid w:val="000C4EEF"/>
    <w:rsid w:val="000C6786"/>
    <w:rsid w:val="000C7DE1"/>
    <w:rsid w:val="000D6B2F"/>
    <w:rsid w:val="000E04C5"/>
    <w:rsid w:val="000E78BF"/>
    <w:rsid w:val="000F3FA2"/>
    <w:rsid w:val="000F47B1"/>
    <w:rsid w:val="000F7EED"/>
    <w:rsid w:val="0010215D"/>
    <w:rsid w:val="00110D6F"/>
    <w:rsid w:val="00115C76"/>
    <w:rsid w:val="00116C40"/>
    <w:rsid w:val="00133DA3"/>
    <w:rsid w:val="00141280"/>
    <w:rsid w:val="00142B52"/>
    <w:rsid w:val="00152F81"/>
    <w:rsid w:val="00154F0A"/>
    <w:rsid w:val="00181755"/>
    <w:rsid w:val="00183077"/>
    <w:rsid w:val="00183E9E"/>
    <w:rsid w:val="001912C9"/>
    <w:rsid w:val="00194B06"/>
    <w:rsid w:val="001A169C"/>
    <w:rsid w:val="001A1A1A"/>
    <w:rsid w:val="001A417A"/>
    <w:rsid w:val="001A4765"/>
    <w:rsid w:val="001B3443"/>
    <w:rsid w:val="001B3706"/>
    <w:rsid w:val="001B5D9B"/>
    <w:rsid w:val="001B7C24"/>
    <w:rsid w:val="001D34C5"/>
    <w:rsid w:val="001D732D"/>
    <w:rsid w:val="001E09E5"/>
    <w:rsid w:val="001E15F2"/>
    <w:rsid w:val="001E55D5"/>
    <w:rsid w:val="001F0D8D"/>
    <w:rsid w:val="001F166E"/>
    <w:rsid w:val="001F1689"/>
    <w:rsid w:val="001F4208"/>
    <w:rsid w:val="00204665"/>
    <w:rsid w:val="00205BE2"/>
    <w:rsid w:val="00212D6E"/>
    <w:rsid w:val="00217B9E"/>
    <w:rsid w:val="00220ED4"/>
    <w:rsid w:val="002210A2"/>
    <w:rsid w:val="00222A8B"/>
    <w:rsid w:val="002262DB"/>
    <w:rsid w:val="00226E3E"/>
    <w:rsid w:val="00236DC7"/>
    <w:rsid w:val="0024224B"/>
    <w:rsid w:val="00245D82"/>
    <w:rsid w:val="0025482C"/>
    <w:rsid w:val="00256F72"/>
    <w:rsid w:val="002634EB"/>
    <w:rsid w:val="002669D6"/>
    <w:rsid w:val="00276242"/>
    <w:rsid w:val="002773B2"/>
    <w:rsid w:val="002845B3"/>
    <w:rsid w:val="002878C4"/>
    <w:rsid w:val="00290C3E"/>
    <w:rsid w:val="00290F00"/>
    <w:rsid w:val="00291573"/>
    <w:rsid w:val="00291CB8"/>
    <w:rsid w:val="002A08B4"/>
    <w:rsid w:val="002A107A"/>
    <w:rsid w:val="002A365B"/>
    <w:rsid w:val="002B5F15"/>
    <w:rsid w:val="002C1E54"/>
    <w:rsid w:val="002C2ADD"/>
    <w:rsid w:val="002C3D2C"/>
    <w:rsid w:val="002C4754"/>
    <w:rsid w:val="002C5BC9"/>
    <w:rsid w:val="002C6A20"/>
    <w:rsid w:val="002C74D4"/>
    <w:rsid w:val="002C7AF1"/>
    <w:rsid w:val="002C7F83"/>
    <w:rsid w:val="002D4CE1"/>
    <w:rsid w:val="002D4F2C"/>
    <w:rsid w:val="002D6729"/>
    <w:rsid w:val="002E2134"/>
    <w:rsid w:val="002E39B0"/>
    <w:rsid w:val="002E4509"/>
    <w:rsid w:val="002F35E1"/>
    <w:rsid w:val="002F3AE3"/>
    <w:rsid w:val="002F6E46"/>
    <w:rsid w:val="002F6E7C"/>
    <w:rsid w:val="002F71B7"/>
    <w:rsid w:val="0030786C"/>
    <w:rsid w:val="0031072C"/>
    <w:rsid w:val="00314F00"/>
    <w:rsid w:val="00321B28"/>
    <w:rsid w:val="003344D8"/>
    <w:rsid w:val="00334594"/>
    <w:rsid w:val="00335F2F"/>
    <w:rsid w:val="00346D25"/>
    <w:rsid w:val="003501D3"/>
    <w:rsid w:val="00353747"/>
    <w:rsid w:val="00360A20"/>
    <w:rsid w:val="003646FB"/>
    <w:rsid w:val="00367552"/>
    <w:rsid w:val="003731A5"/>
    <w:rsid w:val="00381354"/>
    <w:rsid w:val="0039287F"/>
    <w:rsid w:val="00392CB8"/>
    <w:rsid w:val="00394051"/>
    <w:rsid w:val="00394748"/>
    <w:rsid w:val="003A457F"/>
    <w:rsid w:val="003B0BD5"/>
    <w:rsid w:val="003C5464"/>
    <w:rsid w:val="003D17F9"/>
    <w:rsid w:val="003D215F"/>
    <w:rsid w:val="003D6FB7"/>
    <w:rsid w:val="003E253C"/>
    <w:rsid w:val="003E3DA9"/>
    <w:rsid w:val="003E4DFF"/>
    <w:rsid w:val="003F4824"/>
    <w:rsid w:val="003F7A7E"/>
    <w:rsid w:val="004002D1"/>
    <w:rsid w:val="004013A5"/>
    <w:rsid w:val="004073F3"/>
    <w:rsid w:val="0041191B"/>
    <w:rsid w:val="00414217"/>
    <w:rsid w:val="004174EC"/>
    <w:rsid w:val="00417DE0"/>
    <w:rsid w:val="00434459"/>
    <w:rsid w:val="00435C08"/>
    <w:rsid w:val="00437F19"/>
    <w:rsid w:val="00450E05"/>
    <w:rsid w:val="00451145"/>
    <w:rsid w:val="004562D3"/>
    <w:rsid w:val="00457D7F"/>
    <w:rsid w:val="00457ED8"/>
    <w:rsid w:val="00463ABC"/>
    <w:rsid w:val="00466229"/>
    <w:rsid w:val="0048583C"/>
    <w:rsid w:val="004867E2"/>
    <w:rsid w:val="00493167"/>
    <w:rsid w:val="004A0D87"/>
    <w:rsid w:val="004A20F4"/>
    <w:rsid w:val="004A77AB"/>
    <w:rsid w:val="004B2D60"/>
    <w:rsid w:val="004B3284"/>
    <w:rsid w:val="004B5C1D"/>
    <w:rsid w:val="004C5197"/>
    <w:rsid w:val="004C7FA3"/>
    <w:rsid w:val="004D05A7"/>
    <w:rsid w:val="004D6FEC"/>
    <w:rsid w:val="004D7EE5"/>
    <w:rsid w:val="004F2DAB"/>
    <w:rsid w:val="0051241C"/>
    <w:rsid w:val="005127AB"/>
    <w:rsid w:val="00516D79"/>
    <w:rsid w:val="00522FE5"/>
    <w:rsid w:val="00531DB9"/>
    <w:rsid w:val="005462F5"/>
    <w:rsid w:val="0055139B"/>
    <w:rsid w:val="00556618"/>
    <w:rsid w:val="00557FBB"/>
    <w:rsid w:val="00560C30"/>
    <w:rsid w:val="00563637"/>
    <w:rsid w:val="005724FE"/>
    <w:rsid w:val="00574122"/>
    <w:rsid w:val="005808DA"/>
    <w:rsid w:val="00596C18"/>
    <w:rsid w:val="005A69D9"/>
    <w:rsid w:val="005B19CE"/>
    <w:rsid w:val="005B202F"/>
    <w:rsid w:val="005B5B90"/>
    <w:rsid w:val="005B6461"/>
    <w:rsid w:val="005B7F71"/>
    <w:rsid w:val="005C376A"/>
    <w:rsid w:val="005D1AB9"/>
    <w:rsid w:val="005D462D"/>
    <w:rsid w:val="005E226A"/>
    <w:rsid w:val="005E7A65"/>
    <w:rsid w:val="005F1F42"/>
    <w:rsid w:val="0060037C"/>
    <w:rsid w:val="00604D29"/>
    <w:rsid w:val="00607A68"/>
    <w:rsid w:val="00607BA3"/>
    <w:rsid w:val="00610919"/>
    <w:rsid w:val="00614C2D"/>
    <w:rsid w:val="00620620"/>
    <w:rsid w:val="00633529"/>
    <w:rsid w:val="00636D44"/>
    <w:rsid w:val="006516B6"/>
    <w:rsid w:val="006538FF"/>
    <w:rsid w:val="0067346D"/>
    <w:rsid w:val="0068713C"/>
    <w:rsid w:val="006923F3"/>
    <w:rsid w:val="0069507C"/>
    <w:rsid w:val="006962C8"/>
    <w:rsid w:val="006B0C0A"/>
    <w:rsid w:val="006B60B9"/>
    <w:rsid w:val="006C5FAD"/>
    <w:rsid w:val="006C6807"/>
    <w:rsid w:val="006D22D3"/>
    <w:rsid w:val="006D4C85"/>
    <w:rsid w:val="006D7626"/>
    <w:rsid w:val="006F6EAB"/>
    <w:rsid w:val="006F7D27"/>
    <w:rsid w:val="00706D29"/>
    <w:rsid w:val="00707C7E"/>
    <w:rsid w:val="00726E27"/>
    <w:rsid w:val="00731CC0"/>
    <w:rsid w:val="0073559C"/>
    <w:rsid w:val="00740279"/>
    <w:rsid w:val="00746476"/>
    <w:rsid w:val="00756795"/>
    <w:rsid w:val="00757A3E"/>
    <w:rsid w:val="007629E7"/>
    <w:rsid w:val="00783BD8"/>
    <w:rsid w:val="00787360"/>
    <w:rsid w:val="007A04C3"/>
    <w:rsid w:val="007A0D56"/>
    <w:rsid w:val="007A427B"/>
    <w:rsid w:val="007B19EE"/>
    <w:rsid w:val="007B1D9E"/>
    <w:rsid w:val="007B205D"/>
    <w:rsid w:val="007C0D33"/>
    <w:rsid w:val="007C672C"/>
    <w:rsid w:val="007D4D87"/>
    <w:rsid w:val="007E4FCA"/>
    <w:rsid w:val="007E5BFE"/>
    <w:rsid w:val="007E7219"/>
    <w:rsid w:val="007F38CA"/>
    <w:rsid w:val="008050AC"/>
    <w:rsid w:val="00811AFC"/>
    <w:rsid w:val="00812819"/>
    <w:rsid w:val="0081631E"/>
    <w:rsid w:val="00816FD8"/>
    <w:rsid w:val="00824195"/>
    <w:rsid w:val="00824FAF"/>
    <w:rsid w:val="00825501"/>
    <w:rsid w:val="008264EB"/>
    <w:rsid w:val="00826FB3"/>
    <w:rsid w:val="008271F9"/>
    <w:rsid w:val="00830CE8"/>
    <w:rsid w:val="00841DD9"/>
    <w:rsid w:val="008461E1"/>
    <w:rsid w:val="00846865"/>
    <w:rsid w:val="00852BFC"/>
    <w:rsid w:val="00863BD2"/>
    <w:rsid w:val="008648C5"/>
    <w:rsid w:val="008679B8"/>
    <w:rsid w:val="0087456D"/>
    <w:rsid w:val="008810B6"/>
    <w:rsid w:val="00886E7F"/>
    <w:rsid w:val="0088717C"/>
    <w:rsid w:val="008902D2"/>
    <w:rsid w:val="00892BA9"/>
    <w:rsid w:val="0089426E"/>
    <w:rsid w:val="008A1D1F"/>
    <w:rsid w:val="008A44CF"/>
    <w:rsid w:val="008B0649"/>
    <w:rsid w:val="008B41FD"/>
    <w:rsid w:val="008C0A02"/>
    <w:rsid w:val="008C1652"/>
    <w:rsid w:val="008C1E57"/>
    <w:rsid w:val="008C351B"/>
    <w:rsid w:val="008C45EF"/>
    <w:rsid w:val="008C4DA4"/>
    <w:rsid w:val="008C5436"/>
    <w:rsid w:val="008C570B"/>
    <w:rsid w:val="008C570C"/>
    <w:rsid w:val="008D6EF4"/>
    <w:rsid w:val="008E1BD2"/>
    <w:rsid w:val="008E4F9F"/>
    <w:rsid w:val="008F665D"/>
    <w:rsid w:val="0091608E"/>
    <w:rsid w:val="00931065"/>
    <w:rsid w:val="009316A2"/>
    <w:rsid w:val="00941CAF"/>
    <w:rsid w:val="00947EFE"/>
    <w:rsid w:val="009505F3"/>
    <w:rsid w:val="009610AA"/>
    <w:rsid w:val="00963911"/>
    <w:rsid w:val="009715FF"/>
    <w:rsid w:val="00972B16"/>
    <w:rsid w:val="009B452D"/>
    <w:rsid w:val="009C0DA0"/>
    <w:rsid w:val="009D2D3F"/>
    <w:rsid w:val="009D4616"/>
    <w:rsid w:val="009D47D4"/>
    <w:rsid w:val="009F268E"/>
    <w:rsid w:val="009F65B5"/>
    <w:rsid w:val="00A00DC7"/>
    <w:rsid w:val="00A07AFE"/>
    <w:rsid w:val="00A10B00"/>
    <w:rsid w:val="00A16AEB"/>
    <w:rsid w:val="00A206D7"/>
    <w:rsid w:val="00A20FC7"/>
    <w:rsid w:val="00A21846"/>
    <w:rsid w:val="00A23907"/>
    <w:rsid w:val="00A25A13"/>
    <w:rsid w:val="00A26DCF"/>
    <w:rsid w:val="00A27C42"/>
    <w:rsid w:val="00A4084C"/>
    <w:rsid w:val="00A436E7"/>
    <w:rsid w:val="00A44C98"/>
    <w:rsid w:val="00A4512D"/>
    <w:rsid w:val="00A51124"/>
    <w:rsid w:val="00A54424"/>
    <w:rsid w:val="00A54AA1"/>
    <w:rsid w:val="00A54D88"/>
    <w:rsid w:val="00A63CEC"/>
    <w:rsid w:val="00A6791E"/>
    <w:rsid w:val="00A705AF"/>
    <w:rsid w:val="00A7111C"/>
    <w:rsid w:val="00A740E7"/>
    <w:rsid w:val="00A83403"/>
    <w:rsid w:val="00A84572"/>
    <w:rsid w:val="00A851AE"/>
    <w:rsid w:val="00A8613C"/>
    <w:rsid w:val="00A921DE"/>
    <w:rsid w:val="00A93705"/>
    <w:rsid w:val="00AA5A8C"/>
    <w:rsid w:val="00AA6811"/>
    <w:rsid w:val="00AB0B1D"/>
    <w:rsid w:val="00AB57DF"/>
    <w:rsid w:val="00AB61B3"/>
    <w:rsid w:val="00AC119F"/>
    <w:rsid w:val="00AC5CD7"/>
    <w:rsid w:val="00AC76D3"/>
    <w:rsid w:val="00AD17F5"/>
    <w:rsid w:val="00AD183B"/>
    <w:rsid w:val="00AE3559"/>
    <w:rsid w:val="00AE4060"/>
    <w:rsid w:val="00AE43B2"/>
    <w:rsid w:val="00AE6D44"/>
    <w:rsid w:val="00AE7B24"/>
    <w:rsid w:val="00AF0FA2"/>
    <w:rsid w:val="00AF1420"/>
    <w:rsid w:val="00AF5647"/>
    <w:rsid w:val="00AF7A26"/>
    <w:rsid w:val="00B27258"/>
    <w:rsid w:val="00B27DEA"/>
    <w:rsid w:val="00B334DE"/>
    <w:rsid w:val="00B37BE1"/>
    <w:rsid w:val="00B42851"/>
    <w:rsid w:val="00B54C84"/>
    <w:rsid w:val="00B579DE"/>
    <w:rsid w:val="00B65642"/>
    <w:rsid w:val="00B67A52"/>
    <w:rsid w:val="00B748B8"/>
    <w:rsid w:val="00B75FEF"/>
    <w:rsid w:val="00B80523"/>
    <w:rsid w:val="00B80A79"/>
    <w:rsid w:val="00B90FAE"/>
    <w:rsid w:val="00B92356"/>
    <w:rsid w:val="00BA21AE"/>
    <w:rsid w:val="00BA41F6"/>
    <w:rsid w:val="00BB25B6"/>
    <w:rsid w:val="00BD0114"/>
    <w:rsid w:val="00BD202A"/>
    <w:rsid w:val="00BD4DA6"/>
    <w:rsid w:val="00BD6F2A"/>
    <w:rsid w:val="00BE1257"/>
    <w:rsid w:val="00BF152C"/>
    <w:rsid w:val="00C05BB1"/>
    <w:rsid w:val="00C12240"/>
    <w:rsid w:val="00C231DB"/>
    <w:rsid w:val="00C263D6"/>
    <w:rsid w:val="00C30EA3"/>
    <w:rsid w:val="00C3188B"/>
    <w:rsid w:val="00C335A9"/>
    <w:rsid w:val="00C33CF9"/>
    <w:rsid w:val="00C411F2"/>
    <w:rsid w:val="00C47709"/>
    <w:rsid w:val="00C5295C"/>
    <w:rsid w:val="00C53264"/>
    <w:rsid w:val="00C57BCC"/>
    <w:rsid w:val="00C754CD"/>
    <w:rsid w:val="00C801A9"/>
    <w:rsid w:val="00C815B3"/>
    <w:rsid w:val="00C83320"/>
    <w:rsid w:val="00C840FC"/>
    <w:rsid w:val="00C874AB"/>
    <w:rsid w:val="00C921B6"/>
    <w:rsid w:val="00C9281C"/>
    <w:rsid w:val="00C97B81"/>
    <w:rsid w:val="00CA405D"/>
    <w:rsid w:val="00CA433B"/>
    <w:rsid w:val="00CB0725"/>
    <w:rsid w:val="00CB130A"/>
    <w:rsid w:val="00CB5B1A"/>
    <w:rsid w:val="00CC046B"/>
    <w:rsid w:val="00CC38A9"/>
    <w:rsid w:val="00CC3AF6"/>
    <w:rsid w:val="00CC46AC"/>
    <w:rsid w:val="00CC5807"/>
    <w:rsid w:val="00CD6A35"/>
    <w:rsid w:val="00CE4914"/>
    <w:rsid w:val="00CE497A"/>
    <w:rsid w:val="00CE67EC"/>
    <w:rsid w:val="00CF099E"/>
    <w:rsid w:val="00D06A29"/>
    <w:rsid w:val="00D12B3A"/>
    <w:rsid w:val="00D26B6E"/>
    <w:rsid w:val="00D32C48"/>
    <w:rsid w:val="00D33EF6"/>
    <w:rsid w:val="00D35ECB"/>
    <w:rsid w:val="00D3608B"/>
    <w:rsid w:val="00D37E29"/>
    <w:rsid w:val="00D41DA8"/>
    <w:rsid w:val="00D461E8"/>
    <w:rsid w:val="00D46EE9"/>
    <w:rsid w:val="00D52A3A"/>
    <w:rsid w:val="00D53824"/>
    <w:rsid w:val="00D53A59"/>
    <w:rsid w:val="00D57236"/>
    <w:rsid w:val="00D62753"/>
    <w:rsid w:val="00D679B9"/>
    <w:rsid w:val="00D80134"/>
    <w:rsid w:val="00D80D97"/>
    <w:rsid w:val="00D846F9"/>
    <w:rsid w:val="00D876A9"/>
    <w:rsid w:val="00DC0307"/>
    <w:rsid w:val="00DD603D"/>
    <w:rsid w:val="00DE458C"/>
    <w:rsid w:val="00DE62E9"/>
    <w:rsid w:val="00DF0B84"/>
    <w:rsid w:val="00DF2C03"/>
    <w:rsid w:val="00DF4FD6"/>
    <w:rsid w:val="00E05BAE"/>
    <w:rsid w:val="00E06AB7"/>
    <w:rsid w:val="00E1383E"/>
    <w:rsid w:val="00E15DF8"/>
    <w:rsid w:val="00E21B77"/>
    <w:rsid w:val="00E25494"/>
    <w:rsid w:val="00E300CD"/>
    <w:rsid w:val="00E3695F"/>
    <w:rsid w:val="00E42113"/>
    <w:rsid w:val="00E425EF"/>
    <w:rsid w:val="00E43D85"/>
    <w:rsid w:val="00E51EB1"/>
    <w:rsid w:val="00E53730"/>
    <w:rsid w:val="00E56BFE"/>
    <w:rsid w:val="00E67A9E"/>
    <w:rsid w:val="00E70E28"/>
    <w:rsid w:val="00E731E7"/>
    <w:rsid w:val="00E80D4A"/>
    <w:rsid w:val="00EA2339"/>
    <w:rsid w:val="00EA37C4"/>
    <w:rsid w:val="00EA401E"/>
    <w:rsid w:val="00EA7F27"/>
    <w:rsid w:val="00EB1F77"/>
    <w:rsid w:val="00EB20B0"/>
    <w:rsid w:val="00EB4662"/>
    <w:rsid w:val="00EB487E"/>
    <w:rsid w:val="00EB5CCE"/>
    <w:rsid w:val="00EC4C3F"/>
    <w:rsid w:val="00ED3544"/>
    <w:rsid w:val="00ED637D"/>
    <w:rsid w:val="00ED7CD3"/>
    <w:rsid w:val="00EF0B07"/>
    <w:rsid w:val="00EF6930"/>
    <w:rsid w:val="00F0291E"/>
    <w:rsid w:val="00F02ADF"/>
    <w:rsid w:val="00F07BF6"/>
    <w:rsid w:val="00F14C06"/>
    <w:rsid w:val="00F27E84"/>
    <w:rsid w:val="00F40219"/>
    <w:rsid w:val="00F408D5"/>
    <w:rsid w:val="00F41400"/>
    <w:rsid w:val="00F41B47"/>
    <w:rsid w:val="00F441B0"/>
    <w:rsid w:val="00F46110"/>
    <w:rsid w:val="00F62DC7"/>
    <w:rsid w:val="00F667B5"/>
    <w:rsid w:val="00F716DA"/>
    <w:rsid w:val="00F744BB"/>
    <w:rsid w:val="00F80CB8"/>
    <w:rsid w:val="00F855B5"/>
    <w:rsid w:val="00F9224F"/>
    <w:rsid w:val="00F94363"/>
    <w:rsid w:val="00FA2652"/>
    <w:rsid w:val="00FA698B"/>
    <w:rsid w:val="00FA7038"/>
    <w:rsid w:val="00FB0B8F"/>
    <w:rsid w:val="00FB3F24"/>
    <w:rsid w:val="00FC1DBC"/>
    <w:rsid w:val="00FC2793"/>
    <w:rsid w:val="00FC35D1"/>
    <w:rsid w:val="00FD4188"/>
    <w:rsid w:val="00FE2D4B"/>
    <w:rsid w:val="00FE5B36"/>
    <w:rsid w:val="00FE7C6E"/>
    <w:rsid w:val="00FF00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330F6FB4"/>
  <w15:docId w15:val="{9D808083-F227-4106-B64C-1669C3CC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6AC"/>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7F38CA"/>
    <w:pPr>
      <w:keepNext/>
      <w:spacing w:before="240" w:after="60"/>
      <w:outlineLvl w:val="2"/>
    </w:pPr>
    <w:rPr>
      <w:rFonts w:asciiTheme="minorHAnsi" w:hAnsiTheme="minorHAnsi" w:cs="Arial"/>
      <w:b/>
      <w:bCs/>
      <w:szCs w:val="22"/>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1"/>
      </w:numPr>
      <w:spacing w:before="240" w:after="60"/>
      <w:outlineLvl w:val="6"/>
    </w:pPr>
    <w:rPr>
      <w:lang w:eastAsia="en-AU"/>
    </w:rPr>
  </w:style>
  <w:style w:type="paragraph" w:styleId="Heading8">
    <w:name w:val="heading 8"/>
    <w:basedOn w:val="Normal"/>
    <w:next w:val="Normal"/>
    <w:link w:val="Heading8Char"/>
    <w:qFormat/>
    <w:rsid w:val="00457D7F"/>
    <w:pPr>
      <w:numPr>
        <w:ilvl w:val="7"/>
        <w:numId w:val="1"/>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1"/>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link w:val="ListParagraphChar"/>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335F2F"/>
    <w:pPr>
      <w:keepNext/>
      <w:numPr>
        <w:ilvl w:val="1"/>
        <w:numId w:val="1"/>
      </w:numPr>
      <w:tabs>
        <w:tab w:val="left" w:pos="1440"/>
      </w:tabs>
      <w:spacing w:before="240" w:after="120"/>
      <w:outlineLvl w:val="1"/>
    </w:pPr>
    <w:rPr>
      <w:rFonts w:ascii="Calibri" w:hAnsi="Calibri" w:cs="Arial"/>
      <w:b/>
      <w:bCs/>
      <w:iCs/>
      <w:sz w:val="28"/>
      <w:szCs w:val="28"/>
      <w:lang w:eastAsia="en-AU"/>
    </w:rPr>
  </w:style>
  <w:style w:type="character" w:customStyle="1" w:styleId="Style2Char">
    <w:name w:val="Style2 Char"/>
    <w:basedOn w:val="DefaultParagraphFont"/>
    <w:link w:val="Style2"/>
    <w:rsid w:val="00335F2F"/>
    <w:rPr>
      <w:rFonts w:ascii="Calibri" w:hAnsi="Calibri" w:cs="Arial"/>
      <w:b/>
      <w:bCs/>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2"/>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3"/>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7F38CA"/>
    <w:rPr>
      <w:rFonts w:asciiTheme="minorHAnsi" w:hAnsiTheme="minorHAnsi" w:cs="Arial"/>
      <w:b/>
      <w:bCs/>
      <w:sz w:val="24"/>
      <w:szCs w:val="22"/>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link w:val="2RARMPChar"/>
    <w:uiPriority w:val="1"/>
    <w:qFormat/>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uiPriority w:val="1"/>
    <w:qFormat/>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link w:val="1ParaChar"/>
    <w:rsid w:val="005B19CE"/>
    <w:pPr>
      <w:numPr>
        <w:numId w:val="4"/>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5"/>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character" w:customStyle="1" w:styleId="1ParaChar">
    <w:name w:val="1 Para Char"/>
    <w:link w:val="1Para"/>
    <w:rsid w:val="00972B16"/>
    <w:rPr>
      <w:rFonts w:eastAsiaTheme="minorEastAsia"/>
      <w:sz w:val="24"/>
      <w:szCs w:val="24"/>
      <w:lang w:eastAsia="en-AU"/>
    </w:rPr>
  </w:style>
  <w:style w:type="character" w:customStyle="1" w:styleId="2RARMPChar">
    <w:name w:val="2 RARMP Char"/>
    <w:basedOn w:val="DefaultParagraphFont"/>
    <w:link w:val="2RARMP"/>
    <w:rsid w:val="00972B16"/>
    <w:rPr>
      <w:rFonts w:ascii="Arial" w:eastAsiaTheme="minorEastAsia" w:hAnsi="Arial" w:cs="Arial"/>
      <w:b/>
      <w:bCs/>
      <w:i/>
      <w:iCs/>
      <w:sz w:val="28"/>
      <w:szCs w:val="28"/>
      <w:lang w:eastAsia="en-AU"/>
    </w:rPr>
  </w:style>
  <w:style w:type="table" w:customStyle="1" w:styleId="RARMPtable">
    <w:name w:val="RARMP table"/>
    <w:basedOn w:val="TableNormal"/>
    <w:rsid w:val="004002D1"/>
    <w:rPr>
      <w:rFonts w:ascii="Arial Narrow" w:eastAsiaTheme="minorEastAsia" w:hAnsi="Arial Narrow"/>
      <w:sz w:val="19"/>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D80D97"/>
    <w:pPr>
      <w:numPr>
        <w:numId w:val="8"/>
      </w:numPr>
      <w:spacing w:before="120" w:after="120"/>
    </w:pPr>
    <w:rPr>
      <w:rFonts w:ascii="Calibri" w:eastAsia="Times New Roman" w:hAnsi="Calibri"/>
      <w:b/>
      <w:sz w:val="22"/>
    </w:rPr>
  </w:style>
  <w:style w:type="paragraph" w:customStyle="1" w:styleId="List1">
    <w:name w:val="List 1"/>
    <w:basedOn w:val="Normal"/>
    <w:qFormat/>
    <w:rsid w:val="00B90FAE"/>
    <w:pPr>
      <w:numPr>
        <w:numId w:val="9"/>
      </w:numPr>
      <w:tabs>
        <w:tab w:val="left" w:pos="567"/>
      </w:tabs>
      <w:spacing w:before="120" w:after="120"/>
      <w:ind w:left="0" w:firstLine="0"/>
    </w:pPr>
    <w:rPr>
      <w:rFonts w:ascii="Calibri" w:eastAsia="Times New Roman" w:hAnsi="Calibri"/>
      <w:sz w:val="22"/>
    </w:rPr>
  </w:style>
  <w:style w:type="paragraph" w:customStyle="1" w:styleId="Lista">
    <w:name w:val="List a"/>
    <w:basedOn w:val="Normal"/>
    <w:qFormat/>
    <w:rsid w:val="00B90FAE"/>
    <w:pPr>
      <w:numPr>
        <w:ilvl w:val="1"/>
        <w:numId w:val="9"/>
      </w:numPr>
      <w:spacing w:before="120" w:after="120"/>
    </w:pPr>
    <w:rPr>
      <w:rFonts w:ascii="Calibri" w:eastAsia="Times New Roman" w:hAnsi="Calibri"/>
      <w:sz w:val="22"/>
    </w:rPr>
  </w:style>
  <w:style w:type="paragraph" w:customStyle="1" w:styleId="Listi">
    <w:name w:val="List i"/>
    <w:basedOn w:val="Normal"/>
    <w:qFormat/>
    <w:rsid w:val="00B90FAE"/>
    <w:pPr>
      <w:numPr>
        <w:ilvl w:val="2"/>
        <w:numId w:val="9"/>
      </w:numPr>
      <w:spacing w:before="120" w:after="120"/>
    </w:pPr>
    <w:rPr>
      <w:rFonts w:ascii="Calibri" w:eastAsia="Times New Roman" w:hAnsi="Calibri"/>
      <w:sz w:val="22"/>
    </w:rPr>
  </w:style>
  <w:style w:type="paragraph" w:styleId="NormalWeb">
    <w:name w:val="Normal (Web)"/>
    <w:basedOn w:val="Normal"/>
    <w:uiPriority w:val="99"/>
    <w:unhideWhenUsed/>
    <w:rsid w:val="00115C76"/>
    <w:pPr>
      <w:spacing w:before="100" w:beforeAutospacing="1" w:after="100" w:afterAutospacing="1"/>
    </w:pPr>
    <w:rPr>
      <w:rFonts w:eastAsiaTheme="minorEastAsia"/>
      <w:lang w:eastAsia="en-AU"/>
    </w:rPr>
  </w:style>
  <w:style w:type="character" w:styleId="Hyperlink">
    <w:name w:val="Hyperlink"/>
    <w:basedOn w:val="DefaultParagraphFont"/>
    <w:rsid w:val="00886E7F"/>
    <w:rPr>
      <w:color w:val="0000FF" w:themeColor="hyperlink"/>
      <w:u w:val="single"/>
    </w:rPr>
  </w:style>
  <w:style w:type="paragraph" w:customStyle="1" w:styleId="1RARMP">
    <w:name w:val="1 RARMP"/>
    <w:basedOn w:val="Normal"/>
    <w:uiPriority w:val="1"/>
    <w:qFormat/>
    <w:rsid w:val="000101DC"/>
    <w:pPr>
      <w:tabs>
        <w:tab w:val="left" w:pos="1843"/>
        <w:tab w:val="num" w:pos="3545"/>
      </w:tabs>
      <w:spacing w:before="120" w:after="120"/>
      <w:ind w:left="3261"/>
      <w:outlineLvl w:val="0"/>
    </w:pPr>
    <w:rPr>
      <w:rFonts w:asciiTheme="minorHAnsi" w:eastAsiaTheme="minorEastAsia" w:hAnsiTheme="minorHAnsi" w:cs="Arial"/>
      <w:b/>
      <w:bCs/>
      <w:color w:val="000000"/>
      <w:sz w:val="36"/>
      <w:szCs w:val="36"/>
      <w:lang w:eastAsia="en-AU"/>
    </w:rPr>
  </w:style>
  <w:style w:type="paragraph" w:customStyle="1" w:styleId="4RARMP">
    <w:name w:val="4 RARMP"/>
    <w:basedOn w:val="Normal"/>
    <w:uiPriority w:val="1"/>
    <w:qFormat/>
    <w:rsid w:val="000101DC"/>
    <w:pPr>
      <w:keepNext/>
      <w:keepLines/>
      <w:tabs>
        <w:tab w:val="left" w:pos="851"/>
      </w:tabs>
      <w:spacing w:before="120" w:after="120"/>
      <w:ind w:left="142"/>
      <w:outlineLvl w:val="3"/>
    </w:pPr>
    <w:rPr>
      <w:rFonts w:asciiTheme="minorHAnsi" w:eastAsiaTheme="minorEastAsia" w:hAnsiTheme="minorHAnsi" w:cs="Arial"/>
      <w:b/>
      <w:bCs/>
      <w:i/>
      <w:iCs/>
      <w:sz w:val="22"/>
      <w:lang w:eastAsia="en-AU"/>
    </w:rPr>
  </w:style>
  <w:style w:type="paragraph" w:customStyle="1" w:styleId="Condition2">
    <w:name w:val="Condition 2"/>
    <w:basedOn w:val="Normal"/>
    <w:rsid w:val="000101DC"/>
    <w:pPr>
      <w:numPr>
        <w:numId w:val="14"/>
      </w:numPr>
      <w:spacing w:before="120" w:after="120"/>
    </w:pPr>
    <w:rPr>
      <w:rFonts w:ascii="Calibri" w:eastAsia="Times New Roman" w:hAnsi="Calibri"/>
      <w:sz w:val="22"/>
      <w:lang w:eastAsia="en-AU"/>
    </w:rPr>
  </w:style>
  <w:style w:type="character" w:customStyle="1" w:styleId="ListParagraphChar">
    <w:name w:val="List Paragraph Char"/>
    <w:basedOn w:val="DefaultParagraphFont"/>
    <w:link w:val="ListParagraph"/>
    <w:uiPriority w:val="34"/>
    <w:rsid w:val="000101DC"/>
    <w:rPr>
      <w:sz w:val="24"/>
      <w:szCs w:val="24"/>
    </w:rPr>
  </w:style>
  <w:style w:type="paragraph" w:styleId="FootnoteText">
    <w:name w:val="footnote text"/>
    <w:basedOn w:val="Normal"/>
    <w:link w:val="FootnoteTextChar"/>
    <w:rsid w:val="000C03C1"/>
    <w:rPr>
      <w:sz w:val="20"/>
      <w:szCs w:val="20"/>
    </w:rPr>
  </w:style>
  <w:style w:type="character" w:customStyle="1" w:styleId="FootnoteTextChar">
    <w:name w:val="Footnote Text Char"/>
    <w:basedOn w:val="DefaultParagraphFont"/>
    <w:link w:val="FootnoteText"/>
    <w:rsid w:val="000C03C1"/>
  </w:style>
  <w:style w:type="character" w:styleId="FootnoteReference">
    <w:name w:val="footnote reference"/>
    <w:basedOn w:val="DefaultParagraphFont"/>
    <w:rsid w:val="000C0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internet/ogtr/publishing.nsf/Content/DIR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EBAC-CF6D-46D8-9785-F527B173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4913</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DIR 150 Licence</vt:lpstr>
    </vt:vector>
  </TitlesOfParts>
  <Company>Dept Health And Ageing</Company>
  <LinksUpToDate>false</LinksUpToDate>
  <CharactersWithSpaces>33233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159 Licence</dc:title>
  <dc:creator>Office of the Gene Technology Regulator</dc:creator>
  <cp:lastModifiedBy>SMITH, Justine</cp:lastModifiedBy>
  <cp:revision>2</cp:revision>
  <cp:lastPrinted>2018-03-26T03:46:00Z</cp:lastPrinted>
  <dcterms:created xsi:type="dcterms:W3CDTF">2020-08-03T04:01:00Z</dcterms:created>
  <dcterms:modified xsi:type="dcterms:W3CDTF">2020-08-03T04:01:00Z</dcterms:modified>
</cp:coreProperties>
</file>