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8F" w:rsidRPr="007B1E21" w:rsidRDefault="0010628F" w:rsidP="007F59A8">
      <w:pPr>
        <w:pStyle w:val="BodyText3"/>
        <w:spacing w:before="360"/>
        <w:ind w:right="-170"/>
        <w:rPr>
          <w:rFonts w:asciiTheme="minorHAnsi" w:hAnsiTheme="minorHAnsi" w:cs="Arial"/>
          <w:sz w:val="24"/>
          <w:szCs w:val="24"/>
        </w:rPr>
      </w:pPr>
      <w:bookmarkStart w:id="0" w:name="_GoBack"/>
      <w:bookmarkEnd w:id="0"/>
      <w:r w:rsidRPr="007B1E21">
        <w:rPr>
          <w:rFonts w:asciiTheme="minorHAnsi" w:hAnsiTheme="minorHAnsi" w:cs="Arial"/>
          <w:sz w:val="24"/>
          <w:szCs w:val="24"/>
        </w:rPr>
        <w:t xml:space="preserve">Questions &amp; Answers on licence DIR </w:t>
      </w:r>
      <w:r w:rsidR="00155E82" w:rsidRPr="007B1E21">
        <w:rPr>
          <w:rFonts w:asciiTheme="minorHAnsi" w:hAnsiTheme="minorHAnsi" w:cs="Arial"/>
          <w:sz w:val="24"/>
          <w:szCs w:val="24"/>
        </w:rPr>
        <w:t>1</w:t>
      </w:r>
      <w:r w:rsidR="00480E99" w:rsidRPr="007B1E21">
        <w:rPr>
          <w:rFonts w:asciiTheme="minorHAnsi" w:hAnsiTheme="minorHAnsi" w:cs="Arial"/>
          <w:sz w:val="24"/>
          <w:szCs w:val="24"/>
        </w:rPr>
        <w:t>5</w:t>
      </w:r>
      <w:r w:rsidR="007B1E21" w:rsidRPr="007B1E21">
        <w:rPr>
          <w:rFonts w:asciiTheme="minorHAnsi" w:hAnsiTheme="minorHAnsi" w:cs="Arial"/>
          <w:sz w:val="24"/>
          <w:szCs w:val="24"/>
        </w:rPr>
        <w:t>7</w:t>
      </w:r>
      <w:r w:rsidR="00155E82" w:rsidRPr="007B1E21">
        <w:rPr>
          <w:rFonts w:asciiTheme="minorHAnsi" w:hAnsiTheme="minorHAnsi" w:cs="Arial"/>
          <w:sz w:val="24"/>
          <w:szCs w:val="24"/>
        </w:rPr>
        <w:t xml:space="preserve"> </w:t>
      </w:r>
      <w:r w:rsidR="00814371" w:rsidRPr="007B1E21">
        <w:rPr>
          <w:rFonts w:asciiTheme="minorHAnsi" w:hAnsiTheme="minorHAnsi" w:cs="Arial"/>
          <w:sz w:val="24"/>
          <w:szCs w:val="24"/>
        </w:rPr>
        <w:t>–</w:t>
      </w:r>
      <w:r w:rsidRPr="007B1E21">
        <w:rPr>
          <w:rFonts w:asciiTheme="minorHAnsi" w:hAnsiTheme="minorHAnsi" w:cs="Arial"/>
          <w:sz w:val="24"/>
          <w:szCs w:val="24"/>
        </w:rPr>
        <w:br/>
      </w:r>
      <w:r w:rsidR="00134BC0" w:rsidRPr="007B1E21">
        <w:rPr>
          <w:rFonts w:asciiTheme="minorHAnsi" w:hAnsiTheme="minorHAnsi" w:cs="Arial"/>
          <w:sz w:val="24"/>
          <w:szCs w:val="24"/>
        </w:rPr>
        <w:t>C</w:t>
      </w:r>
      <w:r w:rsidR="00623EA7" w:rsidRPr="007B1E21">
        <w:rPr>
          <w:rFonts w:asciiTheme="minorHAnsi" w:hAnsiTheme="minorHAnsi" w:cs="Arial"/>
          <w:sz w:val="24"/>
          <w:szCs w:val="24"/>
        </w:rPr>
        <w:t>ommercial release</w:t>
      </w:r>
      <w:r w:rsidRPr="007B1E21">
        <w:rPr>
          <w:rFonts w:asciiTheme="minorHAnsi" w:hAnsiTheme="minorHAnsi" w:cs="Arial"/>
          <w:sz w:val="24"/>
          <w:szCs w:val="24"/>
        </w:rPr>
        <w:t xml:space="preserve"> of genetically modified</w:t>
      </w:r>
      <w:r w:rsidR="00BA6A54" w:rsidRPr="007B1E21">
        <w:rPr>
          <w:rFonts w:asciiTheme="minorHAnsi" w:hAnsiTheme="minorHAnsi" w:cs="Arial"/>
          <w:sz w:val="24"/>
          <w:szCs w:val="24"/>
        </w:rPr>
        <w:t xml:space="preserve"> </w:t>
      </w:r>
      <w:r w:rsidR="007B1E21" w:rsidRPr="007B1E21">
        <w:rPr>
          <w:rFonts w:asciiTheme="minorHAnsi" w:hAnsiTheme="minorHAnsi" w:cs="Arial"/>
          <w:sz w:val="24"/>
          <w:szCs w:val="24"/>
        </w:rPr>
        <w:t>cotton</w:t>
      </w:r>
    </w:p>
    <w:p w:rsidR="0010628F" w:rsidRPr="007B1E21" w:rsidRDefault="00134BC0" w:rsidP="00033698">
      <w:pPr>
        <w:keepNext/>
        <w:spacing w:before="240" w:after="60"/>
        <w:rPr>
          <w:rFonts w:asciiTheme="minorHAnsi" w:hAnsiTheme="minorHAnsi"/>
          <w:b/>
          <w:szCs w:val="24"/>
        </w:rPr>
      </w:pPr>
      <w:r w:rsidRPr="007B1E21">
        <w:rPr>
          <w:rFonts w:asciiTheme="minorHAnsi" w:hAnsiTheme="minorHAnsi"/>
          <w:b/>
          <w:szCs w:val="24"/>
        </w:rPr>
        <w:t>What does this licence allow</w:t>
      </w:r>
      <w:r w:rsidR="0010628F" w:rsidRPr="007B1E21">
        <w:rPr>
          <w:rFonts w:asciiTheme="minorHAnsi" w:hAnsiTheme="minorHAnsi"/>
          <w:b/>
          <w:szCs w:val="24"/>
        </w:rPr>
        <w:t>?</w:t>
      </w:r>
    </w:p>
    <w:p w:rsidR="004569C8" w:rsidRPr="00AA6F7F" w:rsidRDefault="004569C8" w:rsidP="007B1E21">
      <w:pPr>
        <w:spacing w:before="60"/>
        <w:rPr>
          <w:rFonts w:asciiTheme="minorHAnsi" w:hAnsiTheme="minorHAnsi"/>
          <w:bCs/>
        </w:rPr>
      </w:pPr>
      <w:r w:rsidRPr="00AA6F7F">
        <w:rPr>
          <w:rFonts w:asciiTheme="minorHAnsi" w:hAnsiTheme="minorHAnsi"/>
        </w:rPr>
        <w:t xml:space="preserve">The Gene Technology Regulator has issued a licence to </w:t>
      </w:r>
      <w:r w:rsidR="007B1E21" w:rsidRPr="00AA6F7F">
        <w:rPr>
          <w:rFonts w:asciiTheme="minorHAnsi" w:hAnsiTheme="minorHAnsi"/>
          <w:bCs/>
        </w:rPr>
        <w:t>Syngenta Australia</w:t>
      </w:r>
      <w:r w:rsidRPr="00AA6F7F">
        <w:rPr>
          <w:rFonts w:asciiTheme="minorHAnsi" w:hAnsiTheme="minorHAnsi"/>
        </w:rPr>
        <w:t xml:space="preserve"> Pty Ltd that permits</w:t>
      </w:r>
      <w:r w:rsidR="007B1E21" w:rsidRPr="00AA6F7F">
        <w:rPr>
          <w:rFonts w:asciiTheme="minorHAnsi" w:hAnsiTheme="minorHAnsi"/>
          <w:bCs/>
        </w:rPr>
        <w:t xml:space="preserve"> cultivation</w:t>
      </w:r>
      <w:r w:rsidRPr="00AA6F7F">
        <w:rPr>
          <w:rFonts w:asciiTheme="minorHAnsi" w:hAnsiTheme="minorHAnsi"/>
        </w:rPr>
        <w:t xml:space="preserve"> </w:t>
      </w:r>
      <w:r w:rsidR="007B1E21" w:rsidRPr="00AA6F7F">
        <w:rPr>
          <w:rFonts w:asciiTheme="minorHAnsi" w:hAnsiTheme="minorHAnsi"/>
        </w:rPr>
        <w:t xml:space="preserve">of </w:t>
      </w:r>
      <w:r w:rsidR="00262953">
        <w:rPr>
          <w:rFonts w:asciiTheme="minorHAnsi" w:hAnsiTheme="minorHAnsi"/>
        </w:rPr>
        <w:t xml:space="preserve">one kind of </w:t>
      </w:r>
      <w:r w:rsidR="007B1E21" w:rsidRPr="00AA6F7F">
        <w:rPr>
          <w:rFonts w:asciiTheme="minorHAnsi" w:hAnsiTheme="minorHAnsi"/>
        </w:rPr>
        <w:t>genetically modified (GM) cotton in Australia</w:t>
      </w:r>
      <w:r w:rsidRPr="00AA6F7F">
        <w:rPr>
          <w:rFonts w:asciiTheme="minorHAnsi" w:hAnsiTheme="minorHAnsi"/>
        </w:rPr>
        <w:t xml:space="preserve">. </w:t>
      </w:r>
      <w:r w:rsidR="007B1E21" w:rsidRPr="00AA6F7F">
        <w:rPr>
          <w:rFonts w:asciiTheme="minorHAnsi" w:hAnsiTheme="minorHAnsi"/>
        </w:rPr>
        <w:t>The GM cotton has been modified for insect resistance</w:t>
      </w:r>
      <w:r w:rsidRPr="00AA6F7F">
        <w:rPr>
          <w:rFonts w:asciiTheme="minorHAnsi" w:hAnsiTheme="minorHAnsi"/>
        </w:rPr>
        <w:t xml:space="preserve">. The GM </w:t>
      </w:r>
      <w:r w:rsidR="007B1E21" w:rsidRPr="00AA6F7F">
        <w:rPr>
          <w:rFonts w:asciiTheme="minorHAnsi" w:hAnsiTheme="minorHAnsi"/>
          <w:bCs/>
        </w:rPr>
        <w:t>cotton</w:t>
      </w:r>
      <w:r w:rsidRPr="00AA6F7F">
        <w:rPr>
          <w:rFonts w:asciiTheme="minorHAnsi" w:hAnsiTheme="minorHAnsi"/>
        </w:rPr>
        <w:t xml:space="preserve"> and its products can enter general commerce, including use in human food or animal feed.</w:t>
      </w:r>
    </w:p>
    <w:p w:rsidR="00134BC0" w:rsidRPr="007B1E21" w:rsidRDefault="00DA7F0F" w:rsidP="00033698">
      <w:pPr>
        <w:keepNext/>
        <w:spacing w:before="240" w:after="60"/>
        <w:rPr>
          <w:rFonts w:asciiTheme="minorHAnsi" w:hAnsiTheme="minorHAnsi"/>
          <w:b/>
          <w:szCs w:val="24"/>
        </w:rPr>
      </w:pPr>
      <w:r w:rsidRPr="007B1E21">
        <w:rPr>
          <w:rFonts w:asciiTheme="minorHAnsi" w:hAnsiTheme="minorHAnsi"/>
          <w:b/>
          <w:szCs w:val="24"/>
        </w:rPr>
        <w:t xml:space="preserve">Where will this </w:t>
      </w:r>
      <w:r w:rsidR="007B1E21" w:rsidRPr="007B1E21">
        <w:rPr>
          <w:rFonts w:asciiTheme="minorHAnsi" w:hAnsiTheme="minorHAnsi"/>
          <w:b/>
          <w:szCs w:val="24"/>
        </w:rPr>
        <w:t>cotton</w:t>
      </w:r>
      <w:r w:rsidR="00134BC0" w:rsidRPr="007B1E21">
        <w:rPr>
          <w:rFonts w:asciiTheme="minorHAnsi" w:hAnsiTheme="minorHAnsi"/>
          <w:b/>
          <w:szCs w:val="24"/>
        </w:rPr>
        <w:t xml:space="preserve"> be grown?</w:t>
      </w:r>
    </w:p>
    <w:p w:rsidR="00134BC0" w:rsidRPr="007B1E21" w:rsidRDefault="00CD01E1" w:rsidP="007B1E21">
      <w:pPr>
        <w:keepNext/>
        <w:spacing w:before="60"/>
        <w:rPr>
          <w:rFonts w:asciiTheme="minorHAnsi" w:hAnsiTheme="minorHAnsi"/>
          <w:szCs w:val="24"/>
        </w:rPr>
      </w:pPr>
      <w:r w:rsidRPr="007B1E21">
        <w:rPr>
          <w:rFonts w:asciiTheme="minorHAnsi" w:hAnsiTheme="minorHAnsi"/>
          <w:szCs w:val="24"/>
        </w:rPr>
        <w:t xml:space="preserve">Farmers may grow the GM </w:t>
      </w:r>
      <w:r w:rsidR="007B1E21" w:rsidRPr="007B1E21">
        <w:rPr>
          <w:rFonts w:asciiTheme="minorHAnsi" w:hAnsiTheme="minorHAnsi"/>
          <w:szCs w:val="24"/>
        </w:rPr>
        <w:t>cotton</w:t>
      </w:r>
      <w:r w:rsidRPr="007B1E21">
        <w:rPr>
          <w:rFonts w:asciiTheme="minorHAnsi" w:hAnsiTheme="minorHAnsi"/>
          <w:szCs w:val="24"/>
        </w:rPr>
        <w:t xml:space="preserve"> anywhere in Australia, subject to restrictions in some Australian States and Territories for marketing reasons. </w:t>
      </w:r>
      <w:r w:rsidR="007B1E21" w:rsidRPr="007B1E21">
        <w:rPr>
          <w:rFonts w:asciiTheme="minorHAnsi" w:hAnsiTheme="minorHAnsi"/>
          <w:szCs w:val="24"/>
        </w:rPr>
        <w:t>Commercial cotton production occurs mainly in New South Wales, southern and central Queensland, and northern Victoria</w:t>
      </w:r>
      <w:r w:rsidRPr="007B1E21">
        <w:rPr>
          <w:rFonts w:asciiTheme="minorHAnsi" w:hAnsiTheme="minorHAnsi"/>
          <w:szCs w:val="24"/>
        </w:rPr>
        <w:t>.</w:t>
      </w:r>
    </w:p>
    <w:p w:rsidR="00C75167" w:rsidRPr="007B1E21" w:rsidRDefault="00C75167" w:rsidP="00033698">
      <w:pPr>
        <w:keepNext/>
        <w:spacing w:before="240" w:after="60"/>
        <w:rPr>
          <w:rFonts w:asciiTheme="minorHAnsi" w:hAnsiTheme="minorHAnsi"/>
          <w:b/>
          <w:szCs w:val="24"/>
        </w:rPr>
      </w:pPr>
      <w:r w:rsidRPr="007B1E21">
        <w:rPr>
          <w:rFonts w:asciiTheme="minorHAnsi" w:hAnsiTheme="minorHAnsi"/>
          <w:b/>
          <w:szCs w:val="24"/>
        </w:rPr>
        <w:t xml:space="preserve">How has the GM </w:t>
      </w:r>
      <w:r w:rsidR="007B1E21" w:rsidRPr="007B1E21">
        <w:rPr>
          <w:rFonts w:asciiTheme="minorHAnsi" w:hAnsiTheme="minorHAnsi"/>
          <w:b/>
          <w:szCs w:val="24"/>
        </w:rPr>
        <w:t>cotton</w:t>
      </w:r>
      <w:r w:rsidRPr="007B1E21">
        <w:rPr>
          <w:rFonts w:asciiTheme="minorHAnsi" w:hAnsiTheme="minorHAnsi"/>
          <w:b/>
          <w:szCs w:val="24"/>
        </w:rPr>
        <w:t xml:space="preserve"> been modified?</w:t>
      </w:r>
    </w:p>
    <w:p w:rsidR="007B1E21" w:rsidRPr="007B1E21" w:rsidRDefault="007B1E21" w:rsidP="007B1E21">
      <w:pPr>
        <w:keepNext/>
        <w:spacing w:before="60"/>
        <w:rPr>
          <w:rFonts w:asciiTheme="minorHAnsi" w:hAnsiTheme="minorHAnsi"/>
          <w:szCs w:val="24"/>
        </w:rPr>
      </w:pPr>
      <w:r w:rsidRPr="007B1E21">
        <w:rPr>
          <w:rFonts w:asciiTheme="minorHAnsi" w:hAnsiTheme="minorHAnsi"/>
          <w:szCs w:val="24"/>
        </w:rPr>
        <w:t>The GM cotton contains an introduced gene for insect resistance. This gene is derived from a common soil bacterium. The gene encodes a protein that is toxic to specific pest insects that cause major yield losses in cotton crops.</w:t>
      </w:r>
    </w:p>
    <w:p w:rsidR="007B1E21" w:rsidRDefault="007B1E21" w:rsidP="007B1E21">
      <w:pPr>
        <w:keepNext/>
        <w:spacing w:before="60"/>
        <w:rPr>
          <w:rFonts w:asciiTheme="minorHAnsi" w:hAnsiTheme="minorHAnsi"/>
          <w:szCs w:val="24"/>
        </w:rPr>
      </w:pPr>
      <w:r w:rsidRPr="007B1E21">
        <w:rPr>
          <w:rFonts w:asciiTheme="minorHAnsi" w:hAnsiTheme="minorHAnsi"/>
          <w:szCs w:val="24"/>
        </w:rPr>
        <w:t>The GM cotton also contains a selectable marker gene from a common gut bacterium. This gene confers antibiotic resistance. It was used to select plants during laboratory development of the GM cotton and does not have any function when plants are grown in the field.</w:t>
      </w:r>
      <w:r w:rsidRPr="007B1E21" w:rsidDel="00375BAF">
        <w:rPr>
          <w:rFonts w:asciiTheme="minorHAnsi" w:hAnsiTheme="minorHAnsi"/>
          <w:szCs w:val="24"/>
        </w:rPr>
        <w:t xml:space="preserve"> </w:t>
      </w:r>
      <w:r w:rsidRPr="007B1E21">
        <w:rPr>
          <w:rFonts w:asciiTheme="minorHAnsi" w:hAnsiTheme="minorHAnsi"/>
          <w:szCs w:val="24"/>
        </w:rPr>
        <w:t xml:space="preserve"> </w:t>
      </w:r>
    </w:p>
    <w:p w:rsidR="007B1E21" w:rsidRPr="007B1E21" w:rsidRDefault="007B1E21" w:rsidP="007B1E21">
      <w:pPr>
        <w:keepNext/>
        <w:spacing w:before="240" w:after="60"/>
        <w:rPr>
          <w:rFonts w:asciiTheme="minorHAnsi" w:hAnsiTheme="minorHAnsi"/>
          <w:b/>
          <w:szCs w:val="24"/>
        </w:rPr>
      </w:pPr>
      <w:r w:rsidRPr="007B1E21">
        <w:rPr>
          <w:rFonts w:asciiTheme="minorHAnsi" w:hAnsiTheme="minorHAnsi"/>
          <w:b/>
          <w:szCs w:val="24"/>
        </w:rPr>
        <w:t>How is this GM cotton different from existing commercial GM cotton?</w:t>
      </w:r>
    </w:p>
    <w:p w:rsidR="00BA6190" w:rsidRDefault="007B1E21" w:rsidP="007B1E21">
      <w:pPr>
        <w:keepNext/>
        <w:spacing w:before="60"/>
        <w:rPr>
          <w:rFonts w:asciiTheme="minorHAnsi" w:hAnsiTheme="minorHAnsi"/>
          <w:szCs w:val="24"/>
        </w:rPr>
      </w:pPr>
      <w:r w:rsidRPr="007B1E21">
        <w:rPr>
          <w:rFonts w:asciiTheme="minorHAnsi" w:hAnsiTheme="minorHAnsi"/>
          <w:szCs w:val="24"/>
        </w:rPr>
        <w:t>In 2016/17 most of the Australian cotton crop was planted to GM Bollgard®3 varieties, which contain three insecticidal genes. Th</w:t>
      </w:r>
      <w:r w:rsidR="00262953">
        <w:rPr>
          <w:rFonts w:asciiTheme="minorHAnsi" w:hAnsiTheme="minorHAnsi"/>
          <w:szCs w:val="24"/>
        </w:rPr>
        <w:t>e</w:t>
      </w:r>
      <w:r w:rsidRPr="007B1E21">
        <w:rPr>
          <w:rFonts w:asciiTheme="minorHAnsi" w:hAnsiTheme="minorHAnsi"/>
          <w:szCs w:val="24"/>
        </w:rPr>
        <w:t xml:space="preserve"> GM cotton </w:t>
      </w:r>
      <w:r w:rsidR="00262953">
        <w:rPr>
          <w:rFonts w:asciiTheme="minorHAnsi" w:hAnsiTheme="minorHAnsi"/>
          <w:szCs w:val="24"/>
        </w:rPr>
        <w:t>covered by this new licence</w:t>
      </w:r>
      <w:r w:rsidRPr="007B1E21">
        <w:rPr>
          <w:rFonts w:asciiTheme="minorHAnsi" w:hAnsiTheme="minorHAnsi"/>
          <w:szCs w:val="24"/>
        </w:rPr>
        <w:t xml:space="preserve"> contains one of the insect resistance genes present in Bollgard®3. </w:t>
      </w:r>
    </w:p>
    <w:p w:rsidR="007B1E21" w:rsidRPr="007B1E21" w:rsidRDefault="00BA6190" w:rsidP="007B1E21">
      <w:pPr>
        <w:keepNext/>
        <w:spacing w:before="60"/>
        <w:rPr>
          <w:rFonts w:asciiTheme="minorHAnsi" w:hAnsiTheme="minorHAnsi"/>
          <w:szCs w:val="24"/>
        </w:rPr>
      </w:pPr>
      <w:r>
        <w:rPr>
          <w:rFonts w:asciiTheme="minorHAnsi" w:hAnsiTheme="minorHAnsi"/>
          <w:szCs w:val="24"/>
        </w:rPr>
        <w:t>Some existing commercial GM cotton varieties have introduced genes for herbicide tolerance. The GM cotton authorised by the new licence is not modified for herbicide tolerance.</w:t>
      </w:r>
    </w:p>
    <w:p w:rsidR="007B1E21" w:rsidRPr="007B1E21" w:rsidRDefault="007B1E21" w:rsidP="007B1E21">
      <w:pPr>
        <w:keepNext/>
        <w:spacing w:before="240" w:after="60"/>
        <w:rPr>
          <w:rFonts w:asciiTheme="minorHAnsi" w:hAnsiTheme="minorHAnsi"/>
          <w:b/>
          <w:szCs w:val="24"/>
        </w:rPr>
      </w:pPr>
      <w:r w:rsidRPr="007B1E21">
        <w:rPr>
          <w:rFonts w:asciiTheme="minorHAnsi" w:hAnsiTheme="minorHAnsi"/>
          <w:b/>
          <w:szCs w:val="24"/>
        </w:rPr>
        <w:t>Has this GM cotton received any other approvals in Australia?</w:t>
      </w:r>
    </w:p>
    <w:p w:rsidR="007B1E21" w:rsidRPr="007B1E21" w:rsidRDefault="007B1E21" w:rsidP="007B1E21">
      <w:pPr>
        <w:keepNext/>
        <w:spacing w:before="60"/>
        <w:rPr>
          <w:rFonts w:asciiTheme="minorHAnsi" w:hAnsiTheme="minorHAnsi"/>
          <w:szCs w:val="24"/>
        </w:rPr>
      </w:pPr>
      <w:r w:rsidRPr="007B1E21">
        <w:rPr>
          <w:rFonts w:asciiTheme="minorHAnsi" w:hAnsiTheme="minorHAnsi"/>
          <w:szCs w:val="24"/>
        </w:rPr>
        <w:t xml:space="preserve">Food Standards Australia New Zealand (FSANZ) is responsible for food safety. FSANZ has approved the use of food derived from this GM cotton. </w:t>
      </w:r>
    </w:p>
    <w:p w:rsidR="007B1E21" w:rsidRPr="007B1E21" w:rsidRDefault="007B1E21" w:rsidP="007B1E21">
      <w:pPr>
        <w:keepNext/>
        <w:spacing w:before="60"/>
        <w:rPr>
          <w:rFonts w:asciiTheme="minorHAnsi" w:hAnsiTheme="minorHAnsi"/>
          <w:szCs w:val="24"/>
        </w:rPr>
      </w:pPr>
      <w:r w:rsidRPr="007B1E21">
        <w:rPr>
          <w:rFonts w:asciiTheme="minorHAnsi" w:hAnsiTheme="minorHAnsi"/>
          <w:szCs w:val="24"/>
        </w:rPr>
        <w:t>The Australian Pesticides and Veterin</w:t>
      </w:r>
      <w:r w:rsidR="00FE6B59">
        <w:rPr>
          <w:rFonts w:asciiTheme="minorHAnsi" w:hAnsiTheme="minorHAnsi"/>
          <w:szCs w:val="24"/>
        </w:rPr>
        <w:t xml:space="preserve">ary Medicines Authority (APVMA) </w:t>
      </w:r>
      <w:r w:rsidRPr="007B1E21">
        <w:rPr>
          <w:rFonts w:asciiTheme="minorHAnsi" w:hAnsiTheme="minorHAnsi"/>
          <w:szCs w:val="24"/>
        </w:rPr>
        <w:t>has regulatory responsibility for agricultural chemicals, including insecticidal products. APVMA has approved the insecticidal protein in the GM cotton for commercial scale release.</w:t>
      </w:r>
    </w:p>
    <w:p w:rsidR="00134BC0" w:rsidRPr="007B1E21" w:rsidRDefault="00134BC0" w:rsidP="00155E82">
      <w:pPr>
        <w:keepNext/>
        <w:spacing w:before="240" w:after="60"/>
        <w:rPr>
          <w:rFonts w:asciiTheme="minorHAnsi" w:hAnsiTheme="minorHAnsi"/>
          <w:b/>
          <w:szCs w:val="24"/>
        </w:rPr>
      </w:pPr>
      <w:r w:rsidRPr="004569C8">
        <w:rPr>
          <w:rFonts w:asciiTheme="minorHAnsi" w:hAnsiTheme="minorHAnsi"/>
          <w:b/>
          <w:szCs w:val="24"/>
        </w:rPr>
        <w:t>What controls have</w:t>
      </w:r>
      <w:r w:rsidR="00CD01E1" w:rsidRPr="004569C8">
        <w:rPr>
          <w:rFonts w:asciiTheme="minorHAnsi" w:hAnsiTheme="minorHAnsi"/>
          <w:b/>
          <w:szCs w:val="24"/>
        </w:rPr>
        <w:t xml:space="preserve"> been imposed </w:t>
      </w:r>
      <w:r w:rsidR="00CD01E1" w:rsidRPr="007B1E21">
        <w:rPr>
          <w:rFonts w:asciiTheme="minorHAnsi" w:hAnsiTheme="minorHAnsi"/>
          <w:b/>
          <w:szCs w:val="24"/>
        </w:rPr>
        <w:t xml:space="preserve">for this GM </w:t>
      </w:r>
      <w:r w:rsidR="007B1E21" w:rsidRPr="007B1E21">
        <w:rPr>
          <w:rFonts w:asciiTheme="minorHAnsi" w:hAnsiTheme="minorHAnsi"/>
          <w:b/>
          <w:szCs w:val="24"/>
        </w:rPr>
        <w:t>cotton</w:t>
      </w:r>
      <w:r w:rsidRPr="007B1E21">
        <w:rPr>
          <w:rFonts w:asciiTheme="minorHAnsi" w:hAnsiTheme="minorHAnsi"/>
          <w:b/>
          <w:szCs w:val="24"/>
        </w:rPr>
        <w:t>?</w:t>
      </w:r>
    </w:p>
    <w:p w:rsidR="00134BC0" w:rsidRPr="004569C8" w:rsidRDefault="00134BC0" w:rsidP="007B1E21">
      <w:pPr>
        <w:keepNext/>
        <w:spacing w:before="60"/>
        <w:rPr>
          <w:rFonts w:asciiTheme="minorHAnsi" w:hAnsiTheme="minorHAnsi"/>
          <w:color w:val="FF0000"/>
          <w:szCs w:val="24"/>
        </w:rPr>
      </w:pPr>
      <w:r w:rsidRPr="004569C8">
        <w:rPr>
          <w:rFonts w:asciiTheme="minorHAnsi" w:hAnsiTheme="minorHAnsi"/>
          <w:szCs w:val="24"/>
        </w:rPr>
        <w:t>The licence is for an ongoing commercial release. The Regulator has not imposed any specific measures to manage risk, as the risk assessment concluded that</w:t>
      </w:r>
      <w:r w:rsidR="004569C8">
        <w:rPr>
          <w:rFonts w:asciiTheme="minorHAnsi" w:hAnsiTheme="minorHAnsi"/>
          <w:szCs w:val="24"/>
        </w:rPr>
        <w:t xml:space="preserve"> this release of the GM </w:t>
      </w:r>
      <w:r w:rsidR="007B1E21">
        <w:rPr>
          <w:rFonts w:asciiTheme="minorHAnsi" w:hAnsiTheme="minorHAnsi"/>
          <w:szCs w:val="24"/>
        </w:rPr>
        <w:t>cotton</w:t>
      </w:r>
      <w:r w:rsidRPr="004569C8">
        <w:rPr>
          <w:rFonts w:asciiTheme="minorHAnsi" w:hAnsiTheme="minorHAnsi"/>
          <w:szCs w:val="24"/>
        </w:rPr>
        <w:t xml:space="preserve"> poses negligible</w:t>
      </w:r>
      <w:r w:rsidRPr="004569C8">
        <w:rPr>
          <w:rFonts w:asciiTheme="minorHAnsi" w:hAnsiTheme="minorHAnsi"/>
          <w:b/>
          <w:szCs w:val="24"/>
        </w:rPr>
        <w:t xml:space="preserve"> </w:t>
      </w:r>
      <w:r w:rsidRPr="004569C8">
        <w:rPr>
          <w:rFonts w:asciiTheme="minorHAnsi" w:hAnsiTheme="minorHAnsi"/>
          <w:szCs w:val="24"/>
        </w:rPr>
        <w:t>risks to the health and safety of people or the environment. However, general conditions have been imposed to ensure that there is ongoing oversight of the release.</w:t>
      </w:r>
    </w:p>
    <w:p w:rsidR="00134BC0" w:rsidRPr="004569C8" w:rsidRDefault="00134BC0" w:rsidP="00033698">
      <w:pPr>
        <w:keepNext/>
        <w:spacing w:before="240" w:after="60"/>
        <w:rPr>
          <w:rFonts w:asciiTheme="minorHAnsi" w:hAnsiTheme="minorHAnsi"/>
          <w:szCs w:val="24"/>
        </w:rPr>
      </w:pPr>
      <w:r w:rsidRPr="004569C8">
        <w:rPr>
          <w:rFonts w:asciiTheme="minorHAnsi" w:hAnsiTheme="minorHAnsi"/>
          <w:b/>
          <w:szCs w:val="24"/>
        </w:rPr>
        <w:t>Want more information?</w:t>
      </w:r>
    </w:p>
    <w:p w:rsidR="00134BC0" w:rsidRPr="004569C8" w:rsidRDefault="00134BC0" w:rsidP="007B1E21">
      <w:pPr>
        <w:keepNext/>
        <w:spacing w:before="60"/>
        <w:rPr>
          <w:rFonts w:asciiTheme="minorHAnsi" w:hAnsiTheme="minorHAnsi"/>
          <w:szCs w:val="24"/>
        </w:rPr>
      </w:pPr>
      <w:r w:rsidRPr="004569C8">
        <w:rPr>
          <w:rFonts w:asciiTheme="minorHAnsi" w:hAnsiTheme="minorHAnsi"/>
          <w:szCs w:val="24"/>
        </w:rPr>
        <w:t xml:space="preserve">A number of documents relating to this decision are available on the </w:t>
      </w:r>
      <w:hyperlink r:id="rId8" w:history="1">
        <w:r w:rsidR="00CD01E1" w:rsidRPr="00262953">
          <w:rPr>
            <w:rStyle w:val="Hyperlink"/>
            <w:rFonts w:asciiTheme="minorHAnsi" w:hAnsiTheme="minorHAnsi"/>
            <w:color w:val="auto"/>
            <w:szCs w:val="24"/>
          </w:rPr>
          <w:t>DIR 15</w:t>
        </w:r>
        <w:r w:rsidR="007B1E21" w:rsidRPr="00262953">
          <w:rPr>
            <w:rStyle w:val="Hyperlink"/>
            <w:rFonts w:asciiTheme="minorHAnsi" w:hAnsiTheme="minorHAnsi"/>
            <w:color w:val="auto"/>
            <w:szCs w:val="24"/>
          </w:rPr>
          <w:t>7</w:t>
        </w:r>
      </w:hyperlink>
      <w:r w:rsidR="007B1E21">
        <w:rPr>
          <w:rFonts w:asciiTheme="minorHAnsi" w:hAnsiTheme="minorHAnsi"/>
          <w:szCs w:val="24"/>
        </w:rPr>
        <w:t xml:space="preserve"> page</w:t>
      </w:r>
      <w:r w:rsidRPr="004569C8">
        <w:rPr>
          <w:rFonts w:asciiTheme="minorHAnsi" w:hAnsiTheme="minorHAnsi"/>
          <w:szCs w:val="24"/>
        </w:rPr>
        <w:t xml:space="preserve"> of the OGTR website or via </w:t>
      </w:r>
      <w:proofErr w:type="spellStart"/>
      <w:r w:rsidRPr="004569C8">
        <w:rPr>
          <w:rFonts w:asciiTheme="minorHAnsi" w:hAnsiTheme="minorHAnsi"/>
          <w:szCs w:val="24"/>
        </w:rPr>
        <w:t>Freecall</w:t>
      </w:r>
      <w:proofErr w:type="spellEnd"/>
      <w:r w:rsidRPr="004569C8">
        <w:rPr>
          <w:rFonts w:asciiTheme="minorHAnsi" w:hAnsiTheme="minorHAnsi"/>
          <w:szCs w:val="24"/>
        </w:rPr>
        <w:t xml:space="preserve"> 1800 181 030. These documents include the finalised </w:t>
      </w:r>
      <w:r w:rsidR="00262953">
        <w:rPr>
          <w:rFonts w:asciiTheme="minorHAnsi" w:hAnsiTheme="minorHAnsi"/>
          <w:szCs w:val="24"/>
        </w:rPr>
        <w:t>Risk Assessment and Risk Management Plan (RARMP)</w:t>
      </w:r>
      <w:r w:rsidRPr="004569C8">
        <w:rPr>
          <w:rFonts w:asciiTheme="minorHAnsi" w:hAnsiTheme="minorHAnsi"/>
          <w:szCs w:val="24"/>
        </w:rPr>
        <w:t>, a summary of the RARMP and the licence.</w:t>
      </w:r>
    </w:p>
    <w:p w:rsidR="00B86956" w:rsidRPr="004569C8" w:rsidRDefault="00B86956" w:rsidP="00033698">
      <w:pPr>
        <w:spacing w:before="240" w:after="40"/>
        <w:jc w:val="center"/>
        <w:rPr>
          <w:rFonts w:asciiTheme="minorHAnsi" w:hAnsiTheme="minorHAnsi"/>
          <w:b/>
          <w:szCs w:val="24"/>
        </w:rPr>
      </w:pPr>
      <w:r w:rsidRPr="004569C8">
        <w:rPr>
          <w:rFonts w:asciiTheme="minorHAnsi" w:hAnsiTheme="minorHAnsi"/>
          <w:b/>
          <w:szCs w:val="24"/>
        </w:rPr>
        <w:t>The Office of the Gene Technology Regulator</w:t>
      </w:r>
    </w:p>
    <w:p w:rsidR="00B86956" w:rsidRPr="004569C8" w:rsidRDefault="00CD01E1" w:rsidP="006D4146">
      <w:pPr>
        <w:spacing w:before="40" w:after="40"/>
        <w:ind w:hanging="142"/>
        <w:jc w:val="center"/>
        <w:rPr>
          <w:rFonts w:asciiTheme="minorHAnsi" w:hAnsiTheme="minorHAnsi"/>
          <w:b/>
          <w:szCs w:val="24"/>
          <w:lang w:val="de-AT"/>
        </w:rPr>
      </w:pPr>
      <w:r w:rsidRPr="004569C8">
        <w:rPr>
          <w:rFonts w:asciiTheme="minorHAnsi" w:hAnsiTheme="minorHAnsi"/>
          <w:b/>
          <w:szCs w:val="24"/>
          <w:lang w:val="de-AT"/>
        </w:rPr>
        <w:t>Tel: 1800 181 030</w:t>
      </w:r>
      <w:r w:rsidR="00B278A3" w:rsidRPr="004569C8">
        <w:rPr>
          <w:rFonts w:asciiTheme="minorHAnsi" w:hAnsiTheme="minorHAnsi"/>
          <w:b/>
          <w:szCs w:val="24"/>
          <w:lang w:val="de-AT"/>
        </w:rPr>
        <w:tab/>
      </w:r>
      <w:r w:rsidR="00B86956" w:rsidRPr="004569C8">
        <w:rPr>
          <w:rFonts w:asciiTheme="minorHAnsi" w:hAnsiTheme="minorHAnsi"/>
          <w:b/>
          <w:szCs w:val="24"/>
          <w:lang w:val="de-AT"/>
        </w:rPr>
        <w:t>E-mail: ogtr@health.gov.au</w:t>
      </w:r>
    </w:p>
    <w:p w:rsidR="00B86956" w:rsidRPr="004569C8" w:rsidRDefault="00BF013C" w:rsidP="00033698">
      <w:pPr>
        <w:spacing w:before="40"/>
        <w:jc w:val="center"/>
        <w:rPr>
          <w:rFonts w:asciiTheme="minorHAnsi" w:hAnsiTheme="minorHAnsi"/>
          <w:szCs w:val="24"/>
        </w:rPr>
      </w:pPr>
      <w:hyperlink r:id="rId9" w:history="1">
        <w:r w:rsidR="00DF35A8" w:rsidRPr="004569C8">
          <w:rPr>
            <w:rFonts w:asciiTheme="minorHAnsi" w:hAnsiTheme="minorHAnsi"/>
            <w:b/>
            <w:szCs w:val="24"/>
            <w:u w:val="single"/>
          </w:rPr>
          <w:t>OGTR Website</w:t>
        </w:r>
      </w:hyperlink>
    </w:p>
    <w:sectPr w:rsidR="00B86956" w:rsidRPr="004569C8" w:rsidSect="00BA6190">
      <w:footerReference w:type="even" r:id="rId10"/>
      <w:footerReference w:type="default" r:id="rId11"/>
      <w:headerReference w:type="first" r:id="rId12"/>
      <w:pgSz w:w="11906" w:h="16838" w:code="9"/>
      <w:pgMar w:top="720" w:right="720" w:bottom="720" w:left="720"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7B" w:rsidRDefault="00D1207B">
      <w:pPr>
        <w:rPr>
          <w:sz w:val="22"/>
          <w:szCs w:val="22"/>
        </w:rPr>
      </w:pPr>
      <w:r>
        <w:rPr>
          <w:sz w:val="22"/>
          <w:szCs w:val="22"/>
        </w:rPr>
        <w:separator/>
      </w:r>
    </w:p>
    <w:p w:rsidR="00145CD0" w:rsidRDefault="00145CD0"/>
  </w:endnote>
  <w:endnote w:type="continuationSeparator" w:id="0">
    <w:p w:rsidR="00D1207B" w:rsidRDefault="00D1207B">
      <w:pPr>
        <w:rPr>
          <w:sz w:val="22"/>
          <w:szCs w:val="22"/>
        </w:rPr>
      </w:pPr>
      <w:r>
        <w:rPr>
          <w:sz w:val="22"/>
          <w:szCs w:val="22"/>
        </w:rPr>
        <w:continuationSeparator/>
      </w:r>
    </w:p>
    <w:p w:rsidR="00145CD0" w:rsidRDefault="00145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75D92" w:rsidRDefault="00475D92">
    <w:pPr>
      <w:pStyle w:val="Footer"/>
      <w:ind w:right="360"/>
      <w:rPr>
        <w:sz w:val="22"/>
        <w:szCs w:val="22"/>
      </w:rPr>
    </w:pPr>
  </w:p>
  <w:p w:rsidR="00145CD0" w:rsidRDefault="00145C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A6190">
      <w:rPr>
        <w:rStyle w:val="PageNumber"/>
        <w:noProof/>
        <w:sz w:val="22"/>
        <w:szCs w:val="22"/>
      </w:rPr>
      <w:t>2</w:t>
    </w:r>
    <w:r>
      <w:rPr>
        <w:rStyle w:val="PageNumber"/>
        <w:sz w:val="22"/>
        <w:szCs w:val="22"/>
      </w:rPr>
      <w:fldChar w:fldCharType="end"/>
    </w:r>
  </w:p>
  <w:p w:rsidR="00475D92" w:rsidRDefault="00475D92">
    <w:pPr>
      <w:pStyle w:val="Footer"/>
      <w:ind w:right="360"/>
      <w:jc w:val="center"/>
      <w:rPr>
        <w:sz w:val="18"/>
        <w:szCs w:val="18"/>
      </w:rPr>
    </w:pPr>
    <w:r>
      <w:rPr>
        <w:sz w:val="18"/>
        <w:szCs w:val="18"/>
      </w:rPr>
      <w:t>Office of the Gene Technology Regulator – Q&amp;A</w:t>
    </w:r>
    <w:r>
      <w:rPr>
        <w:sz w:val="18"/>
        <w:szCs w:val="18"/>
      </w:rPr>
      <w:tab/>
    </w:r>
  </w:p>
  <w:p w:rsidR="00145CD0" w:rsidRDefault="00145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7B" w:rsidRDefault="00D1207B">
      <w:pPr>
        <w:rPr>
          <w:sz w:val="22"/>
          <w:szCs w:val="22"/>
        </w:rPr>
      </w:pPr>
      <w:r>
        <w:rPr>
          <w:sz w:val="22"/>
          <w:szCs w:val="22"/>
        </w:rPr>
        <w:separator/>
      </w:r>
    </w:p>
    <w:p w:rsidR="00145CD0" w:rsidRDefault="00145CD0"/>
  </w:footnote>
  <w:footnote w:type="continuationSeparator" w:id="0">
    <w:p w:rsidR="00D1207B" w:rsidRDefault="00D1207B">
      <w:pPr>
        <w:rPr>
          <w:sz w:val="22"/>
          <w:szCs w:val="22"/>
        </w:rPr>
      </w:pPr>
      <w:r>
        <w:rPr>
          <w:sz w:val="22"/>
          <w:szCs w:val="22"/>
        </w:rPr>
        <w:continuationSeparator/>
      </w:r>
    </w:p>
    <w:p w:rsidR="00145CD0" w:rsidRDefault="00145C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Pr="007B1E21" w:rsidRDefault="00475D92" w:rsidP="00BA6190">
    <w:pPr>
      <w:pBdr>
        <w:bottom w:val="single" w:sz="4" w:space="1" w:color="auto"/>
      </w:pBdr>
      <w:tabs>
        <w:tab w:val="right" w:pos="9639"/>
        <w:tab w:val="right" w:pos="10466"/>
      </w:tabs>
      <w:rPr>
        <w:rFonts w:asciiTheme="minorHAnsi" w:hAnsiTheme="minorHAnsi" w:cs="Arial (W1)"/>
        <w:sz w:val="18"/>
        <w:szCs w:val="18"/>
      </w:rPr>
    </w:pPr>
    <w:r w:rsidRPr="007B1E21">
      <w:rPr>
        <w:rFonts w:asciiTheme="minorHAnsi" w:hAnsiTheme="minorHAnsi" w:cs="Arial (W1)"/>
        <w:sz w:val="18"/>
        <w:szCs w:val="18"/>
      </w:rPr>
      <w:t>Office of the Gene Technology Regulator</w:t>
    </w:r>
    <w:r w:rsidRPr="007B1E21">
      <w:rPr>
        <w:rFonts w:asciiTheme="minorHAnsi" w:hAnsiTheme="minorHAnsi" w:cs="Arial (W1)"/>
        <w:sz w:val="18"/>
        <w:szCs w:val="18"/>
      </w:rPr>
      <w:tab/>
    </w:r>
    <w:r w:rsidR="00BA6190">
      <w:rPr>
        <w:rFonts w:asciiTheme="minorHAnsi" w:hAnsiTheme="minorHAnsi" w:cs="Arial (W1)"/>
        <w:sz w:val="18"/>
        <w:szCs w:val="18"/>
      </w:rPr>
      <w:t xml:space="preserve">  </w:t>
    </w:r>
    <w:r w:rsidR="00480E99" w:rsidRPr="00262953">
      <w:rPr>
        <w:rFonts w:asciiTheme="minorHAnsi" w:hAnsiTheme="minorHAnsi" w:cs="Arial (W1)"/>
        <w:sz w:val="18"/>
        <w:szCs w:val="18"/>
      </w:rPr>
      <w:t>February</w:t>
    </w:r>
    <w:r w:rsidR="00480E99" w:rsidRPr="007B1E21">
      <w:rPr>
        <w:rFonts w:asciiTheme="minorHAnsi" w:hAnsiTheme="minorHAnsi" w:cs="Arial (W1)"/>
        <w:sz w:val="18"/>
        <w:szCs w:val="18"/>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C"/>
    <w:rsid w:val="00001375"/>
    <w:rsid w:val="00001466"/>
    <w:rsid w:val="000036EF"/>
    <w:rsid w:val="00026378"/>
    <w:rsid w:val="00027393"/>
    <w:rsid w:val="00033698"/>
    <w:rsid w:val="00046D2A"/>
    <w:rsid w:val="0004725F"/>
    <w:rsid w:val="000508A0"/>
    <w:rsid w:val="00062259"/>
    <w:rsid w:val="000763FF"/>
    <w:rsid w:val="00093C3A"/>
    <w:rsid w:val="000B0948"/>
    <w:rsid w:val="000D1700"/>
    <w:rsid w:val="000D7756"/>
    <w:rsid w:val="000E63AB"/>
    <w:rsid w:val="0010628F"/>
    <w:rsid w:val="00110C84"/>
    <w:rsid w:val="001147E8"/>
    <w:rsid w:val="00120ADD"/>
    <w:rsid w:val="00134BC0"/>
    <w:rsid w:val="00145CD0"/>
    <w:rsid w:val="00150C47"/>
    <w:rsid w:val="00150FB7"/>
    <w:rsid w:val="0015590B"/>
    <w:rsid w:val="00155E82"/>
    <w:rsid w:val="00170157"/>
    <w:rsid w:val="00186F26"/>
    <w:rsid w:val="00187AE0"/>
    <w:rsid w:val="0019183A"/>
    <w:rsid w:val="001D05D4"/>
    <w:rsid w:val="001F7B5C"/>
    <w:rsid w:val="0022785F"/>
    <w:rsid w:val="002347A8"/>
    <w:rsid w:val="002354BC"/>
    <w:rsid w:val="00255281"/>
    <w:rsid w:val="00262332"/>
    <w:rsid w:val="00262953"/>
    <w:rsid w:val="00274604"/>
    <w:rsid w:val="002750FE"/>
    <w:rsid w:val="0027609D"/>
    <w:rsid w:val="002A50F4"/>
    <w:rsid w:val="002A6E14"/>
    <w:rsid w:val="002C12F6"/>
    <w:rsid w:val="002E644B"/>
    <w:rsid w:val="002F0454"/>
    <w:rsid w:val="00301C86"/>
    <w:rsid w:val="00303E03"/>
    <w:rsid w:val="003074BC"/>
    <w:rsid w:val="00321C0A"/>
    <w:rsid w:val="00326240"/>
    <w:rsid w:val="00333DA4"/>
    <w:rsid w:val="00364193"/>
    <w:rsid w:val="003A347F"/>
    <w:rsid w:val="003B3759"/>
    <w:rsid w:val="003E1F04"/>
    <w:rsid w:val="003E5F02"/>
    <w:rsid w:val="00400627"/>
    <w:rsid w:val="00406B0D"/>
    <w:rsid w:val="004569C8"/>
    <w:rsid w:val="00475D92"/>
    <w:rsid w:val="00480E99"/>
    <w:rsid w:val="004B181F"/>
    <w:rsid w:val="004B2B42"/>
    <w:rsid w:val="004D70E1"/>
    <w:rsid w:val="00506F2B"/>
    <w:rsid w:val="00520528"/>
    <w:rsid w:val="00524DB8"/>
    <w:rsid w:val="005257A6"/>
    <w:rsid w:val="005507BC"/>
    <w:rsid w:val="00555831"/>
    <w:rsid w:val="005A77F6"/>
    <w:rsid w:val="005B35FD"/>
    <w:rsid w:val="005C61BF"/>
    <w:rsid w:val="00614F0B"/>
    <w:rsid w:val="00621E89"/>
    <w:rsid w:val="00623EA7"/>
    <w:rsid w:val="00626D57"/>
    <w:rsid w:val="00632F76"/>
    <w:rsid w:val="00636421"/>
    <w:rsid w:val="00643F90"/>
    <w:rsid w:val="006628BB"/>
    <w:rsid w:val="006646AD"/>
    <w:rsid w:val="00664997"/>
    <w:rsid w:val="0067651C"/>
    <w:rsid w:val="006859BC"/>
    <w:rsid w:val="006A5BD5"/>
    <w:rsid w:val="006C1F62"/>
    <w:rsid w:val="006C406B"/>
    <w:rsid w:val="006C6478"/>
    <w:rsid w:val="006D4146"/>
    <w:rsid w:val="00710CB4"/>
    <w:rsid w:val="00745BE7"/>
    <w:rsid w:val="007561AE"/>
    <w:rsid w:val="00767F19"/>
    <w:rsid w:val="00771421"/>
    <w:rsid w:val="00772ADF"/>
    <w:rsid w:val="007750DA"/>
    <w:rsid w:val="0077767E"/>
    <w:rsid w:val="007B1E21"/>
    <w:rsid w:val="007B7819"/>
    <w:rsid w:val="007C6B6B"/>
    <w:rsid w:val="007D60C6"/>
    <w:rsid w:val="007E4815"/>
    <w:rsid w:val="007E7F95"/>
    <w:rsid w:val="007F59A8"/>
    <w:rsid w:val="008031CE"/>
    <w:rsid w:val="00814371"/>
    <w:rsid w:val="008250F3"/>
    <w:rsid w:val="0083162D"/>
    <w:rsid w:val="008360C5"/>
    <w:rsid w:val="0083670E"/>
    <w:rsid w:val="0084691C"/>
    <w:rsid w:val="00874799"/>
    <w:rsid w:val="0087733E"/>
    <w:rsid w:val="008B476B"/>
    <w:rsid w:val="008C0F68"/>
    <w:rsid w:val="008E4DE7"/>
    <w:rsid w:val="008F09DB"/>
    <w:rsid w:val="008F2A4D"/>
    <w:rsid w:val="00902DAE"/>
    <w:rsid w:val="0090541A"/>
    <w:rsid w:val="00911FD6"/>
    <w:rsid w:val="00917100"/>
    <w:rsid w:val="00923C2E"/>
    <w:rsid w:val="00926724"/>
    <w:rsid w:val="009270A0"/>
    <w:rsid w:val="009322D2"/>
    <w:rsid w:val="00942D90"/>
    <w:rsid w:val="00971CE2"/>
    <w:rsid w:val="0097642E"/>
    <w:rsid w:val="00982E6C"/>
    <w:rsid w:val="0098420F"/>
    <w:rsid w:val="00985A92"/>
    <w:rsid w:val="0099250D"/>
    <w:rsid w:val="009B31A1"/>
    <w:rsid w:val="009C4A69"/>
    <w:rsid w:val="009F39E0"/>
    <w:rsid w:val="009F6304"/>
    <w:rsid w:val="009F6718"/>
    <w:rsid w:val="00A2097E"/>
    <w:rsid w:val="00A250E7"/>
    <w:rsid w:val="00A27B6D"/>
    <w:rsid w:val="00A4707F"/>
    <w:rsid w:val="00A54D20"/>
    <w:rsid w:val="00A575D4"/>
    <w:rsid w:val="00A904F8"/>
    <w:rsid w:val="00AA6F7F"/>
    <w:rsid w:val="00AC79B2"/>
    <w:rsid w:val="00AE7446"/>
    <w:rsid w:val="00AF0412"/>
    <w:rsid w:val="00AF1888"/>
    <w:rsid w:val="00B2085E"/>
    <w:rsid w:val="00B278A3"/>
    <w:rsid w:val="00B5402B"/>
    <w:rsid w:val="00B54679"/>
    <w:rsid w:val="00B67A8B"/>
    <w:rsid w:val="00B71430"/>
    <w:rsid w:val="00B72429"/>
    <w:rsid w:val="00B73F8B"/>
    <w:rsid w:val="00B83075"/>
    <w:rsid w:val="00B86956"/>
    <w:rsid w:val="00B90A59"/>
    <w:rsid w:val="00B922D1"/>
    <w:rsid w:val="00B9524C"/>
    <w:rsid w:val="00BA0483"/>
    <w:rsid w:val="00BA1744"/>
    <w:rsid w:val="00BA6190"/>
    <w:rsid w:val="00BA6A54"/>
    <w:rsid w:val="00BB4064"/>
    <w:rsid w:val="00BD25E0"/>
    <w:rsid w:val="00BD5C41"/>
    <w:rsid w:val="00BE6C66"/>
    <w:rsid w:val="00BE7270"/>
    <w:rsid w:val="00BE742F"/>
    <w:rsid w:val="00BF013C"/>
    <w:rsid w:val="00BF4BAF"/>
    <w:rsid w:val="00BF4F33"/>
    <w:rsid w:val="00C05938"/>
    <w:rsid w:val="00C114BE"/>
    <w:rsid w:val="00C14F47"/>
    <w:rsid w:val="00C61250"/>
    <w:rsid w:val="00C7104F"/>
    <w:rsid w:val="00C75167"/>
    <w:rsid w:val="00C86210"/>
    <w:rsid w:val="00C86DA3"/>
    <w:rsid w:val="00C92306"/>
    <w:rsid w:val="00CA191E"/>
    <w:rsid w:val="00CA6869"/>
    <w:rsid w:val="00CB0AEA"/>
    <w:rsid w:val="00CD01E1"/>
    <w:rsid w:val="00CD15FE"/>
    <w:rsid w:val="00CE0E3E"/>
    <w:rsid w:val="00CF430E"/>
    <w:rsid w:val="00CF4519"/>
    <w:rsid w:val="00D017B3"/>
    <w:rsid w:val="00D02C59"/>
    <w:rsid w:val="00D1207B"/>
    <w:rsid w:val="00D14FDB"/>
    <w:rsid w:val="00D1566C"/>
    <w:rsid w:val="00D3069B"/>
    <w:rsid w:val="00D37DCA"/>
    <w:rsid w:val="00D5142E"/>
    <w:rsid w:val="00D530DB"/>
    <w:rsid w:val="00D614D9"/>
    <w:rsid w:val="00D86641"/>
    <w:rsid w:val="00DA4313"/>
    <w:rsid w:val="00DA707B"/>
    <w:rsid w:val="00DA7F0F"/>
    <w:rsid w:val="00DB512F"/>
    <w:rsid w:val="00DB61B0"/>
    <w:rsid w:val="00DC4431"/>
    <w:rsid w:val="00DE7A13"/>
    <w:rsid w:val="00DF35A8"/>
    <w:rsid w:val="00DF6D95"/>
    <w:rsid w:val="00E0197C"/>
    <w:rsid w:val="00E120B5"/>
    <w:rsid w:val="00E22AC1"/>
    <w:rsid w:val="00E3180C"/>
    <w:rsid w:val="00E449AA"/>
    <w:rsid w:val="00E62ADF"/>
    <w:rsid w:val="00E7114E"/>
    <w:rsid w:val="00E901DF"/>
    <w:rsid w:val="00E92F3C"/>
    <w:rsid w:val="00EA3BE0"/>
    <w:rsid w:val="00EA551C"/>
    <w:rsid w:val="00EA6A61"/>
    <w:rsid w:val="00EB3ED6"/>
    <w:rsid w:val="00EB4BD6"/>
    <w:rsid w:val="00ED6BFE"/>
    <w:rsid w:val="00EE2343"/>
    <w:rsid w:val="00EE3B15"/>
    <w:rsid w:val="00EE78DD"/>
    <w:rsid w:val="00EF1501"/>
    <w:rsid w:val="00EF5803"/>
    <w:rsid w:val="00F24CE5"/>
    <w:rsid w:val="00F559F8"/>
    <w:rsid w:val="00F8717D"/>
    <w:rsid w:val="00FB306D"/>
    <w:rsid w:val="00FC0964"/>
    <w:rsid w:val="00FC2FCD"/>
    <w:rsid w:val="00FE5306"/>
    <w:rsid w:val="00FE6B59"/>
    <w:rsid w:val="00FF0C84"/>
    <w:rsid w:val="00FF3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7B1E21"/>
    <w:pPr>
      <w:keepNext/>
      <w:spacing w:before="60"/>
      <w:outlineLvl w:val="2"/>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character" w:styleId="PlaceholderText">
    <w:name w:val="Placeholder Text"/>
    <w:basedOn w:val="DefaultParagraphFont"/>
    <w:uiPriority w:val="99"/>
    <w:semiHidden/>
    <w:rsid w:val="00E62A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rsid w:val="007B1E21"/>
    <w:pPr>
      <w:keepNext/>
      <w:spacing w:before="60"/>
      <w:outlineLvl w:val="2"/>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character" w:styleId="PlaceholderText">
    <w:name w:val="Placeholder Text"/>
    <w:basedOn w:val="DefaultParagraphFont"/>
    <w:uiPriority w:val="99"/>
    <w:semiHidden/>
    <w:rsid w:val="00E62A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2665</Characters>
  <Application>Microsoft Office Word</Application>
  <DocSecurity>4</DocSecurity>
  <Lines>39</Lines>
  <Paragraphs>17</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HFS</Company>
  <LinksUpToDate>false</LinksUpToDate>
  <CharactersWithSpaces>3123</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DIR157 - Questions and Answers on licence decision</dc:title>
  <dc:creator>OGTR</dc:creator>
  <cp:lastModifiedBy>Smith Justine</cp:lastModifiedBy>
  <cp:revision>2</cp:revision>
  <cp:lastPrinted>2014-03-12T02:47:00Z</cp:lastPrinted>
  <dcterms:created xsi:type="dcterms:W3CDTF">2018-02-12T22:55:00Z</dcterms:created>
  <dcterms:modified xsi:type="dcterms:W3CDTF">2018-02-12T22:55:00Z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