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E9" w:rsidRPr="00E4086C" w:rsidRDefault="00E5320E" w:rsidP="00830AD5">
      <w:pPr>
        <w:pStyle w:val="Titletext"/>
        <w:tabs>
          <w:tab w:val="left" w:pos="3890"/>
        </w:tabs>
        <w:jc w:val="center"/>
        <w:rPr>
          <w:sz w:val="56"/>
          <w:szCs w:val="56"/>
        </w:rPr>
      </w:pPr>
      <w:bookmarkStart w:id="0" w:name="_Toc118533845"/>
      <w:bookmarkStart w:id="1" w:name="_Toc121209920"/>
      <w:bookmarkStart w:id="2" w:name="_Toc110915462"/>
      <w:bookmarkStart w:id="3" w:name="_GoBack"/>
      <w:bookmarkEnd w:id="3"/>
      <w:r w:rsidRPr="00E4086C">
        <w:rPr>
          <w:noProof/>
        </w:rPr>
        <w:drawing>
          <wp:inline distT="0" distB="0" distL="0" distR="0" wp14:anchorId="5D9BEEDD" wp14:editId="422769B5">
            <wp:extent cx="3337200" cy="950400"/>
            <wp:effectExtent l="0" t="0" r="0" b="2540"/>
            <wp:docPr id="31" name="Picture 3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p>
    <w:p w:rsidR="00F56FE9" w:rsidRPr="00E4086C" w:rsidRDefault="00C449D7" w:rsidP="00E5320E">
      <w:pPr>
        <w:pStyle w:val="Titletext"/>
        <w:spacing w:before="600"/>
        <w:jc w:val="center"/>
        <w:rPr>
          <w:sz w:val="56"/>
          <w:szCs w:val="56"/>
        </w:rPr>
      </w:pPr>
      <w:r w:rsidRPr="00E4086C">
        <w:rPr>
          <w:sz w:val="56"/>
          <w:szCs w:val="56"/>
        </w:rPr>
        <w:t>Risk</w:t>
      </w:r>
      <w:r w:rsidR="00AC547D" w:rsidRPr="00E4086C">
        <w:rPr>
          <w:sz w:val="56"/>
          <w:szCs w:val="56"/>
        </w:rPr>
        <w:t xml:space="preserve"> Assessment and</w:t>
      </w:r>
      <w:r w:rsidR="00AC547D" w:rsidRPr="00E4086C">
        <w:rPr>
          <w:sz w:val="56"/>
          <w:szCs w:val="56"/>
        </w:rPr>
        <w:br/>
        <w:t>Risk</w:t>
      </w:r>
      <w:r w:rsidR="00F56FE9" w:rsidRPr="00E4086C">
        <w:rPr>
          <w:sz w:val="56"/>
          <w:szCs w:val="56"/>
        </w:rPr>
        <w:t xml:space="preserve"> Management Plan for</w:t>
      </w:r>
    </w:p>
    <w:p w:rsidR="00F56FE9" w:rsidRPr="00E4086C" w:rsidRDefault="00F56FE9" w:rsidP="00E5320E">
      <w:pPr>
        <w:pStyle w:val="Titletext"/>
        <w:spacing w:before="600"/>
        <w:jc w:val="center"/>
        <w:rPr>
          <w:sz w:val="56"/>
          <w:szCs w:val="56"/>
        </w:rPr>
      </w:pPr>
      <w:r w:rsidRPr="00E4086C">
        <w:rPr>
          <w:b/>
          <w:bCs/>
          <w:sz w:val="56"/>
          <w:szCs w:val="56"/>
        </w:rPr>
        <w:t xml:space="preserve">DIR </w:t>
      </w:r>
      <w:r w:rsidR="00D82BED" w:rsidRPr="00E4086C">
        <w:rPr>
          <w:b/>
          <w:bCs/>
          <w:sz w:val="56"/>
          <w:szCs w:val="56"/>
        </w:rPr>
        <w:t>1</w:t>
      </w:r>
      <w:r w:rsidR="00ED2AB5" w:rsidRPr="00E4086C">
        <w:rPr>
          <w:b/>
          <w:bCs/>
          <w:sz w:val="56"/>
          <w:szCs w:val="56"/>
        </w:rPr>
        <w:t>4</w:t>
      </w:r>
      <w:r w:rsidR="00D82BED" w:rsidRPr="00E4086C">
        <w:rPr>
          <w:b/>
          <w:bCs/>
          <w:sz w:val="56"/>
          <w:szCs w:val="56"/>
        </w:rPr>
        <w:t>3</w:t>
      </w:r>
    </w:p>
    <w:p w:rsidR="00F56FE9" w:rsidRDefault="00F56FE9" w:rsidP="00E02211">
      <w:pPr>
        <w:pStyle w:val="Titletext"/>
        <w:spacing w:before="960"/>
        <w:jc w:val="center"/>
        <w:rPr>
          <w:bCs/>
          <w:sz w:val="44"/>
          <w:szCs w:val="44"/>
        </w:rPr>
      </w:pPr>
      <w:r w:rsidRPr="00E4086C">
        <w:rPr>
          <w:bCs/>
          <w:sz w:val="44"/>
          <w:szCs w:val="44"/>
        </w:rPr>
        <w:t xml:space="preserve">Commercial </w:t>
      </w:r>
      <w:r w:rsidR="00F1077A" w:rsidRPr="00E4086C">
        <w:rPr>
          <w:bCs/>
          <w:sz w:val="44"/>
          <w:szCs w:val="44"/>
        </w:rPr>
        <w:t>release</w:t>
      </w:r>
      <w:r w:rsidR="00F1077A" w:rsidRPr="00E4086C">
        <w:rPr>
          <w:rFonts w:ascii="Arial Narrow" w:hAnsi="Arial Narrow"/>
          <w:sz w:val="44"/>
          <w:szCs w:val="44"/>
        </w:rPr>
        <w:t xml:space="preserve"> </w:t>
      </w:r>
      <w:r w:rsidR="00F1077A" w:rsidRPr="00E4086C">
        <w:rPr>
          <w:bCs/>
          <w:sz w:val="44"/>
          <w:szCs w:val="44"/>
        </w:rPr>
        <w:t>of</w:t>
      </w:r>
      <w:r w:rsidR="00F1077A" w:rsidRPr="00E4086C">
        <w:rPr>
          <w:rFonts w:ascii="Arial Narrow" w:hAnsi="Arial Narrow"/>
          <w:sz w:val="44"/>
          <w:szCs w:val="44"/>
        </w:rPr>
        <w:t xml:space="preserve"> </w:t>
      </w:r>
      <w:r w:rsidR="00B27DD5" w:rsidRPr="00E4086C">
        <w:rPr>
          <w:bCs/>
          <w:sz w:val="44"/>
          <w:szCs w:val="44"/>
        </w:rPr>
        <w:t>cotton genetically modified for insect resistance and herbicide tolerance</w:t>
      </w:r>
      <w:r w:rsidR="00F1077A" w:rsidRPr="00E4086C">
        <w:rPr>
          <w:rFonts w:ascii="Arial Narrow" w:hAnsi="Arial Narrow"/>
          <w:sz w:val="44"/>
          <w:szCs w:val="44"/>
        </w:rPr>
        <w:t xml:space="preserve"> </w:t>
      </w:r>
      <w:r w:rsidR="005812E6" w:rsidRPr="00E4086C">
        <w:rPr>
          <w:bCs/>
          <w:sz w:val="44"/>
          <w:szCs w:val="44"/>
        </w:rPr>
        <w:t>(</w:t>
      </w:r>
      <w:proofErr w:type="spellStart"/>
      <w:r w:rsidR="00D82BED" w:rsidRPr="00E4086C">
        <w:rPr>
          <w:bCs/>
          <w:sz w:val="44"/>
          <w:szCs w:val="44"/>
        </w:rPr>
        <w:t>GlyTol</w:t>
      </w:r>
      <w:proofErr w:type="spellEnd"/>
      <w:r w:rsidR="00ED2AB5" w:rsidRPr="00E4086C">
        <w:rPr>
          <w:bCs/>
          <w:sz w:val="44"/>
          <w:szCs w:val="44"/>
          <w:vertAlign w:val="superscript"/>
        </w:rPr>
        <w:t>®</w:t>
      </w:r>
      <w:r w:rsidR="00ED2AB5" w:rsidRPr="00E4086C">
        <w:rPr>
          <w:bCs/>
          <w:sz w:val="44"/>
          <w:szCs w:val="44"/>
        </w:rPr>
        <w:t xml:space="preserve"> </w:t>
      </w:r>
      <w:r w:rsidR="00B7372A">
        <w:rPr>
          <w:bCs/>
          <w:sz w:val="44"/>
          <w:szCs w:val="44"/>
        </w:rPr>
        <w:t xml:space="preserve">(BCS-GH002-5) </w:t>
      </w:r>
      <w:r w:rsidR="00ED2AB5" w:rsidRPr="00E4086C">
        <w:rPr>
          <w:bCs/>
          <w:sz w:val="44"/>
          <w:szCs w:val="44"/>
        </w:rPr>
        <w:t xml:space="preserve">and </w:t>
      </w:r>
      <w:proofErr w:type="spellStart"/>
      <w:r w:rsidR="006E2CD7" w:rsidRPr="00E4086C">
        <w:rPr>
          <w:bCs/>
          <w:sz w:val="44"/>
          <w:szCs w:val="44"/>
        </w:rPr>
        <w:t>GlyTol</w:t>
      </w:r>
      <w:proofErr w:type="spellEnd"/>
      <w:r w:rsidR="006E2CD7" w:rsidRPr="00E4086C">
        <w:rPr>
          <w:bCs/>
          <w:sz w:val="44"/>
          <w:szCs w:val="44"/>
        </w:rPr>
        <w:t> </w:t>
      </w:r>
      <w:proofErr w:type="spellStart"/>
      <w:r w:rsidR="006E2CD7" w:rsidRPr="00E4086C">
        <w:rPr>
          <w:bCs/>
          <w:sz w:val="44"/>
          <w:szCs w:val="44"/>
        </w:rPr>
        <w:t>TwinLink</w:t>
      </w:r>
      <w:proofErr w:type="spellEnd"/>
      <w:r w:rsidR="006E2CD7" w:rsidRPr="00E4086C">
        <w:rPr>
          <w:bCs/>
          <w:sz w:val="44"/>
          <w:szCs w:val="44"/>
        </w:rPr>
        <w:t> </w:t>
      </w:r>
      <w:r w:rsidR="00D82BED" w:rsidRPr="00E4086C">
        <w:rPr>
          <w:bCs/>
          <w:sz w:val="44"/>
          <w:szCs w:val="44"/>
        </w:rPr>
        <w:t>Plus</w:t>
      </w:r>
      <w:r w:rsidR="005812E6" w:rsidRPr="00E4086C">
        <w:rPr>
          <w:bCs/>
          <w:sz w:val="44"/>
          <w:szCs w:val="44"/>
          <w:vertAlign w:val="superscript"/>
        </w:rPr>
        <w:t>®</w:t>
      </w:r>
      <w:r w:rsidR="00E20A85">
        <w:rPr>
          <w:bCs/>
          <w:sz w:val="44"/>
          <w:szCs w:val="44"/>
          <w:vertAlign w:val="superscript"/>
        </w:rPr>
        <w:t xml:space="preserve"> </w:t>
      </w:r>
      <w:r w:rsidR="00B92829">
        <w:rPr>
          <w:bCs/>
          <w:sz w:val="44"/>
          <w:szCs w:val="44"/>
        </w:rPr>
        <w:t xml:space="preserve">and </w:t>
      </w:r>
      <w:r w:rsidR="00B7372A">
        <w:rPr>
          <w:bCs/>
          <w:sz w:val="44"/>
          <w:szCs w:val="44"/>
        </w:rPr>
        <w:t>(</w:t>
      </w:r>
      <w:r w:rsidR="00B92829">
        <w:rPr>
          <w:bCs/>
          <w:sz w:val="44"/>
          <w:szCs w:val="44"/>
        </w:rPr>
        <w:t>BCS-GH002-5 x BCS-GH004-7 x BCS-GH005-8 x SYN-IR102-7</w:t>
      </w:r>
      <w:r w:rsidR="00B7372A">
        <w:rPr>
          <w:bCs/>
          <w:sz w:val="44"/>
          <w:szCs w:val="44"/>
        </w:rPr>
        <w:t>)</w:t>
      </w:r>
      <w:r w:rsidR="005812E6" w:rsidRPr="00E4086C">
        <w:rPr>
          <w:bCs/>
          <w:sz w:val="44"/>
          <w:szCs w:val="44"/>
        </w:rPr>
        <w:t>)</w:t>
      </w:r>
    </w:p>
    <w:p w:rsidR="00C82EB2" w:rsidRPr="00E4086C" w:rsidRDefault="00C82EB2" w:rsidP="00E02211">
      <w:pPr>
        <w:pStyle w:val="Titletext"/>
        <w:spacing w:before="960"/>
        <w:jc w:val="center"/>
        <w:rPr>
          <w:sz w:val="44"/>
          <w:szCs w:val="44"/>
        </w:rPr>
      </w:pPr>
    </w:p>
    <w:p w:rsidR="00F56FE9" w:rsidRPr="00E4086C" w:rsidRDefault="00F56FE9" w:rsidP="00E02211">
      <w:pPr>
        <w:pStyle w:val="Titletext"/>
        <w:spacing w:before="960"/>
        <w:jc w:val="center"/>
        <w:rPr>
          <w:sz w:val="40"/>
          <w:szCs w:val="40"/>
        </w:rPr>
      </w:pPr>
      <w:r w:rsidRPr="00E4086C">
        <w:rPr>
          <w:sz w:val="40"/>
          <w:szCs w:val="40"/>
        </w:rPr>
        <w:t xml:space="preserve">Applicant: </w:t>
      </w:r>
      <w:r w:rsidR="00D82BED" w:rsidRPr="00E4086C">
        <w:rPr>
          <w:sz w:val="40"/>
          <w:szCs w:val="40"/>
        </w:rPr>
        <w:t xml:space="preserve">Bayer </w:t>
      </w:r>
      <w:proofErr w:type="spellStart"/>
      <w:r w:rsidR="00D82BED" w:rsidRPr="00E4086C">
        <w:rPr>
          <w:sz w:val="40"/>
          <w:szCs w:val="40"/>
        </w:rPr>
        <w:t>CropScience</w:t>
      </w:r>
      <w:proofErr w:type="spellEnd"/>
      <w:r w:rsidR="00D82BED" w:rsidRPr="00E4086C">
        <w:rPr>
          <w:sz w:val="40"/>
          <w:szCs w:val="40"/>
        </w:rPr>
        <w:t xml:space="preserve"> Pty</w:t>
      </w:r>
      <w:r w:rsidRPr="00E4086C">
        <w:rPr>
          <w:sz w:val="40"/>
          <w:szCs w:val="40"/>
        </w:rPr>
        <w:t xml:space="preserve"> Ltd</w:t>
      </w:r>
    </w:p>
    <w:p w:rsidR="00F56FE9" w:rsidRPr="00E4086C" w:rsidRDefault="00577E64" w:rsidP="00E02211">
      <w:pPr>
        <w:pStyle w:val="Titletext"/>
        <w:spacing w:before="960"/>
        <w:jc w:val="center"/>
        <w:rPr>
          <w:rStyle w:val="ParanonumbersChar"/>
        </w:rPr>
        <w:sectPr w:rsidR="00F56FE9" w:rsidRPr="00E4086C" w:rsidSect="00F56FE9">
          <w:pgSz w:w="11906" w:h="16838"/>
          <w:pgMar w:top="1440" w:right="1440" w:bottom="1440" w:left="1440" w:header="709" w:footer="709" w:gutter="0"/>
          <w:cols w:space="708"/>
          <w:docGrid w:linePitch="360"/>
        </w:sectPr>
      </w:pPr>
      <w:r>
        <w:rPr>
          <w:sz w:val="40"/>
          <w:szCs w:val="40"/>
        </w:rPr>
        <w:t>December</w:t>
      </w:r>
      <w:r w:rsidRPr="00E4086C">
        <w:rPr>
          <w:sz w:val="40"/>
          <w:szCs w:val="40"/>
        </w:rPr>
        <w:t xml:space="preserve"> </w:t>
      </w:r>
      <w:r w:rsidR="005812E6" w:rsidRPr="00E4086C">
        <w:rPr>
          <w:sz w:val="40"/>
          <w:szCs w:val="40"/>
        </w:rPr>
        <w:t>201</w:t>
      </w:r>
      <w:r w:rsidR="00D82BED" w:rsidRPr="00E4086C">
        <w:rPr>
          <w:sz w:val="40"/>
          <w:szCs w:val="40"/>
        </w:rPr>
        <w:t>6</w:t>
      </w:r>
      <w:r w:rsidR="00F56FE9" w:rsidRPr="00E4086C">
        <w:br w:type="page"/>
      </w:r>
      <w:r w:rsidR="00340F3A" w:rsidRPr="00E4086C">
        <w:rPr>
          <w:rStyle w:val="ParanonumbersChar"/>
        </w:rPr>
        <w:lastRenderedPageBreak/>
        <w:t>PAGE INTENTIONALLY LEFT BLANK</w:t>
      </w:r>
    </w:p>
    <w:p w:rsidR="00306444" w:rsidRPr="00E4086C" w:rsidRDefault="003B4A34" w:rsidP="003B5769">
      <w:pPr>
        <w:keepNext/>
        <w:spacing w:after="120"/>
        <w:jc w:val="center"/>
        <w:outlineLvl w:val="0"/>
        <w:rPr>
          <w:rFonts w:ascii="Arial" w:hAnsi="Arial" w:cs="Arial"/>
          <w:b/>
          <w:bCs/>
          <w:kern w:val="32"/>
          <w:sz w:val="36"/>
          <w:szCs w:val="36"/>
          <w:lang w:eastAsia="en-US"/>
        </w:rPr>
      </w:pPr>
      <w:bookmarkStart w:id="4" w:name="_Toc464120517"/>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E4086C">
        <w:rPr>
          <w:rFonts w:ascii="Arial" w:hAnsi="Arial" w:cs="Arial"/>
          <w:b/>
          <w:bCs/>
          <w:kern w:val="32"/>
          <w:sz w:val="36"/>
          <w:szCs w:val="36"/>
          <w:lang w:eastAsia="en-US"/>
        </w:rPr>
        <w:lastRenderedPageBreak/>
        <w:t>Summary of the Risk Assessment and Risk Management Plan</w:t>
      </w:r>
      <w:bookmarkEnd w:id="4"/>
    </w:p>
    <w:p w:rsidR="00306444" w:rsidRPr="00E4086C" w:rsidRDefault="003B4A34" w:rsidP="00E02211">
      <w:pPr>
        <w:keepNext/>
        <w:spacing w:before="120" w:after="120"/>
        <w:jc w:val="center"/>
        <w:rPr>
          <w:rFonts w:ascii="Arial" w:hAnsi="Arial" w:cs="Arial"/>
          <w:b/>
          <w:bCs/>
          <w:kern w:val="32"/>
          <w:sz w:val="28"/>
          <w:lang w:eastAsia="en-US"/>
        </w:rPr>
      </w:pPr>
      <w:proofErr w:type="gramStart"/>
      <w:r w:rsidRPr="00E4086C">
        <w:rPr>
          <w:rFonts w:ascii="Arial" w:hAnsi="Arial" w:cs="Arial"/>
          <w:b/>
          <w:bCs/>
          <w:kern w:val="32"/>
          <w:sz w:val="28"/>
          <w:lang w:eastAsia="en-US"/>
        </w:rPr>
        <w:t>for</w:t>
      </w:r>
      <w:proofErr w:type="gramEnd"/>
    </w:p>
    <w:p w:rsidR="003B4A34" w:rsidRPr="00E4086C" w:rsidRDefault="00ED2AB5" w:rsidP="00E02211">
      <w:pPr>
        <w:keepNext/>
        <w:spacing w:before="120" w:after="120"/>
        <w:jc w:val="center"/>
        <w:rPr>
          <w:rFonts w:ascii="Arial" w:hAnsi="Arial" w:cs="Arial"/>
          <w:b/>
          <w:bCs/>
          <w:caps/>
          <w:sz w:val="36"/>
          <w:szCs w:val="36"/>
          <w:lang w:eastAsia="en-US"/>
        </w:rPr>
      </w:pPr>
      <w:r w:rsidRPr="00E4086C">
        <w:rPr>
          <w:rFonts w:ascii="Arial" w:hAnsi="Arial" w:cs="Arial"/>
          <w:b/>
          <w:bCs/>
          <w:sz w:val="36"/>
          <w:szCs w:val="36"/>
          <w:lang w:eastAsia="en-US"/>
        </w:rPr>
        <w:t xml:space="preserve">Licence Application No. DIR </w:t>
      </w:r>
      <w:r w:rsidR="003B4A34" w:rsidRPr="00E4086C">
        <w:rPr>
          <w:rFonts w:ascii="Arial" w:hAnsi="Arial" w:cs="Arial"/>
          <w:b/>
          <w:bCs/>
          <w:sz w:val="36"/>
          <w:szCs w:val="36"/>
          <w:lang w:eastAsia="en-US"/>
        </w:rPr>
        <w:t>1</w:t>
      </w:r>
      <w:r w:rsidR="00D82BED" w:rsidRPr="00E4086C">
        <w:rPr>
          <w:rFonts w:ascii="Arial" w:hAnsi="Arial" w:cs="Arial"/>
          <w:b/>
          <w:bCs/>
          <w:sz w:val="36"/>
          <w:szCs w:val="36"/>
          <w:lang w:eastAsia="en-US"/>
        </w:rPr>
        <w:t>43</w:t>
      </w:r>
    </w:p>
    <w:p w:rsidR="00302CAD" w:rsidRPr="00E4086C" w:rsidRDefault="00577E64" w:rsidP="00C65C41">
      <w:pPr>
        <w:pStyle w:val="2RARMP"/>
      </w:pPr>
      <w:bookmarkStart w:id="13" w:name="_Toc446425375"/>
      <w:bookmarkStart w:id="14" w:name="_Toc342042134"/>
      <w:bookmarkStart w:id="15" w:name="_Toc291151775"/>
      <w:bookmarkStart w:id="16" w:name="_Toc274904725"/>
      <w:bookmarkStart w:id="17" w:name="_Toc464120518"/>
      <w:bookmarkEnd w:id="5"/>
      <w:bookmarkEnd w:id="6"/>
      <w:bookmarkEnd w:id="7"/>
      <w:bookmarkEnd w:id="8"/>
      <w:bookmarkEnd w:id="9"/>
      <w:bookmarkEnd w:id="10"/>
      <w:bookmarkEnd w:id="11"/>
      <w:bookmarkEnd w:id="12"/>
      <w:r>
        <w:t>Decision</w:t>
      </w:r>
      <w:bookmarkEnd w:id="13"/>
      <w:bookmarkEnd w:id="14"/>
      <w:bookmarkEnd w:id="15"/>
      <w:bookmarkEnd w:id="16"/>
      <w:bookmarkEnd w:id="17"/>
    </w:p>
    <w:p w:rsidR="00302CAD" w:rsidRPr="00E4086C" w:rsidRDefault="00577E64" w:rsidP="002D3A94">
      <w:pPr>
        <w:pStyle w:val="Paranonumbers"/>
      </w:pPr>
      <w:r w:rsidRPr="00D079F6">
        <w:t xml:space="preserve">The Gene Technology Regulator (the Regulator) has decided to issue a licence for this application for the intentional, commercial scale release of </w:t>
      </w:r>
      <w:r w:rsidR="006249D2">
        <w:t xml:space="preserve">insect resistant and </w:t>
      </w:r>
      <w:r w:rsidRPr="00D079F6">
        <w:t xml:space="preserve">herbicide tolerant genetically modified (GM) </w:t>
      </w:r>
      <w:r w:rsidR="005C0D9C" w:rsidRPr="00D079F6">
        <w:t>c</w:t>
      </w:r>
      <w:r w:rsidR="005C0D9C">
        <w:t>otton</w:t>
      </w:r>
      <w:r w:rsidR="005C0D9C" w:rsidRPr="00D079F6">
        <w:t xml:space="preserve"> </w:t>
      </w:r>
      <w:r w:rsidRPr="00D079F6">
        <w:t xml:space="preserve">in Australia. A Risk Assessment and Risk Management Plan (RARMP) for this application was prepared by the Regulator in accordance with requirements of the </w:t>
      </w:r>
      <w:r w:rsidRPr="00031AC9">
        <w:rPr>
          <w:i/>
        </w:rPr>
        <w:t>Gene Technology Act 2000</w:t>
      </w:r>
      <w:r w:rsidRPr="00D079F6">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w:t>
      </w:r>
      <w:r w:rsidR="00A96F5C">
        <w:t>have been</w:t>
      </w:r>
      <w:r w:rsidRPr="00D079F6">
        <w:t xml:space="preserve"> </w:t>
      </w:r>
      <w:r w:rsidR="00A96F5C">
        <w:t>imp</w:t>
      </w:r>
      <w:r w:rsidRPr="00D079F6">
        <w:t>osed. However, general licence conditions have been imposed to ensure that there is ongoing oversight of the release.</w:t>
      </w:r>
    </w:p>
    <w:p w:rsidR="00302CAD" w:rsidRPr="00E4086C" w:rsidRDefault="00302CAD" w:rsidP="00C65C41">
      <w:pPr>
        <w:pStyle w:val="Head2"/>
      </w:pPr>
      <w:bookmarkStart w:id="18" w:name="_Toc342042135"/>
      <w:bookmarkStart w:id="19" w:name="_Toc464120519"/>
      <w:bookmarkStart w:id="20" w:name="_Toc291151777"/>
      <w:bookmarkStart w:id="21" w:name="_Toc274904727"/>
      <w:bookmarkStart w:id="22" w:name="_Toc209859548"/>
      <w:r w:rsidRPr="00E4086C">
        <w:t>The application</w:t>
      </w:r>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6 rows, one each for Application Number, Applicant, Project title, Parent organism, Introduced genes and modified traits and Proposed locations."/>
      </w:tblPr>
      <w:tblGrid>
        <w:gridCol w:w="2410"/>
        <w:gridCol w:w="6946"/>
      </w:tblGrid>
      <w:tr w:rsidR="00C93A35" w:rsidRPr="00E4086C" w:rsidTr="00854247">
        <w:tc>
          <w:tcPr>
            <w:tcW w:w="2410"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Application number:</w:t>
            </w:r>
          </w:p>
        </w:tc>
        <w:tc>
          <w:tcPr>
            <w:tcW w:w="6946"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DIR 143</w:t>
            </w:r>
          </w:p>
        </w:tc>
      </w:tr>
      <w:tr w:rsidR="00C93A35" w:rsidRPr="00E4086C" w:rsidTr="00854247">
        <w:tc>
          <w:tcPr>
            <w:tcW w:w="2410"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Applicant:</w:t>
            </w:r>
          </w:p>
        </w:tc>
        <w:tc>
          <w:tcPr>
            <w:tcW w:w="6946"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 xml:space="preserve">Bayer </w:t>
            </w:r>
            <w:proofErr w:type="spellStart"/>
            <w:r w:rsidRPr="00E4086C">
              <w:rPr>
                <w:bCs/>
                <w:sz w:val="22"/>
                <w:szCs w:val="22"/>
              </w:rPr>
              <w:t>CropScience</w:t>
            </w:r>
            <w:proofErr w:type="spellEnd"/>
            <w:r w:rsidRPr="00E4086C">
              <w:rPr>
                <w:bCs/>
                <w:sz w:val="22"/>
                <w:szCs w:val="22"/>
              </w:rPr>
              <w:t xml:space="preserve"> Pty Ltd</w:t>
            </w:r>
            <w:r w:rsidR="000E5BBA" w:rsidRPr="00E4086C">
              <w:rPr>
                <w:bCs/>
                <w:sz w:val="22"/>
                <w:szCs w:val="22"/>
              </w:rPr>
              <w:t xml:space="preserve"> (Bayer)</w:t>
            </w:r>
          </w:p>
        </w:tc>
      </w:tr>
      <w:tr w:rsidR="00C93A35" w:rsidRPr="00E4086C" w:rsidTr="00854247">
        <w:tc>
          <w:tcPr>
            <w:tcW w:w="2410" w:type="dxa"/>
          </w:tcPr>
          <w:p w:rsidR="00C93A35" w:rsidRPr="00E4086C" w:rsidRDefault="00C93A35" w:rsidP="00C93A35">
            <w:pPr>
              <w:widowControl w:val="0"/>
              <w:tabs>
                <w:tab w:val="right" w:leader="dot" w:pos="9356"/>
              </w:tabs>
              <w:spacing w:before="60" w:after="60"/>
              <w:rPr>
                <w:bCs/>
                <w:sz w:val="22"/>
                <w:szCs w:val="22"/>
              </w:rPr>
            </w:pPr>
            <w:r w:rsidRPr="00E4086C">
              <w:rPr>
                <w:bCs/>
                <w:sz w:val="22"/>
                <w:szCs w:val="22"/>
              </w:rPr>
              <w:t>Project Title:</w:t>
            </w:r>
          </w:p>
        </w:tc>
        <w:tc>
          <w:tcPr>
            <w:tcW w:w="6946" w:type="dxa"/>
          </w:tcPr>
          <w:p w:rsidR="00C93A35" w:rsidRPr="00E4086C" w:rsidRDefault="00C93A35" w:rsidP="00B7372A">
            <w:pPr>
              <w:widowControl w:val="0"/>
              <w:tabs>
                <w:tab w:val="right" w:leader="dot" w:pos="9356"/>
              </w:tabs>
              <w:spacing w:before="40" w:after="40"/>
              <w:rPr>
                <w:bCs/>
                <w:sz w:val="22"/>
                <w:szCs w:val="22"/>
              </w:rPr>
            </w:pPr>
            <w:r w:rsidRPr="00E4086C">
              <w:rPr>
                <w:bCs/>
                <w:sz w:val="22"/>
                <w:szCs w:val="22"/>
              </w:rPr>
              <w:t xml:space="preserve">Commercial release of cotton genetically modified for insect resistance  and herbicide tolerance </w:t>
            </w:r>
            <w:r w:rsidR="00B7372A">
              <w:rPr>
                <w:bCs/>
                <w:sz w:val="22"/>
                <w:szCs w:val="22"/>
              </w:rPr>
              <w:t>(</w:t>
            </w:r>
            <w:proofErr w:type="spellStart"/>
            <w:r w:rsidR="00B7372A" w:rsidRPr="00E4086C">
              <w:rPr>
                <w:bCs/>
                <w:sz w:val="22"/>
                <w:szCs w:val="22"/>
              </w:rPr>
              <w:t>GlyTol</w:t>
            </w:r>
            <w:proofErr w:type="spellEnd"/>
            <w:r w:rsidR="00B7372A" w:rsidRPr="00E4086C">
              <w:rPr>
                <w:bCs/>
                <w:sz w:val="22"/>
                <w:szCs w:val="22"/>
                <w:vertAlign w:val="superscript"/>
              </w:rPr>
              <w:t>®</w:t>
            </w:r>
            <w:r w:rsidR="00B7372A" w:rsidRPr="00E4086C">
              <w:rPr>
                <w:bCs/>
                <w:sz w:val="22"/>
                <w:szCs w:val="22"/>
              </w:rPr>
              <w:t xml:space="preserve"> </w:t>
            </w:r>
            <w:r w:rsidRPr="00E4086C">
              <w:rPr>
                <w:bCs/>
                <w:sz w:val="22"/>
                <w:szCs w:val="22"/>
              </w:rPr>
              <w:t>(</w:t>
            </w:r>
            <w:r w:rsidR="00B92829" w:rsidRPr="00B92829">
              <w:rPr>
                <w:bCs/>
                <w:sz w:val="22"/>
                <w:szCs w:val="22"/>
              </w:rPr>
              <w:t>BCS-GH002-5</w:t>
            </w:r>
            <w:r w:rsidR="00B7372A">
              <w:rPr>
                <w:bCs/>
                <w:sz w:val="22"/>
                <w:szCs w:val="22"/>
              </w:rPr>
              <w:t>)</w:t>
            </w:r>
            <w:r w:rsidR="00B92829" w:rsidRPr="00B92829">
              <w:rPr>
                <w:bCs/>
                <w:sz w:val="22"/>
                <w:szCs w:val="22"/>
              </w:rPr>
              <w:t xml:space="preserve"> and </w:t>
            </w:r>
            <w:proofErr w:type="spellStart"/>
            <w:r w:rsidR="00B7372A" w:rsidRPr="00E4086C">
              <w:rPr>
                <w:bCs/>
                <w:sz w:val="22"/>
                <w:szCs w:val="22"/>
              </w:rPr>
              <w:t>GlyTol</w:t>
            </w:r>
            <w:proofErr w:type="spellEnd"/>
            <w:r w:rsidR="00B7372A" w:rsidRPr="00E4086C">
              <w:rPr>
                <w:bCs/>
                <w:sz w:val="22"/>
                <w:szCs w:val="22"/>
              </w:rPr>
              <w:t xml:space="preserve"> </w:t>
            </w:r>
            <w:proofErr w:type="spellStart"/>
            <w:r w:rsidR="00B7372A" w:rsidRPr="00E4086C">
              <w:rPr>
                <w:bCs/>
                <w:sz w:val="22"/>
                <w:szCs w:val="22"/>
              </w:rPr>
              <w:t>TwinLink</w:t>
            </w:r>
            <w:proofErr w:type="spellEnd"/>
            <w:r w:rsidR="00B7372A" w:rsidRPr="00E4086C">
              <w:rPr>
                <w:bCs/>
                <w:sz w:val="22"/>
                <w:szCs w:val="22"/>
              </w:rPr>
              <w:t xml:space="preserve"> Plus</w:t>
            </w:r>
            <w:r w:rsidR="00B7372A" w:rsidRPr="00E4086C">
              <w:rPr>
                <w:bCs/>
                <w:sz w:val="22"/>
                <w:szCs w:val="22"/>
                <w:vertAlign w:val="superscript"/>
              </w:rPr>
              <w:t>®</w:t>
            </w:r>
            <w:r w:rsidR="00B7372A">
              <w:rPr>
                <w:bCs/>
                <w:sz w:val="22"/>
                <w:szCs w:val="22"/>
                <w:vertAlign w:val="superscript"/>
              </w:rPr>
              <w:t xml:space="preserve"> </w:t>
            </w:r>
            <w:r w:rsidR="00B7372A" w:rsidRPr="00B7372A">
              <w:rPr>
                <w:bCs/>
                <w:sz w:val="22"/>
                <w:szCs w:val="22"/>
              </w:rPr>
              <w:t>(</w:t>
            </w:r>
            <w:r w:rsidR="00B92829" w:rsidRPr="00B92829">
              <w:rPr>
                <w:bCs/>
                <w:sz w:val="22"/>
                <w:szCs w:val="22"/>
              </w:rPr>
              <w:t>BCS-GH002-5 x BCS-GH004-7 x BCS-GH005-8 x SYN-IR102-7</w:t>
            </w:r>
            <w:r w:rsidR="00B7372A">
              <w:rPr>
                <w:bCs/>
                <w:sz w:val="22"/>
                <w:szCs w:val="22"/>
              </w:rPr>
              <w:t>)</w:t>
            </w:r>
            <w:r w:rsidRPr="00E4086C">
              <w:rPr>
                <w:bCs/>
                <w:sz w:val="22"/>
                <w:szCs w:val="22"/>
              </w:rPr>
              <w:t>)</w:t>
            </w:r>
            <w:r w:rsidRPr="00E4086C">
              <w:rPr>
                <w:bCs/>
                <w:sz w:val="22"/>
                <w:szCs w:val="22"/>
                <w:vertAlign w:val="superscript"/>
              </w:rPr>
              <w:footnoteReference w:id="1"/>
            </w:r>
          </w:p>
        </w:tc>
      </w:tr>
      <w:tr w:rsidR="00C93A35" w:rsidRPr="00E4086C" w:rsidTr="00854247">
        <w:trPr>
          <w:trHeight w:val="346"/>
        </w:trPr>
        <w:tc>
          <w:tcPr>
            <w:tcW w:w="2410"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Parent organism:</w:t>
            </w:r>
          </w:p>
        </w:tc>
        <w:tc>
          <w:tcPr>
            <w:tcW w:w="6946"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Cotton (</w:t>
            </w:r>
            <w:proofErr w:type="spellStart"/>
            <w:r w:rsidRPr="00E4086C">
              <w:rPr>
                <w:bCs/>
                <w:i/>
                <w:sz w:val="22"/>
                <w:szCs w:val="22"/>
              </w:rPr>
              <w:t>Gossypium</w:t>
            </w:r>
            <w:proofErr w:type="spellEnd"/>
            <w:r w:rsidRPr="00E4086C">
              <w:rPr>
                <w:bCs/>
                <w:i/>
                <w:sz w:val="22"/>
                <w:szCs w:val="22"/>
              </w:rPr>
              <w:t xml:space="preserve"> </w:t>
            </w:r>
            <w:proofErr w:type="spellStart"/>
            <w:r w:rsidRPr="00E4086C">
              <w:rPr>
                <w:bCs/>
                <w:i/>
                <w:sz w:val="22"/>
                <w:szCs w:val="22"/>
              </w:rPr>
              <w:t>hirsutum</w:t>
            </w:r>
            <w:proofErr w:type="spellEnd"/>
            <w:r w:rsidRPr="00E4086C">
              <w:rPr>
                <w:bCs/>
                <w:sz w:val="22"/>
                <w:szCs w:val="22"/>
              </w:rPr>
              <w:t xml:space="preserve"> L.)</w:t>
            </w:r>
          </w:p>
        </w:tc>
      </w:tr>
      <w:tr w:rsidR="00C93A35" w:rsidRPr="00E4086C" w:rsidTr="00854247">
        <w:tc>
          <w:tcPr>
            <w:tcW w:w="2410"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 xml:space="preserve">Introduced gene and modified trait: </w:t>
            </w:r>
          </w:p>
        </w:tc>
        <w:tc>
          <w:tcPr>
            <w:tcW w:w="6946" w:type="dxa"/>
          </w:tcPr>
          <w:p w:rsidR="00C93A35" w:rsidRPr="00E4086C" w:rsidRDefault="00C93A35" w:rsidP="00C93A35">
            <w:pPr>
              <w:widowControl w:val="0"/>
              <w:tabs>
                <w:tab w:val="right" w:leader="dot" w:pos="9356"/>
              </w:tabs>
              <w:spacing w:before="60" w:after="60"/>
              <w:rPr>
                <w:b/>
                <w:bCs/>
                <w:iCs/>
                <w:sz w:val="22"/>
                <w:szCs w:val="22"/>
              </w:rPr>
            </w:pPr>
            <w:r w:rsidRPr="00E4086C">
              <w:rPr>
                <w:b/>
                <w:bCs/>
                <w:iCs/>
                <w:sz w:val="22"/>
                <w:szCs w:val="22"/>
              </w:rPr>
              <w:t xml:space="preserve">Three insect resistance genes </w:t>
            </w:r>
          </w:p>
          <w:p w:rsidR="00C93A35" w:rsidRPr="00E4086C" w:rsidRDefault="00C93A35" w:rsidP="00AB6F36">
            <w:pPr>
              <w:widowControl w:val="0"/>
              <w:numPr>
                <w:ilvl w:val="0"/>
                <w:numId w:val="26"/>
              </w:numPr>
              <w:tabs>
                <w:tab w:val="right" w:leader="dot" w:pos="9356"/>
              </w:tabs>
              <w:spacing w:before="40" w:after="40"/>
              <w:ind w:left="459" w:hanging="283"/>
              <w:rPr>
                <w:bCs/>
                <w:iCs/>
                <w:sz w:val="22"/>
                <w:szCs w:val="22"/>
              </w:rPr>
            </w:pPr>
            <w:r w:rsidRPr="00E4086C">
              <w:rPr>
                <w:bCs/>
                <w:i/>
                <w:iCs/>
                <w:sz w:val="22"/>
                <w:szCs w:val="22"/>
              </w:rPr>
              <w:t>Cry1Ab</w:t>
            </w:r>
            <w:r w:rsidRPr="00E4086C">
              <w:rPr>
                <w:bCs/>
                <w:iCs/>
                <w:sz w:val="22"/>
                <w:szCs w:val="22"/>
              </w:rPr>
              <w:t xml:space="preserve"> gene from </w:t>
            </w:r>
            <w:r w:rsidRPr="00E4086C">
              <w:rPr>
                <w:bCs/>
                <w:i/>
                <w:iCs/>
                <w:sz w:val="22"/>
                <w:szCs w:val="22"/>
              </w:rPr>
              <w:t xml:space="preserve">Bacillus </w:t>
            </w:r>
            <w:proofErr w:type="spellStart"/>
            <w:r w:rsidRPr="00E4086C">
              <w:rPr>
                <w:bCs/>
                <w:i/>
                <w:iCs/>
                <w:sz w:val="22"/>
                <w:szCs w:val="22"/>
              </w:rPr>
              <w:t>thuringiensis</w:t>
            </w:r>
            <w:proofErr w:type="spellEnd"/>
            <w:r w:rsidRPr="00E4086C">
              <w:rPr>
                <w:bCs/>
                <w:iCs/>
                <w:sz w:val="22"/>
                <w:szCs w:val="22"/>
              </w:rPr>
              <w:t xml:space="preserve"> (</w:t>
            </w:r>
            <w:proofErr w:type="spellStart"/>
            <w:r w:rsidRPr="00E4086C">
              <w:rPr>
                <w:bCs/>
                <w:iCs/>
                <w:sz w:val="22"/>
                <w:szCs w:val="22"/>
              </w:rPr>
              <w:t>Bt</w:t>
            </w:r>
            <w:proofErr w:type="spellEnd"/>
            <w:r w:rsidRPr="00E4086C">
              <w:rPr>
                <w:bCs/>
                <w:iCs/>
                <w:sz w:val="22"/>
                <w:szCs w:val="22"/>
              </w:rPr>
              <w:t>)</w:t>
            </w:r>
          </w:p>
          <w:p w:rsidR="00C93A35" w:rsidRPr="00E4086C" w:rsidRDefault="00C93A35" w:rsidP="00AB6F36">
            <w:pPr>
              <w:widowControl w:val="0"/>
              <w:numPr>
                <w:ilvl w:val="0"/>
                <w:numId w:val="26"/>
              </w:numPr>
              <w:tabs>
                <w:tab w:val="right" w:leader="dot" w:pos="9356"/>
              </w:tabs>
              <w:spacing w:before="40" w:after="40"/>
              <w:ind w:left="459" w:hanging="283"/>
              <w:rPr>
                <w:bCs/>
                <w:iCs/>
                <w:sz w:val="22"/>
                <w:szCs w:val="22"/>
              </w:rPr>
            </w:pPr>
            <w:r w:rsidRPr="00E4086C">
              <w:rPr>
                <w:bCs/>
                <w:i/>
                <w:iCs/>
                <w:sz w:val="22"/>
                <w:szCs w:val="22"/>
              </w:rPr>
              <w:t xml:space="preserve">Cry2Ae </w:t>
            </w:r>
            <w:r w:rsidRPr="00E4086C">
              <w:rPr>
                <w:bCs/>
                <w:iCs/>
                <w:sz w:val="22"/>
                <w:szCs w:val="22"/>
              </w:rPr>
              <w:t xml:space="preserve">gene from </w:t>
            </w:r>
            <w:proofErr w:type="spellStart"/>
            <w:r w:rsidRPr="00E4086C">
              <w:rPr>
                <w:bCs/>
                <w:iCs/>
                <w:sz w:val="22"/>
                <w:szCs w:val="22"/>
              </w:rPr>
              <w:t>Bt</w:t>
            </w:r>
            <w:proofErr w:type="spellEnd"/>
          </w:p>
          <w:p w:rsidR="00C93A35" w:rsidRPr="00E4086C" w:rsidRDefault="00C93A35" w:rsidP="00AB6F36">
            <w:pPr>
              <w:widowControl w:val="0"/>
              <w:numPr>
                <w:ilvl w:val="0"/>
                <w:numId w:val="26"/>
              </w:numPr>
              <w:tabs>
                <w:tab w:val="right" w:leader="dot" w:pos="9356"/>
              </w:tabs>
              <w:spacing w:before="40" w:after="40"/>
              <w:ind w:left="459" w:hanging="283"/>
              <w:rPr>
                <w:bCs/>
                <w:iCs/>
                <w:sz w:val="22"/>
                <w:szCs w:val="22"/>
              </w:rPr>
            </w:pPr>
            <w:r w:rsidRPr="00E4086C">
              <w:rPr>
                <w:bCs/>
                <w:i/>
                <w:iCs/>
                <w:sz w:val="22"/>
                <w:szCs w:val="22"/>
              </w:rPr>
              <w:t>Vip3Aa19</w:t>
            </w:r>
            <w:r w:rsidRPr="00E4086C">
              <w:rPr>
                <w:bCs/>
                <w:iCs/>
                <w:sz w:val="22"/>
                <w:szCs w:val="22"/>
              </w:rPr>
              <w:t xml:space="preserve"> gene from </w:t>
            </w:r>
            <w:proofErr w:type="spellStart"/>
            <w:r w:rsidRPr="00E4086C">
              <w:rPr>
                <w:bCs/>
                <w:iCs/>
                <w:sz w:val="22"/>
                <w:szCs w:val="22"/>
              </w:rPr>
              <w:t>Bt</w:t>
            </w:r>
            <w:proofErr w:type="spellEnd"/>
          </w:p>
          <w:p w:rsidR="00C93A35" w:rsidRPr="00E4086C" w:rsidRDefault="00C93A35" w:rsidP="00C93A35">
            <w:pPr>
              <w:widowControl w:val="0"/>
              <w:tabs>
                <w:tab w:val="right" w:leader="dot" w:pos="9356"/>
              </w:tabs>
              <w:spacing w:before="60" w:after="60"/>
              <w:rPr>
                <w:b/>
                <w:bCs/>
                <w:iCs/>
                <w:sz w:val="22"/>
                <w:szCs w:val="22"/>
              </w:rPr>
            </w:pPr>
            <w:r w:rsidRPr="00E4086C">
              <w:rPr>
                <w:b/>
                <w:bCs/>
                <w:iCs/>
                <w:sz w:val="22"/>
                <w:szCs w:val="22"/>
              </w:rPr>
              <w:t>Two herbicide tolerance genes</w:t>
            </w:r>
          </w:p>
          <w:p w:rsidR="00C93A35" w:rsidRPr="00E4086C" w:rsidRDefault="00C93A35" w:rsidP="00AB6F36">
            <w:pPr>
              <w:widowControl w:val="0"/>
              <w:numPr>
                <w:ilvl w:val="0"/>
                <w:numId w:val="26"/>
              </w:numPr>
              <w:tabs>
                <w:tab w:val="right" w:leader="dot" w:pos="9356"/>
              </w:tabs>
              <w:spacing w:before="40" w:after="40"/>
              <w:ind w:left="317" w:hanging="283"/>
              <w:rPr>
                <w:bCs/>
                <w:iCs/>
                <w:sz w:val="22"/>
                <w:szCs w:val="22"/>
              </w:rPr>
            </w:pPr>
            <w:r w:rsidRPr="00E4086C">
              <w:rPr>
                <w:bCs/>
                <w:i/>
                <w:iCs/>
                <w:sz w:val="22"/>
                <w:szCs w:val="22"/>
              </w:rPr>
              <w:t xml:space="preserve">bar </w:t>
            </w:r>
            <w:r w:rsidRPr="00E4086C">
              <w:rPr>
                <w:bCs/>
                <w:iCs/>
                <w:sz w:val="22"/>
                <w:szCs w:val="22"/>
              </w:rPr>
              <w:t xml:space="preserve">gene from </w:t>
            </w:r>
            <w:r w:rsidRPr="00E4086C">
              <w:rPr>
                <w:bCs/>
                <w:i/>
                <w:iCs/>
                <w:sz w:val="22"/>
                <w:szCs w:val="22"/>
              </w:rPr>
              <w:t xml:space="preserve">Streptomyces </w:t>
            </w:r>
            <w:proofErr w:type="spellStart"/>
            <w:r w:rsidRPr="00E4086C">
              <w:rPr>
                <w:bCs/>
                <w:i/>
                <w:iCs/>
                <w:sz w:val="22"/>
                <w:szCs w:val="22"/>
              </w:rPr>
              <w:t>hygroscopicus</w:t>
            </w:r>
            <w:proofErr w:type="spellEnd"/>
            <w:r w:rsidRPr="00E4086C">
              <w:rPr>
                <w:bCs/>
                <w:iCs/>
                <w:sz w:val="22"/>
                <w:szCs w:val="22"/>
              </w:rPr>
              <w:t xml:space="preserve"> for </w:t>
            </w:r>
            <w:proofErr w:type="spellStart"/>
            <w:r w:rsidRPr="00E4086C">
              <w:rPr>
                <w:bCs/>
                <w:iCs/>
                <w:sz w:val="22"/>
                <w:szCs w:val="22"/>
              </w:rPr>
              <w:t>glufosinate</w:t>
            </w:r>
            <w:proofErr w:type="spellEnd"/>
            <w:r w:rsidRPr="00E4086C">
              <w:rPr>
                <w:bCs/>
                <w:iCs/>
                <w:sz w:val="22"/>
                <w:szCs w:val="22"/>
              </w:rPr>
              <w:t xml:space="preserve"> tolerance</w:t>
            </w:r>
          </w:p>
          <w:p w:rsidR="00C93A35" w:rsidRPr="00E4086C" w:rsidRDefault="00C93A35" w:rsidP="00AB6F36">
            <w:pPr>
              <w:widowControl w:val="0"/>
              <w:numPr>
                <w:ilvl w:val="0"/>
                <w:numId w:val="26"/>
              </w:numPr>
              <w:tabs>
                <w:tab w:val="right" w:leader="dot" w:pos="9356"/>
              </w:tabs>
              <w:spacing w:before="40" w:after="40"/>
              <w:ind w:left="317" w:hanging="283"/>
              <w:rPr>
                <w:bCs/>
                <w:iCs/>
                <w:sz w:val="22"/>
                <w:szCs w:val="22"/>
              </w:rPr>
            </w:pPr>
            <w:r w:rsidRPr="00E4086C">
              <w:rPr>
                <w:bCs/>
                <w:i/>
                <w:iCs/>
                <w:sz w:val="22"/>
                <w:szCs w:val="22"/>
              </w:rPr>
              <w:t>2mepsps</w:t>
            </w:r>
            <w:r w:rsidRPr="00E4086C">
              <w:rPr>
                <w:bCs/>
                <w:iCs/>
                <w:sz w:val="22"/>
                <w:szCs w:val="22"/>
              </w:rPr>
              <w:t xml:space="preserve"> gene from </w:t>
            </w:r>
            <w:proofErr w:type="spellStart"/>
            <w:r w:rsidRPr="00E4086C">
              <w:rPr>
                <w:bCs/>
                <w:i/>
                <w:iCs/>
                <w:sz w:val="22"/>
                <w:szCs w:val="22"/>
              </w:rPr>
              <w:t>Zea</w:t>
            </w:r>
            <w:proofErr w:type="spellEnd"/>
            <w:r w:rsidRPr="00E4086C">
              <w:rPr>
                <w:bCs/>
                <w:i/>
                <w:iCs/>
                <w:sz w:val="22"/>
                <w:szCs w:val="22"/>
              </w:rPr>
              <w:t xml:space="preserve"> mays</w:t>
            </w:r>
            <w:r w:rsidRPr="00E4086C">
              <w:rPr>
                <w:bCs/>
                <w:iCs/>
                <w:sz w:val="22"/>
                <w:szCs w:val="22"/>
              </w:rPr>
              <w:t xml:space="preserve"> (maize) for glyphosate tolerance</w:t>
            </w:r>
          </w:p>
          <w:p w:rsidR="00C93A35" w:rsidRPr="00E4086C" w:rsidRDefault="00C93A35" w:rsidP="00C93A35">
            <w:pPr>
              <w:widowControl w:val="0"/>
              <w:tabs>
                <w:tab w:val="right" w:leader="dot" w:pos="9356"/>
              </w:tabs>
              <w:spacing w:before="60" w:after="60"/>
              <w:rPr>
                <w:b/>
                <w:bCs/>
                <w:iCs/>
                <w:sz w:val="22"/>
                <w:szCs w:val="22"/>
              </w:rPr>
            </w:pPr>
            <w:r w:rsidRPr="00E4086C">
              <w:rPr>
                <w:b/>
                <w:bCs/>
                <w:iCs/>
                <w:sz w:val="22"/>
                <w:szCs w:val="22"/>
              </w:rPr>
              <w:t>One selectable marker gene</w:t>
            </w:r>
          </w:p>
          <w:p w:rsidR="00C93A35" w:rsidRPr="00E4086C" w:rsidRDefault="00C93A35" w:rsidP="00AB6F36">
            <w:pPr>
              <w:widowControl w:val="0"/>
              <w:numPr>
                <w:ilvl w:val="0"/>
                <w:numId w:val="26"/>
              </w:numPr>
              <w:tabs>
                <w:tab w:val="right" w:leader="dot" w:pos="9356"/>
              </w:tabs>
              <w:spacing w:before="40" w:after="40"/>
              <w:ind w:left="317" w:hanging="283"/>
              <w:rPr>
                <w:bCs/>
                <w:sz w:val="22"/>
                <w:szCs w:val="22"/>
              </w:rPr>
            </w:pPr>
            <w:r w:rsidRPr="00E4086C">
              <w:rPr>
                <w:bCs/>
                <w:i/>
                <w:iCs/>
                <w:sz w:val="22"/>
                <w:szCs w:val="22"/>
              </w:rPr>
              <w:t>aph4</w:t>
            </w:r>
            <w:r w:rsidRPr="00E4086C">
              <w:rPr>
                <w:bCs/>
                <w:iCs/>
                <w:sz w:val="22"/>
                <w:szCs w:val="22"/>
              </w:rPr>
              <w:t xml:space="preserve"> from </w:t>
            </w:r>
            <w:r w:rsidRPr="00E4086C">
              <w:rPr>
                <w:bCs/>
                <w:i/>
                <w:iCs/>
                <w:sz w:val="22"/>
                <w:szCs w:val="22"/>
              </w:rPr>
              <w:t>Escherichia coli</w:t>
            </w:r>
            <w:r w:rsidRPr="00E4086C">
              <w:rPr>
                <w:bCs/>
                <w:iCs/>
                <w:sz w:val="22"/>
                <w:szCs w:val="22"/>
              </w:rPr>
              <w:t xml:space="preserve"> for resistance to </w:t>
            </w:r>
            <w:proofErr w:type="spellStart"/>
            <w:r w:rsidRPr="00E4086C">
              <w:rPr>
                <w:bCs/>
                <w:iCs/>
                <w:sz w:val="22"/>
                <w:szCs w:val="22"/>
              </w:rPr>
              <w:t>hygromycin</w:t>
            </w:r>
            <w:proofErr w:type="spellEnd"/>
            <w:r w:rsidRPr="00E4086C">
              <w:rPr>
                <w:bCs/>
                <w:iCs/>
                <w:sz w:val="22"/>
                <w:szCs w:val="22"/>
              </w:rPr>
              <w:t xml:space="preserve"> B</w:t>
            </w:r>
          </w:p>
        </w:tc>
      </w:tr>
      <w:tr w:rsidR="00C93A35" w:rsidRPr="00E4086C" w:rsidTr="00854247">
        <w:tc>
          <w:tcPr>
            <w:tcW w:w="2410"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Proposed locations:</w:t>
            </w:r>
          </w:p>
        </w:tc>
        <w:tc>
          <w:tcPr>
            <w:tcW w:w="6946" w:type="dxa"/>
          </w:tcPr>
          <w:p w:rsidR="00C93A35" w:rsidRPr="00E4086C" w:rsidRDefault="00C93A35" w:rsidP="00C93A35">
            <w:pPr>
              <w:widowControl w:val="0"/>
              <w:tabs>
                <w:tab w:val="right" w:leader="dot" w:pos="9356"/>
              </w:tabs>
              <w:spacing w:before="40" w:after="40"/>
              <w:rPr>
                <w:bCs/>
                <w:sz w:val="22"/>
                <w:szCs w:val="22"/>
              </w:rPr>
            </w:pPr>
            <w:r w:rsidRPr="00E4086C">
              <w:rPr>
                <w:bCs/>
                <w:sz w:val="22"/>
                <w:szCs w:val="22"/>
              </w:rPr>
              <w:t>Australia-wide</w:t>
            </w:r>
          </w:p>
        </w:tc>
      </w:tr>
    </w:tbl>
    <w:p w:rsidR="00302CAD" w:rsidRPr="00E4086C" w:rsidRDefault="00302CAD" w:rsidP="002D3A94">
      <w:pPr>
        <w:pStyle w:val="Paranonumbers"/>
      </w:pPr>
      <w:r w:rsidRPr="00E4086C">
        <w:t xml:space="preserve">This </w:t>
      </w:r>
      <w:r w:rsidR="001F1C94" w:rsidRPr="00E4086C">
        <w:t xml:space="preserve">commercial release </w:t>
      </w:r>
      <w:r w:rsidR="007E07A3" w:rsidRPr="00E4086C">
        <w:t>follows</w:t>
      </w:r>
      <w:r w:rsidR="001F1C94" w:rsidRPr="00E4086C">
        <w:t xml:space="preserve"> field </w:t>
      </w:r>
      <w:r w:rsidRPr="00E4086C">
        <w:t>tri</w:t>
      </w:r>
      <w:r w:rsidR="001F1C94" w:rsidRPr="00E4086C">
        <w:t>al work conducted under licence DIR</w:t>
      </w:r>
      <w:r w:rsidRPr="00E4086C">
        <w:t xml:space="preserve"> </w:t>
      </w:r>
      <w:r w:rsidR="00C93A35" w:rsidRPr="00E4086C">
        <w:t>133</w:t>
      </w:r>
      <w:r w:rsidRPr="00E4086C">
        <w:t>.</w:t>
      </w:r>
    </w:p>
    <w:p w:rsidR="00302CAD" w:rsidRPr="00E4086C" w:rsidRDefault="00302CAD" w:rsidP="00C65C41">
      <w:pPr>
        <w:pStyle w:val="Head2"/>
      </w:pPr>
      <w:bookmarkStart w:id="23" w:name="_Toc342042136"/>
      <w:bookmarkStart w:id="24" w:name="_Toc464120520"/>
      <w:r w:rsidRPr="00E4086C">
        <w:t>Risk assessment</w:t>
      </w:r>
      <w:bookmarkEnd w:id="20"/>
      <w:bookmarkEnd w:id="21"/>
      <w:bookmarkEnd w:id="22"/>
      <w:bookmarkEnd w:id="23"/>
      <w:bookmarkEnd w:id="24"/>
    </w:p>
    <w:p w:rsidR="00B04492" w:rsidRPr="00E4086C" w:rsidRDefault="00B04492" w:rsidP="002D3A94">
      <w:pPr>
        <w:pStyle w:val="Paranonumbers"/>
        <w:rPr>
          <w:bCs/>
        </w:rPr>
      </w:pPr>
      <w:r w:rsidRPr="00E4086C">
        <w:t>The risk assessment concludes that risks to the health and safety of people, or the environment, from the proposed release</w:t>
      </w:r>
      <w:r w:rsidR="00854247" w:rsidRPr="00E4086C">
        <w:t>,</w:t>
      </w:r>
      <w:r w:rsidRPr="00E4086C">
        <w:t xml:space="preserve"> </w:t>
      </w:r>
      <w:r w:rsidR="00854247" w:rsidRPr="00E4086C">
        <w:t xml:space="preserve">either in the short or long term, </w:t>
      </w:r>
      <w:r w:rsidRPr="00E4086C">
        <w:t xml:space="preserve">are </w:t>
      </w:r>
      <w:r w:rsidRPr="00E4086C">
        <w:rPr>
          <w:bCs/>
        </w:rPr>
        <w:t>negligible</w:t>
      </w:r>
      <w:r w:rsidRPr="00E4086C">
        <w:t>.</w:t>
      </w:r>
      <w:r w:rsidR="005045F8" w:rsidRPr="00E4086C">
        <w:t xml:space="preserve"> </w:t>
      </w:r>
    </w:p>
    <w:p w:rsidR="00711324" w:rsidRPr="00E4086C" w:rsidRDefault="00D56ECC" w:rsidP="002D3A94">
      <w:pPr>
        <w:pStyle w:val="Paranonumbers"/>
      </w:pPr>
      <w:r w:rsidRPr="00E4086C">
        <w:t>The risk assessment</w:t>
      </w:r>
      <w:r w:rsidR="00B04492" w:rsidRPr="00E4086C">
        <w:t xml:space="preserve"> process considers how the genetic modification and activities conducted with the GMO</w:t>
      </w:r>
      <w:r w:rsidR="00005CB2" w:rsidRPr="00E4086C">
        <w:t xml:space="preserve"> might lead to harm to people or</w:t>
      </w:r>
      <w:r w:rsidR="00B04492" w:rsidRPr="00E4086C">
        <w:t xml:space="preserve"> the environment. Risks </w:t>
      </w:r>
      <w:r w:rsidR="00A370D5">
        <w:t>we</w:t>
      </w:r>
      <w:r w:rsidR="00A370D5" w:rsidRPr="00E4086C">
        <w:t xml:space="preserve">re </w:t>
      </w:r>
      <w:r w:rsidR="00B04492" w:rsidRPr="00E4086C">
        <w:t xml:space="preserve">characterised in relation to </w:t>
      </w:r>
      <w:r w:rsidR="00B04492" w:rsidRPr="00E4086C">
        <w:lastRenderedPageBreak/>
        <w:t xml:space="preserve">both the seriousness and likelihood of harm, taking into account </w:t>
      </w:r>
      <w:r w:rsidRPr="00E4086C">
        <w:t>information in the application, relevant previous approvals, current scientific knowledge and advice received from a wide range of experts, agencies and authorities consulted on the preparation of the RARMP.</w:t>
      </w:r>
      <w:r w:rsidR="00B04492" w:rsidRPr="00E4086C">
        <w:t xml:space="preserve"> Both the short and long term</w:t>
      </w:r>
      <w:r w:rsidR="00A96F5C">
        <w:t xml:space="preserve"> impacts</w:t>
      </w:r>
      <w:r w:rsidR="00B04492" w:rsidRPr="00E4086C">
        <w:t xml:space="preserve"> </w:t>
      </w:r>
      <w:r w:rsidR="00A370D5">
        <w:t>we</w:t>
      </w:r>
      <w:r w:rsidR="00A370D5" w:rsidRPr="00E4086C">
        <w:t xml:space="preserve">re </w:t>
      </w:r>
      <w:r w:rsidR="00B04492" w:rsidRPr="00E4086C">
        <w:t>considered.</w:t>
      </w:r>
    </w:p>
    <w:p w:rsidR="00302CAD" w:rsidRPr="00E4086C" w:rsidRDefault="00302CAD" w:rsidP="002D3A94">
      <w:pPr>
        <w:pStyle w:val="Paranonumbers"/>
      </w:pPr>
      <w:r w:rsidRPr="00E4086C">
        <w:t xml:space="preserve">Credible pathways to potential harm that were considered included: </w:t>
      </w:r>
      <w:r w:rsidR="00F2356A" w:rsidRPr="00E4086C">
        <w:t>toxic and allergenic properties of the GM cotton</w:t>
      </w:r>
      <w:r w:rsidRPr="00E4086C">
        <w:t xml:space="preserve">; </w:t>
      </w:r>
      <w:r w:rsidR="00854247" w:rsidRPr="00E4086C">
        <w:t xml:space="preserve">potential for </w:t>
      </w:r>
      <w:r w:rsidRPr="00E4086C">
        <w:t xml:space="preserve">increased </w:t>
      </w:r>
      <w:r w:rsidR="00C050AA" w:rsidRPr="00E4086C">
        <w:t xml:space="preserve">weediness </w:t>
      </w:r>
      <w:r w:rsidRPr="00E4086C">
        <w:t xml:space="preserve">of the GM </w:t>
      </w:r>
      <w:r w:rsidR="00F2356A" w:rsidRPr="00E4086C">
        <w:t>cotton</w:t>
      </w:r>
      <w:r w:rsidRPr="00E4086C">
        <w:t xml:space="preserve"> relative to unmodified plants; and </w:t>
      </w:r>
      <w:r w:rsidR="00F2356A" w:rsidRPr="00E4086C">
        <w:t xml:space="preserve">vertical </w:t>
      </w:r>
      <w:r w:rsidRPr="00E4086C">
        <w:t>transfer of the introduced genetic material to other sexually compatible pla</w:t>
      </w:r>
      <w:r w:rsidR="00957249" w:rsidRPr="00E4086C">
        <w:t>nts.</w:t>
      </w:r>
    </w:p>
    <w:p w:rsidR="005045F8" w:rsidRPr="00E4086C" w:rsidRDefault="00DA6E77" w:rsidP="002D3A94">
      <w:pPr>
        <w:pStyle w:val="Paranonumbers"/>
      </w:pPr>
      <w:r w:rsidRPr="00E4086C">
        <w:t>The principal reasons for the conclusion of negligible risks are</w:t>
      </w:r>
      <w:r w:rsidR="00261F88" w:rsidRPr="00E4086C">
        <w:t>:</w:t>
      </w:r>
      <w:r w:rsidRPr="00E4086C">
        <w:t xml:space="preserve"> </w:t>
      </w:r>
      <w:r w:rsidR="00B629D4" w:rsidRPr="00E4086C">
        <w:t>the introduced proteins are not considered toxic or allergenic to people</w:t>
      </w:r>
      <w:r w:rsidR="00F53DFD" w:rsidRPr="00E4086C">
        <w:t xml:space="preserve"> or toxic to vertebrates and most invertebrates</w:t>
      </w:r>
      <w:r w:rsidR="004511A2" w:rsidRPr="00E4086C">
        <w:t xml:space="preserve">; </w:t>
      </w:r>
      <w:r w:rsidR="00662CBD" w:rsidRPr="00E4086C">
        <w:t>t</w:t>
      </w:r>
      <w:r w:rsidR="004511A2" w:rsidRPr="00E4086C">
        <w:t>oxicity of the introduced insect-resistance proteins is limited to certain insects, including major pests of cotton</w:t>
      </w:r>
      <w:r w:rsidR="005A255B" w:rsidRPr="00E4086C">
        <w:t>; the GM cottons</w:t>
      </w:r>
      <w:r w:rsidR="00714D2F" w:rsidRPr="00E4086C">
        <w:t xml:space="preserve"> </w:t>
      </w:r>
      <w:r w:rsidR="004511A2" w:rsidRPr="00E4086C">
        <w:t xml:space="preserve">and </w:t>
      </w:r>
      <w:r w:rsidR="00C26244" w:rsidRPr="00E4086C">
        <w:t>o</w:t>
      </w:r>
      <w:r w:rsidR="004511A2" w:rsidRPr="00E4086C">
        <w:t>the</w:t>
      </w:r>
      <w:r w:rsidR="00C26244" w:rsidRPr="00E4086C">
        <w:t>r</w:t>
      </w:r>
      <w:r w:rsidR="004511A2" w:rsidRPr="00E4086C">
        <w:t xml:space="preserve"> GM cotton lines </w:t>
      </w:r>
      <w:r w:rsidR="005A255B" w:rsidRPr="00E4086C">
        <w:t>containing the introduced gene</w:t>
      </w:r>
      <w:r w:rsidR="00714D2F" w:rsidRPr="00E4086C">
        <w:t xml:space="preserve">s </w:t>
      </w:r>
      <w:r w:rsidR="00F53DFD" w:rsidRPr="00E4086C">
        <w:t xml:space="preserve">have previously been assessed and authorised for field trial and/or commercial release in Australia and </w:t>
      </w:r>
      <w:r w:rsidR="00714D2F" w:rsidRPr="00E4086C">
        <w:t xml:space="preserve">have a history of safe use </w:t>
      </w:r>
      <w:r w:rsidR="005A255B" w:rsidRPr="00E4086C">
        <w:t>overseas</w:t>
      </w:r>
      <w:r w:rsidR="00714D2F" w:rsidRPr="00E4086C">
        <w:t>;</w:t>
      </w:r>
      <w:r w:rsidRPr="00E4086C">
        <w:t xml:space="preserve"> </w:t>
      </w:r>
      <w:r w:rsidR="004511A2" w:rsidRPr="00E4086C">
        <w:t>the introduced genes and proteins are widespread in the environment;</w:t>
      </w:r>
      <w:r w:rsidRPr="00E4086C">
        <w:t xml:space="preserve"> </w:t>
      </w:r>
      <w:r w:rsidR="00F53DFD" w:rsidRPr="00E4086C">
        <w:t>the GM cottons and their progeny can be controlled using integrated weed management; the GM cottons are susceptible to the biotic or abiotic stresses that normally restrict the geographi</w:t>
      </w:r>
      <w:r w:rsidR="00615FF7" w:rsidRPr="00E4086C">
        <w:t>c range and persistence of cotton</w:t>
      </w:r>
      <w:r w:rsidR="00F53DFD" w:rsidRPr="00E4086C">
        <w:t>; and the limited capacity of the GM c</w:t>
      </w:r>
      <w:r w:rsidR="00615FF7" w:rsidRPr="00E4086C">
        <w:t>otton</w:t>
      </w:r>
      <w:r w:rsidR="00F53DFD" w:rsidRPr="00E4086C">
        <w:t xml:space="preserve"> to spread and persist in undisturbed natural habitats. In additi</w:t>
      </w:r>
      <w:r w:rsidR="00615FF7" w:rsidRPr="00E4086C">
        <w:t>on, food made from the GM cottons</w:t>
      </w:r>
      <w:r w:rsidR="00F53DFD" w:rsidRPr="00E4086C">
        <w:t xml:space="preserve"> </w:t>
      </w:r>
      <w:r w:rsidR="00615FF7" w:rsidRPr="00E4086C">
        <w:t>ha</w:t>
      </w:r>
      <w:r w:rsidR="00253D33" w:rsidRPr="00E4086C">
        <w:t>s</w:t>
      </w:r>
      <w:r w:rsidR="00615FF7" w:rsidRPr="00E4086C">
        <w:t xml:space="preserve"> been</w:t>
      </w:r>
      <w:r w:rsidR="00F53DFD" w:rsidRPr="00E4086C">
        <w:t xml:space="preserve"> approved by Food Standards Australia New Zealand as safe for human consumption.</w:t>
      </w:r>
    </w:p>
    <w:p w:rsidR="00302CAD" w:rsidRPr="00E4086C" w:rsidRDefault="00302CAD" w:rsidP="00C65C41">
      <w:pPr>
        <w:pStyle w:val="Head2"/>
      </w:pPr>
      <w:bookmarkStart w:id="25" w:name="_Toc464120521"/>
      <w:r w:rsidRPr="00E4086C">
        <w:t>Risk ma</w:t>
      </w:r>
      <w:bookmarkStart w:id="26" w:name="_Toc209859549"/>
      <w:bookmarkStart w:id="27" w:name="_Toc342042137"/>
      <w:bookmarkStart w:id="28" w:name="_Toc291151778"/>
      <w:bookmarkStart w:id="29" w:name="_Toc274904728"/>
      <w:r w:rsidRPr="00E4086C">
        <w:t>nagement</w:t>
      </w:r>
      <w:bookmarkEnd w:id="25"/>
      <w:bookmarkEnd w:id="26"/>
      <w:bookmarkEnd w:id="27"/>
      <w:bookmarkEnd w:id="28"/>
      <w:bookmarkEnd w:id="29"/>
    </w:p>
    <w:p w:rsidR="0089314A" w:rsidRPr="00031D91" w:rsidRDefault="0089314A" w:rsidP="0089314A">
      <w:pPr>
        <w:pStyle w:val="Paranonumbers"/>
        <w:spacing w:before="0"/>
      </w:pPr>
      <w:r w:rsidRPr="00031D91">
        <w:t xml:space="preserve">The risk management plan </w:t>
      </w:r>
      <w:r>
        <w:t xml:space="preserve">describes measures </w:t>
      </w:r>
      <w:r w:rsidRPr="00031D91">
        <w:t>to protect the health and safety of people and to protect the environment by controlling or mitigating risk. The risk management plan is given effect through licence conditions.</w:t>
      </w:r>
    </w:p>
    <w:p w:rsidR="000E5BBA" w:rsidRPr="00E4086C" w:rsidRDefault="0089314A" w:rsidP="000E5BBA">
      <w:pPr>
        <w:pStyle w:val="Paranonumbers"/>
      </w:pPr>
      <w:r w:rsidRPr="00031D91">
        <w:t xml:space="preserve">As the level of risk </w:t>
      </w:r>
      <w:r w:rsidR="00A96F5C">
        <w:t>has been</w:t>
      </w:r>
      <w:r w:rsidRPr="00031D91">
        <w:t xml:space="preserve"> assessed as negligible, specific risk treatment is not required. However, the Regulator has </w:t>
      </w:r>
      <w:r>
        <w:t>imposed</w:t>
      </w:r>
      <w:r w:rsidRPr="00031D91">
        <w:t xml:space="preserve"> licence conditions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p>
    <w:p w:rsidR="00C87D71" w:rsidRPr="00E4086C" w:rsidRDefault="00C87D71" w:rsidP="00CA7F75">
      <w:pPr>
        <w:pStyle w:val="Paranonumbers"/>
      </w:pPr>
    </w:p>
    <w:p w:rsidR="00C42988" w:rsidRPr="00E4086C" w:rsidRDefault="00C42988" w:rsidP="00CA7F75">
      <w:pPr>
        <w:pStyle w:val="Paranonumbers"/>
        <w:sectPr w:rsidR="00C42988" w:rsidRPr="00E4086C" w:rsidSect="0061575F">
          <w:headerReference w:type="default" r:id="rId10"/>
          <w:footerReference w:type="default" r:id="rId11"/>
          <w:pgSz w:w="11909" w:h="16834" w:code="9"/>
          <w:pgMar w:top="1418" w:right="1134" w:bottom="1418" w:left="1134" w:header="720" w:footer="720" w:gutter="0"/>
          <w:pgNumType w:fmt="lowerRoman" w:start="1"/>
          <w:cols w:space="720"/>
        </w:sectPr>
      </w:pPr>
    </w:p>
    <w:p w:rsidR="00FC503D" w:rsidRPr="00E4086C" w:rsidRDefault="00F56FE9" w:rsidP="00193C62">
      <w:pPr>
        <w:pStyle w:val="Head1"/>
      </w:pPr>
      <w:bookmarkStart w:id="30" w:name="_Toc464120522"/>
      <w:r w:rsidRPr="00E4086C">
        <w:lastRenderedPageBreak/>
        <w:t>Table of contents</w:t>
      </w:r>
      <w:bookmarkEnd w:id="30"/>
    </w:p>
    <w:p w:rsidR="00F35F06" w:rsidRDefault="00887AC7">
      <w:pPr>
        <w:pStyle w:val="TOC1"/>
        <w:rPr>
          <w:rFonts w:asciiTheme="minorHAnsi" w:eastAsiaTheme="minorEastAsia" w:hAnsiTheme="minorHAnsi" w:cstheme="minorBidi"/>
          <w:b w:val="0"/>
          <w:bCs w:val="0"/>
          <w:caps w:val="0"/>
          <w:color w:val="auto"/>
          <w:sz w:val="22"/>
          <w:szCs w:val="22"/>
        </w:rPr>
      </w:pPr>
      <w:r w:rsidRPr="00E4086C">
        <w:rPr>
          <w:color w:val="auto"/>
        </w:rPr>
        <w:fldChar w:fldCharType="begin"/>
      </w:r>
      <w:r w:rsidRPr="00E4086C">
        <w:rPr>
          <w:color w:val="auto"/>
        </w:rPr>
        <w:instrText xml:space="preserve"> TOC \o "1-3" \h \z \u </w:instrText>
      </w:r>
      <w:r w:rsidRPr="00E4086C">
        <w:rPr>
          <w:color w:val="auto"/>
        </w:rPr>
        <w:fldChar w:fldCharType="separate"/>
      </w:r>
      <w:hyperlink w:anchor="_Toc464120517" w:history="1">
        <w:r w:rsidR="00F35F06" w:rsidRPr="00C9481F">
          <w:rPr>
            <w:rStyle w:val="Hyperlink"/>
            <w:rFonts w:ascii="Arial" w:hAnsi="Arial" w:cs="Arial"/>
            <w:kern w:val="32"/>
            <w:lang w:eastAsia="en-US"/>
          </w:rPr>
          <w:t>Summary of the Risk Assessment and Risk Management Plan</w:t>
        </w:r>
        <w:r w:rsidR="00F35F06">
          <w:rPr>
            <w:webHidden/>
          </w:rPr>
          <w:tab/>
        </w:r>
        <w:r w:rsidR="00F35F06">
          <w:rPr>
            <w:webHidden/>
          </w:rPr>
          <w:fldChar w:fldCharType="begin"/>
        </w:r>
        <w:r w:rsidR="00F35F06">
          <w:rPr>
            <w:webHidden/>
          </w:rPr>
          <w:instrText xml:space="preserve"> PAGEREF _Toc464120517 \h </w:instrText>
        </w:r>
        <w:r w:rsidR="00F35F06">
          <w:rPr>
            <w:webHidden/>
          </w:rPr>
        </w:r>
        <w:r w:rsidR="00F35F06">
          <w:rPr>
            <w:webHidden/>
          </w:rPr>
          <w:fldChar w:fldCharType="separate"/>
        </w:r>
        <w:r w:rsidR="00C5626D">
          <w:rPr>
            <w:webHidden/>
          </w:rPr>
          <w:t>i</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18" w:history="1">
        <w:r w:rsidR="00F35F06" w:rsidRPr="00C9481F">
          <w:rPr>
            <w:rStyle w:val="Hyperlink"/>
          </w:rPr>
          <w:t>Decision</w:t>
        </w:r>
        <w:r w:rsidR="00F35F06">
          <w:rPr>
            <w:webHidden/>
          </w:rPr>
          <w:tab/>
        </w:r>
        <w:r w:rsidR="00F35F06">
          <w:rPr>
            <w:webHidden/>
          </w:rPr>
          <w:tab/>
        </w:r>
        <w:r w:rsidR="00F35F06">
          <w:rPr>
            <w:webHidden/>
          </w:rPr>
          <w:fldChar w:fldCharType="begin"/>
        </w:r>
        <w:r w:rsidR="00F35F06">
          <w:rPr>
            <w:webHidden/>
          </w:rPr>
          <w:instrText xml:space="preserve"> PAGEREF _Toc464120518 \h </w:instrText>
        </w:r>
        <w:r w:rsidR="00F35F06">
          <w:rPr>
            <w:webHidden/>
          </w:rPr>
        </w:r>
        <w:r w:rsidR="00F35F06">
          <w:rPr>
            <w:webHidden/>
          </w:rPr>
          <w:fldChar w:fldCharType="separate"/>
        </w:r>
        <w:r w:rsidR="00C5626D">
          <w:rPr>
            <w:webHidden/>
          </w:rPr>
          <w:t>i</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19" w:history="1">
        <w:r w:rsidR="00F35F06" w:rsidRPr="00C9481F">
          <w:rPr>
            <w:rStyle w:val="Hyperlink"/>
          </w:rPr>
          <w:t>The application</w:t>
        </w:r>
        <w:r w:rsidR="00F35F06">
          <w:rPr>
            <w:webHidden/>
          </w:rPr>
          <w:tab/>
        </w:r>
        <w:r w:rsidR="00F35F06">
          <w:rPr>
            <w:webHidden/>
          </w:rPr>
          <w:fldChar w:fldCharType="begin"/>
        </w:r>
        <w:r w:rsidR="00F35F06">
          <w:rPr>
            <w:webHidden/>
          </w:rPr>
          <w:instrText xml:space="preserve"> PAGEREF _Toc464120519 \h </w:instrText>
        </w:r>
        <w:r w:rsidR="00F35F06">
          <w:rPr>
            <w:webHidden/>
          </w:rPr>
        </w:r>
        <w:r w:rsidR="00F35F06">
          <w:rPr>
            <w:webHidden/>
          </w:rPr>
          <w:fldChar w:fldCharType="separate"/>
        </w:r>
        <w:r w:rsidR="00C5626D">
          <w:rPr>
            <w:webHidden/>
          </w:rPr>
          <w:t>i</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20" w:history="1">
        <w:r w:rsidR="00F35F06" w:rsidRPr="00C9481F">
          <w:rPr>
            <w:rStyle w:val="Hyperlink"/>
          </w:rPr>
          <w:t>Risk assessment</w:t>
        </w:r>
        <w:r w:rsidR="00F35F06">
          <w:rPr>
            <w:webHidden/>
          </w:rPr>
          <w:tab/>
        </w:r>
        <w:r w:rsidR="00F35F06">
          <w:rPr>
            <w:webHidden/>
          </w:rPr>
          <w:fldChar w:fldCharType="begin"/>
        </w:r>
        <w:r w:rsidR="00F35F06">
          <w:rPr>
            <w:webHidden/>
          </w:rPr>
          <w:instrText xml:space="preserve"> PAGEREF _Toc464120520 \h </w:instrText>
        </w:r>
        <w:r w:rsidR="00F35F06">
          <w:rPr>
            <w:webHidden/>
          </w:rPr>
        </w:r>
        <w:r w:rsidR="00F35F06">
          <w:rPr>
            <w:webHidden/>
          </w:rPr>
          <w:fldChar w:fldCharType="separate"/>
        </w:r>
        <w:r w:rsidR="00C5626D">
          <w:rPr>
            <w:webHidden/>
          </w:rPr>
          <w:t>i</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21" w:history="1">
        <w:r w:rsidR="00F35F06" w:rsidRPr="00C9481F">
          <w:rPr>
            <w:rStyle w:val="Hyperlink"/>
          </w:rPr>
          <w:t>Risk management</w:t>
        </w:r>
        <w:r w:rsidR="00F35F06">
          <w:rPr>
            <w:webHidden/>
          </w:rPr>
          <w:tab/>
        </w:r>
        <w:r w:rsidR="00F35F06">
          <w:rPr>
            <w:webHidden/>
          </w:rPr>
          <w:fldChar w:fldCharType="begin"/>
        </w:r>
        <w:r w:rsidR="00F35F06">
          <w:rPr>
            <w:webHidden/>
          </w:rPr>
          <w:instrText xml:space="preserve"> PAGEREF _Toc464120521 \h </w:instrText>
        </w:r>
        <w:r w:rsidR="00F35F06">
          <w:rPr>
            <w:webHidden/>
          </w:rPr>
        </w:r>
        <w:r w:rsidR="00F35F06">
          <w:rPr>
            <w:webHidden/>
          </w:rPr>
          <w:fldChar w:fldCharType="separate"/>
        </w:r>
        <w:r w:rsidR="00C5626D">
          <w:rPr>
            <w:webHidden/>
          </w:rPr>
          <w:t>ii</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22" w:history="1">
        <w:r w:rsidR="00F35F06" w:rsidRPr="00C9481F">
          <w:rPr>
            <w:rStyle w:val="Hyperlink"/>
          </w:rPr>
          <w:t>Table of contents</w:t>
        </w:r>
        <w:r w:rsidR="00F35F06">
          <w:rPr>
            <w:webHidden/>
          </w:rPr>
          <w:tab/>
        </w:r>
        <w:r w:rsidR="00F35F06">
          <w:rPr>
            <w:webHidden/>
          </w:rPr>
          <w:fldChar w:fldCharType="begin"/>
        </w:r>
        <w:r w:rsidR="00F35F06">
          <w:rPr>
            <w:webHidden/>
          </w:rPr>
          <w:instrText xml:space="preserve"> PAGEREF _Toc464120522 \h </w:instrText>
        </w:r>
        <w:r w:rsidR="00F35F06">
          <w:rPr>
            <w:webHidden/>
          </w:rPr>
        </w:r>
        <w:r w:rsidR="00F35F06">
          <w:rPr>
            <w:webHidden/>
          </w:rPr>
          <w:fldChar w:fldCharType="separate"/>
        </w:r>
        <w:r w:rsidR="00C5626D">
          <w:rPr>
            <w:webHidden/>
          </w:rPr>
          <w:t>iii</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23" w:history="1">
        <w:r w:rsidR="00F35F06" w:rsidRPr="00C9481F">
          <w:rPr>
            <w:rStyle w:val="Hyperlink"/>
          </w:rPr>
          <w:t>Abbreviations</w:t>
        </w:r>
        <w:r w:rsidR="00F35F06">
          <w:rPr>
            <w:webHidden/>
          </w:rPr>
          <w:tab/>
        </w:r>
        <w:r w:rsidR="00F35F06">
          <w:rPr>
            <w:webHidden/>
          </w:rPr>
          <w:fldChar w:fldCharType="begin"/>
        </w:r>
        <w:r w:rsidR="00F35F06">
          <w:rPr>
            <w:webHidden/>
          </w:rPr>
          <w:instrText xml:space="preserve"> PAGEREF _Toc464120523 \h </w:instrText>
        </w:r>
        <w:r w:rsidR="00F35F06">
          <w:rPr>
            <w:webHidden/>
          </w:rPr>
        </w:r>
        <w:r w:rsidR="00F35F06">
          <w:rPr>
            <w:webHidden/>
          </w:rPr>
          <w:fldChar w:fldCharType="separate"/>
        </w:r>
        <w:r w:rsidR="00C5626D">
          <w:rPr>
            <w:webHidden/>
          </w:rPr>
          <w:t>v</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24" w:history="1">
        <w:r w:rsidR="00F35F06" w:rsidRPr="00C9481F">
          <w:rPr>
            <w:rStyle w:val="Hyperlink"/>
          </w:rPr>
          <w:t>Chapter 1</w:t>
        </w:r>
        <w:r w:rsidR="00F35F06">
          <w:rPr>
            <w:rFonts w:asciiTheme="minorHAnsi" w:eastAsiaTheme="minorEastAsia" w:hAnsiTheme="minorHAnsi" w:cstheme="minorBidi"/>
            <w:b w:val="0"/>
            <w:bCs w:val="0"/>
            <w:caps w:val="0"/>
            <w:color w:val="auto"/>
            <w:sz w:val="22"/>
            <w:szCs w:val="22"/>
          </w:rPr>
          <w:tab/>
        </w:r>
        <w:r w:rsidR="00F35F06" w:rsidRPr="00C9481F">
          <w:rPr>
            <w:rStyle w:val="Hyperlink"/>
          </w:rPr>
          <w:t>Risk assessment context</w:t>
        </w:r>
        <w:r w:rsidR="00F35F06">
          <w:rPr>
            <w:webHidden/>
          </w:rPr>
          <w:tab/>
        </w:r>
        <w:r w:rsidR="00F35F06">
          <w:rPr>
            <w:webHidden/>
          </w:rPr>
          <w:fldChar w:fldCharType="begin"/>
        </w:r>
        <w:r w:rsidR="00F35F06">
          <w:rPr>
            <w:webHidden/>
          </w:rPr>
          <w:instrText xml:space="preserve"> PAGEREF _Toc464120524 \h </w:instrText>
        </w:r>
        <w:r w:rsidR="00F35F06">
          <w:rPr>
            <w:webHidden/>
          </w:rPr>
        </w:r>
        <w:r w:rsidR="00F35F06">
          <w:rPr>
            <w:webHidden/>
          </w:rPr>
          <w:fldChar w:fldCharType="separate"/>
        </w:r>
        <w:r w:rsidR="00C5626D">
          <w:rPr>
            <w:webHidden/>
          </w:rPr>
          <w:t>1</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25" w:history="1">
        <w:r w:rsidR="00F35F06" w:rsidRPr="00C9481F">
          <w:rPr>
            <w:rStyle w:val="Hyperlink"/>
            <w:iCs/>
          </w:rPr>
          <w:t>Section 1</w:t>
        </w:r>
        <w:r w:rsidR="00F35F06">
          <w:rPr>
            <w:rFonts w:asciiTheme="minorHAnsi" w:eastAsiaTheme="minorEastAsia" w:hAnsiTheme="minorHAnsi" w:cstheme="minorBidi"/>
            <w:smallCaps w:val="0"/>
            <w:sz w:val="22"/>
            <w:szCs w:val="22"/>
          </w:rPr>
          <w:tab/>
        </w:r>
        <w:r w:rsidR="00F35F06" w:rsidRPr="00C9481F">
          <w:rPr>
            <w:rStyle w:val="Hyperlink"/>
          </w:rPr>
          <w:t>Background</w:t>
        </w:r>
        <w:r w:rsidR="00F35F06">
          <w:rPr>
            <w:webHidden/>
          </w:rPr>
          <w:tab/>
        </w:r>
        <w:r w:rsidR="00F35F06">
          <w:rPr>
            <w:webHidden/>
          </w:rPr>
          <w:fldChar w:fldCharType="begin"/>
        </w:r>
        <w:r w:rsidR="00F35F06">
          <w:rPr>
            <w:webHidden/>
          </w:rPr>
          <w:instrText xml:space="preserve"> PAGEREF _Toc464120525 \h </w:instrText>
        </w:r>
        <w:r w:rsidR="00F35F06">
          <w:rPr>
            <w:webHidden/>
          </w:rPr>
        </w:r>
        <w:r w:rsidR="00F35F06">
          <w:rPr>
            <w:webHidden/>
          </w:rPr>
          <w:fldChar w:fldCharType="separate"/>
        </w:r>
        <w:r w:rsidR="00C5626D">
          <w:rPr>
            <w:webHidden/>
          </w:rPr>
          <w:t>1</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26" w:history="1">
        <w:r w:rsidR="00F35F06" w:rsidRPr="00C9481F">
          <w:rPr>
            <w:rStyle w:val="Hyperlink"/>
            <w:iCs/>
          </w:rPr>
          <w:t>Section 2</w:t>
        </w:r>
        <w:r w:rsidR="00F35F06">
          <w:rPr>
            <w:rFonts w:asciiTheme="minorHAnsi" w:eastAsiaTheme="minorEastAsia" w:hAnsiTheme="minorHAnsi" w:cstheme="minorBidi"/>
            <w:smallCaps w:val="0"/>
            <w:sz w:val="22"/>
            <w:szCs w:val="22"/>
          </w:rPr>
          <w:tab/>
        </w:r>
        <w:r w:rsidR="00F35F06" w:rsidRPr="00C9481F">
          <w:rPr>
            <w:rStyle w:val="Hyperlink"/>
          </w:rPr>
          <w:t>Regulatory framework</w:t>
        </w:r>
        <w:r w:rsidR="00F35F06">
          <w:rPr>
            <w:webHidden/>
          </w:rPr>
          <w:tab/>
        </w:r>
        <w:r w:rsidR="00F35F06">
          <w:rPr>
            <w:webHidden/>
          </w:rPr>
          <w:fldChar w:fldCharType="begin"/>
        </w:r>
        <w:r w:rsidR="00F35F06">
          <w:rPr>
            <w:webHidden/>
          </w:rPr>
          <w:instrText xml:space="preserve"> PAGEREF _Toc464120526 \h </w:instrText>
        </w:r>
        <w:r w:rsidR="00F35F06">
          <w:rPr>
            <w:webHidden/>
          </w:rPr>
        </w:r>
        <w:r w:rsidR="00F35F06">
          <w:rPr>
            <w:webHidden/>
          </w:rPr>
          <w:fldChar w:fldCharType="separate"/>
        </w:r>
        <w:r w:rsidR="00C5626D">
          <w:rPr>
            <w:webHidden/>
          </w:rPr>
          <w:t>1</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27" w:history="1">
        <w:r w:rsidR="00F35F06" w:rsidRPr="00C9481F">
          <w:rPr>
            <w:rStyle w:val="Hyperlink"/>
            <w:iCs/>
          </w:rPr>
          <w:t>Section 3</w:t>
        </w:r>
        <w:r w:rsidR="00F35F06">
          <w:rPr>
            <w:rFonts w:asciiTheme="minorHAnsi" w:eastAsiaTheme="minorEastAsia" w:hAnsiTheme="minorHAnsi" w:cstheme="minorBidi"/>
            <w:smallCaps w:val="0"/>
            <w:sz w:val="22"/>
            <w:szCs w:val="22"/>
          </w:rPr>
          <w:tab/>
        </w:r>
        <w:r w:rsidR="00F35F06" w:rsidRPr="00C9481F">
          <w:rPr>
            <w:rStyle w:val="Hyperlink"/>
          </w:rPr>
          <w:t>The proposed release</w:t>
        </w:r>
        <w:r w:rsidR="00F35F06">
          <w:rPr>
            <w:webHidden/>
          </w:rPr>
          <w:tab/>
        </w:r>
        <w:r w:rsidR="00F35F06">
          <w:rPr>
            <w:webHidden/>
          </w:rPr>
          <w:fldChar w:fldCharType="begin"/>
        </w:r>
        <w:r w:rsidR="00F35F06">
          <w:rPr>
            <w:webHidden/>
          </w:rPr>
          <w:instrText xml:space="preserve"> PAGEREF _Toc464120527 \h </w:instrText>
        </w:r>
        <w:r w:rsidR="00F35F06">
          <w:rPr>
            <w:webHidden/>
          </w:rPr>
        </w:r>
        <w:r w:rsidR="00F35F06">
          <w:rPr>
            <w:webHidden/>
          </w:rPr>
          <w:fldChar w:fldCharType="separate"/>
        </w:r>
        <w:r w:rsidR="00C5626D">
          <w:rPr>
            <w:webHidden/>
          </w:rPr>
          <w:t>2</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28" w:history="1">
        <w:r w:rsidR="00F35F06" w:rsidRPr="00C9481F">
          <w:rPr>
            <w:rStyle w:val="Hyperlink"/>
            <w:iCs/>
          </w:rPr>
          <w:t>Section 4</w:t>
        </w:r>
        <w:r w:rsidR="00F35F06">
          <w:rPr>
            <w:rFonts w:asciiTheme="minorHAnsi" w:eastAsiaTheme="minorEastAsia" w:hAnsiTheme="minorHAnsi" w:cstheme="minorBidi"/>
            <w:smallCaps w:val="0"/>
            <w:sz w:val="22"/>
            <w:szCs w:val="22"/>
          </w:rPr>
          <w:tab/>
        </w:r>
        <w:r w:rsidR="00F35F06" w:rsidRPr="00C9481F">
          <w:rPr>
            <w:rStyle w:val="Hyperlink"/>
          </w:rPr>
          <w:t>The parent organism</w:t>
        </w:r>
        <w:r w:rsidR="00F35F06">
          <w:rPr>
            <w:webHidden/>
          </w:rPr>
          <w:tab/>
        </w:r>
        <w:r w:rsidR="00F35F06">
          <w:rPr>
            <w:webHidden/>
          </w:rPr>
          <w:fldChar w:fldCharType="begin"/>
        </w:r>
        <w:r w:rsidR="00F35F06">
          <w:rPr>
            <w:webHidden/>
          </w:rPr>
          <w:instrText xml:space="preserve"> PAGEREF _Toc464120528 \h </w:instrText>
        </w:r>
        <w:r w:rsidR="00F35F06">
          <w:rPr>
            <w:webHidden/>
          </w:rPr>
        </w:r>
        <w:r w:rsidR="00F35F06">
          <w:rPr>
            <w:webHidden/>
          </w:rPr>
          <w:fldChar w:fldCharType="separate"/>
        </w:r>
        <w:r w:rsidR="00C5626D">
          <w:rPr>
            <w:webHidden/>
          </w:rPr>
          <w:t>3</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29" w:history="1">
        <w:r w:rsidR="00F35F06" w:rsidRPr="00C9481F">
          <w:rPr>
            <w:rStyle w:val="Hyperlink"/>
            <w:noProof/>
          </w:rPr>
          <w:t>4.1</w:t>
        </w:r>
        <w:r w:rsidR="00F35F06">
          <w:rPr>
            <w:rFonts w:asciiTheme="minorHAnsi" w:eastAsiaTheme="minorEastAsia" w:hAnsiTheme="minorHAnsi" w:cstheme="minorBidi"/>
            <w:iCs w:val="0"/>
            <w:noProof/>
            <w:sz w:val="22"/>
            <w:szCs w:val="22"/>
          </w:rPr>
          <w:tab/>
        </w:r>
        <w:r w:rsidR="00F35F06" w:rsidRPr="00C9481F">
          <w:rPr>
            <w:rStyle w:val="Hyperlink"/>
            <w:noProof/>
          </w:rPr>
          <w:t>Non-GM cotton as a crop</w:t>
        </w:r>
        <w:r w:rsidR="00F35F06">
          <w:rPr>
            <w:noProof/>
            <w:webHidden/>
          </w:rPr>
          <w:tab/>
        </w:r>
        <w:r w:rsidR="00F35F06">
          <w:rPr>
            <w:noProof/>
            <w:webHidden/>
          </w:rPr>
          <w:fldChar w:fldCharType="begin"/>
        </w:r>
        <w:r w:rsidR="00F35F06">
          <w:rPr>
            <w:noProof/>
            <w:webHidden/>
          </w:rPr>
          <w:instrText xml:space="preserve"> PAGEREF _Toc464120529 \h </w:instrText>
        </w:r>
        <w:r w:rsidR="00F35F06">
          <w:rPr>
            <w:noProof/>
            <w:webHidden/>
          </w:rPr>
        </w:r>
        <w:r w:rsidR="00F35F06">
          <w:rPr>
            <w:noProof/>
            <w:webHidden/>
          </w:rPr>
          <w:fldChar w:fldCharType="separate"/>
        </w:r>
        <w:r w:rsidR="00C5626D">
          <w:rPr>
            <w:noProof/>
            <w:webHidden/>
          </w:rPr>
          <w:t>3</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0" w:history="1">
        <w:r w:rsidR="00F35F06" w:rsidRPr="00C9481F">
          <w:rPr>
            <w:rStyle w:val="Hyperlink"/>
            <w:noProof/>
          </w:rPr>
          <w:t>4.2</w:t>
        </w:r>
        <w:r w:rsidR="00F35F06">
          <w:rPr>
            <w:rFonts w:asciiTheme="minorHAnsi" w:eastAsiaTheme="minorEastAsia" w:hAnsiTheme="minorHAnsi" w:cstheme="minorBidi"/>
            <w:iCs w:val="0"/>
            <w:noProof/>
            <w:sz w:val="22"/>
            <w:szCs w:val="22"/>
          </w:rPr>
          <w:tab/>
        </w:r>
        <w:r w:rsidR="00F35F06" w:rsidRPr="00C9481F">
          <w:rPr>
            <w:rStyle w:val="Hyperlink"/>
            <w:noProof/>
          </w:rPr>
          <w:t>Non-GM cotton outside cultivation – weed risk potential</w:t>
        </w:r>
        <w:r w:rsidR="00F35F06">
          <w:rPr>
            <w:noProof/>
            <w:webHidden/>
          </w:rPr>
          <w:tab/>
        </w:r>
        <w:r w:rsidR="00F35F06">
          <w:rPr>
            <w:noProof/>
            <w:webHidden/>
          </w:rPr>
          <w:fldChar w:fldCharType="begin"/>
        </w:r>
        <w:r w:rsidR="00F35F06">
          <w:rPr>
            <w:noProof/>
            <w:webHidden/>
          </w:rPr>
          <w:instrText xml:space="preserve"> PAGEREF _Toc464120530 \h </w:instrText>
        </w:r>
        <w:r w:rsidR="00F35F06">
          <w:rPr>
            <w:noProof/>
            <w:webHidden/>
          </w:rPr>
        </w:r>
        <w:r w:rsidR="00F35F06">
          <w:rPr>
            <w:noProof/>
            <w:webHidden/>
          </w:rPr>
          <w:fldChar w:fldCharType="separate"/>
        </w:r>
        <w:r w:rsidR="00C5626D">
          <w:rPr>
            <w:noProof/>
            <w:webHidden/>
          </w:rPr>
          <w:t>4</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1" w:history="1">
        <w:r w:rsidR="00F35F06" w:rsidRPr="00C9481F">
          <w:rPr>
            <w:rStyle w:val="Hyperlink"/>
            <w:noProof/>
          </w:rPr>
          <w:t>4.3</w:t>
        </w:r>
        <w:r w:rsidR="00F35F06">
          <w:rPr>
            <w:rFonts w:asciiTheme="minorHAnsi" w:eastAsiaTheme="minorEastAsia" w:hAnsiTheme="minorHAnsi" w:cstheme="minorBidi"/>
            <w:iCs w:val="0"/>
            <w:noProof/>
            <w:sz w:val="22"/>
            <w:szCs w:val="22"/>
          </w:rPr>
          <w:tab/>
        </w:r>
        <w:r w:rsidR="00F35F06" w:rsidRPr="00C9481F">
          <w:rPr>
            <w:rStyle w:val="Hyperlink"/>
            <w:noProof/>
          </w:rPr>
          <w:t>Sexually compatible plants</w:t>
        </w:r>
        <w:r w:rsidR="00F35F06">
          <w:rPr>
            <w:noProof/>
            <w:webHidden/>
          </w:rPr>
          <w:tab/>
        </w:r>
        <w:r w:rsidR="00F35F06">
          <w:rPr>
            <w:noProof/>
            <w:webHidden/>
          </w:rPr>
          <w:fldChar w:fldCharType="begin"/>
        </w:r>
        <w:r w:rsidR="00F35F06">
          <w:rPr>
            <w:noProof/>
            <w:webHidden/>
          </w:rPr>
          <w:instrText xml:space="preserve"> PAGEREF _Toc464120531 \h </w:instrText>
        </w:r>
        <w:r w:rsidR="00F35F06">
          <w:rPr>
            <w:noProof/>
            <w:webHidden/>
          </w:rPr>
        </w:r>
        <w:r w:rsidR="00F35F06">
          <w:rPr>
            <w:noProof/>
            <w:webHidden/>
          </w:rPr>
          <w:fldChar w:fldCharType="separate"/>
        </w:r>
        <w:r w:rsidR="00C5626D">
          <w:rPr>
            <w:noProof/>
            <w:webHidden/>
          </w:rPr>
          <w:t>6</w:t>
        </w:r>
        <w:r w:rsidR="00F35F06">
          <w:rPr>
            <w:noProof/>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32" w:history="1">
        <w:r w:rsidR="00F35F06" w:rsidRPr="00C9481F">
          <w:rPr>
            <w:rStyle w:val="Hyperlink"/>
            <w:iCs/>
          </w:rPr>
          <w:t>Section 5</w:t>
        </w:r>
        <w:r w:rsidR="00F35F06">
          <w:rPr>
            <w:rFonts w:asciiTheme="minorHAnsi" w:eastAsiaTheme="minorEastAsia" w:hAnsiTheme="minorHAnsi" w:cstheme="minorBidi"/>
            <w:smallCaps w:val="0"/>
            <w:sz w:val="22"/>
            <w:szCs w:val="22"/>
          </w:rPr>
          <w:tab/>
        </w:r>
        <w:r w:rsidR="00F35F06" w:rsidRPr="00C9481F">
          <w:rPr>
            <w:rStyle w:val="Hyperlink"/>
          </w:rPr>
          <w:t>The GMOs proposed for release</w:t>
        </w:r>
        <w:r w:rsidR="00F35F06">
          <w:rPr>
            <w:webHidden/>
          </w:rPr>
          <w:tab/>
        </w:r>
        <w:r w:rsidR="00F35F06">
          <w:rPr>
            <w:webHidden/>
          </w:rPr>
          <w:fldChar w:fldCharType="begin"/>
        </w:r>
        <w:r w:rsidR="00F35F06">
          <w:rPr>
            <w:webHidden/>
          </w:rPr>
          <w:instrText xml:space="preserve"> PAGEREF _Toc464120532 \h </w:instrText>
        </w:r>
        <w:r w:rsidR="00F35F06">
          <w:rPr>
            <w:webHidden/>
          </w:rPr>
        </w:r>
        <w:r w:rsidR="00F35F06">
          <w:rPr>
            <w:webHidden/>
          </w:rPr>
          <w:fldChar w:fldCharType="separate"/>
        </w:r>
        <w:r w:rsidR="00C5626D">
          <w:rPr>
            <w:webHidden/>
          </w:rPr>
          <w:t>6</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3" w:history="1">
        <w:r w:rsidR="00F35F06" w:rsidRPr="00C9481F">
          <w:rPr>
            <w:rStyle w:val="Hyperlink"/>
            <w:noProof/>
          </w:rPr>
          <w:t>5.1</w:t>
        </w:r>
        <w:r w:rsidR="00F35F06">
          <w:rPr>
            <w:rFonts w:asciiTheme="minorHAnsi" w:eastAsiaTheme="minorEastAsia" w:hAnsiTheme="minorHAnsi" w:cstheme="minorBidi"/>
            <w:iCs w:val="0"/>
            <w:noProof/>
            <w:sz w:val="22"/>
            <w:szCs w:val="22"/>
          </w:rPr>
          <w:tab/>
        </w:r>
        <w:r w:rsidR="00F35F06" w:rsidRPr="00C9481F">
          <w:rPr>
            <w:rStyle w:val="Hyperlink"/>
            <w:noProof/>
          </w:rPr>
          <w:t>Introduction to the GMOs</w:t>
        </w:r>
        <w:r w:rsidR="00F35F06">
          <w:rPr>
            <w:noProof/>
            <w:webHidden/>
          </w:rPr>
          <w:tab/>
        </w:r>
        <w:r w:rsidR="00F35F06">
          <w:rPr>
            <w:noProof/>
            <w:webHidden/>
          </w:rPr>
          <w:fldChar w:fldCharType="begin"/>
        </w:r>
        <w:r w:rsidR="00F35F06">
          <w:rPr>
            <w:noProof/>
            <w:webHidden/>
          </w:rPr>
          <w:instrText xml:space="preserve"> PAGEREF _Toc464120533 \h </w:instrText>
        </w:r>
        <w:r w:rsidR="00F35F06">
          <w:rPr>
            <w:noProof/>
            <w:webHidden/>
          </w:rPr>
        </w:r>
        <w:r w:rsidR="00F35F06">
          <w:rPr>
            <w:noProof/>
            <w:webHidden/>
          </w:rPr>
          <w:fldChar w:fldCharType="separate"/>
        </w:r>
        <w:r w:rsidR="00C5626D">
          <w:rPr>
            <w:noProof/>
            <w:webHidden/>
          </w:rPr>
          <w:t>6</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4" w:history="1">
        <w:r w:rsidR="00F35F06" w:rsidRPr="00C9481F">
          <w:rPr>
            <w:rStyle w:val="Hyperlink"/>
            <w:noProof/>
          </w:rPr>
          <w:t>5.2</w:t>
        </w:r>
        <w:r w:rsidR="00F35F06">
          <w:rPr>
            <w:rFonts w:asciiTheme="minorHAnsi" w:eastAsiaTheme="minorEastAsia" w:hAnsiTheme="minorHAnsi" w:cstheme="minorBidi"/>
            <w:iCs w:val="0"/>
            <w:noProof/>
            <w:sz w:val="22"/>
            <w:szCs w:val="22"/>
          </w:rPr>
          <w:tab/>
        </w:r>
        <w:r w:rsidR="00F35F06" w:rsidRPr="00C9481F">
          <w:rPr>
            <w:rStyle w:val="Hyperlink"/>
            <w:noProof/>
          </w:rPr>
          <w:t>The introduced genetic materials and their effects</w:t>
        </w:r>
        <w:r w:rsidR="00F35F06">
          <w:rPr>
            <w:noProof/>
            <w:webHidden/>
          </w:rPr>
          <w:tab/>
        </w:r>
        <w:r w:rsidR="00F35F06">
          <w:rPr>
            <w:noProof/>
            <w:webHidden/>
          </w:rPr>
          <w:fldChar w:fldCharType="begin"/>
        </w:r>
        <w:r w:rsidR="00F35F06">
          <w:rPr>
            <w:noProof/>
            <w:webHidden/>
          </w:rPr>
          <w:instrText xml:space="preserve"> PAGEREF _Toc464120534 \h </w:instrText>
        </w:r>
        <w:r w:rsidR="00F35F06">
          <w:rPr>
            <w:noProof/>
            <w:webHidden/>
          </w:rPr>
        </w:r>
        <w:r w:rsidR="00F35F06">
          <w:rPr>
            <w:noProof/>
            <w:webHidden/>
          </w:rPr>
          <w:fldChar w:fldCharType="separate"/>
        </w:r>
        <w:r w:rsidR="00C5626D">
          <w:rPr>
            <w:noProof/>
            <w:webHidden/>
          </w:rPr>
          <w:t>7</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5" w:history="1">
        <w:r w:rsidR="00F35F06" w:rsidRPr="00C9481F">
          <w:rPr>
            <w:rStyle w:val="Hyperlink"/>
            <w:noProof/>
          </w:rPr>
          <w:t>5.3</w:t>
        </w:r>
        <w:r w:rsidR="00F35F06">
          <w:rPr>
            <w:rFonts w:asciiTheme="minorHAnsi" w:eastAsiaTheme="minorEastAsia" w:hAnsiTheme="minorHAnsi" w:cstheme="minorBidi"/>
            <w:iCs w:val="0"/>
            <w:noProof/>
            <w:sz w:val="22"/>
            <w:szCs w:val="22"/>
          </w:rPr>
          <w:tab/>
        </w:r>
        <w:r w:rsidR="00F35F06" w:rsidRPr="00C9481F">
          <w:rPr>
            <w:rStyle w:val="Hyperlink"/>
            <w:noProof/>
          </w:rPr>
          <w:t>The regulatory sequences</w:t>
        </w:r>
        <w:r w:rsidR="00F35F06">
          <w:rPr>
            <w:noProof/>
            <w:webHidden/>
          </w:rPr>
          <w:tab/>
        </w:r>
        <w:r w:rsidR="00F35F06">
          <w:rPr>
            <w:noProof/>
            <w:webHidden/>
          </w:rPr>
          <w:fldChar w:fldCharType="begin"/>
        </w:r>
        <w:r w:rsidR="00F35F06">
          <w:rPr>
            <w:noProof/>
            <w:webHidden/>
          </w:rPr>
          <w:instrText xml:space="preserve"> PAGEREF _Toc464120535 \h </w:instrText>
        </w:r>
        <w:r w:rsidR="00F35F06">
          <w:rPr>
            <w:noProof/>
            <w:webHidden/>
          </w:rPr>
        </w:r>
        <w:r w:rsidR="00F35F06">
          <w:rPr>
            <w:noProof/>
            <w:webHidden/>
          </w:rPr>
          <w:fldChar w:fldCharType="separate"/>
        </w:r>
        <w:r w:rsidR="00C5626D">
          <w:rPr>
            <w:noProof/>
            <w:webHidden/>
          </w:rPr>
          <w:t>11</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6" w:history="1">
        <w:r w:rsidR="00F35F06" w:rsidRPr="00C9481F">
          <w:rPr>
            <w:rStyle w:val="Hyperlink"/>
            <w:noProof/>
          </w:rPr>
          <w:t>5.4</w:t>
        </w:r>
        <w:r w:rsidR="00F35F06">
          <w:rPr>
            <w:rFonts w:asciiTheme="minorHAnsi" w:eastAsiaTheme="minorEastAsia" w:hAnsiTheme="minorHAnsi" w:cstheme="minorBidi"/>
            <w:iCs w:val="0"/>
            <w:noProof/>
            <w:sz w:val="22"/>
            <w:szCs w:val="22"/>
          </w:rPr>
          <w:tab/>
        </w:r>
        <w:r w:rsidR="00F35F06" w:rsidRPr="00C9481F">
          <w:rPr>
            <w:rStyle w:val="Hyperlink"/>
            <w:noProof/>
          </w:rPr>
          <w:t>Method of genetic modification</w:t>
        </w:r>
        <w:r w:rsidR="00F35F06">
          <w:rPr>
            <w:noProof/>
            <w:webHidden/>
          </w:rPr>
          <w:tab/>
        </w:r>
        <w:r w:rsidR="00F35F06">
          <w:rPr>
            <w:noProof/>
            <w:webHidden/>
          </w:rPr>
          <w:fldChar w:fldCharType="begin"/>
        </w:r>
        <w:r w:rsidR="00F35F06">
          <w:rPr>
            <w:noProof/>
            <w:webHidden/>
          </w:rPr>
          <w:instrText xml:space="preserve"> PAGEREF _Toc464120536 \h </w:instrText>
        </w:r>
        <w:r w:rsidR="00F35F06">
          <w:rPr>
            <w:noProof/>
            <w:webHidden/>
          </w:rPr>
        </w:r>
        <w:r w:rsidR="00F35F06">
          <w:rPr>
            <w:noProof/>
            <w:webHidden/>
          </w:rPr>
          <w:fldChar w:fldCharType="separate"/>
        </w:r>
        <w:r w:rsidR="00C5626D">
          <w:rPr>
            <w:noProof/>
            <w:webHidden/>
          </w:rPr>
          <w:t>11</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7" w:history="1">
        <w:r w:rsidR="00F35F06" w:rsidRPr="00C9481F">
          <w:rPr>
            <w:rStyle w:val="Hyperlink"/>
            <w:noProof/>
          </w:rPr>
          <w:t>5.5</w:t>
        </w:r>
        <w:r w:rsidR="00F35F06">
          <w:rPr>
            <w:rFonts w:asciiTheme="minorHAnsi" w:eastAsiaTheme="minorEastAsia" w:hAnsiTheme="minorHAnsi" w:cstheme="minorBidi"/>
            <w:iCs w:val="0"/>
            <w:noProof/>
            <w:sz w:val="22"/>
            <w:szCs w:val="22"/>
          </w:rPr>
          <w:tab/>
        </w:r>
        <w:r w:rsidR="00F35F06" w:rsidRPr="00C9481F">
          <w:rPr>
            <w:rStyle w:val="Hyperlink"/>
            <w:noProof/>
          </w:rPr>
          <w:t>Characterisation of the GMOs</w:t>
        </w:r>
        <w:r w:rsidR="00F35F06">
          <w:rPr>
            <w:noProof/>
            <w:webHidden/>
          </w:rPr>
          <w:tab/>
        </w:r>
        <w:r w:rsidR="00F35F06">
          <w:rPr>
            <w:noProof/>
            <w:webHidden/>
          </w:rPr>
          <w:fldChar w:fldCharType="begin"/>
        </w:r>
        <w:r w:rsidR="00F35F06">
          <w:rPr>
            <w:noProof/>
            <w:webHidden/>
          </w:rPr>
          <w:instrText xml:space="preserve"> PAGEREF _Toc464120537 \h </w:instrText>
        </w:r>
        <w:r w:rsidR="00F35F06">
          <w:rPr>
            <w:noProof/>
            <w:webHidden/>
          </w:rPr>
        </w:r>
        <w:r w:rsidR="00F35F06">
          <w:rPr>
            <w:noProof/>
            <w:webHidden/>
          </w:rPr>
          <w:fldChar w:fldCharType="separate"/>
        </w:r>
        <w:r w:rsidR="00C5626D">
          <w:rPr>
            <w:noProof/>
            <w:webHidden/>
          </w:rPr>
          <w:t>12</w:t>
        </w:r>
        <w:r w:rsidR="00F35F06">
          <w:rPr>
            <w:noProof/>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38" w:history="1">
        <w:r w:rsidR="00F35F06" w:rsidRPr="00C9481F">
          <w:rPr>
            <w:rStyle w:val="Hyperlink"/>
            <w:iCs/>
          </w:rPr>
          <w:t>Section 6</w:t>
        </w:r>
        <w:r w:rsidR="00F35F06">
          <w:rPr>
            <w:rFonts w:asciiTheme="minorHAnsi" w:eastAsiaTheme="minorEastAsia" w:hAnsiTheme="minorHAnsi" w:cstheme="minorBidi"/>
            <w:smallCaps w:val="0"/>
            <w:sz w:val="22"/>
            <w:szCs w:val="22"/>
          </w:rPr>
          <w:tab/>
        </w:r>
        <w:r w:rsidR="00F35F06" w:rsidRPr="00C9481F">
          <w:rPr>
            <w:rStyle w:val="Hyperlink"/>
          </w:rPr>
          <w:t>The receiving environment</w:t>
        </w:r>
        <w:r w:rsidR="00F35F06">
          <w:rPr>
            <w:webHidden/>
          </w:rPr>
          <w:tab/>
        </w:r>
        <w:r w:rsidR="00F35F06">
          <w:rPr>
            <w:webHidden/>
          </w:rPr>
          <w:fldChar w:fldCharType="begin"/>
        </w:r>
        <w:r w:rsidR="00F35F06">
          <w:rPr>
            <w:webHidden/>
          </w:rPr>
          <w:instrText xml:space="preserve"> PAGEREF _Toc464120538 \h </w:instrText>
        </w:r>
        <w:r w:rsidR="00F35F06">
          <w:rPr>
            <w:webHidden/>
          </w:rPr>
        </w:r>
        <w:r w:rsidR="00F35F06">
          <w:rPr>
            <w:webHidden/>
          </w:rPr>
          <w:fldChar w:fldCharType="separate"/>
        </w:r>
        <w:r w:rsidR="00C5626D">
          <w:rPr>
            <w:webHidden/>
          </w:rPr>
          <w:t>18</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39" w:history="1">
        <w:r w:rsidR="00F35F06" w:rsidRPr="00C9481F">
          <w:rPr>
            <w:rStyle w:val="Hyperlink"/>
            <w:noProof/>
          </w:rPr>
          <w:t>6.1</w:t>
        </w:r>
        <w:r w:rsidR="00F35F06">
          <w:rPr>
            <w:rFonts w:asciiTheme="minorHAnsi" w:eastAsiaTheme="minorEastAsia" w:hAnsiTheme="minorHAnsi" w:cstheme="minorBidi"/>
            <w:iCs w:val="0"/>
            <w:noProof/>
            <w:sz w:val="22"/>
            <w:szCs w:val="22"/>
          </w:rPr>
          <w:tab/>
        </w:r>
        <w:r w:rsidR="00F35F06" w:rsidRPr="00C9481F">
          <w:rPr>
            <w:rStyle w:val="Hyperlink"/>
            <w:noProof/>
          </w:rPr>
          <w:t>Relevant agronomic practices</w:t>
        </w:r>
        <w:r w:rsidR="00F35F06">
          <w:rPr>
            <w:noProof/>
            <w:webHidden/>
          </w:rPr>
          <w:tab/>
        </w:r>
        <w:r w:rsidR="00F35F06">
          <w:rPr>
            <w:noProof/>
            <w:webHidden/>
          </w:rPr>
          <w:fldChar w:fldCharType="begin"/>
        </w:r>
        <w:r w:rsidR="00F35F06">
          <w:rPr>
            <w:noProof/>
            <w:webHidden/>
          </w:rPr>
          <w:instrText xml:space="preserve"> PAGEREF _Toc464120539 \h </w:instrText>
        </w:r>
        <w:r w:rsidR="00F35F06">
          <w:rPr>
            <w:noProof/>
            <w:webHidden/>
          </w:rPr>
        </w:r>
        <w:r w:rsidR="00F35F06">
          <w:rPr>
            <w:noProof/>
            <w:webHidden/>
          </w:rPr>
          <w:fldChar w:fldCharType="separate"/>
        </w:r>
        <w:r w:rsidR="00C5626D">
          <w:rPr>
            <w:noProof/>
            <w:webHidden/>
          </w:rPr>
          <w:t>18</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40" w:history="1">
        <w:r w:rsidR="00F35F06" w:rsidRPr="00C9481F">
          <w:rPr>
            <w:rStyle w:val="Hyperlink"/>
            <w:noProof/>
          </w:rPr>
          <w:t>6.2</w:t>
        </w:r>
        <w:r w:rsidR="00F35F06">
          <w:rPr>
            <w:rFonts w:asciiTheme="minorHAnsi" w:eastAsiaTheme="minorEastAsia" w:hAnsiTheme="minorHAnsi" w:cstheme="minorBidi"/>
            <w:iCs w:val="0"/>
            <w:noProof/>
            <w:sz w:val="22"/>
            <w:szCs w:val="22"/>
          </w:rPr>
          <w:tab/>
        </w:r>
        <w:r w:rsidR="00F35F06" w:rsidRPr="00C9481F">
          <w:rPr>
            <w:rStyle w:val="Hyperlink"/>
            <w:noProof/>
          </w:rPr>
          <w:t>Relevant abiotic factors</w:t>
        </w:r>
        <w:r w:rsidR="00F35F06">
          <w:rPr>
            <w:noProof/>
            <w:webHidden/>
          </w:rPr>
          <w:tab/>
        </w:r>
        <w:r w:rsidR="00F35F06">
          <w:rPr>
            <w:noProof/>
            <w:webHidden/>
          </w:rPr>
          <w:fldChar w:fldCharType="begin"/>
        </w:r>
        <w:r w:rsidR="00F35F06">
          <w:rPr>
            <w:noProof/>
            <w:webHidden/>
          </w:rPr>
          <w:instrText xml:space="preserve"> PAGEREF _Toc464120540 \h </w:instrText>
        </w:r>
        <w:r w:rsidR="00F35F06">
          <w:rPr>
            <w:noProof/>
            <w:webHidden/>
          </w:rPr>
        </w:r>
        <w:r w:rsidR="00F35F06">
          <w:rPr>
            <w:noProof/>
            <w:webHidden/>
          </w:rPr>
          <w:fldChar w:fldCharType="separate"/>
        </w:r>
        <w:r w:rsidR="00C5626D">
          <w:rPr>
            <w:noProof/>
            <w:webHidden/>
          </w:rPr>
          <w:t>19</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41" w:history="1">
        <w:r w:rsidR="00F35F06" w:rsidRPr="00C9481F">
          <w:rPr>
            <w:rStyle w:val="Hyperlink"/>
            <w:noProof/>
          </w:rPr>
          <w:t>6.3</w:t>
        </w:r>
        <w:r w:rsidR="00F35F06">
          <w:rPr>
            <w:rFonts w:asciiTheme="minorHAnsi" w:eastAsiaTheme="minorEastAsia" w:hAnsiTheme="minorHAnsi" w:cstheme="minorBidi"/>
            <w:iCs w:val="0"/>
            <w:noProof/>
            <w:sz w:val="22"/>
            <w:szCs w:val="22"/>
          </w:rPr>
          <w:tab/>
        </w:r>
        <w:r w:rsidR="00F35F06" w:rsidRPr="00C9481F">
          <w:rPr>
            <w:rStyle w:val="Hyperlink"/>
            <w:noProof/>
          </w:rPr>
          <w:t>Relevant biotic factors</w:t>
        </w:r>
        <w:r w:rsidR="00F35F06">
          <w:rPr>
            <w:noProof/>
            <w:webHidden/>
          </w:rPr>
          <w:tab/>
        </w:r>
        <w:r w:rsidR="00F35F06">
          <w:rPr>
            <w:noProof/>
            <w:webHidden/>
          </w:rPr>
          <w:fldChar w:fldCharType="begin"/>
        </w:r>
        <w:r w:rsidR="00F35F06">
          <w:rPr>
            <w:noProof/>
            <w:webHidden/>
          </w:rPr>
          <w:instrText xml:space="preserve"> PAGEREF _Toc464120541 \h </w:instrText>
        </w:r>
        <w:r w:rsidR="00F35F06">
          <w:rPr>
            <w:noProof/>
            <w:webHidden/>
          </w:rPr>
        </w:r>
        <w:r w:rsidR="00F35F06">
          <w:rPr>
            <w:noProof/>
            <w:webHidden/>
          </w:rPr>
          <w:fldChar w:fldCharType="separate"/>
        </w:r>
        <w:r w:rsidR="00C5626D">
          <w:rPr>
            <w:noProof/>
            <w:webHidden/>
          </w:rPr>
          <w:t>19</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42" w:history="1">
        <w:r w:rsidR="00F35F06" w:rsidRPr="00C9481F">
          <w:rPr>
            <w:rStyle w:val="Hyperlink"/>
            <w:noProof/>
          </w:rPr>
          <w:t>6.4</w:t>
        </w:r>
        <w:r w:rsidR="00F35F06">
          <w:rPr>
            <w:rFonts w:asciiTheme="minorHAnsi" w:eastAsiaTheme="minorEastAsia" w:hAnsiTheme="minorHAnsi" w:cstheme="minorBidi"/>
            <w:iCs w:val="0"/>
            <w:noProof/>
            <w:sz w:val="22"/>
            <w:szCs w:val="22"/>
          </w:rPr>
          <w:tab/>
        </w:r>
        <w:r w:rsidR="00F35F06" w:rsidRPr="00C9481F">
          <w:rPr>
            <w:rStyle w:val="Hyperlink"/>
            <w:noProof/>
          </w:rPr>
          <w:t>Presence of the introduced or similar genes and proteins in the receiving environment</w:t>
        </w:r>
        <w:r w:rsidR="00F35F06">
          <w:rPr>
            <w:noProof/>
            <w:webHidden/>
          </w:rPr>
          <w:tab/>
        </w:r>
        <w:r w:rsidR="00F35F06">
          <w:rPr>
            <w:noProof/>
            <w:webHidden/>
          </w:rPr>
          <w:fldChar w:fldCharType="begin"/>
        </w:r>
        <w:r w:rsidR="00F35F06">
          <w:rPr>
            <w:noProof/>
            <w:webHidden/>
          </w:rPr>
          <w:instrText xml:space="preserve"> PAGEREF _Toc464120542 \h </w:instrText>
        </w:r>
        <w:r w:rsidR="00F35F06">
          <w:rPr>
            <w:noProof/>
            <w:webHidden/>
          </w:rPr>
        </w:r>
        <w:r w:rsidR="00F35F06">
          <w:rPr>
            <w:noProof/>
            <w:webHidden/>
          </w:rPr>
          <w:fldChar w:fldCharType="separate"/>
        </w:r>
        <w:r w:rsidR="00C5626D">
          <w:rPr>
            <w:noProof/>
            <w:webHidden/>
          </w:rPr>
          <w:t>20</w:t>
        </w:r>
        <w:r w:rsidR="00F35F06">
          <w:rPr>
            <w:noProof/>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43" w:history="1">
        <w:r w:rsidR="00F35F06" w:rsidRPr="00C9481F">
          <w:rPr>
            <w:rStyle w:val="Hyperlink"/>
            <w:iCs/>
          </w:rPr>
          <w:t>Section 7</w:t>
        </w:r>
        <w:r w:rsidR="00F35F06">
          <w:rPr>
            <w:rFonts w:asciiTheme="minorHAnsi" w:eastAsiaTheme="minorEastAsia" w:hAnsiTheme="minorHAnsi" w:cstheme="minorBidi"/>
            <w:smallCaps w:val="0"/>
            <w:sz w:val="22"/>
            <w:szCs w:val="22"/>
          </w:rPr>
          <w:tab/>
        </w:r>
        <w:r w:rsidR="00F35F06" w:rsidRPr="00C9481F">
          <w:rPr>
            <w:rStyle w:val="Hyperlink"/>
          </w:rPr>
          <w:t>Previous releases</w:t>
        </w:r>
        <w:r w:rsidR="00F35F06">
          <w:rPr>
            <w:webHidden/>
          </w:rPr>
          <w:tab/>
        </w:r>
        <w:r w:rsidR="00F35F06">
          <w:rPr>
            <w:webHidden/>
          </w:rPr>
          <w:fldChar w:fldCharType="begin"/>
        </w:r>
        <w:r w:rsidR="00F35F06">
          <w:rPr>
            <w:webHidden/>
          </w:rPr>
          <w:instrText xml:space="preserve"> PAGEREF _Toc464120543 \h </w:instrText>
        </w:r>
        <w:r w:rsidR="00F35F06">
          <w:rPr>
            <w:webHidden/>
          </w:rPr>
        </w:r>
        <w:r w:rsidR="00F35F06">
          <w:rPr>
            <w:webHidden/>
          </w:rPr>
          <w:fldChar w:fldCharType="separate"/>
        </w:r>
        <w:r w:rsidR="00C5626D">
          <w:rPr>
            <w:webHidden/>
          </w:rPr>
          <w:t>20</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44" w:history="1">
        <w:r w:rsidR="00F35F06" w:rsidRPr="00C9481F">
          <w:rPr>
            <w:rStyle w:val="Hyperlink"/>
            <w:noProof/>
          </w:rPr>
          <w:t>7.1</w:t>
        </w:r>
        <w:r w:rsidR="00F35F06">
          <w:rPr>
            <w:rFonts w:asciiTheme="minorHAnsi" w:eastAsiaTheme="minorEastAsia" w:hAnsiTheme="minorHAnsi" w:cstheme="minorBidi"/>
            <w:iCs w:val="0"/>
            <w:noProof/>
            <w:sz w:val="22"/>
            <w:szCs w:val="22"/>
          </w:rPr>
          <w:tab/>
        </w:r>
        <w:r w:rsidR="00F35F06" w:rsidRPr="00C9481F">
          <w:rPr>
            <w:rStyle w:val="Hyperlink"/>
            <w:noProof/>
          </w:rPr>
          <w:t>Australian approvals</w:t>
        </w:r>
        <w:r w:rsidR="00F35F06">
          <w:rPr>
            <w:noProof/>
            <w:webHidden/>
          </w:rPr>
          <w:tab/>
        </w:r>
        <w:r w:rsidR="00F35F06">
          <w:rPr>
            <w:noProof/>
            <w:webHidden/>
          </w:rPr>
          <w:fldChar w:fldCharType="begin"/>
        </w:r>
        <w:r w:rsidR="00F35F06">
          <w:rPr>
            <w:noProof/>
            <w:webHidden/>
          </w:rPr>
          <w:instrText xml:space="preserve"> PAGEREF _Toc464120544 \h </w:instrText>
        </w:r>
        <w:r w:rsidR="00F35F06">
          <w:rPr>
            <w:noProof/>
            <w:webHidden/>
          </w:rPr>
        </w:r>
        <w:r w:rsidR="00F35F06">
          <w:rPr>
            <w:noProof/>
            <w:webHidden/>
          </w:rPr>
          <w:fldChar w:fldCharType="separate"/>
        </w:r>
        <w:r w:rsidR="00C5626D">
          <w:rPr>
            <w:noProof/>
            <w:webHidden/>
          </w:rPr>
          <w:t>20</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45" w:history="1">
        <w:r w:rsidR="00F35F06" w:rsidRPr="00C9481F">
          <w:rPr>
            <w:rStyle w:val="Hyperlink"/>
            <w:noProof/>
          </w:rPr>
          <w:t>7.2</w:t>
        </w:r>
        <w:r w:rsidR="00F35F06">
          <w:rPr>
            <w:rFonts w:asciiTheme="minorHAnsi" w:eastAsiaTheme="minorEastAsia" w:hAnsiTheme="minorHAnsi" w:cstheme="minorBidi"/>
            <w:iCs w:val="0"/>
            <w:noProof/>
            <w:sz w:val="22"/>
            <w:szCs w:val="22"/>
          </w:rPr>
          <w:tab/>
        </w:r>
        <w:r w:rsidR="00F35F06" w:rsidRPr="00C9481F">
          <w:rPr>
            <w:rStyle w:val="Hyperlink"/>
            <w:noProof/>
          </w:rPr>
          <w:t>Approvals by other Australian agencies</w:t>
        </w:r>
        <w:r w:rsidR="00F35F06">
          <w:rPr>
            <w:noProof/>
            <w:webHidden/>
          </w:rPr>
          <w:tab/>
        </w:r>
        <w:r w:rsidR="00F35F06">
          <w:rPr>
            <w:noProof/>
            <w:webHidden/>
          </w:rPr>
          <w:fldChar w:fldCharType="begin"/>
        </w:r>
        <w:r w:rsidR="00F35F06">
          <w:rPr>
            <w:noProof/>
            <w:webHidden/>
          </w:rPr>
          <w:instrText xml:space="preserve"> PAGEREF _Toc464120545 \h </w:instrText>
        </w:r>
        <w:r w:rsidR="00F35F06">
          <w:rPr>
            <w:noProof/>
            <w:webHidden/>
          </w:rPr>
        </w:r>
        <w:r w:rsidR="00F35F06">
          <w:rPr>
            <w:noProof/>
            <w:webHidden/>
          </w:rPr>
          <w:fldChar w:fldCharType="separate"/>
        </w:r>
        <w:r w:rsidR="00C5626D">
          <w:rPr>
            <w:noProof/>
            <w:webHidden/>
          </w:rPr>
          <w:t>21</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46" w:history="1">
        <w:r w:rsidR="00F35F06" w:rsidRPr="00C9481F">
          <w:rPr>
            <w:rStyle w:val="Hyperlink"/>
            <w:noProof/>
          </w:rPr>
          <w:t>7.3</w:t>
        </w:r>
        <w:r w:rsidR="00F35F06">
          <w:rPr>
            <w:rFonts w:asciiTheme="minorHAnsi" w:eastAsiaTheme="minorEastAsia" w:hAnsiTheme="minorHAnsi" w:cstheme="minorBidi"/>
            <w:iCs w:val="0"/>
            <w:noProof/>
            <w:sz w:val="22"/>
            <w:szCs w:val="22"/>
          </w:rPr>
          <w:tab/>
        </w:r>
        <w:r w:rsidR="00F35F06" w:rsidRPr="00C9481F">
          <w:rPr>
            <w:rStyle w:val="Hyperlink"/>
            <w:noProof/>
          </w:rPr>
          <w:t>International approvals</w:t>
        </w:r>
        <w:r w:rsidR="00F35F06">
          <w:rPr>
            <w:noProof/>
            <w:webHidden/>
          </w:rPr>
          <w:tab/>
        </w:r>
        <w:r w:rsidR="00F35F06">
          <w:rPr>
            <w:noProof/>
            <w:webHidden/>
          </w:rPr>
          <w:fldChar w:fldCharType="begin"/>
        </w:r>
        <w:r w:rsidR="00F35F06">
          <w:rPr>
            <w:noProof/>
            <w:webHidden/>
          </w:rPr>
          <w:instrText xml:space="preserve"> PAGEREF _Toc464120546 \h </w:instrText>
        </w:r>
        <w:r w:rsidR="00F35F06">
          <w:rPr>
            <w:noProof/>
            <w:webHidden/>
          </w:rPr>
        </w:r>
        <w:r w:rsidR="00F35F06">
          <w:rPr>
            <w:noProof/>
            <w:webHidden/>
          </w:rPr>
          <w:fldChar w:fldCharType="separate"/>
        </w:r>
        <w:r w:rsidR="00C5626D">
          <w:rPr>
            <w:noProof/>
            <w:webHidden/>
          </w:rPr>
          <w:t>22</w:t>
        </w:r>
        <w:r w:rsidR="00F35F06">
          <w:rPr>
            <w:noProof/>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47" w:history="1">
        <w:r w:rsidR="00F35F06" w:rsidRPr="00C9481F">
          <w:rPr>
            <w:rStyle w:val="Hyperlink"/>
          </w:rPr>
          <w:t>Chapter 2</w:t>
        </w:r>
        <w:r w:rsidR="00F35F06">
          <w:rPr>
            <w:rFonts w:asciiTheme="minorHAnsi" w:eastAsiaTheme="minorEastAsia" w:hAnsiTheme="minorHAnsi" w:cstheme="minorBidi"/>
            <w:b w:val="0"/>
            <w:bCs w:val="0"/>
            <w:caps w:val="0"/>
            <w:color w:val="auto"/>
            <w:sz w:val="22"/>
            <w:szCs w:val="22"/>
          </w:rPr>
          <w:tab/>
        </w:r>
        <w:r w:rsidR="00F35F06" w:rsidRPr="00C9481F">
          <w:rPr>
            <w:rStyle w:val="Hyperlink"/>
          </w:rPr>
          <w:t>Risk assessment</w:t>
        </w:r>
        <w:r w:rsidR="00F35F06">
          <w:rPr>
            <w:webHidden/>
          </w:rPr>
          <w:tab/>
        </w:r>
        <w:r w:rsidR="00F35F06">
          <w:rPr>
            <w:webHidden/>
          </w:rPr>
          <w:fldChar w:fldCharType="begin"/>
        </w:r>
        <w:r w:rsidR="00F35F06">
          <w:rPr>
            <w:webHidden/>
          </w:rPr>
          <w:instrText xml:space="preserve"> PAGEREF _Toc464120547 \h </w:instrText>
        </w:r>
        <w:r w:rsidR="00F35F06">
          <w:rPr>
            <w:webHidden/>
          </w:rPr>
        </w:r>
        <w:r w:rsidR="00F35F06">
          <w:rPr>
            <w:webHidden/>
          </w:rPr>
          <w:fldChar w:fldCharType="separate"/>
        </w:r>
        <w:r w:rsidR="00C5626D">
          <w:rPr>
            <w:webHidden/>
          </w:rPr>
          <w:t>23</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48" w:history="1">
        <w:r w:rsidR="00F35F06" w:rsidRPr="00C9481F">
          <w:rPr>
            <w:rStyle w:val="Hyperlink"/>
            <w:iCs/>
          </w:rPr>
          <w:t>Section 1</w:t>
        </w:r>
        <w:r w:rsidR="00F35F06">
          <w:rPr>
            <w:rFonts w:asciiTheme="minorHAnsi" w:eastAsiaTheme="minorEastAsia" w:hAnsiTheme="minorHAnsi" w:cstheme="minorBidi"/>
            <w:smallCaps w:val="0"/>
            <w:sz w:val="22"/>
            <w:szCs w:val="22"/>
          </w:rPr>
          <w:tab/>
        </w:r>
        <w:r w:rsidR="00F35F06" w:rsidRPr="00C9481F">
          <w:rPr>
            <w:rStyle w:val="Hyperlink"/>
          </w:rPr>
          <w:t>Introduction</w:t>
        </w:r>
        <w:r w:rsidR="00F35F06">
          <w:rPr>
            <w:webHidden/>
          </w:rPr>
          <w:tab/>
        </w:r>
        <w:r w:rsidR="00F35F06">
          <w:rPr>
            <w:webHidden/>
          </w:rPr>
          <w:fldChar w:fldCharType="begin"/>
        </w:r>
        <w:r w:rsidR="00F35F06">
          <w:rPr>
            <w:webHidden/>
          </w:rPr>
          <w:instrText xml:space="preserve"> PAGEREF _Toc464120548 \h </w:instrText>
        </w:r>
        <w:r w:rsidR="00F35F06">
          <w:rPr>
            <w:webHidden/>
          </w:rPr>
        </w:r>
        <w:r w:rsidR="00F35F06">
          <w:rPr>
            <w:webHidden/>
          </w:rPr>
          <w:fldChar w:fldCharType="separate"/>
        </w:r>
        <w:r w:rsidR="00C5626D">
          <w:rPr>
            <w:webHidden/>
          </w:rPr>
          <w:t>23</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49" w:history="1">
        <w:r w:rsidR="00F35F06" w:rsidRPr="00C9481F">
          <w:rPr>
            <w:rStyle w:val="Hyperlink"/>
            <w:iCs/>
          </w:rPr>
          <w:t>Section 2</w:t>
        </w:r>
        <w:r w:rsidR="00F35F06">
          <w:rPr>
            <w:rFonts w:asciiTheme="minorHAnsi" w:eastAsiaTheme="minorEastAsia" w:hAnsiTheme="minorHAnsi" w:cstheme="minorBidi"/>
            <w:smallCaps w:val="0"/>
            <w:sz w:val="22"/>
            <w:szCs w:val="22"/>
          </w:rPr>
          <w:tab/>
        </w:r>
        <w:r w:rsidR="00F35F06" w:rsidRPr="00C9481F">
          <w:rPr>
            <w:rStyle w:val="Hyperlink"/>
          </w:rPr>
          <w:t>Risk Identification</w:t>
        </w:r>
        <w:r w:rsidR="00F35F06">
          <w:rPr>
            <w:webHidden/>
          </w:rPr>
          <w:tab/>
        </w:r>
        <w:r w:rsidR="00F35F06">
          <w:rPr>
            <w:webHidden/>
          </w:rPr>
          <w:fldChar w:fldCharType="begin"/>
        </w:r>
        <w:r w:rsidR="00F35F06">
          <w:rPr>
            <w:webHidden/>
          </w:rPr>
          <w:instrText xml:space="preserve"> PAGEREF _Toc464120549 \h </w:instrText>
        </w:r>
        <w:r w:rsidR="00F35F06">
          <w:rPr>
            <w:webHidden/>
          </w:rPr>
        </w:r>
        <w:r w:rsidR="00F35F06">
          <w:rPr>
            <w:webHidden/>
          </w:rPr>
          <w:fldChar w:fldCharType="separate"/>
        </w:r>
        <w:r w:rsidR="00C5626D">
          <w:rPr>
            <w:webHidden/>
          </w:rPr>
          <w:t>24</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50" w:history="1">
        <w:r w:rsidR="00F35F06" w:rsidRPr="00C9481F">
          <w:rPr>
            <w:rStyle w:val="Hyperlink"/>
            <w:noProof/>
            <w:lang w:eastAsia="en-US"/>
          </w:rPr>
          <w:t>2.1</w:t>
        </w:r>
        <w:r w:rsidR="00F35F06">
          <w:rPr>
            <w:rFonts w:asciiTheme="minorHAnsi" w:eastAsiaTheme="minorEastAsia" w:hAnsiTheme="minorHAnsi" w:cstheme="minorBidi"/>
            <w:iCs w:val="0"/>
            <w:noProof/>
            <w:sz w:val="22"/>
            <w:szCs w:val="22"/>
          </w:rPr>
          <w:tab/>
        </w:r>
        <w:r w:rsidR="00F35F06" w:rsidRPr="00C9481F">
          <w:rPr>
            <w:rStyle w:val="Hyperlink"/>
            <w:noProof/>
            <w:lang w:eastAsia="en-US"/>
          </w:rPr>
          <w:t>Risk source</w:t>
        </w:r>
        <w:r w:rsidR="00F35F06">
          <w:rPr>
            <w:noProof/>
            <w:webHidden/>
          </w:rPr>
          <w:tab/>
        </w:r>
        <w:r w:rsidR="00F35F06">
          <w:rPr>
            <w:noProof/>
            <w:webHidden/>
          </w:rPr>
          <w:fldChar w:fldCharType="begin"/>
        </w:r>
        <w:r w:rsidR="00F35F06">
          <w:rPr>
            <w:noProof/>
            <w:webHidden/>
          </w:rPr>
          <w:instrText xml:space="preserve"> PAGEREF _Toc464120550 \h </w:instrText>
        </w:r>
        <w:r w:rsidR="00F35F06">
          <w:rPr>
            <w:noProof/>
            <w:webHidden/>
          </w:rPr>
        </w:r>
        <w:r w:rsidR="00F35F06">
          <w:rPr>
            <w:noProof/>
            <w:webHidden/>
          </w:rPr>
          <w:fldChar w:fldCharType="separate"/>
        </w:r>
        <w:r w:rsidR="00C5626D">
          <w:rPr>
            <w:noProof/>
            <w:webHidden/>
          </w:rPr>
          <w:t>24</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51" w:history="1">
        <w:r w:rsidR="00F35F06" w:rsidRPr="00C9481F">
          <w:rPr>
            <w:rStyle w:val="Hyperlink"/>
            <w:noProof/>
            <w:lang w:eastAsia="en-US"/>
          </w:rPr>
          <w:t>2.2</w:t>
        </w:r>
        <w:r w:rsidR="00F35F06">
          <w:rPr>
            <w:rFonts w:asciiTheme="minorHAnsi" w:eastAsiaTheme="minorEastAsia" w:hAnsiTheme="minorHAnsi" w:cstheme="minorBidi"/>
            <w:iCs w:val="0"/>
            <w:noProof/>
            <w:sz w:val="22"/>
            <w:szCs w:val="22"/>
          </w:rPr>
          <w:tab/>
        </w:r>
        <w:r w:rsidR="00F35F06" w:rsidRPr="00C9481F">
          <w:rPr>
            <w:rStyle w:val="Hyperlink"/>
            <w:noProof/>
            <w:lang w:eastAsia="en-US"/>
          </w:rPr>
          <w:t>Causal pathway</w:t>
        </w:r>
        <w:r w:rsidR="00F35F06">
          <w:rPr>
            <w:noProof/>
            <w:webHidden/>
          </w:rPr>
          <w:tab/>
        </w:r>
        <w:r w:rsidR="00F35F06">
          <w:rPr>
            <w:noProof/>
            <w:webHidden/>
          </w:rPr>
          <w:fldChar w:fldCharType="begin"/>
        </w:r>
        <w:r w:rsidR="00F35F06">
          <w:rPr>
            <w:noProof/>
            <w:webHidden/>
          </w:rPr>
          <w:instrText xml:space="preserve"> PAGEREF _Toc464120551 \h </w:instrText>
        </w:r>
        <w:r w:rsidR="00F35F06">
          <w:rPr>
            <w:noProof/>
            <w:webHidden/>
          </w:rPr>
        </w:r>
        <w:r w:rsidR="00F35F06">
          <w:rPr>
            <w:noProof/>
            <w:webHidden/>
          </w:rPr>
          <w:fldChar w:fldCharType="separate"/>
        </w:r>
        <w:r w:rsidR="00C5626D">
          <w:rPr>
            <w:noProof/>
            <w:webHidden/>
          </w:rPr>
          <w:t>25</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52" w:history="1">
        <w:r w:rsidR="00F35F06" w:rsidRPr="00C9481F">
          <w:rPr>
            <w:rStyle w:val="Hyperlink"/>
            <w:noProof/>
            <w:lang w:eastAsia="en-US"/>
          </w:rPr>
          <w:t>2.3</w:t>
        </w:r>
        <w:r w:rsidR="00F35F06">
          <w:rPr>
            <w:rFonts w:asciiTheme="minorHAnsi" w:eastAsiaTheme="minorEastAsia" w:hAnsiTheme="minorHAnsi" w:cstheme="minorBidi"/>
            <w:iCs w:val="0"/>
            <w:noProof/>
            <w:sz w:val="22"/>
            <w:szCs w:val="22"/>
          </w:rPr>
          <w:tab/>
        </w:r>
        <w:r w:rsidR="00F35F06" w:rsidRPr="00C9481F">
          <w:rPr>
            <w:rStyle w:val="Hyperlink"/>
            <w:noProof/>
            <w:lang w:eastAsia="en-US"/>
          </w:rPr>
          <w:t>Potential harm</w:t>
        </w:r>
        <w:r w:rsidR="00F35F06">
          <w:rPr>
            <w:noProof/>
            <w:webHidden/>
          </w:rPr>
          <w:tab/>
        </w:r>
        <w:r w:rsidR="00F35F06">
          <w:rPr>
            <w:noProof/>
            <w:webHidden/>
          </w:rPr>
          <w:fldChar w:fldCharType="begin"/>
        </w:r>
        <w:r w:rsidR="00F35F06">
          <w:rPr>
            <w:noProof/>
            <w:webHidden/>
          </w:rPr>
          <w:instrText xml:space="preserve"> PAGEREF _Toc464120552 \h </w:instrText>
        </w:r>
        <w:r w:rsidR="00F35F06">
          <w:rPr>
            <w:noProof/>
            <w:webHidden/>
          </w:rPr>
        </w:r>
        <w:r w:rsidR="00F35F06">
          <w:rPr>
            <w:noProof/>
            <w:webHidden/>
          </w:rPr>
          <w:fldChar w:fldCharType="separate"/>
        </w:r>
        <w:r w:rsidR="00C5626D">
          <w:rPr>
            <w:noProof/>
            <w:webHidden/>
          </w:rPr>
          <w:t>27</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53" w:history="1">
        <w:r w:rsidR="00F35F06" w:rsidRPr="00C9481F">
          <w:rPr>
            <w:rStyle w:val="Hyperlink"/>
            <w:noProof/>
            <w:lang w:eastAsia="en-US"/>
          </w:rPr>
          <w:t>2.4</w:t>
        </w:r>
        <w:r w:rsidR="00F35F06">
          <w:rPr>
            <w:rFonts w:asciiTheme="minorHAnsi" w:eastAsiaTheme="minorEastAsia" w:hAnsiTheme="minorHAnsi" w:cstheme="minorBidi"/>
            <w:iCs w:val="0"/>
            <w:noProof/>
            <w:sz w:val="22"/>
            <w:szCs w:val="22"/>
          </w:rPr>
          <w:tab/>
        </w:r>
        <w:r w:rsidR="00F35F06" w:rsidRPr="00C9481F">
          <w:rPr>
            <w:rStyle w:val="Hyperlink"/>
            <w:noProof/>
            <w:lang w:eastAsia="en-US"/>
          </w:rPr>
          <w:t>Postulated risk scenarios</w:t>
        </w:r>
        <w:r w:rsidR="00F35F06">
          <w:rPr>
            <w:noProof/>
            <w:webHidden/>
          </w:rPr>
          <w:tab/>
        </w:r>
        <w:r w:rsidR="00F35F06">
          <w:rPr>
            <w:noProof/>
            <w:webHidden/>
          </w:rPr>
          <w:fldChar w:fldCharType="begin"/>
        </w:r>
        <w:r w:rsidR="00F35F06">
          <w:rPr>
            <w:noProof/>
            <w:webHidden/>
          </w:rPr>
          <w:instrText xml:space="preserve"> PAGEREF _Toc464120553 \h </w:instrText>
        </w:r>
        <w:r w:rsidR="00F35F06">
          <w:rPr>
            <w:noProof/>
            <w:webHidden/>
          </w:rPr>
        </w:r>
        <w:r w:rsidR="00F35F06">
          <w:rPr>
            <w:noProof/>
            <w:webHidden/>
          </w:rPr>
          <w:fldChar w:fldCharType="separate"/>
        </w:r>
        <w:r w:rsidR="00C5626D">
          <w:rPr>
            <w:noProof/>
            <w:webHidden/>
          </w:rPr>
          <w:t>28</w:t>
        </w:r>
        <w:r w:rsidR="00F35F06">
          <w:rPr>
            <w:noProof/>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54" w:history="1">
        <w:r w:rsidR="00F35F06" w:rsidRPr="00C9481F">
          <w:rPr>
            <w:rStyle w:val="Hyperlink"/>
            <w:iCs/>
          </w:rPr>
          <w:t>Section 3</w:t>
        </w:r>
        <w:r w:rsidR="00F35F06">
          <w:rPr>
            <w:rFonts w:asciiTheme="minorHAnsi" w:eastAsiaTheme="minorEastAsia" w:hAnsiTheme="minorHAnsi" w:cstheme="minorBidi"/>
            <w:smallCaps w:val="0"/>
            <w:sz w:val="22"/>
            <w:szCs w:val="22"/>
          </w:rPr>
          <w:tab/>
        </w:r>
        <w:r w:rsidR="00F35F06" w:rsidRPr="00C9481F">
          <w:rPr>
            <w:rStyle w:val="Hyperlink"/>
          </w:rPr>
          <w:t>Uncertainty</w:t>
        </w:r>
        <w:r w:rsidR="00F35F06">
          <w:rPr>
            <w:webHidden/>
          </w:rPr>
          <w:tab/>
        </w:r>
        <w:r w:rsidR="00F35F06">
          <w:rPr>
            <w:webHidden/>
          </w:rPr>
          <w:fldChar w:fldCharType="begin"/>
        </w:r>
        <w:r w:rsidR="00F35F06">
          <w:rPr>
            <w:webHidden/>
          </w:rPr>
          <w:instrText xml:space="preserve"> PAGEREF _Toc464120554 \h </w:instrText>
        </w:r>
        <w:r w:rsidR="00F35F06">
          <w:rPr>
            <w:webHidden/>
          </w:rPr>
        </w:r>
        <w:r w:rsidR="00F35F06">
          <w:rPr>
            <w:webHidden/>
          </w:rPr>
          <w:fldChar w:fldCharType="separate"/>
        </w:r>
        <w:r w:rsidR="00C5626D">
          <w:rPr>
            <w:webHidden/>
          </w:rPr>
          <w:t>42</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55" w:history="1">
        <w:r w:rsidR="00F35F06" w:rsidRPr="00C9481F">
          <w:rPr>
            <w:rStyle w:val="Hyperlink"/>
            <w:iCs/>
          </w:rPr>
          <w:t>Section 4</w:t>
        </w:r>
        <w:r w:rsidR="00F35F06">
          <w:rPr>
            <w:rFonts w:asciiTheme="minorHAnsi" w:eastAsiaTheme="minorEastAsia" w:hAnsiTheme="minorHAnsi" w:cstheme="minorBidi"/>
            <w:smallCaps w:val="0"/>
            <w:sz w:val="22"/>
            <w:szCs w:val="22"/>
          </w:rPr>
          <w:tab/>
        </w:r>
        <w:r w:rsidR="00F35F06" w:rsidRPr="00C9481F">
          <w:rPr>
            <w:rStyle w:val="Hyperlink"/>
          </w:rPr>
          <w:t>Risk evaluation</w:t>
        </w:r>
        <w:r w:rsidR="00F35F06">
          <w:rPr>
            <w:webHidden/>
          </w:rPr>
          <w:tab/>
        </w:r>
        <w:r w:rsidR="00F35F06">
          <w:rPr>
            <w:webHidden/>
          </w:rPr>
          <w:fldChar w:fldCharType="begin"/>
        </w:r>
        <w:r w:rsidR="00F35F06">
          <w:rPr>
            <w:webHidden/>
          </w:rPr>
          <w:instrText xml:space="preserve"> PAGEREF _Toc464120555 \h </w:instrText>
        </w:r>
        <w:r w:rsidR="00F35F06">
          <w:rPr>
            <w:webHidden/>
          </w:rPr>
        </w:r>
        <w:r w:rsidR="00F35F06">
          <w:rPr>
            <w:webHidden/>
          </w:rPr>
          <w:fldChar w:fldCharType="separate"/>
        </w:r>
        <w:r w:rsidR="00C5626D">
          <w:rPr>
            <w:webHidden/>
          </w:rPr>
          <w:t>43</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56" w:history="1">
        <w:r w:rsidR="00F35F06" w:rsidRPr="00C9481F">
          <w:rPr>
            <w:rStyle w:val="Hyperlink"/>
          </w:rPr>
          <w:t>Chapter 3</w:t>
        </w:r>
        <w:r w:rsidR="00F35F06">
          <w:rPr>
            <w:rFonts w:asciiTheme="minorHAnsi" w:eastAsiaTheme="minorEastAsia" w:hAnsiTheme="minorHAnsi" w:cstheme="minorBidi"/>
            <w:b w:val="0"/>
            <w:bCs w:val="0"/>
            <w:caps w:val="0"/>
            <w:color w:val="auto"/>
            <w:sz w:val="22"/>
            <w:szCs w:val="22"/>
          </w:rPr>
          <w:tab/>
        </w:r>
        <w:r w:rsidR="00F35F06" w:rsidRPr="00C9481F">
          <w:rPr>
            <w:rStyle w:val="Hyperlink"/>
          </w:rPr>
          <w:t>Risk management</w:t>
        </w:r>
        <w:r w:rsidR="00F35F06">
          <w:rPr>
            <w:webHidden/>
          </w:rPr>
          <w:tab/>
        </w:r>
        <w:r w:rsidR="00F35F06">
          <w:rPr>
            <w:webHidden/>
          </w:rPr>
          <w:fldChar w:fldCharType="begin"/>
        </w:r>
        <w:r w:rsidR="00F35F06">
          <w:rPr>
            <w:webHidden/>
          </w:rPr>
          <w:instrText xml:space="preserve"> PAGEREF _Toc464120556 \h </w:instrText>
        </w:r>
        <w:r w:rsidR="00F35F06">
          <w:rPr>
            <w:webHidden/>
          </w:rPr>
        </w:r>
        <w:r w:rsidR="00F35F06">
          <w:rPr>
            <w:webHidden/>
          </w:rPr>
          <w:fldChar w:fldCharType="separate"/>
        </w:r>
        <w:r w:rsidR="00C5626D">
          <w:rPr>
            <w:webHidden/>
          </w:rPr>
          <w:t>45</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57" w:history="1">
        <w:r w:rsidR="00F35F06" w:rsidRPr="00C9481F">
          <w:rPr>
            <w:rStyle w:val="Hyperlink"/>
            <w:iCs/>
          </w:rPr>
          <w:t>Section 1</w:t>
        </w:r>
        <w:r w:rsidR="00F35F06">
          <w:rPr>
            <w:rFonts w:asciiTheme="minorHAnsi" w:eastAsiaTheme="minorEastAsia" w:hAnsiTheme="minorHAnsi" w:cstheme="minorBidi"/>
            <w:smallCaps w:val="0"/>
            <w:sz w:val="22"/>
            <w:szCs w:val="22"/>
          </w:rPr>
          <w:tab/>
        </w:r>
        <w:r w:rsidR="00F35F06" w:rsidRPr="00C9481F">
          <w:rPr>
            <w:rStyle w:val="Hyperlink"/>
          </w:rPr>
          <w:t>Background</w:t>
        </w:r>
        <w:r w:rsidR="00F35F06">
          <w:rPr>
            <w:webHidden/>
          </w:rPr>
          <w:tab/>
        </w:r>
        <w:r w:rsidR="00F35F06">
          <w:rPr>
            <w:webHidden/>
          </w:rPr>
          <w:fldChar w:fldCharType="begin"/>
        </w:r>
        <w:r w:rsidR="00F35F06">
          <w:rPr>
            <w:webHidden/>
          </w:rPr>
          <w:instrText xml:space="preserve"> PAGEREF _Toc464120557 \h </w:instrText>
        </w:r>
        <w:r w:rsidR="00F35F06">
          <w:rPr>
            <w:webHidden/>
          </w:rPr>
        </w:r>
        <w:r w:rsidR="00F35F06">
          <w:rPr>
            <w:webHidden/>
          </w:rPr>
          <w:fldChar w:fldCharType="separate"/>
        </w:r>
        <w:r w:rsidR="00C5626D">
          <w:rPr>
            <w:webHidden/>
          </w:rPr>
          <w:t>45</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58" w:history="1">
        <w:r w:rsidR="00F35F06" w:rsidRPr="00C9481F">
          <w:rPr>
            <w:rStyle w:val="Hyperlink"/>
            <w:iCs/>
          </w:rPr>
          <w:t>Section 2</w:t>
        </w:r>
        <w:r w:rsidR="00F35F06">
          <w:rPr>
            <w:rFonts w:asciiTheme="minorHAnsi" w:eastAsiaTheme="minorEastAsia" w:hAnsiTheme="minorHAnsi" w:cstheme="minorBidi"/>
            <w:smallCaps w:val="0"/>
            <w:sz w:val="22"/>
            <w:szCs w:val="22"/>
          </w:rPr>
          <w:tab/>
        </w:r>
        <w:r w:rsidR="00F35F06" w:rsidRPr="00C9481F">
          <w:rPr>
            <w:rStyle w:val="Hyperlink"/>
          </w:rPr>
          <w:t>Risk treatment measures for identified risks</w:t>
        </w:r>
        <w:r w:rsidR="00F35F06">
          <w:rPr>
            <w:webHidden/>
          </w:rPr>
          <w:tab/>
        </w:r>
        <w:r w:rsidR="00F35F06">
          <w:rPr>
            <w:webHidden/>
          </w:rPr>
          <w:fldChar w:fldCharType="begin"/>
        </w:r>
        <w:r w:rsidR="00F35F06">
          <w:rPr>
            <w:webHidden/>
          </w:rPr>
          <w:instrText xml:space="preserve"> PAGEREF _Toc464120558 \h </w:instrText>
        </w:r>
        <w:r w:rsidR="00F35F06">
          <w:rPr>
            <w:webHidden/>
          </w:rPr>
        </w:r>
        <w:r w:rsidR="00F35F06">
          <w:rPr>
            <w:webHidden/>
          </w:rPr>
          <w:fldChar w:fldCharType="separate"/>
        </w:r>
        <w:r w:rsidR="00C5626D">
          <w:rPr>
            <w:webHidden/>
          </w:rPr>
          <w:t>45</w:t>
        </w:r>
        <w:r w:rsidR="00F35F06">
          <w:rPr>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59" w:history="1">
        <w:r w:rsidR="00F35F06" w:rsidRPr="00C9481F">
          <w:rPr>
            <w:rStyle w:val="Hyperlink"/>
            <w:iCs/>
          </w:rPr>
          <w:t>Section 3</w:t>
        </w:r>
        <w:r w:rsidR="00F35F06">
          <w:rPr>
            <w:rFonts w:asciiTheme="minorHAnsi" w:eastAsiaTheme="minorEastAsia" w:hAnsiTheme="minorHAnsi" w:cstheme="minorBidi"/>
            <w:smallCaps w:val="0"/>
            <w:sz w:val="22"/>
            <w:szCs w:val="22"/>
          </w:rPr>
          <w:tab/>
        </w:r>
        <w:r w:rsidR="00F35F06" w:rsidRPr="00C9481F">
          <w:rPr>
            <w:rStyle w:val="Hyperlink"/>
          </w:rPr>
          <w:t>General risk management</w:t>
        </w:r>
        <w:r w:rsidR="00F35F06">
          <w:rPr>
            <w:webHidden/>
          </w:rPr>
          <w:tab/>
        </w:r>
        <w:r w:rsidR="00F35F06">
          <w:rPr>
            <w:webHidden/>
          </w:rPr>
          <w:fldChar w:fldCharType="begin"/>
        </w:r>
        <w:r w:rsidR="00F35F06">
          <w:rPr>
            <w:webHidden/>
          </w:rPr>
          <w:instrText xml:space="preserve"> PAGEREF _Toc464120559 \h </w:instrText>
        </w:r>
        <w:r w:rsidR="00F35F06">
          <w:rPr>
            <w:webHidden/>
          </w:rPr>
        </w:r>
        <w:r w:rsidR="00F35F06">
          <w:rPr>
            <w:webHidden/>
          </w:rPr>
          <w:fldChar w:fldCharType="separate"/>
        </w:r>
        <w:r w:rsidR="00C5626D">
          <w:rPr>
            <w:webHidden/>
          </w:rPr>
          <w:t>45</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0" w:history="1">
        <w:r w:rsidR="00F35F06" w:rsidRPr="00C9481F">
          <w:rPr>
            <w:rStyle w:val="Hyperlink"/>
            <w:noProof/>
          </w:rPr>
          <w:t>3.1</w:t>
        </w:r>
        <w:r w:rsidR="00F35F06">
          <w:rPr>
            <w:rFonts w:asciiTheme="minorHAnsi" w:eastAsiaTheme="minorEastAsia" w:hAnsiTheme="minorHAnsi" w:cstheme="minorBidi"/>
            <w:iCs w:val="0"/>
            <w:noProof/>
            <w:sz w:val="22"/>
            <w:szCs w:val="22"/>
          </w:rPr>
          <w:tab/>
        </w:r>
        <w:r w:rsidR="00F35F06" w:rsidRPr="00C9481F">
          <w:rPr>
            <w:rStyle w:val="Hyperlink"/>
            <w:noProof/>
          </w:rPr>
          <w:t>Applicant suitability</w:t>
        </w:r>
        <w:r w:rsidR="00F35F06">
          <w:rPr>
            <w:noProof/>
            <w:webHidden/>
          </w:rPr>
          <w:tab/>
        </w:r>
        <w:r w:rsidR="00F35F06">
          <w:rPr>
            <w:noProof/>
            <w:webHidden/>
          </w:rPr>
          <w:fldChar w:fldCharType="begin"/>
        </w:r>
        <w:r w:rsidR="00F35F06">
          <w:rPr>
            <w:noProof/>
            <w:webHidden/>
          </w:rPr>
          <w:instrText xml:space="preserve"> PAGEREF _Toc464120560 \h </w:instrText>
        </w:r>
        <w:r w:rsidR="00F35F06">
          <w:rPr>
            <w:noProof/>
            <w:webHidden/>
          </w:rPr>
        </w:r>
        <w:r w:rsidR="00F35F06">
          <w:rPr>
            <w:noProof/>
            <w:webHidden/>
          </w:rPr>
          <w:fldChar w:fldCharType="separate"/>
        </w:r>
        <w:r w:rsidR="00C5626D">
          <w:rPr>
            <w:noProof/>
            <w:webHidden/>
          </w:rPr>
          <w:t>45</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1" w:history="1">
        <w:r w:rsidR="00F35F06" w:rsidRPr="00C9481F">
          <w:rPr>
            <w:rStyle w:val="Hyperlink"/>
            <w:noProof/>
          </w:rPr>
          <w:t>3.2</w:t>
        </w:r>
        <w:r w:rsidR="00F35F06">
          <w:rPr>
            <w:rFonts w:asciiTheme="minorHAnsi" w:eastAsiaTheme="minorEastAsia" w:hAnsiTheme="minorHAnsi" w:cstheme="minorBidi"/>
            <w:iCs w:val="0"/>
            <w:noProof/>
            <w:sz w:val="22"/>
            <w:szCs w:val="22"/>
          </w:rPr>
          <w:tab/>
        </w:r>
        <w:r w:rsidR="00F35F06" w:rsidRPr="00C9481F">
          <w:rPr>
            <w:rStyle w:val="Hyperlink"/>
            <w:noProof/>
          </w:rPr>
          <w:t>Testing methodology</w:t>
        </w:r>
        <w:r w:rsidR="00F35F06">
          <w:rPr>
            <w:noProof/>
            <w:webHidden/>
          </w:rPr>
          <w:tab/>
        </w:r>
        <w:r w:rsidR="00F35F06">
          <w:rPr>
            <w:noProof/>
            <w:webHidden/>
          </w:rPr>
          <w:fldChar w:fldCharType="begin"/>
        </w:r>
        <w:r w:rsidR="00F35F06">
          <w:rPr>
            <w:noProof/>
            <w:webHidden/>
          </w:rPr>
          <w:instrText xml:space="preserve"> PAGEREF _Toc464120561 \h </w:instrText>
        </w:r>
        <w:r w:rsidR="00F35F06">
          <w:rPr>
            <w:noProof/>
            <w:webHidden/>
          </w:rPr>
        </w:r>
        <w:r w:rsidR="00F35F06">
          <w:rPr>
            <w:noProof/>
            <w:webHidden/>
          </w:rPr>
          <w:fldChar w:fldCharType="separate"/>
        </w:r>
        <w:r w:rsidR="00C5626D">
          <w:rPr>
            <w:noProof/>
            <w:webHidden/>
          </w:rPr>
          <w:t>46</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2" w:history="1">
        <w:r w:rsidR="00F35F06" w:rsidRPr="00C9481F">
          <w:rPr>
            <w:rStyle w:val="Hyperlink"/>
            <w:noProof/>
          </w:rPr>
          <w:t>3.3</w:t>
        </w:r>
        <w:r w:rsidR="00F35F06">
          <w:rPr>
            <w:rFonts w:asciiTheme="minorHAnsi" w:eastAsiaTheme="minorEastAsia" w:hAnsiTheme="minorHAnsi" w:cstheme="minorBidi"/>
            <w:iCs w:val="0"/>
            <w:noProof/>
            <w:sz w:val="22"/>
            <w:szCs w:val="22"/>
          </w:rPr>
          <w:tab/>
        </w:r>
        <w:r w:rsidR="00F35F06" w:rsidRPr="00C9481F">
          <w:rPr>
            <w:rStyle w:val="Hyperlink"/>
            <w:noProof/>
          </w:rPr>
          <w:t>Identification of the persons or classes of persons covered by the licence</w:t>
        </w:r>
        <w:r w:rsidR="00F35F06">
          <w:rPr>
            <w:noProof/>
            <w:webHidden/>
          </w:rPr>
          <w:tab/>
        </w:r>
        <w:r w:rsidR="00F35F06">
          <w:rPr>
            <w:noProof/>
            <w:webHidden/>
          </w:rPr>
          <w:fldChar w:fldCharType="begin"/>
        </w:r>
        <w:r w:rsidR="00F35F06">
          <w:rPr>
            <w:noProof/>
            <w:webHidden/>
          </w:rPr>
          <w:instrText xml:space="preserve"> PAGEREF _Toc464120562 \h </w:instrText>
        </w:r>
        <w:r w:rsidR="00F35F06">
          <w:rPr>
            <w:noProof/>
            <w:webHidden/>
          </w:rPr>
        </w:r>
        <w:r w:rsidR="00F35F06">
          <w:rPr>
            <w:noProof/>
            <w:webHidden/>
          </w:rPr>
          <w:fldChar w:fldCharType="separate"/>
        </w:r>
        <w:r w:rsidR="00C5626D">
          <w:rPr>
            <w:noProof/>
            <w:webHidden/>
          </w:rPr>
          <w:t>46</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3" w:history="1">
        <w:r w:rsidR="00F35F06" w:rsidRPr="00C9481F">
          <w:rPr>
            <w:rStyle w:val="Hyperlink"/>
            <w:noProof/>
          </w:rPr>
          <w:t>3.4</w:t>
        </w:r>
        <w:r w:rsidR="00F35F06">
          <w:rPr>
            <w:rFonts w:asciiTheme="minorHAnsi" w:eastAsiaTheme="minorEastAsia" w:hAnsiTheme="minorHAnsi" w:cstheme="minorBidi"/>
            <w:iCs w:val="0"/>
            <w:noProof/>
            <w:sz w:val="22"/>
            <w:szCs w:val="22"/>
          </w:rPr>
          <w:tab/>
        </w:r>
        <w:r w:rsidR="00F35F06" w:rsidRPr="00C9481F">
          <w:rPr>
            <w:rStyle w:val="Hyperlink"/>
            <w:noProof/>
          </w:rPr>
          <w:t>Reporting requirements</w:t>
        </w:r>
        <w:r w:rsidR="00F35F06">
          <w:rPr>
            <w:noProof/>
            <w:webHidden/>
          </w:rPr>
          <w:tab/>
        </w:r>
        <w:r w:rsidR="00F35F06">
          <w:rPr>
            <w:noProof/>
            <w:webHidden/>
          </w:rPr>
          <w:fldChar w:fldCharType="begin"/>
        </w:r>
        <w:r w:rsidR="00F35F06">
          <w:rPr>
            <w:noProof/>
            <w:webHidden/>
          </w:rPr>
          <w:instrText xml:space="preserve"> PAGEREF _Toc464120563 \h </w:instrText>
        </w:r>
        <w:r w:rsidR="00F35F06">
          <w:rPr>
            <w:noProof/>
            <w:webHidden/>
          </w:rPr>
        </w:r>
        <w:r w:rsidR="00F35F06">
          <w:rPr>
            <w:noProof/>
            <w:webHidden/>
          </w:rPr>
          <w:fldChar w:fldCharType="separate"/>
        </w:r>
        <w:r w:rsidR="00C5626D">
          <w:rPr>
            <w:noProof/>
            <w:webHidden/>
          </w:rPr>
          <w:t>46</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4" w:history="1">
        <w:r w:rsidR="00F35F06" w:rsidRPr="00C9481F">
          <w:rPr>
            <w:rStyle w:val="Hyperlink"/>
            <w:noProof/>
          </w:rPr>
          <w:t>3.5</w:t>
        </w:r>
        <w:r w:rsidR="00F35F06">
          <w:rPr>
            <w:rFonts w:asciiTheme="minorHAnsi" w:eastAsiaTheme="minorEastAsia" w:hAnsiTheme="minorHAnsi" w:cstheme="minorBidi"/>
            <w:iCs w:val="0"/>
            <w:noProof/>
            <w:sz w:val="22"/>
            <w:szCs w:val="22"/>
          </w:rPr>
          <w:tab/>
        </w:r>
        <w:r w:rsidR="00F35F06" w:rsidRPr="00C9481F">
          <w:rPr>
            <w:rStyle w:val="Hyperlink"/>
            <w:noProof/>
          </w:rPr>
          <w:t>Monitoring for Compliance</w:t>
        </w:r>
        <w:r w:rsidR="00F35F06">
          <w:rPr>
            <w:noProof/>
            <w:webHidden/>
          </w:rPr>
          <w:tab/>
        </w:r>
        <w:r w:rsidR="00F35F06">
          <w:rPr>
            <w:noProof/>
            <w:webHidden/>
          </w:rPr>
          <w:fldChar w:fldCharType="begin"/>
        </w:r>
        <w:r w:rsidR="00F35F06">
          <w:rPr>
            <w:noProof/>
            <w:webHidden/>
          </w:rPr>
          <w:instrText xml:space="preserve"> PAGEREF _Toc464120564 \h </w:instrText>
        </w:r>
        <w:r w:rsidR="00F35F06">
          <w:rPr>
            <w:noProof/>
            <w:webHidden/>
          </w:rPr>
        </w:r>
        <w:r w:rsidR="00F35F06">
          <w:rPr>
            <w:noProof/>
            <w:webHidden/>
          </w:rPr>
          <w:fldChar w:fldCharType="separate"/>
        </w:r>
        <w:r w:rsidR="00C5626D">
          <w:rPr>
            <w:noProof/>
            <w:webHidden/>
          </w:rPr>
          <w:t>46</w:t>
        </w:r>
        <w:r w:rsidR="00F35F06">
          <w:rPr>
            <w:noProof/>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65" w:history="1">
        <w:r w:rsidR="00F35F06" w:rsidRPr="00C9481F">
          <w:rPr>
            <w:rStyle w:val="Hyperlink"/>
            <w:iCs/>
          </w:rPr>
          <w:t>Section 4</w:t>
        </w:r>
        <w:r w:rsidR="00F35F06">
          <w:rPr>
            <w:rFonts w:asciiTheme="minorHAnsi" w:eastAsiaTheme="minorEastAsia" w:hAnsiTheme="minorHAnsi" w:cstheme="minorBidi"/>
            <w:smallCaps w:val="0"/>
            <w:sz w:val="22"/>
            <w:szCs w:val="22"/>
          </w:rPr>
          <w:tab/>
        </w:r>
        <w:r w:rsidR="00F35F06" w:rsidRPr="00C9481F">
          <w:rPr>
            <w:rStyle w:val="Hyperlink"/>
          </w:rPr>
          <w:t>Post release review</w:t>
        </w:r>
        <w:r w:rsidR="00F35F06">
          <w:rPr>
            <w:webHidden/>
          </w:rPr>
          <w:tab/>
        </w:r>
        <w:r w:rsidR="00F35F06">
          <w:rPr>
            <w:webHidden/>
          </w:rPr>
          <w:fldChar w:fldCharType="begin"/>
        </w:r>
        <w:r w:rsidR="00F35F06">
          <w:rPr>
            <w:webHidden/>
          </w:rPr>
          <w:instrText xml:space="preserve"> PAGEREF _Toc464120565 \h </w:instrText>
        </w:r>
        <w:r w:rsidR="00F35F06">
          <w:rPr>
            <w:webHidden/>
          </w:rPr>
        </w:r>
        <w:r w:rsidR="00F35F06">
          <w:rPr>
            <w:webHidden/>
          </w:rPr>
          <w:fldChar w:fldCharType="separate"/>
        </w:r>
        <w:r w:rsidR="00C5626D">
          <w:rPr>
            <w:webHidden/>
          </w:rPr>
          <w:t>46</w:t>
        </w:r>
        <w:r w:rsidR="00F35F06">
          <w:rPr>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6" w:history="1">
        <w:r w:rsidR="00F35F06" w:rsidRPr="00C9481F">
          <w:rPr>
            <w:rStyle w:val="Hyperlink"/>
            <w:noProof/>
          </w:rPr>
          <w:t>4.1</w:t>
        </w:r>
        <w:r w:rsidR="00F35F06">
          <w:rPr>
            <w:rFonts w:asciiTheme="minorHAnsi" w:eastAsiaTheme="minorEastAsia" w:hAnsiTheme="minorHAnsi" w:cstheme="minorBidi"/>
            <w:iCs w:val="0"/>
            <w:noProof/>
            <w:sz w:val="22"/>
            <w:szCs w:val="22"/>
          </w:rPr>
          <w:tab/>
        </w:r>
        <w:r w:rsidR="00F35F06" w:rsidRPr="00C9481F">
          <w:rPr>
            <w:rStyle w:val="Hyperlink"/>
            <w:noProof/>
          </w:rPr>
          <w:t>Adverse effects reporting system</w:t>
        </w:r>
        <w:r w:rsidR="00F35F06">
          <w:rPr>
            <w:noProof/>
            <w:webHidden/>
          </w:rPr>
          <w:tab/>
        </w:r>
        <w:r w:rsidR="00F35F06">
          <w:rPr>
            <w:noProof/>
            <w:webHidden/>
          </w:rPr>
          <w:fldChar w:fldCharType="begin"/>
        </w:r>
        <w:r w:rsidR="00F35F06">
          <w:rPr>
            <w:noProof/>
            <w:webHidden/>
          </w:rPr>
          <w:instrText xml:space="preserve"> PAGEREF _Toc464120566 \h </w:instrText>
        </w:r>
        <w:r w:rsidR="00F35F06">
          <w:rPr>
            <w:noProof/>
            <w:webHidden/>
          </w:rPr>
        </w:r>
        <w:r w:rsidR="00F35F06">
          <w:rPr>
            <w:noProof/>
            <w:webHidden/>
          </w:rPr>
          <w:fldChar w:fldCharType="separate"/>
        </w:r>
        <w:r w:rsidR="00C5626D">
          <w:rPr>
            <w:noProof/>
            <w:webHidden/>
          </w:rPr>
          <w:t>47</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7" w:history="1">
        <w:r w:rsidR="00F35F06" w:rsidRPr="00C9481F">
          <w:rPr>
            <w:rStyle w:val="Hyperlink"/>
            <w:noProof/>
          </w:rPr>
          <w:t>4.2</w:t>
        </w:r>
        <w:r w:rsidR="00F35F06">
          <w:rPr>
            <w:rFonts w:asciiTheme="minorHAnsi" w:eastAsiaTheme="minorEastAsia" w:hAnsiTheme="minorHAnsi" w:cstheme="minorBidi"/>
            <w:iCs w:val="0"/>
            <w:noProof/>
            <w:sz w:val="22"/>
            <w:szCs w:val="22"/>
          </w:rPr>
          <w:tab/>
        </w:r>
        <w:r w:rsidR="00F35F06" w:rsidRPr="00C9481F">
          <w:rPr>
            <w:rStyle w:val="Hyperlink"/>
            <w:noProof/>
          </w:rPr>
          <w:t>Requirement to monitor specific indicators of harm</w:t>
        </w:r>
        <w:r w:rsidR="00F35F06">
          <w:rPr>
            <w:noProof/>
            <w:webHidden/>
          </w:rPr>
          <w:tab/>
        </w:r>
        <w:r w:rsidR="00F35F06">
          <w:rPr>
            <w:noProof/>
            <w:webHidden/>
          </w:rPr>
          <w:fldChar w:fldCharType="begin"/>
        </w:r>
        <w:r w:rsidR="00F35F06">
          <w:rPr>
            <w:noProof/>
            <w:webHidden/>
          </w:rPr>
          <w:instrText xml:space="preserve"> PAGEREF _Toc464120567 \h </w:instrText>
        </w:r>
        <w:r w:rsidR="00F35F06">
          <w:rPr>
            <w:noProof/>
            <w:webHidden/>
          </w:rPr>
        </w:r>
        <w:r w:rsidR="00F35F06">
          <w:rPr>
            <w:noProof/>
            <w:webHidden/>
          </w:rPr>
          <w:fldChar w:fldCharType="separate"/>
        </w:r>
        <w:r w:rsidR="00C5626D">
          <w:rPr>
            <w:noProof/>
            <w:webHidden/>
          </w:rPr>
          <w:t>47</w:t>
        </w:r>
        <w:r w:rsidR="00F35F06">
          <w:rPr>
            <w:noProof/>
            <w:webHidden/>
          </w:rPr>
          <w:fldChar w:fldCharType="end"/>
        </w:r>
      </w:hyperlink>
    </w:p>
    <w:p w:rsidR="00F35F06" w:rsidRDefault="00E86054">
      <w:pPr>
        <w:pStyle w:val="TOC3"/>
        <w:rPr>
          <w:rFonts w:asciiTheme="minorHAnsi" w:eastAsiaTheme="minorEastAsia" w:hAnsiTheme="minorHAnsi" w:cstheme="minorBidi"/>
          <w:iCs w:val="0"/>
          <w:noProof/>
          <w:sz w:val="22"/>
          <w:szCs w:val="22"/>
        </w:rPr>
      </w:pPr>
      <w:hyperlink w:anchor="_Toc464120568" w:history="1">
        <w:r w:rsidR="00F35F06" w:rsidRPr="00C9481F">
          <w:rPr>
            <w:rStyle w:val="Hyperlink"/>
            <w:noProof/>
          </w:rPr>
          <w:t>4.3</w:t>
        </w:r>
        <w:r w:rsidR="00F35F06">
          <w:rPr>
            <w:rFonts w:asciiTheme="minorHAnsi" w:eastAsiaTheme="minorEastAsia" w:hAnsiTheme="minorHAnsi" w:cstheme="minorBidi"/>
            <w:iCs w:val="0"/>
            <w:noProof/>
            <w:sz w:val="22"/>
            <w:szCs w:val="22"/>
          </w:rPr>
          <w:tab/>
        </w:r>
        <w:r w:rsidR="00F35F06" w:rsidRPr="00C9481F">
          <w:rPr>
            <w:rStyle w:val="Hyperlink"/>
            <w:noProof/>
          </w:rPr>
          <w:t>Review of the RARMP</w:t>
        </w:r>
        <w:r w:rsidR="00F35F06">
          <w:rPr>
            <w:noProof/>
            <w:webHidden/>
          </w:rPr>
          <w:tab/>
        </w:r>
        <w:r w:rsidR="00F35F06">
          <w:rPr>
            <w:noProof/>
            <w:webHidden/>
          </w:rPr>
          <w:fldChar w:fldCharType="begin"/>
        </w:r>
        <w:r w:rsidR="00F35F06">
          <w:rPr>
            <w:noProof/>
            <w:webHidden/>
          </w:rPr>
          <w:instrText xml:space="preserve"> PAGEREF _Toc464120568 \h </w:instrText>
        </w:r>
        <w:r w:rsidR="00F35F06">
          <w:rPr>
            <w:noProof/>
            <w:webHidden/>
          </w:rPr>
        </w:r>
        <w:r w:rsidR="00F35F06">
          <w:rPr>
            <w:noProof/>
            <w:webHidden/>
          </w:rPr>
          <w:fldChar w:fldCharType="separate"/>
        </w:r>
        <w:r w:rsidR="00C5626D">
          <w:rPr>
            <w:noProof/>
            <w:webHidden/>
          </w:rPr>
          <w:t>48</w:t>
        </w:r>
        <w:r w:rsidR="00F35F06">
          <w:rPr>
            <w:noProof/>
            <w:webHidden/>
          </w:rPr>
          <w:fldChar w:fldCharType="end"/>
        </w:r>
      </w:hyperlink>
    </w:p>
    <w:p w:rsidR="00F35F06" w:rsidRDefault="00E86054">
      <w:pPr>
        <w:pStyle w:val="TOC2"/>
        <w:rPr>
          <w:rFonts w:asciiTheme="minorHAnsi" w:eastAsiaTheme="minorEastAsia" w:hAnsiTheme="minorHAnsi" w:cstheme="minorBidi"/>
          <w:smallCaps w:val="0"/>
          <w:sz w:val="22"/>
          <w:szCs w:val="22"/>
        </w:rPr>
      </w:pPr>
      <w:hyperlink w:anchor="_Toc464120569" w:history="1">
        <w:r w:rsidR="00F35F06" w:rsidRPr="00C9481F">
          <w:rPr>
            <w:rStyle w:val="Hyperlink"/>
            <w:iCs/>
          </w:rPr>
          <w:t>Section 5</w:t>
        </w:r>
        <w:r w:rsidR="00F35F06">
          <w:rPr>
            <w:rFonts w:asciiTheme="minorHAnsi" w:eastAsiaTheme="minorEastAsia" w:hAnsiTheme="minorHAnsi" w:cstheme="minorBidi"/>
            <w:smallCaps w:val="0"/>
            <w:sz w:val="22"/>
            <w:szCs w:val="22"/>
          </w:rPr>
          <w:tab/>
        </w:r>
        <w:r w:rsidR="00F35F06" w:rsidRPr="00C9481F">
          <w:rPr>
            <w:rStyle w:val="Hyperlink"/>
          </w:rPr>
          <w:t>Conclusions of the RARMP</w:t>
        </w:r>
        <w:r w:rsidR="00F35F06">
          <w:rPr>
            <w:webHidden/>
          </w:rPr>
          <w:tab/>
        </w:r>
        <w:r w:rsidR="00F35F06">
          <w:rPr>
            <w:webHidden/>
          </w:rPr>
          <w:fldChar w:fldCharType="begin"/>
        </w:r>
        <w:r w:rsidR="00F35F06">
          <w:rPr>
            <w:webHidden/>
          </w:rPr>
          <w:instrText xml:space="preserve"> PAGEREF _Toc464120569 \h </w:instrText>
        </w:r>
        <w:r w:rsidR="00F35F06">
          <w:rPr>
            <w:webHidden/>
          </w:rPr>
        </w:r>
        <w:r w:rsidR="00F35F06">
          <w:rPr>
            <w:webHidden/>
          </w:rPr>
          <w:fldChar w:fldCharType="separate"/>
        </w:r>
        <w:r w:rsidR="00C5626D">
          <w:rPr>
            <w:webHidden/>
          </w:rPr>
          <w:t>48</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70" w:history="1">
        <w:r w:rsidR="00F35F06" w:rsidRPr="00C9481F">
          <w:rPr>
            <w:rStyle w:val="Hyperlink"/>
          </w:rPr>
          <w:t>References</w:t>
        </w:r>
        <w:r w:rsidR="00F35F06">
          <w:rPr>
            <w:webHidden/>
          </w:rPr>
          <w:tab/>
        </w:r>
        <w:r w:rsidR="00F35F06">
          <w:rPr>
            <w:webHidden/>
          </w:rPr>
          <w:tab/>
        </w:r>
        <w:r w:rsidR="00F35F06">
          <w:rPr>
            <w:webHidden/>
          </w:rPr>
          <w:fldChar w:fldCharType="begin"/>
        </w:r>
        <w:r w:rsidR="00F35F06">
          <w:rPr>
            <w:webHidden/>
          </w:rPr>
          <w:instrText xml:space="preserve"> PAGEREF _Toc464120570 \h </w:instrText>
        </w:r>
        <w:r w:rsidR="00F35F06">
          <w:rPr>
            <w:webHidden/>
          </w:rPr>
        </w:r>
        <w:r w:rsidR="00F35F06">
          <w:rPr>
            <w:webHidden/>
          </w:rPr>
          <w:fldChar w:fldCharType="separate"/>
        </w:r>
        <w:r w:rsidR="00C5626D">
          <w:rPr>
            <w:webHidden/>
          </w:rPr>
          <w:t>49</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71" w:history="1">
        <w:r w:rsidR="00F35F06" w:rsidRPr="00C9481F">
          <w:rPr>
            <w:rStyle w:val="Hyperlink"/>
          </w:rPr>
          <w:t>Appendix A</w:t>
        </w:r>
        <w:r w:rsidR="00F35F06">
          <w:rPr>
            <w:rFonts w:asciiTheme="minorHAnsi" w:eastAsiaTheme="minorEastAsia" w:hAnsiTheme="minorHAnsi" w:cstheme="minorBidi"/>
            <w:b w:val="0"/>
            <w:bCs w:val="0"/>
            <w:caps w:val="0"/>
            <w:color w:val="auto"/>
            <w:sz w:val="22"/>
            <w:szCs w:val="22"/>
          </w:rPr>
          <w:tab/>
        </w:r>
        <w:r w:rsidR="00F35F06" w:rsidRPr="00C9481F">
          <w:rPr>
            <w:rStyle w:val="Hyperlink"/>
          </w:rPr>
          <w:t>Summary of submissions from prescribed experts, agencies and authorities</w:t>
        </w:r>
        <w:r w:rsidR="00F35F06">
          <w:rPr>
            <w:webHidden/>
          </w:rPr>
          <w:tab/>
        </w:r>
        <w:r w:rsidR="00F35F06">
          <w:rPr>
            <w:webHidden/>
          </w:rPr>
          <w:fldChar w:fldCharType="begin"/>
        </w:r>
        <w:r w:rsidR="00F35F06">
          <w:rPr>
            <w:webHidden/>
          </w:rPr>
          <w:instrText xml:space="preserve"> PAGEREF _Toc464120571 \h </w:instrText>
        </w:r>
        <w:r w:rsidR="00F35F06">
          <w:rPr>
            <w:webHidden/>
          </w:rPr>
        </w:r>
        <w:r w:rsidR="00F35F06">
          <w:rPr>
            <w:webHidden/>
          </w:rPr>
          <w:fldChar w:fldCharType="separate"/>
        </w:r>
        <w:r w:rsidR="00C5626D">
          <w:rPr>
            <w:webHidden/>
          </w:rPr>
          <w:t>59</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72" w:history="1">
        <w:r w:rsidR="00F35F06" w:rsidRPr="00C9481F">
          <w:rPr>
            <w:rStyle w:val="Hyperlink"/>
          </w:rPr>
          <w:t xml:space="preserve">Appendix B </w:t>
        </w:r>
        <w:r w:rsidR="00F35F06">
          <w:rPr>
            <w:rFonts w:asciiTheme="minorHAnsi" w:eastAsiaTheme="minorEastAsia" w:hAnsiTheme="minorHAnsi" w:cstheme="minorBidi"/>
            <w:b w:val="0"/>
            <w:bCs w:val="0"/>
            <w:caps w:val="0"/>
            <w:color w:val="auto"/>
            <w:sz w:val="22"/>
            <w:szCs w:val="22"/>
          </w:rPr>
          <w:tab/>
        </w:r>
        <w:r w:rsidR="00F35F06" w:rsidRPr="00C9481F">
          <w:rPr>
            <w:rStyle w:val="Hyperlink"/>
          </w:rPr>
          <w:t>Summary of advice from prescribed experts, agencies and authorities on the consultation RARMP</w:t>
        </w:r>
        <w:r w:rsidR="00F35F06">
          <w:rPr>
            <w:webHidden/>
          </w:rPr>
          <w:tab/>
        </w:r>
        <w:r w:rsidR="00F35F06">
          <w:rPr>
            <w:webHidden/>
          </w:rPr>
          <w:fldChar w:fldCharType="begin"/>
        </w:r>
        <w:r w:rsidR="00F35F06">
          <w:rPr>
            <w:webHidden/>
          </w:rPr>
          <w:instrText xml:space="preserve"> PAGEREF _Toc464120572 \h </w:instrText>
        </w:r>
        <w:r w:rsidR="00F35F06">
          <w:rPr>
            <w:webHidden/>
          </w:rPr>
        </w:r>
        <w:r w:rsidR="00F35F06">
          <w:rPr>
            <w:webHidden/>
          </w:rPr>
          <w:fldChar w:fldCharType="separate"/>
        </w:r>
        <w:r w:rsidR="00C5626D">
          <w:rPr>
            <w:webHidden/>
          </w:rPr>
          <w:t>61</w:t>
        </w:r>
        <w:r w:rsidR="00F35F06">
          <w:rPr>
            <w:webHidden/>
          </w:rPr>
          <w:fldChar w:fldCharType="end"/>
        </w:r>
      </w:hyperlink>
    </w:p>
    <w:p w:rsidR="00F35F06" w:rsidRDefault="00E86054">
      <w:pPr>
        <w:pStyle w:val="TOC1"/>
        <w:rPr>
          <w:rFonts w:asciiTheme="minorHAnsi" w:eastAsiaTheme="minorEastAsia" w:hAnsiTheme="minorHAnsi" w:cstheme="minorBidi"/>
          <w:b w:val="0"/>
          <w:bCs w:val="0"/>
          <w:caps w:val="0"/>
          <w:color w:val="auto"/>
          <w:sz w:val="22"/>
          <w:szCs w:val="22"/>
        </w:rPr>
      </w:pPr>
      <w:hyperlink w:anchor="_Toc464120573" w:history="1">
        <w:r w:rsidR="00F35F06" w:rsidRPr="00C9481F">
          <w:rPr>
            <w:rStyle w:val="Hyperlink"/>
          </w:rPr>
          <w:t xml:space="preserve">Appendix C </w:t>
        </w:r>
        <w:r w:rsidR="00F35F06">
          <w:rPr>
            <w:rFonts w:asciiTheme="minorHAnsi" w:eastAsiaTheme="minorEastAsia" w:hAnsiTheme="minorHAnsi" w:cstheme="minorBidi"/>
            <w:b w:val="0"/>
            <w:bCs w:val="0"/>
            <w:caps w:val="0"/>
            <w:color w:val="auto"/>
            <w:sz w:val="22"/>
            <w:szCs w:val="22"/>
          </w:rPr>
          <w:tab/>
        </w:r>
        <w:r w:rsidR="00F35F06" w:rsidRPr="00C9481F">
          <w:rPr>
            <w:rStyle w:val="Hyperlink"/>
          </w:rPr>
          <w:t>Summary of submissions from the public on the consultation RARMP</w:t>
        </w:r>
        <w:r w:rsidR="00F35F06">
          <w:rPr>
            <w:webHidden/>
          </w:rPr>
          <w:tab/>
        </w:r>
        <w:r w:rsidR="00F35F06">
          <w:rPr>
            <w:webHidden/>
          </w:rPr>
          <w:fldChar w:fldCharType="begin"/>
        </w:r>
        <w:r w:rsidR="00F35F06">
          <w:rPr>
            <w:webHidden/>
          </w:rPr>
          <w:instrText xml:space="preserve"> PAGEREF _Toc464120573 \h </w:instrText>
        </w:r>
        <w:r w:rsidR="00F35F06">
          <w:rPr>
            <w:webHidden/>
          </w:rPr>
        </w:r>
        <w:r w:rsidR="00F35F06">
          <w:rPr>
            <w:webHidden/>
          </w:rPr>
          <w:fldChar w:fldCharType="separate"/>
        </w:r>
        <w:r w:rsidR="00C5626D">
          <w:rPr>
            <w:webHidden/>
          </w:rPr>
          <w:t>62</w:t>
        </w:r>
        <w:r w:rsidR="00F35F06">
          <w:rPr>
            <w:webHidden/>
          </w:rPr>
          <w:fldChar w:fldCharType="end"/>
        </w:r>
      </w:hyperlink>
    </w:p>
    <w:p w:rsidR="00FC503D" w:rsidRPr="00E4086C" w:rsidRDefault="00887AC7" w:rsidP="00193C62">
      <w:r w:rsidRPr="00E4086C">
        <w:fldChar w:fldCharType="end"/>
      </w:r>
    </w:p>
    <w:p w:rsidR="00FC503D" w:rsidRPr="00E4086C" w:rsidRDefault="00FC503D" w:rsidP="00193C62">
      <w:pPr>
        <w:sectPr w:rsidR="00FC503D" w:rsidRPr="00E4086C" w:rsidSect="00333E58">
          <w:footerReference w:type="default" r:id="rId12"/>
          <w:pgSz w:w="11909" w:h="16834" w:code="9"/>
          <w:pgMar w:top="1418" w:right="1134" w:bottom="1418" w:left="1134" w:header="720" w:footer="720" w:gutter="0"/>
          <w:pgNumType w:fmt="lowerRoman"/>
          <w:cols w:space="720"/>
        </w:sectPr>
      </w:pPr>
    </w:p>
    <w:p w:rsidR="00F56FE9" w:rsidRPr="00E4086C" w:rsidRDefault="00F56FE9" w:rsidP="00193C62">
      <w:pPr>
        <w:pStyle w:val="Head1"/>
      </w:pPr>
      <w:bookmarkStart w:id="31" w:name="_Toc127695704"/>
      <w:bookmarkStart w:id="32" w:name="_Toc142471133"/>
      <w:bookmarkStart w:id="33" w:name="_Toc142987500"/>
      <w:bookmarkStart w:id="34" w:name="_Toc143058789"/>
      <w:bookmarkStart w:id="35" w:name="_Toc464120523"/>
      <w:r w:rsidRPr="00E4086C">
        <w:lastRenderedPageBreak/>
        <w:t>Abbreviations</w:t>
      </w:r>
      <w:bookmarkEnd w:id="31"/>
      <w:bookmarkEnd w:id="32"/>
      <w:bookmarkEnd w:id="33"/>
      <w:bookmarkEnd w:id="34"/>
      <w:bookmarkEnd w:id="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383F25" w:rsidRPr="00E4086C" w:rsidTr="002D3A94">
        <w:tc>
          <w:tcPr>
            <w:tcW w:w="1985" w:type="dxa"/>
          </w:tcPr>
          <w:p w:rsidR="00122FC0" w:rsidRPr="00E4086C" w:rsidRDefault="00122FC0" w:rsidP="00E02211">
            <w:pPr>
              <w:rPr>
                <w:rFonts w:ascii="Arial Narrow" w:hAnsi="Arial Narrow"/>
                <w:sz w:val="20"/>
                <w:szCs w:val="20"/>
              </w:rPr>
            </w:pPr>
            <w:r w:rsidRPr="00E4086C">
              <w:rPr>
                <w:rFonts w:ascii="Arial Narrow" w:hAnsi="Arial Narrow"/>
                <w:sz w:val="20"/>
                <w:szCs w:val="20"/>
              </w:rPr>
              <w:t>Act2</w:t>
            </w:r>
          </w:p>
        </w:tc>
        <w:tc>
          <w:tcPr>
            <w:tcW w:w="7337" w:type="dxa"/>
          </w:tcPr>
          <w:p w:rsidR="00122FC0" w:rsidRPr="00E4086C" w:rsidRDefault="00122FC0" w:rsidP="00E02211">
            <w:pPr>
              <w:rPr>
                <w:rFonts w:ascii="Arial Narrow" w:hAnsi="Arial Narrow"/>
                <w:sz w:val="20"/>
                <w:szCs w:val="20"/>
              </w:rPr>
            </w:pPr>
            <w:r w:rsidRPr="00E4086C">
              <w:rPr>
                <w:rFonts w:ascii="Arial Narrow" w:hAnsi="Arial Narrow"/>
                <w:sz w:val="20"/>
                <w:szCs w:val="20"/>
              </w:rPr>
              <w:t>Actin</w:t>
            </w:r>
            <w:r w:rsidR="00CC6B40" w:rsidRPr="00E4086C">
              <w:rPr>
                <w:rFonts w:ascii="Arial Narrow" w:hAnsi="Arial Narrow"/>
                <w:sz w:val="20"/>
                <w:szCs w:val="20"/>
              </w:rPr>
              <w:t xml:space="preserve"> </w:t>
            </w:r>
            <w:r w:rsidRPr="00E4086C">
              <w:rPr>
                <w:rFonts w:ascii="Arial Narrow" w:hAnsi="Arial Narrow"/>
                <w:sz w:val="20"/>
                <w:szCs w:val="20"/>
              </w:rPr>
              <w:t>2</w:t>
            </w:r>
            <w:r w:rsidR="00CC6B40" w:rsidRPr="00E4086C">
              <w:rPr>
                <w:rFonts w:ascii="Arial Narrow" w:hAnsi="Arial Narrow"/>
                <w:sz w:val="20"/>
                <w:szCs w:val="20"/>
              </w:rPr>
              <w:t xml:space="preserve"> </w:t>
            </w:r>
          </w:p>
        </w:tc>
      </w:tr>
      <w:tr w:rsidR="00630F69" w:rsidRPr="00E4086C" w:rsidTr="002D3A94">
        <w:tc>
          <w:tcPr>
            <w:tcW w:w="1985" w:type="dxa"/>
          </w:tcPr>
          <w:p w:rsidR="00630F69" w:rsidRPr="00E4086C" w:rsidRDefault="00630F69" w:rsidP="00E02211">
            <w:pPr>
              <w:rPr>
                <w:rFonts w:ascii="Arial Narrow" w:hAnsi="Arial Narrow"/>
                <w:sz w:val="20"/>
                <w:szCs w:val="20"/>
              </w:rPr>
            </w:pPr>
            <w:r w:rsidRPr="00E4086C">
              <w:rPr>
                <w:rFonts w:ascii="Arial Narrow" w:hAnsi="Arial Narrow"/>
                <w:sz w:val="20"/>
                <w:szCs w:val="20"/>
              </w:rPr>
              <w:t>ADF</w:t>
            </w:r>
          </w:p>
        </w:tc>
        <w:tc>
          <w:tcPr>
            <w:tcW w:w="7337" w:type="dxa"/>
          </w:tcPr>
          <w:p w:rsidR="00630F69" w:rsidRPr="00E4086C" w:rsidRDefault="00630F69" w:rsidP="00E02211">
            <w:pPr>
              <w:rPr>
                <w:rFonts w:ascii="Arial Narrow" w:hAnsi="Arial Narrow"/>
                <w:sz w:val="20"/>
                <w:szCs w:val="20"/>
              </w:rPr>
            </w:pPr>
            <w:r w:rsidRPr="00E4086C">
              <w:rPr>
                <w:rFonts w:ascii="Arial Narrow" w:hAnsi="Arial Narrow"/>
                <w:sz w:val="20"/>
                <w:szCs w:val="20"/>
              </w:rPr>
              <w:t>Acid detergent fibre</w:t>
            </w:r>
          </w:p>
        </w:tc>
      </w:tr>
      <w:tr w:rsidR="00383F25" w:rsidRPr="00E4086C" w:rsidTr="002D3A94">
        <w:tc>
          <w:tcPr>
            <w:tcW w:w="1985" w:type="dxa"/>
          </w:tcPr>
          <w:p w:rsidR="00122FC0" w:rsidRPr="00E4086C" w:rsidRDefault="00122FC0" w:rsidP="00E02211">
            <w:pPr>
              <w:rPr>
                <w:rFonts w:ascii="Arial Narrow" w:hAnsi="Arial Narrow"/>
                <w:i/>
                <w:sz w:val="20"/>
                <w:szCs w:val="20"/>
              </w:rPr>
            </w:pPr>
            <w:r w:rsidRPr="00E4086C">
              <w:rPr>
                <w:rFonts w:ascii="Arial Narrow" w:hAnsi="Arial Narrow"/>
                <w:i/>
                <w:sz w:val="20"/>
                <w:szCs w:val="20"/>
              </w:rPr>
              <w:t>aph4</w:t>
            </w:r>
          </w:p>
        </w:tc>
        <w:tc>
          <w:tcPr>
            <w:tcW w:w="7337" w:type="dxa"/>
          </w:tcPr>
          <w:p w:rsidR="00122FC0" w:rsidRPr="00E4086C" w:rsidRDefault="00E63DD1" w:rsidP="00E02211">
            <w:pPr>
              <w:rPr>
                <w:rFonts w:ascii="Arial Narrow" w:hAnsi="Arial Narrow"/>
                <w:sz w:val="20"/>
                <w:szCs w:val="20"/>
              </w:rPr>
            </w:pPr>
            <w:proofErr w:type="spellStart"/>
            <w:r w:rsidRPr="00E4086C">
              <w:rPr>
                <w:rFonts w:ascii="Arial Narrow" w:hAnsi="Arial Narrow"/>
                <w:sz w:val="20"/>
                <w:szCs w:val="20"/>
              </w:rPr>
              <w:t>H</w:t>
            </w:r>
            <w:r w:rsidR="00122FC0" w:rsidRPr="00E4086C">
              <w:rPr>
                <w:rFonts w:ascii="Arial Narrow" w:hAnsi="Arial Narrow"/>
                <w:sz w:val="20"/>
                <w:szCs w:val="20"/>
              </w:rPr>
              <w:t>ygromycin</w:t>
            </w:r>
            <w:proofErr w:type="spellEnd"/>
            <w:r w:rsidR="00122FC0" w:rsidRPr="00E4086C">
              <w:rPr>
                <w:rFonts w:ascii="Arial Narrow" w:hAnsi="Arial Narrow"/>
                <w:sz w:val="20"/>
                <w:szCs w:val="20"/>
              </w:rPr>
              <w:t xml:space="preserve"> B </w:t>
            </w:r>
            <w:proofErr w:type="spellStart"/>
            <w:r w:rsidR="00122FC0" w:rsidRPr="00E4086C">
              <w:rPr>
                <w:rFonts w:ascii="Arial Narrow" w:hAnsi="Arial Narrow"/>
                <w:sz w:val="20"/>
                <w:szCs w:val="20"/>
              </w:rPr>
              <w:t>phosphotransferase</w:t>
            </w:r>
            <w:proofErr w:type="spellEnd"/>
            <w:r w:rsidR="00925FE4" w:rsidRPr="00E4086C">
              <w:rPr>
                <w:rFonts w:ascii="Arial Narrow" w:hAnsi="Arial Narrow"/>
                <w:sz w:val="20"/>
                <w:szCs w:val="20"/>
              </w:rPr>
              <w:t xml:space="preserve"> gene</w:t>
            </w:r>
          </w:p>
        </w:tc>
      </w:tr>
      <w:tr w:rsidR="00383F25" w:rsidRPr="00E4086C" w:rsidTr="002D3A94">
        <w:tc>
          <w:tcPr>
            <w:tcW w:w="1985" w:type="dxa"/>
          </w:tcPr>
          <w:p w:rsidR="00122FC0" w:rsidRPr="00E4086C" w:rsidRDefault="00122FC0" w:rsidP="00CA7F75">
            <w:pPr>
              <w:pStyle w:val="TableText"/>
            </w:pPr>
            <w:r w:rsidRPr="00E4086C">
              <w:t>APVMA</w:t>
            </w:r>
          </w:p>
        </w:tc>
        <w:tc>
          <w:tcPr>
            <w:tcW w:w="7337" w:type="dxa"/>
          </w:tcPr>
          <w:p w:rsidR="00122FC0" w:rsidRPr="00E4086C" w:rsidRDefault="00122FC0" w:rsidP="00CA7F75">
            <w:pPr>
              <w:pStyle w:val="TableText"/>
            </w:pPr>
            <w:r w:rsidRPr="00E4086C">
              <w:t>Australian Pesticides and Veterinary Medicines Authority</w:t>
            </w:r>
          </w:p>
        </w:tc>
      </w:tr>
      <w:tr w:rsidR="00383F25" w:rsidRPr="00E4086C" w:rsidTr="002D3A94">
        <w:tc>
          <w:tcPr>
            <w:tcW w:w="1985" w:type="dxa"/>
          </w:tcPr>
          <w:p w:rsidR="00122FC0" w:rsidRPr="00E4086C" w:rsidRDefault="00122FC0" w:rsidP="00E02211">
            <w:pPr>
              <w:rPr>
                <w:rFonts w:ascii="Arial Narrow" w:hAnsi="Arial Narrow"/>
                <w:sz w:val="20"/>
                <w:szCs w:val="20"/>
              </w:rPr>
            </w:pPr>
            <w:proofErr w:type="spellStart"/>
            <w:r w:rsidRPr="00E4086C">
              <w:rPr>
                <w:rFonts w:ascii="Arial Narrow" w:hAnsi="Arial Narrow"/>
                <w:sz w:val="20"/>
                <w:szCs w:val="20"/>
              </w:rPr>
              <w:t>Bt</w:t>
            </w:r>
            <w:proofErr w:type="spellEnd"/>
          </w:p>
        </w:tc>
        <w:tc>
          <w:tcPr>
            <w:tcW w:w="7337" w:type="dxa"/>
          </w:tcPr>
          <w:p w:rsidR="00122FC0" w:rsidRPr="00E4086C" w:rsidRDefault="00122FC0" w:rsidP="00E02211">
            <w:pPr>
              <w:rPr>
                <w:rFonts w:ascii="Arial Narrow" w:hAnsi="Arial Narrow"/>
                <w:i/>
                <w:sz w:val="20"/>
                <w:szCs w:val="20"/>
              </w:rPr>
            </w:pPr>
            <w:r w:rsidRPr="00E4086C">
              <w:rPr>
                <w:rFonts w:ascii="Arial Narrow" w:hAnsi="Arial Narrow"/>
                <w:i/>
                <w:sz w:val="20"/>
                <w:szCs w:val="20"/>
              </w:rPr>
              <w:t xml:space="preserve">Bacillus </w:t>
            </w:r>
            <w:proofErr w:type="spellStart"/>
            <w:r w:rsidRPr="00E4086C">
              <w:rPr>
                <w:rFonts w:ascii="Arial Narrow" w:hAnsi="Arial Narrow"/>
                <w:i/>
                <w:sz w:val="20"/>
                <w:szCs w:val="20"/>
              </w:rPr>
              <w:t>thuringiensis</w:t>
            </w:r>
            <w:proofErr w:type="spellEnd"/>
          </w:p>
        </w:tc>
      </w:tr>
      <w:tr w:rsidR="00383F25" w:rsidRPr="00E4086C" w:rsidTr="002D3A94">
        <w:tc>
          <w:tcPr>
            <w:tcW w:w="1985" w:type="dxa"/>
          </w:tcPr>
          <w:p w:rsidR="00122FC0" w:rsidRPr="00E4086C" w:rsidRDefault="00122FC0" w:rsidP="00CA7F75">
            <w:pPr>
              <w:pStyle w:val="TableText"/>
              <w:rPr>
                <w:spacing w:val="-5"/>
              </w:rPr>
            </w:pPr>
            <w:proofErr w:type="spellStart"/>
            <w:r w:rsidRPr="00E4086C">
              <w:t>CaMV</w:t>
            </w:r>
            <w:proofErr w:type="spellEnd"/>
          </w:p>
        </w:tc>
        <w:tc>
          <w:tcPr>
            <w:tcW w:w="7337" w:type="dxa"/>
          </w:tcPr>
          <w:p w:rsidR="00122FC0" w:rsidRPr="00E4086C" w:rsidRDefault="00122FC0" w:rsidP="00CA7F75">
            <w:pPr>
              <w:pStyle w:val="TableText"/>
            </w:pPr>
            <w:r w:rsidRPr="00E4086C">
              <w:t>Cauliflower mosaic virus</w:t>
            </w:r>
          </w:p>
        </w:tc>
      </w:tr>
      <w:tr w:rsidR="00383F25" w:rsidRPr="00E4086C" w:rsidTr="002D3A94">
        <w:trPr>
          <w:trHeight w:val="70"/>
        </w:trPr>
        <w:tc>
          <w:tcPr>
            <w:tcW w:w="1985" w:type="dxa"/>
          </w:tcPr>
          <w:p w:rsidR="00122FC0" w:rsidRPr="00E4086C" w:rsidRDefault="00122FC0" w:rsidP="00CA7F75">
            <w:pPr>
              <w:pStyle w:val="TableText"/>
            </w:pPr>
            <w:r w:rsidRPr="00E4086C">
              <w:t>CFIA</w:t>
            </w:r>
          </w:p>
        </w:tc>
        <w:tc>
          <w:tcPr>
            <w:tcW w:w="7337" w:type="dxa"/>
          </w:tcPr>
          <w:p w:rsidR="00122FC0" w:rsidRPr="00E4086C" w:rsidRDefault="00122FC0" w:rsidP="00CA7F75">
            <w:pPr>
              <w:pStyle w:val="TableText"/>
            </w:pPr>
            <w:r w:rsidRPr="00E4086C">
              <w:t>Canadian Food Inspection Agency</w:t>
            </w:r>
          </w:p>
        </w:tc>
      </w:tr>
      <w:tr w:rsidR="00383F25" w:rsidRPr="00E4086C" w:rsidTr="002D3A94">
        <w:trPr>
          <w:trHeight w:val="70"/>
        </w:trPr>
        <w:tc>
          <w:tcPr>
            <w:tcW w:w="1985" w:type="dxa"/>
          </w:tcPr>
          <w:p w:rsidR="00122FC0" w:rsidRPr="00E4086C" w:rsidRDefault="00925FE4" w:rsidP="00925FE4">
            <w:pPr>
              <w:pStyle w:val="TableText"/>
              <w:rPr>
                <w:i/>
              </w:rPr>
            </w:pPr>
            <w:r w:rsidRPr="00E4086C">
              <w:rPr>
                <w:i/>
              </w:rPr>
              <w:t>2m</w:t>
            </w:r>
            <w:r w:rsidR="00122FC0" w:rsidRPr="00E4086C">
              <w:rPr>
                <w:i/>
              </w:rPr>
              <w:t>epsps</w:t>
            </w:r>
          </w:p>
        </w:tc>
        <w:tc>
          <w:tcPr>
            <w:tcW w:w="7337" w:type="dxa"/>
          </w:tcPr>
          <w:p w:rsidR="00122FC0" w:rsidRPr="00E4086C" w:rsidRDefault="00122FC0" w:rsidP="00925FE4">
            <w:pPr>
              <w:pStyle w:val="TableText"/>
              <w:rPr>
                <w:iCs/>
              </w:rPr>
            </w:pPr>
            <w:proofErr w:type="spellStart"/>
            <w:r w:rsidRPr="00E4086C">
              <w:rPr>
                <w:i/>
                <w:iCs/>
              </w:rPr>
              <w:t>epsps</w:t>
            </w:r>
            <w:proofErr w:type="spellEnd"/>
            <w:r w:rsidRPr="00E4086C">
              <w:t xml:space="preserve"> gene from </w:t>
            </w:r>
            <w:r w:rsidR="00925FE4" w:rsidRPr="00E4086C">
              <w:rPr>
                <w:iCs/>
              </w:rPr>
              <w:t>maize with two mutated codons</w:t>
            </w:r>
          </w:p>
        </w:tc>
      </w:tr>
      <w:tr w:rsidR="00383F25" w:rsidRPr="00E4086C" w:rsidTr="002D3A94">
        <w:trPr>
          <w:trHeight w:val="70"/>
        </w:trPr>
        <w:tc>
          <w:tcPr>
            <w:tcW w:w="1985" w:type="dxa"/>
          </w:tcPr>
          <w:p w:rsidR="00BA1319" w:rsidRPr="00E4086C" w:rsidRDefault="00BA1319" w:rsidP="00E02211">
            <w:pPr>
              <w:rPr>
                <w:rFonts w:ascii="Arial Narrow" w:hAnsi="Arial Narrow"/>
                <w:sz w:val="20"/>
                <w:szCs w:val="20"/>
              </w:rPr>
            </w:pPr>
            <w:r w:rsidRPr="00E4086C">
              <w:rPr>
                <w:rFonts w:ascii="Arial Narrow" w:hAnsi="Arial Narrow"/>
                <w:sz w:val="20"/>
                <w:szCs w:val="20"/>
              </w:rPr>
              <w:t>Cry</w:t>
            </w:r>
          </w:p>
        </w:tc>
        <w:tc>
          <w:tcPr>
            <w:tcW w:w="7337" w:type="dxa"/>
          </w:tcPr>
          <w:p w:rsidR="00BA1319" w:rsidRPr="00E4086C" w:rsidRDefault="00BA1319" w:rsidP="00E02211">
            <w:pPr>
              <w:rPr>
                <w:rFonts w:ascii="Arial Narrow" w:hAnsi="Arial Narrow"/>
                <w:sz w:val="20"/>
                <w:szCs w:val="20"/>
              </w:rPr>
            </w:pPr>
            <w:r w:rsidRPr="00E4086C">
              <w:rPr>
                <w:rFonts w:ascii="Arial Narrow" w:hAnsi="Arial Narrow"/>
                <w:sz w:val="20"/>
                <w:szCs w:val="20"/>
              </w:rPr>
              <w:t>Crystal protein</w:t>
            </w:r>
          </w:p>
        </w:tc>
      </w:tr>
      <w:tr w:rsidR="004D091A" w:rsidRPr="00E4086C" w:rsidTr="002D3A94">
        <w:trPr>
          <w:trHeight w:val="70"/>
        </w:trPr>
        <w:tc>
          <w:tcPr>
            <w:tcW w:w="1985" w:type="dxa"/>
          </w:tcPr>
          <w:p w:rsidR="004D091A" w:rsidRPr="00E4086C" w:rsidRDefault="004D091A">
            <w:proofErr w:type="spellStart"/>
            <w:r w:rsidRPr="00E4086C">
              <w:rPr>
                <w:rFonts w:ascii="Arial Narrow" w:hAnsi="Arial Narrow" w:cs="Arial Narrow"/>
                <w:sz w:val="20"/>
                <w:szCs w:val="20"/>
                <w:lang w:val="en-US"/>
              </w:rPr>
              <w:t>CsVMV</w:t>
            </w:r>
            <w:proofErr w:type="spellEnd"/>
          </w:p>
        </w:tc>
        <w:tc>
          <w:tcPr>
            <w:tcW w:w="7337" w:type="dxa"/>
          </w:tcPr>
          <w:p w:rsidR="004D091A" w:rsidRPr="00E4086C" w:rsidRDefault="004D091A" w:rsidP="004D091A">
            <w:pPr>
              <w:pStyle w:val="TableText"/>
            </w:pPr>
            <w:r w:rsidRPr="00E4086C">
              <w:t>Cassava vein mosaic virus</w:t>
            </w:r>
          </w:p>
        </w:tc>
      </w:tr>
      <w:tr w:rsidR="00383F25" w:rsidRPr="00E4086C" w:rsidTr="002D3A94">
        <w:tc>
          <w:tcPr>
            <w:tcW w:w="1985" w:type="dxa"/>
          </w:tcPr>
          <w:p w:rsidR="00BA1319" w:rsidRPr="00E4086C" w:rsidRDefault="00925FE4" w:rsidP="00CA7F75">
            <w:pPr>
              <w:pStyle w:val="TableText"/>
              <w:rPr>
                <w:i/>
                <w:iCs/>
              </w:rPr>
            </w:pPr>
            <w:r w:rsidRPr="00E4086C">
              <w:t>2m</w:t>
            </w:r>
            <w:r w:rsidR="00BA1319" w:rsidRPr="00E4086C">
              <w:t>EPSPS</w:t>
            </w:r>
          </w:p>
        </w:tc>
        <w:tc>
          <w:tcPr>
            <w:tcW w:w="7337" w:type="dxa"/>
          </w:tcPr>
          <w:p w:rsidR="00BA1319" w:rsidRPr="00E4086C" w:rsidRDefault="00BA1319" w:rsidP="00925FE4">
            <w:pPr>
              <w:pStyle w:val="TableText"/>
            </w:pPr>
            <w:r w:rsidRPr="00E4086C">
              <w:t xml:space="preserve">EPSPS protein from </w:t>
            </w:r>
            <w:r w:rsidR="00925FE4" w:rsidRPr="00E4086C">
              <w:rPr>
                <w:iCs/>
              </w:rPr>
              <w:t>maize with two mutated amino acids</w:t>
            </w:r>
          </w:p>
        </w:tc>
      </w:tr>
      <w:tr w:rsidR="00383F25" w:rsidRPr="00E4086C" w:rsidTr="002D3A94">
        <w:tc>
          <w:tcPr>
            <w:tcW w:w="1985" w:type="dxa"/>
          </w:tcPr>
          <w:p w:rsidR="00BA1319" w:rsidRPr="00E4086C" w:rsidRDefault="00BA1319" w:rsidP="00CA7F75">
            <w:pPr>
              <w:pStyle w:val="TableText"/>
            </w:pPr>
            <w:r w:rsidRPr="00E4086C">
              <w:t>DIR</w:t>
            </w:r>
          </w:p>
        </w:tc>
        <w:tc>
          <w:tcPr>
            <w:tcW w:w="7337" w:type="dxa"/>
          </w:tcPr>
          <w:p w:rsidR="00BA1319" w:rsidRPr="00E4086C" w:rsidRDefault="003D4A41" w:rsidP="00CA7F75">
            <w:pPr>
              <w:pStyle w:val="TableText"/>
            </w:pPr>
            <w:r w:rsidRPr="00E4086C">
              <w:t>Dealing involving intentional r</w:t>
            </w:r>
            <w:r w:rsidR="00BA1319" w:rsidRPr="00E4086C">
              <w:t>elease</w:t>
            </w:r>
          </w:p>
        </w:tc>
      </w:tr>
      <w:tr w:rsidR="00383F25" w:rsidRPr="00E4086C" w:rsidTr="002D3A94">
        <w:tc>
          <w:tcPr>
            <w:tcW w:w="1985" w:type="dxa"/>
          </w:tcPr>
          <w:p w:rsidR="00BA1319" w:rsidRPr="00E4086C" w:rsidRDefault="00BA1319" w:rsidP="00CA7F75">
            <w:pPr>
              <w:pStyle w:val="TableText"/>
              <w:rPr>
                <w:spacing w:val="-11"/>
              </w:rPr>
            </w:pPr>
            <w:r w:rsidRPr="00E4086C">
              <w:t>DNA</w:t>
            </w:r>
          </w:p>
        </w:tc>
        <w:tc>
          <w:tcPr>
            <w:tcW w:w="7337" w:type="dxa"/>
          </w:tcPr>
          <w:p w:rsidR="00BA1319" w:rsidRPr="00E4086C" w:rsidRDefault="00BA1319" w:rsidP="00CA7F75">
            <w:pPr>
              <w:pStyle w:val="TableText"/>
              <w:rPr>
                <w:spacing w:val="-4"/>
              </w:rPr>
            </w:pPr>
            <w:r w:rsidRPr="00E4086C">
              <w:t>Deoxyribonucleic acid</w:t>
            </w:r>
          </w:p>
        </w:tc>
      </w:tr>
      <w:tr w:rsidR="00383F25" w:rsidRPr="00E4086C" w:rsidTr="002D3A94">
        <w:tc>
          <w:tcPr>
            <w:tcW w:w="1985" w:type="dxa"/>
          </w:tcPr>
          <w:p w:rsidR="00BA1319" w:rsidRPr="00E4086C" w:rsidRDefault="00BA1319" w:rsidP="00CA7F75">
            <w:pPr>
              <w:pStyle w:val="TableText"/>
            </w:pPr>
            <w:r w:rsidRPr="00E4086C">
              <w:t>EPSPS</w:t>
            </w:r>
          </w:p>
        </w:tc>
        <w:tc>
          <w:tcPr>
            <w:tcW w:w="7337" w:type="dxa"/>
          </w:tcPr>
          <w:p w:rsidR="00BA1319" w:rsidRPr="00E4086C" w:rsidRDefault="00BA1319" w:rsidP="00CA7F75">
            <w:pPr>
              <w:pStyle w:val="TableText"/>
            </w:pPr>
            <w:r w:rsidRPr="00E4086C">
              <w:t>5-enolpyruvylshikimate-3-phosphate synthase</w:t>
            </w:r>
          </w:p>
        </w:tc>
      </w:tr>
      <w:tr w:rsidR="00E273DB" w:rsidRPr="00E4086C" w:rsidTr="002D3A94">
        <w:tc>
          <w:tcPr>
            <w:tcW w:w="1985" w:type="dxa"/>
          </w:tcPr>
          <w:p w:rsidR="00E273DB" w:rsidRPr="00E4086C" w:rsidRDefault="00E273DB" w:rsidP="00CA7F75">
            <w:pPr>
              <w:pStyle w:val="TableText"/>
            </w:pPr>
            <w:r w:rsidRPr="00E4086C">
              <w:t>ELISA</w:t>
            </w:r>
          </w:p>
        </w:tc>
        <w:tc>
          <w:tcPr>
            <w:tcW w:w="7337" w:type="dxa"/>
          </w:tcPr>
          <w:p w:rsidR="00E273DB" w:rsidRPr="00E4086C" w:rsidRDefault="001913A7" w:rsidP="00CA7F75">
            <w:pPr>
              <w:pStyle w:val="TableText"/>
            </w:pPr>
            <w:r w:rsidRPr="00E4086C">
              <w:t xml:space="preserve">Enzyme-linked </w:t>
            </w:r>
            <w:proofErr w:type="spellStart"/>
            <w:r w:rsidRPr="00E4086C">
              <w:t>immunosorbent</w:t>
            </w:r>
            <w:proofErr w:type="spellEnd"/>
            <w:r w:rsidRPr="00E4086C">
              <w:t xml:space="preserve"> a</w:t>
            </w:r>
            <w:r w:rsidR="00E273DB" w:rsidRPr="00E4086C">
              <w:t>ssay</w:t>
            </w:r>
          </w:p>
        </w:tc>
      </w:tr>
      <w:tr w:rsidR="00383F25" w:rsidRPr="00E4086C" w:rsidTr="002D3A94">
        <w:tc>
          <w:tcPr>
            <w:tcW w:w="1985" w:type="dxa"/>
          </w:tcPr>
          <w:p w:rsidR="00BA1319" w:rsidRPr="00E4086C" w:rsidRDefault="00BA1319" w:rsidP="00CA7F75">
            <w:pPr>
              <w:pStyle w:val="TableText"/>
            </w:pPr>
            <w:r w:rsidRPr="00E4086C">
              <w:t>FSANZ</w:t>
            </w:r>
          </w:p>
        </w:tc>
        <w:tc>
          <w:tcPr>
            <w:tcW w:w="7337" w:type="dxa"/>
          </w:tcPr>
          <w:p w:rsidR="00BA1319" w:rsidRPr="00E4086C" w:rsidRDefault="00BA1319" w:rsidP="00CA7F75">
            <w:pPr>
              <w:pStyle w:val="TableText"/>
            </w:pPr>
            <w:r w:rsidRPr="00E4086C">
              <w:t>Food Standards Australia New Zealand (formerly ANZFA)</w:t>
            </w:r>
          </w:p>
        </w:tc>
      </w:tr>
      <w:tr w:rsidR="00A0754A" w:rsidRPr="00E4086C" w:rsidTr="002D3A94">
        <w:tc>
          <w:tcPr>
            <w:tcW w:w="1985" w:type="dxa"/>
          </w:tcPr>
          <w:p w:rsidR="00A0754A" w:rsidRPr="00E4086C" w:rsidRDefault="00A0754A" w:rsidP="00CA7F75">
            <w:pPr>
              <w:pStyle w:val="TableText"/>
            </w:pPr>
            <w:r w:rsidRPr="00E4086C">
              <w:t>FW</w:t>
            </w:r>
          </w:p>
        </w:tc>
        <w:tc>
          <w:tcPr>
            <w:tcW w:w="7337" w:type="dxa"/>
          </w:tcPr>
          <w:p w:rsidR="00A0754A" w:rsidRPr="00E4086C" w:rsidRDefault="00A0754A" w:rsidP="00CA7F75">
            <w:pPr>
              <w:pStyle w:val="TableText"/>
            </w:pPr>
            <w:r w:rsidRPr="00E4086C">
              <w:t>Fresh weight</w:t>
            </w:r>
          </w:p>
        </w:tc>
      </w:tr>
      <w:tr w:rsidR="00383F25" w:rsidRPr="00E4086C" w:rsidTr="002D3A94">
        <w:tc>
          <w:tcPr>
            <w:tcW w:w="1985" w:type="dxa"/>
          </w:tcPr>
          <w:p w:rsidR="00BA1319" w:rsidRPr="00E4086C" w:rsidRDefault="00BA1319" w:rsidP="00CA7F75">
            <w:pPr>
              <w:pStyle w:val="TableText"/>
            </w:pPr>
            <w:r w:rsidRPr="00E4086C">
              <w:t>g</w:t>
            </w:r>
          </w:p>
        </w:tc>
        <w:tc>
          <w:tcPr>
            <w:tcW w:w="7337" w:type="dxa"/>
          </w:tcPr>
          <w:p w:rsidR="00BA1319" w:rsidRPr="00E4086C" w:rsidRDefault="00BA1319" w:rsidP="00CA7F75">
            <w:pPr>
              <w:pStyle w:val="TableText"/>
              <w:rPr>
                <w:spacing w:val="-5"/>
              </w:rPr>
            </w:pPr>
            <w:r w:rsidRPr="00E4086C">
              <w:t>Gram</w:t>
            </w:r>
          </w:p>
        </w:tc>
      </w:tr>
      <w:tr w:rsidR="00383F25" w:rsidRPr="00E4086C" w:rsidTr="002D3A94">
        <w:tc>
          <w:tcPr>
            <w:tcW w:w="1985" w:type="dxa"/>
          </w:tcPr>
          <w:p w:rsidR="00BA1319" w:rsidRPr="00E4086C" w:rsidRDefault="00BA1319" w:rsidP="00CA7F75">
            <w:pPr>
              <w:pStyle w:val="TableText"/>
            </w:pPr>
            <w:r w:rsidRPr="00E4086C">
              <w:t>GM</w:t>
            </w:r>
          </w:p>
        </w:tc>
        <w:tc>
          <w:tcPr>
            <w:tcW w:w="7337" w:type="dxa"/>
          </w:tcPr>
          <w:p w:rsidR="00BA1319" w:rsidRPr="00E4086C" w:rsidRDefault="003D4A41" w:rsidP="00CA7F75">
            <w:pPr>
              <w:pStyle w:val="TableText"/>
            </w:pPr>
            <w:r w:rsidRPr="00E4086C">
              <w:t>Genetically m</w:t>
            </w:r>
            <w:r w:rsidR="00BA1319" w:rsidRPr="00E4086C">
              <w:t>odified</w:t>
            </w:r>
          </w:p>
        </w:tc>
      </w:tr>
      <w:tr w:rsidR="00383F25" w:rsidRPr="00E4086C" w:rsidTr="002D3A94">
        <w:tc>
          <w:tcPr>
            <w:tcW w:w="1985" w:type="dxa"/>
          </w:tcPr>
          <w:p w:rsidR="00BA1319" w:rsidRPr="00E4086C" w:rsidRDefault="00BA1319" w:rsidP="00CA7F75">
            <w:pPr>
              <w:pStyle w:val="TableText"/>
            </w:pPr>
            <w:r w:rsidRPr="00E4086C">
              <w:t>GMAC</w:t>
            </w:r>
          </w:p>
        </w:tc>
        <w:tc>
          <w:tcPr>
            <w:tcW w:w="7337" w:type="dxa"/>
          </w:tcPr>
          <w:p w:rsidR="00BA1319" w:rsidRPr="00E4086C" w:rsidRDefault="00BA1319" w:rsidP="00CA7F75">
            <w:pPr>
              <w:pStyle w:val="TableText"/>
            </w:pPr>
            <w:r w:rsidRPr="00E4086C">
              <w:t>Genetic Manipulation Advisory Committee</w:t>
            </w:r>
          </w:p>
        </w:tc>
      </w:tr>
      <w:tr w:rsidR="00383F25" w:rsidRPr="00E4086C" w:rsidTr="002D3A94">
        <w:tc>
          <w:tcPr>
            <w:tcW w:w="1985" w:type="dxa"/>
          </w:tcPr>
          <w:p w:rsidR="00BA1319" w:rsidRPr="00E4086C" w:rsidRDefault="00BA1319" w:rsidP="00CA7F75">
            <w:pPr>
              <w:pStyle w:val="TableText"/>
            </w:pPr>
            <w:r w:rsidRPr="00E4086C">
              <w:t>GMO</w:t>
            </w:r>
          </w:p>
        </w:tc>
        <w:tc>
          <w:tcPr>
            <w:tcW w:w="7337" w:type="dxa"/>
          </w:tcPr>
          <w:p w:rsidR="00BA1319" w:rsidRPr="00E4086C" w:rsidRDefault="003D4A41" w:rsidP="00CA7F75">
            <w:pPr>
              <w:pStyle w:val="TableText"/>
            </w:pPr>
            <w:r w:rsidRPr="00E4086C">
              <w:t>Genetically modified o</w:t>
            </w:r>
            <w:r w:rsidR="00BA1319" w:rsidRPr="00E4086C">
              <w:t>rganism</w:t>
            </w:r>
          </w:p>
        </w:tc>
      </w:tr>
      <w:tr w:rsidR="00383F25" w:rsidRPr="00E4086C" w:rsidTr="002D3A94">
        <w:tc>
          <w:tcPr>
            <w:tcW w:w="1985" w:type="dxa"/>
          </w:tcPr>
          <w:p w:rsidR="00BA1319" w:rsidRPr="00E4086C" w:rsidRDefault="00BA1319" w:rsidP="00CA7F75">
            <w:pPr>
              <w:pStyle w:val="TableText"/>
            </w:pPr>
            <w:r w:rsidRPr="00E4086C">
              <w:t>GTTAC</w:t>
            </w:r>
          </w:p>
        </w:tc>
        <w:tc>
          <w:tcPr>
            <w:tcW w:w="7337" w:type="dxa"/>
          </w:tcPr>
          <w:p w:rsidR="00BA1319" w:rsidRPr="00E4086C" w:rsidRDefault="00BA1319" w:rsidP="00CA7F75">
            <w:pPr>
              <w:pStyle w:val="TableText"/>
            </w:pPr>
            <w:r w:rsidRPr="00E4086C">
              <w:t>Gene Technology Technical Advisory Committee</w:t>
            </w:r>
          </w:p>
        </w:tc>
      </w:tr>
      <w:tr w:rsidR="00383F25" w:rsidRPr="00E4086C" w:rsidTr="002D3A94">
        <w:tc>
          <w:tcPr>
            <w:tcW w:w="1985" w:type="dxa"/>
          </w:tcPr>
          <w:p w:rsidR="00BA1319" w:rsidRPr="00E4086C" w:rsidRDefault="00BA1319" w:rsidP="00E02211">
            <w:pPr>
              <w:rPr>
                <w:rFonts w:ascii="Arial Narrow" w:hAnsi="Arial Narrow"/>
                <w:sz w:val="20"/>
                <w:szCs w:val="20"/>
              </w:rPr>
            </w:pPr>
            <w:r w:rsidRPr="00E4086C">
              <w:rPr>
                <w:rFonts w:ascii="Arial Narrow" w:hAnsi="Arial Narrow"/>
                <w:sz w:val="20"/>
                <w:szCs w:val="20"/>
              </w:rPr>
              <w:t>ha</w:t>
            </w:r>
          </w:p>
        </w:tc>
        <w:tc>
          <w:tcPr>
            <w:tcW w:w="7337" w:type="dxa"/>
          </w:tcPr>
          <w:p w:rsidR="00BA1319" w:rsidRPr="00E4086C" w:rsidRDefault="00BA1319" w:rsidP="00E02211">
            <w:pPr>
              <w:rPr>
                <w:rFonts w:ascii="Arial Narrow" w:hAnsi="Arial Narrow"/>
                <w:sz w:val="20"/>
                <w:szCs w:val="20"/>
              </w:rPr>
            </w:pPr>
            <w:r w:rsidRPr="00E4086C">
              <w:rPr>
                <w:rFonts w:ascii="Arial Narrow" w:hAnsi="Arial Narrow"/>
                <w:sz w:val="20"/>
                <w:szCs w:val="20"/>
              </w:rPr>
              <w:t>Hectare</w:t>
            </w:r>
          </w:p>
        </w:tc>
      </w:tr>
      <w:tr w:rsidR="00383F25" w:rsidRPr="00E4086C" w:rsidTr="002D3A94">
        <w:tc>
          <w:tcPr>
            <w:tcW w:w="1985" w:type="dxa"/>
          </w:tcPr>
          <w:p w:rsidR="00BA1319" w:rsidRPr="00E4086C" w:rsidRDefault="00BA1319" w:rsidP="00E02211">
            <w:pPr>
              <w:rPr>
                <w:rFonts w:ascii="Arial Narrow" w:hAnsi="Arial Narrow"/>
                <w:sz w:val="20"/>
                <w:szCs w:val="20"/>
              </w:rPr>
            </w:pPr>
            <w:r w:rsidRPr="00E4086C">
              <w:rPr>
                <w:rFonts w:ascii="Arial Narrow" w:hAnsi="Arial Narrow"/>
                <w:sz w:val="20"/>
                <w:szCs w:val="20"/>
              </w:rPr>
              <w:t>HGT</w:t>
            </w:r>
          </w:p>
        </w:tc>
        <w:tc>
          <w:tcPr>
            <w:tcW w:w="7337" w:type="dxa"/>
          </w:tcPr>
          <w:p w:rsidR="00BA1319" w:rsidRPr="00E4086C" w:rsidRDefault="00BA1319" w:rsidP="00E02211">
            <w:pPr>
              <w:rPr>
                <w:rFonts w:ascii="Arial Narrow" w:hAnsi="Arial Narrow"/>
                <w:sz w:val="20"/>
                <w:szCs w:val="20"/>
              </w:rPr>
            </w:pPr>
            <w:r w:rsidRPr="00E4086C">
              <w:rPr>
                <w:rFonts w:ascii="Arial Narrow" w:hAnsi="Arial Narrow"/>
                <w:sz w:val="20"/>
                <w:szCs w:val="20"/>
              </w:rPr>
              <w:t>Horizontal gene transfer</w:t>
            </w:r>
          </w:p>
        </w:tc>
      </w:tr>
      <w:tr w:rsidR="00383F25" w:rsidRPr="00E4086C" w:rsidTr="002D3A94">
        <w:tc>
          <w:tcPr>
            <w:tcW w:w="1985" w:type="dxa"/>
          </w:tcPr>
          <w:p w:rsidR="00BA1319" w:rsidRPr="00E4086C" w:rsidRDefault="00E63DD1" w:rsidP="00E02211">
            <w:pPr>
              <w:rPr>
                <w:rFonts w:ascii="Arial Narrow" w:hAnsi="Arial Narrow"/>
                <w:sz w:val="20"/>
                <w:szCs w:val="20"/>
              </w:rPr>
            </w:pPr>
            <w:r w:rsidRPr="00E4086C">
              <w:rPr>
                <w:rFonts w:ascii="Arial Narrow" w:hAnsi="Arial Narrow"/>
                <w:sz w:val="20"/>
                <w:szCs w:val="20"/>
              </w:rPr>
              <w:t>µg</w:t>
            </w:r>
          </w:p>
        </w:tc>
        <w:tc>
          <w:tcPr>
            <w:tcW w:w="7337" w:type="dxa"/>
          </w:tcPr>
          <w:p w:rsidR="00BA1319" w:rsidRPr="00E4086C" w:rsidRDefault="00E63DD1" w:rsidP="00E02211">
            <w:pPr>
              <w:rPr>
                <w:rFonts w:ascii="Arial Narrow" w:hAnsi="Arial Narrow"/>
                <w:sz w:val="20"/>
                <w:szCs w:val="20"/>
              </w:rPr>
            </w:pPr>
            <w:r w:rsidRPr="00E4086C">
              <w:rPr>
                <w:rFonts w:ascii="Arial Narrow" w:hAnsi="Arial Narrow"/>
                <w:sz w:val="20"/>
                <w:szCs w:val="20"/>
              </w:rPr>
              <w:t>Microgram</w:t>
            </w:r>
          </w:p>
        </w:tc>
      </w:tr>
      <w:tr w:rsidR="00E63DD1" w:rsidRPr="00E4086C" w:rsidTr="002D3A94">
        <w:tc>
          <w:tcPr>
            <w:tcW w:w="1985" w:type="dxa"/>
          </w:tcPr>
          <w:p w:rsidR="00E63DD1" w:rsidRPr="00E4086C" w:rsidRDefault="00E63DD1" w:rsidP="00A04B2A">
            <w:pPr>
              <w:rPr>
                <w:rFonts w:ascii="Arial Narrow" w:hAnsi="Arial Narrow"/>
                <w:sz w:val="20"/>
                <w:szCs w:val="20"/>
              </w:rPr>
            </w:pPr>
            <w:r w:rsidRPr="00E4086C">
              <w:rPr>
                <w:rFonts w:ascii="Arial Narrow" w:hAnsi="Arial Narrow"/>
                <w:sz w:val="20"/>
                <w:szCs w:val="20"/>
              </w:rPr>
              <w:t>mRNA</w:t>
            </w:r>
          </w:p>
        </w:tc>
        <w:tc>
          <w:tcPr>
            <w:tcW w:w="7337" w:type="dxa"/>
          </w:tcPr>
          <w:p w:rsidR="00E63DD1" w:rsidRPr="00E4086C" w:rsidRDefault="003D4A41" w:rsidP="00A04B2A">
            <w:pPr>
              <w:rPr>
                <w:rFonts w:ascii="Arial Narrow" w:hAnsi="Arial Narrow"/>
                <w:sz w:val="20"/>
                <w:szCs w:val="20"/>
              </w:rPr>
            </w:pPr>
            <w:r w:rsidRPr="00E4086C">
              <w:rPr>
                <w:rFonts w:ascii="Arial Narrow" w:hAnsi="Arial Narrow"/>
                <w:sz w:val="20"/>
                <w:szCs w:val="20"/>
              </w:rPr>
              <w:t>Messenger ribonucleic a</w:t>
            </w:r>
            <w:r w:rsidR="00E63DD1" w:rsidRPr="00E4086C">
              <w:rPr>
                <w:rFonts w:ascii="Arial Narrow" w:hAnsi="Arial Narrow"/>
                <w:sz w:val="20"/>
                <w:szCs w:val="20"/>
              </w:rPr>
              <w:t>cid</w:t>
            </w:r>
          </w:p>
        </w:tc>
      </w:tr>
      <w:tr w:rsidR="00E63DD1" w:rsidRPr="00E4086C" w:rsidTr="002D3A94">
        <w:tc>
          <w:tcPr>
            <w:tcW w:w="1985" w:type="dxa"/>
          </w:tcPr>
          <w:p w:rsidR="00E63DD1" w:rsidRPr="00E4086C" w:rsidRDefault="00E63DD1" w:rsidP="00AF73BD">
            <w:pPr>
              <w:rPr>
                <w:rFonts w:ascii="Arial Narrow" w:hAnsi="Arial Narrow"/>
                <w:sz w:val="20"/>
                <w:szCs w:val="20"/>
              </w:rPr>
            </w:pPr>
            <w:r w:rsidRPr="00E4086C">
              <w:rPr>
                <w:rFonts w:ascii="Arial Narrow" w:hAnsi="Arial Narrow"/>
                <w:sz w:val="20"/>
                <w:szCs w:val="20"/>
              </w:rPr>
              <w:t>NDF</w:t>
            </w:r>
          </w:p>
        </w:tc>
        <w:tc>
          <w:tcPr>
            <w:tcW w:w="7337" w:type="dxa"/>
          </w:tcPr>
          <w:p w:rsidR="00E63DD1" w:rsidRPr="00E4086C" w:rsidRDefault="00E63DD1" w:rsidP="00AF73BD">
            <w:pPr>
              <w:rPr>
                <w:rFonts w:ascii="Arial Narrow" w:hAnsi="Arial Narrow"/>
                <w:sz w:val="20"/>
                <w:szCs w:val="20"/>
              </w:rPr>
            </w:pPr>
            <w:r w:rsidRPr="00E4086C">
              <w:rPr>
                <w:rFonts w:ascii="Arial Narrow" w:hAnsi="Arial Narrow"/>
                <w:sz w:val="20"/>
                <w:szCs w:val="20"/>
              </w:rPr>
              <w:t>Neutral detergent fibre</w:t>
            </w:r>
          </w:p>
        </w:tc>
      </w:tr>
      <w:tr w:rsidR="00E63DD1" w:rsidRPr="00E4086C" w:rsidTr="002D3A94">
        <w:tc>
          <w:tcPr>
            <w:tcW w:w="1985" w:type="dxa"/>
          </w:tcPr>
          <w:p w:rsidR="00E63DD1" w:rsidRPr="00E4086C" w:rsidRDefault="00E63DD1" w:rsidP="00CA7F75">
            <w:pPr>
              <w:pStyle w:val="TableText"/>
              <w:rPr>
                <w:spacing w:val="-8"/>
              </w:rPr>
            </w:pPr>
            <w:r w:rsidRPr="00E4086C">
              <w:t>OGTR</w:t>
            </w:r>
          </w:p>
        </w:tc>
        <w:tc>
          <w:tcPr>
            <w:tcW w:w="7337" w:type="dxa"/>
          </w:tcPr>
          <w:p w:rsidR="00E63DD1" w:rsidRPr="00E4086C" w:rsidRDefault="00E63DD1" w:rsidP="00CA7F75">
            <w:pPr>
              <w:pStyle w:val="TableText"/>
            </w:pPr>
            <w:r w:rsidRPr="00E4086C">
              <w:t>Office of the Gene Technology Regulator</w:t>
            </w:r>
          </w:p>
        </w:tc>
      </w:tr>
      <w:tr w:rsidR="00E63DD1" w:rsidRPr="00E4086C" w:rsidTr="002D3A94">
        <w:tc>
          <w:tcPr>
            <w:tcW w:w="1985" w:type="dxa"/>
          </w:tcPr>
          <w:p w:rsidR="00E63DD1" w:rsidRPr="00E4086C" w:rsidRDefault="00E63DD1" w:rsidP="00CA7F75">
            <w:pPr>
              <w:pStyle w:val="TableText"/>
            </w:pPr>
            <w:r w:rsidRPr="00E4086C">
              <w:t>PCR</w:t>
            </w:r>
          </w:p>
        </w:tc>
        <w:tc>
          <w:tcPr>
            <w:tcW w:w="7337" w:type="dxa"/>
          </w:tcPr>
          <w:p w:rsidR="00E63DD1" w:rsidRPr="00E4086C" w:rsidRDefault="003D4A41" w:rsidP="00CA7F75">
            <w:pPr>
              <w:pStyle w:val="TableText"/>
            </w:pPr>
            <w:r w:rsidRPr="00E4086C">
              <w:t>Polymerase chain r</w:t>
            </w:r>
            <w:r w:rsidR="00E63DD1" w:rsidRPr="00E4086C">
              <w:t>eaction</w:t>
            </w:r>
          </w:p>
        </w:tc>
      </w:tr>
      <w:tr w:rsidR="00E63DD1" w:rsidRPr="00E4086C" w:rsidTr="002D3A94">
        <w:tc>
          <w:tcPr>
            <w:tcW w:w="1985" w:type="dxa"/>
          </w:tcPr>
          <w:p w:rsidR="00E63DD1" w:rsidRPr="00E4086C" w:rsidRDefault="00E63DD1" w:rsidP="00CA7F75">
            <w:pPr>
              <w:pStyle w:val="TableText"/>
            </w:pPr>
            <w:r w:rsidRPr="00E4086C">
              <w:t>PRR</w:t>
            </w:r>
          </w:p>
        </w:tc>
        <w:tc>
          <w:tcPr>
            <w:tcW w:w="7337" w:type="dxa"/>
          </w:tcPr>
          <w:p w:rsidR="00E63DD1" w:rsidRPr="00E4086C" w:rsidRDefault="00E63DD1" w:rsidP="00CA7F75">
            <w:pPr>
              <w:pStyle w:val="TableText"/>
            </w:pPr>
            <w:r w:rsidRPr="00E4086C">
              <w:t>Post release review</w:t>
            </w:r>
          </w:p>
        </w:tc>
      </w:tr>
      <w:tr w:rsidR="00E63DD1" w:rsidRPr="00E4086C" w:rsidTr="002D3A94">
        <w:tc>
          <w:tcPr>
            <w:tcW w:w="1985"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RARMP</w:t>
            </w:r>
          </w:p>
        </w:tc>
        <w:tc>
          <w:tcPr>
            <w:tcW w:w="7337"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Risk</w:t>
            </w:r>
            <w:r w:rsidR="003D4A41" w:rsidRPr="00E4086C">
              <w:rPr>
                <w:rFonts w:ascii="Arial Narrow" w:hAnsi="Arial Narrow"/>
                <w:sz w:val="20"/>
                <w:szCs w:val="20"/>
              </w:rPr>
              <w:t xml:space="preserve"> assessment and risk management p</w:t>
            </w:r>
            <w:r w:rsidRPr="00E4086C">
              <w:rPr>
                <w:rFonts w:ascii="Arial Narrow" w:hAnsi="Arial Narrow"/>
                <w:sz w:val="20"/>
                <w:szCs w:val="20"/>
              </w:rPr>
              <w:t>lan</w:t>
            </w:r>
          </w:p>
        </w:tc>
      </w:tr>
      <w:tr w:rsidR="00E63DD1" w:rsidRPr="00E4086C" w:rsidTr="002D3A94">
        <w:tc>
          <w:tcPr>
            <w:tcW w:w="1985" w:type="dxa"/>
          </w:tcPr>
          <w:p w:rsidR="00E63DD1" w:rsidRPr="00E4086C" w:rsidRDefault="00E63DD1" w:rsidP="00E02211">
            <w:pPr>
              <w:rPr>
                <w:rFonts w:ascii="Arial Narrow" w:hAnsi="Arial Narrow"/>
                <w:sz w:val="20"/>
                <w:szCs w:val="20"/>
              </w:rPr>
            </w:pPr>
            <w:r w:rsidRPr="00E4086C">
              <w:rPr>
                <w:rFonts w:ascii="Arial Narrow" w:hAnsi="Arial Narrow"/>
                <w:iCs/>
                <w:sz w:val="20"/>
                <w:szCs w:val="20"/>
                <w:lang w:val="pt-BR"/>
              </w:rPr>
              <w:t>SCSV</w:t>
            </w:r>
          </w:p>
        </w:tc>
        <w:tc>
          <w:tcPr>
            <w:tcW w:w="7337" w:type="dxa"/>
          </w:tcPr>
          <w:p w:rsidR="00E63DD1" w:rsidRPr="00E4086C" w:rsidRDefault="00E63DD1" w:rsidP="00E02211">
            <w:pPr>
              <w:rPr>
                <w:rFonts w:ascii="Arial Narrow" w:hAnsi="Arial Narrow"/>
                <w:sz w:val="20"/>
                <w:szCs w:val="20"/>
              </w:rPr>
            </w:pPr>
            <w:r w:rsidRPr="00E4086C">
              <w:rPr>
                <w:rFonts w:ascii="Arial Narrow" w:hAnsi="Arial Narrow"/>
                <w:bCs/>
                <w:sz w:val="20"/>
                <w:szCs w:val="20"/>
              </w:rPr>
              <w:t>Subterranean clover stunt virus</w:t>
            </w:r>
          </w:p>
        </w:tc>
      </w:tr>
      <w:tr w:rsidR="00E63DD1" w:rsidRPr="00E4086C" w:rsidTr="002D3A94">
        <w:tc>
          <w:tcPr>
            <w:tcW w:w="1985"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the Regulations</w:t>
            </w:r>
          </w:p>
        </w:tc>
        <w:tc>
          <w:tcPr>
            <w:tcW w:w="7337"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Gene Technology Regulations 2001</w:t>
            </w:r>
          </w:p>
        </w:tc>
      </w:tr>
      <w:tr w:rsidR="00E63DD1" w:rsidRPr="00E4086C" w:rsidTr="002D3A94">
        <w:tc>
          <w:tcPr>
            <w:tcW w:w="1985"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the Regulator</w:t>
            </w:r>
          </w:p>
        </w:tc>
        <w:tc>
          <w:tcPr>
            <w:tcW w:w="7337"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Gene Technology Regulator</w:t>
            </w:r>
          </w:p>
        </w:tc>
      </w:tr>
      <w:tr w:rsidR="00E63DD1" w:rsidRPr="00E4086C" w:rsidTr="002D3A94">
        <w:tc>
          <w:tcPr>
            <w:tcW w:w="1985" w:type="dxa"/>
          </w:tcPr>
          <w:p w:rsidR="00E63DD1" w:rsidRPr="00E4086C" w:rsidRDefault="00E63DD1" w:rsidP="00CA7F75">
            <w:pPr>
              <w:pStyle w:val="TableText"/>
              <w:rPr>
                <w:spacing w:val="-13"/>
              </w:rPr>
            </w:pPr>
            <w:r w:rsidRPr="00E4086C">
              <w:t>USDA-APHIS</w:t>
            </w:r>
          </w:p>
        </w:tc>
        <w:tc>
          <w:tcPr>
            <w:tcW w:w="7337" w:type="dxa"/>
          </w:tcPr>
          <w:p w:rsidR="00E63DD1" w:rsidRPr="00E4086C" w:rsidRDefault="00E63DD1" w:rsidP="00CA7F75">
            <w:pPr>
              <w:pStyle w:val="TableText"/>
              <w:rPr>
                <w:spacing w:val="-13"/>
              </w:rPr>
            </w:pPr>
            <w:r w:rsidRPr="00E4086C">
              <w:t>Animal and Plant Health Inspection Service of the United States Department of Agriculture</w:t>
            </w:r>
          </w:p>
        </w:tc>
      </w:tr>
      <w:tr w:rsidR="00E63DD1" w:rsidRPr="00E4086C" w:rsidTr="002D3A94">
        <w:tc>
          <w:tcPr>
            <w:tcW w:w="1985" w:type="dxa"/>
          </w:tcPr>
          <w:p w:rsidR="00E63DD1" w:rsidRPr="00E4086C" w:rsidRDefault="00E63DD1" w:rsidP="00E02211">
            <w:pPr>
              <w:rPr>
                <w:rFonts w:ascii="Arial Narrow" w:hAnsi="Arial Narrow"/>
                <w:sz w:val="20"/>
                <w:szCs w:val="20"/>
              </w:rPr>
            </w:pPr>
            <w:proofErr w:type="spellStart"/>
            <w:r w:rsidRPr="00E4086C">
              <w:rPr>
                <w:rFonts w:ascii="Arial Narrow" w:hAnsi="Arial Narrow"/>
                <w:sz w:val="20"/>
                <w:szCs w:val="20"/>
              </w:rPr>
              <w:t>Vip</w:t>
            </w:r>
            <w:proofErr w:type="spellEnd"/>
          </w:p>
        </w:tc>
        <w:tc>
          <w:tcPr>
            <w:tcW w:w="7337" w:type="dxa"/>
          </w:tcPr>
          <w:p w:rsidR="00E63DD1" w:rsidRPr="00E4086C" w:rsidRDefault="00E63DD1" w:rsidP="00E02211">
            <w:pPr>
              <w:rPr>
                <w:rFonts w:ascii="Arial Narrow" w:hAnsi="Arial Narrow"/>
                <w:sz w:val="20"/>
                <w:szCs w:val="20"/>
              </w:rPr>
            </w:pPr>
            <w:r w:rsidRPr="00E4086C">
              <w:rPr>
                <w:rFonts w:ascii="Arial Narrow" w:hAnsi="Arial Narrow"/>
                <w:sz w:val="20"/>
                <w:szCs w:val="20"/>
              </w:rPr>
              <w:t>Vegetative insecticidal protein</w:t>
            </w:r>
          </w:p>
        </w:tc>
      </w:tr>
    </w:tbl>
    <w:p w:rsidR="00F56FE9" w:rsidRPr="00E4086C" w:rsidRDefault="00F56FE9" w:rsidP="00193C62">
      <w:pPr>
        <w:pStyle w:val="Paranonumbers"/>
      </w:pPr>
    </w:p>
    <w:p w:rsidR="00F24F57" w:rsidRPr="00E4086C" w:rsidRDefault="00F24F57" w:rsidP="00193C62">
      <w:pPr>
        <w:pStyle w:val="Paranonumbers"/>
        <w:sectPr w:rsidR="00F24F57" w:rsidRPr="00E4086C" w:rsidSect="00EF7D31">
          <w:footerReference w:type="default" r:id="rId13"/>
          <w:pgSz w:w="11909" w:h="16834" w:code="9"/>
          <w:pgMar w:top="1418" w:right="1361" w:bottom="1418" w:left="1361" w:header="720" w:footer="720" w:gutter="0"/>
          <w:pgNumType w:fmt="lowerRoman"/>
          <w:cols w:space="720"/>
        </w:sectPr>
      </w:pPr>
    </w:p>
    <w:p w:rsidR="007131D9" w:rsidRPr="00E4086C" w:rsidRDefault="007131D9" w:rsidP="007131D9">
      <w:pPr>
        <w:pStyle w:val="1RARMP"/>
        <w:tabs>
          <w:tab w:val="clear" w:pos="6380"/>
          <w:tab w:val="num" w:pos="465"/>
        </w:tabs>
        <w:ind w:left="181"/>
      </w:pPr>
      <w:bookmarkStart w:id="36" w:name="_Toc301341824"/>
      <w:bookmarkStart w:id="37" w:name="_Toc363047743"/>
      <w:bookmarkStart w:id="38" w:name="_Ref452457409"/>
      <w:bookmarkStart w:id="39" w:name="_Ref452457419"/>
      <w:bookmarkStart w:id="40" w:name="_Ref454196457"/>
      <w:bookmarkStart w:id="41" w:name="_Toc464120524"/>
      <w:bookmarkStart w:id="42" w:name="_Toc202859546"/>
      <w:bookmarkStart w:id="43" w:name="_Toc301341825"/>
      <w:bookmarkStart w:id="44" w:name="_Toc142471144"/>
      <w:bookmarkStart w:id="45" w:name="_Toc142987511"/>
      <w:bookmarkStart w:id="46" w:name="_Toc143058800"/>
      <w:bookmarkStart w:id="47" w:name="_Toc94337984"/>
      <w:bookmarkStart w:id="48" w:name="_Toc97019206"/>
      <w:r w:rsidRPr="00E4086C">
        <w:lastRenderedPageBreak/>
        <w:t>Risk assessment context</w:t>
      </w:r>
      <w:bookmarkEnd w:id="36"/>
      <w:bookmarkEnd w:id="37"/>
      <w:bookmarkEnd w:id="38"/>
      <w:bookmarkEnd w:id="39"/>
      <w:bookmarkEnd w:id="40"/>
      <w:bookmarkEnd w:id="41"/>
    </w:p>
    <w:p w:rsidR="00C1165A" w:rsidRPr="00E4086C" w:rsidRDefault="00C1165A" w:rsidP="00C1165A">
      <w:pPr>
        <w:pStyle w:val="Section"/>
        <w:numPr>
          <w:ilvl w:val="1"/>
          <w:numId w:val="3"/>
        </w:numPr>
      </w:pPr>
      <w:bookmarkStart w:id="49" w:name="_Toc380936622"/>
      <w:bookmarkStart w:id="50" w:name="_Toc464120525"/>
      <w:bookmarkEnd w:id="42"/>
      <w:bookmarkEnd w:id="43"/>
      <w:r w:rsidRPr="00E4086C">
        <w:t>Background</w:t>
      </w:r>
      <w:bookmarkEnd w:id="49"/>
      <w:bookmarkEnd w:id="50"/>
    </w:p>
    <w:p w:rsidR="00B15FE0" w:rsidRPr="00E4086C" w:rsidRDefault="00F54D39" w:rsidP="009B4D87">
      <w:pPr>
        <w:pStyle w:val="Para0"/>
      </w:pPr>
      <w:r w:rsidRPr="00E4086C">
        <w:t xml:space="preserve">An application has been made under the </w:t>
      </w:r>
      <w:r w:rsidRPr="00E4086C">
        <w:rPr>
          <w:i/>
          <w:iCs/>
        </w:rPr>
        <w:t>Gene Technology Act 2000</w:t>
      </w:r>
      <w:r w:rsidRPr="00E4086C">
        <w:t xml:space="preserve"> (the Act) for Dealings involving the Intentional Release (DIR) of genetically modified organisms (GMOs) into the Australian environment.</w:t>
      </w:r>
    </w:p>
    <w:p w:rsidR="00B15FE0" w:rsidRPr="00E4086C" w:rsidRDefault="00F54D39" w:rsidP="009B4D87">
      <w:pPr>
        <w:pStyle w:val="Para0"/>
      </w:pPr>
      <w:r w:rsidRPr="00E4086C">
        <w:t xml:space="preserve">The Act in conjunction with the Gene Technology Regulations 2001 (the Regulations), an inter-governmental agreement and corresponding legislation in </w:t>
      </w:r>
      <w:r w:rsidR="009E6D8E" w:rsidRPr="00E4086C">
        <w:t>States and Territories</w:t>
      </w:r>
      <w:r w:rsidRPr="00E4086C">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533D84" w:rsidRPr="00E4086C" w:rsidRDefault="00F54D39" w:rsidP="009B4D87">
      <w:pPr>
        <w:pStyle w:val="Para0"/>
      </w:pPr>
      <w:r w:rsidRPr="00E4086C">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EF27D5" w:rsidRPr="00E4086C">
        <w:t xml:space="preserve"> (</w:t>
      </w:r>
      <w:r w:rsidR="00595178" w:rsidRPr="00E4086C">
        <w:fldChar w:fldCharType="begin"/>
      </w:r>
      <w:r w:rsidR="00595178" w:rsidRPr="00E4086C">
        <w:instrText xml:space="preserve"> REF _Ref256168805 \r \h </w:instrText>
      </w:r>
      <w:r w:rsidR="00595178" w:rsidRPr="00E4086C">
        <w:fldChar w:fldCharType="separate"/>
      </w:r>
      <w:r w:rsidR="00C5626D">
        <w:t>Figure 1</w:t>
      </w:r>
      <w:r w:rsidR="00595178" w:rsidRPr="00E4086C">
        <w:fldChar w:fldCharType="end"/>
      </w:r>
      <w:r w:rsidR="00EF27D5" w:rsidRPr="00E4086C">
        <w:t>)</w:t>
      </w:r>
      <w:r w:rsidRPr="00E4086C">
        <w:t>.</w:t>
      </w:r>
    </w:p>
    <w:p w:rsidR="00522A65" w:rsidRPr="00E4086C" w:rsidRDefault="00C31912" w:rsidP="00E02211">
      <w:r w:rsidRPr="00383F25">
        <w:rPr>
          <w:noProof/>
        </w:rPr>
        <mc:AlternateContent>
          <mc:Choice Requires="wpc">
            <w:drawing>
              <wp:inline distT="0" distB="0" distL="0" distR="0">
                <wp:extent cx="5124450" cy="3103245"/>
                <wp:effectExtent l="0" t="0" r="19050" b="20955"/>
                <wp:docPr id="296" name="Canvas 2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9" name="Rectangle 4"/>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90" name="Text Box 5"/>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91" name="Text Box 6"/>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92" name="Text Box 7"/>
                        <wps:cNvSpPr txBox="1">
                          <a:spLocks noChangeArrowheads="1"/>
                        </wps:cNvSpPr>
                        <wps:spPr bwMode="auto">
                          <a:xfrm>
                            <a:off x="127635" y="271462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93" name="Text Box 8"/>
                        <wps:cNvSpPr txBox="1">
                          <a:spLocks noChangeArrowheads="1"/>
                        </wps:cNvSpPr>
                        <wps:spPr bwMode="auto">
                          <a:xfrm>
                            <a:off x="130175" y="2135505"/>
                            <a:ext cx="2060575" cy="549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94" name="Text Box 9"/>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6962E9" w:rsidRDefault="006962E9" w:rsidP="00C31912">
                              <w:pPr>
                                <w:autoSpaceDE w:val="0"/>
                                <w:autoSpaceDN w:val="0"/>
                                <w:adjustRightInd w:val="0"/>
                                <w:jc w:val="center"/>
                                <w:rPr>
                                  <w:rFonts w:ascii="Arial" w:hAnsi="Arial" w:cs="Arial"/>
                                  <w:color w:val="000000"/>
                                  <w:sz w:val="20"/>
                                  <w:szCs w:val="20"/>
                                </w:rPr>
                              </w:pP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6962E9" w:rsidRDefault="006962E9" w:rsidP="00C31912">
                              <w:pPr>
                                <w:autoSpaceDE w:val="0"/>
                                <w:autoSpaceDN w:val="0"/>
                                <w:adjustRightInd w:val="0"/>
                                <w:ind w:left="285" w:right="-150"/>
                                <w:rPr>
                                  <w:rFonts w:ascii="Arial" w:hAnsi="Arial" w:cs="Arial"/>
                                  <w:color w:val="000000"/>
                                  <w:sz w:val="20"/>
                                  <w:szCs w:val="20"/>
                                </w:rPr>
                              </w:pP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6962E9" w:rsidRDefault="006962E9" w:rsidP="00C31912">
                              <w:pPr>
                                <w:autoSpaceDE w:val="0"/>
                                <w:autoSpaceDN w:val="0"/>
                                <w:adjustRightInd w:val="0"/>
                                <w:ind w:left="285" w:right="-150"/>
                                <w:rPr>
                                  <w:rFonts w:ascii="Arial" w:hAnsi="Arial" w:cs="Arial"/>
                                  <w:color w:val="000000"/>
                                  <w:sz w:val="20"/>
                                  <w:szCs w:val="20"/>
                                </w:rPr>
                              </w:pP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6962E9" w:rsidRDefault="006962E9" w:rsidP="00C31912">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95" name="Text Box 10"/>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6962E9" w:rsidRDefault="006962E9" w:rsidP="00C31912">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style="position:absolute;width:51244;height:31032;visibility:visible;mso-wrap-style:square">
                  <v:fill o:detectmouseclick="t"/>
                  <v:path o:connecttype="none"/>
                </v:shape>
                <v:rect id="Rectangle 4"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9/MQA&#10;AADcAAAADwAAAGRycy9kb3ducmV2LnhtbESPQWvCQBSE74L/YXlCb7qppcVGV5GUWj2qKejtkX0m&#10;qdm3IbvG+O9doeBxmJlvmNmiM5VoqXGlZQWvowgEcWZ1ybmCdP89nIBwHlljZZkU3MjBYt7vzTDW&#10;9spbanc+FwHCLkYFhfd1LKXLCjLoRrYmDt7JNgZ9kE0udYPXADeVHEfRhzRYclgosKakoOy8uxgF&#10;+it/29ifv7RbJb/tIbXvyVoelXoZdMspCE+df4b/22utYDz5hMeZc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4vfzEAAAA3AAAAA8AAAAAAAAAAAAAAAAAmAIAAGRycy9k&#10;b3ducmV2LnhtbFBLBQYAAAAABAAEAPUAAACJAwAAAAA=&#10;" filled="f" fillcolor="#bbe0e3" strokeweight="1.5pt"/>
                <v:shapetype id="_x0000_t202" coordsize="21600,21600" o:spt="202" path="m,l,21600r21600,l21600,xe">
                  <v:stroke joinstyle="miter"/>
                  <v:path gradientshapeok="t" o:connecttype="rect"/>
                </v:shapetype>
                <v:shape id="Text Box 5"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b7MMA&#10;AADcAAAADwAAAGRycy9kb3ducmV2LnhtbERPy2rCQBTdC/7DcIXu6kQpRaOjqLQoXYhPdHnNXJNg&#10;5k7ITDXm6zuLgsvDeY+ntSnEnSqXW1bQ60YgiBOrc04VHPbf7wMQziNrLCyTgic5mE7arTHG2j54&#10;S/edT0UIYRejgsz7MpbSJRkZdF1bEgfuaiuDPsAqlbrCRwg3hexH0ac0mHNoyLCkRUbJbfdrFKw2&#10;X3P6WTZN87E+HQeX82HpFzel3jr1bATCU+1f4n/3SivoD8P8cCYcAT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b7MMAAADcAAAADwAAAAAAAAAAAAAAAACYAgAAZHJzL2Rv&#10;d25yZXYueG1sUEsFBgAAAAAEAAQA9QAAAIgDAAAAAA==&#10;" filled="f" fillcolor="#bbe0e3" stroked="f">
                  <v:textbo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6"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4+d8YA&#10;AADcAAAADwAAAGRycy9kb3ducmV2LnhtbESPQWvCQBSE74L/YXmCN90oUjS6ioqi9FDUKnp8zb4m&#10;wezbkN1qml/fLRR6HGbmG2a2qE0hHlS53LKCQT8CQZxYnXOq4Py+7Y1BOI+ssbBMCr7JwWLebs0w&#10;1vbJR3qcfCoChF2MCjLvy1hKl2Rk0PVtSRy8T1sZ9EFWqdQVPgPcFHIYRS/SYM5hIcOS1hkl99OX&#10;UbA/bFb0umuaZvR2vYw/buedX9+V6nbq5RSEp9r/h//ae61gOBnA75lw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4+d8YAAADcAAAADwAAAAAAAAAAAAAAAACYAgAAZHJz&#10;L2Rvd25yZXYueG1sUEsFBgAAAAAEAAQA9QAAAIsDAAAAAA==&#10;" filled="f" fillcolor="#bbe0e3" stroked="f">
                  <v:textbo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7" o:spid="_x0000_s1031" type="#_x0000_t202" style="position:absolute;left:1276;top:27146;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gAMcA&#10;AADcAAAADwAAAGRycy9kb3ducmV2LnhtbESPQWvCQBSE70L/w/IK3nTTIGJTV7GiKB6ktZb2+Jp9&#10;JsHs25BdNebXu4LQ4zAz3zDjaWNKcabaFZYVvPQjEMSp1QVnCvZfy94IhPPIGkvLpOBKDqaTp84Y&#10;E20v/Ennnc9EgLBLUEHufZVI6dKcDLq+rYiDd7C1QR9knUld4yXATSnjKBpKgwWHhRwrmueUHncn&#10;o2D9sXinzapt28H253v097tf+flRqe5zM3sD4anx/+FHe60VxK8x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MoADHAAAA3AAAAA8AAAAAAAAAAAAAAAAAmAIAAGRy&#10;cy9kb3ducmV2LnhtbFBLBQYAAAAABAAEAPUAAACMAwAAAAA=&#10;" filled="f" fillcolor="#bbe0e3" stroked="f">
                  <v:textbo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8" o:spid="_x0000_s1032" type="#_x0000_t202" style="position:absolute;left:1301;top:21355;width:2060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Fm8cA&#10;AADcAAAADwAAAGRycy9kb3ducmV2LnhtbESPQWvCQBSE7wX/w/KE3upGW8RGV1GxKD2IWks9PrPP&#10;JJh9G7JbTfPru4LgcZiZb5jRpDaFuFDlcssKup0IBHFidc6pgv3Xx8sAhPPIGgvLpOCPHEzGracR&#10;xtpeeUuXnU9FgLCLUUHmfRlL6ZKMDLqOLYmDd7KVQR9klUpd4TXATSF7UdSXBnMOCxmWNM8oOe9+&#10;jYLVZjGjz2XTNG/rn+/B8bBf+vlZqed2PR2C8FT7R/jeXmkFvfdXuJ0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BZvHAAAA3AAAAA8AAAAAAAAAAAAAAAAAmAIAAGRy&#10;cy9kb3ducmV2LnhtbFBLBQYAAAAABAAEAPUAAACMAwAAAAA=&#10;" filled="f" fillcolor="#bbe0e3" stroked="f">
                  <v:textbo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9"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d78YA&#10;AADcAAAADwAAAGRycy9kb3ducmV2LnhtbESPQWvCQBSE74L/YXmCN90oIpq6ioqieChqLe3xNfua&#10;BLNvQ3bVNL/eLRR6HGbmG2a2qE0h7lS53LKCQT8CQZxYnXOq4PK27U1AOI+ssbBMCn7IwWLebs0w&#10;1vbBJ7qffSoChF2MCjLvy1hKl2Rk0PVtSRy8b1sZ9EFWqdQVPgLcFHIYRWNpMOewkGFJ64yS6/lm&#10;FOyPmxUddk3TjF4/3idfn5edX1+V6nbq5QsIT7X/D/+191rBcDqC3zPhCM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md78YAAADcAAAADwAAAAAAAAAAAAAAAACYAgAAZHJz&#10;L2Rvd25yZXYueG1sUEsFBgAAAAAEAAQA9QAAAIsDAAAAAA==&#10;" filled="f" fillcolor="#bbe0e3" stroked="f">
                  <v:textbox>
                    <w:txbxContent>
                      <w:p w:rsidR="006962E9" w:rsidRDefault="006962E9" w:rsidP="00C3191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6962E9" w:rsidRDefault="006962E9" w:rsidP="00C31912">
                        <w:pPr>
                          <w:autoSpaceDE w:val="0"/>
                          <w:autoSpaceDN w:val="0"/>
                          <w:adjustRightInd w:val="0"/>
                          <w:jc w:val="center"/>
                          <w:rPr>
                            <w:rFonts w:ascii="Arial" w:hAnsi="Arial" w:cs="Arial"/>
                            <w:color w:val="000000"/>
                            <w:sz w:val="20"/>
                            <w:szCs w:val="20"/>
                          </w:rPr>
                        </w:pP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6962E9" w:rsidRDefault="006962E9" w:rsidP="00C31912">
                        <w:pPr>
                          <w:autoSpaceDE w:val="0"/>
                          <w:autoSpaceDN w:val="0"/>
                          <w:adjustRightInd w:val="0"/>
                          <w:ind w:left="285" w:right="-150"/>
                          <w:rPr>
                            <w:rFonts w:ascii="Arial" w:hAnsi="Arial" w:cs="Arial"/>
                            <w:color w:val="000000"/>
                            <w:sz w:val="20"/>
                            <w:szCs w:val="20"/>
                          </w:rPr>
                        </w:pP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6962E9" w:rsidRDefault="006962E9" w:rsidP="00C31912">
                        <w:pPr>
                          <w:autoSpaceDE w:val="0"/>
                          <w:autoSpaceDN w:val="0"/>
                          <w:adjustRightInd w:val="0"/>
                          <w:ind w:left="285" w:right="-150"/>
                          <w:rPr>
                            <w:rFonts w:ascii="Arial" w:hAnsi="Arial" w:cs="Arial"/>
                            <w:color w:val="000000"/>
                            <w:sz w:val="20"/>
                            <w:szCs w:val="20"/>
                          </w:rPr>
                        </w:pPr>
                      </w:p>
                      <w:p w:rsidR="006962E9" w:rsidRDefault="006962E9" w:rsidP="00C31912">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6962E9" w:rsidRDefault="006962E9" w:rsidP="00C31912">
                        <w:pPr>
                          <w:autoSpaceDE w:val="0"/>
                          <w:autoSpaceDN w:val="0"/>
                          <w:adjustRightInd w:val="0"/>
                          <w:ind w:left="513"/>
                          <w:rPr>
                            <w:rFonts w:ascii="Arial" w:hAnsi="Arial" w:cs="Arial"/>
                            <w:color w:val="000000"/>
                            <w:sz w:val="20"/>
                            <w:szCs w:val="20"/>
                          </w:rPr>
                        </w:pPr>
                      </w:p>
                    </w:txbxContent>
                  </v:textbox>
                </v:shape>
                <v:shape id="Text Box 10"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4dMcA&#10;AADcAAAADwAAAGRycy9kb3ducmV2LnhtbESPQWvCQBSE7wX/w/KE3upGacVGV1GxKD2IWks9PrPP&#10;JJh9G7JbTfPru4LgcZiZb5jRpDaFuFDlcssKup0IBHFidc6pgv3Xx8sAhPPIGgvLpOCPHEzGracR&#10;xtpeeUuXnU9FgLCLUUHmfRlL6ZKMDLqOLYmDd7KVQR9klUpd4TXATSF7UdSXBnMOCxmWNM8oOe9+&#10;jYLVZjGjz2XTNK/rn+/B8bBf+vlZqed2PR2C8FT7R/jeXmkFvfc3uJ0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lOHTHAAAA3AAAAA8AAAAAAAAAAAAAAAAAmAIAAGRy&#10;cy9kb3ducmV2LnhtbFBLBQYAAAAABAAEAPUAAACMAwAAAAA=&#10;" filled="f" fillcolor="#bbe0e3" stroked="f">
                  <v:textbox>
                    <w:txbxContent>
                      <w:p w:rsidR="006962E9" w:rsidRDefault="006962E9" w:rsidP="00C31912">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6962E9" w:rsidRDefault="006962E9" w:rsidP="00C31912">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6962E9" w:rsidRDefault="006962E9" w:rsidP="00C31912">
                        <w:pPr>
                          <w:autoSpaceDE w:val="0"/>
                          <w:autoSpaceDN w:val="0"/>
                          <w:adjustRightInd w:val="0"/>
                        </w:pPr>
                      </w:p>
                    </w:txbxContent>
                  </v:textbox>
                </v:shape>
                <w10:anchorlock/>
              </v:group>
            </w:pict>
          </mc:Fallback>
        </mc:AlternateContent>
      </w:r>
    </w:p>
    <w:p w:rsidR="00533D84" w:rsidRPr="00E4086C" w:rsidRDefault="001266B9" w:rsidP="00CA7F75">
      <w:pPr>
        <w:pStyle w:val="figure"/>
      </w:pPr>
      <w:bookmarkStart w:id="51" w:name="_Ref256168805"/>
      <w:r w:rsidRPr="00E4086C">
        <w:t xml:space="preserve">Summary of parameters </w:t>
      </w:r>
      <w:r w:rsidR="00533D84" w:rsidRPr="00E4086C">
        <w:t>used to establish the risk assessment context</w:t>
      </w:r>
      <w:bookmarkEnd w:id="51"/>
    </w:p>
    <w:p w:rsidR="00533D84" w:rsidRPr="00E4086C" w:rsidRDefault="001266B9" w:rsidP="00C1165A">
      <w:pPr>
        <w:pStyle w:val="Section"/>
        <w:numPr>
          <w:ilvl w:val="1"/>
          <w:numId w:val="3"/>
        </w:numPr>
      </w:pPr>
      <w:bookmarkStart w:id="52" w:name="_Toc464120526"/>
      <w:r w:rsidRPr="00E4086C">
        <w:t>Regulatory framework</w:t>
      </w:r>
      <w:bookmarkEnd w:id="52"/>
    </w:p>
    <w:p w:rsidR="00533D84" w:rsidRPr="00E4086C" w:rsidRDefault="00533D84" w:rsidP="009B4D87">
      <w:pPr>
        <w:pStyle w:val="Para0"/>
      </w:pPr>
      <w:r w:rsidRPr="00E4086C">
        <w:t xml:space="preserve">Sections 50, 50A and 51 of the Act outline the matters which the Gene Technology Regulator (the Regulator) must take into account, and </w:t>
      </w:r>
      <w:r w:rsidR="009E6D8E" w:rsidRPr="00E4086C">
        <w:t>who</w:t>
      </w:r>
      <w:r w:rsidRPr="00E4086C">
        <w:t xml:space="preserve"> must </w:t>
      </w:r>
      <w:r w:rsidR="009E6D8E" w:rsidRPr="00E4086C">
        <w:t xml:space="preserve">be </w:t>
      </w:r>
      <w:r w:rsidRPr="00E4086C">
        <w:t>consult</w:t>
      </w:r>
      <w:r w:rsidR="009E6D8E" w:rsidRPr="00E4086C">
        <w:t>ed</w:t>
      </w:r>
      <w:r w:rsidRPr="00E4086C">
        <w:t xml:space="preserve">, in preparing the Risk Assessment and Risk Management Plans (RARMPs) that </w:t>
      </w:r>
      <w:r w:rsidR="00866CFC" w:rsidRPr="00E4086C">
        <w:t>inform</w:t>
      </w:r>
      <w:r w:rsidRPr="00E4086C">
        <w:t xml:space="preserve"> </w:t>
      </w:r>
      <w:r w:rsidR="009E6D8E" w:rsidRPr="00E4086C">
        <w:t>the</w:t>
      </w:r>
      <w:r w:rsidRPr="00E4086C">
        <w:t xml:space="preserve"> decisions on licence applications. In addition, the Regulations outline </w:t>
      </w:r>
      <w:r w:rsidR="00866CFC" w:rsidRPr="00E4086C">
        <w:t xml:space="preserve">further </w:t>
      </w:r>
      <w:r w:rsidRPr="00E4086C">
        <w:t>matters the Regulator must consider when preparing a RARMP.</w:t>
      </w:r>
    </w:p>
    <w:p w:rsidR="00533D84" w:rsidRPr="00E4086C" w:rsidRDefault="00533D84" w:rsidP="009B4D87">
      <w:pPr>
        <w:pStyle w:val="Para0"/>
      </w:pPr>
      <w:r w:rsidRPr="00E4086C">
        <w:t>Since this application is for commercial purposes, it cannot be considered as a limited and controlled release application under section</w:t>
      </w:r>
      <w:r w:rsidR="00EB1FF9" w:rsidRPr="00E4086C">
        <w:t xml:space="preserve"> 50A of the Act. Therefore</w:t>
      </w:r>
      <w:r w:rsidRPr="00E4086C">
        <w:t>, under section 50</w:t>
      </w:r>
      <w:r w:rsidR="00861522" w:rsidRPr="00E4086C">
        <w:t xml:space="preserve">(3) of the Act, the Regulator </w:t>
      </w:r>
      <w:r w:rsidR="000B28A2" w:rsidRPr="00E4086C">
        <w:t xml:space="preserve">was </w:t>
      </w:r>
      <w:r w:rsidRPr="00E4086C">
        <w:t xml:space="preserve">required to </w:t>
      </w:r>
      <w:r w:rsidR="00866CFC" w:rsidRPr="00E4086C">
        <w:t xml:space="preserve">seek advice from </w:t>
      </w:r>
      <w:r w:rsidRPr="00E4086C">
        <w:t xml:space="preserve">prescribed experts, agencies and authorities on matters relevant to the preparation of the RARMP. This first round of consultation included the Gene Technology Technical Advisory Committee (GTTAC), State and Territory Governments, Australian Government authorities or agencies prescribed in the </w:t>
      </w:r>
      <w:r w:rsidRPr="00E4086C">
        <w:lastRenderedPageBreak/>
        <w:t xml:space="preserve">Regulations, </w:t>
      </w:r>
      <w:r w:rsidR="00EB1FF9" w:rsidRPr="00E4086C">
        <w:t>all Australian local councils</w:t>
      </w:r>
      <w:r w:rsidR="00EB1FF9" w:rsidRPr="00E4086C">
        <w:rPr>
          <w:vertAlign w:val="superscript"/>
        </w:rPr>
        <w:footnoteReference w:id="2"/>
      </w:r>
      <w:r w:rsidR="00EB1FF9" w:rsidRPr="00E4086C">
        <w:t xml:space="preserve"> </w:t>
      </w:r>
      <w:r w:rsidRPr="00E4086C">
        <w:t>and the Minister for the Environment. A summary of issues contained in submissions received is given in Appendix A.</w:t>
      </w:r>
    </w:p>
    <w:p w:rsidR="00533D84" w:rsidRPr="00E4086C" w:rsidRDefault="00533D84" w:rsidP="00E51901">
      <w:pPr>
        <w:pStyle w:val="Para0"/>
      </w:pPr>
      <w:r w:rsidRPr="00E4086C">
        <w:t>Section 52 of the Act requires the Regulator, in a second round of consultation, to seek comment on the RARMP from the experts, agencies and authorities outlined above, as well as the public.</w:t>
      </w:r>
      <w:r w:rsidR="00E51901" w:rsidRPr="00E51901">
        <w:t xml:space="preserve"> </w:t>
      </w:r>
      <w:r w:rsidR="00E51901">
        <w:t>Advice from the prescribed experts, agencies and authorities in the second round of consultation, and how it was taken into account, is summarised in Appendix B. One public submission was received and its consideration is summarised in Appendix C.</w:t>
      </w:r>
    </w:p>
    <w:p w:rsidR="0097357C" w:rsidRPr="00E4086C" w:rsidRDefault="0097357C" w:rsidP="009B4D87">
      <w:pPr>
        <w:pStyle w:val="Para0"/>
      </w:pPr>
      <w:r w:rsidRPr="00E4086C">
        <w:t xml:space="preserve">The Risk Analysis Framework </w:t>
      </w:r>
      <w:r w:rsidR="0028470A" w:rsidRPr="00E4086C">
        <w:fldChar w:fldCharType="begin"/>
      </w:r>
      <w:r w:rsidR="00C5626D">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28470A" w:rsidRPr="00E4086C">
        <w:fldChar w:fldCharType="separate"/>
      </w:r>
      <w:r w:rsidR="00266B75" w:rsidRPr="00E4086C">
        <w:rPr>
          <w:noProof/>
        </w:rPr>
        <w:t>(OGTR 2013)</w:t>
      </w:r>
      <w:r w:rsidR="0028470A" w:rsidRPr="00E4086C">
        <w:fldChar w:fldCharType="end"/>
      </w:r>
      <w:r w:rsidR="00641A8C" w:rsidRPr="00E4086C">
        <w:t xml:space="preserve"> </w:t>
      </w:r>
      <w:r w:rsidRPr="00E4086C">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4" w:history="1">
        <w:r w:rsidRPr="000975DA">
          <w:rPr>
            <w:rStyle w:val="Hyperlink"/>
            <w:color w:val="auto"/>
          </w:rPr>
          <w:t>OGTR website</w:t>
        </w:r>
      </w:hyperlink>
      <w:r w:rsidRPr="00E4086C">
        <w:t>.</w:t>
      </w:r>
    </w:p>
    <w:p w:rsidR="0097357C" w:rsidRPr="00E4086C" w:rsidRDefault="0097357C" w:rsidP="009B4D87">
      <w:pPr>
        <w:pStyle w:val="Para0"/>
      </w:pPr>
      <w:r w:rsidRPr="00E4086C">
        <w:t>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w:t>
      </w:r>
      <w:r w:rsidR="00536849" w:rsidRPr="00E4086C">
        <w:t xml:space="preserve">erapeutic Goods Administration </w:t>
      </w:r>
      <w:r w:rsidRPr="00E4086C">
        <w:t xml:space="preserve">and Department of Agriculture </w:t>
      </w:r>
      <w:r w:rsidR="00536849" w:rsidRPr="00E4086C">
        <w:t>and Water Resources</w:t>
      </w:r>
      <w:r w:rsidRPr="00E4086C">
        <w:t>. These dealings may also be subject to the operation of State legislation declaring areas to be GM, GM free, or both, for marketing purposes.</w:t>
      </w:r>
    </w:p>
    <w:p w:rsidR="00E3313D" w:rsidRPr="00E4086C" w:rsidRDefault="00536849" w:rsidP="00C1165A">
      <w:pPr>
        <w:pStyle w:val="Section"/>
        <w:numPr>
          <w:ilvl w:val="1"/>
          <w:numId w:val="3"/>
        </w:numPr>
      </w:pPr>
      <w:bookmarkStart w:id="53" w:name="_Toc202859548"/>
      <w:bookmarkStart w:id="54" w:name="_Ref233341201"/>
      <w:bookmarkStart w:id="55" w:name="_Toc301341827"/>
      <w:bookmarkStart w:id="56" w:name="_Toc464120527"/>
      <w:r w:rsidRPr="00E4086C">
        <w:t>The p</w:t>
      </w:r>
      <w:r w:rsidR="00D63E54" w:rsidRPr="00E4086C">
        <w:t xml:space="preserve">roposed </w:t>
      </w:r>
      <w:bookmarkEnd w:id="53"/>
      <w:bookmarkEnd w:id="54"/>
      <w:bookmarkEnd w:id="55"/>
      <w:r w:rsidRPr="00E4086C">
        <w:t>release</w:t>
      </w:r>
      <w:bookmarkEnd w:id="56"/>
    </w:p>
    <w:p w:rsidR="000543EC" w:rsidRPr="00E4086C" w:rsidRDefault="00B2554C" w:rsidP="001B5280">
      <w:pPr>
        <w:pStyle w:val="Para0"/>
      </w:pPr>
      <w:r w:rsidRPr="00E4086C">
        <w:t xml:space="preserve">Bayer </w:t>
      </w:r>
      <w:proofErr w:type="spellStart"/>
      <w:r w:rsidRPr="00E4086C">
        <w:t>CropScience</w:t>
      </w:r>
      <w:proofErr w:type="spellEnd"/>
      <w:r w:rsidR="00E3313D" w:rsidRPr="00E4086C">
        <w:t xml:space="preserve"> </w:t>
      </w:r>
      <w:r w:rsidRPr="00E4086C">
        <w:t xml:space="preserve">Pty </w:t>
      </w:r>
      <w:r w:rsidR="00E3313D" w:rsidRPr="00E4086C">
        <w:t>Ltd (</w:t>
      </w:r>
      <w:r w:rsidRPr="00E4086C">
        <w:t>Bayer</w:t>
      </w:r>
      <w:r w:rsidR="00E3313D" w:rsidRPr="00E4086C">
        <w:t xml:space="preserve">) proposes </w:t>
      </w:r>
      <w:r w:rsidRPr="00E4086C">
        <w:t>commercial cultivation of</w:t>
      </w:r>
      <w:r w:rsidR="00E3313D" w:rsidRPr="00E4086C">
        <w:t xml:space="preserve"> </w:t>
      </w:r>
      <w:r w:rsidR="000543EC" w:rsidRPr="00E4086C">
        <w:t xml:space="preserve">two types of GM </w:t>
      </w:r>
      <w:r w:rsidRPr="00E4086C">
        <w:t xml:space="preserve">cotton. The first type, </w:t>
      </w:r>
      <w:proofErr w:type="spellStart"/>
      <w:r w:rsidRPr="00E4086C">
        <w:t>GlyTol</w:t>
      </w:r>
      <w:proofErr w:type="spellEnd"/>
      <w:r w:rsidR="000543EC" w:rsidRPr="00E4086C">
        <w:rPr>
          <w:vertAlign w:val="superscript"/>
        </w:rPr>
        <w:t>®</w:t>
      </w:r>
      <w:r w:rsidR="000543EC" w:rsidRPr="00E4086C">
        <w:t xml:space="preserve"> cotton, </w:t>
      </w:r>
      <w:r w:rsidRPr="00E4086C">
        <w:t xml:space="preserve">confers tolerance to the herbicide glyphosate. The second type,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000543EC" w:rsidRPr="00E4086C">
        <w:rPr>
          <w:vertAlign w:val="superscript"/>
        </w:rPr>
        <w:t>®</w:t>
      </w:r>
      <w:r w:rsidR="000543EC" w:rsidRPr="00E4086C">
        <w:t xml:space="preserve"> cotton, </w:t>
      </w:r>
      <w:r w:rsidRPr="00E4086C">
        <w:t>contains three introduced genes that confer insect resistance</w:t>
      </w:r>
      <w:r w:rsidR="00340ED2" w:rsidRPr="00E4086C">
        <w:t>,</w:t>
      </w:r>
      <w:r w:rsidRPr="00E4086C">
        <w:t xml:space="preserve"> </w:t>
      </w:r>
      <w:r w:rsidR="00340ED2" w:rsidRPr="00E4086C">
        <w:t xml:space="preserve">one gene that confers tolerance to the herbicide </w:t>
      </w:r>
      <w:proofErr w:type="spellStart"/>
      <w:r w:rsidR="00340ED2" w:rsidRPr="00E4086C">
        <w:t>glufosinate</w:t>
      </w:r>
      <w:proofErr w:type="spellEnd"/>
      <w:r w:rsidR="00340ED2" w:rsidRPr="00E4086C">
        <w:t xml:space="preserve"> and one gene for glyphosate tolerance</w:t>
      </w:r>
      <w:r w:rsidR="000543EC" w:rsidRPr="00E4086C">
        <w:t>.</w:t>
      </w:r>
    </w:p>
    <w:p w:rsidR="000543EC" w:rsidRPr="00E4086C" w:rsidRDefault="00781742" w:rsidP="000C3F6B">
      <w:pPr>
        <w:pStyle w:val="Para0"/>
      </w:pPr>
      <w:proofErr w:type="spellStart"/>
      <w:r w:rsidRPr="00E4086C">
        <w:t>GlyTol</w:t>
      </w:r>
      <w:proofErr w:type="spellEnd"/>
      <w:r w:rsidRPr="00E4086C">
        <w:t xml:space="preserve"> </w:t>
      </w:r>
      <w:proofErr w:type="spellStart"/>
      <w:r w:rsidRPr="00E4086C">
        <w:t>TwinLink</w:t>
      </w:r>
      <w:proofErr w:type="spellEnd"/>
      <w:r w:rsidRPr="00E4086C">
        <w:t xml:space="preserve"> Plus</w:t>
      </w:r>
      <w:r w:rsidR="00CD4ED1" w:rsidRPr="00E4086C">
        <w:rPr>
          <w:vertAlign w:val="superscript"/>
        </w:rPr>
        <w:t>®</w:t>
      </w:r>
      <w:r w:rsidRPr="00E4086C">
        <w:t xml:space="preserve"> </w:t>
      </w:r>
      <w:r w:rsidR="000543EC" w:rsidRPr="00E4086C">
        <w:t xml:space="preserve">cotton was produced </w:t>
      </w:r>
      <w:r w:rsidR="00170280" w:rsidRPr="00E4086C">
        <w:t xml:space="preserve">by conventional breeding among four GM cotton lines GHB614, T304-40, GHB119 and COT102, and </w:t>
      </w:r>
      <w:r w:rsidR="003E7F66" w:rsidRPr="00E4086C">
        <w:t xml:space="preserve">therefore </w:t>
      </w:r>
      <w:r w:rsidR="00170280" w:rsidRPr="00E4086C">
        <w:t xml:space="preserve">is </w:t>
      </w:r>
      <w:r w:rsidR="003E7F66" w:rsidRPr="00E4086C">
        <w:t xml:space="preserve">also </w:t>
      </w:r>
      <w:r w:rsidR="00170280" w:rsidRPr="00E4086C">
        <w:t>known as GHB614 × T304-40 × GHB119 × COT102 cotton</w:t>
      </w:r>
      <w:r w:rsidR="000543EC" w:rsidRPr="00E4086C">
        <w:t>.</w:t>
      </w:r>
      <w:r w:rsidR="000440DD">
        <w:t xml:space="preserve"> </w:t>
      </w:r>
      <w:r w:rsidR="00DC3DB0">
        <w:t>GM</w:t>
      </w:r>
      <w:r w:rsidR="000440DD">
        <w:t xml:space="preserve"> cotton lines </w:t>
      </w:r>
      <w:r w:rsidR="00B92829">
        <w:t>are</w:t>
      </w:r>
      <w:r w:rsidR="00DC3DB0">
        <w:t xml:space="preserve"> identified by OECD unique identifiers as</w:t>
      </w:r>
      <w:r w:rsidR="000440DD">
        <w:t xml:space="preserve"> BCS-GH002-5 (</w:t>
      </w:r>
      <w:r w:rsidR="000440DD" w:rsidRPr="00E4086C">
        <w:t>GHB614</w:t>
      </w:r>
      <w:r w:rsidR="000440DD">
        <w:t>), BCS-GH004-7</w:t>
      </w:r>
      <w:r w:rsidR="000440DD" w:rsidRPr="00E4086C">
        <w:t xml:space="preserve"> </w:t>
      </w:r>
      <w:r w:rsidR="000440DD">
        <w:t>(</w:t>
      </w:r>
      <w:r w:rsidR="000440DD" w:rsidRPr="00E4086C">
        <w:t>T304-40</w:t>
      </w:r>
      <w:r w:rsidR="000440DD">
        <w:t>),</w:t>
      </w:r>
      <w:r w:rsidR="000440DD" w:rsidRPr="00E4086C">
        <w:t xml:space="preserve"> </w:t>
      </w:r>
      <w:r w:rsidR="000440DD">
        <w:t>BCS-GH005-8 (</w:t>
      </w:r>
      <w:r w:rsidR="000440DD" w:rsidRPr="00E4086C">
        <w:t>GHB119</w:t>
      </w:r>
      <w:r w:rsidR="000440DD">
        <w:t xml:space="preserve">) </w:t>
      </w:r>
      <w:proofErr w:type="gramStart"/>
      <w:r w:rsidR="000440DD">
        <w:t xml:space="preserve">and </w:t>
      </w:r>
      <w:r w:rsidR="000440DD" w:rsidRPr="00E4086C">
        <w:t xml:space="preserve"> </w:t>
      </w:r>
      <w:r w:rsidR="000440DD">
        <w:t>SYN</w:t>
      </w:r>
      <w:proofErr w:type="gramEnd"/>
      <w:r w:rsidR="000440DD">
        <w:t>-IR102-7</w:t>
      </w:r>
      <w:r w:rsidR="000440DD" w:rsidRPr="00E4086C">
        <w:t xml:space="preserve"> </w:t>
      </w:r>
      <w:r w:rsidR="000440DD">
        <w:t>(</w:t>
      </w:r>
      <w:r w:rsidR="000440DD" w:rsidRPr="00E4086C">
        <w:t>COT102</w:t>
      </w:r>
      <w:r w:rsidR="000440DD">
        <w:t>).</w:t>
      </w:r>
    </w:p>
    <w:p w:rsidR="00325D7B" w:rsidRPr="00E4086C" w:rsidRDefault="009469A3" w:rsidP="000C3F6B">
      <w:pPr>
        <w:pStyle w:val="Para0"/>
        <w:tabs>
          <w:tab w:val="num" w:pos="454"/>
        </w:tabs>
      </w:pPr>
      <w:r w:rsidRPr="00E4086C">
        <w:t>The applicant is seeking approval for the release to occur Australia-wide, subject to any moratoria imposed by States and Territories for marketing purposes. The GM cottons could be grown in all commercial cotton growing areas, and products derived from the GM plants would enter general commerce, including use in human food and animal feed.</w:t>
      </w:r>
    </w:p>
    <w:p w:rsidR="00384BBB" w:rsidRPr="00E4086C" w:rsidRDefault="00384BBB" w:rsidP="000C3F6B">
      <w:pPr>
        <w:pStyle w:val="Para0"/>
      </w:pPr>
      <w:r w:rsidRPr="00E4086C">
        <w:t xml:space="preserve">Initially, demonstration trials will be conducted at selected sites to introduce the </w:t>
      </w:r>
      <w:proofErr w:type="spellStart"/>
      <w:r w:rsidRPr="00E4086C">
        <w:t>GlyTol</w:t>
      </w:r>
      <w:proofErr w:type="spellEnd"/>
      <w:r w:rsidRPr="00E4086C">
        <w:rPr>
          <w:vertAlign w:val="superscript"/>
        </w:rPr>
        <w:t>®</w:t>
      </w:r>
      <w:r w:rsidRPr="00E4086C">
        <w:t xml:space="preserve"> cotton and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 xml:space="preserve">® </w:t>
      </w:r>
      <w:r w:rsidRPr="00E4086C">
        <w:t>cotton to Australian farmers, followed by full commercial release.</w:t>
      </w:r>
    </w:p>
    <w:p w:rsidR="00E3313D" w:rsidRPr="00E4086C" w:rsidRDefault="00E3313D" w:rsidP="009B4D87">
      <w:pPr>
        <w:pStyle w:val="Para0"/>
      </w:pPr>
      <w:r w:rsidRPr="00E4086C">
        <w:t xml:space="preserve">The dealings involved in the proposed intentional release </w:t>
      </w:r>
      <w:r w:rsidR="00D63E54" w:rsidRPr="00E4086C">
        <w:t>are</w:t>
      </w:r>
      <w:r w:rsidRPr="00E4086C">
        <w:t>:</w:t>
      </w:r>
    </w:p>
    <w:p w:rsidR="00E3313D" w:rsidRPr="00E4086C" w:rsidRDefault="00E3313D" w:rsidP="00763886">
      <w:pPr>
        <w:pStyle w:val="letteredRARMP"/>
      </w:pPr>
      <w:r w:rsidRPr="00E4086C">
        <w:t>conducting experiments with the GMO</w:t>
      </w:r>
    </w:p>
    <w:p w:rsidR="00E3313D" w:rsidRPr="00E4086C" w:rsidRDefault="00E3313D" w:rsidP="00763886">
      <w:pPr>
        <w:pStyle w:val="letteredRARMP"/>
      </w:pPr>
      <w:r w:rsidRPr="00E4086C">
        <w:t>making, developing, producing or manufacturing the GMO</w:t>
      </w:r>
    </w:p>
    <w:p w:rsidR="00E3313D" w:rsidRPr="00E4086C" w:rsidRDefault="00E3313D" w:rsidP="00763886">
      <w:pPr>
        <w:pStyle w:val="letteredRARMP"/>
      </w:pPr>
      <w:r w:rsidRPr="00E4086C">
        <w:t>breeding the GMO</w:t>
      </w:r>
    </w:p>
    <w:p w:rsidR="00E3313D" w:rsidRPr="00E4086C" w:rsidRDefault="00E3313D" w:rsidP="00763886">
      <w:pPr>
        <w:pStyle w:val="letteredRARMP"/>
      </w:pPr>
      <w:r w:rsidRPr="00E4086C">
        <w:t>propagating the GMO</w:t>
      </w:r>
    </w:p>
    <w:p w:rsidR="00E3313D" w:rsidRPr="00E4086C" w:rsidRDefault="00E3313D" w:rsidP="00763886">
      <w:pPr>
        <w:pStyle w:val="letteredRARMP"/>
      </w:pPr>
      <w:r w:rsidRPr="00E4086C">
        <w:lastRenderedPageBreak/>
        <w:t>using the GMO in the course of manufacture of a thing that is not the GMO</w:t>
      </w:r>
    </w:p>
    <w:p w:rsidR="00E3313D" w:rsidRPr="00E4086C" w:rsidRDefault="00E3313D" w:rsidP="00763886">
      <w:pPr>
        <w:pStyle w:val="letteredRARMP"/>
      </w:pPr>
      <w:r w:rsidRPr="00E4086C">
        <w:t>growing, raising or culturing the GMO</w:t>
      </w:r>
    </w:p>
    <w:p w:rsidR="00E3313D" w:rsidRPr="00E4086C" w:rsidRDefault="00E3313D" w:rsidP="00763886">
      <w:pPr>
        <w:pStyle w:val="letteredRARMP"/>
      </w:pPr>
      <w:r w:rsidRPr="00E4086C">
        <w:t>transporting the GMO</w:t>
      </w:r>
    </w:p>
    <w:p w:rsidR="00E3313D" w:rsidRPr="00E4086C" w:rsidRDefault="00E3313D" w:rsidP="00763886">
      <w:pPr>
        <w:pStyle w:val="letteredRARMP"/>
      </w:pPr>
      <w:r w:rsidRPr="00E4086C">
        <w:t>disposing of the GMO</w:t>
      </w:r>
    </w:p>
    <w:p w:rsidR="00E3313D" w:rsidRPr="00E4086C" w:rsidRDefault="00E3313D" w:rsidP="00763886">
      <w:pPr>
        <w:pStyle w:val="letteredRARMP"/>
      </w:pPr>
      <w:r w:rsidRPr="00E4086C">
        <w:t>importing the GMO</w:t>
      </w:r>
    </w:p>
    <w:p w:rsidR="00E3313D" w:rsidRPr="00E4086C" w:rsidRDefault="00D63E54" w:rsidP="00763886">
      <w:pPr>
        <w:pStyle w:val="Paranonumbers"/>
      </w:pPr>
      <w:proofErr w:type="gramStart"/>
      <w:r w:rsidRPr="00E4086C">
        <w:t>and</w:t>
      </w:r>
      <w:proofErr w:type="gramEnd"/>
      <w:r w:rsidRPr="00E4086C">
        <w:t xml:space="preserve"> </w:t>
      </w:r>
      <w:r w:rsidR="00E3313D" w:rsidRPr="00E4086C">
        <w:t>the possession, supply or use of the GMO for the purposes of, or in the course of, any of the above.</w:t>
      </w:r>
    </w:p>
    <w:p w:rsidR="000E42FC" w:rsidRPr="00E4086C" w:rsidRDefault="00C84FE6" w:rsidP="00C1165A">
      <w:pPr>
        <w:pStyle w:val="Section"/>
        <w:numPr>
          <w:ilvl w:val="1"/>
          <w:numId w:val="3"/>
        </w:numPr>
      </w:pPr>
      <w:bookmarkStart w:id="57" w:name="_Toc464120528"/>
      <w:r w:rsidRPr="00E4086C">
        <w:t>The parent organism</w:t>
      </w:r>
      <w:bookmarkEnd w:id="57"/>
    </w:p>
    <w:p w:rsidR="0014191A" w:rsidRPr="00E4086C" w:rsidRDefault="0014191A" w:rsidP="0014191A">
      <w:pPr>
        <w:pStyle w:val="Para0"/>
      </w:pPr>
      <w:r w:rsidRPr="00E4086C">
        <w:t>The parent organism is upland cotton (</w:t>
      </w:r>
      <w:proofErr w:type="spellStart"/>
      <w:r w:rsidRPr="00E4086C">
        <w:rPr>
          <w:i/>
        </w:rPr>
        <w:t>Gossypium</w:t>
      </w:r>
      <w:proofErr w:type="spellEnd"/>
      <w:r w:rsidRPr="00E4086C">
        <w:rPr>
          <w:i/>
        </w:rPr>
        <w:t xml:space="preserve"> </w:t>
      </w:r>
      <w:proofErr w:type="spellStart"/>
      <w:r w:rsidRPr="00E4086C">
        <w:rPr>
          <w:i/>
        </w:rPr>
        <w:t>hirsutum</w:t>
      </w:r>
      <w:proofErr w:type="spellEnd"/>
      <w:r w:rsidRPr="00E4086C">
        <w:t xml:space="preserve"> L.), which is the most commonly cultivated cotton species worldwide. Cotton is exotic to Australia and is grown as an agricultural crop in New South Wales and Queensland, with occasional trial or small-scale cultivation in Victoria, northern Western Australia and in the Northern Territory. </w:t>
      </w:r>
    </w:p>
    <w:p w:rsidR="004E1FDC" w:rsidRPr="00E4086C" w:rsidRDefault="0014191A" w:rsidP="0014191A">
      <w:pPr>
        <w:pStyle w:val="Para0"/>
      </w:pPr>
      <w:r w:rsidRPr="00E4086C">
        <w:t xml:space="preserve">Cotton is grown as a source of textile and industrial fibre, cottonseed oil for food use, and cottonseed meal for animal feed. </w:t>
      </w:r>
      <w:r w:rsidR="00662CBD" w:rsidRPr="00E4086C">
        <w:t>A brief description of relevant biological information about the parent organism is provided in the following sections.</w:t>
      </w:r>
      <w:r w:rsidR="00C40726" w:rsidRPr="00E4086C">
        <w:t xml:space="preserve"> More d</w:t>
      </w:r>
      <w:r w:rsidRPr="00E4086C">
        <w:t xml:space="preserve">etailed information is contained in a reference document, </w:t>
      </w:r>
      <w:r w:rsidRPr="00E4086C">
        <w:rPr>
          <w:i/>
          <w:iCs/>
        </w:rPr>
        <w:t>The Biology of</w:t>
      </w:r>
      <w:r w:rsidRPr="00E4086C">
        <w:t xml:space="preserve"> </w:t>
      </w:r>
      <w:proofErr w:type="spellStart"/>
      <w:r w:rsidRPr="00E4086C">
        <w:t>Gossypium</w:t>
      </w:r>
      <w:proofErr w:type="spellEnd"/>
      <w:r w:rsidRPr="00E4086C">
        <w:t xml:space="preserve"> </w:t>
      </w:r>
      <w:proofErr w:type="spellStart"/>
      <w:r w:rsidRPr="00E4086C">
        <w:t>hirsutum</w:t>
      </w:r>
      <w:proofErr w:type="spellEnd"/>
      <w:r w:rsidRPr="00E4086C">
        <w:t xml:space="preserve"> </w:t>
      </w:r>
      <w:r w:rsidRPr="00E4086C">
        <w:rPr>
          <w:i/>
        </w:rPr>
        <w:t>L. and</w:t>
      </w:r>
      <w:r w:rsidRPr="00E4086C">
        <w:t xml:space="preserve"> </w:t>
      </w:r>
      <w:proofErr w:type="spellStart"/>
      <w:r w:rsidRPr="00E4086C">
        <w:t>Gossypium</w:t>
      </w:r>
      <w:proofErr w:type="spellEnd"/>
      <w:r w:rsidRPr="00E4086C">
        <w:t xml:space="preserve"> </w:t>
      </w:r>
      <w:proofErr w:type="spellStart"/>
      <w:r w:rsidRPr="00E4086C">
        <w:t>barbadense</w:t>
      </w:r>
      <w:proofErr w:type="spellEnd"/>
      <w:r w:rsidRPr="00E4086C">
        <w:t xml:space="preserve"> </w:t>
      </w:r>
      <w:r w:rsidRPr="00E4086C">
        <w:rPr>
          <w:i/>
        </w:rPr>
        <w:t>L.</w:t>
      </w:r>
      <w:r w:rsidRPr="00E4086C">
        <w:rPr>
          <w:i/>
          <w:iCs/>
        </w:rPr>
        <w:t xml:space="preserve"> (cotton),</w:t>
      </w:r>
      <w:r w:rsidRPr="00E4086C">
        <w:t xml:space="preserve"> which</w:t>
      </w:r>
      <w:r w:rsidRPr="00E4086C">
        <w:rPr>
          <w:i/>
          <w:iCs/>
        </w:rPr>
        <w:t xml:space="preserve"> </w:t>
      </w:r>
      <w:r w:rsidRPr="00E4086C">
        <w:t>was produced to inform the risk assessment process for licence applications involving GM cotton plants</w:t>
      </w:r>
      <w:r w:rsidR="000A382F" w:rsidRPr="00E4086C">
        <w:t xml:space="preserve">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 xml:space="preserve">. The document is available from the </w:t>
      </w:r>
      <w:hyperlink r:id="rId15" w:history="1">
        <w:r w:rsidRPr="00E4086C">
          <w:rPr>
            <w:rStyle w:val="Hyperlink"/>
            <w:color w:val="auto"/>
          </w:rPr>
          <w:t>OGTR website</w:t>
        </w:r>
      </w:hyperlink>
      <w:r w:rsidRPr="00E4086C">
        <w:t xml:space="preserve"> or on request from the OGTR</w:t>
      </w:r>
      <w:r w:rsidR="000E42FC" w:rsidRPr="00E4086C">
        <w:t>.</w:t>
      </w:r>
    </w:p>
    <w:p w:rsidR="00C40726" w:rsidRPr="00E4086C" w:rsidRDefault="00C40726" w:rsidP="00C40726">
      <w:pPr>
        <w:pStyle w:val="3RARMP"/>
        <w:tabs>
          <w:tab w:val="clear" w:pos="1277"/>
          <w:tab w:val="num" w:pos="284"/>
        </w:tabs>
        <w:ind w:left="0"/>
      </w:pPr>
      <w:bookmarkStart w:id="58" w:name="_Toc453064162"/>
      <w:bookmarkStart w:id="59" w:name="_Toc464120529"/>
      <w:r w:rsidRPr="00E4086C">
        <w:t>Non-GM cotton as a crop</w:t>
      </w:r>
      <w:bookmarkEnd w:id="58"/>
      <w:bookmarkEnd w:id="59"/>
    </w:p>
    <w:p w:rsidR="00C40726" w:rsidRPr="00E4086C" w:rsidRDefault="00C40726" w:rsidP="000C3F6B">
      <w:pPr>
        <w:pStyle w:val="1Para"/>
        <w:numPr>
          <w:ilvl w:val="0"/>
          <w:numId w:val="2"/>
        </w:numPr>
      </w:pPr>
      <w:r w:rsidRPr="00E4086C">
        <w:t xml:space="preserve">Cotton is a domesticated crop that grows best under agricultural conditions. It prefers soils with high fertility and responds well to irrigation. Cotton has been commercially cultivated in Australia since the 1860s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 It is a perennial plant that is cultivated as an annual.</w:t>
      </w:r>
    </w:p>
    <w:p w:rsidR="00C40726" w:rsidRPr="00E4086C" w:rsidRDefault="00C40726" w:rsidP="000C3F6B">
      <w:pPr>
        <w:pStyle w:val="1Para"/>
        <w:numPr>
          <w:ilvl w:val="0"/>
          <w:numId w:val="2"/>
        </w:numPr>
      </w:pPr>
      <w:r w:rsidRPr="00E4086C">
        <w:t xml:space="preserve">A summary of climatic data and production systems for </w:t>
      </w:r>
      <w:r w:rsidR="00A03F56" w:rsidRPr="00E4086C">
        <w:t>past</w:t>
      </w:r>
      <w:r w:rsidRPr="00E4086C">
        <w:t xml:space="preserve"> and potential cotton growing areas can be found in the RARMP for DIR 066/2006. This provides a general overview of abiotic factors relevant to release in commercial cotton growing areas, including consideration of potential areas of development north of latitude 22°South </w:t>
      </w:r>
      <w:r w:rsidR="0028470A" w:rsidRPr="00E4086C">
        <w:fldChar w:fldCharType="begin"/>
      </w:r>
      <w:r w:rsidR="00C5626D">
        <w:instrText xml:space="preserve"> ADDIN REFMGR.CITE &lt;Refman&gt;&lt;Cite&gt;&lt;Author&gt;OGTR&lt;/Author&gt;&lt;Year&gt;2006&lt;/Year&gt;&lt;RecNum&gt;19383&lt;/RecNum&gt;&lt;IDText&gt;Risk Assessment and Risk Management Plan for DIR 066/2006:Commercial release of herbicide tolerant and/or insect resistant cotton lines north of latitude 22&amp;apos; South&lt;/IDText&gt;&lt;MDL Ref_Type="Report"&gt;&lt;Ref_Type&gt;Report&lt;/Ref_Type&gt;&lt;Ref_ID&gt;19383&lt;/Ref_ID&gt;&lt;Title_Primary&gt;Risk Assessment and Risk Management Plan for DIR 066/2006:Commercial release of herbicide tolerant and/or insect resistant cotton lines north of latitude 22&amp;apos; South&lt;/Title_Primary&gt;&lt;Authors_Primary&gt;OGTR&lt;/Authors_Primary&gt;&lt;Date_Primary&gt;2006&lt;/Date_Primary&gt;&lt;Keywords&gt;risk&lt;/Keywords&gt;&lt;Keywords&gt;risk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management&lt;/Keywords&gt;&lt;Keywords&gt;management&lt;/Keywords&gt;&lt;Keywords&gt;RELEASE&lt;/Keywords&gt;&lt;Keywords&gt;of&lt;/Keywords&gt;&lt;Keywords&gt;herbicide&lt;/Keywords&gt;&lt;Keywords&gt;herbicide-tolerant&lt;/Keywords&gt;&lt;Keywords&gt;MON 88913&lt;/Keywords&gt;&lt;Keywords&gt;Roundup&lt;/Keywords&gt;&lt;Keywords&gt;Roundup Ready&lt;/Keywords&gt;&lt;Keywords&gt;Roundup-ready&lt;/Keywords&gt;&lt;Keywords&gt;Cotton&lt;/Keywords&gt;&lt;Keywords&gt;AUSTRALIA&lt;/Keywords&gt;&lt;Keywords&gt;Insect&lt;/Keywords&gt;&lt;Keywords&gt;insect-resistant&lt;/Keywords&gt;&lt;Keywords&gt;LINE&lt;/Keywords&gt;&lt;Reprint&gt;Not in File&lt;/Reprint&gt;&lt;Pub_Place&gt;Canberra, Australia&lt;/Pub_Place&gt;&lt;Publisher&gt;Office of the Gene Technology Regulator&lt;/Publisher&gt;&lt;Web_URL&gt;&lt;u&gt;http://www.ogtr.gov.au/internet/ogtr/publishing.nsf/Content/DIR066-2006&lt;/u&gt;&lt;/Web_URL&gt;&lt;Web_URL_Link2&gt;&lt;u&gt;http://www.ogtr.gov.au/internet/ogtr/publishing.nsf/Content/dir066-3/$FILE/dir066rarmp2.pdf&lt;/u&gt;&lt;/Web_URL_Link2&gt;&lt;ZZ_WorkformID&gt;24&lt;/ZZ_WorkformID&gt;&lt;/MDL&gt;&lt;/Cite&gt;&lt;/Refman&gt;</w:instrText>
      </w:r>
      <w:r w:rsidR="0028470A" w:rsidRPr="00E4086C">
        <w:fldChar w:fldCharType="separate"/>
      </w:r>
      <w:r w:rsidR="0028470A" w:rsidRPr="00E4086C">
        <w:rPr>
          <w:noProof/>
        </w:rPr>
        <w:t>(OGTR 2006)</w:t>
      </w:r>
      <w:r w:rsidR="0028470A" w:rsidRPr="00E4086C">
        <w:fldChar w:fldCharType="end"/>
      </w:r>
      <w:r w:rsidRPr="00E4086C">
        <w:t>.</w:t>
      </w:r>
    </w:p>
    <w:p w:rsidR="00C40726" w:rsidRPr="00E4086C" w:rsidRDefault="00C40726" w:rsidP="000C3F6B">
      <w:pPr>
        <w:pStyle w:val="1Para"/>
        <w:numPr>
          <w:ilvl w:val="0"/>
          <w:numId w:val="2"/>
        </w:numPr>
      </w:pPr>
      <w:r w:rsidRPr="00E4086C">
        <w:t>Areas where cotton can be grown in Australia are mainly limited by water availability, the suitability of the soil, temperature and the length of the growing season (for further detail see discussion in RARMPs for DIR 066/2006 and DIR 124).</w:t>
      </w:r>
    </w:p>
    <w:p w:rsidR="00B62153" w:rsidRPr="00E4086C" w:rsidRDefault="00B62153" w:rsidP="00B62153">
      <w:pPr>
        <w:pStyle w:val="4RARMP"/>
        <w:tabs>
          <w:tab w:val="clear" w:pos="284"/>
          <w:tab w:val="num" w:pos="709"/>
        </w:tabs>
      </w:pPr>
      <w:r w:rsidRPr="00E4086C">
        <w:t>Non-GM cotton and herbicide resistance</w:t>
      </w:r>
    </w:p>
    <w:p w:rsidR="00A03F56" w:rsidRPr="00E4086C" w:rsidRDefault="00A03F56" w:rsidP="00A03F56">
      <w:pPr>
        <w:pStyle w:val="1Para"/>
        <w:numPr>
          <w:ilvl w:val="0"/>
          <w:numId w:val="2"/>
        </w:numPr>
        <w:tabs>
          <w:tab w:val="num" w:pos="454"/>
        </w:tabs>
      </w:pPr>
      <w:r w:rsidRPr="00E4086C">
        <w:t xml:space="preserve">Issues regarding herbicide use and resistance most appropriately fall under the </w:t>
      </w:r>
      <w:r w:rsidRPr="00E4086C">
        <w:rPr>
          <w:i/>
        </w:rPr>
        <w:t>Agricultural and Veterinary Chemicals Code Act 1994</w:t>
      </w:r>
      <w:r w:rsidRPr="00E4086C">
        <w:t>, and as such are the responsibility of the APVMA. The APVMA assesses all herbicides used in Australia and sets their conditions of use, including for resistance management.</w:t>
      </w:r>
    </w:p>
    <w:p w:rsidR="00B62153" w:rsidRPr="00E4086C" w:rsidRDefault="00B62153" w:rsidP="000C3F6B">
      <w:pPr>
        <w:pStyle w:val="1Para"/>
        <w:numPr>
          <w:ilvl w:val="0"/>
          <w:numId w:val="2"/>
        </w:numPr>
      </w:pPr>
      <w:r w:rsidRPr="00E4086C">
        <w:t xml:space="preserve">A number of agricultural practices are used to control weeds in fields prepared for the planting of cotton and also to manage cotton volunteers. These practices include cultivation or the application of herbicide treatments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 In addition, integrated weed management practices are used to avoid selection of resistant weed biotypes</w:t>
      </w:r>
      <w:r w:rsidR="00493153" w:rsidRPr="00E4086C">
        <w:t xml:space="preserve"> </w:t>
      </w:r>
      <w:r w:rsidR="00493153" w:rsidRPr="00E4086C">
        <w:fldChar w:fldCharType="begin"/>
      </w:r>
      <w:r w:rsidR="00C5626D">
        <w:instrText xml:space="preserve"> ADDIN REFMGR.CITE &lt;Refman&gt;&lt;Cite&gt;&lt;Author&gt;CropLife Australia&lt;/Author&gt;&lt;Year&gt;2012&lt;/Year&gt;&lt;RecNum&gt;19224&lt;/RecNum&gt;&lt;IDText&gt;Herbicide Resistance Management Strategies&lt;/IDText&gt;&lt;MDL Ref_Type="Report"&gt;&lt;Ref_Type&gt;Report&lt;/Ref_Type&gt;&lt;Ref_ID&gt;19224&lt;/Ref_ID&gt;&lt;Title_Primary&gt;Herbicide Resistance Management Strategies&lt;/Title_Primary&gt;&lt;Authors_Primary&gt;CropLife Australia&lt;/Authors_Primary&gt;&lt;Date_Primary&gt;2012&lt;/Date_Primary&gt;&lt;Keywords&gt;herbicide&lt;/Keywords&gt;&lt;Keywords&gt;herbicide resistance&lt;/Keywords&gt;&lt;Keywords&gt;HERBICIDE-RESISTANCE&lt;/Keywords&gt;&lt;Keywords&gt;resistance&lt;/Keywords&gt;&lt;Keywords&gt;resistance management&lt;/Keywords&gt;&lt;Keywords&gt;management&lt;/Keywords&gt;&lt;Reprint&gt;Not in File&lt;/Reprint&gt;&lt;Publisher&gt;CropLife Australia Herbicide Resistance Management Review Group&lt;/Publisher&gt;&lt;Web_URL_Link1&gt;file://S:\CO\OGTR\EVAL\Eval Sections\Library\REFS\cotton\CropLife Herbicide Resistance Management Strategies 14 June 2012.pdf&lt;/Web_URL_Link1&gt;&lt;Web_URL_Link2&gt;&lt;u&gt;file://S:\CO\OGTR\EVAL\Eval Sections\Library\REFS\cotton\CropLife Herbicide Resistance Management Strategies 14 June 2012.pdf&lt;/u&gt;&lt;/Web_URL_Link2&gt;&lt;ZZ_WorkformID&gt;24&lt;/ZZ_WorkformID&gt;&lt;/MDL&gt;&lt;/Cite&gt;&lt;/Refman&gt;</w:instrText>
      </w:r>
      <w:r w:rsidR="00493153" w:rsidRPr="00E4086C">
        <w:fldChar w:fldCharType="separate"/>
      </w:r>
      <w:r w:rsidR="00493153" w:rsidRPr="00E4086C">
        <w:rPr>
          <w:noProof/>
        </w:rPr>
        <w:t>(CropLife Australia 2012)</w:t>
      </w:r>
      <w:r w:rsidR="00493153" w:rsidRPr="00E4086C">
        <w:fldChar w:fldCharType="end"/>
      </w:r>
      <w:r w:rsidRPr="00E4086C">
        <w:t>. The Australian cotton industry uses such weed management practices to decrease the possibility that herbicide tolerant weeds will become a problem (</w:t>
      </w:r>
      <w:hyperlink r:id="rId16" w:history="1">
        <w:r w:rsidRPr="00E4086C">
          <w:t>Cotton Australia website</w:t>
        </w:r>
      </w:hyperlink>
      <w:r w:rsidRPr="00E4086C">
        <w:t>).</w:t>
      </w:r>
    </w:p>
    <w:p w:rsidR="00E939EA" w:rsidRPr="00E4086C" w:rsidRDefault="00E939EA" w:rsidP="000C3F6B">
      <w:pPr>
        <w:pStyle w:val="1Para"/>
        <w:numPr>
          <w:ilvl w:val="0"/>
          <w:numId w:val="2"/>
        </w:numPr>
      </w:pPr>
      <w:r w:rsidRPr="00E4086C">
        <w:lastRenderedPageBreak/>
        <w:t>At least 37 weed species from around the world are reported to have resistance to glyphosate</w:t>
      </w:r>
      <w:r w:rsidR="007B72BC" w:rsidRPr="00E4086C">
        <w:t xml:space="preserve"> and 12 of them are found in Australia</w:t>
      </w:r>
      <w:r w:rsidRPr="00E4086C">
        <w:rPr>
          <w:vertAlign w:val="superscript"/>
        </w:rPr>
        <w:footnoteReference w:id="3"/>
      </w:r>
      <w:r w:rsidRPr="00E4086C">
        <w:t>.</w:t>
      </w:r>
      <w:r w:rsidR="007B72BC" w:rsidRPr="00E4086C">
        <w:t xml:space="preserve"> However, no </w:t>
      </w:r>
      <w:proofErr w:type="spellStart"/>
      <w:r w:rsidR="007B72BC" w:rsidRPr="00E4086C">
        <w:t>g</w:t>
      </w:r>
      <w:r w:rsidRPr="00E4086C">
        <w:t>l</w:t>
      </w:r>
      <w:r w:rsidR="007B72BC" w:rsidRPr="00E4086C">
        <w:t>ufosinate</w:t>
      </w:r>
      <w:proofErr w:type="spellEnd"/>
      <w:r w:rsidR="007B72BC" w:rsidRPr="00E4086C">
        <w:t>-resistant</w:t>
      </w:r>
      <w:r w:rsidRPr="00E4086C">
        <w:t xml:space="preserve"> </w:t>
      </w:r>
      <w:r w:rsidR="007B72BC" w:rsidRPr="00E4086C">
        <w:t xml:space="preserve">weed </w:t>
      </w:r>
      <w:r w:rsidR="00777436" w:rsidRPr="00E4086C">
        <w:t>species have</w:t>
      </w:r>
      <w:r w:rsidRPr="00E4086C">
        <w:t xml:space="preserve"> been reported in </w:t>
      </w:r>
      <w:r w:rsidR="007B72BC" w:rsidRPr="00E4086C">
        <w:t>Australia</w:t>
      </w:r>
      <w:r w:rsidR="0063045B" w:rsidRPr="00E4086C">
        <w:t>.</w:t>
      </w:r>
    </w:p>
    <w:p w:rsidR="00B62153" w:rsidRPr="00E4086C" w:rsidRDefault="00B62153" w:rsidP="00B62153">
      <w:pPr>
        <w:pStyle w:val="4RARMP"/>
        <w:tabs>
          <w:tab w:val="clear" w:pos="284"/>
          <w:tab w:val="num" w:pos="709"/>
        </w:tabs>
      </w:pPr>
      <w:r w:rsidRPr="00E4086C">
        <w:t>Management of pests in non-GM cotton crops</w:t>
      </w:r>
    </w:p>
    <w:p w:rsidR="000C3F6B" w:rsidRPr="00E4086C" w:rsidRDefault="000C3F6B" w:rsidP="000C3F6B">
      <w:pPr>
        <w:pStyle w:val="1Para"/>
        <w:numPr>
          <w:ilvl w:val="0"/>
          <w:numId w:val="2"/>
        </w:numPr>
      </w:pPr>
      <w:r w:rsidRPr="00E4086C">
        <w:t xml:space="preserve">In </w:t>
      </w:r>
      <w:r w:rsidR="00A03F56" w:rsidRPr="00E4086C">
        <w:t>non-GM</w:t>
      </w:r>
      <w:r w:rsidRPr="00E4086C">
        <w:t xml:space="preserve"> cotton crops, two insect species, cotton bollworm (</w:t>
      </w:r>
      <w:proofErr w:type="spellStart"/>
      <w:r w:rsidRPr="00E4086C">
        <w:rPr>
          <w:i/>
        </w:rPr>
        <w:t>Helicoverpa</w:t>
      </w:r>
      <w:proofErr w:type="spellEnd"/>
      <w:r w:rsidRPr="00E4086C">
        <w:rPr>
          <w:i/>
        </w:rPr>
        <w:t xml:space="preserve"> </w:t>
      </w:r>
      <w:proofErr w:type="spellStart"/>
      <w:r w:rsidRPr="00E4086C">
        <w:rPr>
          <w:i/>
        </w:rPr>
        <w:t>armigera</w:t>
      </w:r>
      <w:proofErr w:type="spellEnd"/>
      <w:r w:rsidRPr="00E4086C">
        <w:t>) and native budworm (</w:t>
      </w:r>
      <w:proofErr w:type="spellStart"/>
      <w:r w:rsidRPr="00E4086C">
        <w:rPr>
          <w:i/>
        </w:rPr>
        <w:t>Helicoverpa</w:t>
      </w:r>
      <w:proofErr w:type="spellEnd"/>
      <w:r w:rsidRPr="00E4086C">
        <w:rPr>
          <w:i/>
        </w:rPr>
        <w:t xml:space="preserve"> </w:t>
      </w:r>
      <w:proofErr w:type="spellStart"/>
      <w:r w:rsidRPr="00E4086C">
        <w:rPr>
          <w:i/>
        </w:rPr>
        <w:t>punctigera</w:t>
      </w:r>
      <w:proofErr w:type="spellEnd"/>
      <w:r w:rsidRPr="00E4086C">
        <w:t xml:space="preserve">), are season-long pests requiring repeat insecticide applications during the growing season </w:t>
      </w:r>
      <w:r w:rsidR="0028470A" w:rsidRPr="00E4086C">
        <w:fldChar w:fldCharType="begin"/>
      </w:r>
      <w:r w:rsidR="00C5626D">
        <w:instrText xml:space="preserve"> ADDIN REFMGR.CITE &lt;Refman&gt;&lt;Cite&gt;&lt;Author&gt;Fitt&lt;/Author&gt;&lt;Year&gt;1994&lt;/Year&gt;&lt;RecNum&gt;4853&lt;/RecNum&gt;&lt;IDText&gt;Cotton pest management: Part 3. An Australian Perspective&lt;/IDText&gt;&lt;MDL Ref_Type="Journal"&gt;&lt;Ref_Type&gt;Journal&lt;/Ref_Type&gt;&lt;Ref_ID&gt;4853&lt;/Ref_ID&gt;&lt;Title_Primary&gt;Cotton pest management: Part 3. An Australian Perspective&lt;/Title_Primary&gt;&lt;Authors_Primary&gt;Fitt,G.P.&lt;/Authors_Primary&gt;&lt;Date_Primary&gt;1994&lt;/Date_Primary&gt;&lt;Keywords&gt;Cotton&lt;/Keywords&gt;&lt;Keywords&gt;pest&lt;/Keywords&gt;&lt;Keywords&gt;pest management&lt;/Keywords&gt;&lt;Keywords&gt;management&lt;/Keywords&gt;&lt;Reprint&gt;In File&lt;/Reprint&gt;&lt;Start_Page&gt;543&lt;/Start_Page&gt;&lt;End_Page&gt;562&lt;/End_Page&gt;&lt;Periodical&gt;Annual Review of Entomology&lt;/Periodical&gt;&lt;Volume&gt;39&lt;/Volume&gt;&lt;Web_URL_Link1&gt;file://S:\CO\OGTR\EVAL\Eval Sections\Library\REFS\Pesticides\Fitt 1994.pdf&lt;/Web_URL_Link1&gt;&lt;ZZ_JournalFull&gt;&lt;f name="System"&gt;Annual Review of Entomology&lt;/f&gt;&lt;/ZZ_JournalFull&gt;&lt;ZZ_JournalStdAbbrev&gt;&lt;f name="System"&gt;Annu.Rev.Entomol.&lt;/f&gt;&lt;/ZZ_JournalStdAbbrev&gt;&lt;ZZ_WorkformID&gt;1&lt;/ZZ_WorkformID&gt;&lt;/MDL&gt;&lt;/Cite&gt;&lt;/Refman&gt;</w:instrText>
      </w:r>
      <w:r w:rsidR="0028470A" w:rsidRPr="00E4086C">
        <w:fldChar w:fldCharType="separate"/>
      </w:r>
      <w:r w:rsidR="0028470A" w:rsidRPr="00E4086C">
        <w:rPr>
          <w:noProof/>
        </w:rPr>
        <w:t>(Fitt 1994)</w:t>
      </w:r>
      <w:r w:rsidR="0028470A" w:rsidRPr="00E4086C">
        <w:fldChar w:fldCharType="end"/>
      </w:r>
      <w:r w:rsidRPr="00E4086C">
        <w:t xml:space="preserve">. </w:t>
      </w:r>
      <w:r w:rsidR="00C11D1C" w:rsidRPr="00E4086C">
        <w:t>Historically, o</w:t>
      </w:r>
      <w:r w:rsidRPr="00E4086C">
        <w:t xml:space="preserve">n average, 8-12 sprays per season are applied against </w:t>
      </w:r>
      <w:proofErr w:type="spellStart"/>
      <w:r w:rsidRPr="00E4086C">
        <w:rPr>
          <w:i/>
        </w:rPr>
        <w:t>Helicoverpa</w:t>
      </w:r>
      <w:proofErr w:type="spellEnd"/>
      <w:r w:rsidRPr="00E4086C">
        <w:rPr>
          <w:i/>
        </w:rPr>
        <w:t xml:space="preserve"> spp</w:t>
      </w:r>
      <w:r w:rsidRPr="00E4086C">
        <w:t xml:space="preserve">. These sprays also control other pests such as plant bugs and </w:t>
      </w:r>
      <w:proofErr w:type="gramStart"/>
      <w:r w:rsidRPr="00E4086C">
        <w:t>stink</w:t>
      </w:r>
      <w:proofErr w:type="gramEnd"/>
      <w:r w:rsidRPr="00E4086C">
        <w:t xml:space="preserve"> bugs, but secondary pests such as two-spotted mite and cotton aphid may increase in number, since their natural enemies have been removed by broad spectrum insecticides.</w:t>
      </w:r>
    </w:p>
    <w:p w:rsidR="000C3F6B" w:rsidRPr="00E4086C" w:rsidRDefault="000C3F6B" w:rsidP="000C3F6B">
      <w:pPr>
        <w:pStyle w:val="1Para"/>
        <w:numPr>
          <w:ilvl w:val="0"/>
          <w:numId w:val="2"/>
        </w:numPr>
      </w:pPr>
      <w:r w:rsidRPr="00E4086C">
        <w:t xml:space="preserve">Shaw (1992) listed six major chemical groups for use in </w:t>
      </w:r>
      <w:r w:rsidR="00A03F56" w:rsidRPr="00E4086C">
        <w:t>non-GM</w:t>
      </w:r>
      <w:r w:rsidRPr="00E4086C">
        <w:t xml:space="preserve"> cotton: synthetic </w:t>
      </w:r>
      <w:proofErr w:type="spellStart"/>
      <w:r w:rsidRPr="00E4086C">
        <w:t>pyrethroids</w:t>
      </w:r>
      <w:proofErr w:type="spellEnd"/>
      <w:r w:rsidRPr="00E4086C">
        <w:t xml:space="preserve">, organophosphates, </w:t>
      </w:r>
      <w:proofErr w:type="spellStart"/>
      <w:r w:rsidRPr="00E4086C">
        <w:t>cyclodienes</w:t>
      </w:r>
      <w:proofErr w:type="spellEnd"/>
      <w:r w:rsidRPr="00E4086C">
        <w:t xml:space="preserve">, </w:t>
      </w:r>
      <w:proofErr w:type="spellStart"/>
      <w:r w:rsidRPr="00E4086C">
        <w:t>carbamates</w:t>
      </w:r>
      <w:proofErr w:type="spellEnd"/>
      <w:r w:rsidRPr="00E4086C">
        <w:t xml:space="preserve">, biologicals, and chitin inhibitors. The timing of pesticide applications is determined by regular scouting of crops (2-3 times/week) and the use of pest thresholds </w:t>
      </w:r>
      <w:r w:rsidR="0028470A" w:rsidRPr="00E4086C">
        <w:fldChar w:fldCharType="begin"/>
      </w:r>
      <w:r w:rsidR="00C5626D">
        <w:instrText xml:space="preserve"> ADDIN REFMGR.CITE &lt;Refman&gt;&lt;Cite&gt;&lt;Author&gt;Fitt&lt;/Author&gt;&lt;Year&gt;1994&lt;/Year&gt;&lt;RecNum&gt;4853&lt;/RecNum&gt;&lt;IDText&gt;Cotton pest management: Part 3. An Australian Perspective&lt;/IDText&gt;&lt;MDL Ref_Type="Journal"&gt;&lt;Ref_Type&gt;Journal&lt;/Ref_Type&gt;&lt;Ref_ID&gt;4853&lt;/Ref_ID&gt;&lt;Title_Primary&gt;Cotton pest management: Part 3. An Australian Perspective&lt;/Title_Primary&gt;&lt;Authors_Primary&gt;Fitt,G.P.&lt;/Authors_Primary&gt;&lt;Date_Primary&gt;1994&lt;/Date_Primary&gt;&lt;Keywords&gt;Cotton&lt;/Keywords&gt;&lt;Keywords&gt;pest&lt;/Keywords&gt;&lt;Keywords&gt;pest management&lt;/Keywords&gt;&lt;Keywords&gt;management&lt;/Keywords&gt;&lt;Reprint&gt;In File&lt;/Reprint&gt;&lt;Start_Page&gt;543&lt;/Start_Page&gt;&lt;End_Page&gt;562&lt;/End_Page&gt;&lt;Periodical&gt;Annual Review of Entomology&lt;/Periodical&gt;&lt;Volume&gt;39&lt;/Volume&gt;&lt;Web_URL_Link1&gt;file://S:\CO\OGTR\EVAL\Eval Sections\Library\REFS\Pesticides\Fitt 1994.pdf&lt;/Web_URL_Link1&gt;&lt;ZZ_JournalFull&gt;&lt;f name="System"&gt;Annual Review of Entomology&lt;/f&gt;&lt;/ZZ_JournalFull&gt;&lt;ZZ_JournalStdAbbrev&gt;&lt;f name="System"&gt;Annu.Rev.Entomol.&lt;/f&gt;&lt;/ZZ_JournalStdAbbrev&gt;&lt;ZZ_WorkformID&gt;1&lt;/ZZ_WorkformID&gt;&lt;/MDL&gt;&lt;/Cite&gt;&lt;/Refman&gt;</w:instrText>
      </w:r>
      <w:r w:rsidR="0028470A" w:rsidRPr="00E4086C">
        <w:fldChar w:fldCharType="separate"/>
      </w:r>
      <w:r w:rsidR="0028470A" w:rsidRPr="00E4086C">
        <w:rPr>
          <w:noProof/>
        </w:rPr>
        <w:t>(Fitt 1994)</w:t>
      </w:r>
      <w:r w:rsidR="0028470A" w:rsidRPr="00E4086C">
        <w:fldChar w:fldCharType="end"/>
      </w:r>
      <w:r w:rsidRPr="00E4086C">
        <w:t>.</w:t>
      </w:r>
    </w:p>
    <w:p w:rsidR="000C3F6B" w:rsidRPr="00E4086C" w:rsidRDefault="00C11D1C" w:rsidP="000C3F6B">
      <w:pPr>
        <w:pStyle w:val="1Para"/>
        <w:numPr>
          <w:ilvl w:val="0"/>
          <w:numId w:val="2"/>
        </w:numPr>
      </w:pPr>
      <w:r w:rsidRPr="00E4086C">
        <w:t>R</w:t>
      </w:r>
      <w:r w:rsidR="000C3F6B" w:rsidRPr="00E4086C">
        <w:t xml:space="preserve">eliance on insecticides led to increasing problems with insecticide resistance in key pest species, and an Insecticide Resistance Management Strategy (IRMS) was implemented in 1983 in an effort to prolong the useful life of synthetic </w:t>
      </w:r>
      <w:proofErr w:type="spellStart"/>
      <w:r w:rsidR="000C3F6B" w:rsidRPr="00E4086C">
        <w:t>pyrethroids</w:t>
      </w:r>
      <w:proofErr w:type="spellEnd"/>
      <w:r w:rsidR="000C3F6B" w:rsidRPr="00E4086C">
        <w:t xml:space="preserve">, and ultimately other insecticide groups </w:t>
      </w:r>
      <w:r w:rsidR="0028470A" w:rsidRPr="00E4086C">
        <w:fldChar w:fldCharType="begin"/>
      </w:r>
      <w:r w:rsidR="00C5626D">
        <w:instrText xml:space="preserve"> ADDIN REFMGR.CITE &lt;Refman&gt;&lt;Cite&gt;&lt;Author&gt;Forrester&lt;/Author&gt;&lt;Year&gt;1993&lt;/Year&gt;&lt;RecNum&gt;14293&lt;/RecNum&gt;&lt;IDText&gt;Management of pyrethroid and endosulfan resistance in Helicoverpa armigera (Lepidoptera: Noctuidae) in Australia&lt;/IDText&gt;&lt;MDL Ref_Type="Journal"&gt;&lt;Ref_Type&gt;Journal&lt;/Ref_Type&gt;&lt;Ref_ID&gt;14293&lt;/Ref_ID&gt;&lt;Title_Primary&gt;Management of pyrethroid and endosulfan resistance in &lt;i&gt;Helicoverpa armigera&lt;/i&gt; (Lepidoptera: Noctuidae) in Australia&lt;/Title_Primary&gt;&lt;Authors_Primary&gt;Forrester,N.W.&lt;/Authors_Primary&gt;&lt;Authors_Primary&gt;Cahill,M.&lt;/Authors_Primary&gt;&lt;Authors_Primary&gt;Bird,L.J.&lt;/Authors_Primary&gt;&lt;Authors_Primary&gt;Layland,J.K.&lt;/Authors_Primary&gt;&lt;Date_Primary&gt;1993/9&lt;/Date_Primary&gt;&lt;Keywords&gt;endosulfan&lt;/Keywords&gt;&lt;Keywords&gt;Helicoverpa armigera&lt;/Keywords&gt;&lt;Keywords&gt;Lepidoptera&lt;/Keywords&gt;&lt;Keywords&gt;management&lt;/Keywords&gt;&lt;Keywords&gt;Noctuidae&lt;/Keywords&gt;&lt;Keywords&gt;pyrethroid&lt;/Keywords&gt;&lt;Keywords&gt;resistance&lt;/Keywords&gt;&lt;Reprint&gt;In File&lt;/Reprint&gt;&lt;Start_Page&gt;1&lt;/Start_Page&gt;&lt;End_Page&gt;120&lt;/End_Page&gt;&lt;Periodical&gt;Bulletin of Entomological Research Supplement Series&lt;/Periodical&gt;&lt;Volume&gt;1&lt;/Volume&gt;&lt;ZZ_JournalFull&gt;&lt;f name="System"&gt;Bulletin of Entomological Research Supplement Series&lt;/f&gt;&lt;/ZZ_JournalFull&gt;&lt;ZZ_WorkformID&gt;1&lt;/ZZ_WorkformID&gt;&lt;/MDL&gt;&lt;/Cite&gt;&lt;/Refman&gt;</w:instrText>
      </w:r>
      <w:r w:rsidR="0028470A" w:rsidRPr="00E4086C">
        <w:fldChar w:fldCharType="separate"/>
      </w:r>
      <w:r w:rsidR="0028470A" w:rsidRPr="00E4086C">
        <w:rPr>
          <w:noProof/>
        </w:rPr>
        <w:t>(Forrester et al. 1993)</w:t>
      </w:r>
      <w:r w:rsidR="0028470A" w:rsidRPr="00E4086C">
        <w:fldChar w:fldCharType="end"/>
      </w:r>
      <w:r w:rsidR="000C3F6B" w:rsidRPr="00E4086C">
        <w:t>.</w:t>
      </w:r>
      <w:r w:rsidRPr="00E4086C">
        <w:t xml:space="preserve"> </w:t>
      </w:r>
      <w:r w:rsidR="00DE7B52" w:rsidRPr="00E4086C">
        <w:t>With the GM insect resistant cotton varieties being overwhelmingly grown, r</w:t>
      </w:r>
      <w:r w:rsidRPr="00E4086C">
        <w:t xml:space="preserve">ecent pest management also </w:t>
      </w:r>
      <w:r w:rsidR="00603EEB" w:rsidRPr="00E4086C">
        <w:t>considers</w:t>
      </w:r>
      <w:r w:rsidRPr="00E4086C">
        <w:t xml:space="preserve"> </w:t>
      </w:r>
      <w:r w:rsidR="00603EEB" w:rsidRPr="00E4086C">
        <w:t>the impact of disruptive insecticides on beneficial predators and parasites and recommends that it is only sensible to control pests in the fields where they warrant control</w:t>
      </w:r>
      <w:r w:rsidR="00DE7B52" w:rsidRPr="00E4086C">
        <w:t xml:space="preserve"> </w:t>
      </w:r>
      <w:r w:rsidR="0028470A" w:rsidRPr="00E4086C">
        <w:fldChar w:fldCharType="begin"/>
      </w:r>
      <w:r w:rsidR="00C5626D">
        <w:instrText xml:space="preserve"> ADDIN REFMGR.CITE &lt;Refman&gt;&lt;Cite&gt;&lt;Author&gt;Maas&lt;/Author&gt;&lt;Year&gt;2015&lt;/Year&gt;&lt;RecNum&gt;21566&lt;/RecNum&gt;&lt;IDText&gt;Integrated Pest Management (IPM) in cotton&lt;/IDText&gt;&lt;MDL Ref_Type="Book Chapter"&gt;&lt;Ref_Type&gt;Book Chapter&lt;/Ref_Type&gt;&lt;Ref_ID&gt;21566&lt;/Ref_ID&gt;&lt;Title_Primary&gt;Integrated Pest Management (IPM) in cotton&lt;/Title_Primary&gt;&lt;Authors_Primary&gt;Maas,S.&lt;/Authors_Primary&gt;&lt;Authors_Primary&gt;Williams,S.&lt;/Authors_Primary&gt;&lt;Authors_Primary&gt;Wilson,L.&lt;/Authors_Primary&gt;&lt;Authors_Primary&gt;Mensah,R.&lt;/Authors_Primary&gt;&lt;Authors_Primary&gt;Leven,T.&lt;/Authors_Primary&gt;&lt;Date_Primary&gt;2015&lt;/Date_Primary&gt;&lt;Keywords&gt;integrated pest management&lt;/Keywords&gt;&lt;Keywords&gt;pest&lt;/Keywords&gt;&lt;Keywords&gt;pest management&lt;/Keywords&gt;&lt;Keywords&gt;management&lt;/Keywords&gt;&lt;Keywords&gt;IPM&lt;/Keywords&gt;&lt;Keywords&gt;Cotton&lt;/Keywords&gt;&lt;Reprint&gt;Not in File&lt;/Reprint&gt;&lt;Start_Page&gt;47&lt;/Start_Page&gt;&lt;End_Page&gt;56&lt;/End_Page&gt;&lt;Title_Secondary&gt;Cotton pest management guide 2015-2016&lt;/Title_Secondary&gt;&lt;Publisher&gt;CottonInfo, Australia&lt;/Publisher&gt;&lt;Web_URL_Link1&gt;file://S:\CO\OGTR\EVAL\Eval Sections\Library\REFS\DIR 143\CPMG GUIDE 2015.pdf&lt;/Web_URL_Link1&gt;&lt;ZZ_WorkformID&gt;3&lt;/ZZ_WorkformID&gt;&lt;/MDL&gt;&lt;/Cite&gt;&lt;/Refman&gt;</w:instrText>
      </w:r>
      <w:r w:rsidR="0028470A" w:rsidRPr="00E4086C">
        <w:fldChar w:fldCharType="separate"/>
      </w:r>
      <w:r w:rsidR="0028470A" w:rsidRPr="00E4086C">
        <w:rPr>
          <w:noProof/>
        </w:rPr>
        <w:t>(Maas et al. 2015)</w:t>
      </w:r>
      <w:r w:rsidR="0028470A" w:rsidRPr="00E4086C">
        <w:fldChar w:fldCharType="end"/>
      </w:r>
      <w:r w:rsidR="00603EEB" w:rsidRPr="00E4086C">
        <w:t xml:space="preserve">. This is </w:t>
      </w:r>
      <w:r w:rsidR="00E1081C" w:rsidRPr="00E4086C">
        <w:t xml:space="preserve">based on the view that secondary </w:t>
      </w:r>
      <w:r w:rsidR="00603EEB" w:rsidRPr="00E4086C">
        <w:t>pests</w:t>
      </w:r>
      <w:r w:rsidR="00351FCB" w:rsidRPr="00E4086C">
        <w:t>,</w:t>
      </w:r>
      <w:r w:rsidR="00603EEB" w:rsidRPr="00E4086C">
        <w:t xml:space="preserve"> entering the crop after disruptive insecticide application that kills beneficial</w:t>
      </w:r>
      <w:r w:rsidR="00F26B2A" w:rsidRPr="00E4086C">
        <w:t xml:space="preserve"> predators and </w:t>
      </w:r>
      <w:proofErr w:type="spellStart"/>
      <w:r w:rsidR="00F26B2A" w:rsidRPr="00E4086C">
        <w:t>parasitoids</w:t>
      </w:r>
      <w:proofErr w:type="spellEnd"/>
      <w:r w:rsidR="00351FCB" w:rsidRPr="00E4086C">
        <w:t>,</w:t>
      </w:r>
      <w:r w:rsidR="00603EEB" w:rsidRPr="00E4086C">
        <w:t xml:space="preserve"> </w:t>
      </w:r>
      <w:r w:rsidR="00DE7B52" w:rsidRPr="00E4086C">
        <w:t>w</w:t>
      </w:r>
      <w:r w:rsidR="008C7CA2" w:rsidRPr="00E4086C">
        <w:t>ould</w:t>
      </w:r>
      <w:r w:rsidR="00DE7B52" w:rsidRPr="00E4086C">
        <w:t xml:space="preserve"> survive better</w:t>
      </w:r>
      <w:r w:rsidR="00922367" w:rsidRPr="00E4086C">
        <w:t xml:space="preserve"> and potentially cause more economic damage</w:t>
      </w:r>
      <w:r w:rsidR="00DE7B52" w:rsidRPr="00E4086C">
        <w:t>.</w:t>
      </w:r>
    </w:p>
    <w:p w:rsidR="00B62153" w:rsidRPr="00E4086C" w:rsidRDefault="00B62153" w:rsidP="00B62153">
      <w:pPr>
        <w:pStyle w:val="4RARMP"/>
        <w:tabs>
          <w:tab w:val="clear" w:pos="284"/>
          <w:tab w:val="num" w:pos="709"/>
        </w:tabs>
      </w:pPr>
      <w:bookmarkStart w:id="60" w:name="_Ref453765096"/>
      <w:r w:rsidRPr="00E4086C">
        <w:t>Management of volunteer cotton</w:t>
      </w:r>
      <w:bookmarkEnd w:id="60"/>
    </w:p>
    <w:p w:rsidR="000C3F6B" w:rsidRPr="00E4086C" w:rsidRDefault="000C3F6B" w:rsidP="000C3F6B">
      <w:pPr>
        <w:pStyle w:val="1Para"/>
        <w:numPr>
          <w:ilvl w:val="0"/>
          <w:numId w:val="2"/>
        </w:numPr>
      </w:pPr>
      <w:r w:rsidRPr="00E4086C">
        <w:t xml:space="preserve">Seedlings are easier to </w:t>
      </w:r>
      <w:r w:rsidR="00C5245C" w:rsidRPr="00E4086C">
        <w:t xml:space="preserve">kill </w:t>
      </w:r>
      <w:r w:rsidRPr="00E4086C">
        <w:t xml:space="preserve">than older plants and volunteer seedlings </w:t>
      </w:r>
      <w:r w:rsidR="00402E1E" w:rsidRPr="00E4086C">
        <w:t>that</w:t>
      </w:r>
      <w:r w:rsidRPr="00E4086C">
        <w:t xml:space="preserve"> emerge over winter (in the south) are likely to be killed by frosts. Seedlings that emerge later in the year are likely to establish and grow, whether in a channel, a rotation crop or elsewhere on the farm. In wet winters, much of the seed dies before spring and relatively few volunteer seedlings are likely. The control of cotton volunteers is usually achieved by mechanical means or use of a range of herbicides, including </w:t>
      </w:r>
      <w:proofErr w:type="spellStart"/>
      <w:r w:rsidRPr="00E4086C">
        <w:t>bromoxynil</w:t>
      </w:r>
      <w:proofErr w:type="spellEnd"/>
      <w:r w:rsidRPr="00E4086C">
        <w:t xml:space="preserve">, </w:t>
      </w:r>
      <w:proofErr w:type="spellStart"/>
      <w:r w:rsidRPr="00E4086C">
        <w:t>carfentrazone</w:t>
      </w:r>
      <w:proofErr w:type="spellEnd"/>
      <w:r w:rsidRPr="00E4086C">
        <w:t xml:space="preserve"> and a combination of </w:t>
      </w:r>
      <w:proofErr w:type="spellStart"/>
      <w:r w:rsidRPr="00E4086C">
        <w:t>paraquat</w:t>
      </w:r>
      <w:proofErr w:type="spellEnd"/>
      <w:r w:rsidRPr="00E4086C">
        <w:t xml:space="preserve"> and </w:t>
      </w:r>
      <w:proofErr w:type="spellStart"/>
      <w:r w:rsidRPr="00E4086C">
        <w:t>diquat</w:t>
      </w:r>
      <w:proofErr w:type="spellEnd"/>
      <w:r w:rsidRPr="00E4086C">
        <w:t xml:space="preserve"> </w:t>
      </w:r>
      <w:r w:rsidR="0028470A" w:rsidRPr="00E4086C">
        <w:fldChar w:fldCharType="begin"/>
      </w:r>
      <w:r w:rsidR="00C5626D">
        <w:instrText xml:space="preserve"> ADDIN REFMGR.CITE &lt;Refman&gt;&lt;Cite&gt;&lt;Author&gt;Roberts&lt;/Author&gt;&lt;Year&gt;2002&lt;/Year&gt;&lt;RecNum&gt;8384&lt;/RecNum&gt;&lt;IDText&gt;Controlling volunteer cotton&lt;/IDText&gt;&lt;MDL Ref_Type="Report"&gt;&lt;Ref_Type&gt;Report&lt;/Ref_Type&gt;&lt;Ref_ID&gt;8384&lt;/Ref_ID&gt;&lt;Title_Primary&gt;Controlling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2002.pdf&lt;/u&gt;&lt;/Web_URL_Link1&gt;&lt;ZZ_WorkformID&gt;24&lt;/ZZ_WorkformID&gt;&lt;/MDL&gt;&lt;/Cite&gt;&lt;/Refman&gt;</w:instrText>
      </w:r>
      <w:r w:rsidR="0028470A" w:rsidRPr="00E4086C">
        <w:fldChar w:fldCharType="separate"/>
      </w:r>
      <w:r w:rsidR="0028470A" w:rsidRPr="00E4086C">
        <w:rPr>
          <w:noProof/>
        </w:rPr>
        <w:t>(Roberts et al. 2002)</w:t>
      </w:r>
      <w:r w:rsidR="0028470A" w:rsidRPr="00E4086C">
        <w:fldChar w:fldCharType="end"/>
      </w:r>
      <w:r w:rsidRPr="00E4086C">
        <w:t xml:space="preserve">. </w:t>
      </w:r>
    </w:p>
    <w:p w:rsidR="00B62153" w:rsidRPr="00E4086C" w:rsidRDefault="00850A34" w:rsidP="000C3F6B">
      <w:pPr>
        <w:pStyle w:val="1Para"/>
        <w:numPr>
          <w:ilvl w:val="0"/>
          <w:numId w:val="2"/>
        </w:numPr>
      </w:pPr>
      <w:r w:rsidRPr="00E4086C">
        <w:t xml:space="preserve">Glyphosate </w:t>
      </w:r>
      <w:r w:rsidR="000C3F6B" w:rsidRPr="00E4086C">
        <w:t xml:space="preserve">and </w:t>
      </w:r>
      <w:proofErr w:type="spellStart"/>
      <w:r w:rsidR="000C3F6B" w:rsidRPr="00E4086C">
        <w:t>glufosinate</w:t>
      </w:r>
      <w:proofErr w:type="spellEnd"/>
      <w:r w:rsidR="000C3F6B" w:rsidRPr="00E4086C">
        <w:t xml:space="preserve"> ammonium are registered for use on volunteer seedling cotton</w:t>
      </w:r>
      <w:r w:rsidRPr="00E4086C">
        <w:t>.</w:t>
      </w:r>
      <w:r w:rsidR="000C3F6B" w:rsidRPr="00E4086C">
        <w:t xml:space="preserve"> </w:t>
      </w:r>
      <w:r w:rsidRPr="00E4086C">
        <w:t xml:space="preserve">Glyphosate is </w:t>
      </w:r>
      <w:r w:rsidR="000C3F6B" w:rsidRPr="00E4086C">
        <w:t xml:space="preserve">generally effective up to 6 </w:t>
      </w:r>
      <w:r w:rsidR="007778C1" w:rsidRPr="00E4086C">
        <w:t>leaf stage whereas</w:t>
      </w:r>
      <w:r w:rsidRPr="00E4086C">
        <w:t xml:space="preserve"> </w:t>
      </w:r>
      <w:proofErr w:type="spellStart"/>
      <w:r w:rsidRPr="00E4086C">
        <w:t>glufosinate</w:t>
      </w:r>
      <w:proofErr w:type="spellEnd"/>
      <w:r w:rsidRPr="00E4086C">
        <w:t xml:space="preserve"> ammonium offers incomplete control at the 4 leaf stage and beyond</w:t>
      </w:r>
      <w:r w:rsidR="00715180" w:rsidRPr="00E4086C">
        <w:t>.</w:t>
      </w:r>
      <w:r w:rsidR="00E75C28" w:rsidRPr="00E4086C">
        <w:t xml:space="preserve"> </w:t>
      </w:r>
      <w:proofErr w:type="spellStart"/>
      <w:r w:rsidR="00715180" w:rsidRPr="00E4086C">
        <w:t>Glufosinate</w:t>
      </w:r>
      <w:proofErr w:type="spellEnd"/>
      <w:r w:rsidR="00715180" w:rsidRPr="00E4086C">
        <w:t xml:space="preserve">-ammonium is not recommended as effective for control of seedling cotton </w:t>
      </w:r>
      <w:r w:rsidR="0028470A" w:rsidRPr="00E4086C">
        <w:fldChar w:fldCharType="begin"/>
      </w:r>
      <w:r w:rsidR="00C5626D">
        <w:instrText xml:space="preserve"> ADDIN REFMGR.CITE &lt;Refman&gt;&lt;Cite&gt;&lt;Author&gt;Charles&lt;/Author&gt;&lt;Year&gt;2013&lt;/Year&gt;&lt;RecNum&gt;20544&lt;/RecNum&gt;&lt;IDText&gt;WEEDpak: Controlling volunteer cotton&lt;/IDText&gt;&lt;MDL Ref_Type="Report"&gt;&lt;Ref_Type&gt;Report&lt;/Ref_Type&gt;&lt;Ref_ID&gt;20544&lt;/Ref_ID&gt;&lt;Title_Primary&gt;WEEDpak: Controlling volunteer cotton&lt;/Title_Primary&gt;&lt;Authors_Primary&gt;Charles,G.&lt;/Authors_Primary&gt;&lt;Authors_Primary&gt;Roberts,G.&lt;/Authors_Primary&gt;&lt;Authors_Primary&gt;Kerlin,S.&lt;/Authors_Primary&gt;&lt;Authors_Primary&gt;Hickman,M.&lt;/Authors_Primary&gt;&lt;Date_Primary&gt;2013&lt;/Date_Primary&gt;&lt;Keywords&gt;volunteer&lt;/Keywords&gt;&lt;Keywords&gt;Cotton&lt;/Keywords&gt;&lt;Reprint&gt;Not in File&lt;/Reprint&gt;&lt;Publisher&gt;Cotton Research and Development Corporation, Narrabri, NSW&lt;/Publisher&gt;&lt;Web_URL_Link1&gt;file://S:\CO\OGTR\EVAL\Eval Sections\Library\REFS\cotton\WeedPak\Charles et al 2013 Weedpak.pdf&lt;/Web_URL_Link1&gt;&lt;ZZ_WorkformID&gt;24&lt;/ZZ_WorkformID&gt;&lt;/MDL&gt;&lt;/Cite&gt;&lt;/Refman&gt;</w:instrText>
      </w:r>
      <w:r w:rsidR="0028470A" w:rsidRPr="00E4086C">
        <w:fldChar w:fldCharType="separate"/>
      </w:r>
      <w:r w:rsidR="0028470A" w:rsidRPr="00E4086C">
        <w:rPr>
          <w:noProof/>
        </w:rPr>
        <w:t>(Charles et al. 2013)</w:t>
      </w:r>
      <w:r w:rsidR="0028470A" w:rsidRPr="00E4086C">
        <w:fldChar w:fldCharType="end"/>
      </w:r>
      <w:r w:rsidRPr="00E4086C">
        <w:t xml:space="preserve">. </w:t>
      </w:r>
      <w:r w:rsidR="00351FCB" w:rsidRPr="00E4086C">
        <w:t>G</w:t>
      </w:r>
      <w:r w:rsidR="003A31C6" w:rsidRPr="00E4086C">
        <w:t xml:space="preserve">lyphosate and </w:t>
      </w:r>
      <w:proofErr w:type="spellStart"/>
      <w:r w:rsidR="003A31C6" w:rsidRPr="00E4086C">
        <w:t>glufosinate</w:t>
      </w:r>
      <w:proofErr w:type="spellEnd"/>
      <w:r w:rsidR="003A31C6" w:rsidRPr="00E4086C">
        <w:t xml:space="preserve"> herbicides </w:t>
      </w:r>
      <w:r w:rsidR="000C3F6B" w:rsidRPr="00E4086C">
        <w:t xml:space="preserve">are generally less effective on adult plants, requiring a number of applications in combination with other treatments to kill them </w:t>
      </w:r>
      <w:r w:rsidR="0028470A" w:rsidRPr="00E4086C">
        <w:fldChar w:fldCharType="begin"/>
      </w:r>
      <w:r w:rsidR="00C5626D">
        <w:instrText xml:space="preserve"> ADDIN REFMGR.CITE &lt;Refman&gt;&lt;Cite&gt;&lt;Author&gt;Roberts&lt;/Author&gt;&lt;Year&gt;2002&lt;/Year&gt;&lt;RecNum&gt;8384&lt;/RecNum&gt;&lt;IDText&gt;Controlling volunteer cotton&lt;/IDText&gt;&lt;MDL Ref_Type="Report"&gt;&lt;Ref_Type&gt;Report&lt;/Ref_Type&gt;&lt;Ref_ID&gt;8384&lt;/Ref_ID&gt;&lt;Title_Primary&gt;Controlling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2002.pdf&lt;/u&gt;&lt;/Web_URL_Link1&gt;&lt;ZZ_WorkformID&gt;24&lt;/ZZ_WorkformID&gt;&lt;/MDL&gt;&lt;/Cite&gt;&lt;/Refman&gt;</w:instrText>
      </w:r>
      <w:r w:rsidR="0028470A" w:rsidRPr="00E4086C">
        <w:fldChar w:fldCharType="separate"/>
      </w:r>
      <w:r w:rsidR="0028470A" w:rsidRPr="00E4086C">
        <w:rPr>
          <w:noProof/>
        </w:rPr>
        <w:t>(Roberts et al. 2002)</w:t>
      </w:r>
      <w:r w:rsidR="0028470A" w:rsidRPr="00E4086C">
        <w:fldChar w:fldCharType="end"/>
      </w:r>
      <w:r w:rsidR="000C3F6B" w:rsidRPr="00E4086C">
        <w:t xml:space="preserve">. Adult cotton plants can be controlled by other herbicides and mechanical means. </w:t>
      </w:r>
    </w:p>
    <w:p w:rsidR="00C40726" w:rsidRPr="00E4086C" w:rsidRDefault="00C40726" w:rsidP="00C40726">
      <w:pPr>
        <w:pStyle w:val="3RARMP"/>
        <w:tabs>
          <w:tab w:val="clear" w:pos="1277"/>
          <w:tab w:val="num" w:pos="284"/>
        </w:tabs>
        <w:ind w:left="0"/>
      </w:pPr>
      <w:bookmarkStart w:id="61" w:name="_Toc453064163"/>
      <w:bookmarkStart w:id="62" w:name="_Ref454275835"/>
      <w:bookmarkStart w:id="63" w:name="_Toc464120530"/>
      <w:r w:rsidRPr="00E4086C">
        <w:t>Non-GM cotton outside cultivation – weed</w:t>
      </w:r>
      <w:bookmarkEnd w:id="61"/>
      <w:r w:rsidRPr="00E4086C">
        <w:t xml:space="preserve"> risk potential</w:t>
      </w:r>
      <w:bookmarkEnd w:id="62"/>
      <w:bookmarkEnd w:id="63"/>
    </w:p>
    <w:p w:rsidR="009A55CC" w:rsidRPr="00E4086C" w:rsidRDefault="009A55CC" w:rsidP="009A55CC">
      <w:pPr>
        <w:pStyle w:val="1Para"/>
        <w:numPr>
          <w:ilvl w:val="0"/>
          <w:numId w:val="2"/>
        </w:numPr>
      </w:pPr>
      <w:r w:rsidRPr="00E4086C">
        <w:t>In the context of this RARMP, characteristics of cotton when present as a volunteer in the relevant agricultural land uses, in intensive use areas such as roadsides and in nature conservation areas are examined.</w:t>
      </w:r>
    </w:p>
    <w:p w:rsidR="009A55CC" w:rsidRPr="00E4086C" w:rsidRDefault="009A55CC" w:rsidP="009A55CC">
      <w:pPr>
        <w:pStyle w:val="1Para"/>
        <w:numPr>
          <w:ilvl w:val="0"/>
          <w:numId w:val="2"/>
        </w:numPr>
      </w:pPr>
      <w:r w:rsidRPr="00E4086C">
        <w:t xml:space="preserve">The Standards Australia National Post-Border Weed Risk Management Protocol rates the weed risk potential of plants according to properties that strongly correlate with weediness for </w:t>
      </w:r>
      <w:r w:rsidRPr="00E4086C">
        <w:lastRenderedPageBreak/>
        <w:t xml:space="preserve">each relevant land use </w:t>
      </w:r>
      <w:r w:rsidR="0028470A" w:rsidRPr="00E4086C">
        <w:fldChar w:fldCharType="begin"/>
      </w:r>
      <w:r w:rsidR="00C5626D">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0028470A" w:rsidRPr="00E4086C">
        <w:fldChar w:fldCharType="separate"/>
      </w:r>
      <w:r w:rsidR="0028470A" w:rsidRPr="00E4086C">
        <w:rPr>
          <w:noProof/>
        </w:rPr>
        <w:t>(Standards Australia Ltd et al. 2006)</w:t>
      </w:r>
      <w:r w:rsidR="0028470A" w:rsidRPr="00E4086C">
        <w:fldChar w:fldCharType="end"/>
      </w:r>
      <w:r w:rsidRPr="00E4086C">
        <w:t xml:space="preserve">. These properties relate to the plants’ potential to cause harm (impact), to its invasiveness (spread and persistence) and to its potential distribution (scale). The weed risk potential of volunteer cotton has been assessed using methodology based on the National Post-Border Weed Risk Management Protocol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 xml:space="preserve">. </w:t>
      </w:r>
    </w:p>
    <w:p w:rsidR="00AF1C79" w:rsidRPr="00E4086C" w:rsidRDefault="00AF1C79" w:rsidP="009A55CC">
      <w:pPr>
        <w:pStyle w:val="4RARMP"/>
        <w:tabs>
          <w:tab w:val="clear" w:pos="284"/>
          <w:tab w:val="num" w:pos="709"/>
        </w:tabs>
      </w:pPr>
      <w:r w:rsidRPr="00E4086C">
        <w:t>Potential to cause harm</w:t>
      </w:r>
    </w:p>
    <w:p w:rsidR="002535AE" w:rsidRPr="00E4086C" w:rsidRDefault="002535AE" w:rsidP="009B4D87">
      <w:pPr>
        <w:pStyle w:val="Para0"/>
      </w:pPr>
      <w:r w:rsidRPr="00E4086C">
        <w:t xml:space="preserve">In summary, as a volunteer (rather than as a crop), non-GM cotton is considered to exhibit the following </w:t>
      </w:r>
      <w:r w:rsidR="00AF1C79" w:rsidRPr="00E4086C">
        <w:t>potential to cause harm</w:t>
      </w:r>
      <w:r w:rsidRPr="00E4086C">
        <w:t>:</w:t>
      </w:r>
    </w:p>
    <w:p w:rsidR="002535AE" w:rsidRPr="00E4086C" w:rsidRDefault="002535AE" w:rsidP="00763886">
      <w:pPr>
        <w:pStyle w:val="bulletedRARMP2"/>
      </w:pPr>
      <w:r w:rsidRPr="00E4086C">
        <w:t>low potential to negatively affect the health of animals and/or people</w:t>
      </w:r>
    </w:p>
    <w:p w:rsidR="002535AE" w:rsidRPr="00E4086C" w:rsidRDefault="002535AE" w:rsidP="00763886">
      <w:pPr>
        <w:pStyle w:val="bulletedRARMP2"/>
      </w:pPr>
      <w:r w:rsidRPr="00E4086C">
        <w:t>low potential to reduce the establishment or yield of desired plants</w:t>
      </w:r>
    </w:p>
    <w:p w:rsidR="002535AE" w:rsidRPr="00E4086C" w:rsidRDefault="002535AE" w:rsidP="00763886">
      <w:pPr>
        <w:pStyle w:val="bulletedRARMP2"/>
      </w:pPr>
      <w:r w:rsidRPr="00E4086C">
        <w:t>low potential to reduce the quality of products or services obtained from all relevant land use areas</w:t>
      </w:r>
    </w:p>
    <w:p w:rsidR="002535AE" w:rsidRPr="00E4086C" w:rsidRDefault="002535AE" w:rsidP="00763886">
      <w:pPr>
        <w:pStyle w:val="bulletedRARMP2"/>
      </w:pPr>
      <w:r w:rsidRPr="00E4086C">
        <w:t>low potential to restrict the physical movement of people, animals, vehicles, machinery and/or water</w:t>
      </w:r>
    </w:p>
    <w:p w:rsidR="002535AE" w:rsidRPr="00E4086C" w:rsidRDefault="002535AE" w:rsidP="00763886">
      <w:pPr>
        <w:pStyle w:val="bulletedRARMP2"/>
      </w:pPr>
      <w:r w:rsidRPr="00E4086C">
        <w:t>some potential to act as a reservoir for a range of pests and pathogens</w:t>
      </w:r>
    </w:p>
    <w:p w:rsidR="002535AE" w:rsidRPr="00E4086C" w:rsidRDefault="002535AE" w:rsidP="00763886">
      <w:pPr>
        <w:pStyle w:val="bulletedRARMP2"/>
      </w:pPr>
      <w:proofErr w:type="gramStart"/>
      <w:r w:rsidRPr="00E4086C">
        <w:t>low</w:t>
      </w:r>
      <w:proofErr w:type="gramEnd"/>
      <w:r w:rsidRPr="00E4086C">
        <w:t xml:space="preserve"> potential to adversely affect soil salinity and the water table.</w:t>
      </w:r>
    </w:p>
    <w:p w:rsidR="002535AE" w:rsidRPr="00E4086C" w:rsidRDefault="002535AE" w:rsidP="009B4D87">
      <w:pPr>
        <w:pStyle w:val="Para0"/>
      </w:pPr>
      <w:r w:rsidRPr="00E4086C">
        <w:t>With respect to the potential to negatively affect the health of people, it should be noted that workers in gins may develop byssinosis, an allergy to cotton</w:t>
      </w:r>
      <w:r w:rsidR="00E83CF7" w:rsidRPr="00E4086C">
        <w:t xml:space="preserve">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w:t>
      </w:r>
    </w:p>
    <w:p w:rsidR="002535AE" w:rsidRPr="00E4086C" w:rsidRDefault="002535AE" w:rsidP="009B4D87">
      <w:pPr>
        <w:pStyle w:val="Para0"/>
      </w:pPr>
      <w:r w:rsidRPr="00E4086C">
        <w:t>Mammals</w:t>
      </w:r>
      <w:r w:rsidR="00AF1C79" w:rsidRPr="00E4086C">
        <w:t>,</w:t>
      </w:r>
      <w:r w:rsidRPr="00E4086C">
        <w:t xml:space="preserve"> including people</w:t>
      </w:r>
      <w:r w:rsidR="00AF1C79" w:rsidRPr="00E4086C">
        <w:t>,</w:t>
      </w:r>
      <w:r w:rsidRPr="00E4086C">
        <w:t xml:space="preserve"> can be fatally poisoned when ingesting cotton </w:t>
      </w:r>
      <w:r w:rsidR="003D2EBB" w:rsidRPr="00E4086C">
        <w:t xml:space="preserve">plant </w:t>
      </w:r>
      <w:r w:rsidRPr="00E4086C">
        <w:t xml:space="preserve">parts, due to the presence of natural toxins in cotton. These are gossypol and the </w:t>
      </w:r>
      <w:proofErr w:type="spellStart"/>
      <w:r w:rsidRPr="00E4086C">
        <w:t>cyclopropenoid</w:t>
      </w:r>
      <w:proofErr w:type="spellEnd"/>
      <w:r w:rsidRPr="00E4086C">
        <w:t xml:space="preserve"> fatty acids (</w:t>
      </w:r>
      <w:proofErr w:type="spellStart"/>
      <w:r w:rsidRPr="00E4086C">
        <w:t>malvalic</w:t>
      </w:r>
      <w:proofErr w:type="spellEnd"/>
      <w:r w:rsidRPr="00E4086C">
        <w:t xml:space="preserve"> acid, </w:t>
      </w:r>
      <w:proofErr w:type="spellStart"/>
      <w:r w:rsidRPr="00E4086C">
        <w:t>sterculic</w:t>
      </w:r>
      <w:proofErr w:type="spellEnd"/>
      <w:r w:rsidRPr="00E4086C">
        <w:t xml:space="preserve"> acid and </w:t>
      </w:r>
      <w:proofErr w:type="spellStart"/>
      <w:r w:rsidRPr="00E4086C">
        <w:t>dihydrosterculic</w:t>
      </w:r>
      <w:proofErr w:type="spellEnd"/>
      <w:r w:rsidRPr="00E4086C">
        <w:t xml:space="preserve"> acid), all of which are found in seeds and certain other </w:t>
      </w:r>
      <w:r w:rsidR="00AE18D6" w:rsidRPr="00E4086C">
        <w:t xml:space="preserve">plant </w:t>
      </w:r>
      <w:r w:rsidR="00AF1C79" w:rsidRPr="00E4086C">
        <w:t>tissues</w:t>
      </w:r>
      <w:r w:rsidRPr="00E4086C">
        <w:t xml:space="preserve"> </w:t>
      </w:r>
      <w:r w:rsidR="0028470A" w:rsidRPr="00E4086C">
        <w:fldChar w:fldCharType="begin"/>
      </w:r>
      <w:r w:rsidR="00C5626D">
        <w:instrText xml:space="preserve"> ADDIN REFMGR.CITE &lt;Refman&gt;&lt;Cite&gt;&lt;Author&gt;Bell&lt;/Author&gt;&lt;Year&gt;1986&lt;/Year&gt;&lt;RecNum&gt;15070&lt;/RecNum&gt;&lt;IDText&gt;Physiology of secondary products&lt;/IDText&gt;&lt;MDL Ref_Type="Book Chapter"&gt;&lt;Ref_Type&gt;Book Chapter&lt;/Ref_Type&gt;&lt;Ref_ID&gt;15070&lt;/Ref_ID&gt;&lt;Title_Primary&gt;Physiology of secondary products&lt;/Title_Primary&gt;&lt;Authors_Primary&gt;Bell,A.A.&lt;/Authors_Primary&gt;&lt;Date_Primary&gt;1986&lt;/Date_Primary&gt;&lt;Keywords&gt;physiology&lt;/Keywords&gt;&lt;Keywords&gt;of&lt;/Keywords&gt;&lt;Keywords&gt;secondary&lt;/Keywords&gt;&lt;Keywords&gt;PRODUCTS&lt;/Keywords&gt;&lt;Reprint&gt;In File&lt;/Reprint&gt;&lt;Start_Page&gt;597&lt;/Start_Page&gt;&lt;End_Page&gt;621&lt;/End_Page&gt;&lt;Title_Secondary&gt;Cotton Physiology&lt;/Title_Secondary&gt;&lt;Authors_Secondary&gt;Mauney,J.R.&lt;/Authors_Secondary&gt;&lt;Authors_Secondary&gt;Stewart,J.M.&lt;/Authors_Secondary&gt;&lt;Issue&gt;38&lt;/Issue&gt;&lt;ZZ_WorkformID&gt;3&lt;/ZZ_WorkformID&gt;&lt;/MDL&gt;&lt;/Cite&gt;&lt;/Refman&gt;</w:instrText>
      </w:r>
      <w:r w:rsidR="0028470A" w:rsidRPr="00E4086C">
        <w:fldChar w:fldCharType="separate"/>
      </w:r>
      <w:r w:rsidR="0028470A" w:rsidRPr="00E4086C">
        <w:rPr>
          <w:noProof/>
        </w:rPr>
        <w:t>(Bell 1986)</w:t>
      </w:r>
      <w:r w:rsidR="0028470A" w:rsidRPr="00E4086C">
        <w:fldChar w:fldCharType="end"/>
      </w:r>
      <w:r w:rsidRPr="00E4086C">
        <w:t xml:space="preserve">. These compounds limit the use of cotton seed meal in human food and animal feed. </w:t>
      </w:r>
    </w:p>
    <w:p w:rsidR="00AF1C79" w:rsidRPr="00E4086C" w:rsidRDefault="00AF1C79" w:rsidP="009A55CC">
      <w:pPr>
        <w:pStyle w:val="4RARMP"/>
        <w:tabs>
          <w:tab w:val="clear" w:pos="284"/>
          <w:tab w:val="num" w:pos="709"/>
        </w:tabs>
      </w:pPr>
      <w:r w:rsidRPr="00E4086C">
        <w:t>Invasiveness</w:t>
      </w:r>
    </w:p>
    <w:p w:rsidR="002535AE" w:rsidRPr="00E4086C" w:rsidRDefault="002535AE" w:rsidP="001B5280">
      <w:pPr>
        <w:pStyle w:val="Para0"/>
      </w:pPr>
      <w:r w:rsidRPr="00E4086C">
        <w:t>With regard to invasiveness, non-GM cotton has:</w:t>
      </w:r>
    </w:p>
    <w:p w:rsidR="002535AE" w:rsidRPr="00E4086C" w:rsidRDefault="002535AE" w:rsidP="00885996">
      <w:pPr>
        <w:pStyle w:val="bulletedRARMP2"/>
      </w:pPr>
      <w:r w:rsidRPr="00E4086C">
        <w:t>low ability to establish amongst existing plants</w:t>
      </w:r>
    </w:p>
    <w:p w:rsidR="002535AE" w:rsidRPr="00E4086C" w:rsidRDefault="002535AE" w:rsidP="00885996">
      <w:pPr>
        <w:pStyle w:val="bulletedRARMP2"/>
      </w:pPr>
      <w:r w:rsidRPr="00E4086C">
        <w:t>low tolerance to average weed management practices in cropping and intensive land uses, but a high tolerance in nature conservation areas (as they are not specifically targeted for weed management or because weed management is not applied in the area where cotton is present)</w:t>
      </w:r>
    </w:p>
    <w:p w:rsidR="002535AE" w:rsidRPr="00E4086C" w:rsidRDefault="002535AE" w:rsidP="00885996">
      <w:pPr>
        <w:pStyle w:val="bulletedRARMP2"/>
      </w:pPr>
      <w:r w:rsidRPr="00E4086C">
        <w:t>a short time to seeding (less than one year)</w:t>
      </w:r>
    </w:p>
    <w:p w:rsidR="002535AE" w:rsidRPr="00E4086C" w:rsidRDefault="002535AE" w:rsidP="00885996">
      <w:pPr>
        <w:pStyle w:val="bulletedRARMP2"/>
      </w:pPr>
      <w:r w:rsidRPr="00E4086C">
        <w:t xml:space="preserve">low annual seed production </w:t>
      </w:r>
    </w:p>
    <w:p w:rsidR="002535AE" w:rsidRPr="00E4086C" w:rsidRDefault="002535AE" w:rsidP="00885996">
      <w:pPr>
        <w:pStyle w:val="bulletedRARMP2"/>
      </w:pPr>
      <w:r w:rsidRPr="00E4086C">
        <w:t>the ability to reproduce sexually, but not by vegetative means</w:t>
      </w:r>
    </w:p>
    <w:p w:rsidR="002535AE" w:rsidRPr="00E4086C" w:rsidRDefault="002535AE" w:rsidP="00885996">
      <w:pPr>
        <w:pStyle w:val="bulletedRARMP2"/>
      </w:pPr>
      <w:r w:rsidRPr="00E4086C">
        <w:t>some ability for long distance spread by natural means (wind dispersal)</w:t>
      </w:r>
    </w:p>
    <w:p w:rsidR="00AF1C79" w:rsidRPr="00E4086C" w:rsidRDefault="002535AE" w:rsidP="00FA52AC">
      <w:pPr>
        <w:pStyle w:val="bulletedRARMP2"/>
      </w:pPr>
      <w:proofErr w:type="gramStart"/>
      <w:r w:rsidRPr="00E4086C">
        <w:t>high</w:t>
      </w:r>
      <w:proofErr w:type="gramEnd"/>
      <w:r w:rsidRPr="00E4086C">
        <w:t xml:space="preserve"> ability for spread long distance by people from dryland and irrigated cropping areas, as well as from intensive land uses such as road sides, but low ability to be spread by people from or to nature conservation areas.</w:t>
      </w:r>
    </w:p>
    <w:p w:rsidR="009A55CC" w:rsidRPr="00E4086C" w:rsidRDefault="009A55CC" w:rsidP="009A55CC">
      <w:pPr>
        <w:pStyle w:val="4RARMP"/>
        <w:tabs>
          <w:tab w:val="clear" w:pos="284"/>
          <w:tab w:val="num" w:pos="709"/>
        </w:tabs>
      </w:pPr>
      <w:bookmarkStart w:id="64" w:name="_Ref453673047"/>
      <w:r w:rsidRPr="00E4086C">
        <w:t>Spread</w:t>
      </w:r>
      <w:bookmarkEnd w:id="64"/>
    </w:p>
    <w:p w:rsidR="009A55CC" w:rsidRPr="00E4086C" w:rsidRDefault="00A531DB" w:rsidP="00A531DB">
      <w:pPr>
        <w:pStyle w:val="Para0"/>
      </w:pPr>
      <w:r w:rsidRPr="00E4086C">
        <w:t>Cotton s</w:t>
      </w:r>
      <w:r w:rsidR="00EF1EE8" w:rsidRPr="00E4086C">
        <w:t>eed may be spread off-farm, primarily through overland flows associated with irrigation runoff into common drainage lines and via module road freight to gins. A survey begun in 2012 in Qld and northern NSW recorded volunteer cotton plants as either recent recruits or longer term peren</w:t>
      </w:r>
      <w:r w:rsidR="008F1077" w:rsidRPr="00E4086C">
        <w:t>nially growing plants</w:t>
      </w:r>
      <w:r w:rsidR="00EF1EE8" w:rsidRPr="00E4086C">
        <w:t xml:space="preserve">; a second phase of the survey </w:t>
      </w:r>
      <w:r w:rsidRPr="00E4086C">
        <w:t xml:space="preserve">in 2013 </w:t>
      </w:r>
      <w:r w:rsidR="00EF1EE8" w:rsidRPr="00E4086C">
        <w:t xml:space="preserve">revisited sites where the longer term perennial plants had been recorded. In summary, the survey showed that plants were generally localised just beyond the farm gate and very little </w:t>
      </w:r>
      <w:r w:rsidR="00EF1EE8" w:rsidRPr="00E4086C">
        <w:lastRenderedPageBreak/>
        <w:t xml:space="preserve">cotton had moved into the broader agricultural landscape. Densities were highest adjacent to cotton farms, within a 5 km radius, and in close proximity to ginning facilities </w:t>
      </w:r>
      <w:r w:rsidR="0028470A" w:rsidRPr="00E4086C">
        <w:fldChar w:fldCharType="begin"/>
      </w:r>
      <w:r w:rsidR="00C5626D">
        <w:instrText xml:space="preserve"> ADDIN REFMGR.CITE &lt;Refman&gt;&lt;Cite&gt;&lt;Author&gt;CRDC&lt;/Author&gt;&lt;Year&gt;2013&lt;/Year&gt;&lt;RecNum&gt;21278&lt;/RecNum&gt;&lt;IDText&gt;Spotlight on cotton R&amp;amp;D (Spring 2013)&lt;/IDText&gt;&lt;MDL Ref_Type="Report"&gt;&lt;Ref_Type&gt;Report&lt;/Ref_Type&gt;&lt;Ref_ID&gt;21278&lt;/Ref_ID&gt;&lt;Title_Primary&gt;Spotlight on cotton R&amp;amp;D (Spring 2013)&lt;/Title_Primary&gt;&lt;Authors_Primary&gt;CRDC&lt;/Authors_Primary&gt;&lt;Date_Primary&gt;2013&lt;/Date_Primary&gt;&lt;Keywords&gt;Cotton&lt;/Keywords&gt;&lt;Keywords&gt;&amp;amp;&lt;/Keywords&gt;&lt;Keywords&gt;D&lt;/Keywords&gt;&lt;Reprint&gt;Not in File&lt;/Reprint&gt;&lt;Pub_Place&gt;Narrabri, NSW, Australia&lt;/Pub_Place&gt;&lt;Publisher&gt;Cotton Research and Development Corporation&lt;/Publisher&gt;&lt;Web_URL_Link1&gt;file://S:\CO\OGTR\EVAL\Eval Sections\Library\REFS\DIR 145\CRDC 2013 Spotlight on Cotton Spring 2013.pdf&lt;/Web_URL_Link1&gt;&lt;ZZ_WorkformID&gt;24&lt;/ZZ_WorkformID&gt;&lt;/MDL&gt;&lt;/Cite&gt;&lt;/Refman&gt;</w:instrText>
      </w:r>
      <w:r w:rsidR="0028470A" w:rsidRPr="00E4086C">
        <w:fldChar w:fldCharType="separate"/>
      </w:r>
      <w:r w:rsidR="0028470A" w:rsidRPr="00E4086C">
        <w:rPr>
          <w:noProof/>
        </w:rPr>
        <w:t>(CRDC 2013a)</w:t>
      </w:r>
      <w:r w:rsidR="0028470A" w:rsidRPr="00E4086C">
        <w:fldChar w:fldCharType="end"/>
      </w:r>
      <w:r w:rsidR="00EF1EE8" w:rsidRPr="00E4086C">
        <w:t>.</w:t>
      </w:r>
    </w:p>
    <w:p w:rsidR="00AF1C79" w:rsidRPr="00E4086C" w:rsidRDefault="004403CB" w:rsidP="00D10FB2">
      <w:pPr>
        <w:pStyle w:val="4RARMP"/>
        <w:tabs>
          <w:tab w:val="clear" w:pos="284"/>
          <w:tab w:val="num" w:pos="709"/>
        </w:tabs>
      </w:pPr>
      <w:bookmarkStart w:id="65" w:name="_Ref452046590"/>
      <w:r w:rsidRPr="00E4086C">
        <w:t>D</w:t>
      </w:r>
      <w:r w:rsidR="00AF1C79" w:rsidRPr="00E4086C">
        <w:t>istribution</w:t>
      </w:r>
      <w:bookmarkEnd w:id="65"/>
    </w:p>
    <w:p w:rsidR="004A5C1A" w:rsidRPr="00E4086C" w:rsidRDefault="004403CB" w:rsidP="004A5C1A">
      <w:pPr>
        <w:pStyle w:val="Para0"/>
      </w:pPr>
      <w:r w:rsidRPr="00E4086C">
        <w:t>V</w:t>
      </w:r>
      <w:r w:rsidR="009721F0" w:rsidRPr="00E4086C">
        <w:t xml:space="preserve">olunteer cotton is </w:t>
      </w:r>
      <w:r w:rsidR="004A5C1A" w:rsidRPr="00E4086C">
        <w:t xml:space="preserve">not </w:t>
      </w:r>
      <w:r w:rsidR="00962C86" w:rsidRPr="00E4086C">
        <w:t>rated as a</w:t>
      </w:r>
      <w:r w:rsidR="009721F0" w:rsidRPr="00E4086C">
        <w:t xml:space="preserve"> </w:t>
      </w:r>
      <w:r w:rsidR="004A5C1A" w:rsidRPr="00E4086C">
        <w:t>weed</w:t>
      </w:r>
      <w:r w:rsidR="009721F0" w:rsidRPr="00E4086C">
        <w:t xml:space="preserve"> in agricultural settings </w:t>
      </w:r>
      <w:r w:rsidR="0028470A" w:rsidRPr="00E4086C">
        <w:fldChar w:fldCharType="begin"/>
      </w:r>
      <w:r w:rsidR="00C5626D">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28470A" w:rsidRPr="00E4086C">
        <w:fldChar w:fldCharType="separate"/>
      </w:r>
      <w:r w:rsidR="0028470A" w:rsidRPr="00E4086C">
        <w:rPr>
          <w:noProof/>
        </w:rPr>
        <w:t>(Groves et al. 2003)</w:t>
      </w:r>
      <w:r w:rsidR="0028470A" w:rsidRPr="00E4086C">
        <w:fldChar w:fldCharType="end"/>
      </w:r>
      <w:r w:rsidR="009721F0" w:rsidRPr="00E4086C">
        <w:t>.</w:t>
      </w:r>
      <w:r w:rsidR="004A5C1A" w:rsidRPr="00E4086C">
        <w:t xml:space="preserve"> </w:t>
      </w:r>
      <w:r w:rsidR="00F24C9D" w:rsidRPr="00E4086C">
        <w:t xml:space="preserve">Modern cultivars </w:t>
      </w:r>
      <w:r w:rsidR="00935C33" w:rsidRPr="00E4086C">
        <w:t xml:space="preserve">usually </w:t>
      </w:r>
      <w:r w:rsidR="00F24C9D" w:rsidRPr="00E4086C">
        <w:t xml:space="preserve">do not </w:t>
      </w:r>
      <w:r w:rsidR="00935C33" w:rsidRPr="00E4086C">
        <w:t>possess</w:t>
      </w:r>
      <w:r w:rsidR="00F24C9D" w:rsidRPr="00E4086C">
        <w:t xml:space="preserve"> seed dormancy and therefore do not persist in the field under normal conditions </w:t>
      </w:r>
      <w:r w:rsidR="0028470A" w:rsidRPr="00E4086C">
        <w:fldChar w:fldCharType="begin"/>
      </w:r>
      <w:r w:rsidR="00C5626D">
        <w:instrText xml:space="preserve"> ADDIN REFMGR.CITE &lt;Refman&gt;&lt;Cite&gt;&lt;Author&gt;OECD&lt;/Author&gt;&lt;Year&gt;2008&lt;/Year&gt;&lt;RecNum&gt;15419&lt;/RecNum&gt;&lt;IDText&gt;Consensus Document on the Biology of Cotton&lt;/IDText&gt;&lt;MDL Ref_Type="Report"&gt;&lt;Ref_Type&gt;Report&lt;/Ref_Type&gt;&lt;Ref_ID&gt;15419&lt;/Ref_ID&gt;&lt;Title_Primary&gt;Consensus Document on the Biology of Cotton&lt;/Title_Primary&gt;&lt;Authors_Primary&gt;OECD&lt;/Authors_Primary&gt;&lt;Date_Primary&gt;2008&lt;/Date_Primary&gt;&lt;Keywords&gt;Biology&lt;/Keywords&gt;&lt;Keywords&gt;of&lt;/Keywords&gt;&lt;Keywords&gt;Cotton&lt;/Keywords&gt;&lt;Reprint&gt;In File&lt;/Reprint&gt;&lt;Volume&gt;ENV/JM/MONO(2008)33&lt;/Volume&gt;&lt;Publisher&gt;Series on Harmonisation of Regulatory Oversight in Biotechnology No. 45, Organisation for Economic Co-operation and Development&lt;/Publisher&gt;&lt;Web_URL&gt;&lt;u&gt;http://www.olis.oecd.org/olis/2008doc.nsf/LinkTo/NT0000794A/$FILE/JT03257047.PDF&lt;/u&gt;&lt;/Web_URL&gt;&lt;Web_URL_Link1&gt;file://S:\CO\OGTR\EVAL\Eval Sections\Library\REFS\DIR 143\OECD 2008 Biology of cotton.pdf&lt;/Web_URL_Link1&gt;&lt;ZZ_WorkformID&gt;24&lt;/ZZ_WorkformID&gt;&lt;/MDL&gt;&lt;/Cite&gt;&lt;/Refman&gt;</w:instrText>
      </w:r>
      <w:r w:rsidR="0028470A" w:rsidRPr="00E4086C">
        <w:fldChar w:fldCharType="separate"/>
      </w:r>
      <w:r w:rsidR="0028470A" w:rsidRPr="00E4086C">
        <w:rPr>
          <w:noProof/>
        </w:rPr>
        <w:t>(OECD 2008)</w:t>
      </w:r>
      <w:r w:rsidR="0028470A" w:rsidRPr="00E4086C">
        <w:fldChar w:fldCharType="end"/>
      </w:r>
      <w:r w:rsidR="00F24C9D" w:rsidRPr="00E4086C">
        <w:t xml:space="preserve">.  </w:t>
      </w:r>
    </w:p>
    <w:p w:rsidR="00207DE4" w:rsidRPr="00E4086C" w:rsidRDefault="000E602C" w:rsidP="009869BB">
      <w:pPr>
        <w:pStyle w:val="Para0"/>
      </w:pPr>
      <w:r w:rsidRPr="00E4086C">
        <w:t xml:space="preserve">Ephemeral populations of cotton volunteers can be found on cotton farms, by roadsides where cotton seed is transported, or in areas where cotton seed is used as livestock feed </w:t>
      </w:r>
      <w:r w:rsidR="0028470A" w:rsidRPr="00E4086C">
        <w:fldChar w:fldCharType="begin">
          <w:fldData xml:space="preserve">PFJlZm1hbj48Q2l0ZT48QXV0aG9yPkVhc3RpY2s8L0F1dGhvcj48WWVhcj4yMDA2PC9ZZWFyPjxS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</w:fldData>
        </w:fldChar>
      </w:r>
      <w:r w:rsidR="00C5626D">
        <w:instrText xml:space="preserve"> ADDIN REFMGR.CITE </w:instrText>
      </w:r>
      <w:r w:rsidR="00C5626D">
        <w:fldChar w:fldCharType="begin">
          <w:fldData xml:space="preserve">PFJlZm1hbj48Q2l0ZT48QXV0aG9yPkVhc3RpY2s8L0F1dGhvcj48WWVhcj4yMDA2PC9ZZWFyPjxS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</w:fldData>
        </w:fldChar>
      </w:r>
      <w:r w:rsidR="00C5626D">
        <w:instrText xml:space="preserve"> ADDIN EN.CITE.DATA </w:instrText>
      </w:r>
      <w:r w:rsidR="00C5626D">
        <w:fldChar w:fldCharType="end"/>
      </w:r>
      <w:r w:rsidR="0028470A" w:rsidRPr="00E4086C">
        <w:fldChar w:fldCharType="separate"/>
      </w:r>
      <w:r w:rsidR="0028470A" w:rsidRPr="00E4086C">
        <w:rPr>
          <w:noProof/>
        </w:rPr>
        <w:t>(Addison et al. 2007; Eastick &amp; Hearnden 2006)</w:t>
      </w:r>
      <w:r w:rsidR="0028470A" w:rsidRPr="00E4086C">
        <w:fldChar w:fldCharType="end"/>
      </w:r>
      <w:r w:rsidRPr="00E4086C">
        <w:t xml:space="preserve">. </w:t>
      </w:r>
      <w:r w:rsidR="00A531DB" w:rsidRPr="00E4086C">
        <w:t xml:space="preserve">As discussed in Section </w:t>
      </w:r>
      <w:r w:rsidR="00A531DB" w:rsidRPr="00E4086C">
        <w:fldChar w:fldCharType="begin"/>
      </w:r>
      <w:r w:rsidR="00A531DB" w:rsidRPr="00E4086C">
        <w:instrText xml:space="preserve"> REF _Ref453673047 \n \h </w:instrText>
      </w:r>
      <w:r w:rsidR="00A531DB" w:rsidRPr="00E4086C">
        <w:fldChar w:fldCharType="separate"/>
      </w:r>
      <w:r w:rsidR="00C5626D">
        <w:t>4.2.3</w:t>
      </w:r>
      <w:r w:rsidR="00A531DB" w:rsidRPr="00E4086C">
        <w:fldChar w:fldCharType="end"/>
      </w:r>
      <w:r w:rsidR="00A531DB" w:rsidRPr="00E4086C">
        <w:t xml:space="preserve">, </w:t>
      </w:r>
      <w:r w:rsidR="009C3491" w:rsidRPr="00E4086C">
        <w:t>a</w:t>
      </w:r>
      <w:r w:rsidR="004A5C1A" w:rsidRPr="00E4086C">
        <w:t xml:space="preserve"> survey in 2012</w:t>
      </w:r>
      <w:r w:rsidR="00AC704B" w:rsidRPr="00E4086C">
        <w:t>/13</w:t>
      </w:r>
      <w:r w:rsidR="004A5C1A" w:rsidRPr="00E4086C">
        <w:t xml:space="preserve"> in Qld and northern NSW showed that </w:t>
      </w:r>
      <w:r w:rsidR="009C3491" w:rsidRPr="00E4086C">
        <w:t xml:space="preserve">the majority of </w:t>
      </w:r>
      <w:r w:rsidR="00AC704B" w:rsidRPr="00E4086C">
        <w:t xml:space="preserve">cotton volunteer </w:t>
      </w:r>
      <w:r w:rsidR="009C3491" w:rsidRPr="00E4086C">
        <w:t>plants were</w:t>
      </w:r>
      <w:r w:rsidR="004A5C1A" w:rsidRPr="00E4086C">
        <w:t xml:space="preserve"> localised </w:t>
      </w:r>
      <w:r w:rsidR="009C3491" w:rsidRPr="00E4086C">
        <w:t>in close proximity to cotton farms or ginning facilities.</w:t>
      </w:r>
    </w:p>
    <w:p w:rsidR="00AE18D6" w:rsidRPr="00E4086C" w:rsidRDefault="00665505" w:rsidP="0043063D">
      <w:pPr>
        <w:pStyle w:val="Para0"/>
      </w:pPr>
      <w:r w:rsidRPr="00E4086C">
        <w:t xml:space="preserve">Naturalised populations of </w:t>
      </w:r>
      <w:r w:rsidRPr="00E4086C">
        <w:rPr>
          <w:i/>
        </w:rPr>
        <w:t xml:space="preserve">G. </w:t>
      </w:r>
      <w:proofErr w:type="spellStart"/>
      <w:r w:rsidRPr="00E4086C">
        <w:rPr>
          <w:i/>
        </w:rPr>
        <w:t>hirsutum</w:t>
      </w:r>
      <w:proofErr w:type="spellEnd"/>
      <w:r w:rsidRPr="00E4086C">
        <w:t xml:space="preserve"> have been found in a few </w:t>
      </w:r>
      <w:r w:rsidR="008F1077" w:rsidRPr="00E4086C">
        <w:t>non-agricultural</w:t>
      </w:r>
      <w:r w:rsidRPr="00E4086C">
        <w:t xml:space="preserve"> areas in the north of Australia, indicating that it is possible for this species to establish outside </w:t>
      </w:r>
      <w:r w:rsidR="00962C86" w:rsidRPr="00E4086C">
        <w:t>cultivation, but cotton</w:t>
      </w:r>
      <w:r w:rsidRPr="00E4086C">
        <w:t xml:space="preserve"> ha</w:t>
      </w:r>
      <w:r w:rsidR="00962C86" w:rsidRPr="00E4086C">
        <w:t>s</w:t>
      </w:r>
      <w:r w:rsidRPr="00E4086C">
        <w:t xml:space="preserve"> a limited ability to spread and persist in undisturbed nature conservation areas</w:t>
      </w:r>
      <w:r w:rsidR="00962C86" w:rsidRPr="00E4086C">
        <w:t xml:space="preserve"> </w:t>
      </w:r>
      <w:r w:rsidR="00266B75" w:rsidRPr="00E4086C">
        <w:fldChar w:fldCharType="begin"/>
      </w:r>
      <w:r w:rsidR="00C5626D">
        <w:instrText xml:space="preserve"> ADDIN REFMGR.CITE &lt;Refman&gt;&lt;Cite&gt;&lt;Author&gt;OECD&lt;/Author&gt;&lt;Year&gt;2008&lt;/Year&gt;&lt;RecNum&gt;15419&lt;/RecNum&gt;&lt;IDText&gt;Consensus Document on the Biology of Cotton&lt;/IDText&gt;&lt;MDL Ref_Type="Report"&gt;&lt;Ref_Type&gt;Report&lt;/Ref_Type&gt;&lt;Ref_ID&gt;15419&lt;/Ref_ID&gt;&lt;Title_Primary&gt;Consensus Document on the Biology of Cotton&lt;/Title_Primary&gt;&lt;Authors_Primary&gt;OECD&lt;/Authors_Primary&gt;&lt;Date_Primary&gt;2008&lt;/Date_Primary&gt;&lt;Keywords&gt;Biology&lt;/Keywords&gt;&lt;Keywords&gt;of&lt;/Keywords&gt;&lt;Keywords&gt;Cotton&lt;/Keywords&gt;&lt;Reprint&gt;In File&lt;/Reprint&gt;&lt;Volume&gt;ENV/JM/MONO(2008)33&lt;/Volume&gt;&lt;Publisher&gt;Series on Harmonisation of Regulatory Oversight in Biotechnology No. 45, Organisation for Economic Co-operation and Development&lt;/Publisher&gt;&lt;Web_URL&gt;&lt;u&gt;http://www.olis.oecd.org/olis/2008doc.nsf/LinkTo/NT0000794A/$FILE/JT03257047.PDF&lt;/u&gt;&lt;/Web_URL&gt;&lt;Web_URL_Link1&gt;file://S:\CO\OGTR\EVAL\Eval Sections\Library\REFS\DIR 143\OECD 2008 Biology of cotton.pdf&lt;/Web_URL_Link1&gt;&lt;ZZ_WorkformID&gt;24&lt;/ZZ_WorkformID&gt;&lt;/MDL&gt;&lt;/Cite&gt;&lt;Cite&gt;&lt;Author&gt;OGTR&lt;/Author&gt;&lt;Year&gt;2016&lt;/Year&gt;&lt;RecNum&gt;21592&lt;/RecNum&gt;&lt;IDText&gt;The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266B75" w:rsidRPr="00E4086C">
        <w:fldChar w:fldCharType="separate"/>
      </w:r>
      <w:r w:rsidR="00266B75" w:rsidRPr="00E4086C">
        <w:rPr>
          <w:noProof/>
        </w:rPr>
        <w:t>(OECD 2008; OGTR 2016b)</w:t>
      </w:r>
      <w:r w:rsidR="00266B75" w:rsidRPr="00E4086C">
        <w:fldChar w:fldCharType="end"/>
      </w:r>
      <w:r w:rsidRPr="00E4086C">
        <w:t xml:space="preserve">. </w:t>
      </w:r>
      <w:r w:rsidR="00935C33" w:rsidRPr="00E4086C">
        <w:t xml:space="preserve">Most reports of naturalised </w:t>
      </w:r>
      <w:r w:rsidR="00935C33" w:rsidRPr="00E4086C">
        <w:rPr>
          <w:i/>
        </w:rPr>
        <w:t xml:space="preserve">G. </w:t>
      </w:r>
      <w:proofErr w:type="spellStart"/>
      <w:r w:rsidR="00935C33" w:rsidRPr="00E4086C">
        <w:rPr>
          <w:i/>
        </w:rPr>
        <w:t>hirsutum</w:t>
      </w:r>
      <w:proofErr w:type="spellEnd"/>
      <w:r w:rsidR="00935C33" w:rsidRPr="00E4086C">
        <w:t xml:space="preserve"> populations are from tropical areas of the Northern Territory (</w:t>
      </w:r>
      <w:hyperlink r:id="rId17" w:history="1">
        <w:r w:rsidR="001A5BF7" w:rsidRPr="000975DA">
          <w:rPr>
            <w:rStyle w:val="Hyperlink"/>
            <w:color w:val="auto"/>
          </w:rPr>
          <w:t>Australia's Virtual Herbarium</w:t>
        </w:r>
      </w:hyperlink>
      <w:r w:rsidR="00935C33" w:rsidRPr="00E4086C">
        <w:t xml:space="preserve">). </w:t>
      </w:r>
      <w:r w:rsidR="00F24C9D" w:rsidRPr="00E4086C">
        <w:t xml:space="preserve">Some naturalised cotton populations have been observed which appear to be from a more recent origin, but none seem to have originated from the current commercial types of </w:t>
      </w:r>
      <w:r w:rsidR="00F24C9D" w:rsidRPr="00E4086C">
        <w:rPr>
          <w:i/>
        </w:rPr>
        <w:t>G. </w:t>
      </w:r>
      <w:proofErr w:type="spellStart"/>
      <w:r w:rsidR="00F24C9D" w:rsidRPr="00E4086C">
        <w:rPr>
          <w:i/>
        </w:rPr>
        <w:t>hirsutum</w:t>
      </w:r>
      <w:proofErr w:type="spellEnd"/>
      <w:r w:rsidR="00F24C9D" w:rsidRPr="00E4086C">
        <w:t xml:space="preserve"> that have been cultivated since the 1970’s </w:t>
      </w:r>
      <w:r w:rsidR="00A05710" w:rsidRPr="00E4086C">
        <w:fldChar w:fldCharType="begin"/>
      </w:r>
      <w:r w:rsidR="00C5626D">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cotton&lt;/Keywords&gt;&lt;Keywords&gt;Cotton&lt;/Keywords&gt;&lt;Keywords&gt;AUSTRALIA&lt;/Keywords&gt;&lt;Keywords&gt;ogtr&lt;/Keywords&gt;&lt;Keywords&gt;evaluation&lt;/Keywords&gt;&lt;Keywords&gt;of&lt;/Keywords&gt;&lt;Keywords&gt;Potential&lt;/Keywords&gt;&lt;Reprint&gt;On Request 05/29/15&lt;/Reprint&gt;&lt;Start_Page&gt;1&lt;/Start_Page&gt;&lt;End_Page&gt;177&lt;/End_Page&gt;&lt;Periodical&gt;Technical Bulletin No.305,&lt;/Periodical&gt;&lt;Publisher&gt;Northern Territory Government, CSIRO and Australian Cotton Cooperative Research Centre, Australia&lt;/Publisher&gt;&lt;Web_URL_Link1&gt;file://S:\CO\OGTR\EVAL\Eval Sections\Library\REFS\Bt\Eastick 2002.pdf&lt;/Web_URL_Link1&gt;&lt;Web_URL_Link2&gt;&lt;u&gt;http://web.cotton.crc.org.au/files/e5be1931-83ba-4bc2-b84c-997000f6be99/TB3051.pdf&lt;/u&gt;&lt;/Web_URL_Link2&gt;&lt;ZZ_JournalStdAbbrev&gt;&lt;f name="System"&gt;Technical Bulletin No.305,&lt;/f&gt;&lt;/ZZ_JournalStdAbbrev&gt;&lt;ZZ_WorkformID&gt;24&lt;/ZZ_WorkformID&gt;&lt;/MDL&gt;&lt;/Cite&gt;&lt;/Refman&gt;</w:instrText>
      </w:r>
      <w:r w:rsidR="00A05710" w:rsidRPr="00E4086C">
        <w:fldChar w:fldCharType="separate"/>
      </w:r>
      <w:r w:rsidR="00A05710" w:rsidRPr="00E4086C">
        <w:rPr>
          <w:noProof/>
        </w:rPr>
        <w:t>(Eastick 2002)</w:t>
      </w:r>
      <w:r w:rsidR="00A05710" w:rsidRPr="00E4086C">
        <w:fldChar w:fldCharType="end"/>
      </w:r>
      <w:r w:rsidR="00F24C9D" w:rsidRPr="00E4086C">
        <w:t xml:space="preserve">. </w:t>
      </w:r>
      <w:r w:rsidR="004A5C1A" w:rsidRPr="00E4086C">
        <w:t xml:space="preserve">Cotton is </w:t>
      </w:r>
      <w:r w:rsidRPr="00E4086C">
        <w:t xml:space="preserve">therefore </w:t>
      </w:r>
      <w:r w:rsidR="004A5C1A" w:rsidRPr="00E4086C">
        <w:t>considered to be a minor</w:t>
      </w:r>
      <w:r w:rsidRPr="00E4086C">
        <w:t xml:space="preserve"> </w:t>
      </w:r>
      <w:r w:rsidR="009869BB" w:rsidRPr="00E4086C">
        <w:t xml:space="preserve">problem </w:t>
      </w:r>
      <w:r w:rsidR="004A5C1A" w:rsidRPr="00E4086C">
        <w:t>in natural undisturbed habitats in Australia</w:t>
      </w:r>
      <w:r w:rsidR="0076492C" w:rsidRPr="00E4086C">
        <w:t xml:space="preserve"> </w:t>
      </w:r>
      <w:r w:rsidR="0028470A" w:rsidRPr="00E4086C">
        <w:fldChar w:fldCharType="begin"/>
      </w:r>
      <w:r w:rsidR="00C5626D">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0028470A" w:rsidRPr="00E4086C">
        <w:fldChar w:fldCharType="separate"/>
      </w:r>
      <w:r w:rsidR="0028470A" w:rsidRPr="00E4086C">
        <w:rPr>
          <w:noProof/>
        </w:rPr>
        <w:t>(Groves et al. 2003)</w:t>
      </w:r>
      <w:r w:rsidR="0028470A" w:rsidRPr="00E4086C">
        <w:fldChar w:fldCharType="end"/>
      </w:r>
      <w:r w:rsidRPr="00E4086C">
        <w:t xml:space="preserve">. </w:t>
      </w:r>
    </w:p>
    <w:p w:rsidR="00D10FB2" w:rsidRPr="00E4086C" w:rsidRDefault="00D10FB2" w:rsidP="00D10FB2">
      <w:pPr>
        <w:pStyle w:val="3RARMP"/>
        <w:tabs>
          <w:tab w:val="clear" w:pos="1277"/>
          <w:tab w:val="num" w:pos="284"/>
        </w:tabs>
        <w:ind w:left="0"/>
      </w:pPr>
      <w:bookmarkStart w:id="66" w:name="_Ref453678149"/>
      <w:bookmarkStart w:id="67" w:name="_Toc464120531"/>
      <w:r w:rsidRPr="00E4086C">
        <w:t>Sexually compatible plants</w:t>
      </w:r>
      <w:bookmarkEnd w:id="66"/>
      <w:bookmarkEnd w:id="67"/>
    </w:p>
    <w:p w:rsidR="00D10FB2" w:rsidRPr="00E4086C" w:rsidRDefault="00D10FB2" w:rsidP="00D10FB2">
      <w:pPr>
        <w:pStyle w:val="Para0"/>
      </w:pPr>
      <w:r w:rsidRPr="00E4086C">
        <w:t xml:space="preserve">In the natural environment, for successful hybridisation to occur, parent plants have to occur in close proximity, flower at the same time, have pollen from one plant deposited on the stigma of the other, fertilisation occur and progeny survive to sexual maturity. Any progeny seed would have to be viable. Cotton is largely self-pollinating and no self-incompatibility mechanisms exist. Where cross-pollination does occur it is likely facilitated by honeybees. </w:t>
      </w:r>
      <w:r w:rsidR="00FE3F17" w:rsidRPr="00E4086C">
        <w:rPr>
          <w:i/>
        </w:rPr>
        <w:t>G. </w:t>
      </w:r>
      <w:proofErr w:type="spellStart"/>
      <w:r w:rsidRPr="00E4086C">
        <w:rPr>
          <w:i/>
        </w:rPr>
        <w:t>barbadense</w:t>
      </w:r>
      <w:proofErr w:type="spellEnd"/>
      <w:r w:rsidRPr="00E4086C">
        <w:t xml:space="preserve"> is sexually compatible with </w:t>
      </w:r>
      <w:r w:rsidRPr="00E4086C">
        <w:rPr>
          <w:i/>
        </w:rPr>
        <w:t xml:space="preserve">G. </w:t>
      </w:r>
      <w:proofErr w:type="spellStart"/>
      <w:r w:rsidRPr="00E4086C">
        <w:rPr>
          <w:i/>
        </w:rPr>
        <w:t>hirsutum</w:t>
      </w:r>
      <w:proofErr w:type="spellEnd"/>
      <w:r w:rsidRPr="00E4086C">
        <w:t xml:space="preserve">. </w:t>
      </w:r>
    </w:p>
    <w:p w:rsidR="00D10FB2" w:rsidRPr="00E4086C" w:rsidRDefault="00D10FB2" w:rsidP="00D10FB2">
      <w:pPr>
        <w:pStyle w:val="Para0"/>
        <w:tabs>
          <w:tab w:val="num" w:pos="454"/>
        </w:tabs>
      </w:pPr>
      <w:r w:rsidRPr="00E4086C">
        <w:t xml:space="preserve">There are 17 native species of </w:t>
      </w:r>
      <w:proofErr w:type="spellStart"/>
      <w:r w:rsidRPr="00E4086C">
        <w:rPr>
          <w:i/>
        </w:rPr>
        <w:t>Gossypium</w:t>
      </w:r>
      <w:proofErr w:type="spellEnd"/>
      <w:r w:rsidRPr="00E4086C">
        <w:t xml:space="preserve"> in Australia, most of which are found in the NT and the north of WA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 xml:space="preserve">, but the likelihood that </w:t>
      </w:r>
      <w:r w:rsidRPr="00E4086C">
        <w:rPr>
          <w:i/>
        </w:rPr>
        <w:t xml:space="preserve">G. </w:t>
      </w:r>
      <w:proofErr w:type="spellStart"/>
      <w:r w:rsidRPr="00E4086C">
        <w:rPr>
          <w:i/>
        </w:rPr>
        <w:t>hirsutum</w:t>
      </w:r>
      <w:proofErr w:type="spellEnd"/>
      <w:r w:rsidRPr="00E4086C">
        <w:t xml:space="preserve"> could hybridise successfully with any of the native Australian cottons is extremely low, due to genetic incompatibility. This is di</w:t>
      </w:r>
      <w:r w:rsidR="00B55BA2" w:rsidRPr="00E4086C">
        <w:t>scussed in greater detail in</w:t>
      </w:r>
      <w:r w:rsidRPr="00E4086C">
        <w:t xml:space="preserve"> </w:t>
      </w:r>
      <w:r w:rsidRPr="00E4086C">
        <w:rPr>
          <w:i/>
        </w:rPr>
        <w:t>The Biology of</w:t>
      </w:r>
      <w:r w:rsidRPr="00E4086C">
        <w:t xml:space="preserve"> </w:t>
      </w:r>
      <w:proofErr w:type="spellStart"/>
      <w:r w:rsidRPr="00E4086C">
        <w:t>Gossypium</w:t>
      </w:r>
      <w:proofErr w:type="spellEnd"/>
      <w:r w:rsidRPr="00E4086C">
        <w:t xml:space="preserve"> </w:t>
      </w:r>
      <w:proofErr w:type="spellStart"/>
      <w:r w:rsidRPr="00E4086C">
        <w:t>hirsutum</w:t>
      </w:r>
      <w:proofErr w:type="spellEnd"/>
      <w:r w:rsidRPr="00E4086C">
        <w:t xml:space="preserve"> </w:t>
      </w:r>
      <w:r w:rsidRPr="00E4086C">
        <w:rPr>
          <w:i/>
        </w:rPr>
        <w:t>L.</w:t>
      </w:r>
      <w:r w:rsidRPr="00E4086C">
        <w:t xml:space="preserve"> and </w:t>
      </w:r>
      <w:proofErr w:type="spellStart"/>
      <w:r w:rsidRPr="00E4086C">
        <w:t>Gossypium</w:t>
      </w:r>
      <w:proofErr w:type="spellEnd"/>
      <w:r w:rsidRPr="00E4086C">
        <w:t xml:space="preserve"> </w:t>
      </w:r>
      <w:proofErr w:type="spellStart"/>
      <w:r w:rsidRPr="00E4086C">
        <w:t>barbadense</w:t>
      </w:r>
      <w:proofErr w:type="spellEnd"/>
      <w:r w:rsidRPr="00E4086C">
        <w:t xml:space="preserve"> </w:t>
      </w:r>
      <w:r w:rsidRPr="00E4086C">
        <w:rPr>
          <w:i/>
        </w:rPr>
        <w:t xml:space="preserve">L.(cotton)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t xml:space="preserve"> and the RARMP for DIR 124.</w:t>
      </w:r>
    </w:p>
    <w:p w:rsidR="00AE18D6" w:rsidRPr="00E4086C" w:rsidRDefault="004B31BF" w:rsidP="00C1165A">
      <w:pPr>
        <w:pStyle w:val="Section"/>
        <w:numPr>
          <w:ilvl w:val="1"/>
          <w:numId w:val="3"/>
        </w:numPr>
      </w:pPr>
      <w:bookmarkStart w:id="68" w:name="_Ref449957173"/>
      <w:bookmarkStart w:id="69" w:name="_Ref452457448"/>
      <w:bookmarkStart w:id="70" w:name="_Ref456371962"/>
      <w:bookmarkStart w:id="71" w:name="_Ref456372924"/>
      <w:bookmarkStart w:id="72" w:name="_Toc464120532"/>
      <w:r w:rsidRPr="00E4086C">
        <w:t xml:space="preserve">The </w:t>
      </w:r>
      <w:r w:rsidR="00430C61" w:rsidRPr="00E4086C">
        <w:t>GM</w:t>
      </w:r>
      <w:r w:rsidR="007A5D49" w:rsidRPr="00E4086C">
        <w:t>Os</w:t>
      </w:r>
      <w:r w:rsidR="00430C61" w:rsidRPr="00E4086C">
        <w:t xml:space="preserve"> </w:t>
      </w:r>
      <w:bookmarkEnd w:id="68"/>
      <w:bookmarkEnd w:id="69"/>
      <w:r w:rsidR="007A5D49" w:rsidRPr="00E4086C">
        <w:t>proposed for release</w:t>
      </w:r>
      <w:bookmarkEnd w:id="70"/>
      <w:bookmarkEnd w:id="71"/>
      <w:bookmarkEnd w:id="72"/>
    </w:p>
    <w:p w:rsidR="007A5D49" w:rsidRPr="00E4086C" w:rsidRDefault="007A5D49" w:rsidP="007A5D49">
      <w:pPr>
        <w:pStyle w:val="3RARMP"/>
        <w:tabs>
          <w:tab w:val="clear" w:pos="1277"/>
          <w:tab w:val="num" w:pos="284"/>
        </w:tabs>
        <w:ind w:left="0"/>
      </w:pPr>
      <w:bookmarkStart w:id="73" w:name="_Toc464120533"/>
      <w:r w:rsidRPr="00E4086C">
        <w:t>Introduction to the GMOs</w:t>
      </w:r>
      <w:bookmarkEnd w:id="73"/>
    </w:p>
    <w:p w:rsidR="007A5D49" w:rsidRPr="00E4086C" w:rsidRDefault="007A5D49" w:rsidP="007A5D49">
      <w:pPr>
        <w:pStyle w:val="Para0"/>
        <w:rPr>
          <w:lang w:eastAsia="en-US"/>
        </w:rPr>
      </w:pPr>
      <w:r w:rsidRPr="00E4086C">
        <w:rPr>
          <w:lang w:eastAsia="en-US"/>
        </w:rPr>
        <w:t>The GM cottons proposed for release are:</w:t>
      </w:r>
    </w:p>
    <w:p w:rsidR="007A5D49" w:rsidRPr="00E4086C" w:rsidRDefault="007A5D49" w:rsidP="007A5D49">
      <w:pPr>
        <w:pStyle w:val="bulletedRARMP2"/>
        <w:rPr>
          <w:lang w:eastAsia="en-US"/>
        </w:rPr>
      </w:pPr>
      <w:proofErr w:type="spellStart"/>
      <w:r w:rsidRPr="00E4086C">
        <w:t>GlyTol</w:t>
      </w:r>
      <w:proofErr w:type="spellEnd"/>
      <w:r w:rsidRPr="00E4086C">
        <w:rPr>
          <w:vertAlign w:val="superscript"/>
          <w:lang w:eastAsia="en-US"/>
        </w:rPr>
        <w:t xml:space="preserve">® </w:t>
      </w:r>
      <w:r w:rsidRPr="00E4086C">
        <w:rPr>
          <w:lang w:eastAsia="en-US"/>
        </w:rPr>
        <w:t>cotton (GHB614) and</w:t>
      </w:r>
    </w:p>
    <w:p w:rsidR="007A5D49" w:rsidRPr="00E4086C" w:rsidRDefault="007A5D49" w:rsidP="007A5D49">
      <w:pPr>
        <w:pStyle w:val="bulletedRARMP2"/>
        <w:rPr>
          <w:lang w:eastAsia="en-US"/>
        </w:rPr>
      </w:pP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lang w:eastAsia="en-US"/>
        </w:rPr>
        <w:t xml:space="preserve">® </w:t>
      </w:r>
      <w:r w:rsidRPr="00E4086C">
        <w:rPr>
          <w:lang w:eastAsia="en-US"/>
        </w:rPr>
        <w:t>cotton.</w:t>
      </w:r>
    </w:p>
    <w:p w:rsidR="007A5D49" w:rsidRPr="00E4086C" w:rsidRDefault="007A5D49" w:rsidP="00AA3BC1">
      <w:pPr>
        <w:pStyle w:val="Para0"/>
      </w:pPr>
      <w:proofErr w:type="spellStart"/>
      <w:r w:rsidRPr="00E4086C">
        <w:rPr>
          <w:lang w:eastAsia="en-US"/>
        </w:rPr>
        <w:t>GlyTol</w:t>
      </w:r>
      <w:proofErr w:type="spellEnd"/>
      <w:r w:rsidRPr="00E4086C">
        <w:rPr>
          <w:vertAlign w:val="superscript"/>
          <w:lang w:eastAsia="en-US"/>
        </w:rPr>
        <w:t>®</w:t>
      </w:r>
      <w:r w:rsidRPr="00E4086C">
        <w:rPr>
          <w:lang w:eastAsia="en-US"/>
        </w:rPr>
        <w:t xml:space="preserve"> is the commercial name for GHB614 cotton and </w:t>
      </w:r>
      <w:r w:rsidR="00592DA0" w:rsidRPr="00E4086C">
        <w:rPr>
          <w:lang w:eastAsia="en-US"/>
        </w:rPr>
        <w:t>is one of the</w:t>
      </w:r>
      <w:r w:rsidRPr="00E4086C">
        <w:rPr>
          <w:lang w:eastAsia="en-US"/>
        </w:rPr>
        <w:t xml:space="preserve"> parental GM cotton</w:t>
      </w:r>
      <w:r w:rsidR="00592DA0" w:rsidRPr="00E4086C">
        <w:rPr>
          <w:lang w:eastAsia="en-US"/>
        </w:rPr>
        <w:t>s</w:t>
      </w:r>
      <w:r w:rsidRPr="00E4086C">
        <w:rPr>
          <w:lang w:eastAsia="en-US"/>
        </w:rPr>
        <w:t xml:space="preserve"> of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w:t>
      </w:r>
      <w:r w:rsidR="00AA3BC1" w:rsidRPr="00E4086C">
        <w:t xml:space="preserve"> GHB614 was evaluated and approved for field trials under licences DIR 113 and DIR 133</w:t>
      </w:r>
    </w:p>
    <w:p w:rsidR="006945D6" w:rsidRPr="00E4086C" w:rsidRDefault="007A5D49" w:rsidP="00AA3BC1">
      <w:pPr>
        <w:pStyle w:val="Para0"/>
        <w:rPr>
          <w:lang w:eastAsia="en-US"/>
        </w:rPr>
      </w:pPr>
      <w:proofErr w:type="spellStart"/>
      <w:r w:rsidRPr="00E4086C">
        <w:rPr>
          <w:lang w:eastAsia="en-US"/>
        </w:rPr>
        <w:t>GlyTol</w:t>
      </w:r>
      <w:proofErr w:type="spellEnd"/>
      <w:r w:rsidRPr="00E4086C">
        <w:rPr>
          <w:lang w:eastAsia="en-US"/>
        </w:rPr>
        <w:t xml:space="preserve"> </w:t>
      </w:r>
      <w:proofErr w:type="spellStart"/>
      <w:r w:rsidRPr="00E4086C">
        <w:rPr>
          <w:lang w:eastAsia="en-US"/>
        </w:rPr>
        <w:t>TwinLink</w:t>
      </w:r>
      <w:proofErr w:type="spellEnd"/>
      <w:r w:rsidRPr="00E4086C">
        <w:rPr>
          <w:lang w:eastAsia="en-US"/>
        </w:rPr>
        <w:t xml:space="preserve"> Plus</w:t>
      </w:r>
      <w:r w:rsidRPr="00E4086C">
        <w:rPr>
          <w:vertAlign w:val="superscript"/>
          <w:lang w:eastAsia="en-US"/>
        </w:rPr>
        <w:t xml:space="preserve">® </w:t>
      </w:r>
      <w:r w:rsidRPr="00E4086C">
        <w:rPr>
          <w:lang w:eastAsia="en-US"/>
        </w:rPr>
        <w:t>cotton is</w:t>
      </w:r>
      <w:r w:rsidRPr="00E4086C">
        <w:t xml:space="preserve"> </w:t>
      </w:r>
      <w:r w:rsidRPr="00E4086C">
        <w:rPr>
          <w:lang w:eastAsia="en-US"/>
        </w:rPr>
        <w:t>derived from conventional breeding using GM cotton lines GHB614, T304-40, GHB119 and COT102</w:t>
      </w:r>
      <w:r w:rsidR="00AA3BC1" w:rsidRPr="00E4086C">
        <w:rPr>
          <w:lang w:eastAsia="en-US"/>
        </w:rPr>
        <w:t xml:space="preserve"> (Table 1)</w:t>
      </w:r>
      <w:r w:rsidRPr="00E4086C">
        <w:rPr>
          <w:lang w:eastAsia="en-US"/>
        </w:rPr>
        <w:t xml:space="preserve">. </w:t>
      </w:r>
      <w:r w:rsidR="00900807" w:rsidRPr="00E4086C">
        <w:t>T304-40 and GHB119</w:t>
      </w:r>
      <w:r w:rsidR="006945D6" w:rsidRPr="00E4086C">
        <w:t xml:space="preserve"> </w:t>
      </w:r>
      <w:r w:rsidR="00900807" w:rsidRPr="00E4086C">
        <w:t>were approved for field trials under licenc</w:t>
      </w:r>
      <w:r w:rsidR="006945D6" w:rsidRPr="00E4086C">
        <w:t>es DIR 087, DIR 113 and DIR 133</w:t>
      </w:r>
      <w:r w:rsidR="00AA3BC1" w:rsidRPr="00E4086C">
        <w:t>.</w:t>
      </w:r>
      <w:r w:rsidR="00900807" w:rsidRPr="00E4086C">
        <w:t xml:space="preserve"> COT102 </w:t>
      </w:r>
      <w:r w:rsidR="00F13F6D" w:rsidRPr="00E4086C">
        <w:t xml:space="preserve">(also known as VIP3A) </w:t>
      </w:r>
      <w:r w:rsidR="00900807" w:rsidRPr="00E4086C">
        <w:t>cotton</w:t>
      </w:r>
      <w:r w:rsidR="00F13F6D" w:rsidRPr="00E4086C">
        <w:t xml:space="preserve"> was evaluated </w:t>
      </w:r>
      <w:r w:rsidR="00A61BB4" w:rsidRPr="00E4086C">
        <w:t xml:space="preserve">as a parental GM cotton for </w:t>
      </w:r>
      <w:proofErr w:type="spellStart"/>
      <w:r w:rsidR="00A61BB4" w:rsidRPr="00E4086C">
        <w:t>Bollgard</w:t>
      </w:r>
      <w:proofErr w:type="spellEnd"/>
      <w:r w:rsidR="00A61BB4" w:rsidRPr="00E4086C">
        <w:rPr>
          <w:vertAlign w:val="superscript"/>
          <w:lang w:eastAsia="en-US"/>
        </w:rPr>
        <w:t>®</w:t>
      </w:r>
      <w:r w:rsidR="00A61BB4" w:rsidRPr="00E4086C">
        <w:t xml:space="preserve"> III cotton, which was</w:t>
      </w:r>
      <w:r w:rsidR="00F13F6D" w:rsidRPr="00E4086C">
        <w:t xml:space="preserve"> authorised for commercial release under licence DIR 124. </w:t>
      </w:r>
    </w:p>
    <w:p w:rsidR="00430C61" w:rsidRPr="00E4086C" w:rsidRDefault="005077DF" w:rsidP="005077DF">
      <w:pPr>
        <w:pStyle w:val="1Para"/>
        <w:numPr>
          <w:ilvl w:val="0"/>
          <w:numId w:val="2"/>
        </w:numPr>
        <w:tabs>
          <w:tab w:val="num" w:pos="567"/>
        </w:tabs>
      </w:pPr>
      <w:r w:rsidRPr="00E4086C">
        <w:lastRenderedPageBreak/>
        <w:t xml:space="preserve">The RARMPs for DIR applications listed above provide a full description of the parental GM cottons. They include details relevant to this risk assessment such as molecular characterisation, toxicity, </w:t>
      </w:r>
      <w:proofErr w:type="spellStart"/>
      <w:r w:rsidRPr="00E4086C">
        <w:t>allergenicity</w:t>
      </w:r>
      <w:proofErr w:type="spellEnd"/>
      <w:r w:rsidRPr="00E4086C">
        <w:t>, weediness and the potential for adverse effects upon outcr</w:t>
      </w:r>
      <w:r w:rsidR="00D34301" w:rsidRPr="00E4086C">
        <w:t xml:space="preserve">ossing. Therefore, </w:t>
      </w:r>
      <w:r w:rsidRPr="00E4086C">
        <w:t xml:space="preserve">information for the individual parental GM cottons will be </w:t>
      </w:r>
      <w:r w:rsidR="00D34301" w:rsidRPr="00E4086C">
        <w:t>used</w:t>
      </w:r>
      <w:r w:rsidRPr="00E4086C">
        <w:t xml:space="preserve"> </w:t>
      </w:r>
      <w:r w:rsidR="00D34301" w:rsidRPr="00E4086C">
        <w:t>as part of the</w:t>
      </w:r>
      <w:r w:rsidRPr="00E4086C">
        <w:t xml:space="preserve"> characterisation of the GMOs themselves.</w:t>
      </w:r>
    </w:p>
    <w:p w:rsidR="00430C61" w:rsidRPr="00E4086C" w:rsidRDefault="00430C61" w:rsidP="00430C61">
      <w:pPr>
        <w:pStyle w:val="3RARMP"/>
        <w:tabs>
          <w:tab w:val="clear" w:pos="1277"/>
          <w:tab w:val="num" w:pos="284"/>
        </w:tabs>
        <w:ind w:left="0"/>
      </w:pPr>
      <w:bookmarkStart w:id="74" w:name="_Toc429744019"/>
      <w:bookmarkStart w:id="75" w:name="_Toc433730476"/>
      <w:bookmarkStart w:id="76" w:name="_Toc433730769"/>
      <w:bookmarkStart w:id="77" w:name="_Toc443465284"/>
      <w:bookmarkStart w:id="78" w:name="_Toc464120534"/>
      <w:r w:rsidRPr="00E4086C">
        <w:t>The introduced gene</w:t>
      </w:r>
      <w:bookmarkEnd w:id="74"/>
      <w:bookmarkEnd w:id="75"/>
      <w:bookmarkEnd w:id="76"/>
      <w:r w:rsidRPr="00E4086C">
        <w:t>tic material</w:t>
      </w:r>
      <w:r w:rsidR="00E31690" w:rsidRPr="00E4086C">
        <w:t>s</w:t>
      </w:r>
      <w:r w:rsidRPr="00E4086C">
        <w:t xml:space="preserve"> and </w:t>
      </w:r>
      <w:r w:rsidR="00E31690" w:rsidRPr="00E4086C">
        <w:t>their</w:t>
      </w:r>
      <w:r w:rsidRPr="00E4086C">
        <w:t xml:space="preserve"> effects</w:t>
      </w:r>
      <w:bookmarkEnd w:id="77"/>
      <w:bookmarkEnd w:id="78"/>
    </w:p>
    <w:p w:rsidR="00430C61" w:rsidRPr="00E4086C" w:rsidRDefault="001802FC" w:rsidP="00430C61">
      <w:pPr>
        <w:pStyle w:val="1Para"/>
        <w:numPr>
          <w:ilvl w:val="0"/>
          <w:numId w:val="2"/>
        </w:numPr>
        <w:tabs>
          <w:tab w:val="num" w:pos="567"/>
        </w:tabs>
      </w:pPr>
      <w:r w:rsidRPr="00E4086C">
        <w:t>A detailed description of the</w:t>
      </w:r>
      <w:r w:rsidR="00430C61" w:rsidRPr="00E4086C">
        <w:t xml:space="preserve"> </w:t>
      </w:r>
      <w:r w:rsidR="00E31690" w:rsidRPr="00E4086C">
        <w:t xml:space="preserve">genetic modifications </w:t>
      </w:r>
      <w:r w:rsidRPr="00E4086C">
        <w:t xml:space="preserve">is available in the RARMP for DIR 133. </w:t>
      </w:r>
      <w:r w:rsidR="00E31690" w:rsidRPr="00E4086C">
        <w:t xml:space="preserve">The introduced genetic material, source organisms and traits </w:t>
      </w:r>
      <w:r w:rsidR="00430C61" w:rsidRPr="00E4086C">
        <w:t>are</w:t>
      </w:r>
      <w:r w:rsidRPr="00E4086C">
        <w:t xml:space="preserve"> </w:t>
      </w:r>
      <w:r w:rsidR="00430C61" w:rsidRPr="00E4086C">
        <w:t>summarised in Tables 1 and 2.</w:t>
      </w:r>
    </w:p>
    <w:p w:rsidR="00430C61" w:rsidRPr="00E4086C" w:rsidRDefault="00430C61" w:rsidP="00921795">
      <w:pPr>
        <w:pStyle w:val="Caption"/>
        <w:tabs>
          <w:tab w:val="left" w:pos="851"/>
        </w:tabs>
        <w:rPr>
          <w:rFonts w:ascii="Arial" w:hAnsi="Arial" w:cs="Arial"/>
          <w:color w:val="auto"/>
          <w:sz w:val="20"/>
          <w:szCs w:val="20"/>
        </w:rPr>
      </w:pPr>
      <w:r w:rsidRPr="00E4086C">
        <w:rPr>
          <w:rFonts w:ascii="Arial" w:hAnsi="Arial" w:cs="Arial"/>
          <w:color w:val="auto"/>
          <w:sz w:val="20"/>
          <w:szCs w:val="20"/>
        </w:rPr>
        <w:t xml:space="preserve">Table </w:t>
      </w:r>
      <w:r w:rsidRPr="00E4086C">
        <w:rPr>
          <w:rFonts w:ascii="Arial" w:hAnsi="Arial" w:cs="Arial"/>
          <w:color w:val="auto"/>
          <w:sz w:val="20"/>
          <w:szCs w:val="20"/>
        </w:rPr>
        <w:fldChar w:fldCharType="begin"/>
      </w:r>
      <w:r w:rsidRPr="00E4086C">
        <w:rPr>
          <w:rFonts w:ascii="Arial" w:hAnsi="Arial" w:cs="Arial"/>
          <w:color w:val="auto"/>
          <w:sz w:val="20"/>
          <w:szCs w:val="20"/>
        </w:rPr>
        <w:instrText xml:space="preserve"> SEQ Table \* ARABIC </w:instrText>
      </w:r>
      <w:r w:rsidRPr="00E4086C">
        <w:rPr>
          <w:rFonts w:ascii="Arial" w:hAnsi="Arial" w:cs="Arial"/>
          <w:color w:val="auto"/>
          <w:sz w:val="20"/>
          <w:szCs w:val="20"/>
        </w:rPr>
        <w:fldChar w:fldCharType="separate"/>
      </w:r>
      <w:r w:rsidR="00C5626D">
        <w:rPr>
          <w:rFonts w:ascii="Arial" w:hAnsi="Arial" w:cs="Arial"/>
          <w:noProof/>
          <w:color w:val="auto"/>
          <w:sz w:val="20"/>
          <w:szCs w:val="20"/>
        </w:rPr>
        <w:t>1</w:t>
      </w:r>
      <w:r w:rsidRPr="00E4086C">
        <w:rPr>
          <w:rFonts w:ascii="Arial" w:hAnsi="Arial" w:cs="Arial"/>
          <w:color w:val="auto"/>
          <w:sz w:val="20"/>
          <w:szCs w:val="20"/>
        </w:rPr>
        <w:fldChar w:fldCharType="end"/>
      </w:r>
      <w:r w:rsidR="008E0585" w:rsidRPr="00E4086C">
        <w:rPr>
          <w:rFonts w:ascii="Arial" w:hAnsi="Arial" w:cs="Arial"/>
          <w:color w:val="auto"/>
          <w:sz w:val="20"/>
          <w:szCs w:val="20"/>
        </w:rPr>
        <w:tab/>
      </w:r>
      <w:r w:rsidR="00DB4B41" w:rsidRPr="00E4086C">
        <w:rPr>
          <w:rFonts w:ascii="Arial" w:hAnsi="Arial" w:cs="Arial"/>
          <w:color w:val="auto"/>
          <w:sz w:val="20"/>
          <w:szCs w:val="20"/>
        </w:rPr>
        <w:t xml:space="preserve">Traits and </w:t>
      </w:r>
      <w:r w:rsidR="00792737" w:rsidRPr="00E4086C">
        <w:rPr>
          <w:rFonts w:ascii="Arial" w:hAnsi="Arial" w:cs="Arial"/>
          <w:color w:val="auto"/>
          <w:sz w:val="20"/>
          <w:szCs w:val="20"/>
        </w:rPr>
        <w:t xml:space="preserve">their corresponding </w:t>
      </w:r>
      <w:r w:rsidR="00DB4B41" w:rsidRPr="00E4086C">
        <w:rPr>
          <w:rFonts w:ascii="Arial" w:hAnsi="Arial" w:cs="Arial"/>
          <w:color w:val="auto"/>
          <w:sz w:val="20"/>
          <w:szCs w:val="20"/>
        </w:rPr>
        <w:t xml:space="preserve">genes introduced into </w:t>
      </w:r>
      <w:r w:rsidR="00FB3C41" w:rsidRPr="00E4086C">
        <w:rPr>
          <w:rFonts w:ascii="Arial" w:hAnsi="Arial" w:cs="Arial"/>
          <w:color w:val="auto"/>
          <w:sz w:val="20"/>
          <w:szCs w:val="20"/>
        </w:rPr>
        <w:t xml:space="preserve">the GM cottons </w:t>
      </w:r>
      <w:r w:rsidR="00592DA0" w:rsidRPr="00E4086C">
        <w:rPr>
          <w:rFonts w:ascii="Arial" w:hAnsi="Arial" w:cs="Arial"/>
          <w:color w:val="auto"/>
          <w:sz w:val="20"/>
          <w:szCs w:val="20"/>
        </w:rPr>
        <w:t>proposed for release</w:t>
      </w:r>
    </w:p>
    <w:tbl>
      <w:tblPr>
        <w:tblStyle w:val="TableGrid11"/>
        <w:tblW w:w="8789" w:type="dxa"/>
        <w:tblInd w:w="108" w:type="dxa"/>
        <w:tblLayout w:type="fixed"/>
        <w:tblLook w:val="01E0" w:firstRow="1" w:lastRow="1" w:firstColumn="1" w:lastColumn="1" w:noHBand="0" w:noVBand="0"/>
        <w:tblCaption w:val="Table 1  Traits and their corresponding genes introduced into the GM cottons proposed for release"/>
        <w:tblDescription w:val="This table lists the GM cottons to be released and the relevant parental GM cotton lines, as well as the presence and identity of introduced genes for herbicide tolerance,  insect resistance and antibiotic resistance in each line.  It has six columns, one each forGM cotton, Parental GM cotton, Glyphosate tolerance, Insect resistance and Antibiotic resistance."/>
      </w:tblPr>
      <w:tblGrid>
        <w:gridCol w:w="2127"/>
        <w:gridCol w:w="1701"/>
        <w:gridCol w:w="1275"/>
        <w:gridCol w:w="1276"/>
        <w:gridCol w:w="1134"/>
        <w:gridCol w:w="1276"/>
      </w:tblGrid>
      <w:tr w:rsidR="00E4086C" w:rsidRPr="00E4086C" w:rsidTr="00E4086C">
        <w:trPr>
          <w:trHeight w:val="510"/>
          <w:tblHeader/>
        </w:trPr>
        <w:tc>
          <w:tcPr>
            <w:tcW w:w="2127" w:type="dxa"/>
            <w:shd w:val="clear" w:color="auto" w:fill="D9D9D9"/>
          </w:tcPr>
          <w:p w:rsidR="007A5024" w:rsidRPr="00E4086C" w:rsidRDefault="007A5024" w:rsidP="0091137D">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GM cotton</w:t>
            </w:r>
          </w:p>
        </w:tc>
        <w:tc>
          <w:tcPr>
            <w:tcW w:w="1701" w:type="dxa"/>
            <w:shd w:val="clear" w:color="auto" w:fill="D9D9D9"/>
            <w:vAlign w:val="center"/>
          </w:tcPr>
          <w:p w:rsidR="007A5024" w:rsidRPr="00E4086C" w:rsidRDefault="007A5024" w:rsidP="0091137D">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Parental GM cotton</w:t>
            </w:r>
          </w:p>
        </w:tc>
        <w:tc>
          <w:tcPr>
            <w:tcW w:w="1275" w:type="dxa"/>
            <w:shd w:val="clear" w:color="auto" w:fill="D9D9D9"/>
            <w:vAlign w:val="center"/>
          </w:tcPr>
          <w:p w:rsidR="007A5024" w:rsidRPr="00E4086C" w:rsidRDefault="007A5024" w:rsidP="0091137D">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Glyphosate tolerance</w:t>
            </w:r>
          </w:p>
        </w:tc>
        <w:tc>
          <w:tcPr>
            <w:tcW w:w="1276" w:type="dxa"/>
            <w:shd w:val="clear" w:color="auto" w:fill="D9D9D9"/>
            <w:vAlign w:val="center"/>
          </w:tcPr>
          <w:p w:rsidR="007A5024" w:rsidRPr="00E4086C" w:rsidRDefault="007A5024" w:rsidP="0091137D">
            <w:pPr>
              <w:spacing w:before="100" w:beforeAutospacing="1" w:after="100" w:afterAutospacing="1"/>
              <w:rPr>
                <w:rFonts w:ascii="Arial Narrow" w:hAnsi="Arial Narrow" w:cs="Arial"/>
                <w:b/>
                <w:sz w:val="20"/>
                <w:szCs w:val="20"/>
              </w:rPr>
            </w:pPr>
            <w:proofErr w:type="spellStart"/>
            <w:r w:rsidRPr="00E4086C">
              <w:rPr>
                <w:rFonts w:ascii="Arial Narrow" w:hAnsi="Arial Narrow" w:cs="Arial"/>
                <w:b/>
                <w:sz w:val="20"/>
                <w:szCs w:val="20"/>
              </w:rPr>
              <w:t>Glufosinate</w:t>
            </w:r>
            <w:proofErr w:type="spellEnd"/>
            <w:r w:rsidRPr="00E4086C">
              <w:rPr>
                <w:rFonts w:ascii="Arial Narrow" w:hAnsi="Arial Narrow" w:cs="Arial"/>
                <w:b/>
                <w:sz w:val="20"/>
                <w:szCs w:val="20"/>
              </w:rPr>
              <w:t xml:space="preserve"> tolerance</w:t>
            </w:r>
          </w:p>
        </w:tc>
        <w:tc>
          <w:tcPr>
            <w:tcW w:w="1134" w:type="dxa"/>
            <w:shd w:val="clear" w:color="auto" w:fill="D9D9D9"/>
            <w:vAlign w:val="center"/>
          </w:tcPr>
          <w:p w:rsidR="007A5024" w:rsidRPr="00E4086C" w:rsidRDefault="007A5024" w:rsidP="0091137D">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Insect resistance</w:t>
            </w:r>
          </w:p>
        </w:tc>
        <w:tc>
          <w:tcPr>
            <w:tcW w:w="1276" w:type="dxa"/>
            <w:shd w:val="clear" w:color="auto" w:fill="D9D9D9"/>
            <w:vAlign w:val="center"/>
          </w:tcPr>
          <w:p w:rsidR="007A5024" w:rsidRPr="00E4086C" w:rsidRDefault="007A5024" w:rsidP="0091137D">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Antibiotic resistance</w:t>
            </w:r>
          </w:p>
        </w:tc>
      </w:tr>
      <w:tr w:rsidR="00E4086C" w:rsidRPr="00E4086C" w:rsidTr="00E4086C">
        <w:tblPrEx>
          <w:tblLook w:val="04A0" w:firstRow="1" w:lastRow="0" w:firstColumn="1" w:lastColumn="0" w:noHBand="0" w:noVBand="1"/>
        </w:tblPrEx>
        <w:trPr>
          <w:trHeight w:val="283"/>
        </w:trPr>
        <w:tc>
          <w:tcPr>
            <w:tcW w:w="2127" w:type="dxa"/>
          </w:tcPr>
          <w:p w:rsidR="007A5024" w:rsidRPr="00E4086C" w:rsidRDefault="007A5024" w:rsidP="0091137D">
            <w:pPr>
              <w:rPr>
                <w:rFonts w:ascii="Arial Narrow" w:hAnsi="Arial Narrow" w:cs="Arial"/>
                <w:b/>
                <w:sz w:val="20"/>
                <w:szCs w:val="20"/>
              </w:rPr>
            </w:pPr>
            <w:proofErr w:type="spellStart"/>
            <w:r w:rsidRPr="00E4086C">
              <w:rPr>
                <w:rFonts w:ascii="Arial Narrow" w:hAnsi="Arial Narrow"/>
                <w:b/>
                <w:sz w:val="20"/>
                <w:szCs w:val="20"/>
              </w:rPr>
              <w:t>GlyTo</w:t>
            </w:r>
            <w:r w:rsidRPr="00E4086C">
              <w:rPr>
                <w:rFonts w:ascii="Arial Narrow" w:hAnsi="Arial Narrow"/>
                <w:b/>
              </w:rPr>
              <w:t>l</w:t>
            </w:r>
            <w:proofErr w:type="spellEnd"/>
            <w:r w:rsidRPr="00E4086C">
              <w:rPr>
                <w:rFonts w:ascii="Arial Narrow" w:hAnsi="Arial Narrow"/>
                <w:b/>
                <w:vertAlign w:val="superscript"/>
                <w:lang w:eastAsia="en-US"/>
              </w:rPr>
              <w:t>®</w:t>
            </w:r>
            <w:r w:rsidRPr="00E4086C">
              <w:rPr>
                <w:rFonts w:ascii="Arial Narrow" w:hAnsi="Arial Narrow"/>
                <w:b/>
                <w:sz w:val="20"/>
                <w:szCs w:val="20"/>
                <w:vertAlign w:val="superscript"/>
                <w:lang w:eastAsia="en-US"/>
              </w:rPr>
              <w:t xml:space="preserve"> </w:t>
            </w:r>
            <w:r w:rsidRPr="00E4086C">
              <w:rPr>
                <w:rFonts w:ascii="Arial Narrow" w:hAnsi="Arial Narrow"/>
                <w:b/>
                <w:sz w:val="20"/>
                <w:szCs w:val="20"/>
                <w:lang w:eastAsia="en-US"/>
              </w:rPr>
              <w:t>(GHB614)</w:t>
            </w:r>
          </w:p>
        </w:tc>
        <w:tc>
          <w:tcPr>
            <w:tcW w:w="1701" w:type="dxa"/>
            <w:vAlign w:val="center"/>
          </w:tcPr>
          <w:p w:rsidR="007A5024" w:rsidRPr="00E4086C" w:rsidRDefault="007A5024" w:rsidP="0091137D">
            <w:pPr>
              <w:rPr>
                <w:rFonts w:ascii="Arial Narrow" w:hAnsi="Arial Narrow" w:cs="Arial"/>
                <w:sz w:val="20"/>
                <w:szCs w:val="20"/>
              </w:rPr>
            </w:pPr>
            <w:r w:rsidRPr="00E4086C">
              <w:rPr>
                <w:rFonts w:ascii="Arial Narrow" w:hAnsi="Arial Narrow" w:cs="Arial"/>
                <w:sz w:val="20"/>
                <w:szCs w:val="20"/>
              </w:rPr>
              <w:t>-</w:t>
            </w:r>
          </w:p>
        </w:tc>
        <w:tc>
          <w:tcPr>
            <w:tcW w:w="1275" w:type="dxa"/>
            <w:vAlign w:val="center"/>
          </w:tcPr>
          <w:p w:rsidR="007A5024" w:rsidRPr="00E4086C" w:rsidRDefault="007A5024" w:rsidP="0091137D">
            <w:pPr>
              <w:rPr>
                <w:rFonts w:ascii="Arial Narrow" w:hAnsi="Arial Narrow" w:cs="Arial"/>
                <w:i/>
                <w:sz w:val="20"/>
                <w:szCs w:val="20"/>
              </w:rPr>
            </w:pPr>
            <w:r w:rsidRPr="00E4086C">
              <w:rPr>
                <w:rFonts w:ascii="Arial Narrow" w:hAnsi="Arial Narrow" w:cs="Arial"/>
                <w:i/>
                <w:sz w:val="20"/>
                <w:szCs w:val="20"/>
              </w:rPr>
              <w:t>2mepsps</w:t>
            </w:r>
          </w:p>
        </w:tc>
        <w:tc>
          <w:tcPr>
            <w:tcW w:w="1276"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134"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276" w:type="dxa"/>
            <w:vAlign w:val="center"/>
          </w:tcPr>
          <w:p w:rsidR="007A5024" w:rsidRPr="00E4086C" w:rsidRDefault="007A5024" w:rsidP="0091137D">
            <w:pPr>
              <w:rPr>
                <w:rFonts w:ascii="Arial Narrow" w:hAnsi="Arial Narrow"/>
                <w:i/>
              </w:rPr>
            </w:pPr>
          </w:p>
        </w:tc>
      </w:tr>
      <w:tr w:rsidR="00E4086C" w:rsidRPr="00E4086C" w:rsidTr="00E4086C">
        <w:tblPrEx>
          <w:tblLook w:val="04A0" w:firstRow="1" w:lastRow="0" w:firstColumn="1" w:lastColumn="0" w:noHBand="0" w:noVBand="1"/>
        </w:tblPrEx>
        <w:trPr>
          <w:trHeight w:val="283"/>
        </w:trPr>
        <w:tc>
          <w:tcPr>
            <w:tcW w:w="2127" w:type="dxa"/>
            <w:vMerge w:val="restart"/>
          </w:tcPr>
          <w:p w:rsidR="007A5024" w:rsidRPr="00E4086C" w:rsidRDefault="007A5024" w:rsidP="0091137D">
            <w:pPr>
              <w:rPr>
                <w:rFonts w:ascii="Arial Narrow" w:hAnsi="Arial Narrow" w:cs="Arial"/>
                <w:b/>
                <w:sz w:val="20"/>
                <w:szCs w:val="20"/>
              </w:rPr>
            </w:pPr>
            <w:proofErr w:type="spellStart"/>
            <w:r w:rsidRPr="00E4086C">
              <w:rPr>
                <w:rFonts w:ascii="Arial Narrow" w:hAnsi="Arial Narrow"/>
                <w:b/>
                <w:sz w:val="20"/>
                <w:szCs w:val="20"/>
              </w:rPr>
              <w:t>GlyTol</w:t>
            </w:r>
            <w:proofErr w:type="spellEnd"/>
            <w:r w:rsidRPr="00E4086C">
              <w:rPr>
                <w:rFonts w:ascii="Arial Narrow" w:hAnsi="Arial Narrow"/>
                <w:b/>
                <w:sz w:val="20"/>
                <w:szCs w:val="20"/>
              </w:rPr>
              <w:t xml:space="preserve"> </w:t>
            </w:r>
            <w:proofErr w:type="spellStart"/>
            <w:r w:rsidRPr="00E4086C">
              <w:rPr>
                <w:rFonts w:ascii="Arial Narrow" w:hAnsi="Arial Narrow"/>
                <w:b/>
                <w:sz w:val="20"/>
                <w:szCs w:val="20"/>
              </w:rPr>
              <w:t>TwinLink</w:t>
            </w:r>
            <w:proofErr w:type="spellEnd"/>
            <w:r w:rsidRPr="00E4086C">
              <w:rPr>
                <w:rFonts w:ascii="Arial Narrow" w:hAnsi="Arial Narrow"/>
                <w:b/>
                <w:sz w:val="20"/>
                <w:szCs w:val="20"/>
              </w:rPr>
              <w:t xml:space="preserve"> Plus</w:t>
            </w:r>
            <w:r w:rsidRPr="00E4086C">
              <w:rPr>
                <w:rFonts w:ascii="Arial Narrow" w:hAnsi="Arial Narrow"/>
                <w:b/>
                <w:vertAlign w:val="superscript"/>
                <w:lang w:eastAsia="en-US"/>
              </w:rPr>
              <w:t>®</w:t>
            </w:r>
            <w:r w:rsidRPr="00E4086C">
              <w:rPr>
                <w:rFonts w:ascii="Arial Narrow" w:hAnsi="Arial Narrow"/>
                <w:b/>
                <w:sz w:val="20"/>
                <w:szCs w:val="20"/>
                <w:vertAlign w:val="superscript"/>
                <w:lang w:eastAsia="en-US"/>
              </w:rPr>
              <w:t xml:space="preserve"> </w:t>
            </w:r>
          </w:p>
        </w:tc>
        <w:tc>
          <w:tcPr>
            <w:tcW w:w="1701" w:type="dxa"/>
            <w:vAlign w:val="center"/>
          </w:tcPr>
          <w:p w:rsidR="007A5024" w:rsidRPr="00E4086C" w:rsidRDefault="007A5024" w:rsidP="0091137D">
            <w:pPr>
              <w:rPr>
                <w:rFonts w:ascii="Arial Narrow" w:hAnsi="Arial Narrow"/>
                <w:i/>
                <w:iCs/>
                <w:sz w:val="20"/>
                <w:szCs w:val="22"/>
              </w:rPr>
            </w:pPr>
            <w:r w:rsidRPr="00E4086C">
              <w:rPr>
                <w:rFonts w:ascii="Arial Narrow" w:hAnsi="Arial Narrow" w:cs="Arial"/>
                <w:sz w:val="20"/>
                <w:szCs w:val="20"/>
              </w:rPr>
              <w:t>GHB614</w:t>
            </w:r>
            <w:r w:rsidR="00C5245C" w:rsidRPr="00E4086C">
              <w:rPr>
                <w:rFonts w:ascii="Arial Narrow" w:hAnsi="Arial Narrow" w:cs="Arial"/>
                <w:sz w:val="20"/>
                <w:szCs w:val="20"/>
              </w:rPr>
              <w:t xml:space="preserve"> (</w:t>
            </w:r>
            <w:proofErr w:type="spellStart"/>
            <w:r w:rsidR="00C5245C" w:rsidRPr="00E4086C">
              <w:rPr>
                <w:rFonts w:ascii="Arial Narrow" w:hAnsi="Arial Narrow" w:cs="Arial"/>
                <w:sz w:val="20"/>
                <w:szCs w:val="20"/>
              </w:rPr>
              <w:t>GlyTol</w:t>
            </w:r>
            <w:proofErr w:type="spellEnd"/>
            <w:r w:rsidR="00C5245C" w:rsidRPr="00E4086C">
              <w:rPr>
                <w:rFonts w:ascii="Arial Narrow" w:hAnsi="Arial Narrow"/>
                <w:vertAlign w:val="superscript"/>
                <w:lang w:eastAsia="en-US"/>
              </w:rPr>
              <w:t>®</w:t>
            </w:r>
            <w:r w:rsidR="00C5245C" w:rsidRPr="00E4086C">
              <w:rPr>
                <w:rFonts w:ascii="Arial Narrow" w:hAnsi="Arial Narrow" w:cs="Arial"/>
                <w:sz w:val="20"/>
                <w:szCs w:val="20"/>
              </w:rPr>
              <w:t>)</w:t>
            </w:r>
          </w:p>
        </w:tc>
        <w:tc>
          <w:tcPr>
            <w:tcW w:w="1275" w:type="dxa"/>
            <w:vAlign w:val="center"/>
          </w:tcPr>
          <w:p w:rsidR="007A5024" w:rsidRPr="00E4086C" w:rsidRDefault="007A5024" w:rsidP="0091137D">
            <w:pPr>
              <w:rPr>
                <w:rFonts w:ascii="Arial Narrow" w:hAnsi="Arial Narrow"/>
                <w:i/>
                <w:iCs/>
                <w:sz w:val="20"/>
                <w:szCs w:val="22"/>
              </w:rPr>
            </w:pPr>
            <w:r w:rsidRPr="00E4086C">
              <w:rPr>
                <w:rFonts w:ascii="Arial Narrow" w:hAnsi="Arial Narrow" w:cs="Arial"/>
                <w:i/>
                <w:sz w:val="20"/>
                <w:szCs w:val="20"/>
              </w:rPr>
              <w:t>2mepsps</w:t>
            </w:r>
          </w:p>
        </w:tc>
        <w:tc>
          <w:tcPr>
            <w:tcW w:w="1276"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134"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276" w:type="dxa"/>
            <w:vAlign w:val="center"/>
          </w:tcPr>
          <w:p w:rsidR="007A5024" w:rsidRPr="00E4086C" w:rsidRDefault="007A5024" w:rsidP="0091137D">
            <w:pPr>
              <w:rPr>
                <w:rFonts w:ascii="Arial Narrow" w:hAnsi="Arial Narrow"/>
                <w:i/>
              </w:rPr>
            </w:pPr>
            <w:r w:rsidRPr="00E4086C">
              <w:rPr>
                <w:rFonts w:ascii="Arial Narrow" w:hAnsi="Arial Narrow"/>
                <w:i/>
              </w:rPr>
              <w:t>-</w:t>
            </w:r>
          </w:p>
        </w:tc>
      </w:tr>
      <w:tr w:rsidR="00E4086C" w:rsidRPr="00E4086C" w:rsidTr="00E4086C">
        <w:trPr>
          <w:trHeight w:val="283"/>
        </w:trPr>
        <w:tc>
          <w:tcPr>
            <w:tcW w:w="2127" w:type="dxa"/>
            <w:vMerge/>
          </w:tcPr>
          <w:p w:rsidR="007A5024" w:rsidRPr="00E4086C" w:rsidRDefault="007A5024" w:rsidP="0091137D">
            <w:pPr>
              <w:rPr>
                <w:rFonts w:ascii="Arial Narrow" w:hAnsi="Arial Narrow" w:cs="Arial"/>
                <w:sz w:val="20"/>
                <w:szCs w:val="20"/>
              </w:rPr>
            </w:pPr>
          </w:p>
        </w:tc>
        <w:tc>
          <w:tcPr>
            <w:tcW w:w="1701" w:type="dxa"/>
            <w:vAlign w:val="center"/>
          </w:tcPr>
          <w:p w:rsidR="007A5024" w:rsidRPr="00E4086C" w:rsidRDefault="007A5024" w:rsidP="0091137D">
            <w:pPr>
              <w:rPr>
                <w:rFonts w:ascii="Arial Narrow" w:hAnsi="Arial Narrow"/>
                <w:i/>
                <w:iCs/>
                <w:sz w:val="20"/>
                <w:szCs w:val="22"/>
              </w:rPr>
            </w:pPr>
            <w:r w:rsidRPr="00E4086C">
              <w:rPr>
                <w:rFonts w:ascii="Arial Narrow" w:hAnsi="Arial Narrow" w:cs="Arial"/>
                <w:sz w:val="20"/>
                <w:szCs w:val="20"/>
              </w:rPr>
              <w:t>T304-40</w:t>
            </w:r>
          </w:p>
        </w:tc>
        <w:tc>
          <w:tcPr>
            <w:tcW w:w="1275"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276" w:type="dxa"/>
            <w:vAlign w:val="center"/>
          </w:tcPr>
          <w:p w:rsidR="007A5024" w:rsidRPr="00E4086C" w:rsidRDefault="007A5024" w:rsidP="0091137D">
            <w:pPr>
              <w:rPr>
                <w:rFonts w:ascii="Arial Narrow" w:hAnsi="Arial Narrow"/>
                <w:i/>
                <w:iCs/>
                <w:sz w:val="20"/>
                <w:szCs w:val="22"/>
              </w:rPr>
            </w:pPr>
            <w:r w:rsidRPr="00E4086C">
              <w:rPr>
                <w:rFonts w:ascii="Arial Narrow" w:hAnsi="Arial Narrow"/>
                <w:i/>
                <w:iCs/>
                <w:sz w:val="20"/>
                <w:szCs w:val="22"/>
              </w:rPr>
              <w:t>bar</w:t>
            </w:r>
          </w:p>
        </w:tc>
        <w:tc>
          <w:tcPr>
            <w:tcW w:w="1134" w:type="dxa"/>
            <w:vAlign w:val="center"/>
          </w:tcPr>
          <w:p w:rsidR="007A5024" w:rsidRPr="00E4086C" w:rsidRDefault="007A5024" w:rsidP="0091137D">
            <w:pPr>
              <w:rPr>
                <w:rFonts w:ascii="Arial Narrow" w:hAnsi="Arial Narrow"/>
                <w:i/>
                <w:iCs/>
                <w:sz w:val="20"/>
                <w:szCs w:val="22"/>
              </w:rPr>
            </w:pPr>
            <w:r w:rsidRPr="00E4086C">
              <w:rPr>
                <w:rFonts w:ascii="Arial Narrow" w:hAnsi="Arial Narrow"/>
                <w:i/>
                <w:iCs/>
                <w:sz w:val="20"/>
                <w:szCs w:val="22"/>
              </w:rPr>
              <w:t>cry1Ab</w:t>
            </w:r>
          </w:p>
        </w:tc>
        <w:tc>
          <w:tcPr>
            <w:tcW w:w="1276" w:type="dxa"/>
            <w:vAlign w:val="center"/>
          </w:tcPr>
          <w:p w:rsidR="007A5024" w:rsidRPr="00E4086C" w:rsidRDefault="007A5024" w:rsidP="0091137D">
            <w:pPr>
              <w:rPr>
                <w:rFonts w:ascii="Arial Narrow" w:hAnsi="Arial Narrow"/>
                <w:i/>
                <w:iCs/>
                <w:sz w:val="20"/>
                <w:szCs w:val="22"/>
              </w:rPr>
            </w:pPr>
            <w:r w:rsidRPr="00E4086C">
              <w:rPr>
                <w:rFonts w:ascii="Arial Narrow" w:hAnsi="Arial Narrow"/>
                <w:i/>
                <w:iCs/>
                <w:sz w:val="20"/>
                <w:szCs w:val="22"/>
              </w:rPr>
              <w:t>-</w:t>
            </w:r>
          </w:p>
        </w:tc>
      </w:tr>
      <w:tr w:rsidR="00E4086C" w:rsidRPr="00E4086C" w:rsidTr="00E4086C">
        <w:trPr>
          <w:trHeight w:val="283"/>
        </w:trPr>
        <w:tc>
          <w:tcPr>
            <w:tcW w:w="2127" w:type="dxa"/>
            <w:vMerge/>
          </w:tcPr>
          <w:p w:rsidR="007A5024" w:rsidRPr="00E4086C" w:rsidRDefault="007A5024" w:rsidP="0091137D">
            <w:pPr>
              <w:rPr>
                <w:rFonts w:ascii="Arial Narrow" w:hAnsi="Arial Narrow" w:cs="Arial"/>
                <w:sz w:val="20"/>
                <w:szCs w:val="20"/>
              </w:rPr>
            </w:pPr>
          </w:p>
        </w:tc>
        <w:tc>
          <w:tcPr>
            <w:tcW w:w="1701" w:type="dxa"/>
            <w:vAlign w:val="center"/>
          </w:tcPr>
          <w:p w:rsidR="007A5024" w:rsidRPr="00E4086C" w:rsidRDefault="007A5024" w:rsidP="0091137D">
            <w:pPr>
              <w:rPr>
                <w:rFonts w:ascii="Arial Narrow" w:hAnsi="Arial Narrow"/>
                <w:i/>
                <w:iCs/>
                <w:sz w:val="20"/>
                <w:szCs w:val="22"/>
              </w:rPr>
            </w:pPr>
            <w:r w:rsidRPr="00E4086C">
              <w:rPr>
                <w:rFonts w:ascii="Arial Narrow" w:hAnsi="Arial Narrow" w:cs="Arial"/>
                <w:sz w:val="20"/>
                <w:szCs w:val="20"/>
              </w:rPr>
              <w:t>GHB119</w:t>
            </w:r>
          </w:p>
        </w:tc>
        <w:tc>
          <w:tcPr>
            <w:tcW w:w="1275"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276" w:type="dxa"/>
            <w:vAlign w:val="center"/>
          </w:tcPr>
          <w:p w:rsidR="007A5024" w:rsidRPr="00E4086C" w:rsidRDefault="007A5024" w:rsidP="0091137D">
            <w:pPr>
              <w:rPr>
                <w:rFonts w:ascii="Arial Narrow" w:hAnsi="Arial Narrow"/>
                <w:i/>
                <w:iCs/>
                <w:sz w:val="20"/>
                <w:szCs w:val="22"/>
              </w:rPr>
            </w:pPr>
            <w:r w:rsidRPr="00E4086C">
              <w:rPr>
                <w:rFonts w:ascii="Arial Narrow" w:hAnsi="Arial Narrow"/>
                <w:i/>
                <w:iCs/>
                <w:sz w:val="20"/>
                <w:szCs w:val="22"/>
              </w:rPr>
              <w:t>bar</w:t>
            </w:r>
          </w:p>
        </w:tc>
        <w:tc>
          <w:tcPr>
            <w:tcW w:w="1134" w:type="dxa"/>
            <w:vAlign w:val="center"/>
          </w:tcPr>
          <w:p w:rsidR="007A5024" w:rsidRPr="00E4086C" w:rsidRDefault="007A5024" w:rsidP="0091137D">
            <w:pPr>
              <w:rPr>
                <w:rFonts w:ascii="Arial Narrow" w:hAnsi="Arial Narrow"/>
                <w:i/>
                <w:iCs/>
                <w:sz w:val="20"/>
                <w:szCs w:val="22"/>
              </w:rPr>
            </w:pPr>
            <w:r w:rsidRPr="00E4086C">
              <w:rPr>
                <w:rFonts w:ascii="Arial Narrow" w:hAnsi="Arial Narrow"/>
                <w:i/>
                <w:iCs/>
                <w:sz w:val="20"/>
                <w:szCs w:val="22"/>
              </w:rPr>
              <w:t>cry2Ae</w:t>
            </w:r>
          </w:p>
        </w:tc>
        <w:tc>
          <w:tcPr>
            <w:tcW w:w="1276" w:type="dxa"/>
            <w:vAlign w:val="center"/>
          </w:tcPr>
          <w:p w:rsidR="007A5024" w:rsidRPr="00E4086C" w:rsidRDefault="007A5024" w:rsidP="0091137D">
            <w:pPr>
              <w:rPr>
                <w:rFonts w:ascii="Arial Narrow" w:hAnsi="Arial Narrow"/>
                <w:i/>
                <w:iCs/>
                <w:sz w:val="20"/>
                <w:szCs w:val="22"/>
              </w:rPr>
            </w:pPr>
            <w:r w:rsidRPr="00E4086C">
              <w:rPr>
                <w:rFonts w:ascii="Arial Narrow" w:hAnsi="Arial Narrow"/>
                <w:i/>
                <w:iCs/>
                <w:sz w:val="20"/>
                <w:szCs w:val="22"/>
              </w:rPr>
              <w:t>-</w:t>
            </w:r>
          </w:p>
        </w:tc>
      </w:tr>
      <w:tr w:rsidR="00E4086C" w:rsidRPr="00E4086C" w:rsidTr="00E4086C">
        <w:trPr>
          <w:trHeight w:val="283"/>
        </w:trPr>
        <w:tc>
          <w:tcPr>
            <w:tcW w:w="2127" w:type="dxa"/>
            <w:vMerge/>
          </w:tcPr>
          <w:p w:rsidR="007A5024" w:rsidRPr="00E4086C" w:rsidRDefault="007A5024" w:rsidP="0091137D">
            <w:pPr>
              <w:rPr>
                <w:rFonts w:ascii="Arial Narrow" w:hAnsi="Arial Narrow" w:cs="Arial"/>
                <w:sz w:val="20"/>
                <w:szCs w:val="20"/>
              </w:rPr>
            </w:pPr>
          </w:p>
        </w:tc>
        <w:tc>
          <w:tcPr>
            <w:tcW w:w="1701" w:type="dxa"/>
            <w:vAlign w:val="center"/>
          </w:tcPr>
          <w:p w:rsidR="007A5024" w:rsidRPr="00E4086C" w:rsidRDefault="007A5024" w:rsidP="0091137D">
            <w:pPr>
              <w:rPr>
                <w:rFonts w:ascii="Arial Narrow" w:hAnsi="Arial Narrow"/>
                <w:i/>
                <w:iCs/>
                <w:sz w:val="20"/>
                <w:szCs w:val="22"/>
              </w:rPr>
            </w:pPr>
            <w:r w:rsidRPr="00E4086C">
              <w:rPr>
                <w:rFonts w:ascii="Arial Narrow" w:hAnsi="Arial Narrow" w:cs="Arial"/>
                <w:sz w:val="20"/>
                <w:szCs w:val="20"/>
              </w:rPr>
              <w:t>COT102 (VIP3A)</w:t>
            </w:r>
          </w:p>
        </w:tc>
        <w:tc>
          <w:tcPr>
            <w:tcW w:w="1275"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276" w:type="dxa"/>
            <w:vAlign w:val="center"/>
          </w:tcPr>
          <w:p w:rsidR="007A5024" w:rsidRPr="00E4086C" w:rsidRDefault="007A5024" w:rsidP="0091137D">
            <w:pPr>
              <w:rPr>
                <w:rFonts w:ascii="Arial Narrow" w:hAnsi="Arial Narrow"/>
                <w:i/>
                <w:iCs/>
              </w:rPr>
            </w:pPr>
            <w:r w:rsidRPr="00E4086C">
              <w:rPr>
                <w:rFonts w:ascii="Arial Narrow" w:hAnsi="Arial Narrow"/>
                <w:i/>
                <w:iCs/>
              </w:rPr>
              <w:t>-</w:t>
            </w:r>
          </w:p>
        </w:tc>
        <w:tc>
          <w:tcPr>
            <w:tcW w:w="1134" w:type="dxa"/>
            <w:vAlign w:val="center"/>
          </w:tcPr>
          <w:p w:rsidR="007A5024" w:rsidRPr="00E4086C" w:rsidRDefault="007A5024" w:rsidP="0091137D">
            <w:pPr>
              <w:rPr>
                <w:rFonts w:ascii="Arial Narrow" w:hAnsi="Arial Narrow"/>
                <w:sz w:val="22"/>
                <w:szCs w:val="22"/>
              </w:rPr>
            </w:pPr>
            <w:r w:rsidRPr="00E4086C">
              <w:rPr>
                <w:rFonts w:ascii="Arial Narrow" w:hAnsi="Arial Narrow" w:cs="Arial"/>
                <w:i/>
                <w:sz w:val="20"/>
                <w:szCs w:val="20"/>
              </w:rPr>
              <w:t>vip3Aa19</w:t>
            </w:r>
          </w:p>
        </w:tc>
        <w:tc>
          <w:tcPr>
            <w:tcW w:w="1276" w:type="dxa"/>
            <w:vAlign w:val="center"/>
          </w:tcPr>
          <w:p w:rsidR="007A5024" w:rsidRPr="00E4086C" w:rsidRDefault="007A5024" w:rsidP="0091137D">
            <w:pPr>
              <w:rPr>
                <w:rFonts w:ascii="Arial Narrow" w:hAnsi="Arial Narrow"/>
                <w:i/>
                <w:iCs/>
                <w:sz w:val="20"/>
                <w:szCs w:val="22"/>
              </w:rPr>
            </w:pPr>
            <w:r w:rsidRPr="00E4086C">
              <w:rPr>
                <w:rFonts w:ascii="Arial Narrow" w:hAnsi="Arial Narrow" w:cs="Arial"/>
                <w:i/>
                <w:sz w:val="20"/>
                <w:szCs w:val="20"/>
              </w:rPr>
              <w:t>aph4</w:t>
            </w:r>
          </w:p>
        </w:tc>
      </w:tr>
    </w:tbl>
    <w:p w:rsidR="00E31690" w:rsidRPr="00E4086C" w:rsidRDefault="00E31690" w:rsidP="00E31690"/>
    <w:p w:rsidR="00FB3C41" w:rsidRPr="00E4086C" w:rsidRDefault="00FB3C41" w:rsidP="00FB3C41">
      <w:pPr>
        <w:rPr>
          <w:rFonts w:ascii="Arial" w:hAnsi="Arial" w:cs="Arial"/>
          <w:sz w:val="20"/>
          <w:szCs w:val="20"/>
        </w:rPr>
      </w:pPr>
    </w:p>
    <w:p w:rsidR="00BB7F4E" w:rsidRPr="00E4086C" w:rsidRDefault="00BB7F4E" w:rsidP="00DB4B41">
      <w:pPr>
        <w:pStyle w:val="Caption"/>
        <w:tabs>
          <w:tab w:val="left" w:pos="851"/>
        </w:tabs>
        <w:rPr>
          <w:rFonts w:ascii="Arial" w:hAnsi="Arial" w:cs="Arial"/>
          <w:color w:val="auto"/>
          <w:sz w:val="20"/>
          <w:szCs w:val="20"/>
        </w:rPr>
      </w:pPr>
      <w:r w:rsidRPr="00E4086C">
        <w:rPr>
          <w:rFonts w:ascii="Arial" w:hAnsi="Arial" w:cs="Arial"/>
          <w:color w:val="auto"/>
          <w:sz w:val="20"/>
          <w:szCs w:val="20"/>
        </w:rPr>
        <w:t xml:space="preserve">Table </w:t>
      </w:r>
      <w:r w:rsidRPr="00E4086C">
        <w:rPr>
          <w:rFonts w:ascii="Arial" w:hAnsi="Arial" w:cs="Arial"/>
          <w:color w:val="auto"/>
          <w:sz w:val="20"/>
          <w:szCs w:val="20"/>
        </w:rPr>
        <w:fldChar w:fldCharType="begin"/>
      </w:r>
      <w:r w:rsidRPr="00E4086C">
        <w:rPr>
          <w:rFonts w:ascii="Arial" w:hAnsi="Arial" w:cs="Arial"/>
          <w:color w:val="auto"/>
          <w:sz w:val="20"/>
          <w:szCs w:val="20"/>
        </w:rPr>
        <w:instrText xml:space="preserve"> SEQ Table \* ARABIC </w:instrText>
      </w:r>
      <w:r w:rsidRPr="00E4086C">
        <w:rPr>
          <w:rFonts w:ascii="Arial" w:hAnsi="Arial" w:cs="Arial"/>
          <w:color w:val="auto"/>
          <w:sz w:val="20"/>
          <w:szCs w:val="20"/>
        </w:rPr>
        <w:fldChar w:fldCharType="separate"/>
      </w:r>
      <w:r w:rsidR="00C5626D">
        <w:rPr>
          <w:rFonts w:ascii="Arial" w:hAnsi="Arial" w:cs="Arial"/>
          <w:noProof/>
          <w:color w:val="auto"/>
          <w:sz w:val="20"/>
          <w:szCs w:val="20"/>
        </w:rPr>
        <w:t>2</w:t>
      </w:r>
      <w:r w:rsidRPr="00E4086C">
        <w:rPr>
          <w:rFonts w:ascii="Arial" w:hAnsi="Arial" w:cs="Arial"/>
          <w:color w:val="auto"/>
          <w:sz w:val="20"/>
          <w:szCs w:val="20"/>
        </w:rPr>
        <w:fldChar w:fldCharType="end"/>
      </w:r>
      <w:r w:rsidRPr="00E4086C">
        <w:rPr>
          <w:rFonts w:ascii="Arial" w:hAnsi="Arial" w:cs="Arial"/>
          <w:color w:val="auto"/>
          <w:sz w:val="20"/>
          <w:szCs w:val="20"/>
        </w:rPr>
        <w:tab/>
      </w:r>
      <w:r w:rsidR="00792737" w:rsidRPr="00E4086C">
        <w:rPr>
          <w:rFonts w:ascii="Arial" w:hAnsi="Arial" w:cs="Arial"/>
          <w:color w:val="auto"/>
          <w:sz w:val="20"/>
          <w:szCs w:val="20"/>
        </w:rPr>
        <w:t>Genetic elements and their origin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2  Genetic elements and their origin"/>
        <w:tblDescription w:val="This table lists the introduced genetic elements present in the GM cottons. It has six columns, one each for: Gene with source, Protein produced, Protein function, Promoter with source, Terminator with source, and Additional elements with source. "/>
      </w:tblPr>
      <w:tblGrid>
        <w:gridCol w:w="1560"/>
        <w:gridCol w:w="1984"/>
        <w:gridCol w:w="1276"/>
        <w:gridCol w:w="1134"/>
        <w:gridCol w:w="1417"/>
        <w:gridCol w:w="1843"/>
      </w:tblGrid>
      <w:tr w:rsidR="002E1427" w:rsidRPr="00E4086C" w:rsidTr="00A7647B">
        <w:trPr>
          <w:tblHeader/>
        </w:trPr>
        <w:tc>
          <w:tcPr>
            <w:tcW w:w="1560" w:type="dxa"/>
            <w:shd w:val="clear" w:color="auto" w:fill="CCCCCC"/>
          </w:tcPr>
          <w:p w:rsidR="00DB4B41" w:rsidRPr="00E4086C" w:rsidRDefault="00DB4B41" w:rsidP="003F6EFB">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 xml:space="preserve">Gene </w:t>
            </w:r>
            <w:r w:rsidRPr="00E4086C">
              <w:rPr>
                <w:rFonts w:ascii="Arial Narrow" w:hAnsi="Arial Narrow" w:cs="Arial"/>
                <w:b/>
                <w:sz w:val="20"/>
                <w:szCs w:val="20"/>
              </w:rPr>
              <w:br/>
              <w:t>(source)</w:t>
            </w:r>
          </w:p>
        </w:tc>
        <w:tc>
          <w:tcPr>
            <w:tcW w:w="1984" w:type="dxa"/>
            <w:shd w:val="clear" w:color="auto" w:fill="CCCCCC"/>
          </w:tcPr>
          <w:p w:rsidR="00DB4B41" w:rsidRPr="00E4086C" w:rsidRDefault="00DB4B41" w:rsidP="0023249A">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Protein produced</w:t>
            </w:r>
          </w:p>
        </w:tc>
        <w:tc>
          <w:tcPr>
            <w:tcW w:w="1276" w:type="dxa"/>
            <w:shd w:val="clear" w:color="auto" w:fill="CCCCCC"/>
          </w:tcPr>
          <w:p w:rsidR="00DB4B41" w:rsidRPr="00E4086C" w:rsidRDefault="00DB4B41" w:rsidP="0023249A">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Function</w:t>
            </w:r>
          </w:p>
        </w:tc>
        <w:tc>
          <w:tcPr>
            <w:tcW w:w="1134" w:type="dxa"/>
            <w:shd w:val="clear" w:color="auto" w:fill="CCCCCC"/>
          </w:tcPr>
          <w:p w:rsidR="00DB4B41" w:rsidRPr="00E4086C" w:rsidRDefault="00DB4B41" w:rsidP="0023249A">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Promoter (source)</w:t>
            </w:r>
          </w:p>
        </w:tc>
        <w:tc>
          <w:tcPr>
            <w:tcW w:w="1417" w:type="dxa"/>
            <w:shd w:val="clear" w:color="auto" w:fill="CCCCCC"/>
          </w:tcPr>
          <w:p w:rsidR="00DB4B41" w:rsidRPr="00E4086C" w:rsidRDefault="00DB4B41" w:rsidP="0023249A">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Terminator (source)</w:t>
            </w:r>
          </w:p>
        </w:tc>
        <w:tc>
          <w:tcPr>
            <w:tcW w:w="1843" w:type="dxa"/>
            <w:shd w:val="clear" w:color="auto" w:fill="CCCCCC"/>
          </w:tcPr>
          <w:p w:rsidR="00DB4B41" w:rsidRPr="00E4086C" w:rsidRDefault="00DB4B41" w:rsidP="0023249A">
            <w:pPr>
              <w:spacing w:before="100" w:beforeAutospacing="1" w:after="100" w:afterAutospacing="1"/>
              <w:rPr>
                <w:rFonts w:ascii="Arial Narrow" w:hAnsi="Arial Narrow" w:cs="Arial"/>
                <w:b/>
                <w:sz w:val="20"/>
                <w:szCs w:val="20"/>
              </w:rPr>
            </w:pPr>
            <w:r w:rsidRPr="00E4086C">
              <w:rPr>
                <w:rFonts w:ascii="Arial Narrow" w:hAnsi="Arial Narrow" w:cs="Arial"/>
                <w:b/>
                <w:sz w:val="20"/>
                <w:szCs w:val="20"/>
              </w:rPr>
              <w:t xml:space="preserve">Additional elements </w:t>
            </w:r>
            <w:r w:rsidRPr="00E4086C">
              <w:rPr>
                <w:rFonts w:ascii="Arial Narrow" w:hAnsi="Arial Narrow" w:cs="Arial"/>
                <w:b/>
                <w:sz w:val="20"/>
                <w:szCs w:val="20"/>
              </w:rPr>
              <w:br/>
              <w:t>(source)</w:t>
            </w:r>
          </w:p>
        </w:tc>
      </w:tr>
      <w:tr w:rsidR="00DB4B41" w:rsidRPr="00E4086C" w:rsidTr="00A7647B">
        <w:tc>
          <w:tcPr>
            <w:tcW w:w="1560" w:type="dxa"/>
          </w:tcPr>
          <w:p w:rsidR="00FC0EEE" w:rsidRPr="00E4086C" w:rsidRDefault="00FC0EEE" w:rsidP="00FC0EEE">
            <w:pPr>
              <w:rPr>
                <w:rFonts w:ascii="Arial Narrow" w:hAnsi="Arial Narrow"/>
                <w:i/>
                <w:iCs/>
                <w:sz w:val="20"/>
                <w:szCs w:val="20"/>
              </w:rPr>
            </w:pPr>
            <w:r w:rsidRPr="00E4086C">
              <w:rPr>
                <w:rFonts w:ascii="Arial Narrow" w:hAnsi="Arial Narrow"/>
                <w:i/>
                <w:iCs/>
                <w:sz w:val="20"/>
                <w:szCs w:val="20"/>
              </w:rPr>
              <w:t xml:space="preserve">2mepsps </w:t>
            </w:r>
          </w:p>
          <w:p w:rsidR="00DB4B41" w:rsidRPr="00E4086C" w:rsidRDefault="00FC0EEE" w:rsidP="00FC0EEE">
            <w:pPr>
              <w:rPr>
                <w:rFonts w:ascii="Arial Narrow" w:hAnsi="Arial Narrow"/>
                <w:i/>
                <w:iCs/>
                <w:sz w:val="20"/>
                <w:szCs w:val="20"/>
                <w:highlight w:val="yellow"/>
              </w:rPr>
            </w:pPr>
            <w:r w:rsidRPr="00E4086C">
              <w:rPr>
                <w:rFonts w:ascii="Arial Narrow" w:hAnsi="Arial Narrow"/>
                <w:i/>
                <w:iCs/>
                <w:sz w:val="20"/>
                <w:szCs w:val="20"/>
              </w:rPr>
              <w:t>(</w:t>
            </w:r>
            <w:proofErr w:type="spellStart"/>
            <w:r w:rsidRPr="00E4086C">
              <w:rPr>
                <w:rFonts w:ascii="Arial Narrow" w:hAnsi="Arial Narrow"/>
                <w:i/>
                <w:iCs/>
                <w:sz w:val="20"/>
                <w:szCs w:val="20"/>
                <w:lang w:val="en-US"/>
              </w:rPr>
              <w:t>Zea</w:t>
            </w:r>
            <w:proofErr w:type="spellEnd"/>
            <w:r w:rsidRPr="00E4086C">
              <w:rPr>
                <w:rFonts w:ascii="Arial Narrow" w:hAnsi="Arial Narrow"/>
                <w:i/>
                <w:iCs/>
                <w:sz w:val="20"/>
                <w:szCs w:val="20"/>
                <w:lang w:val="en-US"/>
              </w:rPr>
              <w:t xml:space="preserve"> mays)</w:t>
            </w:r>
          </w:p>
        </w:tc>
        <w:tc>
          <w:tcPr>
            <w:tcW w:w="1984" w:type="dxa"/>
          </w:tcPr>
          <w:p w:rsidR="00DB4B41" w:rsidRPr="00E4086C" w:rsidRDefault="0023249A" w:rsidP="0023249A">
            <w:pPr>
              <w:rPr>
                <w:rFonts w:ascii="Arial Narrow" w:hAnsi="Arial Narrow"/>
                <w:sz w:val="20"/>
              </w:rPr>
            </w:pPr>
            <w:r w:rsidRPr="00E4086C">
              <w:rPr>
                <w:rFonts w:ascii="Arial Narrow" w:hAnsi="Arial Narrow"/>
                <w:sz w:val="20"/>
                <w:lang w:val="en-US"/>
              </w:rPr>
              <w:t>5-enolpyruvylshikimate-3-phosphate synthase (double mutant)</w:t>
            </w:r>
          </w:p>
        </w:tc>
        <w:tc>
          <w:tcPr>
            <w:tcW w:w="1276" w:type="dxa"/>
          </w:tcPr>
          <w:p w:rsidR="00DB4B41" w:rsidRPr="00E4086C" w:rsidRDefault="00FC0EEE" w:rsidP="0023249A">
            <w:pPr>
              <w:rPr>
                <w:rFonts w:ascii="Arial Narrow" w:hAnsi="Arial Narrow"/>
                <w:sz w:val="20"/>
              </w:rPr>
            </w:pPr>
            <w:r w:rsidRPr="00E4086C">
              <w:rPr>
                <w:rFonts w:ascii="Arial Narrow" w:hAnsi="Arial Narrow"/>
                <w:sz w:val="20"/>
              </w:rPr>
              <w:t>Glyphosate tolerance</w:t>
            </w:r>
          </w:p>
        </w:tc>
        <w:tc>
          <w:tcPr>
            <w:tcW w:w="1134" w:type="dxa"/>
          </w:tcPr>
          <w:p w:rsidR="00DB4B41" w:rsidRPr="00E4086C" w:rsidRDefault="0023249A" w:rsidP="0023249A">
            <w:pPr>
              <w:rPr>
                <w:rFonts w:ascii="Arial Narrow" w:hAnsi="Arial Narrow"/>
                <w:i/>
                <w:iCs/>
                <w:sz w:val="20"/>
                <w:szCs w:val="20"/>
              </w:rPr>
            </w:pPr>
            <w:r w:rsidRPr="00E4086C">
              <w:rPr>
                <w:rFonts w:ascii="Arial Narrow" w:hAnsi="Arial Narrow"/>
                <w:i/>
                <w:iCs/>
                <w:sz w:val="20"/>
                <w:szCs w:val="20"/>
              </w:rPr>
              <w:t>Ph4a748At</w:t>
            </w:r>
          </w:p>
          <w:p w:rsidR="0023249A" w:rsidRPr="00E4086C" w:rsidRDefault="0023249A" w:rsidP="00C5245C">
            <w:pPr>
              <w:rPr>
                <w:rFonts w:ascii="Arial Narrow" w:hAnsi="Arial Narrow"/>
                <w:iCs/>
                <w:sz w:val="20"/>
                <w:szCs w:val="20"/>
              </w:rPr>
            </w:pPr>
            <w:r w:rsidRPr="00E4086C">
              <w:rPr>
                <w:rFonts w:ascii="Arial Narrow" w:hAnsi="Arial Narrow"/>
                <w:iCs/>
                <w:sz w:val="20"/>
                <w:szCs w:val="20"/>
              </w:rPr>
              <w:t>(</w:t>
            </w:r>
            <w:r w:rsidRPr="00E4086C">
              <w:rPr>
                <w:rFonts w:ascii="Arial Narrow" w:hAnsi="Arial Narrow"/>
                <w:i/>
                <w:iCs/>
                <w:sz w:val="20"/>
                <w:szCs w:val="20"/>
                <w:lang w:val="en-US"/>
              </w:rPr>
              <w:t>A</w:t>
            </w:r>
            <w:r w:rsidR="00C5245C" w:rsidRPr="00E4086C">
              <w:rPr>
                <w:rFonts w:ascii="Arial Narrow" w:hAnsi="Arial Narrow"/>
                <w:i/>
                <w:iCs/>
                <w:sz w:val="20"/>
                <w:szCs w:val="20"/>
                <w:lang w:val="en-US"/>
              </w:rPr>
              <w:t>rabidopsis</w:t>
            </w:r>
            <w:r w:rsidRPr="00E4086C">
              <w:rPr>
                <w:rFonts w:ascii="Arial Narrow" w:hAnsi="Arial Narrow"/>
                <w:i/>
                <w:iCs/>
                <w:sz w:val="20"/>
                <w:szCs w:val="20"/>
                <w:lang w:val="en-US"/>
              </w:rPr>
              <w:t xml:space="preserve"> thaliana</w:t>
            </w:r>
            <w:r w:rsidRPr="00E4086C">
              <w:rPr>
                <w:rFonts w:ascii="Arial Narrow" w:hAnsi="Arial Narrow"/>
                <w:iCs/>
                <w:sz w:val="20"/>
                <w:szCs w:val="20"/>
                <w:lang w:val="en-US"/>
              </w:rPr>
              <w:t>)</w:t>
            </w:r>
          </w:p>
        </w:tc>
        <w:tc>
          <w:tcPr>
            <w:tcW w:w="1417" w:type="dxa"/>
          </w:tcPr>
          <w:p w:rsidR="00DB4B41" w:rsidRPr="00E4086C" w:rsidRDefault="009938AB" w:rsidP="0023249A">
            <w:pPr>
              <w:rPr>
                <w:rFonts w:ascii="Arial Narrow" w:hAnsi="Arial Narrow" w:cs="Arial"/>
                <w:i/>
                <w:sz w:val="20"/>
                <w:szCs w:val="20"/>
              </w:rPr>
            </w:pPr>
            <w:r w:rsidRPr="00E4086C">
              <w:rPr>
                <w:rFonts w:ascii="Arial Narrow" w:hAnsi="Arial Narrow" w:cs="Arial"/>
                <w:i/>
                <w:sz w:val="20"/>
                <w:szCs w:val="20"/>
              </w:rPr>
              <w:t>3’histonAt</w:t>
            </w:r>
          </w:p>
          <w:p w:rsidR="009938AB" w:rsidRPr="00E4086C" w:rsidRDefault="009938AB" w:rsidP="0023249A">
            <w:pPr>
              <w:rPr>
                <w:rFonts w:ascii="Arial Narrow" w:hAnsi="Arial Narrow"/>
                <w:i/>
                <w:iCs/>
                <w:sz w:val="20"/>
                <w:szCs w:val="20"/>
              </w:rPr>
            </w:pPr>
            <w:r w:rsidRPr="00E4086C">
              <w:rPr>
                <w:rFonts w:ascii="Arial Narrow" w:hAnsi="Arial Narrow"/>
                <w:iCs/>
                <w:sz w:val="20"/>
                <w:szCs w:val="20"/>
              </w:rPr>
              <w:t>(</w:t>
            </w:r>
            <w:r w:rsidRPr="00E4086C">
              <w:rPr>
                <w:rFonts w:ascii="Arial Narrow" w:hAnsi="Arial Narrow"/>
                <w:i/>
                <w:iCs/>
                <w:sz w:val="20"/>
                <w:szCs w:val="20"/>
                <w:lang w:val="en-US"/>
              </w:rPr>
              <w:t>A. thaliana</w:t>
            </w:r>
            <w:r w:rsidRPr="00E4086C">
              <w:rPr>
                <w:rFonts w:ascii="Arial Narrow" w:hAnsi="Arial Narrow"/>
                <w:iCs/>
                <w:sz w:val="20"/>
                <w:szCs w:val="20"/>
                <w:lang w:val="en-US"/>
              </w:rPr>
              <w:t>)</w:t>
            </w:r>
          </w:p>
        </w:tc>
        <w:tc>
          <w:tcPr>
            <w:tcW w:w="1843" w:type="dxa"/>
          </w:tcPr>
          <w:p w:rsidR="009A39AF" w:rsidRPr="00E4086C" w:rsidRDefault="00A261C5" w:rsidP="0023249A">
            <w:pPr>
              <w:rPr>
                <w:rFonts w:ascii="Arial Narrow" w:hAnsi="Arial Narrow"/>
                <w:sz w:val="20"/>
              </w:rPr>
            </w:pPr>
            <w:r w:rsidRPr="00E4086C">
              <w:rPr>
                <w:rFonts w:ascii="Arial Narrow" w:hAnsi="Arial Narrow"/>
                <w:i/>
                <w:sz w:val="20"/>
              </w:rPr>
              <w:t xml:space="preserve">intron1 h3A </w:t>
            </w:r>
            <w:r w:rsidRPr="00E4086C">
              <w:rPr>
                <w:rFonts w:ascii="Arial Narrow" w:hAnsi="Arial Narrow"/>
                <w:sz w:val="20"/>
              </w:rPr>
              <w:t>(5’ leader)</w:t>
            </w:r>
          </w:p>
          <w:p w:rsidR="00DB4B41" w:rsidRPr="00E4086C" w:rsidRDefault="009A39AF" w:rsidP="0023249A">
            <w:pPr>
              <w:rPr>
                <w:rFonts w:ascii="Arial Narrow" w:hAnsi="Arial Narrow" w:cs="Arial"/>
                <w:sz w:val="20"/>
                <w:szCs w:val="20"/>
              </w:rPr>
            </w:pPr>
            <w:r w:rsidRPr="00E4086C">
              <w:rPr>
                <w:rFonts w:ascii="Arial Narrow" w:hAnsi="Arial Narrow"/>
                <w:sz w:val="20"/>
              </w:rPr>
              <w:t>(</w:t>
            </w:r>
            <w:r w:rsidRPr="00E4086C">
              <w:rPr>
                <w:rFonts w:ascii="Arial Narrow" w:hAnsi="Arial Narrow"/>
                <w:i/>
                <w:iCs/>
                <w:sz w:val="20"/>
                <w:szCs w:val="20"/>
                <w:lang w:val="en-US"/>
              </w:rPr>
              <w:t>A. thaliana</w:t>
            </w:r>
            <w:r w:rsidRPr="00E4086C">
              <w:rPr>
                <w:rFonts w:ascii="Arial Narrow" w:hAnsi="Arial Narrow"/>
                <w:sz w:val="20"/>
              </w:rPr>
              <w:t>)</w:t>
            </w:r>
            <w:r w:rsidR="009938AB" w:rsidRPr="00E4086C">
              <w:rPr>
                <w:rFonts w:ascii="Arial Narrow" w:hAnsi="Arial Narrow"/>
                <w:sz w:val="20"/>
              </w:rPr>
              <w:t xml:space="preserve">; </w:t>
            </w:r>
            <w:proofErr w:type="spellStart"/>
            <w:r w:rsidR="009938AB" w:rsidRPr="00E4086C">
              <w:rPr>
                <w:rFonts w:ascii="Arial Narrow" w:hAnsi="Arial Narrow" w:cs="Arial"/>
                <w:i/>
                <w:sz w:val="20"/>
                <w:szCs w:val="20"/>
              </w:rPr>
              <w:t>TPotp</w:t>
            </w:r>
            <w:proofErr w:type="spellEnd"/>
            <w:r w:rsidR="009938AB" w:rsidRPr="00E4086C">
              <w:rPr>
                <w:rFonts w:ascii="Arial Narrow" w:hAnsi="Arial Narrow" w:cs="Arial"/>
                <w:i/>
                <w:sz w:val="20"/>
                <w:szCs w:val="20"/>
              </w:rPr>
              <w:t xml:space="preserve"> C</w:t>
            </w:r>
            <w:r w:rsidR="009938AB" w:rsidRPr="00E4086C">
              <w:rPr>
                <w:rFonts w:ascii="Arial Narrow" w:hAnsi="Arial Narrow" w:cs="Arial"/>
                <w:sz w:val="20"/>
                <w:szCs w:val="20"/>
              </w:rPr>
              <w:t xml:space="preserve"> (transit peptide)</w:t>
            </w:r>
          </w:p>
          <w:p w:rsidR="009A39AF" w:rsidRPr="00E4086C" w:rsidRDefault="009A39AF" w:rsidP="0023249A">
            <w:pPr>
              <w:rPr>
                <w:rFonts w:ascii="Arial Narrow" w:hAnsi="Arial Narrow"/>
                <w:sz w:val="20"/>
              </w:rPr>
            </w:pPr>
            <w:r w:rsidRPr="00E4086C">
              <w:rPr>
                <w:rFonts w:ascii="Arial Narrow" w:hAnsi="Arial Narrow"/>
                <w:sz w:val="20"/>
              </w:rPr>
              <w:t>(</w:t>
            </w:r>
            <w:r w:rsidRPr="00E4086C">
              <w:rPr>
                <w:rFonts w:ascii="Arial Narrow" w:hAnsi="Arial Narrow" w:cs="Arial Narrow"/>
                <w:i/>
                <w:iCs/>
                <w:sz w:val="20"/>
                <w:szCs w:val="20"/>
                <w:lang w:val="pt-BR"/>
              </w:rPr>
              <w:t>Zea mays</w:t>
            </w:r>
            <w:r w:rsidR="002E1427" w:rsidRPr="00E4086C">
              <w:rPr>
                <w:rFonts w:ascii="Arial Narrow" w:hAnsi="Arial Narrow" w:cs="Arial Narrow"/>
                <w:i/>
                <w:iCs/>
                <w:sz w:val="20"/>
                <w:szCs w:val="20"/>
                <w:lang w:val="pt-BR"/>
              </w:rPr>
              <w:t xml:space="preserve"> </w:t>
            </w:r>
            <w:r w:rsidR="002E1427" w:rsidRPr="00E4086C">
              <w:rPr>
                <w:rFonts w:ascii="Arial Narrow" w:hAnsi="Arial Narrow" w:cs="Arial Narrow"/>
                <w:iCs/>
                <w:sz w:val="20"/>
                <w:szCs w:val="20"/>
                <w:lang w:val="pt-BR"/>
              </w:rPr>
              <w:t xml:space="preserve">&amp; </w:t>
            </w:r>
            <w:r w:rsidR="002E1427" w:rsidRPr="00E4086C">
              <w:rPr>
                <w:rFonts w:ascii="Arial Narrow" w:hAnsi="Arial Narrow" w:cs="Arial Narrow"/>
                <w:i/>
                <w:iCs/>
                <w:sz w:val="20"/>
                <w:szCs w:val="20"/>
                <w:lang w:val="pt-BR"/>
              </w:rPr>
              <w:t>Helianthus annuus</w:t>
            </w:r>
            <w:r w:rsidRPr="00E4086C">
              <w:rPr>
                <w:rFonts w:ascii="Arial Narrow" w:hAnsi="Arial Narrow"/>
                <w:sz w:val="20"/>
              </w:rPr>
              <w:t>)</w:t>
            </w:r>
          </w:p>
        </w:tc>
      </w:tr>
      <w:tr w:rsidR="009938AB" w:rsidRPr="00E4086C" w:rsidTr="00A7647B">
        <w:tc>
          <w:tcPr>
            <w:tcW w:w="1560" w:type="dxa"/>
            <w:vMerge w:val="restart"/>
          </w:tcPr>
          <w:p w:rsidR="009938AB" w:rsidRPr="00E4086C" w:rsidRDefault="009938AB" w:rsidP="00FC0EEE">
            <w:pPr>
              <w:rPr>
                <w:rFonts w:ascii="Arial Narrow" w:hAnsi="Arial Narrow"/>
                <w:i/>
                <w:iCs/>
                <w:sz w:val="20"/>
                <w:szCs w:val="20"/>
              </w:rPr>
            </w:pPr>
            <w:r w:rsidRPr="00E4086C">
              <w:rPr>
                <w:rFonts w:ascii="Arial Narrow" w:hAnsi="Arial Narrow"/>
                <w:i/>
                <w:iCs/>
                <w:sz w:val="20"/>
                <w:szCs w:val="20"/>
              </w:rPr>
              <w:t>bar</w:t>
            </w:r>
            <w:r w:rsidRPr="00E4086C">
              <w:rPr>
                <w:rFonts w:ascii="Arial Narrow" w:hAnsi="Arial Narrow"/>
                <w:i/>
                <w:iCs/>
                <w:sz w:val="20"/>
                <w:szCs w:val="20"/>
              </w:rPr>
              <w:br/>
              <w:t>(S</w:t>
            </w:r>
            <w:r w:rsidR="000E31C1" w:rsidRPr="00E4086C">
              <w:rPr>
                <w:rFonts w:ascii="Arial Narrow" w:hAnsi="Arial Narrow"/>
                <w:i/>
                <w:iCs/>
                <w:sz w:val="20"/>
                <w:szCs w:val="20"/>
              </w:rPr>
              <w:t>treptomyces</w:t>
            </w:r>
            <w:r w:rsidRPr="00E4086C">
              <w:rPr>
                <w:rFonts w:ascii="Arial Narrow" w:hAnsi="Arial Narrow"/>
                <w:i/>
                <w:iCs/>
                <w:sz w:val="20"/>
                <w:szCs w:val="20"/>
              </w:rPr>
              <w:t xml:space="preserve"> </w:t>
            </w:r>
            <w:proofErr w:type="spellStart"/>
            <w:r w:rsidRPr="00E4086C">
              <w:rPr>
                <w:rFonts w:ascii="Arial Narrow" w:hAnsi="Arial Narrow"/>
                <w:i/>
                <w:iCs/>
                <w:sz w:val="20"/>
                <w:szCs w:val="20"/>
              </w:rPr>
              <w:t>hygroscopicus</w:t>
            </w:r>
            <w:proofErr w:type="spellEnd"/>
            <w:r w:rsidRPr="00E4086C">
              <w:rPr>
                <w:rFonts w:ascii="Arial Narrow" w:hAnsi="Arial Narrow"/>
                <w:i/>
                <w:iCs/>
                <w:sz w:val="20"/>
                <w:szCs w:val="20"/>
              </w:rPr>
              <w:t>)</w:t>
            </w:r>
          </w:p>
        </w:tc>
        <w:tc>
          <w:tcPr>
            <w:tcW w:w="1984" w:type="dxa"/>
            <w:vMerge w:val="restart"/>
          </w:tcPr>
          <w:p w:rsidR="009938AB" w:rsidRPr="00E4086C" w:rsidRDefault="009938AB" w:rsidP="0023249A">
            <w:pPr>
              <w:rPr>
                <w:rFonts w:ascii="Arial Narrow" w:hAnsi="Arial Narrow"/>
                <w:sz w:val="20"/>
              </w:rPr>
            </w:pPr>
            <w:r w:rsidRPr="00E4086C">
              <w:rPr>
                <w:rFonts w:ascii="Arial Narrow" w:hAnsi="Arial Narrow"/>
                <w:sz w:val="20"/>
              </w:rPr>
              <w:t>PAT (</w:t>
            </w:r>
            <w:proofErr w:type="spellStart"/>
            <w:r w:rsidRPr="00E4086C">
              <w:rPr>
                <w:rFonts w:ascii="Arial Narrow" w:hAnsi="Arial Narrow"/>
                <w:sz w:val="20"/>
              </w:rPr>
              <w:t>phosphinothricin</w:t>
            </w:r>
            <w:proofErr w:type="spellEnd"/>
            <w:r w:rsidRPr="00E4086C">
              <w:rPr>
                <w:rFonts w:ascii="Arial Narrow" w:hAnsi="Arial Narrow"/>
                <w:sz w:val="20"/>
              </w:rPr>
              <w:t xml:space="preserve"> acetyl </w:t>
            </w:r>
            <w:proofErr w:type="spellStart"/>
            <w:r w:rsidRPr="00E4086C">
              <w:rPr>
                <w:rFonts w:ascii="Arial Narrow" w:hAnsi="Arial Narrow"/>
                <w:sz w:val="20"/>
              </w:rPr>
              <w:t>transferase</w:t>
            </w:r>
            <w:proofErr w:type="spellEnd"/>
            <w:r w:rsidRPr="00E4086C">
              <w:rPr>
                <w:rFonts w:ascii="Arial Narrow" w:hAnsi="Arial Narrow"/>
                <w:sz w:val="20"/>
              </w:rPr>
              <w:t>)</w:t>
            </w:r>
          </w:p>
        </w:tc>
        <w:tc>
          <w:tcPr>
            <w:tcW w:w="1276" w:type="dxa"/>
            <w:vMerge w:val="restart"/>
          </w:tcPr>
          <w:p w:rsidR="009938AB" w:rsidRPr="00E4086C" w:rsidRDefault="009938AB" w:rsidP="0023249A">
            <w:pPr>
              <w:rPr>
                <w:rFonts w:ascii="Arial Narrow" w:hAnsi="Arial Narrow"/>
                <w:sz w:val="20"/>
              </w:rPr>
            </w:pPr>
            <w:proofErr w:type="spellStart"/>
            <w:r w:rsidRPr="00E4086C">
              <w:rPr>
                <w:rFonts w:ascii="Arial Narrow" w:hAnsi="Arial Narrow"/>
                <w:sz w:val="20"/>
              </w:rPr>
              <w:t>Glufosinate</w:t>
            </w:r>
            <w:proofErr w:type="spellEnd"/>
            <w:r w:rsidRPr="00E4086C">
              <w:rPr>
                <w:rFonts w:ascii="Arial Narrow" w:hAnsi="Arial Narrow"/>
                <w:sz w:val="20"/>
              </w:rPr>
              <w:t xml:space="preserve"> tolerance</w:t>
            </w:r>
          </w:p>
        </w:tc>
        <w:tc>
          <w:tcPr>
            <w:tcW w:w="1134" w:type="dxa"/>
          </w:tcPr>
          <w:p w:rsidR="009938AB" w:rsidRPr="00E4086C" w:rsidRDefault="00A30222" w:rsidP="00A30222">
            <w:pPr>
              <w:widowControl w:val="0"/>
              <w:snapToGrid w:val="0"/>
              <w:rPr>
                <w:rFonts w:ascii="Arial Narrow" w:hAnsi="Arial Narrow" w:cs="Arial"/>
                <w:sz w:val="20"/>
                <w:szCs w:val="20"/>
              </w:rPr>
            </w:pPr>
            <w:r w:rsidRPr="00E4086C">
              <w:rPr>
                <w:rFonts w:ascii="Arial Narrow" w:hAnsi="Arial Narrow" w:cs="Arial"/>
                <w:i/>
                <w:sz w:val="20"/>
                <w:szCs w:val="20"/>
              </w:rPr>
              <w:t>P35S3</w:t>
            </w:r>
            <w:r w:rsidRPr="00E4086C">
              <w:rPr>
                <w:rFonts w:ascii="Arial Narrow" w:hAnsi="Arial Narrow" w:cs="Arial"/>
                <w:sz w:val="20"/>
                <w:szCs w:val="20"/>
              </w:rPr>
              <w:t xml:space="preserve"> (</w:t>
            </w:r>
            <w:proofErr w:type="spellStart"/>
            <w:r w:rsidR="004D091A" w:rsidRPr="00E4086C">
              <w:rPr>
                <w:rFonts w:ascii="Arial Narrow" w:hAnsi="Arial Narrow" w:cs="Arial Narrow"/>
                <w:sz w:val="20"/>
                <w:szCs w:val="20"/>
                <w:lang w:val="en-US"/>
              </w:rPr>
              <w:t>CaMV</w:t>
            </w:r>
            <w:proofErr w:type="spellEnd"/>
            <w:r w:rsidRPr="00E4086C">
              <w:rPr>
                <w:rFonts w:ascii="Arial Narrow" w:hAnsi="Arial Narrow" w:cs="Arial"/>
                <w:sz w:val="20"/>
                <w:szCs w:val="20"/>
              </w:rPr>
              <w:t>)</w:t>
            </w:r>
          </w:p>
        </w:tc>
        <w:tc>
          <w:tcPr>
            <w:tcW w:w="1417" w:type="dxa"/>
          </w:tcPr>
          <w:p w:rsidR="00A30222" w:rsidRPr="00E4086C" w:rsidRDefault="00A30222" w:rsidP="00A30222">
            <w:pPr>
              <w:rPr>
                <w:rFonts w:ascii="Arial Narrow" w:hAnsi="Arial Narrow"/>
                <w:i/>
                <w:iCs/>
                <w:sz w:val="20"/>
              </w:rPr>
            </w:pPr>
            <w:r w:rsidRPr="00E4086C">
              <w:rPr>
                <w:rFonts w:ascii="Arial Narrow" w:hAnsi="Arial Narrow"/>
                <w:i/>
                <w:iCs/>
                <w:sz w:val="20"/>
              </w:rPr>
              <w:t>3’-nos</w:t>
            </w:r>
          </w:p>
          <w:p w:rsidR="009938AB" w:rsidRPr="00E4086C" w:rsidRDefault="00A30222" w:rsidP="00A30222">
            <w:pPr>
              <w:rPr>
                <w:rFonts w:ascii="Arial Narrow" w:hAnsi="Arial Narrow"/>
                <w:i/>
                <w:iCs/>
                <w:sz w:val="20"/>
                <w:szCs w:val="20"/>
              </w:rPr>
            </w:pPr>
            <w:r w:rsidRPr="00E4086C">
              <w:rPr>
                <w:rFonts w:ascii="Arial Narrow" w:hAnsi="Arial Narrow"/>
                <w:iCs/>
                <w:sz w:val="20"/>
              </w:rPr>
              <w:t>(</w:t>
            </w:r>
            <w:r w:rsidRPr="00E4086C">
              <w:rPr>
                <w:rFonts w:ascii="Arial Narrow" w:hAnsi="Arial Narrow"/>
                <w:i/>
                <w:iCs/>
                <w:sz w:val="20"/>
                <w:szCs w:val="20"/>
              </w:rPr>
              <w:t>A</w:t>
            </w:r>
            <w:r w:rsidR="000E31C1" w:rsidRPr="00E4086C">
              <w:rPr>
                <w:rFonts w:ascii="Arial Narrow" w:hAnsi="Arial Narrow"/>
                <w:i/>
                <w:iCs/>
                <w:sz w:val="20"/>
                <w:szCs w:val="20"/>
              </w:rPr>
              <w:t>grobacterium</w:t>
            </w:r>
            <w:r w:rsidRPr="00E4086C">
              <w:rPr>
                <w:rFonts w:ascii="Arial Narrow" w:hAnsi="Arial Narrow"/>
                <w:i/>
                <w:iCs/>
                <w:sz w:val="20"/>
                <w:szCs w:val="20"/>
              </w:rPr>
              <w:t> </w:t>
            </w:r>
            <w:proofErr w:type="spellStart"/>
            <w:r w:rsidRPr="00E4086C">
              <w:rPr>
                <w:rFonts w:ascii="Arial Narrow" w:hAnsi="Arial Narrow"/>
                <w:i/>
                <w:iCs/>
                <w:sz w:val="20"/>
                <w:szCs w:val="20"/>
              </w:rPr>
              <w:t>tumefaciens</w:t>
            </w:r>
            <w:proofErr w:type="spellEnd"/>
            <w:r w:rsidRPr="00E4086C">
              <w:rPr>
                <w:rFonts w:ascii="Arial Narrow" w:hAnsi="Arial Narrow"/>
                <w:iCs/>
                <w:sz w:val="20"/>
              </w:rPr>
              <w:t>)</w:t>
            </w:r>
          </w:p>
        </w:tc>
        <w:tc>
          <w:tcPr>
            <w:tcW w:w="1843" w:type="dxa"/>
          </w:tcPr>
          <w:p w:rsidR="00A30222" w:rsidRPr="00E4086C" w:rsidRDefault="0006221C" w:rsidP="0023249A">
            <w:pPr>
              <w:rPr>
                <w:rFonts w:ascii="Arial Narrow" w:hAnsi="Arial Narrow"/>
                <w:sz w:val="20"/>
              </w:rPr>
            </w:pPr>
            <w:r w:rsidRPr="00E4086C">
              <w:rPr>
                <w:rFonts w:ascii="Arial Narrow" w:hAnsi="Arial Narrow"/>
                <w:sz w:val="20"/>
              </w:rPr>
              <w:t>-</w:t>
            </w:r>
          </w:p>
        </w:tc>
      </w:tr>
      <w:tr w:rsidR="009938AB" w:rsidRPr="00E4086C" w:rsidTr="00A7647B">
        <w:tc>
          <w:tcPr>
            <w:tcW w:w="1560" w:type="dxa"/>
            <w:vMerge/>
          </w:tcPr>
          <w:p w:rsidR="009938AB" w:rsidRPr="00E4086C" w:rsidRDefault="009938AB" w:rsidP="00FC0EEE">
            <w:pPr>
              <w:rPr>
                <w:rFonts w:ascii="Arial Narrow" w:hAnsi="Arial Narrow"/>
                <w:i/>
                <w:iCs/>
                <w:sz w:val="20"/>
                <w:szCs w:val="20"/>
              </w:rPr>
            </w:pPr>
          </w:p>
        </w:tc>
        <w:tc>
          <w:tcPr>
            <w:tcW w:w="1984" w:type="dxa"/>
            <w:vMerge/>
          </w:tcPr>
          <w:p w:rsidR="009938AB" w:rsidRPr="00E4086C" w:rsidRDefault="009938AB" w:rsidP="0023249A">
            <w:pPr>
              <w:rPr>
                <w:rFonts w:ascii="Arial Narrow" w:hAnsi="Arial Narrow"/>
                <w:sz w:val="20"/>
              </w:rPr>
            </w:pPr>
          </w:p>
        </w:tc>
        <w:tc>
          <w:tcPr>
            <w:tcW w:w="1276" w:type="dxa"/>
            <w:vMerge/>
          </w:tcPr>
          <w:p w:rsidR="009938AB" w:rsidRPr="00E4086C" w:rsidRDefault="009938AB" w:rsidP="0023249A">
            <w:pPr>
              <w:rPr>
                <w:rFonts w:ascii="Arial Narrow" w:hAnsi="Arial Narrow"/>
                <w:sz w:val="20"/>
              </w:rPr>
            </w:pPr>
          </w:p>
        </w:tc>
        <w:tc>
          <w:tcPr>
            <w:tcW w:w="1134" w:type="dxa"/>
          </w:tcPr>
          <w:p w:rsidR="009938AB" w:rsidRPr="00E4086C" w:rsidRDefault="009938AB" w:rsidP="009938AB">
            <w:pPr>
              <w:rPr>
                <w:rFonts w:ascii="Arial Narrow" w:hAnsi="Arial Narrow"/>
                <w:i/>
                <w:iCs/>
                <w:sz w:val="20"/>
                <w:szCs w:val="20"/>
              </w:rPr>
            </w:pPr>
            <w:proofErr w:type="spellStart"/>
            <w:r w:rsidRPr="00E4086C">
              <w:rPr>
                <w:rFonts w:ascii="Arial Narrow" w:hAnsi="Arial Narrow"/>
                <w:i/>
                <w:iCs/>
                <w:sz w:val="20"/>
                <w:szCs w:val="20"/>
              </w:rPr>
              <w:t>PcsvmvXYZ</w:t>
            </w:r>
            <w:proofErr w:type="spellEnd"/>
          </w:p>
          <w:p w:rsidR="009938AB" w:rsidRPr="00E4086C" w:rsidRDefault="009938AB" w:rsidP="004D091A">
            <w:pPr>
              <w:rPr>
                <w:rFonts w:ascii="Arial Narrow" w:hAnsi="Arial Narrow"/>
                <w:i/>
                <w:iCs/>
                <w:sz w:val="20"/>
                <w:szCs w:val="20"/>
              </w:rPr>
            </w:pPr>
            <w:r w:rsidRPr="00E4086C">
              <w:rPr>
                <w:rFonts w:ascii="Arial Narrow" w:hAnsi="Arial Narrow"/>
                <w:iCs/>
                <w:sz w:val="20"/>
                <w:szCs w:val="20"/>
              </w:rPr>
              <w:t>(</w:t>
            </w:r>
            <w:proofErr w:type="spellStart"/>
            <w:r w:rsidR="00A30222" w:rsidRPr="00E4086C">
              <w:rPr>
                <w:rFonts w:ascii="Arial Narrow" w:hAnsi="Arial Narrow" w:cs="Arial Narrow"/>
                <w:sz w:val="20"/>
                <w:szCs w:val="20"/>
                <w:lang w:val="en-US"/>
              </w:rPr>
              <w:t>C</w:t>
            </w:r>
            <w:r w:rsidR="004D091A" w:rsidRPr="00E4086C">
              <w:rPr>
                <w:rFonts w:ascii="Arial Narrow" w:hAnsi="Arial Narrow" w:cs="Arial Narrow"/>
                <w:sz w:val="20"/>
                <w:szCs w:val="20"/>
                <w:lang w:val="en-US"/>
              </w:rPr>
              <w:t>sVMV</w:t>
            </w:r>
            <w:proofErr w:type="spellEnd"/>
            <w:r w:rsidRPr="00E4086C">
              <w:rPr>
                <w:rFonts w:ascii="Arial Narrow" w:hAnsi="Arial Narrow"/>
                <w:iCs/>
                <w:sz w:val="20"/>
                <w:szCs w:val="20"/>
              </w:rPr>
              <w:t>)</w:t>
            </w:r>
          </w:p>
        </w:tc>
        <w:tc>
          <w:tcPr>
            <w:tcW w:w="1417" w:type="dxa"/>
          </w:tcPr>
          <w:p w:rsidR="009938AB" w:rsidRPr="00E4086C" w:rsidRDefault="00A30222" w:rsidP="0023249A">
            <w:pPr>
              <w:rPr>
                <w:rFonts w:ascii="Arial Narrow" w:hAnsi="Arial Narrow"/>
                <w:i/>
                <w:iCs/>
                <w:sz w:val="20"/>
                <w:szCs w:val="20"/>
              </w:rPr>
            </w:pPr>
            <w:r w:rsidRPr="00E4086C">
              <w:rPr>
                <w:rFonts w:ascii="Arial Narrow" w:hAnsi="Arial Narrow"/>
                <w:i/>
                <w:iCs/>
                <w:sz w:val="20"/>
              </w:rPr>
              <w:t>3’-</w:t>
            </w:r>
            <w:r w:rsidRPr="00E4086C">
              <w:rPr>
                <w:rFonts w:ascii="Arial Narrow" w:hAnsi="Arial Narrow"/>
                <w:i/>
                <w:iCs/>
                <w:sz w:val="20"/>
                <w:szCs w:val="20"/>
              </w:rPr>
              <w:t>nos</w:t>
            </w:r>
          </w:p>
          <w:p w:rsidR="00A30222" w:rsidRPr="00E4086C" w:rsidRDefault="00A30222" w:rsidP="0023249A">
            <w:pPr>
              <w:rPr>
                <w:rFonts w:ascii="Arial Narrow" w:hAnsi="Arial Narrow"/>
                <w:i/>
                <w:iCs/>
                <w:sz w:val="20"/>
                <w:szCs w:val="20"/>
              </w:rPr>
            </w:pPr>
            <w:r w:rsidRPr="00E4086C">
              <w:rPr>
                <w:rFonts w:ascii="Arial Narrow" w:hAnsi="Arial Narrow"/>
                <w:iCs/>
                <w:sz w:val="20"/>
              </w:rPr>
              <w:t>(</w:t>
            </w:r>
            <w:r w:rsidRPr="00E4086C">
              <w:rPr>
                <w:rFonts w:ascii="Arial Narrow" w:hAnsi="Arial Narrow"/>
                <w:i/>
                <w:iCs/>
                <w:sz w:val="20"/>
                <w:szCs w:val="20"/>
              </w:rPr>
              <w:t>A. </w:t>
            </w:r>
            <w:proofErr w:type="spellStart"/>
            <w:r w:rsidRPr="00E4086C">
              <w:rPr>
                <w:rFonts w:ascii="Arial Narrow" w:hAnsi="Arial Narrow"/>
                <w:i/>
                <w:iCs/>
                <w:sz w:val="20"/>
                <w:szCs w:val="20"/>
              </w:rPr>
              <w:t>tumefaciens</w:t>
            </w:r>
            <w:proofErr w:type="spellEnd"/>
            <w:r w:rsidRPr="00E4086C">
              <w:rPr>
                <w:rFonts w:ascii="Arial Narrow" w:hAnsi="Arial Narrow"/>
                <w:iCs/>
                <w:sz w:val="20"/>
              </w:rPr>
              <w:t>)</w:t>
            </w:r>
          </w:p>
        </w:tc>
        <w:tc>
          <w:tcPr>
            <w:tcW w:w="1843" w:type="dxa"/>
          </w:tcPr>
          <w:p w:rsidR="009938AB" w:rsidRPr="00E4086C" w:rsidRDefault="0006221C" w:rsidP="00A30222">
            <w:pPr>
              <w:rPr>
                <w:rFonts w:ascii="Arial Narrow" w:hAnsi="Arial Narrow"/>
                <w:sz w:val="20"/>
              </w:rPr>
            </w:pPr>
            <w:r w:rsidRPr="00E4086C">
              <w:rPr>
                <w:rFonts w:ascii="Arial Narrow" w:hAnsi="Arial Narrow"/>
                <w:iCs/>
                <w:sz w:val="20"/>
              </w:rPr>
              <w:t>-</w:t>
            </w:r>
            <w:r w:rsidR="009938AB" w:rsidRPr="00E4086C">
              <w:rPr>
                <w:rFonts w:ascii="Arial Narrow" w:hAnsi="Arial Narrow"/>
                <w:iCs/>
                <w:sz w:val="20"/>
              </w:rPr>
              <w:br/>
            </w:r>
          </w:p>
        </w:tc>
      </w:tr>
      <w:tr w:rsidR="00DB4B41" w:rsidRPr="00E4086C" w:rsidTr="00A7647B">
        <w:tc>
          <w:tcPr>
            <w:tcW w:w="1560" w:type="dxa"/>
          </w:tcPr>
          <w:p w:rsidR="00FC0EEE" w:rsidRPr="00E4086C" w:rsidRDefault="00FC0EEE" w:rsidP="00FC0EEE">
            <w:pPr>
              <w:rPr>
                <w:rFonts w:ascii="Arial Narrow" w:hAnsi="Arial Narrow"/>
                <w:i/>
                <w:iCs/>
                <w:sz w:val="20"/>
                <w:szCs w:val="20"/>
                <w:lang w:val="en-US"/>
              </w:rPr>
            </w:pPr>
            <w:r w:rsidRPr="00E4086C">
              <w:rPr>
                <w:rFonts w:ascii="Arial Narrow" w:hAnsi="Arial Narrow"/>
                <w:i/>
                <w:iCs/>
                <w:sz w:val="20"/>
                <w:szCs w:val="20"/>
                <w:lang w:val="en-US"/>
              </w:rPr>
              <w:t xml:space="preserve">cry1Ab </w:t>
            </w:r>
          </w:p>
          <w:p w:rsidR="00DB4B41" w:rsidRPr="00E4086C" w:rsidRDefault="0006221C" w:rsidP="000E31C1">
            <w:pPr>
              <w:rPr>
                <w:rFonts w:ascii="Arial Narrow" w:hAnsi="Arial Narrow"/>
                <w:i/>
                <w:iCs/>
                <w:sz w:val="20"/>
                <w:szCs w:val="20"/>
              </w:rPr>
            </w:pPr>
            <w:r w:rsidRPr="00E4086C">
              <w:rPr>
                <w:rFonts w:ascii="Arial Narrow" w:hAnsi="Arial Narrow"/>
                <w:i/>
                <w:iCs/>
                <w:sz w:val="20"/>
                <w:szCs w:val="20"/>
                <w:lang w:val="en-US"/>
              </w:rPr>
              <w:t>(</w:t>
            </w:r>
            <w:r w:rsidR="000E31C1" w:rsidRPr="00E4086C">
              <w:rPr>
                <w:rFonts w:ascii="Arial Narrow" w:hAnsi="Arial Narrow"/>
                <w:i/>
                <w:iCs/>
                <w:sz w:val="20"/>
                <w:szCs w:val="20"/>
                <w:lang w:val="en-US"/>
              </w:rPr>
              <w:t xml:space="preserve">Bacillus </w:t>
            </w:r>
            <w:proofErr w:type="spellStart"/>
            <w:r w:rsidR="000E31C1" w:rsidRPr="00E4086C">
              <w:rPr>
                <w:rFonts w:ascii="Arial Narrow" w:hAnsi="Arial Narrow"/>
                <w:i/>
                <w:iCs/>
                <w:sz w:val="20"/>
                <w:szCs w:val="20"/>
                <w:lang w:val="en-US"/>
              </w:rPr>
              <w:t>thuringiensis</w:t>
            </w:r>
            <w:proofErr w:type="spellEnd"/>
            <w:r w:rsidR="00FC0EEE" w:rsidRPr="00E4086C">
              <w:rPr>
                <w:rFonts w:ascii="Arial Narrow" w:hAnsi="Arial Narrow"/>
                <w:i/>
                <w:iCs/>
                <w:sz w:val="20"/>
                <w:szCs w:val="20"/>
                <w:lang w:val="en-US"/>
              </w:rPr>
              <w:t>)</w:t>
            </w:r>
          </w:p>
        </w:tc>
        <w:tc>
          <w:tcPr>
            <w:tcW w:w="1984" w:type="dxa"/>
          </w:tcPr>
          <w:p w:rsidR="00DB4B41" w:rsidRPr="00E4086C" w:rsidRDefault="00FC0EEE" w:rsidP="0023249A">
            <w:pPr>
              <w:rPr>
                <w:rFonts w:ascii="Arial Narrow" w:hAnsi="Arial Narrow"/>
                <w:sz w:val="20"/>
              </w:rPr>
            </w:pPr>
            <w:r w:rsidRPr="00E4086C">
              <w:rPr>
                <w:rFonts w:ascii="Arial Narrow" w:hAnsi="Arial Narrow"/>
                <w:sz w:val="20"/>
                <w:lang w:val="en-US"/>
              </w:rPr>
              <w:t>crystal protein 1Ab</w:t>
            </w:r>
          </w:p>
        </w:tc>
        <w:tc>
          <w:tcPr>
            <w:tcW w:w="1276" w:type="dxa"/>
          </w:tcPr>
          <w:p w:rsidR="00DB4B41" w:rsidRPr="00E4086C" w:rsidRDefault="0023249A" w:rsidP="0023249A">
            <w:pPr>
              <w:rPr>
                <w:rFonts w:ascii="Arial Narrow" w:hAnsi="Arial Narrow"/>
                <w:sz w:val="20"/>
              </w:rPr>
            </w:pPr>
            <w:r w:rsidRPr="00E4086C">
              <w:rPr>
                <w:rFonts w:ascii="Arial Narrow" w:hAnsi="Arial Narrow"/>
                <w:sz w:val="20"/>
              </w:rPr>
              <w:t>Insect resistance</w:t>
            </w:r>
          </w:p>
        </w:tc>
        <w:tc>
          <w:tcPr>
            <w:tcW w:w="1134" w:type="dxa"/>
          </w:tcPr>
          <w:p w:rsidR="00DB4B41" w:rsidRPr="00E4086C" w:rsidRDefault="00A30222" w:rsidP="0023249A">
            <w:pPr>
              <w:rPr>
                <w:rFonts w:ascii="Arial Narrow" w:hAnsi="Arial Narrow"/>
                <w:i/>
                <w:iCs/>
                <w:sz w:val="20"/>
                <w:szCs w:val="20"/>
              </w:rPr>
            </w:pPr>
            <w:r w:rsidRPr="00E4086C">
              <w:rPr>
                <w:rFonts w:ascii="Arial Narrow" w:hAnsi="Arial Narrow"/>
                <w:i/>
                <w:iCs/>
                <w:sz w:val="20"/>
                <w:szCs w:val="20"/>
              </w:rPr>
              <w:t>Ps7s7</w:t>
            </w:r>
          </w:p>
          <w:p w:rsidR="00A30222" w:rsidRPr="00E4086C" w:rsidRDefault="00A30222" w:rsidP="0006221C">
            <w:pPr>
              <w:rPr>
                <w:rFonts w:ascii="Arial Narrow" w:hAnsi="Arial Narrow"/>
                <w:iCs/>
                <w:sz w:val="20"/>
                <w:szCs w:val="20"/>
                <w:lang w:val="en-US"/>
              </w:rPr>
            </w:pPr>
            <w:r w:rsidRPr="00E4086C">
              <w:rPr>
                <w:rFonts w:ascii="Arial Narrow" w:hAnsi="Arial Narrow"/>
                <w:iCs/>
                <w:sz w:val="20"/>
                <w:szCs w:val="20"/>
              </w:rPr>
              <w:t>(</w:t>
            </w:r>
            <w:r w:rsidR="0006221C" w:rsidRPr="00E4086C">
              <w:rPr>
                <w:rFonts w:ascii="Arial Narrow" w:hAnsi="Arial Narrow" w:cs="Arial Narrow"/>
                <w:iCs/>
                <w:sz w:val="20"/>
                <w:szCs w:val="20"/>
                <w:lang w:val="pt-BR"/>
              </w:rPr>
              <w:t>SCSV</w:t>
            </w:r>
            <w:r w:rsidRPr="00E4086C">
              <w:rPr>
                <w:rFonts w:ascii="Arial Narrow" w:hAnsi="Arial Narrow"/>
                <w:iCs/>
                <w:sz w:val="20"/>
                <w:szCs w:val="20"/>
              </w:rPr>
              <w:t>)</w:t>
            </w:r>
          </w:p>
        </w:tc>
        <w:tc>
          <w:tcPr>
            <w:tcW w:w="1417" w:type="dxa"/>
          </w:tcPr>
          <w:p w:rsidR="00DB4B41" w:rsidRPr="00E4086C" w:rsidRDefault="009A39AF" w:rsidP="0023249A">
            <w:pPr>
              <w:rPr>
                <w:rFonts w:ascii="Arial Narrow" w:hAnsi="Arial Narrow" w:cs="Arial"/>
                <w:sz w:val="20"/>
                <w:szCs w:val="20"/>
              </w:rPr>
            </w:pPr>
            <w:r w:rsidRPr="00E4086C">
              <w:rPr>
                <w:rFonts w:ascii="Arial Narrow" w:hAnsi="Arial Narrow" w:cs="Arial"/>
                <w:i/>
                <w:sz w:val="20"/>
                <w:szCs w:val="20"/>
              </w:rPr>
              <w:t>3’-me1</w:t>
            </w:r>
          </w:p>
          <w:p w:rsidR="009A39AF" w:rsidRPr="00E4086C" w:rsidRDefault="009A39AF" w:rsidP="000E31C1">
            <w:pPr>
              <w:rPr>
                <w:rFonts w:ascii="Arial Narrow" w:hAnsi="Arial Narrow"/>
                <w:iCs/>
                <w:sz w:val="20"/>
                <w:szCs w:val="20"/>
                <w:lang w:val="en-US"/>
              </w:rPr>
            </w:pPr>
            <w:r w:rsidRPr="00E4086C">
              <w:rPr>
                <w:rFonts w:ascii="Arial Narrow" w:hAnsi="Arial Narrow" w:cs="Arial"/>
                <w:sz w:val="20"/>
                <w:szCs w:val="20"/>
              </w:rPr>
              <w:t>(</w:t>
            </w:r>
            <w:proofErr w:type="spellStart"/>
            <w:r w:rsidR="002E1427" w:rsidRPr="00E4086C">
              <w:rPr>
                <w:rFonts w:ascii="Arial Narrow" w:hAnsi="Arial Narrow"/>
                <w:i/>
                <w:sz w:val="20"/>
                <w:szCs w:val="20"/>
                <w:lang w:val="en-US"/>
              </w:rPr>
              <w:t>F</w:t>
            </w:r>
            <w:r w:rsidR="000E31C1" w:rsidRPr="00E4086C">
              <w:rPr>
                <w:rFonts w:ascii="Arial Narrow" w:hAnsi="Arial Narrow"/>
                <w:i/>
                <w:sz w:val="20"/>
                <w:szCs w:val="20"/>
                <w:lang w:val="en-US"/>
              </w:rPr>
              <w:t>laveria</w:t>
            </w:r>
            <w:proofErr w:type="spellEnd"/>
            <w:r w:rsidRPr="00E4086C">
              <w:rPr>
                <w:rFonts w:ascii="Arial Narrow" w:hAnsi="Arial Narrow"/>
                <w:i/>
                <w:sz w:val="20"/>
                <w:szCs w:val="20"/>
                <w:lang w:val="en-US"/>
              </w:rPr>
              <w:t xml:space="preserve"> </w:t>
            </w:r>
            <w:proofErr w:type="spellStart"/>
            <w:r w:rsidRPr="00E4086C">
              <w:rPr>
                <w:rFonts w:ascii="Arial Narrow" w:hAnsi="Arial Narrow"/>
                <w:i/>
                <w:sz w:val="20"/>
                <w:szCs w:val="20"/>
                <w:lang w:val="en-US"/>
              </w:rPr>
              <w:t>bidentis</w:t>
            </w:r>
            <w:proofErr w:type="spellEnd"/>
            <w:r w:rsidRPr="00E4086C">
              <w:rPr>
                <w:rFonts w:ascii="Arial Narrow" w:hAnsi="Arial Narrow" w:cs="Arial"/>
                <w:sz w:val="20"/>
                <w:szCs w:val="20"/>
              </w:rPr>
              <w:t>)</w:t>
            </w:r>
          </w:p>
        </w:tc>
        <w:tc>
          <w:tcPr>
            <w:tcW w:w="1843" w:type="dxa"/>
          </w:tcPr>
          <w:p w:rsidR="00DB4B41" w:rsidRPr="00E4086C" w:rsidRDefault="00A30222" w:rsidP="0023249A">
            <w:pPr>
              <w:rPr>
                <w:rFonts w:ascii="Arial Narrow" w:hAnsi="Arial Narrow"/>
                <w:sz w:val="20"/>
              </w:rPr>
            </w:pPr>
            <w:r w:rsidRPr="00E4086C">
              <w:rPr>
                <w:rFonts w:ascii="Arial Narrow" w:hAnsi="Arial Narrow" w:cs="Arial"/>
                <w:i/>
                <w:sz w:val="20"/>
                <w:szCs w:val="20"/>
              </w:rPr>
              <w:t>5’e1</w:t>
            </w:r>
            <w:r w:rsidRPr="00E4086C">
              <w:rPr>
                <w:rFonts w:ascii="Arial Narrow" w:hAnsi="Arial Narrow"/>
                <w:sz w:val="20"/>
              </w:rPr>
              <w:t>(5’ leader)</w:t>
            </w:r>
            <w:r w:rsidR="009C0797" w:rsidRPr="00E4086C">
              <w:rPr>
                <w:rFonts w:ascii="Arial Narrow" w:hAnsi="Arial Narrow"/>
                <w:sz w:val="20"/>
              </w:rPr>
              <w:t xml:space="preserve"> (</w:t>
            </w:r>
            <w:proofErr w:type="spellStart"/>
            <w:r w:rsidR="009C0797" w:rsidRPr="00E4086C">
              <w:rPr>
                <w:rFonts w:ascii="Arial Narrow" w:hAnsi="Arial Narrow"/>
                <w:i/>
                <w:sz w:val="20"/>
              </w:rPr>
              <w:t>Oryza</w:t>
            </w:r>
            <w:proofErr w:type="spellEnd"/>
            <w:r w:rsidR="009C0797" w:rsidRPr="00E4086C">
              <w:rPr>
                <w:rFonts w:ascii="Arial Narrow" w:hAnsi="Arial Narrow"/>
                <w:i/>
                <w:sz w:val="20"/>
              </w:rPr>
              <w:t xml:space="preserve"> </w:t>
            </w:r>
            <w:proofErr w:type="spellStart"/>
            <w:r w:rsidR="009C0797" w:rsidRPr="00E4086C">
              <w:rPr>
                <w:rFonts w:ascii="Arial Narrow" w:hAnsi="Arial Narrow"/>
                <w:i/>
                <w:sz w:val="20"/>
              </w:rPr>
              <w:t>sativa</w:t>
            </w:r>
            <w:proofErr w:type="spellEnd"/>
            <w:r w:rsidR="009C0797" w:rsidRPr="00E4086C">
              <w:rPr>
                <w:rFonts w:ascii="Arial Narrow" w:hAnsi="Arial Narrow"/>
                <w:sz w:val="20"/>
              </w:rPr>
              <w:t>)</w:t>
            </w:r>
          </w:p>
        </w:tc>
      </w:tr>
      <w:tr w:rsidR="00DB4B41" w:rsidRPr="00E4086C" w:rsidTr="00A7647B">
        <w:tc>
          <w:tcPr>
            <w:tcW w:w="1560" w:type="dxa"/>
          </w:tcPr>
          <w:p w:rsidR="00FC0EEE" w:rsidRPr="00E4086C" w:rsidRDefault="00FC0EEE" w:rsidP="00FC0EEE">
            <w:pPr>
              <w:rPr>
                <w:rFonts w:ascii="Arial Narrow" w:hAnsi="Arial Narrow"/>
                <w:i/>
                <w:sz w:val="20"/>
                <w:szCs w:val="20"/>
                <w:lang w:val="en-US"/>
              </w:rPr>
            </w:pPr>
            <w:r w:rsidRPr="00E4086C">
              <w:rPr>
                <w:rFonts w:ascii="Arial Narrow" w:hAnsi="Arial Narrow"/>
                <w:i/>
                <w:sz w:val="20"/>
                <w:szCs w:val="20"/>
                <w:lang w:val="en-US"/>
              </w:rPr>
              <w:t xml:space="preserve">cry2Ae </w:t>
            </w:r>
          </w:p>
          <w:p w:rsidR="00DB4B41" w:rsidRPr="00E4086C" w:rsidRDefault="00FC0EEE" w:rsidP="00FC0EEE">
            <w:pPr>
              <w:rPr>
                <w:rFonts w:ascii="Arial Narrow" w:hAnsi="Arial Narrow"/>
                <w:i/>
                <w:iCs/>
                <w:sz w:val="20"/>
                <w:szCs w:val="20"/>
                <w:highlight w:val="yellow"/>
              </w:rPr>
            </w:pPr>
            <w:r w:rsidRPr="00E4086C">
              <w:rPr>
                <w:rFonts w:ascii="Arial Narrow" w:hAnsi="Arial Narrow"/>
                <w:i/>
                <w:sz w:val="20"/>
                <w:szCs w:val="20"/>
                <w:lang w:val="en-US"/>
              </w:rPr>
              <w:t>(</w:t>
            </w:r>
            <w:proofErr w:type="spellStart"/>
            <w:r w:rsidR="0006221C" w:rsidRPr="00E4086C">
              <w:rPr>
                <w:rFonts w:ascii="Arial Narrow" w:hAnsi="Arial Narrow"/>
                <w:i/>
                <w:sz w:val="20"/>
                <w:szCs w:val="20"/>
                <w:lang w:val="en-US"/>
              </w:rPr>
              <w:t>Bt</w:t>
            </w:r>
            <w:proofErr w:type="spellEnd"/>
            <w:r w:rsidRPr="00E4086C">
              <w:rPr>
                <w:rFonts w:ascii="Arial Narrow" w:hAnsi="Arial Narrow"/>
                <w:i/>
                <w:iCs/>
                <w:sz w:val="20"/>
                <w:szCs w:val="20"/>
                <w:lang w:val="en-US"/>
              </w:rPr>
              <w:t>)</w:t>
            </w:r>
          </w:p>
        </w:tc>
        <w:tc>
          <w:tcPr>
            <w:tcW w:w="1984" w:type="dxa"/>
          </w:tcPr>
          <w:p w:rsidR="00DB4B41" w:rsidRPr="00E4086C" w:rsidRDefault="0023249A" w:rsidP="0023249A">
            <w:pPr>
              <w:rPr>
                <w:rFonts w:ascii="Arial Narrow" w:hAnsi="Arial Narrow"/>
                <w:sz w:val="20"/>
              </w:rPr>
            </w:pPr>
            <w:r w:rsidRPr="00E4086C">
              <w:rPr>
                <w:rFonts w:ascii="Arial Narrow" w:hAnsi="Arial Narrow" w:cs="Arial Narrow"/>
                <w:sz w:val="20"/>
                <w:szCs w:val="20"/>
                <w:lang w:val="en-US"/>
              </w:rPr>
              <w:t>crystal protein 2Ae</w:t>
            </w:r>
          </w:p>
        </w:tc>
        <w:tc>
          <w:tcPr>
            <w:tcW w:w="1276" w:type="dxa"/>
          </w:tcPr>
          <w:p w:rsidR="00DB4B41" w:rsidRPr="00E4086C" w:rsidRDefault="0023249A" w:rsidP="0023249A">
            <w:pPr>
              <w:rPr>
                <w:rFonts w:ascii="Arial Narrow" w:hAnsi="Arial Narrow"/>
                <w:sz w:val="20"/>
              </w:rPr>
            </w:pPr>
            <w:r w:rsidRPr="00E4086C">
              <w:rPr>
                <w:rFonts w:ascii="Arial Narrow" w:hAnsi="Arial Narrow"/>
                <w:sz w:val="20"/>
              </w:rPr>
              <w:t>Insect resistance</w:t>
            </w:r>
          </w:p>
        </w:tc>
        <w:tc>
          <w:tcPr>
            <w:tcW w:w="1134" w:type="dxa"/>
          </w:tcPr>
          <w:p w:rsidR="00DB4B41" w:rsidRPr="00E4086C" w:rsidRDefault="00A30222" w:rsidP="0006221C">
            <w:pPr>
              <w:rPr>
                <w:rFonts w:ascii="Arial Narrow" w:hAnsi="Arial Narrow"/>
                <w:i/>
                <w:iCs/>
                <w:sz w:val="20"/>
                <w:szCs w:val="20"/>
              </w:rPr>
            </w:pPr>
            <w:r w:rsidRPr="00E4086C">
              <w:rPr>
                <w:rFonts w:ascii="Arial Narrow" w:hAnsi="Arial Narrow" w:cs="Arial"/>
                <w:i/>
                <w:sz w:val="20"/>
                <w:szCs w:val="20"/>
              </w:rPr>
              <w:t>P35S2</w:t>
            </w:r>
            <w:r w:rsidRPr="00E4086C">
              <w:rPr>
                <w:rFonts w:ascii="Arial Narrow" w:hAnsi="Arial Narrow" w:cs="Arial"/>
                <w:sz w:val="20"/>
                <w:szCs w:val="20"/>
              </w:rPr>
              <w:t xml:space="preserve"> (</w:t>
            </w:r>
            <w:proofErr w:type="spellStart"/>
            <w:r w:rsidR="0006221C" w:rsidRPr="00E4086C">
              <w:rPr>
                <w:rFonts w:ascii="Arial Narrow" w:hAnsi="Arial Narrow" w:cs="Arial Narrow"/>
                <w:sz w:val="20"/>
                <w:szCs w:val="20"/>
                <w:lang w:val="en-US"/>
              </w:rPr>
              <w:t>CaMV</w:t>
            </w:r>
            <w:proofErr w:type="spellEnd"/>
            <w:r w:rsidRPr="00E4086C">
              <w:rPr>
                <w:rFonts w:ascii="Arial Narrow" w:hAnsi="Arial Narrow" w:cs="Arial"/>
                <w:sz w:val="20"/>
                <w:szCs w:val="20"/>
              </w:rPr>
              <w:t>)</w:t>
            </w:r>
          </w:p>
        </w:tc>
        <w:tc>
          <w:tcPr>
            <w:tcW w:w="1417" w:type="dxa"/>
          </w:tcPr>
          <w:p w:rsidR="00DE1EA9" w:rsidRPr="00E4086C" w:rsidRDefault="00DE1EA9" w:rsidP="0023249A">
            <w:pPr>
              <w:rPr>
                <w:rFonts w:ascii="Arial Narrow" w:hAnsi="Arial Narrow" w:cs="Arial"/>
                <w:sz w:val="20"/>
                <w:szCs w:val="20"/>
              </w:rPr>
            </w:pPr>
            <w:r w:rsidRPr="00E4086C">
              <w:rPr>
                <w:rFonts w:ascii="Arial Narrow" w:hAnsi="Arial Narrow" w:cs="Arial"/>
                <w:i/>
                <w:sz w:val="20"/>
                <w:szCs w:val="20"/>
              </w:rPr>
              <w:t>3’-35S</w:t>
            </w:r>
            <w:r w:rsidRPr="00E4086C">
              <w:rPr>
                <w:rFonts w:ascii="Arial Narrow" w:hAnsi="Arial Narrow" w:cs="Arial"/>
                <w:sz w:val="20"/>
                <w:szCs w:val="20"/>
              </w:rPr>
              <w:t xml:space="preserve"> </w:t>
            </w:r>
          </w:p>
          <w:p w:rsidR="00DB4B41" w:rsidRPr="00E4086C" w:rsidRDefault="00DE1EA9" w:rsidP="0006221C">
            <w:pPr>
              <w:rPr>
                <w:rFonts w:ascii="Arial Narrow" w:hAnsi="Arial Narrow"/>
                <w:iCs/>
                <w:sz w:val="20"/>
                <w:szCs w:val="20"/>
              </w:rPr>
            </w:pPr>
            <w:r w:rsidRPr="00E4086C">
              <w:rPr>
                <w:rFonts w:ascii="Arial Narrow" w:hAnsi="Arial Narrow" w:cs="Arial"/>
                <w:sz w:val="20"/>
                <w:szCs w:val="20"/>
              </w:rPr>
              <w:t>(</w:t>
            </w:r>
            <w:proofErr w:type="spellStart"/>
            <w:r w:rsidRPr="00E4086C">
              <w:rPr>
                <w:rFonts w:ascii="Arial Narrow" w:hAnsi="Arial Narrow" w:cs="Arial Narrow"/>
                <w:sz w:val="20"/>
                <w:szCs w:val="20"/>
                <w:lang w:val="en-US"/>
              </w:rPr>
              <w:t>Ca</w:t>
            </w:r>
            <w:r w:rsidR="0006221C" w:rsidRPr="00E4086C">
              <w:rPr>
                <w:rFonts w:ascii="Arial Narrow" w:hAnsi="Arial Narrow" w:cs="Arial Narrow"/>
                <w:sz w:val="20"/>
                <w:szCs w:val="20"/>
                <w:lang w:val="en-US"/>
              </w:rPr>
              <w:t>MV</w:t>
            </w:r>
            <w:proofErr w:type="spellEnd"/>
            <w:r w:rsidRPr="00E4086C">
              <w:rPr>
                <w:rFonts w:ascii="Arial Narrow" w:hAnsi="Arial Narrow" w:cs="Arial"/>
                <w:sz w:val="20"/>
                <w:szCs w:val="20"/>
              </w:rPr>
              <w:t>)</w:t>
            </w:r>
          </w:p>
        </w:tc>
        <w:tc>
          <w:tcPr>
            <w:tcW w:w="1843" w:type="dxa"/>
          </w:tcPr>
          <w:p w:rsidR="00DB4B41" w:rsidRPr="00E4086C" w:rsidRDefault="00DE1EA9" w:rsidP="0023249A">
            <w:pPr>
              <w:rPr>
                <w:rFonts w:ascii="Arial Narrow" w:hAnsi="Arial Narrow"/>
                <w:sz w:val="20"/>
              </w:rPr>
            </w:pPr>
            <w:r w:rsidRPr="00E4086C">
              <w:rPr>
                <w:rFonts w:ascii="Arial Narrow" w:hAnsi="Arial Narrow"/>
                <w:i/>
                <w:sz w:val="20"/>
              </w:rPr>
              <w:t>5’cab22L</w:t>
            </w:r>
            <w:r w:rsidRPr="00E4086C">
              <w:rPr>
                <w:rFonts w:ascii="Arial Narrow" w:hAnsi="Arial Narrow"/>
                <w:sz w:val="20"/>
              </w:rPr>
              <w:t xml:space="preserve"> (5’ leader)</w:t>
            </w:r>
          </w:p>
          <w:p w:rsidR="00DE1EA9" w:rsidRPr="00E4086C" w:rsidRDefault="00DE1EA9" w:rsidP="00DE1EA9">
            <w:pPr>
              <w:rPr>
                <w:rFonts w:ascii="Arial Narrow" w:hAnsi="Arial Narrow" w:cs="Arial"/>
                <w:sz w:val="20"/>
                <w:szCs w:val="20"/>
              </w:rPr>
            </w:pPr>
            <w:r w:rsidRPr="00E4086C">
              <w:rPr>
                <w:rFonts w:ascii="Arial Narrow" w:hAnsi="Arial Narrow"/>
                <w:sz w:val="20"/>
              </w:rPr>
              <w:t>(</w:t>
            </w:r>
            <w:r w:rsidRPr="00E4086C">
              <w:rPr>
                <w:rFonts w:ascii="Arial Narrow" w:hAnsi="Arial Narrow"/>
                <w:i/>
                <w:sz w:val="20"/>
                <w:szCs w:val="20"/>
                <w:lang w:val="en-US"/>
              </w:rPr>
              <w:t xml:space="preserve">P. </w:t>
            </w:r>
            <w:proofErr w:type="spellStart"/>
            <w:r w:rsidRPr="00E4086C">
              <w:rPr>
                <w:rFonts w:ascii="Arial Narrow" w:hAnsi="Arial Narrow"/>
                <w:i/>
                <w:sz w:val="20"/>
                <w:szCs w:val="20"/>
                <w:lang w:val="en-US"/>
              </w:rPr>
              <w:t>hybrida</w:t>
            </w:r>
            <w:proofErr w:type="spellEnd"/>
            <w:r w:rsidRPr="00E4086C">
              <w:rPr>
                <w:rFonts w:ascii="Arial Narrow" w:hAnsi="Arial Narrow"/>
                <w:sz w:val="20"/>
              </w:rPr>
              <w:t xml:space="preserve">); </w:t>
            </w:r>
            <w:proofErr w:type="spellStart"/>
            <w:r w:rsidRPr="00E4086C">
              <w:rPr>
                <w:rFonts w:ascii="Arial Narrow" w:hAnsi="Arial Narrow" w:cs="Arial"/>
                <w:i/>
                <w:sz w:val="20"/>
                <w:szCs w:val="20"/>
              </w:rPr>
              <w:t>TPssuAt</w:t>
            </w:r>
            <w:proofErr w:type="spellEnd"/>
            <w:r w:rsidRPr="00E4086C">
              <w:rPr>
                <w:rFonts w:ascii="Arial Narrow" w:hAnsi="Arial Narrow" w:cs="Arial"/>
                <w:i/>
                <w:sz w:val="20"/>
                <w:szCs w:val="20"/>
              </w:rPr>
              <w:t xml:space="preserve"> </w:t>
            </w:r>
            <w:r w:rsidRPr="00E4086C">
              <w:rPr>
                <w:rFonts w:ascii="Arial Narrow" w:hAnsi="Arial Narrow" w:cs="Arial"/>
                <w:sz w:val="20"/>
                <w:szCs w:val="20"/>
              </w:rPr>
              <w:t>(</w:t>
            </w:r>
            <w:r w:rsidR="009439BE" w:rsidRPr="00E4086C">
              <w:rPr>
                <w:rFonts w:ascii="Arial Narrow" w:hAnsi="Arial Narrow" w:cs="Arial"/>
                <w:sz w:val="20"/>
                <w:szCs w:val="20"/>
              </w:rPr>
              <w:t>t</w:t>
            </w:r>
            <w:r w:rsidRPr="00E4086C">
              <w:rPr>
                <w:rFonts w:ascii="Arial Narrow" w:hAnsi="Arial Narrow" w:cs="Arial"/>
                <w:sz w:val="20"/>
                <w:szCs w:val="20"/>
              </w:rPr>
              <w:t>ransit peptide)</w:t>
            </w:r>
          </w:p>
          <w:p w:rsidR="00DE1EA9" w:rsidRPr="00E4086C" w:rsidRDefault="00DE1EA9" w:rsidP="00DE1EA9">
            <w:pPr>
              <w:rPr>
                <w:rFonts w:ascii="Arial Narrow" w:hAnsi="Arial Narrow"/>
                <w:sz w:val="20"/>
              </w:rPr>
            </w:pPr>
            <w:r w:rsidRPr="00E4086C">
              <w:rPr>
                <w:rFonts w:ascii="Arial Narrow" w:hAnsi="Arial Narrow" w:cs="Arial"/>
                <w:sz w:val="20"/>
                <w:szCs w:val="20"/>
              </w:rPr>
              <w:t>(</w:t>
            </w:r>
            <w:r w:rsidRPr="00E4086C">
              <w:rPr>
                <w:rFonts w:ascii="Arial Narrow" w:hAnsi="Arial Narrow"/>
                <w:i/>
                <w:iCs/>
                <w:sz w:val="20"/>
                <w:szCs w:val="20"/>
                <w:lang w:val="en-US"/>
              </w:rPr>
              <w:t>A. thaliana</w:t>
            </w:r>
            <w:r w:rsidRPr="00E4086C">
              <w:rPr>
                <w:rFonts w:ascii="Arial Narrow" w:hAnsi="Arial Narrow" w:cs="Arial"/>
                <w:sz w:val="20"/>
                <w:szCs w:val="20"/>
              </w:rPr>
              <w:t>)</w:t>
            </w:r>
          </w:p>
        </w:tc>
      </w:tr>
      <w:tr w:rsidR="00DB4B41" w:rsidRPr="00E4086C" w:rsidTr="00A7647B">
        <w:tc>
          <w:tcPr>
            <w:tcW w:w="1560" w:type="dxa"/>
          </w:tcPr>
          <w:p w:rsidR="00FC0EEE" w:rsidRPr="00E4086C" w:rsidRDefault="00FC0EEE" w:rsidP="00FC0EEE">
            <w:pPr>
              <w:rPr>
                <w:rFonts w:ascii="Arial Narrow" w:hAnsi="Arial Narrow"/>
                <w:i/>
                <w:iCs/>
                <w:sz w:val="20"/>
                <w:szCs w:val="20"/>
                <w:lang w:val="en-US"/>
              </w:rPr>
            </w:pPr>
            <w:r w:rsidRPr="00E4086C">
              <w:rPr>
                <w:rFonts w:ascii="Arial Narrow" w:hAnsi="Arial Narrow"/>
                <w:i/>
                <w:iCs/>
                <w:sz w:val="20"/>
                <w:szCs w:val="20"/>
                <w:lang w:val="en-US"/>
              </w:rPr>
              <w:t xml:space="preserve">vip3Aa19 </w:t>
            </w:r>
          </w:p>
          <w:p w:rsidR="00DB4B41" w:rsidRPr="00E4086C" w:rsidRDefault="00FC0EEE" w:rsidP="0006221C">
            <w:pPr>
              <w:rPr>
                <w:rFonts w:ascii="Arial Narrow" w:hAnsi="Arial Narrow"/>
                <w:i/>
                <w:iCs/>
                <w:sz w:val="20"/>
                <w:szCs w:val="20"/>
              </w:rPr>
            </w:pPr>
            <w:r w:rsidRPr="00E4086C">
              <w:rPr>
                <w:rFonts w:ascii="Arial Narrow" w:hAnsi="Arial Narrow"/>
                <w:i/>
                <w:iCs/>
                <w:sz w:val="20"/>
                <w:szCs w:val="20"/>
                <w:lang w:val="en-US"/>
              </w:rPr>
              <w:t>(</w:t>
            </w:r>
            <w:proofErr w:type="spellStart"/>
            <w:r w:rsidR="0006221C" w:rsidRPr="00E4086C">
              <w:rPr>
                <w:rFonts w:ascii="Arial Narrow" w:hAnsi="Arial Narrow"/>
                <w:i/>
                <w:sz w:val="20"/>
                <w:szCs w:val="20"/>
                <w:lang w:val="en-US"/>
              </w:rPr>
              <w:t>Bt</w:t>
            </w:r>
            <w:proofErr w:type="spellEnd"/>
            <w:r w:rsidRPr="00E4086C">
              <w:rPr>
                <w:rFonts w:ascii="Arial Narrow" w:hAnsi="Arial Narrow"/>
                <w:i/>
                <w:iCs/>
                <w:sz w:val="20"/>
                <w:szCs w:val="20"/>
                <w:lang w:val="en-US"/>
              </w:rPr>
              <w:t>)</w:t>
            </w:r>
          </w:p>
        </w:tc>
        <w:tc>
          <w:tcPr>
            <w:tcW w:w="1984" w:type="dxa"/>
          </w:tcPr>
          <w:p w:rsidR="00DB4B41" w:rsidRPr="00E4086C" w:rsidRDefault="00A654B3" w:rsidP="0023249A">
            <w:pPr>
              <w:rPr>
                <w:rFonts w:ascii="Arial Narrow" w:hAnsi="Arial Narrow"/>
                <w:sz w:val="20"/>
              </w:rPr>
            </w:pPr>
            <w:r w:rsidRPr="00E4086C">
              <w:rPr>
                <w:rFonts w:ascii="Arial Narrow" w:hAnsi="Arial Narrow"/>
                <w:sz w:val="20"/>
                <w:lang w:val="en-US"/>
              </w:rPr>
              <w:t>vegetative insecticidal protein 3A</w:t>
            </w:r>
          </w:p>
        </w:tc>
        <w:tc>
          <w:tcPr>
            <w:tcW w:w="1276" w:type="dxa"/>
          </w:tcPr>
          <w:p w:rsidR="00DB4B41" w:rsidRPr="00E4086C" w:rsidRDefault="0023249A" w:rsidP="0023249A">
            <w:pPr>
              <w:rPr>
                <w:rFonts w:ascii="Arial Narrow" w:hAnsi="Arial Narrow"/>
                <w:iCs/>
                <w:sz w:val="20"/>
                <w:szCs w:val="20"/>
              </w:rPr>
            </w:pPr>
            <w:r w:rsidRPr="00E4086C">
              <w:rPr>
                <w:rFonts w:ascii="Arial Narrow" w:hAnsi="Arial Narrow"/>
                <w:iCs/>
                <w:sz w:val="20"/>
                <w:szCs w:val="20"/>
              </w:rPr>
              <w:t>Insect resistance</w:t>
            </w:r>
          </w:p>
        </w:tc>
        <w:tc>
          <w:tcPr>
            <w:tcW w:w="1134" w:type="dxa"/>
          </w:tcPr>
          <w:p w:rsidR="00DE1EA9" w:rsidRPr="00E4086C" w:rsidRDefault="00DE1EA9" w:rsidP="00DE1EA9">
            <w:pPr>
              <w:rPr>
                <w:rFonts w:ascii="Arial Narrow" w:hAnsi="Arial Narrow"/>
                <w:iCs/>
                <w:sz w:val="20"/>
                <w:szCs w:val="20"/>
              </w:rPr>
            </w:pPr>
            <w:r w:rsidRPr="00E4086C">
              <w:rPr>
                <w:rFonts w:ascii="Arial Narrow" w:hAnsi="Arial Narrow"/>
                <w:i/>
                <w:iCs/>
                <w:sz w:val="20"/>
                <w:szCs w:val="20"/>
              </w:rPr>
              <w:t>PAct2</w:t>
            </w:r>
            <w:r w:rsidRPr="00E4086C">
              <w:rPr>
                <w:rFonts w:ascii="Arial Narrow" w:hAnsi="Arial Narrow"/>
                <w:iCs/>
                <w:sz w:val="20"/>
                <w:szCs w:val="20"/>
              </w:rPr>
              <w:t xml:space="preserve"> </w:t>
            </w:r>
          </w:p>
          <w:p w:rsidR="00DE1EA9" w:rsidRPr="00E4086C" w:rsidRDefault="00DE1EA9" w:rsidP="00DE1EA9">
            <w:pPr>
              <w:rPr>
                <w:rFonts w:ascii="Arial Narrow" w:hAnsi="Arial Narrow"/>
                <w:iCs/>
                <w:sz w:val="20"/>
                <w:szCs w:val="20"/>
              </w:rPr>
            </w:pPr>
            <w:r w:rsidRPr="00E4086C">
              <w:rPr>
                <w:rFonts w:ascii="Arial Narrow" w:hAnsi="Arial Narrow"/>
                <w:iCs/>
                <w:sz w:val="20"/>
                <w:szCs w:val="20"/>
              </w:rPr>
              <w:t>(</w:t>
            </w:r>
            <w:r w:rsidRPr="00E4086C">
              <w:rPr>
                <w:rFonts w:ascii="Arial Narrow" w:hAnsi="Arial Narrow"/>
                <w:i/>
                <w:iCs/>
                <w:sz w:val="20"/>
                <w:szCs w:val="20"/>
                <w:lang w:val="en-US"/>
              </w:rPr>
              <w:t>A. thaliana</w:t>
            </w:r>
            <w:r w:rsidRPr="00E4086C">
              <w:rPr>
                <w:rFonts w:ascii="Arial Narrow" w:hAnsi="Arial Narrow"/>
                <w:iCs/>
                <w:sz w:val="20"/>
                <w:szCs w:val="20"/>
              </w:rPr>
              <w:t>)</w:t>
            </w:r>
          </w:p>
          <w:p w:rsidR="00DB4B41" w:rsidRPr="00E4086C" w:rsidRDefault="00DB4B41" w:rsidP="0023249A">
            <w:pPr>
              <w:rPr>
                <w:rFonts w:ascii="Arial Narrow" w:hAnsi="Arial Narrow"/>
                <w:i/>
                <w:iCs/>
                <w:sz w:val="20"/>
                <w:szCs w:val="20"/>
              </w:rPr>
            </w:pPr>
          </w:p>
        </w:tc>
        <w:tc>
          <w:tcPr>
            <w:tcW w:w="1417" w:type="dxa"/>
          </w:tcPr>
          <w:p w:rsidR="00DE1EA9" w:rsidRPr="00E4086C" w:rsidRDefault="00DE1EA9" w:rsidP="00DE1EA9">
            <w:pPr>
              <w:rPr>
                <w:rFonts w:ascii="Arial Narrow" w:hAnsi="Arial Narrow"/>
                <w:i/>
                <w:iCs/>
                <w:sz w:val="20"/>
              </w:rPr>
            </w:pPr>
            <w:r w:rsidRPr="00E4086C">
              <w:rPr>
                <w:rFonts w:ascii="Arial Narrow" w:hAnsi="Arial Narrow"/>
                <w:i/>
                <w:iCs/>
                <w:sz w:val="20"/>
              </w:rPr>
              <w:t>3’-nos</w:t>
            </w:r>
          </w:p>
          <w:p w:rsidR="00DB4B41" w:rsidRPr="00E4086C" w:rsidRDefault="00DE1EA9" w:rsidP="00DE1EA9">
            <w:pPr>
              <w:rPr>
                <w:rFonts w:ascii="Arial Narrow" w:hAnsi="Arial Narrow"/>
                <w:i/>
                <w:iCs/>
                <w:sz w:val="20"/>
                <w:szCs w:val="20"/>
              </w:rPr>
            </w:pPr>
            <w:r w:rsidRPr="00E4086C">
              <w:rPr>
                <w:rFonts w:ascii="Arial Narrow" w:hAnsi="Arial Narrow"/>
                <w:iCs/>
                <w:sz w:val="20"/>
              </w:rPr>
              <w:t>(</w:t>
            </w:r>
            <w:r w:rsidRPr="00E4086C">
              <w:rPr>
                <w:rFonts w:ascii="Arial Narrow" w:hAnsi="Arial Narrow"/>
                <w:i/>
                <w:iCs/>
                <w:sz w:val="20"/>
                <w:szCs w:val="20"/>
              </w:rPr>
              <w:t>A. </w:t>
            </w:r>
            <w:proofErr w:type="spellStart"/>
            <w:r w:rsidRPr="00E4086C">
              <w:rPr>
                <w:rFonts w:ascii="Arial Narrow" w:hAnsi="Arial Narrow"/>
                <w:i/>
                <w:iCs/>
                <w:sz w:val="20"/>
                <w:szCs w:val="20"/>
              </w:rPr>
              <w:t>tumefaciens</w:t>
            </w:r>
            <w:proofErr w:type="spellEnd"/>
            <w:r w:rsidRPr="00E4086C">
              <w:rPr>
                <w:rFonts w:ascii="Arial Narrow" w:hAnsi="Arial Narrow"/>
                <w:iCs/>
                <w:sz w:val="20"/>
              </w:rPr>
              <w:t>)</w:t>
            </w:r>
          </w:p>
        </w:tc>
        <w:tc>
          <w:tcPr>
            <w:tcW w:w="1843" w:type="dxa"/>
          </w:tcPr>
          <w:p w:rsidR="00DE1EA9" w:rsidRPr="00E4086C" w:rsidRDefault="00DE1EA9" w:rsidP="00DE1EA9">
            <w:pPr>
              <w:rPr>
                <w:rFonts w:ascii="Arial Narrow" w:hAnsi="Arial Narrow"/>
                <w:sz w:val="20"/>
              </w:rPr>
            </w:pPr>
            <w:r w:rsidRPr="00E4086C">
              <w:rPr>
                <w:rFonts w:ascii="Arial Narrow" w:hAnsi="Arial Narrow"/>
                <w:i/>
                <w:iCs/>
                <w:sz w:val="20"/>
                <w:szCs w:val="20"/>
              </w:rPr>
              <w:t xml:space="preserve">intron1 Act2 </w:t>
            </w:r>
            <w:r w:rsidRPr="00E4086C">
              <w:rPr>
                <w:rFonts w:ascii="Arial Narrow" w:hAnsi="Arial Narrow"/>
                <w:sz w:val="20"/>
              </w:rPr>
              <w:t>(5’ leader)</w:t>
            </w:r>
          </w:p>
          <w:p w:rsidR="00DE1EA9" w:rsidRPr="00E4086C" w:rsidRDefault="00DE1EA9" w:rsidP="00DE1EA9">
            <w:pPr>
              <w:rPr>
                <w:rFonts w:ascii="Arial Narrow" w:hAnsi="Arial Narrow"/>
                <w:i/>
                <w:iCs/>
                <w:sz w:val="20"/>
                <w:szCs w:val="20"/>
              </w:rPr>
            </w:pPr>
            <w:r w:rsidRPr="00E4086C">
              <w:rPr>
                <w:rFonts w:ascii="Arial Narrow" w:hAnsi="Arial Narrow"/>
                <w:sz w:val="20"/>
              </w:rPr>
              <w:t>(</w:t>
            </w:r>
            <w:r w:rsidRPr="00E4086C">
              <w:rPr>
                <w:rFonts w:ascii="Arial Narrow" w:hAnsi="Arial Narrow"/>
                <w:i/>
                <w:iCs/>
                <w:sz w:val="20"/>
                <w:lang w:val="en-US"/>
              </w:rPr>
              <w:t>A. thaliana</w:t>
            </w:r>
            <w:r w:rsidRPr="00E4086C">
              <w:rPr>
                <w:rFonts w:ascii="Arial Narrow" w:hAnsi="Arial Narrow"/>
                <w:sz w:val="20"/>
              </w:rPr>
              <w:t>)</w:t>
            </w:r>
          </w:p>
          <w:p w:rsidR="00DB4B41" w:rsidRPr="00E4086C" w:rsidRDefault="00DB4B41" w:rsidP="0023249A">
            <w:pPr>
              <w:rPr>
                <w:rFonts w:ascii="Arial Narrow" w:hAnsi="Arial Narrow"/>
                <w:i/>
                <w:iCs/>
                <w:sz w:val="20"/>
                <w:szCs w:val="20"/>
              </w:rPr>
            </w:pPr>
          </w:p>
        </w:tc>
      </w:tr>
      <w:tr w:rsidR="00DB4B41" w:rsidRPr="00E4086C" w:rsidTr="00A7647B">
        <w:tc>
          <w:tcPr>
            <w:tcW w:w="1560" w:type="dxa"/>
          </w:tcPr>
          <w:p w:rsidR="00FC0EEE" w:rsidRPr="00E4086C" w:rsidRDefault="00FC0EEE" w:rsidP="00FC0EEE">
            <w:pPr>
              <w:rPr>
                <w:rFonts w:ascii="Arial Narrow" w:hAnsi="Arial Narrow"/>
                <w:i/>
                <w:iCs/>
                <w:sz w:val="20"/>
                <w:szCs w:val="20"/>
                <w:lang w:val="en-US"/>
              </w:rPr>
            </w:pPr>
            <w:r w:rsidRPr="00E4086C">
              <w:rPr>
                <w:rFonts w:ascii="Arial Narrow" w:hAnsi="Arial Narrow"/>
                <w:i/>
                <w:iCs/>
                <w:sz w:val="20"/>
                <w:szCs w:val="20"/>
                <w:lang w:val="en-US"/>
              </w:rPr>
              <w:t xml:space="preserve">aph4 </w:t>
            </w:r>
          </w:p>
          <w:p w:rsidR="00DB4B41" w:rsidRPr="00E4086C" w:rsidRDefault="00FC0EEE" w:rsidP="000E31C1">
            <w:pPr>
              <w:rPr>
                <w:rFonts w:ascii="Arial Narrow" w:hAnsi="Arial Narrow"/>
                <w:i/>
                <w:iCs/>
                <w:sz w:val="20"/>
                <w:szCs w:val="20"/>
              </w:rPr>
            </w:pPr>
            <w:r w:rsidRPr="00E4086C">
              <w:rPr>
                <w:rFonts w:ascii="Arial Narrow" w:hAnsi="Arial Narrow"/>
                <w:i/>
                <w:iCs/>
                <w:sz w:val="20"/>
                <w:szCs w:val="20"/>
                <w:lang w:val="en-US"/>
              </w:rPr>
              <w:t>(E</w:t>
            </w:r>
            <w:r w:rsidR="000E31C1" w:rsidRPr="00E4086C">
              <w:rPr>
                <w:rFonts w:ascii="Arial Narrow" w:hAnsi="Arial Narrow"/>
                <w:i/>
                <w:iCs/>
                <w:sz w:val="20"/>
                <w:szCs w:val="20"/>
                <w:lang w:val="en-US"/>
              </w:rPr>
              <w:t>scherichia</w:t>
            </w:r>
            <w:r w:rsidRPr="00E4086C">
              <w:rPr>
                <w:rFonts w:ascii="Arial Narrow" w:hAnsi="Arial Narrow"/>
                <w:i/>
                <w:iCs/>
                <w:sz w:val="20"/>
                <w:szCs w:val="20"/>
                <w:lang w:val="en-US"/>
              </w:rPr>
              <w:t xml:space="preserve"> coli)</w:t>
            </w:r>
          </w:p>
        </w:tc>
        <w:tc>
          <w:tcPr>
            <w:tcW w:w="1984" w:type="dxa"/>
          </w:tcPr>
          <w:p w:rsidR="00DB4B41" w:rsidRPr="00E4086C" w:rsidRDefault="0023249A" w:rsidP="0023249A">
            <w:pPr>
              <w:rPr>
                <w:rFonts w:ascii="Arial Narrow" w:hAnsi="Arial Narrow"/>
                <w:sz w:val="20"/>
              </w:rPr>
            </w:pPr>
            <w:proofErr w:type="spellStart"/>
            <w:r w:rsidRPr="00E4086C">
              <w:rPr>
                <w:rFonts w:ascii="Arial Narrow" w:hAnsi="Arial Narrow"/>
                <w:sz w:val="20"/>
                <w:lang w:val="en-US"/>
              </w:rPr>
              <w:t>Hygromycin</w:t>
            </w:r>
            <w:proofErr w:type="spellEnd"/>
            <w:r w:rsidRPr="00E4086C">
              <w:rPr>
                <w:rFonts w:ascii="Arial Narrow" w:hAnsi="Arial Narrow"/>
                <w:sz w:val="20"/>
                <w:lang w:val="en-US"/>
              </w:rPr>
              <w:t xml:space="preserve"> B </w:t>
            </w:r>
            <w:proofErr w:type="spellStart"/>
            <w:r w:rsidRPr="00E4086C">
              <w:rPr>
                <w:rFonts w:ascii="Arial Narrow" w:hAnsi="Arial Narrow"/>
                <w:sz w:val="20"/>
                <w:lang w:val="en-US"/>
              </w:rPr>
              <w:t>phosphotransferase</w:t>
            </w:r>
            <w:proofErr w:type="spellEnd"/>
          </w:p>
        </w:tc>
        <w:tc>
          <w:tcPr>
            <w:tcW w:w="1276" w:type="dxa"/>
          </w:tcPr>
          <w:p w:rsidR="00DB4B41" w:rsidRPr="00E4086C" w:rsidRDefault="0023249A" w:rsidP="0023249A">
            <w:pPr>
              <w:rPr>
                <w:rFonts w:ascii="Arial Narrow" w:hAnsi="Arial Narrow"/>
                <w:sz w:val="20"/>
              </w:rPr>
            </w:pPr>
            <w:proofErr w:type="spellStart"/>
            <w:r w:rsidRPr="00E4086C">
              <w:rPr>
                <w:rFonts w:ascii="Arial Narrow" w:hAnsi="Arial Narrow"/>
                <w:sz w:val="20"/>
              </w:rPr>
              <w:t>Hygromycin</w:t>
            </w:r>
            <w:proofErr w:type="spellEnd"/>
            <w:r w:rsidRPr="00E4086C">
              <w:rPr>
                <w:rFonts w:ascii="Arial Narrow" w:hAnsi="Arial Narrow"/>
                <w:sz w:val="20"/>
              </w:rPr>
              <w:t xml:space="preserve"> B resistance</w:t>
            </w:r>
          </w:p>
        </w:tc>
        <w:tc>
          <w:tcPr>
            <w:tcW w:w="1134" w:type="dxa"/>
          </w:tcPr>
          <w:p w:rsidR="00DB4B41" w:rsidRPr="00E4086C" w:rsidRDefault="00DE1EA9" w:rsidP="00DE1EA9">
            <w:pPr>
              <w:rPr>
                <w:rFonts w:ascii="Arial Narrow" w:hAnsi="Arial Narrow"/>
                <w:iCs/>
                <w:sz w:val="20"/>
                <w:szCs w:val="20"/>
              </w:rPr>
            </w:pPr>
            <w:r w:rsidRPr="00E4086C">
              <w:rPr>
                <w:rFonts w:ascii="Arial Narrow" w:hAnsi="Arial Narrow"/>
                <w:i/>
                <w:iCs/>
                <w:sz w:val="20"/>
                <w:szCs w:val="20"/>
              </w:rPr>
              <w:t>PUbq3</w:t>
            </w:r>
            <w:r w:rsidR="009439BE" w:rsidRPr="00E4086C">
              <w:rPr>
                <w:rFonts w:ascii="Arial Narrow" w:hAnsi="Arial Narrow"/>
                <w:iCs/>
                <w:sz w:val="20"/>
                <w:szCs w:val="20"/>
              </w:rPr>
              <w:t xml:space="preserve"> </w:t>
            </w:r>
          </w:p>
          <w:p w:rsidR="009439BE" w:rsidRPr="00E4086C" w:rsidRDefault="009439BE" w:rsidP="00DE1EA9">
            <w:pPr>
              <w:rPr>
                <w:rFonts w:ascii="Arial Narrow" w:hAnsi="Arial Narrow"/>
                <w:iCs/>
                <w:sz w:val="20"/>
                <w:szCs w:val="20"/>
              </w:rPr>
            </w:pPr>
            <w:r w:rsidRPr="00E4086C">
              <w:rPr>
                <w:rFonts w:ascii="Arial Narrow" w:hAnsi="Arial Narrow"/>
                <w:iCs/>
                <w:sz w:val="20"/>
                <w:szCs w:val="20"/>
              </w:rPr>
              <w:t>(</w:t>
            </w:r>
            <w:r w:rsidRPr="00E4086C">
              <w:rPr>
                <w:rFonts w:ascii="Arial Narrow" w:hAnsi="Arial Narrow"/>
                <w:i/>
                <w:iCs/>
                <w:sz w:val="20"/>
                <w:lang w:val="en-US"/>
              </w:rPr>
              <w:t>A. thaliana</w:t>
            </w:r>
            <w:r w:rsidRPr="00E4086C">
              <w:rPr>
                <w:rFonts w:ascii="Arial Narrow" w:hAnsi="Arial Narrow"/>
                <w:iCs/>
                <w:sz w:val="20"/>
                <w:szCs w:val="20"/>
              </w:rPr>
              <w:t>)</w:t>
            </w:r>
          </w:p>
        </w:tc>
        <w:tc>
          <w:tcPr>
            <w:tcW w:w="1417" w:type="dxa"/>
          </w:tcPr>
          <w:p w:rsidR="009439BE" w:rsidRPr="00E4086C" w:rsidRDefault="009439BE" w:rsidP="009439BE">
            <w:pPr>
              <w:rPr>
                <w:rFonts w:ascii="Arial Narrow" w:hAnsi="Arial Narrow"/>
                <w:i/>
                <w:iCs/>
                <w:sz w:val="20"/>
                <w:szCs w:val="20"/>
              </w:rPr>
            </w:pPr>
            <w:r w:rsidRPr="00E4086C">
              <w:rPr>
                <w:rFonts w:ascii="Arial Narrow" w:hAnsi="Arial Narrow"/>
                <w:i/>
                <w:iCs/>
                <w:sz w:val="20"/>
                <w:szCs w:val="20"/>
              </w:rPr>
              <w:t>3’-nos</w:t>
            </w:r>
          </w:p>
          <w:p w:rsidR="00DB4B41" w:rsidRPr="00E4086C" w:rsidRDefault="009439BE" w:rsidP="009439BE">
            <w:pPr>
              <w:rPr>
                <w:rFonts w:ascii="Arial Narrow" w:hAnsi="Arial Narrow"/>
                <w:i/>
                <w:iCs/>
                <w:sz w:val="20"/>
                <w:szCs w:val="20"/>
              </w:rPr>
            </w:pPr>
            <w:r w:rsidRPr="00E4086C">
              <w:rPr>
                <w:rFonts w:ascii="Arial Narrow" w:hAnsi="Arial Narrow"/>
                <w:i/>
                <w:iCs/>
                <w:sz w:val="20"/>
                <w:szCs w:val="20"/>
              </w:rPr>
              <w:t>(A. </w:t>
            </w:r>
            <w:proofErr w:type="spellStart"/>
            <w:r w:rsidRPr="00E4086C">
              <w:rPr>
                <w:rFonts w:ascii="Arial Narrow" w:hAnsi="Arial Narrow"/>
                <w:i/>
                <w:iCs/>
                <w:sz w:val="20"/>
                <w:szCs w:val="20"/>
              </w:rPr>
              <w:t>tumefaciens</w:t>
            </w:r>
            <w:proofErr w:type="spellEnd"/>
            <w:r w:rsidRPr="00E4086C">
              <w:rPr>
                <w:rFonts w:ascii="Arial Narrow" w:hAnsi="Arial Narrow"/>
                <w:i/>
                <w:iCs/>
                <w:sz w:val="20"/>
                <w:szCs w:val="20"/>
              </w:rPr>
              <w:t>)</w:t>
            </w:r>
          </w:p>
        </w:tc>
        <w:tc>
          <w:tcPr>
            <w:tcW w:w="1843" w:type="dxa"/>
          </w:tcPr>
          <w:p w:rsidR="00DB4B41" w:rsidRPr="00E4086C" w:rsidRDefault="009439BE" w:rsidP="0023249A">
            <w:pPr>
              <w:rPr>
                <w:rFonts w:ascii="Arial Narrow" w:hAnsi="Arial Narrow"/>
                <w:iCs/>
                <w:sz w:val="20"/>
                <w:szCs w:val="20"/>
              </w:rPr>
            </w:pPr>
            <w:r w:rsidRPr="00E4086C">
              <w:rPr>
                <w:rFonts w:ascii="Arial Narrow" w:hAnsi="Arial Narrow"/>
                <w:i/>
                <w:iCs/>
                <w:sz w:val="20"/>
                <w:szCs w:val="20"/>
              </w:rPr>
              <w:t>intron1 Ubq3</w:t>
            </w:r>
            <w:r w:rsidRPr="00E4086C">
              <w:rPr>
                <w:rFonts w:ascii="Arial Narrow" w:hAnsi="Arial Narrow"/>
                <w:iCs/>
                <w:sz w:val="20"/>
                <w:szCs w:val="20"/>
              </w:rPr>
              <w:t xml:space="preserve"> (5’ leader)</w:t>
            </w:r>
          </w:p>
          <w:p w:rsidR="009439BE" w:rsidRPr="00E4086C" w:rsidRDefault="009439BE" w:rsidP="0023249A">
            <w:pPr>
              <w:rPr>
                <w:rFonts w:ascii="Arial Narrow" w:hAnsi="Arial Narrow"/>
                <w:iCs/>
                <w:sz w:val="20"/>
                <w:szCs w:val="20"/>
              </w:rPr>
            </w:pPr>
            <w:r w:rsidRPr="00E4086C">
              <w:rPr>
                <w:rFonts w:ascii="Arial Narrow" w:hAnsi="Arial Narrow"/>
                <w:iCs/>
                <w:sz w:val="20"/>
                <w:szCs w:val="20"/>
              </w:rPr>
              <w:t>(</w:t>
            </w:r>
            <w:r w:rsidRPr="00E4086C">
              <w:rPr>
                <w:rFonts w:ascii="Arial Narrow" w:hAnsi="Arial Narrow"/>
                <w:i/>
                <w:iCs/>
                <w:sz w:val="20"/>
                <w:lang w:val="en-US"/>
              </w:rPr>
              <w:t>A. thaliana</w:t>
            </w:r>
            <w:r w:rsidRPr="00E4086C">
              <w:rPr>
                <w:rFonts w:ascii="Arial Narrow" w:hAnsi="Arial Narrow"/>
                <w:iCs/>
                <w:sz w:val="20"/>
                <w:szCs w:val="20"/>
              </w:rPr>
              <w:t>)</w:t>
            </w:r>
          </w:p>
        </w:tc>
      </w:tr>
    </w:tbl>
    <w:p w:rsidR="00BB7F4E" w:rsidRPr="00E4086C" w:rsidRDefault="00BB7F4E" w:rsidP="00BB7F4E"/>
    <w:p w:rsidR="000E12F8" w:rsidRPr="00E4086C" w:rsidRDefault="000E12F8" w:rsidP="000E12F8">
      <w:pPr>
        <w:pStyle w:val="4RARMP"/>
        <w:tabs>
          <w:tab w:val="clear" w:pos="284"/>
          <w:tab w:val="num" w:pos="709"/>
        </w:tabs>
        <w:rPr>
          <w:i w:val="0"/>
        </w:rPr>
      </w:pPr>
      <w:bookmarkStart w:id="79" w:name="_Ref456106710"/>
      <w:r w:rsidRPr="00E4086C">
        <w:t>Herbicide tolerance</w:t>
      </w:r>
      <w:bookmarkEnd w:id="79"/>
    </w:p>
    <w:p w:rsidR="000E12F8" w:rsidRPr="00E4086C" w:rsidRDefault="000E12F8" w:rsidP="000E12F8">
      <w:pPr>
        <w:pStyle w:val="Para0"/>
        <w:numPr>
          <w:ilvl w:val="0"/>
          <w:numId w:val="0"/>
        </w:numPr>
        <w:rPr>
          <w:bCs/>
          <w:iCs/>
          <w:u w:val="single"/>
        </w:rPr>
      </w:pPr>
      <w:r w:rsidRPr="00E4086C">
        <w:rPr>
          <w:bCs/>
          <w:iCs/>
          <w:u w:val="single"/>
        </w:rPr>
        <w:t>Glyphosate tolerance</w:t>
      </w:r>
    </w:p>
    <w:p w:rsidR="000E12F8" w:rsidRPr="00E4086C" w:rsidRDefault="000E12F8" w:rsidP="000E12F8">
      <w:pPr>
        <w:pStyle w:val="Para0"/>
        <w:rPr>
          <w:rFonts w:eastAsiaTheme="minorEastAsia"/>
        </w:rPr>
      </w:pPr>
      <w:bookmarkStart w:id="80" w:name="OLE_LINK5"/>
      <w:bookmarkStart w:id="81" w:name="OLE_LINK6"/>
      <w:r w:rsidRPr="00E4086C">
        <w:t>Glyphosate</w:t>
      </w:r>
      <w:bookmarkEnd w:id="80"/>
      <w:bookmarkEnd w:id="81"/>
      <w:r w:rsidRPr="00E4086C">
        <w:t xml:space="preserve"> is the active ingredient in a number of broad-spectrum systemic herbicides that have been approved for use in Australia </w:t>
      </w:r>
      <w:r w:rsidRPr="00E4086C">
        <w:rPr>
          <w:rFonts w:eastAsiaTheme="minorEastAsia"/>
        </w:rPr>
        <w:t>(</w:t>
      </w:r>
      <w:hyperlink r:id="rId18" w:history="1">
        <w:r w:rsidRPr="000975DA">
          <w:rPr>
            <w:rStyle w:val="Hyperlink"/>
            <w:rFonts w:eastAsiaTheme="minorEastAsia"/>
            <w:color w:val="auto"/>
          </w:rPr>
          <w:t>Australian Pesticides and Veterinary Medicine Authority</w:t>
        </w:r>
      </w:hyperlink>
      <w:r w:rsidRPr="00E4086C">
        <w:rPr>
          <w:rFonts w:eastAsiaTheme="minorEastAsia"/>
        </w:rPr>
        <w:t>)</w:t>
      </w:r>
      <w:r w:rsidRPr="00E4086C">
        <w:t xml:space="preserve">. The mode of action of glyphosate is to specifically inhibit the function of the </w:t>
      </w:r>
      <w:r w:rsidRPr="00E4086C">
        <w:lastRenderedPageBreak/>
        <w:t xml:space="preserve">enzyme 5-enolpyruvylshikimate-3-phosphate synthase (EPSPS). Glyphosate binding to EPSPS in plants blocks biosynthesis of essential aromatic compounds, including the amino acids phenylalanine, tyrosine and tryptophan </w:t>
      </w:r>
      <w:r w:rsidR="0028470A" w:rsidRPr="00E4086C">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C5626D">
        <w:instrText xml:space="preserve"> ADDIN REFMGR.CITE </w:instrText>
      </w:r>
      <w:r w:rsidR="00C5626D">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C5626D">
        <w:instrText xml:space="preserve"> ADDIN EN.CITE.DATA </w:instrText>
      </w:r>
      <w:r w:rsidR="00C5626D">
        <w:fldChar w:fldCharType="end"/>
      </w:r>
      <w:r w:rsidR="0028470A" w:rsidRPr="00E4086C">
        <w:fldChar w:fldCharType="separate"/>
      </w:r>
      <w:r w:rsidR="0028470A" w:rsidRPr="00E4086C">
        <w:rPr>
          <w:noProof/>
        </w:rPr>
        <w:t>(Dill 2005)</w:t>
      </w:r>
      <w:r w:rsidR="0028470A" w:rsidRPr="00E4086C">
        <w:fldChar w:fldCharType="end"/>
      </w:r>
      <w:r w:rsidRPr="00E4086C">
        <w:t>.</w:t>
      </w:r>
    </w:p>
    <w:p w:rsidR="000E12F8" w:rsidRPr="00E4086C" w:rsidRDefault="006D5D70" w:rsidP="006D5D70">
      <w:pPr>
        <w:pStyle w:val="Para0"/>
        <w:rPr>
          <w:lang w:eastAsia="en-US"/>
        </w:rPr>
      </w:pPr>
      <w:r w:rsidRPr="00E4086C">
        <w:rPr>
          <w:lang w:eastAsia="en-US"/>
        </w:rPr>
        <w:t xml:space="preserve">The </w:t>
      </w:r>
      <w:r w:rsidRPr="00E4086C">
        <w:rPr>
          <w:i/>
          <w:lang w:eastAsia="en-US"/>
        </w:rPr>
        <w:t>2mepsps</w:t>
      </w:r>
      <w:r w:rsidRPr="00E4086C">
        <w:rPr>
          <w:lang w:eastAsia="en-US"/>
        </w:rPr>
        <w:t xml:space="preserve"> gene in </w:t>
      </w:r>
      <w:r w:rsidR="00723110" w:rsidRPr="00E4086C">
        <w:rPr>
          <w:lang w:eastAsia="en-US"/>
        </w:rPr>
        <w:t>GHB614</w:t>
      </w:r>
      <w:r w:rsidRPr="00E4086C">
        <w:rPr>
          <w:lang w:eastAsia="en-US"/>
        </w:rPr>
        <w:t xml:space="preserve"> cotton was developed from a maize (</w:t>
      </w:r>
      <w:proofErr w:type="spellStart"/>
      <w:r w:rsidRPr="00E4086C">
        <w:rPr>
          <w:i/>
          <w:lang w:eastAsia="en-US"/>
        </w:rPr>
        <w:t>Zea</w:t>
      </w:r>
      <w:proofErr w:type="spellEnd"/>
      <w:r w:rsidRPr="00E4086C">
        <w:rPr>
          <w:i/>
          <w:lang w:eastAsia="en-US"/>
        </w:rPr>
        <w:t xml:space="preserve"> mays</w:t>
      </w:r>
      <w:r w:rsidRPr="00E4086C">
        <w:rPr>
          <w:lang w:eastAsia="en-US"/>
        </w:rPr>
        <w:t xml:space="preserve">) gene that encodes an EPSPS enzyme. Site-directed mutagenesis of the wild-type maize </w:t>
      </w:r>
      <w:proofErr w:type="spellStart"/>
      <w:r w:rsidRPr="00E4086C">
        <w:rPr>
          <w:i/>
          <w:lang w:eastAsia="en-US"/>
        </w:rPr>
        <w:t>epsps</w:t>
      </w:r>
      <w:proofErr w:type="spellEnd"/>
      <w:r w:rsidRPr="00E4086C">
        <w:rPr>
          <w:lang w:eastAsia="en-US"/>
        </w:rPr>
        <w:t xml:space="preserve"> gene resulted in two amino acid changes in the encoded protein (substitution of threonine by isoleucine at position 102 and substitution of </w:t>
      </w:r>
      <w:proofErr w:type="spellStart"/>
      <w:r w:rsidRPr="00E4086C">
        <w:rPr>
          <w:lang w:eastAsia="en-US"/>
        </w:rPr>
        <w:t>proline</w:t>
      </w:r>
      <w:proofErr w:type="spellEnd"/>
      <w:r w:rsidRPr="00E4086C">
        <w:rPr>
          <w:lang w:eastAsia="en-US"/>
        </w:rPr>
        <w:t xml:space="preserve"> by serine at position 106). These changes greatly reduce the affinity of this maize EPSPS enzyme for glyphosate, thus allowing sufficient enzyme activity for the plants to grow in the presence of glyphosate herbicide </w:t>
      </w:r>
      <w:r w:rsidR="0028470A" w:rsidRPr="00E4086C">
        <w:rPr>
          <w:lang w:eastAsia="en-US"/>
        </w:rPr>
        <w:fldChar w:fldCharType="begin"/>
      </w:r>
      <w:r w:rsidR="00C5626D">
        <w:rPr>
          <w:lang w:eastAsia="en-US"/>
        </w:rPr>
        <w:instrText xml:space="preserve"> ADDIN REFMGR.CITE &lt;Refman&gt;&lt;Cite&gt;&lt;Author&gt;Lebrun&lt;/Author&gt;&lt;Year&gt;2003&lt;/Year&gt;&lt;RecNum&gt;21310&lt;/RecNum&gt;&lt;IDText&gt;Mutated 5-enol-pyruvylshikimate-3-phosphate synthase, gene coding for said protein and transformed plants containing said gene&lt;/IDText&gt;&lt;MDL Ref_Type="Patent"&gt;&lt;Ref_Type&gt;Patent&lt;/Ref_Type&gt;&lt;Ref_ID&gt;21310&lt;/Ref_ID&gt;&lt;Title_Primary&gt;Mutated 5-enol-pyruvylshikimate-3-phosphate synthase, gene coding for said protein and transformed plants containing said gene&lt;/Title_Primary&gt;&lt;Authors_Primary&gt;Lebrun,M.&lt;/Authors_Primary&gt;&lt;Authors_Primary&gt;Sailland,A.&lt;/Authors_Primary&gt;&lt;Authors_Primary&gt;Freyssinet,G.&lt;/Authors_Primary&gt;&lt;Authors_Primary&gt;Degryse,E.&lt;/Authors_Primary&gt;&lt;Date_Primary&gt;2003&lt;/Date_Primary&gt;&lt;Keywords&gt;SYNTHASE&lt;/Keywords&gt;&lt;Keywords&gt;GENE&lt;/Keywords&gt;&lt;Keywords&gt;PROTEIN&lt;/Keywords&gt;&lt;Keywords&gt;and&lt;/Keywords&gt;&lt;Keywords&gt;PLANTS&lt;/Keywords&gt;&lt;Keywords&gt;plant&lt;/Keywords&gt;&lt;Reprint&gt;Not in File&lt;/Reprint&gt;&lt;Authors_Secondary&gt;Bayer CropScience S.A.,Lyons (France)&lt;/Authors_Secondary&gt;&lt;Issue&gt;US 6566587 B1&lt;/Issue&gt;&lt;Web_URL_Link1&gt;file://S:\CO\OGTR\EVAL\Eval Sections\Library\REFS\DIR 143\US_6566587_B1.pdf&lt;/Web_URL_Link1&gt;&lt;ZZ_WorkformID&gt;22&lt;/ZZ_WorkformID&gt;&lt;/MDL&gt;&lt;/Cite&gt;&lt;/Refman&gt;</w:instrText>
      </w:r>
      <w:r w:rsidR="0028470A" w:rsidRPr="00E4086C">
        <w:rPr>
          <w:lang w:eastAsia="en-US"/>
        </w:rPr>
        <w:fldChar w:fldCharType="separate"/>
      </w:r>
      <w:r w:rsidR="0028470A" w:rsidRPr="00E4086C">
        <w:rPr>
          <w:noProof/>
          <w:lang w:eastAsia="en-US"/>
        </w:rPr>
        <w:t>(Lebrun et al. 2003)</w:t>
      </w:r>
      <w:r w:rsidR="0028470A" w:rsidRPr="00E4086C">
        <w:rPr>
          <w:lang w:eastAsia="en-US"/>
        </w:rPr>
        <w:fldChar w:fldCharType="end"/>
      </w:r>
      <w:r w:rsidRPr="00E4086C">
        <w:rPr>
          <w:lang w:eastAsia="en-US"/>
        </w:rPr>
        <w:t>.</w:t>
      </w:r>
      <w:r w:rsidRPr="00E4086C" w:rsidDel="007507C6">
        <w:rPr>
          <w:lang w:eastAsia="en-US"/>
        </w:rPr>
        <w:t xml:space="preserve"> </w:t>
      </w:r>
      <w:r w:rsidRPr="00E4086C">
        <w:rPr>
          <w:lang w:eastAsia="en-US"/>
        </w:rPr>
        <w:t xml:space="preserve">Thus, GM cotton lines containing the </w:t>
      </w:r>
      <w:r w:rsidRPr="00E4086C">
        <w:rPr>
          <w:i/>
          <w:lang w:eastAsia="en-US"/>
        </w:rPr>
        <w:t>2mepsps</w:t>
      </w:r>
      <w:r w:rsidRPr="00E4086C">
        <w:rPr>
          <w:lang w:eastAsia="en-US"/>
        </w:rPr>
        <w:t xml:space="preserve"> gene are tolerant to glyphosate.</w:t>
      </w:r>
    </w:p>
    <w:p w:rsidR="000E12F8" w:rsidRPr="00E4086C" w:rsidRDefault="000E12F8" w:rsidP="000E12F8">
      <w:pPr>
        <w:pStyle w:val="Para0"/>
        <w:numPr>
          <w:ilvl w:val="0"/>
          <w:numId w:val="0"/>
        </w:numPr>
        <w:rPr>
          <w:u w:val="single"/>
        </w:rPr>
      </w:pPr>
      <w:proofErr w:type="spellStart"/>
      <w:r w:rsidRPr="00E4086C">
        <w:rPr>
          <w:u w:val="single"/>
        </w:rPr>
        <w:t>Glufosinate</w:t>
      </w:r>
      <w:proofErr w:type="spellEnd"/>
      <w:r w:rsidRPr="00E4086C">
        <w:rPr>
          <w:u w:val="single"/>
        </w:rPr>
        <w:t xml:space="preserve"> tolerance</w:t>
      </w:r>
    </w:p>
    <w:p w:rsidR="006D5D70" w:rsidRPr="00E4086C" w:rsidRDefault="006D5D70" w:rsidP="006D5D70">
      <w:pPr>
        <w:pStyle w:val="Para0"/>
        <w:rPr>
          <w:rFonts w:eastAsiaTheme="minorEastAsia"/>
        </w:rPr>
      </w:pPr>
      <w:proofErr w:type="spellStart"/>
      <w:r w:rsidRPr="00E4086C">
        <w:t>Glufosinate</w:t>
      </w:r>
      <w:proofErr w:type="spellEnd"/>
      <w:r w:rsidRPr="00E4086C">
        <w:t xml:space="preserve">-ammonium is the active ingredient in a number of proprietary broad-spectrum herbicides that have been registered for use in Australia </w:t>
      </w:r>
      <w:r w:rsidRPr="00E4086C">
        <w:rPr>
          <w:rFonts w:eastAsiaTheme="minorEastAsia"/>
        </w:rPr>
        <w:t>(</w:t>
      </w:r>
      <w:hyperlink r:id="rId19" w:history="1">
        <w:r w:rsidRPr="000975DA">
          <w:rPr>
            <w:rStyle w:val="Hyperlink"/>
            <w:rFonts w:eastAsiaTheme="minorEastAsia"/>
            <w:color w:val="auto"/>
          </w:rPr>
          <w:t>Australian Pesticides and Veterinary Medicine Authority</w:t>
        </w:r>
      </w:hyperlink>
      <w:r w:rsidRPr="00E4086C">
        <w:rPr>
          <w:rFonts w:eastAsiaTheme="minorEastAsia"/>
        </w:rPr>
        <w:t>)</w:t>
      </w:r>
      <w:r w:rsidRPr="00E4086C">
        <w:t>.</w:t>
      </w:r>
      <w:r w:rsidR="00C5245C" w:rsidRPr="00E4086C">
        <w:t xml:space="preserve"> </w:t>
      </w:r>
      <w:r w:rsidRPr="00E4086C">
        <w:t xml:space="preserve">These herbicides function in plants by inhibiting the enzyme glutamine synthase. Inhibition of this enzyme both prevents the synthesis of the amino acid glutamate and causes toxic accumulation of its precursor, ammonia, in plant tissues </w:t>
      </w:r>
      <w:r w:rsidR="0028470A" w:rsidRPr="00E4086C">
        <w:fldChar w:fldCharType="begin"/>
      </w:r>
      <w:r w:rsidR="00C5626D">
        <w:instrText xml:space="preserve"> ADDIN REFMGR.CITE &lt;Refman&gt;&lt;Cite&gt;&lt;Author&gt;Evstigneeva&lt;/Author&gt;&lt;Year&gt;2003&lt;/Year&gt;&lt;RecNum&gt;16956&lt;/RecNum&gt;&lt;IDText&gt;Methionine sulfoximine and phosphinothricin: A review of their herbicidal activity and effects on glutamine synthetase&lt;/IDText&gt;&lt;MDL Ref_Type="Journal"&gt;&lt;Ref_Type&gt;Journal&lt;/Ref_Type&gt;&lt;Ref_ID&gt;16956&lt;/Ref_ID&gt;&lt;Title_Primary&gt;Methionine sulfoximine and phosphinothricin: A review of their herbicidal activity and effects on glutamine synthetase&lt;/Title_Primary&gt;&lt;Authors_Primary&gt;Evstigneeva,Z.G.&lt;/Authors_Primary&gt;&lt;Authors_Primary&gt;Solov&amp;apos;eva,N.A.&lt;/Authors_Primary&gt;&lt;Authors_Primary&gt;Sidel&amp;apos;nikova,L.I.&lt;/Authors_Primary&gt;&lt;Date_Primary&gt;2003&lt;/Date_Primary&gt;&lt;Keywords&gt;Methionine&lt;/Keywords&gt;&lt;Keywords&gt;and&lt;/Keywords&gt;&lt;Keywords&gt;phosphinothricin&lt;/Keywords&gt;&lt;Keywords&gt;of&lt;/Keywords&gt;&lt;Keywords&gt;Activity&lt;/Keywords&gt;&lt;Keywords&gt;Activities&lt;/Keywords&gt;&lt;Keywords&gt;Glutamine&lt;/Keywords&gt;&lt;Keywords&gt;glutamine synthetase&lt;/Keywords&gt;&lt;Keywords&gt;GLUTAMINE-SYNTHETASE&lt;/Keywords&gt;&lt;Reprint&gt;In File&lt;/Reprint&gt;&lt;Start_Page&gt;539&lt;/Start_Page&gt;&lt;End_Page&gt;543&lt;/End_Page&gt;&lt;Periodical&gt;Applied Biochemistry and Microbiology&lt;/Periodical&gt;&lt;Volume&gt;39&lt;/Volume&gt;&lt;Issue&gt;6&lt;/Issue&gt;&lt;ZZ_JournalFull&gt;&lt;f name="System"&gt;Applied Biochemistry and Microbiology&lt;/f&gt;&lt;/ZZ_JournalFull&gt;&lt;ZZ_WorkformID&gt;1&lt;/ZZ_WorkformID&gt;&lt;/MDL&gt;&lt;/Cite&gt;&lt;/Refman&gt;</w:instrText>
      </w:r>
      <w:r w:rsidR="0028470A" w:rsidRPr="00E4086C">
        <w:fldChar w:fldCharType="separate"/>
      </w:r>
      <w:r w:rsidR="0028470A" w:rsidRPr="00E4086C">
        <w:rPr>
          <w:noProof/>
        </w:rPr>
        <w:t>(Evstigneeva et al. 2003)</w:t>
      </w:r>
      <w:r w:rsidR="0028470A" w:rsidRPr="00E4086C">
        <w:fldChar w:fldCharType="end"/>
      </w:r>
      <w:r w:rsidRPr="00E4086C">
        <w:t>.</w:t>
      </w:r>
    </w:p>
    <w:p w:rsidR="000E12F8" w:rsidRPr="00E4086C" w:rsidRDefault="006D5D70" w:rsidP="00723110">
      <w:pPr>
        <w:pStyle w:val="Para0"/>
        <w:rPr>
          <w:rFonts w:eastAsiaTheme="minorEastAsia"/>
        </w:rPr>
      </w:pPr>
      <w:proofErr w:type="spellStart"/>
      <w:r w:rsidRPr="00E4086C">
        <w:t>Glufosinate</w:t>
      </w:r>
      <w:proofErr w:type="spellEnd"/>
      <w:r w:rsidRPr="00E4086C">
        <w:t xml:space="preserve">-ammonium is a synthetic analogue of an antimicrobial secondary metabolite called </w:t>
      </w:r>
      <w:proofErr w:type="spellStart"/>
      <w:r w:rsidRPr="00E4086C">
        <w:t>bialaphos</w:t>
      </w:r>
      <w:proofErr w:type="spellEnd"/>
      <w:r w:rsidRPr="00E4086C">
        <w:t xml:space="preserve"> that is produced naturally by the soil bacterium </w:t>
      </w:r>
      <w:r w:rsidRPr="00E4086C">
        <w:rPr>
          <w:i/>
        </w:rPr>
        <w:t xml:space="preserve">Streptomyces </w:t>
      </w:r>
      <w:proofErr w:type="spellStart"/>
      <w:r w:rsidRPr="00E4086C">
        <w:rPr>
          <w:i/>
        </w:rPr>
        <w:t>hygroscopicus</w:t>
      </w:r>
      <w:proofErr w:type="spellEnd"/>
      <w:r w:rsidRPr="00E4086C">
        <w:t xml:space="preserve">. To avoid the toxicity associated with </w:t>
      </w:r>
      <w:proofErr w:type="spellStart"/>
      <w:r w:rsidRPr="00E4086C">
        <w:t>biaphalos</w:t>
      </w:r>
      <w:proofErr w:type="spellEnd"/>
      <w:r w:rsidRPr="00E4086C">
        <w:t xml:space="preserve"> production, </w:t>
      </w:r>
      <w:r w:rsidRPr="00E4086C">
        <w:rPr>
          <w:i/>
        </w:rPr>
        <w:t xml:space="preserve">S. </w:t>
      </w:r>
      <w:proofErr w:type="spellStart"/>
      <w:r w:rsidRPr="00E4086C">
        <w:rPr>
          <w:i/>
        </w:rPr>
        <w:t>hygroscopicus</w:t>
      </w:r>
      <w:proofErr w:type="spellEnd"/>
      <w:r w:rsidRPr="00E4086C">
        <w:t xml:space="preserve"> expresses a </w:t>
      </w:r>
      <w:proofErr w:type="spellStart"/>
      <w:r w:rsidRPr="00E4086C">
        <w:t>biaphalos</w:t>
      </w:r>
      <w:proofErr w:type="spellEnd"/>
      <w:r w:rsidRPr="00E4086C">
        <w:t xml:space="preserve"> resistance gene known as </w:t>
      </w:r>
      <w:r w:rsidRPr="00E4086C">
        <w:rPr>
          <w:i/>
        </w:rPr>
        <w:t>bar</w:t>
      </w:r>
      <w:r w:rsidRPr="00E4086C">
        <w:t xml:space="preserve">. The </w:t>
      </w:r>
      <w:r w:rsidRPr="00E4086C">
        <w:rPr>
          <w:i/>
        </w:rPr>
        <w:t>bar</w:t>
      </w:r>
      <w:r w:rsidRPr="00E4086C">
        <w:t xml:space="preserve"> gene encodes </w:t>
      </w:r>
      <w:proofErr w:type="spellStart"/>
      <w:r w:rsidRPr="00E4086C">
        <w:t>phosphinothricin</w:t>
      </w:r>
      <w:proofErr w:type="spellEnd"/>
      <w:r w:rsidRPr="00E4086C">
        <w:t xml:space="preserve"> </w:t>
      </w:r>
      <w:proofErr w:type="spellStart"/>
      <w:r w:rsidRPr="00E4086C">
        <w:t>acetyltransferase</w:t>
      </w:r>
      <w:proofErr w:type="spellEnd"/>
      <w:r w:rsidRPr="00E4086C">
        <w:t xml:space="preserve"> (PAT), an enzyme that acetylates the free amino groups of </w:t>
      </w:r>
      <w:proofErr w:type="spellStart"/>
      <w:r w:rsidRPr="00E4086C">
        <w:t>glufosinate</w:t>
      </w:r>
      <w:proofErr w:type="spellEnd"/>
      <w:r w:rsidRPr="00E4086C">
        <w:t xml:space="preserve">-ammonium and renders it inactive </w:t>
      </w:r>
      <w:r w:rsidR="0028470A" w:rsidRPr="00E4086C">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C5626D">
        <w:instrText xml:space="preserve"> ADDIN REFMGR.CITE </w:instrText>
      </w:r>
      <w:r w:rsidR="00C5626D">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L0lEVGV4dD48TURMIFJlZl9UeXBlPSJKb3VybmFsIj48UmVmX1R5cGU+Sm91cm5hbDwvUmVmX1R5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</w:fldData>
        </w:fldChar>
      </w:r>
      <w:r w:rsidR="00C5626D">
        <w:instrText xml:space="preserve"> ADDIN EN.CITE.DATA </w:instrText>
      </w:r>
      <w:r w:rsidR="00C5626D">
        <w:fldChar w:fldCharType="end"/>
      </w:r>
      <w:r w:rsidR="0028470A" w:rsidRPr="00E4086C">
        <w:fldChar w:fldCharType="separate"/>
      </w:r>
      <w:r w:rsidR="0028470A" w:rsidRPr="00E4086C">
        <w:rPr>
          <w:noProof/>
        </w:rPr>
        <w:t>(Thompson et al. 1987)</w:t>
      </w:r>
      <w:r w:rsidR="0028470A" w:rsidRPr="00E4086C">
        <w:fldChar w:fldCharType="end"/>
      </w:r>
      <w:r w:rsidRPr="00E4086C">
        <w:t xml:space="preserve">. Thus, plants containing the </w:t>
      </w:r>
      <w:r w:rsidRPr="00E4086C">
        <w:rPr>
          <w:i/>
        </w:rPr>
        <w:t>bar</w:t>
      </w:r>
      <w:r w:rsidRPr="00E4086C">
        <w:t xml:space="preserve"> gene are expected to tolerate </w:t>
      </w:r>
      <w:proofErr w:type="spellStart"/>
      <w:r w:rsidRPr="00E4086C">
        <w:t>glufosinate</w:t>
      </w:r>
      <w:proofErr w:type="spellEnd"/>
      <w:r w:rsidRPr="00E4086C">
        <w:t xml:space="preserve">-ammonium herbicide. The gene sequence of the </w:t>
      </w:r>
      <w:r w:rsidRPr="00E4086C">
        <w:rPr>
          <w:i/>
        </w:rPr>
        <w:t>bar</w:t>
      </w:r>
      <w:r w:rsidRPr="00E4086C">
        <w:t xml:space="preserve"> gene in the GM cotton lines was modified for expression in plants.</w:t>
      </w:r>
    </w:p>
    <w:p w:rsidR="000E12F8" w:rsidRPr="00E4086C" w:rsidRDefault="00F97CE1" w:rsidP="000E12F8">
      <w:pPr>
        <w:pStyle w:val="4RARMP"/>
        <w:tabs>
          <w:tab w:val="clear" w:pos="284"/>
          <w:tab w:val="num" w:pos="709"/>
        </w:tabs>
        <w:rPr>
          <w:i w:val="0"/>
        </w:rPr>
      </w:pPr>
      <w:r w:rsidRPr="00E4086C">
        <w:t>Insect resist</w:t>
      </w:r>
      <w:r w:rsidR="000E12F8" w:rsidRPr="00E4086C">
        <w:t>ance</w:t>
      </w:r>
    </w:p>
    <w:p w:rsidR="006D5D70" w:rsidRPr="00E4086C" w:rsidRDefault="006D5D70" w:rsidP="006D5D70">
      <w:pPr>
        <w:pStyle w:val="Para0"/>
        <w:rPr>
          <w:lang w:eastAsia="en-US"/>
        </w:rPr>
      </w:pPr>
      <w:r w:rsidRPr="00E4086C">
        <w:rPr>
          <w:lang w:eastAsia="en-US"/>
        </w:rPr>
        <w:t xml:space="preserve">The bacterium </w:t>
      </w:r>
      <w:r w:rsidRPr="00E4086C">
        <w:rPr>
          <w:i/>
          <w:lang w:eastAsia="en-US"/>
        </w:rPr>
        <w:t xml:space="preserve">Bacillus </w:t>
      </w:r>
      <w:proofErr w:type="spellStart"/>
      <w:r w:rsidRPr="00E4086C">
        <w:rPr>
          <w:i/>
          <w:lang w:eastAsia="en-US"/>
        </w:rPr>
        <w:t>thuringiensis</w:t>
      </w:r>
      <w:proofErr w:type="spellEnd"/>
      <w:r w:rsidRPr="00E4086C">
        <w:rPr>
          <w:lang w:eastAsia="en-US"/>
        </w:rPr>
        <w:t xml:space="preserve"> (</w:t>
      </w:r>
      <w:proofErr w:type="spellStart"/>
      <w:proofErr w:type="gramStart"/>
      <w:r w:rsidRPr="00E4086C">
        <w:rPr>
          <w:lang w:eastAsia="en-US"/>
        </w:rPr>
        <w:t>Bt</w:t>
      </w:r>
      <w:proofErr w:type="spellEnd"/>
      <w:proofErr w:type="gramEnd"/>
      <w:r w:rsidRPr="00E4086C">
        <w:rPr>
          <w:lang w:eastAsia="en-US"/>
        </w:rPr>
        <w:t>) produces a range of insecticidal proteins, including the crystal (Cry) proteins (also known as delta-endotoxins) and vegetative insecticidal proteins (</w:t>
      </w:r>
      <w:proofErr w:type="spellStart"/>
      <w:r w:rsidRPr="00E4086C">
        <w:rPr>
          <w:lang w:eastAsia="en-US"/>
        </w:rPr>
        <w:t>Vips</w:t>
      </w:r>
      <w:proofErr w:type="spellEnd"/>
      <w:r w:rsidRPr="00E4086C">
        <w:rPr>
          <w:lang w:eastAsia="en-US"/>
        </w:rPr>
        <w:t xml:space="preserve">). </w:t>
      </w:r>
      <w:proofErr w:type="spellStart"/>
      <w:r w:rsidRPr="00E4086C">
        <w:rPr>
          <w:lang w:eastAsia="en-US"/>
        </w:rPr>
        <w:t>Vips</w:t>
      </w:r>
      <w:proofErr w:type="spellEnd"/>
      <w:r w:rsidRPr="00E4086C">
        <w:rPr>
          <w:lang w:eastAsia="en-US"/>
        </w:rPr>
        <w:t xml:space="preserve"> are secreted during vegetative growth stages and sporulation, whereas the Cry proteins are expressed by </w:t>
      </w:r>
      <w:proofErr w:type="spellStart"/>
      <w:proofErr w:type="gramStart"/>
      <w:r w:rsidRPr="00E4086C">
        <w:rPr>
          <w:lang w:eastAsia="en-US"/>
        </w:rPr>
        <w:t>Bt</w:t>
      </w:r>
      <w:proofErr w:type="spellEnd"/>
      <w:proofErr w:type="gramEnd"/>
      <w:r w:rsidRPr="00E4086C">
        <w:rPr>
          <w:lang w:eastAsia="en-US"/>
        </w:rPr>
        <w:t xml:space="preserve"> only during sporulation and form crystalline inclusions in spores </w:t>
      </w:r>
      <w:r w:rsidR="0028470A" w:rsidRPr="00E4086C">
        <w:rPr>
          <w:lang w:eastAsia="en-US"/>
        </w:rPr>
        <w:fldChar w:fldCharType="begin">
          <w:fldData xml:space="preserve">PFJlZm1hbj48Q2l0ZT48QXV0aG9yPkVzdHJ1Y2g8L0F1dGhvcj48WWVhcj4xOTk3PC9ZZWFyPjxS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</w:fldData>
        </w:fldChar>
      </w:r>
      <w:r w:rsidR="00C5626D">
        <w:rPr>
          <w:lang w:eastAsia="en-US"/>
        </w:rPr>
        <w:instrText xml:space="preserve"> ADDIN REFMGR.CITE </w:instrText>
      </w:r>
      <w:r w:rsidR="00C5626D">
        <w:rPr>
          <w:lang w:eastAsia="en-US"/>
        </w:rPr>
        <w:fldChar w:fldCharType="begin">
          <w:fldData xml:space="preserve">PFJlZm1hbj48Q2l0ZT48QXV0aG9yPkVzdHJ1Y2g8L0F1dGhvcj48WWVhcj4xOTk3PC9ZZWFyPjxS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(reviewed by Estruch et al. 1997)</w:t>
      </w:r>
      <w:r w:rsidR="0028470A" w:rsidRPr="00E4086C">
        <w:rPr>
          <w:lang w:eastAsia="en-US"/>
        </w:rPr>
        <w:fldChar w:fldCharType="end"/>
      </w:r>
      <w:r w:rsidRPr="00E4086C">
        <w:rPr>
          <w:lang w:eastAsia="en-US"/>
        </w:rPr>
        <w:t xml:space="preserve">. A survey of gene distribution in </w:t>
      </w:r>
      <w:proofErr w:type="spellStart"/>
      <w:r w:rsidRPr="00E4086C">
        <w:rPr>
          <w:lang w:eastAsia="en-US"/>
        </w:rPr>
        <w:t>Bt</w:t>
      </w:r>
      <w:proofErr w:type="spellEnd"/>
      <w:r w:rsidRPr="00E4086C">
        <w:rPr>
          <w:lang w:eastAsia="en-US"/>
        </w:rPr>
        <w:t xml:space="preserve"> strains found that 45% of the isolates contained a combination of cry1A, cry2 and vip3 genes </w:t>
      </w:r>
      <w:r w:rsidR="0028470A" w:rsidRPr="00E4086C">
        <w:rPr>
          <w:lang w:eastAsia="en-US"/>
        </w:rPr>
        <w:fldChar w:fldCharType="begin"/>
      </w:r>
      <w:r w:rsidR="00C5626D">
        <w:rPr>
          <w:lang w:eastAsia="en-US"/>
        </w:rPr>
        <w:instrText xml:space="preserve"> ADDIN REFMGR.CITE &lt;Refman&gt;&lt;Cite&gt;&lt;Author&gt;Hernandez-Rodriguez&lt;/Author&gt;&lt;Year&gt;2009&lt;/Year&gt;&lt;RecNum&gt;16534&lt;/RecNum&gt;&lt;IDText&gt;Screening and identification of vip genes in Bacillus thuringiensis strains&lt;/IDText&gt;&lt;MDL Ref_Type="Journal"&gt;&lt;Ref_Type&gt;Journal&lt;/Ref_Type&gt;&lt;Ref_ID&gt;16534&lt;/Ref_ID&gt;&lt;Title_Primary&gt;Screening and identification of &lt;i&gt;vip&lt;/i&gt; genes in &lt;i&gt;Bacillus thuringiensis&lt;/i&gt; strains&lt;/Title_Primary&gt;&lt;Authors_Primary&gt;Hernandez-Rodriguez,C.S.&lt;/Authors_Primary&gt;&lt;Authors_Primary&gt;Boets,A.&lt;/Authors_Primary&gt;&lt;Authors_Primary&gt;Van Rie,J.&lt;/Authors_Primary&gt;&lt;Authors_Primary&gt;Ferre,J.&lt;/Authors_Primary&gt;&lt;Date_Primary&gt;2009/7&lt;/Date_Primary&gt;&lt;Keywords&gt;and&lt;/Keywords&gt;&lt;Keywords&gt;as&lt;/Keywords&gt;&lt;Keywords&gt;Bacillus&lt;/Keywords&gt;&lt;Keywords&gt;Bacillus thuringiensis&lt;/Keywords&gt;&lt;Keywords&gt;BACILLUS-THURINGIENSIS&lt;/Keywords&gt;&lt;Keywords&gt;classification&lt;/Keywords&gt;&lt;Keywords&gt;Cry&lt;/Keywords&gt;&lt;Keywords&gt;Families&lt;/Keywords&gt;&lt;Keywords&gt;FAMILY&lt;/Keywords&gt;&lt;Keywords&gt;FREQUENCIES&lt;/Keywords&gt;&lt;Keywords&gt;FREQUENCY&lt;/Keywords&gt;&lt;Keywords&gt;GENE&lt;/Keywords&gt;&lt;Keywords&gt;Genes&lt;/Keywords&gt;&lt;Keywords&gt;IDENTIFICATION&lt;/Keywords&gt;&lt;Keywords&gt;IMPACT&lt;/Keywords&gt;&lt;Keywords&gt;method&lt;/Keywords&gt;&lt;Keywords&gt;methods&lt;/Keywords&gt;&lt;Keywords&gt;of&lt;/Keywords&gt;&lt;Keywords&gt;PATTERNS&lt;/Keywords&gt;&lt;Keywords&gt;Polymorphism&lt;/Keywords&gt;&lt;Keywords&gt;Spain&lt;/Keywords&gt;&lt;Keywords&gt;STRAIN&lt;/Keywords&gt;&lt;Keywords&gt;STRAINS&lt;/Keywords&gt;&lt;Keywords&gt;studies&lt;/Keywords&gt;&lt;Keywords&gt;three&lt;/Keywords&gt;&lt;Keywords&gt;Time&lt;/Keywords&gt;&lt;Keywords&gt;VIP&lt;/Keywords&gt;&lt;Keywords&gt;Vip3A&lt;/Keywords&gt;&lt;Reprint&gt;In File&lt;/Reprint&gt;&lt;Start_Page&gt;219&lt;/Start_Page&gt;&lt;End_Page&gt;225&lt;/End_Page&gt;&lt;Periodical&gt;Journal of Applied Microbiology&lt;/Periodical&gt;&lt;Volume&gt;107&lt;/Volume&gt;&lt;Issue&gt;1&lt;/Issue&gt;&lt;Address&gt;Departament de Genetica, Universitat de Valencia, Burjassot, Spain&lt;/Address&gt;&lt;Web_URL&gt;PM:19302326&lt;/Web_URL&gt;&lt;ZZ_JournalFull&gt;&lt;f name="System"&gt;Journal of Applied Microbiology&lt;/f&gt;&lt;/ZZ_JournalFull&gt;&lt;ZZ_JournalStdAbbrev&gt;&lt;f name="System"&gt;J.Appl.Microbiol.&lt;/f&gt;&lt;/ZZ_JournalStdAbbrev&gt;&lt;ZZ_WorkformID&gt;1&lt;/ZZ_WorkformID&gt;&lt;/MDL&gt;&lt;/Cite&gt;&lt;/Refman&gt;</w:instrText>
      </w:r>
      <w:r w:rsidR="0028470A" w:rsidRPr="00E4086C">
        <w:rPr>
          <w:lang w:eastAsia="en-US"/>
        </w:rPr>
        <w:fldChar w:fldCharType="separate"/>
      </w:r>
      <w:r w:rsidR="0028470A" w:rsidRPr="00E4086C">
        <w:rPr>
          <w:noProof/>
          <w:lang w:eastAsia="en-US"/>
        </w:rPr>
        <w:t>(Hernandez-Rodriguez et al. 2009)</w:t>
      </w:r>
      <w:r w:rsidR="0028470A" w:rsidRPr="00E4086C">
        <w:rPr>
          <w:lang w:eastAsia="en-US"/>
        </w:rPr>
        <w:fldChar w:fldCharType="end"/>
      </w:r>
      <w:r w:rsidRPr="00E4086C">
        <w:rPr>
          <w:lang w:eastAsia="en-US"/>
        </w:rPr>
        <w:t>.</w:t>
      </w:r>
    </w:p>
    <w:p w:rsidR="006D5D70" w:rsidRPr="00E4086C" w:rsidRDefault="006D5D70" w:rsidP="006D5D70">
      <w:pPr>
        <w:pStyle w:val="Para0"/>
        <w:rPr>
          <w:lang w:eastAsia="en-US"/>
        </w:rPr>
      </w:pPr>
      <w:r w:rsidRPr="00E4086C">
        <w:rPr>
          <w:lang w:eastAsia="en-US"/>
        </w:rPr>
        <w:t xml:space="preserve">Both Cry proteins and </w:t>
      </w:r>
      <w:proofErr w:type="spellStart"/>
      <w:proofErr w:type="gramStart"/>
      <w:r w:rsidRPr="00E4086C">
        <w:rPr>
          <w:lang w:eastAsia="en-US"/>
        </w:rPr>
        <w:t>Vips</w:t>
      </w:r>
      <w:proofErr w:type="spellEnd"/>
      <w:proofErr w:type="gramEnd"/>
      <w:r w:rsidRPr="00E4086C">
        <w:rPr>
          <w:lang w:eastAsia="en-US"/>
        </w:rPr>
        <w:t xml:space="preserve"> become active when ingested and cleaved by proteases in the insect </w:t>
      </w:r>
      <w:proofErr w:type="spellStart"/>
      <w:r w:rsidRPr="00E4086C">
        <w:rPr>
          <w:lang w:eastAsia="en-US"/>
        </w:rPr>
        <w:t>midgut</w:t>
      </w:r>
      <w:proofErr w:type="spellEnd"/>
      <w:r w:rsidRPr="00E4086C">
        <w:rPr>
          <w:lang w:eastAsia="en-US"/>
        </w:rPr>
        <w:t xml:space="preserve">. In susceptible species, the activated toxins bind to specific receptors on the brush border membrane of the </w:t>
      </w:r>
      <w:proofErr w:type="spellStart"/>
      <w:r w:rsidRPr="00E4086C">
        <w:rPr>
          <w:lang w:eastAsia="en-US"/>
        </w:rPr>
        <w:t>midgut</w:t>
      </w:r>
      <w:proofErr w:type="spellEnd"/>
      <w:r w:rsidRPr="00E4086C">
        <w:rPr>
          <w:lang w:eastAsia="en-US"/>
        </w:rPr>
        <w:t xml:space="preserve"> epithelium, leading to formation of membrane pores, cell lysis, and eventual insect death </w:t>
      </w:r>
      <w:r w:rsidR="0028470A" w:rsidRPr="00E4086C">
        <w:rPr>
          <w:lang w:eastAsia="en-US"/>
        </w:rPr>
        <w:fldChar w:fldCharType="begin">
          <w:fldData xml:space="preserve">PFJlZm1hbj48Q2l0ZT48QXV0aG9yPkJyYXZvPC9BdXRob3I+PFllYXI+MjAwNzwvWWVhcj48UmVj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</w:fldData>
        </w:fldChar>
      </w:r>
      <w:r w:rsidR="00C5626D">
        <w:rPr>
          <w:lang w:eastAsia="en-US"/>
        </w:rPr>
        <w:instrText xml:space="preserve"> ADDIN REFMGR.CITE </w:instrText>
      </w:r>
      <w:r w:rsidR="00C5626D">
        <w:rPr>
          <w:lang w:eastAsia="en-US"/>
        </w:rPr>
        <w:fldChar w:fldCharType="begin">
          <w:fldData xml:space="preserve">PFJlZm1hbj48Q2l0ZT48QXV0aG9yPkJyYXZvPC9BdXRob3I+PFllYXI+MjAwNzwvWWVhcj48UmVj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(Bravo et al. 2007; Yu et al. 1997)</w:t>
      </w:r>
      <w:r w:rsidR="0028470A" w:rsidRPr="00E4086C">
        <w:rPr>
          <w:lang w:eastAsia="en-US"/>
        </w:rPr>
        <w:fldChar w:fldCharType="end"/>
      </w:r>
      <w:r w:rsidRPr="00E4086C">
        <w:rPr>
          <w:lang w:eastAsia="en-US"/>
        </w:rPr>
        <w:t xml:space="preserve">. Cry1A, Cry2A and Vip3A protein classes all bind to different specific binding sites on the epithelial membrane surface </w:t>
      </w:r>
      <w:r w:rsidR="0028470A" w:rsidRPr="00E4086C">
        <w:rPr>
          <w:lang w:eastAsia="en-US"/>
        </w:rPr>
        <w:fldChar w:fldCharType="begin">
          <w:fldData xml:space="preserve">PFJlZm1hbj48Q2l0ZT48QXV0aG9yPlNlbmE8L0F1dGhvcj48WWVhcj4yMDA5PC9ZZWFyPjxSZWNO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</w:fldData>
        </w:fldChar>
      </w:r>
      <w:r w:rsidR="00C5626D">
        <w:rPr>
          <w:lang w:eastAsia="en-US"/>
        </w:rPr>
        <w:instrText xml:space="preserve"> ADDIN REFMGR.CITE </w:instrText>
      </w:r>
      <w:r w:rsidR="00C5626D">
        <w:rPr>
          <w:lang w:eastAsia="en-US"/>
        </w:rPr>
        <w:fldChar w:fldCharType="begin">
          <w:fldData xml:space="preserve">PFJlZm1hbj48Q2l0ZT48QXV0aG9yPlNlbmE8L0F1dGhvcj48WWVhcj4yMDA5PC9ZZWFyPjxSZWNO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(Gouffon et al. 2011; Sena et al. 2009)</w:t>
      </w:r>
      <w:r w:rsidR="0028470A" w:rsidRPr="00E4086C">
        <w:rPr>
          <w:lang w:eastAsia="en-US"/>
        </w:rPr>
        <w:fldChar w:fldCharType="end"/>
      </w:r>
      <w:r w:rsidRPr="00E4086C">
        <w:rPr>
          <w:lang w:eastAsia="en-US"/>
        </w:rPr>
        <w:t>.</w:t>
      </w:r>
    </w:p>
    <w:p w:rsidR="006D5D70" w:rsidRPr="00E4086C" w:rsidRDefault="006D5D70" w:rsidP="006D5D70">
      <w:pPr>
        <w:pStyle w:val="Para0"/>
        <w:rPr>
          <w:lang w:eastAsia="en-US"/>
        </w:rPr>
      </w:pPr>
      <w:r w:rsidRPr="00E4086C">
        <w:rPr>
          <w:lang w:eastAsia="en-US"/>
        </w:rPr>
        <w:t xml:space="preserve">The </w:t>
      </w:r>
      <w:r w:rsidRPr="00E4086C">
        <w:rPr>
          <w:i/>
          <w:lang w:eastAsia="en-US"/>
        </w:rPr>
        <w:t>cry1Ab</w:t>
      </w:r>
      <w:r w:rsidRPr="00E4086C">
        <w:rPr>
          <w:lang w:eastAsia="en-US"/>
        </w:rPr>
        <w:t xml:space="preserve"> gene in </w:t>
      </w:r>
      <w:r w:rsidR="00FA52AC" w:rsidRPr="00E4086C">
        <w:rPr>
          <w:lang w:eastAsia="en-US"/>
        </w:rPr>
        <w:t>T304-40</w:t>
      </w:r>
      <w:r w:rsidRPr="00E4086C">
        <w:rPr>
          <w:lang w:eastAsia="en-US"/>
        </w:rPr>
        <w:t xml:space="preserve"> cotton was isolated from the </w:t>
      </w:r>
      <w:proofErr w:type="spellStart"/>
      <w:r w:rsidRPr="00E4086C">
        <w:rPr>
          <w:lang w:eastAsia="en-US"/>
        </w:rPr>
        <w:t>Bt</w:t>
      </w:r>
      <w:proofErr w:type="spellEnd"/>
      <w:r w:rsidRPr="00E4086C">
        <w:rPr>
          <w:lang w:eastAsia="en-US"/>
        </w:rPr>
        <w:t xml:space="preserve"> subspecies </w:t>
      </w:r>
      <w:proofErr w:type="spellStart"/>
      <w:r w:rsidRPr="00E4086C">
        <w:rPr>
          <w:lang w:eastAsia="en-US"/>
        </w:rPr>
        <w:t>berliner</w:t>
      </w:r>
      <w:proofErr w:type="spellEnd"/>
      <w:r w:rsidRPr="00E4086C">
        <w:rPr>
          <w:lang w:eastAsia="en-US"/>
        </w:rPr>
        <w:t xml:space="preserve"> </w:t>
      </w:r>
      <w:r w:rsidR="0028470A" w:rsidRPr="00E4086C">
        <w:rPr>
          <w:lang w:eastAsia="en-US"/>
        </w:rPr>
        <w:fldChar w:fldCharType="begin"/>
      </w:r>
      <w:r w:rsidR="00C5626D">
        <w:rPr>
          <w:lang w:eastAsia="en-US"/>
        </w:rPr>
        <w:instrText xml:space="preserve"> ADDIN REFMGR.CITE &lt;Refman&gt;&lt;Cite&gt;&lt;Author&gt;Höfte&lt;/Author&gt;&lt;Year&gt;1986&lt;/Year&gt;&lt;RecNum&gt;15046&lt;/RecNum&gt;&lt;IDText&gt;Structural and functional analysis of a cloned delta endotoxin of Bacillus thuringiensis berliner 1715&lt;/IDText&gt;&lt;MDL Ref_Type="Journal"&gt;&lt;Ref_Type&gt;Journal&lt;/Ref_Type&gt;&lt;Ref_ID&gt;15046&lt;/Ref_ID&gt;&lt;Title_Primary&gt;Structural and functional analysis of a cloned delta endotoxin of &lt;i&gt;Bacillus thuringiensis&lt;/i&gt; berliner 1715&lt;/Title_Primary&gt;&lt;Authors_Primary&gt;H&amp;#xF6;fte,H.&lt;/Authors_Primary&gt;&lt;Authors_Primary&gt;De Greve,H.&lt;/Authors_Primary&gt;&lt;Authors_Primary&gt;Seurinck,J.&lt;/Authors_Primary&gt;&lt;Authors_Primary&gt;Jansens,S.&lt;/Authors_Primary&gt;&lt;Authors_Primary&gt;Mahillon,J.&lt;/Authors_Primary&gt;&lt;Authors_Primary&gt;Ampe,C.&lt;/Authors_Primary&gt;&lt;Authors_Primary&gt;Vandekerckhove,J.&lt;/Authors_Primary&gt;&lt;Authors_Primary&gt;Vanderbruggen,H.&lt;/Authors_Primary&gt;&lt;Authors_Primary&gt;Van Montagu,M.&lt;/Authors_Primary&gt;&lt;Authors_Primary&gt;Zabeau,M.&lt;/Authors_Primary&gt;&lt;Authors_Primary&gt;Vaeck,M.&lt;/Authors_Primary&gt;&lt;Date_Primary&gt;1986&lt;/Date_Primary&gt;&lt;Keywords&gt;and&lt;/Keywords&gt;&lt;Keywords&gt;analysis&lt;/Keywords&gt;&lt;Keywords&gt;of&lt;/Keywords&gt;&lt;Keywords&gt;DELTA-ENDOTOXIN&lt;/Keywords&gt;&lt;Keywords&gt;endotoxin&lt;/Keywords&gt;&lt;Keywords&gt;Bacillus&lt;/Keywords&gt;&lt;Keywords&gt;Bacillus thuringiensis&lt;/Keywords&gt;&lt;Keywords&gt;BACILLUS-THURINGIENSIS&lt;/Keywords&gt;&lt;Reprint&gt;In File&lt;/Reprint&gt;&lt;Start_Page&gt;273&lt;/Start_Page&gt;&lt;End_Page&gt;280&lt;/End_Page&gt;&lt;Periodical&gt;European Journal of Biochemistry&lt;/Periodical&gt;&lt;Volume&gt;161&lt;/Volume&gt;&lt;ZZ_JournalFull&gt;&lt;f name="System"&gt;European Journal of Biochemistry&lt;/f&gt;&lt;/ZZ_JournalFull&gt;&lt;ZZ_JournalStdAbbrev&gt;&lt;f name="System"&gt;Eur.J.Biochem.&lt;/f&gt;&lt;/ZZ_JournalStdAbbrev&gt;&lt;ZZ_WorkformID&gt;1&lt;/ZZ_WorkformID&gt;&lt;/MDL&gt;&lt;/Cite&gt;&lt;/Refman&gt;</w:instrText>
      </w:r>
      <w:r w:rsidR="0028470A" w:rsidRPr="00E4086C">
        <w:rPr>
          <w:lang w:eastAsia="en-US"/>
        </w:rPr>
        <w:fldChar w:fldCharType="separate"/>
      </w:r>
      <w:r w:rsidR="0028470A" w:rsidRPr="00E4086C">
        <w:rPr>
          <w:noProof/>
          <w:lang w:eastAsia="en-US"/>
        </w:rPr>
        <w:t>(Höfte et al. 1986)</w:t>
      </w:r>
      <w:r w:rsidR="0028470A" w:rsidRPr="00E4086C">
        <w:rPr>
          <w:lang w:eastAsia="en-US"/>
        </w:rPr>
        <w:fldChar w:fldCharType="end"/>
      </w:r>
      <w:r w:rsidRPr="00E4086C">
        <w:rPr>
          <w:lang w:eastAsia="en-US"/>
        </w:rPr>
        <w:t xml:space="preserve"> and the gene sequence has been modified for expression in plants. The amino acid sequence is identical to the native protein except that it is truncated at the C-terminal end and an alanine has been inserted at the N-terminal end. The truncated Cry1Ab contains the region responsible for insecticidal activity.</w:t>
      </w:r>
    </w:p>
    <w:p w:rsidR="006D5D70" w:rsidRPr="00E4086C" w:rsidRDefault="006D5D70" w:rsidP="006D5D70">
      <w:pPr>
        <w:pStyle w:val="Para0"/>
        <w:rPr>
          <w:lang w:eastAsia="en-US"/>
        </w:rPr>
      </w:pPr>
      <w:r w:rsidRPr="00E4086C">
        <w:rPr>
          <w:lang w:eastAsia="en-US"/>
        </w:rPr>
        <w:t xml:space="preserve">The </w:t>
      </w:r>
      <w:r w:rsidRPr="00E4086C">
        <w:rPr>
          <w:i/>
          <w:lang w:eastAsia="en-US"/>
        </w:rPr>
        <w:t>cry2Ae</w:t>
      </w:r>
      <w:r w:rsidRPr="00E4086C">
        <w:rPr>
          <w:lang w:eastAsia="en-US"/>
        </w:rPr>
        <w:t xml:space="preserve"> gene in </w:t>
      </w:r>
      <w:r w:rsidR="00FA52AC" w:rsidRPr="00E4086C">
        <w:rPr>
          <w:lang w:eastAsia="en-US"/>
        </w:rPr>
        <w:t>GHB119</w:t>
      </w:r>
      <w:r w:rsidRPr="00E4086C">
        <w:rPr>
          <w:lang w:eastAsia="en-US"/>
        </w:rPr>
        <w:t xml:space="preserve"> cotton was isolated from </w:t>
      </w:r>
      <w:proofErr w:type="spellStart"/>
      <w:proofErr w:type="gramStart"/>
      <w:r w:rsidRPr="00E4086C">
        <w:rPr>
          <w:lang w:eastAsia="en-US"/>
        </w:rPr>
        <w:t>Bt</w:t>
      </w:r>
      <w:proofErr w:type="spellEnd"/>
      <w:proofErr w:type="gramEnd"/>
      <w:r w:rsidRPr="00E4086C">
        <w:rPr>
          <w:lang w:eastAsia="en-US"/>
        </w:rPr>
        <w:t xml:space="preserve"> subspecies </w:t>
      </w:r>
      <w:proofErr w:type="spellStart"/>
      <w:r w:rsidRPr="00E4086C">
        <w:rPr>
          <w:lang w:eastAsia="en-US"/>
        </w:rPr>
        <w:t>dakota</w:t>
      </w:r>
      <w:proofErr w:type="spellEnd"/>
      <w:r w:rsidRPr="00E4086C">
        <w:rPr>
          <w:lang w:eastAsia="en-US"/>
        </w:rPr>
        <w:t xml:space="preserve"> and the gene sequence has been modified for expression in plants.</w:t>
      </w:r>
    </w:p>
    <w:p w:rsidR="006D5D70" w:rsidRPr="00E4086C" w:rsidRDefault="006D5D70" w:rsidP="006D5D70">
      <w:pPr>
        <w:pStyle w:val="Para0"/>
        <w:rPr>
          <w:lang w:eastAsia="en-US"/>
        </w:rPr>
      </w:pPr>
      <w:r w:rsidRPr="00E4086C">
        <w:rPr>
          <w:lang w:eastAsia="en-US"/>
        </w:rPr>
        <w:t xml:space="preserve">The </w:t>
      </w:r>
      <w:r w:rsidRPr="00E4086C">
        <w:rPr>
          <w:i/>
          <w:lang w:eastAsia="en-US"/>
        </w:rPr>
        <w:t>vip3Aa</w:t>
      </w:r>
      <w:r w:rsidR="00FD74A9" w:rsidRPr="00E4086C">
        <w:rPr>
          <w:i/>
          <w:lang w:eastAsia="en-US"/>
        </w:rPr>
        <w:t>19</w:t>
      </w:r>
      <w:r w:rsidRPr="00E4086C">
        <w:rPr>
          <w:lang w:eastAsia="en-US"/>
        </w:rPr>
        <w:t xml:space="preserve"> gene in </w:t>
      </w:r>
      <w:r w:rsidR="00FA52AC" w:rsidRPr="00E4086C">
        <w:rPr>
          <w:lang w:eastAsia="en-US"/>
        </w:rPr>
        <w:t>COT102</w:t>
      </w:r>
      <w:r w:rsidRPr="00E4086C">
        <w:rPr>
          <w:lang w:eastAsia="en-US"/>
        </w:rPr>
        <w:t xml:space="preserve"> cotton was isolated from </w:t>
      </w:r>
      <w:proofErr w:type="spellStart"/>
      <w:r w:rsidRPr="00E4086C">
        <w:rPr>
          <w:lang w:eastAsia="en-US"/>
        </w:rPr>
        <w:t>Bt</w:t>
      </w:r>
      <w:proofErr w:type="spellEnd"/>
      <w:r w:rsidRPr="00E4086C">
        <w:rPr>
          <w:lang w:eastAsia="en-US"/>
        </w:rPr>
        <w:t xml:space="preserve"> strain AB88 </w:t>
      </w:r>
      <w:r w:rsidR="0028470A" w:rsidRPr="00E4086C">
        <w:rPr>
          <w:lang w:eastAsia="en-US"/>
        </w:rPr>
        <w:fldChar w:fldCharType="begin"/>
      </w:r>
      <w:r w:rsidR="00C5626D">
        <w:rPr>
          <w:lang w:eastAsia="en-US"/>
        </w:rPr>
        <w:instrText xml:space="preserve"> ADDIN REFMGR.CITE &lt;Refman&gt;&lt;Cite&gt;&lt;Author&gt;Estruch&lt;/Author&gt;&lt;Year&gt;1996&lt;/Year&gt;&lt;RecNum&gt;2533&lt;/RecNum&gt;&lt;IDText&gt;Vip3A, a novel Bacillus thuringiensis vegetative insecticidal protein with a wide spectrum of activities against lepidopteran insects&lt;/IDText&gt;&lt;MDL Ref_Type="Journal"&gt;&lt;Ref_Type&gt;Journal&lt;/Ref_Type&gt;&lt;Ref_ID&gt;2533&lt;/Ref_ID&gt;&lt;Title_Primary&gt;Vip3A, a novel &lt;i&gt;Bacillus thuringiensis&lt;/i&gt; vegetative insecticidal protein with a wide spectrum of activities against lepidopteran insects&lt;/Title_Primary&gt;&lt;Authors_Primary&gt;Estruch,J.J.&lt;/Authors_Primary&gt;&lt;Authors_Primary&gt;Warren,G.W.&lt;/Authors_Primary&gt;&lt;Authors_Primary&gt;Mullins,M.A.&lt;/Authors_Primary&gt;&lt;Authors_Primary&gt;Nye,G.J.&lt;/Authors_Primary&gt;&lt;Authors_Primary&gt;Craig,J.A.&lt;/Authors_Primary&gt;&lt;Authors_Primary&gt;Koziel,M.G.&lt;/Authors_Primary&gt;&lt;Date_Primary&gt;1996&lt;/Date_Primary&gt;&lt;Keywords&gt;Bacillus&lt;/Keywords&gt;&lt;Keywords&gt;Bacillus thuringiensis&lt;/Keywords&gt;&lt;Keywords&gt;BACILLUS-THURINGIENSIS&lt;/Keywords&gt;&lt;Keywords&gt;VEGETATIVE INSECTICIDAL PROTEIN&lt;/Keywords&gt;&lt;Keywords&gt;insecticidal&lt;/Keywords&gt;&lt;Keywords&gt;insecticidal protein&lt;/Keywords&gt;&lt;Keywords&gt;PROTEIN&lt;/Keywords&gt;&lt;Keywords&gt;Insects&lt;/Keywords&gt;&lt;Keywords&gt;Insect&lt;/Keywords&gt;&lt;Keywords&gt;Research&lt;/Keywords&gt;&lt;Reprint&gt;In File&lt;/Reprint&gt;&lt;Start_Page&gt;5389&lt;/Start_Page&gt;&lt;End_Page&gt;5394&lt;/End_Page&gt;&lt;Periodical&gt;Proceedings of the National Academy of Sciences of the United States of America&lt;/Periodical&gt;&lt;Volume&gt;93&lt;/Volume&gt;&lt;Issue&gt;11&lt;/Issue&gt;&lt;ISSN_ISBN&gt;0027-8424&lt;/ISSN_ISBN&gt;&lt;Address&gt;Insect Control-Seeds, Ciba Agricultural Biotechnol., P.O. Box 12257, Research Triangle Park, NC 27709, USA&lt;/Address&gt;&lt;Web_URL_Link1&gt;&lt;u&gt;file://&lt;/u&gt;S:\CO\OGTR\&lt;u&gt;EVAL\Eval Sections\Library\REFS\VIP3A cotton\Estruch1996 Vip3A1 identification.pdf&lt;/u&gt;&lt;/Web_URL_Link1&gt;&lt;ZZ_JournalFull&gt;&lt;f name="System"&gt;Proceedings of the National Academy of Sciences of the United States of America&lt;/f&gt;&lt;/ZZ_JournalFull&gt;&lt;ZZ_JournalStdAbbrev&gt;&lt;f name="System"&gt;Proc.Natl.Acad.Sci.U.S.A.&lt;/f&gt;&lt;/ZZ_JournalStdAbbrev&gt;&lt;ZZ_WorkformID&gt;1&lt;/ZZ_WorkformID&gt;&lt;/MDL&gt;&lt;/Cite&gt;&lt;/Refman&gt;</w:instrText>
      </w:r>
      <w:r w:rsidR="0028470A" w:rsidRPr="00E4086C">
        <w:rPr>
          <w:lang w:eastAsia="en-US"/>
        </w:rPr>
        <w:fldChar w:fldCharType="separate"/>
      </w:r>
      <w:r w:rsidR="0028470A" w:rsidRPr="00E4086C">
        <w:rPr>
          <w:noProof/>
          <w:lang w:eastAsia="en-US"/>
        </w:rPr>
        <w:t>(Estruch et al. 1996)</w:t>
      </w:r>
      <w:r w:rsidR="0028470A" w:rsidRPr="00E4086C">
        <w:rPr>
          <w:lang w:eastAsia="en-US"/>
        </w:rPr>
        <w:fldChar w:fldCharType="end"/>
      </w:r>
      <w:r w:rsidRPr="00E4086C">
        <w:rPr>
          <w:lang w:eastAsia="en-US"/>
        </w:rPr>
        <w:t xml:space="preserve"> and the gene sequence was modified for expression in plants. The amino acid sequence </w:t>
      </w:r>
      <w:r w:rsidRPr="00E4086C">
        <w:rPr>
          <w:lang w:eastAsia="en-US"/>
        </w:rPr>
        <w:lastRenderedPageBreak/>
        <w:t>is identical to the native protein except that a glutamine residue has replaced a lysine residue at position 284.</w:t>
      </w:r>
    </w:p>
    <w:p w:rsidR="000E12F8" w:rsidRPr="00E4086C" w:rsidRDefault="000E12F8" w:rsidP="000E12F8">
      <w:pPr>
        <w:pStyle w:val="4RARMP"/>
        <w:tabs>
          <w:tab w:val="clear" w:pos="284"/>
          <w:tab w:val="num" w:pos="709"/>
        </w:tabs>
      </w:pPr>
      <w:bookmarkStart w:id="82" w:name="_Ref455414208"/>
      <w:r w:rsidRPr="00E4086C">
        <w:t>Antibiotic resistance</w:t>
      </w:r>
      <w:bookmarkEnd w:id="82"/>
    </w:p>
    <w:p w:rsidR="00F97CE1" w:rsidRPr="00E4086C" w:rsidRDefault="00525D6C" w:rsidP="0050348C">
      <w:pPr>
        <w:pStyle w:val="Para0"/>
      </w:pPr>
      <w:bookmarkStart w:id="83" w:name="OLE_LINK3"/>
      <w:bookmarkStart w:id="84" w:name="OLE_LINK4"/>
      <w:r w:rsidRPr="00E4086C">
        <w:t xml:space="preserve">The </w:t>
      </w:r>
      <w:r w:rsidRPr="00E4086C">
        <w:rPr>
          <w:i/>
        </w:rPr>
        <w:t>aph4</w:t>
      </w:r>
      <w:r w:rsidRPr="00E4086C">
        <w:t xml:space="preserve"> gene </w:t>
      </w:r>
      <w:r w:rsidR="004C32C4" w:rsidRPr="00E4086C">
        <w:t xml:space="preserve">(also known as </w:t>
      </w:r>
      <w:proofErr w:type="spellStart"/>
      <w:r w:rsidR="004C32C4" w:rsidRPr="00E4086C">
        <w:rPr>
          <w:i/>
        </w:rPr>
        <w:t>hph</w:t>
      </w:r>
      <w:proofErr w:type="spellEnd"/>
      <w:r w:rsidR="004C32C4" w:rsidRPr="00E4086C">
        <w:t xml:space="preserve"> or </w:t>
      </w:r>
      <w:proofErr w:type="spellStart"/>
      <w:r w:rsidR="004C32C4" w:rsidRPr="00E4086C">
        <w:rPr>
          <w:i/>
        </w:rPr>
        <w:t>hpt</w:t>
      </w:r>
      <w:proofErr w:type="spellEnd"/>
      <w:r w:rsidR="004C32C4" w:rsidRPr="00E4086C">
        <w:t xml:space="preserve">) </w:t>
      </w:r>
      <w:r w:rsidR="005D549C" w:rsidRPr="00E4086C">
        <w:t xml:space="preserve">in COT 102 cotton </w:t>
      </w:r>
      <w:r w:rsidRPr="00E4086C">
        <w:t xml:space="preserve">was isolated from the common gut bacterium </w:t>
      </w:r>
      <w:r w:rsidRPr="00E4086C">
        <w:rPr>
          <w:i/>
        </w:rPr>
        <w:t>Escherichia coli</w:t>
      </w:r>
      <w:r w:rsidRPr="00E4086C">
        <w:t>.</w:t>
      </w:r>
      <w:bookmarkEnd w:id="83"/>
      <w:bookmarkEnd w:id="84"/>
      <w:r w:rsidRPr="00E4086C">
        <w:t xml:space="preserve"> The gene encodes a </w:t>
      </w:r>
      <w:proofErr w:type="spellStart"/>
      <w:r w:rsidRPr="00E4086C">
        <w:t>hygromycin</w:t>
      </w:r>
      <w:proofErr w:type="spellEnd"/>
      <w:r w:rsidRPr="00E4086C">
        <w:t xml:space="preserve"> </w:t>
      </w:r>
      <w:proofErr w:type="spellStart"/>
      <w:r w:rsidRPr="00E4086C">
        <w:t>phosphotransferase</w:t>
      </w:r>
      <w:proofErr w:type="spellEnd"/>
      <w:r w:rsidRPr="00E4086C">
        <w:t xml:space="preserve"> (HPT) enzyme which inactivates the antibiotic </w:t>
      </w:r>
      <w:proofErr w:type="spellStart"/>
      <w:r w:rsidRPr="00E4086C">
        <w:t>hygromycin</w:t>
      </w:r>
      <w:proofErr w:type="spellEnd"/>
      <w:r w:rsidRPr="00E4086C">
        <w:t xml:space="preserve"> B. This antibiotic resistance trait was used as a selectable marker during plant transformation. Further information about this gene can be found in the document </w:t>
      </w:r>
      <w:r w:rsidRPr="00E4086C">
        <w:rPr>
          <w:i/>
        </w:rPr>
        <w:t>Marker genes in GM plants</w:t>
      </w:r>
      <w:r w:rsidRPr="00E4086C">
        <w:t xml:space="preserve"> available from the </w:t>
      </w:r>
      <w:hyperlink r:id="rId20" w:history="1">
        <w:r w:rsidRPr="000975DA">
          <w:rPr>
            <w:rStyle w:val="Hyperlink"/>
            <w:color w:val="auto"/>
          </w:rPr>
          <w:t>Risk Assessment References page</w:t>
        </w:r>
      </w:hyperlink>
      <w:r w:rsidRPr="00E4086C">
        <w:t xml:space="preserve"> on the OGTR website.</w:t>
      </w:r>
    </w:p>
    <w:p w:rsidR="00F97CE1" w:rsidRPr="00E4086C" w:rsidRDefault="00F97CE1" w:rsidP="00F97CE1">
      <w:pPr>
        <w:pStyle w:val="4RARMP"/>
        <w:tabs>
          <w:tab w:val="clear" w:pos="284"/>
          <w:tab w:val="num" w:pos="709"/>
        </w:tabs>
      </w:pPr>
      <w:bookmarkStart w:id="85" w:name="_Ref425411043"/>
      <w:r w:rsidRPr="00E4086C">
        <w:t>Toxicity/</w:t>
      </w:r>
      <w:proofErr w:type="spellStart"/>
      <w:r w:rsidRPr="00E4086C">
        <w:t>allergenicity</w:t>
      </w:r>
      <w:proofErr w:type="spellEnd"/>
      <w:r w:rsidRPr="00E4086C">
        <w:t xml:space="preserve"> of the proteins encoded by the introduced genes</w:t>
      </w:r>
      <w:bookmarkEnd w:id="85"/>
    </w:p>
    <w:p w:rsidR="00CC79F0" w:rsidRPr="00E4086C" w:rsidRDefault="00CC79F0" w:rsidP="00CC79F0">
      <w:pPr>
        <w:pStyle w:val="4RARMP"/>
        <w:numPr>
          <w:ilvl w:val="0"/>
          <w:numId w:val="0"/>
        </w:numPr>
        <w:rPr>
          <w:rFonts w:ascii="Times New Roman" w:hAnsi="Times New Roman" w:cs="Times New Roman"/>
          <w:b w:val="0"/>
          <w:i w:val="0"/>
          <w:sz w:val="24"/>
          <w:szCs w:val="24"/>
          <w:u w:val="single"/>
        </w:rPr>
      </w:pPr>
      <w:r w:rsidRPr="00E4086C">
        <w:rPr>
          <w:rFonts w:ascii="Times New Roman" w:hAnsi="Times New Roman" w:cs="Times New Roman"/>
          <w:b w:val="0"/>
          <w:i w:val="0"/>
          <w:sz w:val="24"/>
          <w:szCs w:val="24"/>
          <w:u w:val="single"/>
        </w:rPr>
        <w:t>2mEPSPS protein</w:t>
      </w:r>
    </w:p>
    <w:p w:rsidR="003F6EFB" w:rsidRPr="00E4086C" w:rsidRDefault="003F6EFB" w:rsidP="00C73C44">
      <w:pPr>
        <w:pStyle w:val="Para0"/>
        <w:rPr>
          <w:b/>
          <w:i/>
        </w:rPr>
      </w:pPr>
      <w:r w:rsidRPr="00E4086C">
        <w:t xml:space="preserve">The </w:t>
      </w:r>
      <w:r w:rsidRPr="00E4086C">
        <w:rPr>
          <w:i/>
        </w:rPr>
        <w:t>2mepsps</w:t>
      </w:r>
      <w:r w:rsidRPr="00E4086C">
        <w:t xml:space="preserve"> gene</w:t>
      </w:r>
      <w:r w:rsidR="00723110" w:rsidRPr="00E4086C">
        <w:t xml:space="preserve"> present in</w:t>
      </w:r>
      <w:r w:rsidR="00605406" w:rsidRPr="00E4086C">
        <w:t xml:space="preserve"> </w:t>
      </w:r>
      <w:r w:rsidR="00BB4C77" w:rsidRPr="00E4086C">
        <w:t>the GM</w:t>
      </w:r>
      <w:r w:rsidR="00605406" w:rsidRPr="00E4086C">
        <w:t xml:space="preserve"> cotton</w:t>
      </w:r>
      <w:r w:rsidR="00BB4C77" w:rsidRPr="00E4086C">
        <w:t>s</w:t>
      </w:r>
      <w:r w:rsidRPr="00E4086C">
        <w:t xml:space="preserve"> is a variant of the native maize </w:t>
      </w:r>
      <w:proofErr w:type="spellStart"/>
      <w:r w:rsidRPr="00E4086C">
        <w:rPr>
          <w:i/>
        </w:rPr>
        <w:t>epsps</w:t>
      </w:r>
      <w:proofErr w:type="spellEnd"/>
      <w:r w:rsidRPr="00E4086C">
        <w:t xml:space="preserve"> gene, and the modified </w:t>
      </w:r>
      <w:r w:rsidR="007778C1" w:rsidRPr="00E4086C">
        <w:t>m</w:t>
      </w:r>
      <w:r w:rsidRPr="00E4086C">
        <w:t xml:space="preserve">aize EPSPS protein </w:t>
      </w:r>
      <w:r w:rsidRPr="00E4086C">
        <w:rPr>
          <w:lang w:eastAsia="en-US"/>
        </w:rPr>
        <w:t>(designated as 2mEPSPS)</w:t>
      </w:r>
      <w:r w:rsidRPr="00E4086C">
        <w:t xml:space="preserve"> is 99.5% identical to the native maize protein. Maize has been safely consumed by humans and other animals for centuries. The 2mEPSPS protein has no sequence similarity to known toxins or allergens, is rapidly degraded in simulated gastric or intestinal fluids and had no detrimental effect on mice when purified protein was administered orally or intravenously </w:t>
      </w:r>
      <w:r w:rsidR="0028470A" w:rsidRPr="00E4086C">
        <w:fldChar w:fldCharType="begin">
          <w:fldData xml:space="preserve">PFJlZm1hbj48Q2l0ZT48QXV0aG9yPkhlcm91ZXQtR3VpY2hlbmV5PC9BdXRob3I+PFllYXI+MjAw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</w:fldData>
        </w:fldChar>
      </w:r>
      <w:r w:rsidR="00C5626D">
        <w:instrText xml:space="preserve"> ADDIN REFMGR.CITE </w:instrText>
      </w:r>
      <w:r w:rsidR="00C5626D">
        <w:fldChar w:fldCharType="begin">
          <w:fldData xml:space="preserve">PFJlZm1hbj48Q2l0ZT48QXV0aG9yPkhlcm91ZXQtR3VpY2hlbmV5PC9BdXRob3I+PFllYXI+MjAw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</w:fldData>
        </w:fldChar>
      </w:r>
      <w:r w:rsidR="00C5626D">
        <w:instrText xml:space="preserve"> ADDIN EN.CITE.DATA </w:instrText>
      </w:r>
      <w:r w:rsidR="00C5626D">
        <w:fldChar w:fldCharType="end"/>
      </w:r>
      <w:r w:rsidR="0028470A" w:rsidRPr="00E4086C">
        <w:fldChar w:fldCharType="separate"/>
      </w:r>
      <w:r w:rsidR="0028470A" w:rsidRPr="00E4086C">
        <w:rPr>
          <w:noProof/>
        </w:rPr>
        <w:t>(Herouet-Guicheney et al. 2009)</w:t>
      </w:r>
      <w:r w:rsidR="0028470A" w:rsidRPr="00E4086C">
        <w:fldChar w:fldCharType="end"/>
      </w:r>
      <w:r w:rsidRPr="00E4086C">
        <w:t xml:space="preserve">. The 2mEPSPS protein has been approved for </w:t>
      </w:r>
      <w:r w:rsidR="0050348C" w:rsidRPr="00E4086C">
        <w:t>limited and controlled</w:t>
      </w:r>
      <w:r w:rsidRPr="00E4086C">
        <w:t xml:space="preserve"> release in </w:t>
      </w:r>
      <w:r w:rsidRPr="00E4086C">
        <w:rPr>
          <w:i/>
          <w:iCs/>
        </w:rPr>
        <w:t xml:space="preserve">Brassica </w:t>
      </w:r>
      <w:proofErr w:type="spellStart"/>
      <w:r w:rsidRPr="00E4086C">
        <w:rPr>
          <w:i/>
          <w:iCs/>
        </w:rPr>
        <w:t>napus</w:t>
      </w:r>
      <w:proofErr w:type="spellEnd"/>
      <w:r w:rsidRPr="00E4086C">
        <w:rPr>
          <w:i/>
          <w:iCs/>
        </w:rPr>
        <w:t xml:space="preserve"> </w:t>
      </w:r>
      <w:r w:rsidRPr="00E4086C">
        <w:t xml:space="preserve">(DIR 032/2002, DIR 069/2006) and </w:t>
      </w:r>
      <w:r w:rsidRPr="00E4086C">
        <w:rPr>
          <w:i/>
        </w:rPr>
        <w:t xml:space="preserve">Brassica </w:t>
      </w:r>
      <w:proofErr w:type="spellStart"/>
      <w:r w:rsidRPr="00E4086C">
        <w:rPr>
          <w:i/>
        </w:rPr>
        <w:t>juncea</w:t>
      </w:r>
      <w:proofErr w:type="spellEnd"/>
      <w:r w:rsidRPr="00E4086C">
        <w:t xml:space="preserve"> (DIR 057/2004, DIR 069/2006). FSANZ has approved food derived from GM cotton varieties expressing 2mEPSPS as safe for human consumption </w:t>
      </w:r>
      <w:r w:rsidR="0028470A" w:rsidRPr="00E4086C">
        <w:fldChar w:fldCharType="begin"/>
      </w:r>
      <w:r w:rsidR="00C5626D">
        <w:instrText xml:space="preserve"> ADDIN REFMGR.CITE &lt;Refman&gt;&lt;Cite&gt;&lt;Author&gt;FSANZ&lt;/Author&gt;&lt;Year&gt;2008&lt;/Year&gt;&lt;RecNum&gt;16966&lt;/RecNum&gt;&lt;IDText&gt;Final assessment report - Application A614: Food Derived from glyphosate-tolerant cotton line GHB614&lt;/IDText&gt;&lt;MDL Ref_Type="Report"&gt;&lt;Ref_Type&gt;Report&lt;/Ref_Type&gt;&lt;Ref_ID&gt;16966&lt;/Ref_ID&gt;&lt;Title_Primary&gt;Final assessment report - Application A614: Food Derived from glyphosate-tolerant cotton line GHB614&lt;/Title_Primary&gt;&lt;Authors_Primary&gt;FSANZ&lt;/Authors_Primary&gt;&lt;Date_Primary&gt;2008&lt;/Date_Primary&gt;&lt;Keywords&gt;Assessment&lt;/Keywords&gt;&lt;Keywords&gt;food&lt;/Keywords&gt;&lt;Keywords&gt;glyphosate-tolerant&lt;/Keywords&gt;&lt;Keywords&gt;Cotton&lt;/Keywords&gt;&lt;Keywords&gt;LINE&lt;/Keywords&gt;&lt;Reprint&gt;Not in File&lt;/Reprint&gt;&lt;Start_Page&gt;1&lt;/Start_Page&gt;&lt;End_Page&gt;62&lt;/End_Page&gt;&lt;Volume&gt;A614&lt;/Volume&gt;&lt;Pub_Place&gt;Canberra, Australia&lt;/Pub_Place&gt;&lt;Publisher&gt;Food Standards Australia New Zealand&lt;/Publisher&gt;&lt;Web_URL_Link1&gt;&lt;u&gt;file://&lt;/u&gt;S:\CO\OGTR\&lt;u&gt;EVAL\Eval Sections\Library\REFS\canola\16966 FSANZ application A614.pdf&lt;/u&gt;&lt;/Web_URL_Link1&gt;&lt;ZZ_WorkformID&gt;24&lt;/ZZ_WorkformID&gt;&lt;/MDL&gt;&lt;/Cite&gt;&lt;/Refman&gt;</w:instrText>
      </w:r>
      <w:r w:rsidR="0028470A" w:rsidRPr="00E4086C">
        <w:fldChar w:fldCharType="separate"/>
      </w:r>
      <w:r w:rsidR="0028470A" w:rsidRPr="00E4086C">
        <w:rPr>
          <w:noProof/>
        </w:rPr>
        <w:t>(FSANZ 2008)</w:t>
      </w:r>
      <w:r w:rsidR="0028470A" w:rsidRPr="00E4086C">
        <w:fldChar w:fldCharType="end"/>
      </w:r>
      <w:r w:rsidRPr="00E4086C">
        <w:t>.</w:t>
      </w:r>
    </w:p>
    <w:p w:rsidR="00CC79F0" w:rsidRPr="00E4086C" w:rsidRDefault="00CC79F0" w:rsidP="00CC79F0">
      <w:pPr>
        <w:pStyle w:val="4RARMP"/>
        <w:numPr>
          <w:ilvl w:val="0"/>
          <w:numId w:val="0"/>
        </w:numPr>
        <w:rPr>
          <w:rFonts w:ascii="Times New Roman" w:hAnsi="Times New Roman" w:cs="Times New Roman"/>
          <w:b w:val="0"/>
          <w:i w:val="0"/>
          <w:sz w:val="24"/>
          <w:szCs w:val="24"/>
          <w:u w:val="single"/>
        </w:rPr>
      </w:pPr>
      <w:r w:rsidRPr="00E4086C">
        <w:rPr>
          <w:rFonts w:ascii="Times New Roman" w:hAnsi="Times New Roman" w:cs="Times New Roman"/>
          <w:b w:val="0"/>
          <w:i w:val="0"/>
          <w:sz w:val="24"/>
          <w:szCs w:val="24"/>
          <w:u w:val="single"/>
        </w:rPr>
        <w:t>PAT protein</w:t>
      </w:r>
    </w:p>
    <w:p w:rsidR="003F6EFB" w:rsidRPr="00E4086C" w:rsidRDefault="003F6EFB" w:rsidP="00C73C44">
      <w:pPr>
        <w:pStyle w:val="Para0"/>
        <w:rPr>
          <w:lang w:eastAsia="en-US"/>
        </w:rPr>
      </w:pPr>
      <w:r w:rsidRPr="00E4086C">
        <w:rPr>
          <w:lang w:eastAsia="en-US"/>
        </w:rPr>
        <w:t>Purified PAT protein was not toxic to mice when administered intravenously at high doses.  No sequence homology was found between PAT and any known toxic or allergenic proteins. PAT is rapidly degraded in simulated gastric or intestinal fluid (</w:t>
      </w:r>
      <w:proofErr w:type="spellStart"/>
      <w:r w:rsidRPr="00E4086C">
        <w:rPr>
          <w:lang w:eastAsia="en-US"/>
        </w:rPr>
        <w:t>Herouet</w:t>
      </w:r>
      <w:proofErr w:type="spellEnd"/>
      <w:r w:rsidRPr="00E4086C">
        <w:rPr>
          <w:lang w:eastAsia="en-US"/>
        </w:rPr>
        <w:t xml:space="preserve"> et al. 2005). FSANZ has approved food derived from GM cotton varieties expressing PAT protein as safe for human consumption</w:t>
      </w:r>
      <w:r w:rsidR="00C73C44" w:rsidRPr="00E4086C">
        <w:rPr>
          <w:lang w:eastAsia="en-US"/>
        </w:rPr>
        <w:t xml:space="preserve"> </w:t>
      </w:r>
      <w:r w:rsidR="00887AD6" w:rsidRPr="00E4086C">
        <w:rPr>
          <w:lang w:eastAsia="en-US"/>
        </w:rPr>
        <w:fldChar w:fldCharType="begin">
          <w:fldData xml:space="preserve">PFJlZm1hbj48Q2l0ZT48QXV0aG9yPkZTQU5aPC9BdXRob3I+PFllYXI+MjAwNTwvWWVhcj48UmVj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</w:fldData>
        </w:fldChar>
      </w:r>
      <w:r w:rsidR="00C5626D">
        <w:rPr>
          <w:lang w:eastAsia="en-US"/>
        </w:rPr>
        <w:instrText xml:space="preserve"> ADDIN REFMGR.CITE </w:instrText>
      </w:r>
      <w:r w:rsidR="00C5626D">
        <w:rPr>
          <w:lang w:eastAsia="en-US"/>
        </w:rPr>
        <w:fldChar w:fldCharType="begin">
          <w:fldData xml:space="preserve">PFJlZm1hbj48Q2l0ZT48QXV0aG9yPkZTQU5aPC9BdXRob3I+PFllYXI+MjAwNTwvWWVhcj48UmVj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</w:fldData>
        </w:fldChar>
      </w:r>
      <w:r w:rsidR="00C5626D">
        <w:rPr>
          <w:lang w:eastAsia="en-US"/>
        </w:rPr>
        <w:instrText xml:space="preserve"> ADDIN EN.CITE.DATA </w:instrText>
      </w:r>
      <w:r w:rsidR="00C5626D">
        <w:rPr>
          <w:lang w:eastAsia="en-US"/>
        </w:rPr>
      </w:r>
      <w:r w:rsidR="00C5626D">
        <w:rPr>
          <w:lang w:eastAsia="en-US"/>
        </w:rPr>
        <w:fldChar w:fldCharType="end"/>
      </w:r>
      <w:r w:rsidR="00887AD6" w:rsidRPr="00E4086C">
        <w:rPr>
          <w:lang w:eastAsia="en-US"/>
        </w:rPr>
      </w:r>
      <w:r w:rsidR="00887AD6" w:rsidRPr="00E4086C">
        <w:rPr>
          <w:lang w:eastAsia="en-US"/>
        </w:rPr>
        <w:fldChar w:fldCharType="separate"/>
      </w:r>
      <w:r w:rsidR="00887AD6" w:rsidRPr="00E4086C">
        <w:rPr>
          <w:noProof/>
          <w:lang w:eastAsia="en-US"/>
        </w:rPr>
        <w:t>(FSANZ 2005; FSANZ 2010a; FSANZ 2010b)</w:t>
      </w:r>
      <w:r w:rsidR="00887AD6" w:rsidRPr="00E4086C">
        <w:rPr>
          <w:lang w:eastAsia="en-US"/>
        </w:rPr>
        <w:fldChar w:fldCharType="end"/>
      </w:r>
      <w:r w:rsidRPr="00E4086C">
        <w:rPr>
          <w:lang w:eastAsia="en-US"/>
        </w:rPr>
        <w:t>.  The Regulator has also previously approved the commercial release of GM cotton lines expressing the PAT protein (DIR 062/2005 and DIR 091).</w:t>
      </w:r>
    </w:p>
    <w:p w:rsidR="00CC79F0" w:rsidRPr="00E4086C" w:rsidRDefault="00CC79F0" w:rsidP="00CC79F0">
      <w:pPr>
        <w:pStyle w:val="4RARMP"/>
        <w:numPr>
          <w:ilvl w:val="0"/>
          <w:numId w:val="0"/>
        </w:numPr>
        <w:rPr>
          <w:rFonts w:ascii="Times New Roman" w:hAnsi="Times New Roman" w:cs="Times New Roman"/>
          <w:b w:val="0"/>
          <w:i w:val="0"/>
          <w:sz w:val="24"/>
          <w:szCs w:val="24"/>
          <w:u w:val="single"/>
        </w:rPr>
      </w:pPr>
      <w:r w:rsidRPr="00E4086C">
        <w:rPr>
          <w:rFonts w:ascii="Times New Roman" w:hAnsi="Times New Roman" w:cs="Times New Roman"/>
          <w:b w:val="0"/>
          <w:i w:val="0"/>
          <w:sz w:val="24"/>
          <w:szCs w:val="24"/>
          <w:u w:val="single"/>
        </w:rPr>
        <w:t>Cry1Ab</w:t>
      </w:r>
      <w:r w:rsidR="003F6EFB" w:rsidRPr="00E4086C">
        <w:rPr>
          <w:rFonts w:ascii="Times New Roman" w:hAnsi="Times New Roman" w:cs="Times New Roman"/>
          <w:b w:val="0"/>
          <w:i w:val="0"/>
          <w:sz w:val="24"/>
          <w:szCs w:val="24"/>
          <w:u w:val="single"/>
        </w:rPr>
        <w:t>,</w:t>
      </w:r>
      <w:r w:rsidRPr="00E4086C">
        <w:rPr>
          <w:rFonts w:ascii="Times New Roman" w:hAnsi="Times New Roman" w:cs="Times New Roman"/>
          <w:b w:val="0"/>
          <w:i w:val="0"/>
          <w:sz w:val="24"/>
          <w:szCs w:val="24"/>
          <w:u w:val="single"/>
        </w:rPr>
        <w:t xml:space="preserve"> </w:t>
      </w:r>
      <w:r w:rsidR="003F6EFB" w:rsidRPr="00E4086C">
        <w:rPr>
          <w:rFonts w:ascii="Times New Roman" w:hAnsi="Times New Roman" w:cs="Times New Roman"/>
          <w:b w:val="0"/>
          <w:i w:val="0"/>
          <w:sz w:val="24"/>
          <w:szCs w:val="24"/>
          <w:u w:val="single"/>
        </w:rPr>
        <w:t xml:space="preserve">Cry2Ae and </w:t>
      </w:r>
      <w:r w:rsidRPr="00E4086C">
        <w:rPr>
          <w:rFonts w:ascii="Times New Roman" w:hAnsi="Times New Roman" w:cs="Times New Roman"/>
          <w:b w:val="0"/>
          <w:i w:val="0"/>
          <w:sz w:val="24"/>
          <w:szCs w:val="24"/>
          <w:u w:val="single"/>
        </w:rPr>
        <w:t>Vip3A protein</w:t>
      </w:r>
      <w:r w:rsidR="003F6EFB" w:rsidRPr="00E4086C">
        <w:rPr>
          <w:rFonts w:ascii="Times New Roman" w:hAnsi="Times New Roman" w:cs="Times New Roman"/>
          <w:b w:val="0"/>
          <w:i w:val="0"/>
          <w:sz w:val="24"/>
          <w:szCs w:val="24"/>
          <w:u w:val="single"/>
        </w:rPr>
        <w:t>s</w:t>
      </w:r>
    </w:p>
    <w:p w:rsidR="003F6EFB" w:rsidRPr="00E4086C" w:rsidRDefault="003F6EFB" w:rsidP="003F6EFB">
      <w:pPr>
        <w:pStyle w:val="Para0"/>
        <w:rPr>
          <w:lang w:eastAsia="en-US"/>
        </w:rPr>
      </w:pPr>
      <w:r w:rsidRPr="00E4086C">
        <w:rPr>
          <w:lang w:eastAsia="en-US"/>
        </w:rPr>
        <w:t xml:space="preserve">The Cry1Ab, Cry2Ae and Vip3A proteins for insect resistance are derived from </w:t>
      </w:r>
      <w:r w:rsidRPr="00E4086C">
        <w:rPr>
          <w:i/>
          <w:lang w:eastAsia="en-US"/>
        </w:rPr>
        <w:t xml:space="preserve">Bacillus </w:t>
      </w:r>
      <w:proofErr w:type="spellStart"/>
      <w:r w:rsidRPr="00E4086C">
        <w:rPr>
          <w:i/>
          <w:lang w:eastAsia="en-US"/>
        </w:rPr>
        <w:t>thuringensis</w:t>
      </w:r>
      <w:proofErr w:type="spellEnd"/>
      <w:r w:rsidRPr="00E4086C">
        <w:rPr>
          <w:lang w:eastAsia="en-US"/>
        </w:rPr>
        <w:t xml:space="preserve"> (</w:t>
      </w:r>
      <w:proofErr w:type="spellStart"/>
      <w:proofErr w:type="gramStart"/>
      <w:r w:rsidRPr="00E4086C">
        <w:rPr>
          <w:lang w:eastAsia="en-US"/>
        </w:rPr>
        <w:t>Bt</w:t>
      </w:r>
      <w:proofErr w:type="spellEnd"/>
      <w:proofErr w:type="gramEnd"/>
      <w:r w:rsidRPr="00E4086C">
        <w:rPr>
          <w:lang w:eastAsia="en-US"/>
        </w:rPr>
        <w:t xml:space="preserve">). </w:t>
      </w:r>
      <w:proofErr w:type="spellStart"/>
      <w:r w:rsidRPr="00E4086C">
        <w:rPr>
          <w:lang w:eastAsia="en-US"/>
        </w:rPr>
        <w:t>Bt</w:t>
      </w:r>
      <w:proofErr w:type="spellEnd"/>
      <w:r w:rsidRPr="00E4086C">
        <w:rPr>
          <w:lang w:eastAsia="en-US"/>
        </w:rPr>
        <w:t xml:space="preserve"> is naturally found worldwide in soil, on plant surfaces and in animals, and microbial preparations of </w:t>
      </w:r>
      <w:proofErr w:type="spellStart"/>
      <w:r w:rsidRPr="00E4086C">
        <w:rPr>
          <w:lang w:eastAsia="en-US"/>
        </w:rPr>
        <w:t>Bt</w:t>
      </w:r>
      <w:proofErr w:type="spellEnd"/>
      <w:r w:rsidRPr="00E4086C">
        <w:rPr>
          <w:lang w:eastAsia="en-US"/>
        </w:rPr>
        <w:t xml:space="preserve"> have been used as a commercial pesticide for over 60 years </w:t>
      </w:r>
      <w:r w:rsidR="0028470A" w:rsidRPr="00E4086C">
        <w:rPr>
          <w:lang w:eastAsia="en-US"/>
        </w:rPr>
        <w:fldChar w:fldCharType="begin"/>
      </w:r>
      <w:r w:rsidR="00C5626D">
        <w:rPr>
          <w:lang w:eastAsia="en-US"/>
        </w:rPr>
        <w:instrText xml:space="preserve"> ADDIN REFMGR.CITE &lt;Refman&gt;&lt;Cite&gt;&lt;Author&gt;OECD&lt;/Author&gt;&lt;Year&gt;2007&lt;/Year&gt;&lt;RecNum&gt;20538&lt;/RecNum&gt;&lt;IDText&gt;Consensus document on safety information on transgenic plants expressing Bacillus thuringiensis - derived insect control protein&lt;/IDText&gt;&lt;MDL Ref_Type="Report"&gt;&lt;Ref_Type&gt;Report&lt;/Ref_Type&gt;&lt;Ref_ID&gt;20538&lt;/Ref_ID&gt;&lt;Title_Primary&gt;Consensus document on safety information on transgenic plants expressing&lt;i&gt; Bacillus thuringiensis&lt;/i&gt; - derived insect control protein&lt;/Title_Primary&gt;&lt;Authors_Primary&gt;OECD&lt;/Authors_Primary&gt;&lt;Date_Primary&gt;2007&lt;/Date_Primary&gt;&lt;Keywords&gt;Safety&lt;/Keywords&gt;&lt;Keywords&gt;transgenic&lt;/Keywords&gt;&lt;Keywords&gt;transgenic plants&lt;/Keywords&gt;&lt;Keywords&gt;Transgenic plant&lt;/Keywords&gt;&lt;Keywords&gt;TRANSGENIC-PLANTS&lt;/Keywords&gt;&lt;Keywords&gt;PLANTS&lt;/Keywords&gt;&lt;Keywords&gt;plant&lt;/Keywords&gt;&lt;Keywords&gt;Bacillus&lt;/Keywords&gt;&lt;Keywords&gt;Insect&lt;/Keywords&gt;&lt;Keywords&gt;Insect Control&lt;/Keywords&gt;&lt;Keywords&gt;insect-control&lt;/Keywords&gt;&lt;Keywords&gt;control&lt;/Keywords&gt;&lt;Keywords&gt;PROTEIN&lt;/Keywords&gt;&lt;Keywords&gt;of&lt;/Keywords&gt;&lt;Keywords&gt;Regulatory&lt;/Keywords&gt;&lt;Keywords&gt;Biotechnology&lt;/Keywords&gt;&lt;Reprint&gt;In File&lt;/Reprint&gt;&lt;Volume&gt;42&lt;/Volume&gt;&lt;Pub_Place&gt;Paris, France&lt;/Pub_Place&gt;&lt;Publisher&gt;Organisation for Economic Co-operation and Development&lt;/Publisher&gt;&lt;User_Def_1&gt;SH&lt;/User_Def_1&gt;&lt;User_Def_2&gt;13/4/15&lt;/User_Def_2&gt;&lt;Title_Series&gt;Series on Harmonisation of Regulatory Oversight in Biotechnology&lt;/Title_Series&gt;&lt;Web_URL_Link1&gt;file://S:\CO\OGTR\EVAL\Eval Sections\Library\REFS\OECD - 2007 Consensus document on Safety Information on Transgenic Plants Expressing Bacillus thuringiensis-derived Insect Control Protein.pdf&lt;/Web_URL_Link1&gt;&lt;Web_URL_Link2&gt;&lt;u&gt;http://www.oecd-ilibrary.org/docserver/download/0207111ec004.pdf?expires=1420508873&amp;amp;id=id&amp;amp;accname=ocid49014366&amp;amp;checksum=86B3BCF1272498D2CA3F4571893489A9&lt;/u&gt;&lt;/Web_URL_Link2&gt;&lt;Web_URL_Link3&gt;&lt;u&gt;http://www.oecd-ilibrary.org/economics/series-on-harmonisation-of-regulatory-oversight-in-biotechnology-no-42_oecd_papers-v7-art35-en&lt;/u&gt;&lt;/Web_URL_Link3&gt;&lt;ZZ_WorkformID&gt;24&lt;/ZZ_WorkformID&gt;&lt;/MDL&gt;&lt;/Cite&gt;&lt;/Refman&gt;</w:instrText>
      </w:r>
      <w:r w:rsidR="0028470A" w:rsidRPr="00E4086C">
        <w:rPr>
          <w:lang w:eastAsia="en-US"/>
        </w:rPr>
        <w:fldChar w:fldCharType="separate"/>
      </w:r>
      <w:r w:rsidR="0028470A" w:rsidRPr="00E4086C">
        <w:rPr>
          <w:noProof/>
          <w:lang w:eastAsia="en-US"/>
        </w:rPr>
        <w:t>(OECD 2007)</w:t>
      </w:r>
      <w:r w:rsidR="0028470A" w:rsidRPr="00E4086C">
        <w:rPr>
          <w:lang w:eastAsia="en-US"/>
        </w:rPr>
        <w:fldChar w:fldCharType="end"/>
      </w:r>
      <w:r w:rsidRPr="00E4086C">
        <w:rPr>
          <w:lang w:eastAsia="en-US"/>
        </w:rPr>
        <w:t xml:space="preserve">. Thus, people and other organisms have a long history of safe exposure to </w:t>
      </w:r>
      <w:proofErr w:type="spellStart"/>
      <w:proofErr w:type="gramStart"/>
      <w:r w:rsidRPr="00E4086C">
        <w:rPr>
          <w:lang w:eastAsia="en-US"/>
        </w:rPr>
        <w:t>Bt</w:t>
      </w:r>
      <w:proofErr w:type="spellEnd"/>
      <w:proofErr w:type="gramEnd"/>
      <w:r w:rsidRPr="00E4086C">
        <w:rPr>
          <w:lang w:eastAsia="en-US"/>
        </w:rPr>
        <w:t xml:space="preserve"> insecticidal proteins.</w:t>
      </w:r>
    </w:p>
    <w:p w:rsidR="003F6EFB" w:rsidRPr="00E4086C" w:rsidRDefault="003F6EFB" w:rsidP="003F6EFB">
      <w:pPr>
        <w:pStyle w:val="Para0"/>
        <w:rPr>
          <w:lang w:eastAsia="en-US"/>
        </w:rPr>
      </w:pPr>
      <w:r w:rsidRPr="00E4086C">
        <w:rPr>
          <w:lang w:eastAsia="en-US"/>
        </w:rPr>
        <w:t xml:space="preserve">Cry and </w:t>
      </w:r>
      <w:proofErr w:type="spellStart"/>
      <w:proofErr w:type="gramStart"/>
      <w:r w:rsidRPr="00E4086C">
        <w:rPr>
          <w:lang w:eastAsia="en-US"/>
        </w:rPr>
        <w:t>Vip</w:t>
      </w:r>
      <w:proofErr w:type="spellEnd"/>
      <w:proofErr w:type="gramEnd"/>
      <w:r w:rsidRPr="00E4086C">
        <w:rPr>
          <w:lang w:eastAsia="en-US"/>
        </w:rPr>
        <w:t xml:space="preserve"> proteins are toxic to susceptible insects through a mechanism of binding to specific receptors found on the </w:t>
      </w:r>
      <w:proofErr w:type="spellStart"/>
      <w:r w:rsidRPr="00E4086C">
        <w:rPr>
          <w:lang w:eastAsia="en-US"/>
        </w:rPr>
        <w:t>midgut</w:t>
      </w:r>
      <w:proofErr w:type="spellEnd"/>
      <w:r w:rsidRPr="00E4086C">
        <w:rPr>
          <w:lang w:eastAsia="en-US"/>
        </w:rPr>
        <w:t xml:space="preserve"> epithelium </w:t>
      </w:r>
      <w:r w:rsidR="0028470A" w:rsidRPr="00E4086C">
        <w:rPr>
          <w:lang w:eastAsia="en-US"/>
        </w:rPr>
        <w:fldChar w:fldCharType="begin">
          <w:fldData xml:space="preserve">PFJlZm1hbj48Q2l0ZT48QXV0aG9yPkxlZTwvQXV0aG9yPjxZZWFyPjIwMDY8L1llYXI+PFJlY051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</w:fldData>
        </w:fldChar>
      </w:r>
      <w:r w:rsidR="00C5626D">
        <w:rPr>
          <w:lang w:eastAsia="en-US"/>
        </w:rPr>
        <w:instrText xml:space="preserve"> ADDIN REFMGR.CITE </w:instrText>
      </w:r>
      <w:r w:rsidR="00C5626D">
        <w:rPr>
          <w:lang w:eastAsia="en-US"/>
        </w:rPr>
        <w:fldChar w:fldCharType="begin">
          <w:fldData xml:space="preserve">PFJlZm1hbj48Q2l0ZT48QXV0aG9yPkxlZTwvQXV0aG9yPjxZZWFyPjIwMDY8L1llYXI+PFJlY051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(Bravo et al. 2007; Lee et al. 2006)</w:t>
      </w:r>
      <w:r w:rsidR="0028470A" w:rsidRPr="00E4086C">
        <w:rPr>
          <w:lang w:eastAsia="en-US"/>
        </w:rPr>
        <w:fldChar w:fldCharType="end"/>
      </w:r>
      <w:r w:rsidRPr="00E4086C">
        <w:rPr>
          <w:lang w:eastAsia="en-US"/>
        </w:rPr>
        <w:t xml:space="preserve">. </w:t>
      </w:r>
      <w:proofErr w:type="spellStart"/>
      <w:r w:rsidR="00E532DE" w:rsidRPr="00E4086C">
        <w:rPr>
          <w:lang w:eastAsia="en-US"/>
        </w:rPr>
        <w:t>Vips</w:t>
      </w:r>
      <w:proofErr w:type="spellEnd"/>
      <w:r w:rsidR="00E532DE" w:rsidRPr="00E4086C">
        <w:rPr>
          <w:lang w:eastAsia="en-US"/>
        </w:rPr>
        <w:t xml:space="preserve"> do not exhibit any structural similarity with the Cry toxins and bind to different receptors in the insect </w:t>
      </w:r>
      <w:proofErr w:type="spellStart"/>
      <w:r w:rsidR="00E532DE" w:rsidRPr="00E4086C">
        <w:rPr>
          <w:lang w:eastAsia="en-US"/>
        </w:rPr>
        <w:t>midgut</w:t>
      </w:r>
      <w:proofErr w:type="spellEnd"/>
      <w:r w:rsidR="00E532DE" w:rsidRPr="00E4086C">
        <w:rPr>
          <w:lang w:eastAsia="en-US"/>
        </w:rPr>
        <w:t xml:space="preserve"> (Lee et al. 2006; </w:t>
      </w:r>
      <w:proofErr w:type="spellStart"/>
      <w:r w:rsidR="00E532DE" w:rsidRPr="00E4086C">
        <w:rPr>
          <w:lang w:eastAsia="en-US"/>
        </w:rPr>
        <w:t>Sena</w:t>
      </w:r>
      <w:proofErr w:type="spellEnd"/>
      <w:r w:rsidR="00E532DE" w:rsidRPr="00E4086C">
        <w:rPr>
          <w:lang w:eastAsia="en-US"/>
        </w:rPr>
        <w:t xml:space="preserve"> et al. 2009). </w:t>
      </w:r>
      <w:r w:rsidRPr="00E4086C">
        <w:rPr>
          <w:lang w:eastAsia="en-US"/>
        </w:rPr>
        <w:t xml:space="preserve">The proteins are not expected to be toxic to any organism lacking these specific receptors. The Cry2Ae and Vip3A proteins are only known to be toxic to lepidopteran insects. The Cry1Ab protein has confirmed toxicity to a range of lepidopteran insects and a hemipteran species. There are reports in the scientific literature that Cry1Ab is toxic to species in other insect orders, but the results were equivocal and/or not reproducible </w:t>
      </w:r>
      <w:r w:rsidR="0028470A" w:rsidRPr="00E4086C">
        <w:rPr>
          <w:lang w:eastAsia="en-US"/>
        </w:rPr>
        <w:fldChar w:fldCharType="begin">
          <w:fldData xml:space="preserve">PFJlZm1hbj48Q2l0ZT48QXV0aG9yPnZhbiBGcmFua2VuaHV5emVuPC9BdXRob3I+PFllYXI+MjAx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</w:fldData>
        </w:fldChar>
      </w:r>
      <w:r w:rsidR="00C5626D">
        <w:rPr>
          <w:lang w:eastAsia="en-US"/>
        </w:rPr>
        <w:instrText xml:space="preserve"> ADDIN REFMGR.CITE </w:instrText>
      </w:r>
      <w:r w:rsidR="00C5626D">
        <w:rPr>
          <w:lang w:eastAsia="en-US"/>
        </w:rPr>
        <w:fldChar w:fldCharType="begin">
          <w:fldData xml:space="preserve">PFJlZm1hbj48Q2l0ZT48QXV0aG9yPnZhbiBGcmFua2VuaHV5emVuPC9BdXRob3I+PFllYXI+MjAx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(van Frankenhuyzen 2013)</w:t>
      </w:r>
      <w:r w:rsidR="0028470A" w:rsidRPr="00E4086C">
        <w:rPr>
          <w:lang w:eastAsia="en-US"/>
        </w:rPr>
        <w:fldChar w:fldCharType="end"/>
      </w:r>
      <w:r w:rsidRPr="00E4086C">
        <w:rPr>
          <w:lang w:eastAsia="en-US"/>
        </w:rPr>
        <w:t>.</w:t>
      </w:r>
    </w:p>
    <w:p w:rsidR="003F6EFB" w:rsidRPr="00E4086C" w:rsidRDefault="003F6EFB" w:rsidP="003F6EFB">
      <w:pPr>
        <w:pStyle w:val="Para0"/>
        <w:rPr>
          <w:lang w:eastAsia="en-US"/>
        </w:rPr>
      </w:pPr>
      <w:r w:rsidRPr="00E4086C">
        <w:rPr>
          <w:lang w:eastAsia="en-US"/>
        </w:rPr>
        <w:t>Acute oral toxicity studies of the purified Cry1Ab and Cry2Ae proteins reported no adverse effects in mice</w:t>
      </w:r>
      <w:r w:rsidR="00615C3B" w:rsidRPr="00E4086C">
        <w:rPr>
          <w:lang w:eastAsia="en-US"/>
        </w:rPr>
        <w:t xml:space="preserve"> </w:t>
      </w:r>
      <w:r w:rsidR="0028470A" w:rsidRPr="00E4086C">
        <w:rPr>
          <w:lang w:eastAsia="en-US"/>
        </w:rPr>
        <w:fldChar w:fldCharType="begin"/>
      </w:r>
      <w:r w:rsidR="00C5626D">
        <w:rPr>
          <w:lang w:eastAsia="en-US"/>
        </w:rPr>
        <w:instrText xml:space="preserve"> ADDIN REFMGR.CITE &lt;Refman&gt;&lt;Cite&gt;&lt;Author&gt;Rouquie&lt;/Author&gt;&lt;Year&gt;2007&lt;/Year&gt;&lt;RecNum&gt;21495&lt;/RecNum&gt;&lt;IDText&gt;CrylAb protein acute toxicity by oral gavage in mice (unpublished)&lt;/IDText&gt;&lt;MDL Ref_Type="Report"&gt;&lt;Ref_Type&gt;Report&lt;/Ref_Type&gt;&lt;Ref_ID&gt;21495&lt;/Ref_ID&gt;&lt;Title_Primary&gt;CrylAb protein acute toxicity by oral gavage in mice (unpublished)&lt;/Title_Primary&gt;&lt;Authors_Primary&gt;Rouquie,D.&lt;/Authors_Primary&gt;&lt;Date_Primary&gt;2007&lt;/Date_Primary&gt;&lt;Keywords&gt;PROTEIN&lt;/Keywords&gt;&lt;Keywords&gt;acute toxicity&lt;/Keywords&gt;&lt;Keywords&gt;Toxicity&lt;/Keywords&gt;&lt;Keywords&gt;oral&lt;/Keywords&gt;&lt;Keywords&gt;Mice&lt;/Keywords&gt;&lt;Reprint&gt;Not in File&lt;/Reprint&gt;&lt;Volume&gt;SA 07109&lt;/Volume&gt;&lt;Publisher&gt;Bayer CropScience, Germany&lt;/Publisher&gt;&lt;Web_URL_Link1&gt;file://S:\CO\OGTR\EVAL\Eval Sections\Library\REFS\DIR 143\DIR-143 - M-295507-01-1 (CrylAb protein toxicity) (D15-1499063).pdf&lt;/Web_URL_Link1&gt;&lt;ZZ_WorkformID&gt;24&lt;/ZZ_WorkformID&gt;&lt;/MDL&gt;&lt;/Cite&gt;&lt;Cite&gt;&lt;Author&gt;Rouquie&lt;/Author&gt;&lt;Year&gt;2006&lt;/Year&gt;&lt;RecNum&gt;21500&lt;/RecNum&gt;&lt;IDText&gt;GEM2 protein acute toxicity by oral gavage in mice (unpublished)&lt;/IDText&gt;&lt;MDL Ref_Type="Report"&gt;&lt;Ref_Type&gt;Report&lt;/Ref_Type&gt;&lt;Ref_ID&gt;21500&lt;/Ref_ID&gt;&lt;Title_Primary&gt;GEM2 protein acute toxicity by oral gavage in mice (unpublished)&lt;/Title_Primary&gt;&lt;Authors_Primary&gt;Rouquie,D.&lt;/Authors_Primary&gt;&lt;Date_Primary&gt;2006&lt;/Date_Primary&gt;&lt;Keywords&gt;PROTEIN&lt;/Keywords&gt;&lt;Keywords&gt;acute toxicity&lt;/Keywords&gt;&lt;Keywords&gt;Toxicity&lt;/Keywords&gt;&lt;Keywords&gt;oral&lt;/Keywords&gt;&lt;Keywords&gt;Mice&lt;/Keywords&gt;&lt;Reprint&gt;Not in File&lt;/Reprint&gt;&lt;Volume&gt;SA 06235&lt;/Volume&gt;&lt;Publisher&gt;Bayer CropScience, Germany&lt;/Publisher&gt;&lt;Web_URL_Link1&gt;file://S:\CO\OGTR\EVAL\Eval Sections\Library\REFS\DIR 143\DIR-143 - M-280141-01-1 (GEM2 protein toxicity) (D15-1499062).pdf&lt;/Web_URL_Link1&gt;&lt;ZZ_WorkformID&gt;24&lt;/ZZ_WorkformID&gt;&lt;/MDL&gt;&lt;/Cite&gt;&lt;/Refman&gt;</w:instrText>
      </w:r>
      <w:r w:rsidR="0028470A" w:rsidRPr="00E4086C">
        <w:rPr>
          <w:lang w:eastAsia="en-US"/>
        </w:rPr>
        <w:fldChar w:fldCharType="separate"/>
      </w:r>
      <w:r w:rsidR="0028470A" w:rsidRPr="00E4086C">
        <w:rPr>
          <w:noProof/>
          <w:lang w:eastAsia="en-US"/>
        </w:rPr>
        <w:t>(Rouquie 2006; Rouquie 2007)</w:t>
      </w:r>
      <w:r w:rsidR="0028470A" w:rsidRPr="00E4086C">
        <w:rPr>
          <w:lang w:eastAsia="en-US"/>
        </w:rPr>
        <w:fldChar w:fldCharType="end"/>
      </w:r>
      <w:r w:rsidRPr="00E4086C">
        <w:rPr>
          <w:lang w:eastAsia="en-US"/>
        </w:rPr>
        <w:t xml:space="preserve">. Both proteins showed </w:t>
      </w:r>
      <w:r w:rsidR="0026516F" w:rsidRPr="00E4086C">
        <w:rPr>
          <w:lang w:eastAsia="en-US"/>
        </w:rPr>
        <w:t>no detrimental effects on</w:t>
      </w:r>
      <w:r w:rsidRPr="00E4086C">
        <w:rPr>
          <w:lang w:eastAsia="en-US"/>
        </w:rPr>
        <w:t xml:space="preserve"> five representative non-target arthropods</w:t>
      </w:r>
      <w:r w:rsidR="00651861" w:rsidRPr="00E4086C">
        <w:rPr>
          <w:lang w:eastAsia="en-US"/>
        </w:rPr>
        <w:t>, including</w:t>
      </w:r>
      <w:r w:rsidR="009F5B20" w:rsidRPr="00E4086C">
        <w:rPr>
          <w:lang w:eastAsia="en-US"/>
        </w:rPr>
        <w:t xml:space="preserve"> honeybee</w:t>
      </w:r>
      <w:r w:rsidR="00651861" w:rsidRPr="00E4086C">
        <w:rPr>
          <w:lang w:eastAsia="en-US"/>
        </w:rPr>
        <w:t xml:space="preserve"> (</w:t>
      </w:r>
      <w:proofErr w:type="spellStart"/>
      <w:r w:rsidR="00A7538A" w:rsidRPr="00E4086C">
        <w:rPr>
          <w:i/>
          <w:iCs/>
          <w:lang w:eastAsia="en-US"/>
        </w:rPr>
        <w:t>Apis</w:t>
      </w:r>
      <w:proofErr w:type="spellEnd"/>
      <w:r w:rsidR="00A7538A" w:rsidRPr="00E4086C">
        <w:rPr>
          <w:i/>
          <w:iCs/>
          <w:lang w:eastAsia="en-US"/>
        </w:rPr>
        <w:t xml:space="preserve"> </w:t>
      </w:r>
      <w:proofErr w:type="spellStart"/>
      <w:r w:rsidR="00A7538A" w:rsidRPr="00E4086C">
        <w:rPr>
          <w:i/>
          <w:iCs/>
          <w:lang w:eastAsia="en-US"/>
        </w:rPr>
        <w:t>mellifera</w:t>
      </w:r>
      <w:proofErr w:type="spellEnd"/>
      <w:r w:rsidR="00A7538A" w:rsidRPr="00E4086C">
        <w:rPr>
          <w:lang w:eastAsia="en-US"/>
        </w:rPr>
        <w:t>)</w:t>
      </w:r>
      <w:r w:rsidR="00C5245C" w:rsidRPr="00E4086C">
        <w:rPr>
          <w:lang w:eastAsia="en-US"/>
        </w:rPr>
        <w:t xml:space="preserve"> </w:t>
      </w:r>
      <w:r w:rsidR="0028470A" w:rsidRPr="00E4086C">
        <w:rPr>
          <w:lang w:eastAsia="en-US"/>
        </w:rPr>
        <w:fldChar w:fldCharType="begin">
          <w:fldData xml:space="preserve">PFJlZm1hbj48Q2l0ZT48QXV0aG9yPlJpY2hhcmQ8L0F1dGhvcj48WWVhcj4yMDA4PC9ZZWFyPjxS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=
</w:fldData>
        </w:fldChar>
      </w:r>
      <w:r w:rsidR="00C5626D">
        <w:rPr>
          <w:lang w:eastAsia="en-US"/>
        </w:rPr>
        <w:instrText xml:space="preserve"> ADDIN REFMGR.CITE </w:instrText>
      </w:r>
      <w:r w:rsidR="00C5626D">
        <w:rPr>
          <w:lang w:eastAsia="en-US"/>
        </w:rPr>
        <w:fldChar w:fldCharType="begin">
          <w:fldData xml:space="preserve">PFJlZm1hbj48Q2l0ZT48QXV0aG9yPlJpY2hhcmQ8L0F1dGhvcj48WWVhcj4yMDA4PC9ZZWFyPjxS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=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(Richard 2008a; Richard 2008b)</w:t>
      </w:r>
      <w:r w:rsidR="0028470A" w:rsidRPr="00E4086C">
        <w:rPr>
          <w:lang w:eastAsia="en-US"/>
        </w:rPr>
        <w:fldChar w:fldCharType="end"/>
      </w:r>
      <w:r w:rsidR="009F5B20" w:rsidRPr="00E4086C">
        <w:rPr>
          <w:lang w:eastAsia="en-US"/>
        </w:rPr>
        <w:t>, beetle</w:t>
      </w:r>
      <w:r w:rsidR="00A7538A" w:rsidRPr="00E4086C">
        <w:rPr>
          <w:lang w:eastAsia="en-US"/>
        </w:rPr>
        <w:t xml:space="preserve"> (</w:t>
      </w:r>
      <w:proofErr w:type="spellStart"/>
      <w:r w:rsidR="00A7538A" w:rsidRPr="00E4086C">
        <w:rPr>
          <w:i/>
          <w:iCs/>
          <w:lang w:eastAsia="en-US"/>
        </w:rPr>
        <w:t>Coleomegilla</w:t>
      </w:r>
      <w:proofErr w:type="spellEnd"/>
      <w:r w:rsidR="00A7538A" w:rsidRPr="00E4086C">
        <w:rPr>
          <w:i/>
          <w:iCs/>
          <w:lang w:eastAsia="en-US"/>
        </w:rPr>
        <w:t xml:space="preserve"> </w:t>
      </w:r>
      <w:proofErr w:type="spellStart"/>
      <w:r w:rsidR="00A7538A" w:rsidRPr="00E4086C">
        <w:rPr>
          <w:i/>
          <w:iCs/>
          <w:lang w:eastAsia="en-US"/>
        </w:rPr>
        <w:t>maculata</w:t>
      </w:r>
      <w:proofErr w:type="spellEnd"/>
      <w:r w:rsidR="00A7538A" w:rsidRPr="00E4086C">
        <w:rPr>
          <w:lang w:eastAsia="en-US"/>
        </w:rPr>
        <w:t>)</w:t>
      </w:r>
      <w:r w:rsidR="00AB302B" w:rsidRPr="00E4086C">
        <w:rPr>
          <w:lang w:eastAsia="en-US"/>
        </w:rPr>
        <w:t xml:space="preserve"> </w:t>
      </w:r>
      <w:r w:rsidR="0028470A" w:rsidRPr="00E4086C">
        <w:rPr>
          <w:lang w:eastAsia="en-US"/>
        </w:rPr>
        <w:fldChar w:fldCharType="begin">
          <w:fldData xml:space="preserve">PFJlZm1hbj48Q2l0ZT48QXV0aG9yPlBhdG5hdWRlPC9BdXRob3I+PFllYXI+MjAwODwvWWVhcj48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</w:fldData>
        </w:fldChar>
      </w:r>
      <w:r w:rsidR="00C5626D">
        <w:rPr>
          <w:lang w:eastAsia="en-US"/>
        </w:rPr>
        <w:instrText xml:space="preserve"> ADDIN REFMGR.CITE </w:instrText>
      </w:r>
      <w:r w:rsidR="00C5626D">
        <w:rPr>
          <w:lang w:eastAsia="en-US"/>
        </w:rPr>
        <w:fldChar w:fldCharType="begin">
          <w:fldData xml:space="preserve">PFJlZm1hbj48Q2l0ZT48QXV0aG9yPlBhdG5hdWRlPC9BdXRob3I+PFllYXI+MjAwODwvWWVhcj48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 xml:space="preserve">(Patnaude 2007; Patnaude </w:t>
      </w:r>
      <w:r w:rsidR="0028470A" w:rsidRPr="00E4086C">
        <w:rPr>
          <w:noProof/>
          <w:lang w:eastAsia="en-US"/>
        </w:rPr>
        <w:lastRenderedPageBreak/>
        <w:t>2008c)</w:t>
      </w:r>
      <w:r w:rsidR="0028470A" w:rsidRPr="00E4086C">
        <w:rPr>
          <w:lang w:eastAsia="en-US"/>
        </w:rPr>
        <w:fldChar w:fldCharType="end"/>
      </w:r>
      <w:r w:rsidR="009F5B20" w:rsidRPr="00E4086C">
        <w:rPr>
          <w:lang w:eastAsia="en-US"/>
        </w:rPr>
        <w:t>, springtail</w:t>
      </w:r>
      <w:r w:rsidR="00A7538A" w:rsidRPr="00E4086C">
        <w:rPr>
          <w:lang w:eastAsia="en-US"/>
        </w:rPr>
        <w:t xml:space="preserve"> (</w:t>
      </w:r>
      <w:proofErr w:type="spellStart"/>
      <w:r w:rsidR="00A7538A" w:rsidRPr="00E4086C">
        <w:rPr>
          <w:i/>
          <w:iCs/>
          <w:lang w:eastAsia="en-US"/>
        </w:rPr>
        <w:t>Folsomia</w:t>
      </w:r>
      <w:proofErr w:type="spellEnd"/>
      <w:r w:rsidR="00A7538A" w:rsidRPr="00E4086C">
        <w:rPr>
          <w:i/>
          <w:iCs/>
          <w:lang w:eastAsia="en-US"/>
        </w:rPr>
        <w:t xml:space="preserve"> candida</w:t>
      </w:r>
      <w:r w:rsidR="00A7538A" w:rsidRPr="00E4086C">
        <w:rPr>
          <w:lang w:eastAsia="en-US"/>
        </w:rPr>
        <w:t>)</w:t>
      </w:r>
      <w:r w:rsidR="0090583A" w:rsidRPr="00E4086C">
        <w:rPr>
          <w:lang w:eastAsia="en-US"/>
        </w:rPr>
        <w:t xml:space="preserve"> </w:t>
      </w:r>
      <w:r w:rsidR="0028470A" w:rsidRPr="00E4086C">
        <w:rPr>
          <w:lang w:eastAsia="en-US"/>
        </w:rPr>
        <w:fldChar w:fldCharType="begin">
          <w:fldData xml:space="preserve">PFJlZm1hbj48Q2l0ZT48QXV0aG9yPlBhdG5hdWRlPC9BdXRob3I+PFllYXI+MjAwODwvWWVhcj48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</w:fldData>
        </w:fldChar>
      </w:r>
      <w:r w:rsidR="00C5626D">
        <w:rPr>
          <w:lang w:eastAsia="en-US"/>
        </w:rPr>
        <w:instrText xml:space="preserve"> ADDIN REFMGR.CITE </w:instrText>
      </w:r>
      <w:r w:rsidR="00C5626D">
        <w:rPr>
          <w:lang w:eastAsia="en-US"/>
        </w:rPr>
        <w:fldChar w:fldCharType="begin">
          <w:fldData xml:space="preserve">PFJlZm1hbj48Q2l0ZT48QXV0aG9yPlBhdG5hdWRlPC9BdXRob3I+PFllYXI+MjAwODwvWWVhcj48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(Patnaude 2008a; Patnaude 2008b)</w:t>
      </w:r>
      <w:r w:rsidR="0028470A" w:rsidRPr="00E4086C">
        <w:rPr>
          <w:lang w:eastAsia="en-US"/>
        </w:rPr>
        <w:fldChar w:fldCharType="end"/>
      </w:r>
      <w:r w:rsidR="009F5B20" w:rsidRPr="00E4086C">
        <w:rPr>
          <w:lang w:eastAsia="en-US"/>
        </w:rPr>
        <w:t xml:space="preserve">, water flea </w:t>
      </w:r>
      <w:r w:rsidR="00A7538A" w:rsidRPr="00E4086C">
        <w:rPr>
          <w:lang w:eastAsia="en-US"/>
        </w:rPr>
        <w:t>(</w:t>
      </w:r>
      <w:r w:rsidR="00A7538A" w:rsidRPr="00E4086C">
        <w:rPr>
          <w:i/>
          <w:iCs/>
          <w:lang w:eastAsia="en-US"/>
        </w:rPr>
        <w:t>Daphnia magna</w:t>
      </w:r>
      <w:r w:rsidR="00A7538A" w:rsidRPr="00E4086C">
        <w:rPr>
          <w:lang w:eastAsia="en-US"/>
        </w:rPr>
        <w:t>)</w:t>
      </w:r>
      <w:r w:rsidR="0056182A" w:rsidRPr="00E4086C">
        <w:rPr>
          <w:lang w:eastAsia="en-US"/>
        </w:rPr>
        <w:t xml:space="preserve"> </w:t>
      </w:r>
      <w:r w:rsidR="0028470A" w:rsidRPr="00E4086C">
        <w:rPr>
          <w:lang w:eastAsia="en-US"/>
        </w:rPr>
        <w:fldChar w:fldCharType="begin"/>
      </w:r>
      <w:r w:rsidR="00C5626D">
        <w:rPr>
          <w:lang w:eastAsia="en-US"/>
        </w:rPr>
        <w:instrText xml:space="preserve"> ADDIN REFMGR.CITE &lt;Refman&gt;&lt;Cite&gt;&lt;Author&gt;Sayers&lt;/Author&gt;&lt;Year&gt;2008&lt;/Year&gt;&lt;RecNum&gt;21507&lt;/RecNum&gt;&lt;IDText&gt;Cry1Ab protein - Ten day toxicity test to water fleas (Daphnia magna) under static-renewal conditions (unpublished)&lt;/IDText&gt;&lt;MDL Ref_Type="Report"&gt;&lt;Ref_Type&gt;Report&lt;/Ref_Type&gt;&lt;Ref_ID&gt;21507&lt;/Ref_ID&gt;&lt;Title_Primary&gt;Cry1Ab protein - Ten day toxicity test to water fleas (&lt;i&gt;Daphnia magna&lt;/i&gt;) under static-renewal conditions (unpublished)&lt;/Title_Primary&gt;&lt;Authors_Primary&gt;Sayers,L.E.&lt;/Authors_Primary&gt;&lt;Date_Primary&gt;2008&lt;/Date_Primary&gt;&lt;Keywords&gt;Cry1Ab&lt;/Keywords&gt;&lt;Keywords&gt;PROTEIN&lt;/Keywords&gt;&lt;Keywords&gt;Toxicity&lt;/Keywords&gt;&lt;Keywords&gt;Water&lt;/Keywords&gt;&lt;Keywords&gt;Daphnia&lt;/Keywords&gt;&lt;Reprint&gt;Not in File&lt;/Reprint&gt;&lt;Volume&gt;EB99L010&lt;/Volume&gt;&lt;Publisher&gt;Bayer CropScience, USA&lt;/Publisher&gt;&lt;Web_URL_Link1&gt;file://S:\CO\OGTR\EVAL\Eval Sections\Library\REFS\DIR 143\DIR-143 - M-327165-01-1 (Cry1Ab protein toxicity to water fleas) (D15-1499107).pdf&lt;/Web_URL_Link1&gt;&lt;ZZ_WorkformID&gt;24&lt;/ZZ_WorkformID&gt;&lt;/MDL&gt;&lt;/Cite&gt;&lt;Cite&gt;&lt;Author&gt;Sayers&lt;/Author&gt;&lt;Year&gt;2008&lt;/Year&gt;&lt;RecNum&gt;21510&lt;/RecNum&gt;&lt;IDText&gt;Cry2Ae protein - Ten day toxicity test to water fleas (Daphnia magna) under static-renewal conditions (unpublished)&lt;/IDText&gt;&lt;MDL Ref_Type="Report"&gt;&lt;Ref_Type&gt;Report&lt;/Ref_Type&gt;&lt;Ref_ID&gt;21510&lt;/Ref_ID&gt;&lt;Title_Primary&gt;Cry2Ae protein - Ten day toxicity test to water fleas (&lt;i&gt;Daphnia magna&lt;/i&gt;) under static-renewal conditions (unpublished)&lt;/Title_Primary&gt;&lt;Authors_Primary&gt;Sayers,L.E.&lt;/Authors_Primary&gt;&lt;Date_Primary&gt;2008&lt;/Date_Primary&gt;&lt;Keywords&gt;Cry1Ab&lt;/Keywords&gt;&lt;Keywords&gt;PROTEIN&lt;/Keywords&gt;&lt;Keywords&gt;Toxicity&lt;/Keywords&gt;&lt;Keywords&gt;Water&lt;/Keywords&gt;&lt;Keywords&gt;Daphnia&lt;/Keywords&gt;&lt;Reprint&gt;Not in File&lt;/Reprint&gt;&lt;Volume&gt;EB99X033&lt;/Volume&gt;&lt;Publisher&gt;Bayer CropScience, USA&lt;/Publisher&gt;&lt;Web_URL_Link1&gt;file://S:\CO\OGTR\EVAL\Eval Sections\Library\REFS\DIR 143\DIR-143 - M-327161-01-1 (Cry2Ae protein toxicity to water fleas) (D15-1499104).pdf&lt;/Web_URL_Link1&gt;&lt;ZZ_WorkformID&gt;24&lt;/ZZ_WorkformID&gt;&lt;/MDL&gt;&lt;/Cite&gt;&lt;/Refman&gt;</w:instrText>
      </w:r>
      <w:r w:rsidR="0028470A" w:rsidRPr="00E4086C">
        <w:rPr>
          <w:lang w:eastAsia="en-US"/>
        </w:rPr>
        <w:fldChar w:fldCharType="separate"/>
      </w:r>
      <w:r w:rsidR="0028470A" w:rsidRPr="00E4086C">
        <w:rPr>
          <w:noProof/>
          <w:lang w:eastAsia="en-US"/>
        </w:rPr>
        <w:t>(Sayers 2008a; Sayers 2008b)</w:t>
      </w:r>
      <w:r w:rsidR="0028470A" w:rsidRPr="00E4086C">
        <w:rPr>
          <w:lang w:eastAsia="en-US"/>
        </w:rPr>
        <w:fldChar w:fldCharType="end"/>
      </w:r>
      <w:r w:rsidR="00A7538A" w:rsidRPr="00E4086C">
        <w:rPr>
          <w:lang w:eastAsia="en-US"/>
        </w:rPr>
        <w:t xml:space="preserve"> </w:t>
      </w:r>
      <w:r w:rsidR="009F5B20" w:rsidRPr="00E4086C">
        <w:rPr>
          <w:lang w:eastAsia="en-US"/>
        </w:rPr>
        <w:t>and green lacewing</w:t>
      </w:r>
      <w:r w:rsidR="00A7538A" w:rsidRPr="00E4086C">
        <w:rPr>
          <w:lang w:eastAsia="en-US"/>
        </w:rPr>
        <w:t xml:space="preserve"> (</w:t>
      </w:r>
      <w:proofErr w:type="spellStart"/>
      <w:r w:rsidR="00A7538A" w:rsidRPr="00E4086C">
        <w:rPr>
          <w:i/>
          <w:iCs/>
          <w:lang w:eastAsia="en-US"/>
        </w:rPr>
        <w:t>Chrysoperla</w:t>
      </w:r>
      <w:proofErr w:type="spellEnd"/>
      <w:r w:rsidR="00A7538A" w:rsidRPr="00E4086C">
        <w:rPr>
          <w:i/>
          <w:iCs/>
          <w:lang w:eastAsia="en-US"/>
        </w:rPr>
        <w:t xml:space="preserve"> </w:t>
      </w:r>
      <w:proofErr w:type="spellStart"/>
      <w:r w:rsidR="00A7538A" w:rsidRPr="00E4086C">
        <w:rPr>
          <w:i/>
          <w:iCs/>
          <w:lang w:eastAsia="en-US"/>
        </w:rPr>
        <w:t>rufilabris</w:t>
      </w:r>
      <w:proofErr w:type="spellEnd"/>
      <w:r w:rsidR="009F5B20" w:rsidRPr="00E4086C">
        <w:rPr>
          <w:lang w:eastAsia="en-US"/>
        </w:rPr>
        <w:t>)</w:t>
      </w:r>
      <w:r w:rsidR="00FD7E5E" w:rsidRPr="00E4086C">
        <w:rPr>
          <w:lang w:eastAsia="en-US"/>
        </w:rPr>
        <w:t xml:space="preserve"> </w:t>
      </w:r>
      <w:r w:rsidR="0028470A" w:rsidRPr="00E4086C">
        <w:rPr>
          <w:lang w:eastAsia="en-US"/>
        </w:rPr>
        <w:fldChar w:fldCharType="begin">
          <w:fldData xml:space="preserve">PFJlZm1hbj48Q2l0ZT48QXV0aG9yPlBhdG5hdWRlPC9BdXRob3I+PFllYXI+MjAwOTwvWWVhcj48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</w:fldData>
        </w:fldChar>
      </w:r>
      <w:r w:rsidR="00C5626D">
        <w:rPr>
          <w:lang w:eastAsia="en-US"/>
        </w:rPr>
        <w:instrText xml:space="preserve"> ADDIN REFMGR.CITE </w:instrText>
      </w:r>
      <w:r w:rsidR="00C5626D">
        <w:rPr>
          <w:lang w:eastAsia="en-US"/>
        </w:rPr>
        <w:fldChar w:fldCharType="begin">
          <w:fldData xml:space="preserve">PFJlZm1hbj48Q2l0ZT48QXV0aG9yPlBhdG5hdWRlPC9BdXRob3I+PFllYXI+MjAwOTwvWWVhcj48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(Patnaude 2009a; Patnaude 2009b)</w:t>
      </w:r>
      <w:r w:rsidR="0028470A" w:rsidRPr="00E4086C">
        <w:rPr>
          <w:lang w:eastAsia="en-US"/>
        </w:rPr>
        <w:fldChar w:fldCharType="end"/>
      </w:r>
      <w:r w:rsidR="001F38FF" w:rsidRPr="00E4086C">
        <w:rPr>
          <w:lang w:eastAsia="en-US"/>
        </w:rPr>
        <w:t>. Both proteins were</w:t>
      </w:r>
      <w:r w:rsidR="00A85CBC" w:rsidRPr="00E4086C">
        <w:rPr>
          <w:lang w:eastAsia="en-US"/>
        </w:rPr>
        <w:t xml:space="preserve"> </w:t>
      </w:r>
      <w:r w:rsidR="00842ADD" w:rsidRPr="00E4086C">
        <w:rPr>
          <w:lang w:eastAsia="en-US"/>
        </w:rPr>
        <w:t xml:space="preserve">rapidly </w:t>
      </w:r>
      <w:r w:rsidRPr="00E4086C">
        <w:rPr>
          <w:lang w:eastAsia="en-US"/>
        </w:rPr>
        <w:t>degraded in simulated gastric fluids</w:t>
      </w:r>
      <w:r w:rsidR="001F38FF" w:rsidRPr="00E4086C">
        <w:rPr>
          <w:lang w:eastAsia="en-US"/>
        </w:rPr>
        <w:t xml:space="preserve"> </w:t>
      </w:r>
      <w:r w:rsidR="003A3BB5" w:rsidRPr="00E4086C">
        <w:rPr>
          <w:lang w:eastAsia="en-US"/>
        </w:rPr>
        <w:fldChar w:fldCharType="begin">
          <w:fldData xml:space="preserve">PFJlZm1hbj48Q2l0ZT48QXV0aG9yPk1lbmRlbHNvaG48L0F1dGhvcj48WWVhcj4yMDAzPC9ZZWFy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</w:fldData>
        </w:fldChar>
      </w:r>
      <w:r w:rsidR="00C5626D">
        <w:rPr>
          <w:lang w:eastAsia="en-US"/>
        </w:rPr>
        <w:instrText xml:space="preserve"> ADDIN REFMGR.CITE </w:instrText>
      </w:r>
      <w:r w:rsidR="00C5626D">
        <w:rPr>
          <w:lang w:eastAsia="en-US"/>
        </w:rPr>
        <w:fldChar w:fldCharType="begin">
          <w:fldData xml:space="preserve">PFJlZm1hbj48Q2l0ZT48QXV0aG9yPk1lbmRlbHNvaG48L0F1dGhvcj48WWVhcj4yMDAzPC9ZZWFy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</w:fldData>
        </w:fldChar>
      </w:r>
      <w:r w:rsidR="00C5626D">
        <w:rPr>
          <w:lang w:eastAsia="en-US"/>
        </w:rPr>
        <w:instrText xml:space="preserve"> ADDIN EN.CITE.DATA </w:instrText>
      </w:r>
      <w:r w:rsidR="00C5626D">
        <w:rPr>
          <w:lang w:eastAsia="en-US"/>
        </w:rPr>
      </w:r>
      <w:r w:rsidR="00C5626D">
        <w:rPr>
          <w:lang w:eastAsia="en-US"/>
        </w:rPr>
        <w:fldChar w:fldCharType="end"/>
      </w:r>
      <w:r w:rsidR="003A3BB5" w:rsidRPr="00E4086C">
        <w:rPr>
          <w:lang w:eastAsia="en-US"/>
        </w:rPr>
      </w:r>
      <w:r w:rsidR="003A3BB5" w:rsidRPr="00E4086C">
        <w:rPr>
          <w:lang w:eastAsia="en-US"/>
        </w:rPr>
        <w:fldChar w:fldCharType="separate"/>
      </w:r>
      <w:r w:rsidR="003A3BB5" w:rsidRPr="00E4086C">
        <w:rPr>
          <w:noProof/>
          <w:lang w:eastAsia="en-US"/>
        </w:rPr>
        <w:t>(Mendelsohn et al. 2003; US EPA 2008a)</w:t>
      </w:r>
      <w:r w:rsidR="003A3BB5" w:rsidRPr="00E4086C">
        <w:rPr>
          <w:lang w:eastAsia="en-US"/>
        </w:rPr>
        <w:fldChar w:fldCharType="end"/>
      </w:r>
      <w:r w:rsidR="005A151B" w:rsidRPr="00E4086C">
        <w:rPr>
          <w:lang w:eastAsia="en-US"/>
        </w:rPr>
        <w:t xml:space="preserve">. </w:t>
      </w:r>
      <w:r w:rsidRPr="00E4086C">
        <w:rPr>
          <w:lang w:eastAsia="en-US"/>
        </w:rPr>
        <w:t xml:space="preserve">Neither protein had amino acid sequence similarity to known allergens </w:t>
      </w:r>
      <w:r w:rsidR="0028470A" w:rsidRPr="00E4086C">
        <w:rPr>
          <w:lang w:eastAsia="en-US"/>
        </w:rPr>
        <w:fldChar w:fldCharType="begin"/>
      </w:r>
      <w:r w:rsidR="00C5626D">
        <w:rPr>
          <w:lang w:eastAsia="en-US"/>
        </w:rPr>
        <w:instrText xml:space="preserve"> ADDIN REFMGR.CITE &lt;Refman&gt;&lt;Cite&gt;&lt;Author&gt;Bushey&lt;/Author&gt;&lt;Year&gt;2008&lt;/Year&gt;&lt;RecNum&gt;18733&lt;/RecNum&gt;&lt;IDText&gt;Petition for Determination of Nonregulated Status for Insect-Resistant and Glufosinate Ammonium-Tolerant cotton: TwinLink™ cotton&lt;/IDText&gt;&lt;MDL Ref_Type="Report"&gt;&lt;Ref_Type&gt;Report&lt;/Ref_Type&gt;&lt;Ref_ID&gt;18733&lt;/Ref_ID&gt;&lt;Title_Primary&gt;Petition for Determination of Nonregulated Status for Insect-Resistant and Glufosinate Ammonium-Tolerant cotton: TwinLink&amp;#x2122; cotton&lt;/Title_Primary&gt;&lt;Authors_Primary&gt;Bushey,D.&lt;/Authors_Primary&gt;&lt;Authors_Primary&gt;Freyssinet,M.&lt;/Authors_Primary&gt;&lt;Authors_Primary&gt;Poe,M.&lt;/Authors_Primary&gt;&lt;Authors_Primary&gt;Rinehardt,M.&lt;/Authors_Primary&gt;&lt;Date_Primary&gt;2008/12/4&lt;/Date_Primary&gt;&lt;Keywords&gt;Cotton&lt;/Keywords&gt;&lt;Keywords&gt;glufosinate&lt;/Keywords&gt;&lt;Keywords&gt;insect-resistant&lt;/Keywords&gt;&lt;Reprint&gt;Not in File&lt;/Reprint&gt;&lt;Start_Page&gt;1&lt;/Start_Page&gt;&lt;End_Page&gt;205&lt;/End_Page&gt;&lt;Publisher&gt;Bayer CropScience&lt;/Publisher&gt;&lt;Web_URL_Link1&gt;file://S:\CO\OGTR\EVAL\Eval Sections\Library\REFS\DIR 113\Petition for non-regulated status for Twinlink cotton.pdf&lt;/Web_URL_Link1&gt;&lt;ZZ_WorkformID&gt;24&lt;/ZZ_WorkformID&gt;&lt;/MDL&gt;&lt;/Cite&gt;&lt;/Refman&gt;</w:instrText>
      </w:r>
      <w:r w:rsidR="0028470A" w:rsidRPr="00E4086C">
        <w:rPr>
          <w:lang w:eastAsia="en-US"/>
        </w:rPr>
        <w:fldChar w:fldCharType="separate"/>
      </w:r>
      <w:r w:rsidR="0028470A" w:rsidRPr="00E4086C">
        <w:rPr>
          <w:noProof/>
          <w:lang w:eastAsia="en-US"/>
        </w:rPr>
        <w:t>(Bushey et al. 2008)</w:t>
      </w:r>
      <w:r w:rsidR="0028470A" w:rsidRPr="00E4086C">
        <w:rPr>
          <w:lang w:eastAsia="en-US"/>
        </w:rPr>
        <w:fldChar w:fldCharType="end"/>
      </w:r>
      <w:r w:rsidRPr="00E4086C">
        <w:rPr>
          <w:lang w:eastAsia="en-US"/>
        </w:rPr>
        <w:t>.</w:t>
      </w:r>
    </w:p>
    <w:p w:rsidR="003F6EFB" w:rsidRPr="00E4086C" w:rsidRDefault="00A04B2A" w:rsidP="003F6EFB">
      <w:pPr>
        <w:pStyle w:val="Para0"/>
        <w:rPr>
          <w:lang w:eastAsia="en-US"/>
        </w:rPr>
      </w:pPr>
      <w:r w:rsidRPr="00E4086C">
        <w:rPr>
          <w:lang w:eastAsia="en-US"/>
        </w:rPr>
        <w:t>For the Vip3A protein,</w:t>
      </w:r>
      <w:r w:rsidR="003E700B" w:rsidRPr="00E4086C">
        <w:rPr>
          <w:lang w:eastAsia="en-US"/>
        </w:rPr>
        <w:t xml:space="preserve"> toxic</w:t>
      </w:r>
      <w:r w:rsidRPr="00E4086C">
        <w:rPr>
          <w:lang w:eastAsia="en-US"/>
        </w:rPr>
        <w:t xml:space="preserve">ity and </w:t>
      </w:r>
      <w:proofErr w:type="spellStart"/>
      <w:r w:rsidRPr="00E4086C">
        <w:rPr>
          <w:lang w:eastAsia="en-US"/>
        </w:rPr>
        <w:t>allergenicity</w:t>
      </w:r>
      <w:proofErr w:type="spellEnd"/>
      <w:r w:rsidRPr="00E4086C">
        <w:rPr>
          <w:lang w:eastAsia="en-US"/>
        </w:rPr>
        <w:t xml:space="preserve"> to humans</w:t>
      </w:r>
      <w:r w:rsidR="003E700B" w:rsidRPr="00E4086C">
        <w:rPr>
          <w:lang w:eastAsia="en-US"/>
        </w:rPr>
        <w:t xml:space="preserve"> and toxicity to</w:t>
      </w:r>
      <w:r w:rsidR="003E700B" w:rsidRPr="00E4086C">
        <w:t xml:space="preserve"> </w:t>
      </w:r>
      <w:r w:rsidR="00E258F6" w:rsidRPr="00E4086C">
        <w:rPr>
          <w:lang w:eastAsia="en-US"/>
        </w:rPr>
        <w:t xml:space="preserve">honey bees and other non-target </w:t>
      </w:r>
      <w:r w:rsidR="003E700B" w:rsidRPr="00E4086C">
        <w:rPr>
          <w:lang w:eastAsia="en-US"/>
        </w:rPr>
        <w:t>invertebrates</w:t>
      </w:r>
      <w:r w:rsidR="00E258F6" w:rsidRPr="00E4086C">
        <w:rPr>
          <w:lang w:eastAsia="en-US"/>
        </w:rPr>
        <w:t xml:space="preserve"> have been extensively discussed in the RARMP for DIR 124.</w:t>
      </w:r>
      <w:r w:rsidR="003E700B" w:rsidRPr="00E4086C">
        <w:rPr>
          <w:lang w:eastAsia="en-US"/>
        </w:rPr>
        <w:t xml:space="preserve"> </w:t>
      </w:r>
      <w:r w:rsidR="003F6EFB" w:rsidRPr="00E4086C">
        <w:rPr>
          <w:lang w:eastAsia="en-US"/>
        </w:rPr>
        <w:t xml:space="preserve">Mice and ten other representative non-target organisms </w:t>
      </w:r>
      <w:r w:rsidR="00C5626D">
        <w:rPr>
          <w:lang w:eastAsia="en-US"/>
        </w:rPr>
        <w:t xml:space="preserve">including honeybees </w:t>
      </w:r>
      <w:r w:rsidR="003F6EFB" w:rsidRPr="00E4086C">
        <w:rPr>
          <w:lang w:eastAsia="en-US"/>
        </w:rPr>
        <w:t xml:space="preserve">showed no adverse effects following oral administration of high levels of purified Vip3A protein </w:t>
      </w:r>
      <w:r w:rsidR="0028470A" w:rsidRPr="00E4086C">
        <w:rPr>
          <w:lang w:eastAsia="en-US"/>
        </w:rPr>
        <w:fldChar w:fldCharType="begin">
          <w:fldData xml:space="preserve">PFJlZm1hbj48Q2l0ZT48QXV0aG9yPlJheWJvdWxkPC9BdXRob3I+PFllYXI+MjAxMTwvWWVhcj48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==
</w:fldData>
        </w:fldChar>
      </w:r>
      <w:r w:rsidR="00C5626D">
        <w:rPr>
          <w:lang w:eastAsia="en-US"/>
        </w:rPr>
        <w:instrText xml:space="preserve"> ADDIN REFMGR.CITE </w:instrText>
      </w:r>
      <w:r w:rsidR="00C5626D">
        <w:rPr>
          <w:lang w:eastAsia="en-US"/>
        </w:rPr>
        <w:fldChar w:fldCharType="begin">
          <w:fldData xml:space="preserve">PFJlZm1hbj48Q2l0ZT48QXV0aG9yPlJheWJvdWxkPC9BdXRob3I+PFllYXI+MjAxMTwvWWVhcj48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==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(Raybould &amp; Vlachos 2011)</w:t>
      </w:r>
      <w:r w:rsidR="0028470A" w:rsidRPr="00E4086C">
        <w:rPr>
          <w:lang w:eastAsia="en-US"/>
        </w:rPr>
        <w:fldChar w:fldCharType="end"/>
      </w:r>
      <w:r w:rsidR="00C5626D">
        <w:rPr>
          <w:lang w:eastAsia="en-US"/>
        </w:rPr>
        <w:t xml:space="preserve"> and a recent review reported no harm to honey bees from exposure to purified Vip3A  </w:t>
      </w:r>
      <w:r w:rsidR="00C5626D">
        <w:rPr>
          <w:lang w:eastAsia="en-US"/>
        </w:rPr>
        <w:fldChar w:fldCharType="begin"/>
      </w:r>
      <w:r w:rsidR="00C5626D">
        <w:rPr>
          <w:lang w:eastAsia="en-US"/>
        </w:rPr>
        <w:instrText xml:space="preserve"> ADDIN REFMGR.CITE &lt;Refman&gt;&lt;Cite&gt;&lt;Author&gt;CERA&lt;/Author&gt;&lt;Year&gt;2012&lt;/Year&gt;&lt;RecNum&gt;19983&lt;/RecNum&gt;&lt;IDText&gt;A Review of the Environmental Safety of Vip3Aa&lt;/IDText&gt;&lt;Suffix&gt; and references therein&lt;/Suffix&gt;&lt;MDL Ref_Type="Report"&gt;&lt;Ref_Type&gt;Report&lt;/Ref_Type&gt;&lt;Ref_ID&gt;19983&lt;/Ref_ID&gt;&lt;Title_Primary&gt;A Review of the Environmental Safety of Vip3Aa&lt;/Title_Primary&gt;&lt;Authors_Primary&gt;CERA&lt;/Authors_Primary&gt;&lt;Date_Primary&gt;2012&lt;/Date_Primary&gt;&lt;Keywords&gt;review&lt;/Keywords&gt;&lt;Keywords&gt;of&lt;/Keywords&gt;&lt;Keywords&gt;environmental safety&lt;/Keywords&gt;&lt;Keywords&gt;Safety&lt;/Keywords&gt;&lt;Reprint&gt;In File&lt;/Reprint&gt;&lt;Start_Page&gt;1&lt;/Start_Page&gt;&lt;End_Page&gt;19&lt;/End_Page&gt;&lt;Publisher&gt;Center for Environmental Risk Assessment, ILSI Research Foundation&lt;/Publisher&gt;&lt;Web_URL_Link1&gt;file://S:\CO\OGTR\EVAL\Eval Sections\Library\REFS\Bt\CERA 2012 A Review of the Environmental Safety of Vip3Aa.pdf&lt;/Web_URL_Link1&gt;&lt;ZZ_WorkformID&gt;24&lt;/ZZ_WorkformID&gt;&lt;/MDL&gt;&lt;/Cite&gt;&lt;/Refman&gt;</w:instrText>
      </w:r>
      <w:r w:rsidR="00C5626D">
        <w:rPr>
          <w:lang w:eastAsia="en-US"/>
        </w:rPr>
        <w:fldChar w:fldCharType="separate"/>
      </w:r>
      <w:r w:rsidR="00C5626D">
        <w:rPr>
          <w:noProof/>
          <w:lang w:eastAsia="en-US"/>
        </w:rPr>
        <w:t>(CERA 2012 and references therein)</w:t>
      </w:r>
      <w:r w:rsidR="00C5626D">
        <w:rPr>
          <w:lang w:eastAsia="en-US"/>
        </w:rPr>
        <w:fldChar w:fldCharType="end"/>
      </w:r>
      <w:r w:rsidR="003F6EFB" w:rsidRPr="00E4086C">
        <w:rPr>
          <w:lang w:eastAsia="en-US"/>
        </w:rPr>
        <w:t xml:space="preserve">.  The Vip3A protein had no sequence similarity to known protein allergens, and was degraded in simulated gastric fluid </w:t>
      </w:r>
      <w:r w:rsidR="0028470A" w:rsidRPr="00E4086C">
        <w:rPr>
          <w:lang w:eastAsia="en-US"/>
        </w:rPr>
        <w:fldChar w:fldCharType="begin"/>
      </w:r>
      <w:r w:rsidR="00C5626D">
        <w:rPr>
          <w:lang w:eastAsia="en-US"/>
        </w:rPr>
        <w:instrText xml:space="preserve"> ADDIN REFMGR.CITE &lt;Refman&gt;&lt;Cite&gt;&lt;Author&gt;Hill&lt;/Author&gt;&lt;Year&gt;2003&lt;/Year&gt;&lt;RecNum&gt;16472&lt;/RecNum&gt;&lt;IDText&gt;Petition for the determination of non-regulated status: Lepidopteran insect protected VIP3A cotton transformation event COT102&lt;/IDText&gt;&lt;MDL Ref_Type="Report"&gt;&lt;Ref_Type&gt;Report&lt;/Ref_Type&gt;&lt;Ref_ID&gt;16472&lt;/Ref_ID&gt;&lt;Title_Primary&gt;Petition for the determination of non-regulated status: Lepidopteran insect protected VIP3A cotton transformation event COT102&lt;/Title_Primary&gt;&lt;Authors_Primary&gt;Hill,K.&lt;/Authors_Primary&gt;&lt;Authors_Primary&gt;Jiang,X.&lt;/Authors_Primary&gt;&lt;Authors_Primary&gt;Lee,M.&lt;/Authors_Primary&gt;&lt;Authors_Primary&gt;Mascarenhas,V.&lt;/Authors_Primary&gt;&lt;Authors_Primary&gt;Mullins,M.&lt;/Authors_Primary&gt;&lt;Authors_Primary&gt;Privalle,L.&lt;/Authors_Primary&gt;&lt;Authors_Primary&gt;Rabe,S.&lt;/Authors_Primary&gt;&lt;Authors_Primary&gt;Schriver,T.&lt;/Authors_Primary&gt;&lt;Authors_Primary&gt;Stein,J.&lt;/Authors_Primary&gt;&lt;Authors_Primary&gt;Vlachos,D.&lt;/Authors_Primary&gt;&lt;Authors_Primary&gt;Walters,F.&lt;/Authors_Primary&gt;&lt;Authors_Primary&gt;Ward,K.&lt;/Authors_Primary&gt;&lt;Authors_Primary&gt;Zawodny,J.&lt;/Authors_Primary&gt;&lt;Date_Primary&gt;2003/6/3&lt;/Date_Primary&gt;&lt;Keywords&gt;of&lt;/Keywords&gt;&lt;Keywords&gt;lepidopteran&lt;/Keywords&gt;&lt;Keywords&gt;Insect&lt;/Keywords&gt;&lt;Keywords&gt;insect protected&lt;/Keywords&gt;&lt;Keywords&gt;Vip3A&lt;/Keywords&gt;&lt;Keywords&gt;Cotton&lt;/Keywords&gt;&lt;Keywords&gt;transformation&lt;/Keywords&gt;&lt;Keywords&gt;COT102&lt;/Keywords&gt;&lt;Reprint&gt;Not in File&lt;/Reprint&gt;&lt;End_Page&gt;193&lt;/End_Page&gt;&lt;Pub_Place&gt;North Carolina&lt;/Pub_Place&gt;&lt;Publisher&gt;Syngenta Seeds Incorporated&lt;/Publisher&gt;&lt;Web_URL_Link1&gt;&lt;u&gt;file://&lt;/u&gt;S:\CO\OGTR\&lt;u&gt;EVAL\Eval Sections\Library\REFS\VIP3A cotton\Syngenta petition to USDA for non-regulated status of COT102.pdf&lt;/u&gt;&lt;/Web_URL_Link1&gt;&lt;ZZ_WorkformID&gt;24&lt;/ZZ_WorkformID&gt;&lt;/MDL&gt;&lt;/Cite&gt;&lt;/Refman&gt;</w:instrText>
      </w:r>
      <w:r w:rsidR="0028470A" w:rsidRPr="00E4086C">
        <w:rPr>
          <w:lang w:eastAsia="en-US"/>
        </w:rPr>
        <w:fldChar w:fldCharType="separate"/>
      </w:r>
      <w:r w:rsidR="0028470A" w:rsidRPr="00E4086C">
        <w:rPr>
          <w:noProof/>
          <w:lang w:eastAsia="en-US"/>
        </w:rPr>
        <w:t>(Hill et al. 2003)</w:t>
      </w:r>
      <w:r w:rsidR="0028470A" w:rsidRPr="00E4086C">
        <w:rPr>
          <w:lang w:eastAsia="en-US"/>
        </w:rPr>
        <w:fldChar w:fldCharType="end"/>
      </w:r>
      <w:r w:rsidR="003F6EFB" w:rsidRPr="00E4086C">
        <w:rPr>
          <w:lang w:eastAsia="en-US"/>
        </w:rPr>
        <w:t xml:space="preserve">. </w:t>
      </w:r>
    </w:p>
    <w:p w:rsidR="003F6EFB" w:rsidRPr="00E4086C" w:rsidRDefault="003F6EFB" w:rsidP="003F6EFB">
      <w:pPr>
        <w:pStyle w:val="Para0"/>
        <w:rPr>
          <w:lang w:eastAsia="en-US"/>
        </w:rPr>
      </w:pPr>
      <w:r w:rsidRPr="00E4086C">
        <w:rPr>
          <w:lang w:eastAsia="en-US"/>
        </w:rPr>
        <w:t xml:space="preserve">The effects of GM cotton expressing the Vip3A protein on arthropods were studied in Australian field trials. No major differences in species richness or diversity of beneficial and non-target arthropods were found in comparison to non-GM cotton </w:t>
      </w:r>
      <w:r w:rsidR="0028470A" w:rsidRPr="00E4086C">
        <w:rPr>
          <w:lang w:eastAsia="en-US"/>
        </w:rPr>
        <w:fldChar w:fldCharType="begin">
          <w:fldData xml:space="preserve">PFJlZm1hbj48Q2l0ZT48QXV0aG9yPldoaXRlaG91c2U8L0F1dGhvcj48WWVhcj4yMDA3PC9ZZWFy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</w:fldData>
        </w:fldChar>
      </w:r>
      <w:r w:rsidR="00C5626D">
        <w:rPr>
          <w:lang w:eastAsia="en-US"/>
        </w:rPr>
        <w:instrText xml:space="preserve"> ADDIN REFMGR.CITE </w:instrText>
      </w:r>
      <w:r w:rsidR="00C5626D">
        <w:rPr>
          <w:lang w:eastAsia="en-US"/>
        </w:rPr>
        <w:fldChar w:fldCharType="begin">
          <w:fldData xml:space="preserve">PFJlZm1hbj48Q2l0ZT48QXV0aG9yPldoaXRlaG91c2U8L0F1dGhvcj48WWVhcj4yMDA3PC9ZZWFy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(Whitehouse et al. 2007)</w:t>
      </w:r>
      <w:r w:rsidR="0028470A" w:rsidRPr="00E4086C">
        <w:rPr>
          <w:lang w:eastAsia="en-US"/>
        </w:rPr>
        <w:fldChar w:fldCharType="end"/>
      </w:r>
      <w:r w:rsidRPr="00E4086C">
        <w:rPr>
          <w:lang w:eastAsia="en-US"/>
        </w:rPr>
        <w:t xml:space="preserve">. Field measurements of insect abundance in GM corn crops expressing stacked Vip3A and Cry1Ab proteins showed no significant difference in overall biodiversity compared to non-GM crops without insecticide treatment.  There were changes in density of some non-target taxa, for example due to reduced lepidopteran prey abundance, but these did not carry over to the subsequent growing season </w:t>
      </w:r>
      <w:r w:rsidR="0028470A" w:rsidRPr="00E4086C">
        <w:rPr>
          <w:lang w:eastAsia="en-US"/>
        </w:rPr>
        <w:fldChar w:fldCharType="begin"/>
      </w:r>
      <w:r w:rsidR="00C5626D">
        <w:rPr>
          <w:lang w:eastAsia="en-US"/>
        </w:rPr>
        <w:instrText xml:space="preserve"> ADDIN REFMGR.CITE &lt;Refman&gt;&lt;Cite&gt;&lt;Author&gt;Dively&lt;/Author&gt;&lt;Year&gt;2005&lt;/Year&gt;&lt;RecNum&gt;8529&lt;/RecNum&gt;&lt;IDText&gt;Impact of transgenic VIP3A x Cry1Ab Lepidopteran-resistant field corn on the nontarget arthropod community&lt;/IDText&gt;&lt;MDL Ref_Type="Journal"&gt;&lt;Ref_Type&gt;Journal&lt;/Ref_Type&gt;&lt;Ref_ID&gt;8529&lt;/Ref_ID&gt;&lt;Title_Primary&gt;Impact of transgenic VIP3A x Cry1Ab Lepidopteran-resistant field corn on the nontarget arthropod community&lt;/Title_Primary&gt;&lt;Authors_Primary&gt;Dively,G.P.&lt;/Authors_Primary&gt;&lt;Date_Primary&gt;2005&lt;/Date_Primary&gt;&lt;Keywords&gt;IMPACT&lt;/Keywords&gt;&lt;Keywords&gt;of&lt;/Keywords&gt;&lt;Keywords&gt;transgenic&lt;/Keywords&gt;&lt;Keywords&gt;Cry1Ab&lt;/Keywords&gt;&lt;Keywords&gt;FIELD&lt;/Keywords&gt;&lt;Keywords&gt;Corn&lt;/Keywords&gt;&lt;Keywords&gt;nontarget&lt;/Keywords&gt;&lt;Reprint&gt;In File&lt;/Reprint&gt;&lt;Start_Page&gt;1267&lt;/Start_Page&gt;&lt;End_Page&gt;1291&lt;/End_Page&gt;&lt;Periodical&gt;Environmental Entomology&lt;/Periodical&gt;&lt;Volume&gt;34&lt;/Volume&gt;&lt;Issue&gt;5&lt;/Issue&gt;&lt;Web_URL_Link1&gt;file://S:\CO\OGTR\EVAL\Eval Sections\Library\REFS\Nontarget organisms\Dively 2005 - vip3a x cry1Ab impact on non-target.pdf&lt;/Web_URL_Link1&gt;&lt;ZZ_JournalFull&gt;&lt;f name="System"&gt;Environmental Entomology&lt;/f&gt;&lt;/ZZ_JournalFull&gt;&lt;ZZ_WorkformID&gt;1&lt;/ZZ_WorkformID&gt;&lt;/MDL&gt;&lt;/Cite&gt;&lt;/Refman&gt;</w:instrText>
      </w:r>
      <w:r w:rsidR="0028470A" w:rsidRPr="00E4086C">
        <w:rPr>
          <w:lang w:eastAsia="en-US"/>
        </w:rPr>
        <w:fldChar w:fldCharType="separate"/>
      </w:r>
      <w:r w:rsidR="0028470A" w:rsidRPr="00E4086C">
        <w:rPr>
          <w:noProof/>
          <w:lang w:eastAsia="en-US"/>
        </w:rPr>
        <w:t>(Dively 2005)</w:t>
      </w:r>
      <w:r w:rsidR="0028470A" w:rsidRPr="00E4086C">
        <w:rPr>
          <w:lang w:eastAsia="en-US"/>
        </w:rPr>
        <w:fldChar w:fldCharType="end"/>
      </w:r>
      <w:r w:rsidRPr="00E4086C">
        <w:rPr>
          <w:lang w:eastAsia="en-US"/>
        </w:rPr>
        <w:t xml:space="preserve">.  </w:t>
      </w:r>
    </w:p>
    <w:p w:rsidR="003F6EFB" w:rsidRPr="00E4086C" w:rsidRDefault="003F6EFB" w:rsidP="003F6EFB">
      <w:pPr>
        <w:pStyle w:val="Para0"/>
        <w:rPr>
          <w:lang w:eastAsia="en-US"/>
        </w:rPr>
      </w:pPr>
      <w:r w:rsidRPr="00E4086C">
        <w:rPr>
          <w:lang w:eastAsia="en-US"/>
        </w:rPr>
        <w:t xml:space="preserve">Food </w:t>
      </w:r>
      <w:r w:rsidR="00CE355D" w:rsidRPr="00E4086C">
        <w:rPr>
          <w:lang w:eastAsia="en-US"/>
        </w:rPr>
        <w:t xml:space="preserve">(seed oil and linters) </w:t>
      </w:r>
      <w:r w:rsidRPr="00E4086C">
        <w:rPr>
          <w:lang w:eastAsia="en-US"/>
        </w:rPr>
        <w:t>derived from cotton varieties containing the Cry1Ab, Cry2Ae and Vip3A proteins have been approved by FSANZ as safe for human consumption</w:t>
      </w:r>
      <w:r w:rsidR="00C73C44" w:rsidRPr="00E4086C">
        <w:rPr>
          <w:lang w:eastAsia="en-US"/>
        </w:rPr>
        <w:t xml:space="preserve"> </w:t>
      </w:r>
      <w:r w:rsidR="00887AD6" w:rsidRPr="00E4086C">
        <w:fldChar w:fldCharType="begin">
          <w:fldData xml:space="preserve">PFJlZm1hbj48Q2l0ZT48QXV0aG9yPkZTQU5aPC9BdXRob3I+PFllYXI+MjAxMDwvWWVhcj48UmVj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</w:fldData>
        </w:fldChar>
      </w:r>
      <w:r w:rsidR="00C5626D">
        <w:instrText xml:space="preserve"> ADDIN REFMGR.CITE </w:instrText>
      </w:r>
      <w:r w:rsidR="00C5626D">
        <w:fldChar w:fldCharType="begin">
          <w:fldData xml:space="preserve">PFJlZm1hbj48Q2l0ZT48QXV0aG9yPkZTQU5aPC9BdXRob3I+PFllYXI+MjAxMDwvWWVhcj48UmVj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</w:fldData>
        </w:fldChar>
      </w:r>
      <w:r w:rsidR="00C5626D">
        <w:instrText xml:space="preserve"> ADDIN EN.CITE.DATA </w:instrText>
      </w:r>
      <w:r w:rsidR="00C5626D">
        <w:fldChar w:fldCharType="end"/>
      </w:r>
      <w:r w:rsidR="00887AD6" w:rsidRPr="00E4086C">
        <w:fldChar w:fldCharType="separate"/>
      </w:r>
      <w:r w:rsidR="00887AD6" w:rsidRPr="00E4086C">
        <w:rPr>
          <w:noProof/>
        </w:rPr>
        <w:t>(FSANZ 2004; FSANZ 2010a; FSANZ 2010b)</w:t>
      </w:r>
      <w:r w:rsidR="00887AD6" w:rsidRPr="00E4086C">
        <w:fldChar w:fldCharType="end"/>
      </w:r>
      <w:r w:rsidRPr="00E4086C">
        <w:rPr>
          <w:lang w:eastAsia="en-US"/>
        </w:rPr>
        <w:t>.</w:t>
      </w:r>
      <w:r w:rsidR="0087418C" w:rsidRPr="00E4086C">
        <w:rPr>
          <w:lang w:eastAsia="en-US"/>
        </w:rPr>
        <w:t xml:space="preserve"> </w:t>
      </w:r>
      <w:r w:rsidR="00660441" w:rsidRPr="00E4086C">
        <w:rPr>
          <w:lang w:val="en" w:eastAsia="en-US"/>
        </w:rPr>
        <w:t xml:space="preserve">The Canadian Food Inspection Agency (CFIA) also determined that feed derived from such GM cottons </w:t>
      </w:r>
      <w:proofErr w:type="gramStart"/>
      <w:r w:rsidR="00660441" w:rsidRPr="00E4086C">
        <w:rPr>
          <w:lang w:val="en" w:eastAsia="en-US"/>
        </w:rPr>
        <w:t>does</w:t>
      </w:r>
      <w:proofErr w:type="gramEnd"/>
      <w:r w:rsidR="00660441" w:rsidRPr="00E4086C">
        <w:rPr>
          <w:lang w:val="en" w:eastAsia="en-US"/>
        </w:rPr>
        <w:t xml:space="preserve"> not present livestock feed safety concerns when compared to currently </w:t>
      </w:r>
      <w:proofErr w:type="spellStart"/>
      <w:r w:rsidR="00660441" w:rsidRPr="00E4086C">
        <w:rPr>
          <w:lang w:val="en" w:eastAsia="en-US"/>
        </w:rPr>
        <w:t>commerciali</w:t>
      </w:r>
      <w:r w:rsidR="00B80AC9" w:rsidRPr="00E4086C">
        <w:rPr>
          <w:lang w:val="en" w:eastAsia="en-US"/>
        </w:rPr>
        <w:t>s</w:t>
      </w:r>
      <w:r w:rsidR="00660441" w:rsidRPr="00E4086C">
        <w:rPr>
          <w:lang w:val="en" w:eastAsia="en-US"/>
        </w:rPr>
        <w:t>ed</w:t>
      </w:r>
      <w:proofErr w:type="spellEnd"/>
      <w:r w:rsidR="00660441" w:rsidRPr="00E4086C">
        <w:rPr>
          <w:lang w:val="en" w:eastAsia="en-US"/>
        </w:rPr>
        <w:t xml:space="preserve"> cotton varieties </w:t>
      </w:r>
      <w:r w:rsidR="00660441" w:rsidRPr="00E4086C">
        <w:rPr>
          <w:lang w:val="en" w:eastAsia="en-US"/>
        </w:rPr>
        <w:fldChar w:fldCharType="begin">
          <w:fldData xml:space="preserve">PFJlZm1hbj48Q2l0ZT48QXV0aG9yPkNGSUE8L0F1dGhvcj48WWVhcj4yMDA4PC9ZZWFyPjxSZWNO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</w:fldData>
        </w:fldChar>
      </w:r>
      <w:r w:rsidR="00C5626D">
        <w:rPr>
          <w:lang w:val="en" w:eastAsia="en-US"/>
        </w:rPr>
        <w:instrText xml:space="preserve"> ADDIN REFMGR.CITE </w:instrText>
      </w:r>
      <w:r w:rsidR="00C5626D">
        <w:rPr>
          <w:lang w:val="en" w:eastAsia="en-US"/>
        </w:rPr>
        <w:fldChar w:fldCharType="begin">
          <w:fldData xml:space="preserve">PFJlZm1hbj48Q2l0ZT48QXV0aG9yPkNGSUE8L0F1dGhvcj48WWVhcj4yMDA4PC9ZZWFyPjxSZWNO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</w:fldData>
        </w:fldChar>
      </w:r>
      <w:r w:rsidR="00C5626D">
        <w:rPr>
          <w:lang w:val="en" w:eastAsia="en-US"/>
        </w:rPr>
        <w:instrText xml:space="preserve"> ADDIN EN.CITE.DATA </w:instrText>
      </w:r>
      <w:r w:rsidR="00C5626D">
        <w:rPr>
          <w:lang w:val="en" w:eastAsia="en-US"/>
        </w:rPr>
      </w:r>
      <w:r w:rsidR="00C5626D">
        <w:rPr>
          <w:lang w:val="en" w:eastAsia="en-US"/>
        </w:rPr>
        <w:fldChar w:fldCharType="end"/>
      </w:r>
      <w:r w:rsidR="00660441" w:rsidRPr="00E4086C">
        <w:rPr>
          <w:lang w:val="en" w:eastAsia="en-US"/>
        </w:rPr>
      </w:r>
      <w:r w:rsidR="00660441" w:rsidRPr="00E4086C">
        <w:rPr>
          <w:lang w:val="en" w:eastAsia="en-US"/>
        </w:rPr>
        <w:fldChar w:fldCharType="separate"/>
      </w:r>
      <w:r w:rsidR="00660441" w:rsidRPr="00E4086C">
        <w:rPr>
          <w:noProof/>
          <w:lang w:val="en" w:eastAsia="en-US"/>
        </w:rPr>
        <w:t>(CFIA 2008; CFIA 2011a; CFIA 2011b)</w:t>
      </w:r>
      <w:r w:rsidR="00660441" w:rsidRPr="00E4086C">
        <w:rPr>
          <w:lang w:val="en" w:eastAsia="en-US"/>
        </w:rPr>
        <w:fldChar w:fldCharType="end"/>
      </w:r>
      <w:r w:rsidR="00660441" w:rsidRPr="00E4086C">
        <w:rPr>
          <w:lang w:val="en" w:eastAsia="en-US"/>
        </w:rPr>
        <w:t>.</w:t>
      </w:r>
    </w:p>
    <w:p w:rsidR="00F426FD" w:rsidRPr="00E4086C" w:rsidRDefault="00F426FD" w:rsidP="00F426FD">
      <w:pPr>
        <w:pStyle w:val="Para0"/>
        <w:numPr>
          <w:ilvl w:val="0"/>
          <w:numId w:val="0"/>
        </w:numPr>
        <w:rPr>
          <w:u w:val="single"/>
          <w:lang w:eastAsia="en-US"/>
        </w:rPr>
      </w:pPr>
      <w:r w:rsidRPr="00E4086C">
        <w:rPr>
          <w:u w:val="single"/>
          <w:lang w:eastAsia="en-US"/>
        </w:rPr>
        <w:t>HPT protein</w:t>
      </w:r>
    </w:p>
    <w:p w:rsidR="00F426FD" w:rsidRPr="00E4086C" w:rsidRDefault="00F426FD" w:rsidP="00F426FD">
      <w:pPr>
        <w:pStyle w:val="Para0"/>
        <w:rPr>
          <w:lang w:eastAsia="en-US"/>
        </w:rPr>
      </w:pPr>
      <w:r w:rsidRPr="00E4086C">
        <w:rPr>
          <w:lang w:val="en-US"/>
        </w:rPr>
        <w:t xml:space="preserve">HPT protein purified from </w:t>
      </w:r>
      <w:r w:rsidRPr="00E4086C">
        <w:rPr>
          <w:i/>
          <w:lang w:val="en-US"/>
        </w:rPr>
        <w:t>E. coli</w:t>
      </w:r>
      <w:r w:rsidRPr="00E4086C">
        <w:rPr>
          <w:lang w:val="en-US"/>
        </w:rPr>
        <w:t xml:space="preserve"> had no adverse effects in an acute oral toxicity study on mice </w:t>
      </w:r>
      <w:r w:rsidR="0028470A" w:rsidRPr="00E4086C">
        <w:rPr>
          <w:lang w:val="en-US"/>
        </w:rPr>
        <w:fldChar w:fldCharType="begin"/>
      </w:r>
      <w:r w:rsidR="00C5626D">
        <w:rPr>
          <w:lang w:val="en-US"/>
        </w:rPr>
        <w:instrText xml:space="preserve"> ADDIN REFMGR.CITE &lt;Refman&gt;&lt;Cite&gt;&lt;Author&gt;Zhuo&lt;/Author&gt;&lt;Year&gt;2009&lt;/Year&gt;&lt;RecNum&gt;18735&lt;/RecNum&gt;&lt;IDText&gt;Large-scale purification and acute toxicity of hygromycin B phosphotransferase&lt;/IDText&gt;&lt;MDL Ref_Type="Journal"&gt;&lt;Ref_Type&gt;Journal&lt;/Ref_Type&gt;&lt;Ref_ID&gt;18735&lt;/Ref_ID&gt;&lt;Title_Primary&gt;Large-scale purification and acute toxicity of hygromycin B phosphotransferase&lt;/Title_Primary&gt;&lt;Authors_Primary&gt;Zhuo,Q.&lt;/Authors_Primary&gt;&lt;Authors_Primary&gt;Piao,J.Q.&lt;/Authors_Primary&gt;&lt;Authors_Primary&gt;Tian,Y.&lt;/Authors_Primary&gt;&lt;Authors_Primary&gt;Xu,J.&lt;/Authors_Primary&gt;&lt;Authors_Primary&gt;Yang,X.G.&lt;/Authors_Primary&gt;&lt;Date_Primary&gt;2009&lt;/Date_Primary&gt;&lt;Keywords&gt;PURIFICATION&lt;/Keywords&gt;&lt;Keywords&gt;and&lt;/Keywords&gt;&lt;Keywords&gt;acute toxicity&lt;/Keywords&gt;&lt;Keywords&gt;Toxicity&lt;/Keywords&gt;&lt;Keywords&gt;of&lt;/Keywords&gt;&lt;Keywords&gt;Hygromycin B&lt;/Keywords&gt;&lt;Keywords&gt;Hygromycin B phosphotransferase&lt;/Keywords&gt;&lt;Keywords&gt;hpt&lt;/Keywords&gt;&lt;Keywords&gt;recombinant&lt;/Keywords&gt;&lt;Keywords&gt;PROTEIN&lt;/Keywords&gt;&lt;Keywords&gt;methods&lt;/Keywords&gt;&lt;Keywords&gt;method&lt;/Keywords&gt;&lt;Keywords&gt;Potential&lt;/Keywords&gt;&lt;Keywords&gt;Bacteria&lt;/Keywords&gt;&lt;Keywords&gt;control&lt;/Keywords&gt;&lt;Keywords&gt;plasmid&lt;/Keywords&gt;&lt;Keywords&gt;as&lt;/Keywords&gt;&lt;Keywords&gt;Mice&lt;/Keywords&gt;&lt;Keywords&gt;Body Weight&lt;/Keywords&gt;&lt;Keywords&gt;oral&lt;/Keywords&gt;&lt;Keywords&gt;animals&lt;/Keywords&gt;&lt;Keywords&gt;Animal&lt;/Keywords&gt;&lt;Keywords&gt;Weight Gain&lt;/Keywords&gt;&lt;Keywords&gt;studies&lt;/Keywords&gt;&lt;Keywords&gt;Lesions&lt;/Keywords&gt;&lt;Keywords&gt;Safety&lt;/Keywords&gt;&lt;Keywords&gt;Human&lt;/Keywords&gt;&lt;Reprint&gt;In File&lt;/Reprint&gt;&lt;Start_Page&gt;22&lt;/Start_Page&gt;&lt;End_Page&gt;27&lt;/End_Page&gt;&lt;Periodical&gt;Biomedical and Environmental Sciences&lt;/Periodical&gt;&lt;Volume&gt;22&lt;/Volume&gt;&lt;Web_URL_Link1&gt;&lt;u&gt;file://&lt;/u&gt;S:\CO\OGTR\&lt;u&gt;EVAL\Eval Sections\Library\REFS\DIR 113\Zhuo 2009.pdf&lt;/u&gt;&lt;/Web_URL_Link1&gt;&lt;Web_URL_Link2&gt;&lt;u&gt;file://S:\CO\OGTR\EVAL\Eval Sections\Library\REFS\Marker genes\Zhuo et al 2009.pdf&lt;/u&gt;&lt;/Web_URL_Link2&gt;&lt;ZZ_JournalFull&gt;&lt;f name="System"&gt;Biomedical and Environmental Sciences&lt;/f&gt;&lt;/ZZ_JournalFull&gt;&lt;ZZ_JournalStdAbbrev&gt;&lt;f name="System"&gt;Biomed.Environ.Sci.&lt;/f&gt;&lt;/ZZ_JournalStdAbbrev&gt;&lt;ZZ_WorkformID&gt;1&lt;/ZZ_WorkformID&gt;&lt;/MDL&gt;&lt;/Cite&gt;&lt;/Refman&gt;</w:instrText>
      </w:r>
      <w:r w:rsidR="0028470A" w:rsidRPr="00E4086C">
        <w:rPr>
          <w:lang w:val="en-US"/>
        </w:rPr>
        <w:fldChar w:fldCharType="separate"/>
      </w:r>
      <w:r w:rsidR="0028470A" w:rsidRPr="00E4086C">
        <w:rPr>
          <w:noProof/>
          <w:lang w:val="en-US"/>
        </w:rPr>
        <w:t>(Zhuo et al. 2009)</w:t>
      </w:r>
      <w:r w:rsidR="0028470A" w:rsidRPr="00E4086C">
        <w:rPr>
          <w:lang w:val="en-US"/>
        </w:rPr>
        <w:fldChar w:fldCharType="end"/>
      </w:r>
      <w:r w:rsidRPr="00E4086C">
        <w:rPr>
          <w:lang w:val="en-US"/>
        </w:rPr>
        <w:t xml:space="preserve">. The protein has no sequence similarity to known allergens and is rapidly digested by simulated gastric fluids </w:t>
      </w:r>
      <w:r w:rsidR="0028470A" w:rsidRPr="00E4086C">
        <w:rPr>
          <w:lang w:val="en-US"/>
        </w:rPr>
        <w:fldChar w:fldCharType="begin">
          <w:fldData xml:space="preserve">PFJlZm1hbj48Q2l0ZT48QXV0aG9yPkx1PC9BdXRob3I+PFllYXI+MjAwNzwvWWVhcj48UmVjTnVt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==
</w:fldData>
        </w:fldChar>
      </w:r>
      <w:r w:rsidR="00C5626D">
        <w:rPr>
          <w:lang w:val="en-US"/>
        </w:rPr>
        <w:instrText xml:space="preserve"> ADDIN REFMGR.CITE </w:instrText>
      </w:r>
      <w:r w:rsidR="00C5626D">
        <w:rPr>
          <w:lang w:val="en-US"/>
        </w:rPr>
        <w:fldChar w:fldCharType="begin">
          <w:fldData xml:space="preserve">PFJlZm1hbj48Q2l0ZT48QXV0aG9yPkx1PC9BdXRob3I+PFllYXI+MjAwNzwvWWVhcj48UmVjTnVt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==
</w:fldData>
        </w:fldChar>
      </w:r>
      <w:r w:rsidR="00C5626D">
        <w:rPr>
          <w:lang w:val="en-US"/>
        </w:rPr>
        <w:instrText xml:space="preserve"> ADDIN EN.CITE.DATA </w:instrText>
      </w:r>
      <w:r w:rsidR="00C5626D">
        <w:rPr>
          <w:lang w:val="en-US"/>
        </w:rPr>
      </w:r>
      <w:r w:rsidR="00C5626D">
        <w:rPr>
          <w:lang w:val="en-US"/>
        </w:rPr>
        <w:fldChar w:fldCharType="end"/>
      </w:r>
      <w:r w:rsidR="0028470A" w:rsidRPr="00E4086C">
        <w:rPr>
          <w:lang w:val="en-US"/>
        </w:rPr>
      </w:r>
      <w:r w:rsidR="0028470A" w:rsidRPr="00E4086C">
        <w:rPr>
          <w:lang w:val="en-US"/>
        </w:rPr>
        <w:fldChar w:fldCharType="separate"/>
      </w:r>
      <w:r w:rsidR="0028470A" w:rsidRPr="00E4086C">
        <w:rPr>
          <w:noProof/>
          <w:lang w:val="en-US"/>
        </w:rPr>
        <w:t>(Lu et al. 2007)</w:t>
      </w:r>
      <w:r w:rsidR="0028470A" w:rsidRPr="00E4086C">
        <w:rPr>
          <w:lang w:val="en-US"/>
        </w:rPr>
        <w:fldChar w:fldCharType="end"/>
      </w:r>
      <w:r w:rsidRPr="00E4086C">
        <w:rPr>
          <w:lang w:val="en-US"/>
        </w:rPr>
        <w:t xml:space="preserve">. FSANZ has approved food derived from a GM cotton variety expressing the HPT protein as safe for human consumption </w:t>
      </w:r>
      <w:r w:rsidR="0028470A" w:rsidRPr="00E4086C">
        <w:rPr>
          <w:lang w:val="en-US"/>
        </w:rPr>
        <w:fldChar w:fldCharType="begin"/>
      </w:r>
      <w:r w:rsidR="00C5626D">
        <w:rPr>
          <w:lang w:val="en-US"/>
        </w:rPr>
        <w:instrText xml:space="preserve"> ADDIN REFMGR.CITE &lt;Refman&gt;&lt;Cite&gt;&lt;Author&gt;FSANZ&lt;/Author&gt;&lt;Year&gt;2004&lt;/Year&gt;&lt;RecNum&gt;6487&lt;/RecNum&gt;&lt;IDText&gt;Final assessment report - Application A509: Food derived from insect protected cotton line COT102&lt;/IDText&gt;&lt;MDL Ref_Type="Report"&gt;&lt;Ref_Type&gt;Report&lt;/Ref_Type&gt;&lt;Ref_ID&gt;6487&lt;/Ref_ID&gt;&lt;Title_Primary&gt;Final assessment report - Application A509: Food derived from insect protected cotton line COT102&lt;/Title_Primary&gt;&lt;Authors_Primary&gt;FSANZ&lt;/Authors_Primary&gt;&lt;Date_Primary&gt;2004&lt;/Date_Primary&gt;&lt;Keywords&gt;food&lt;/Keywords&gt;&lt;Keywords&gt;Insect&lt;/Keywords&gt;&lt;Keywords&gt;insect protected&lt;/Keywords&gt;&lt;Keywords&gt;Cotton&lt;/Keywords&gt;&lt;Keywords&gt;LINE&lt;/Keywords&gt;&lt;Keywords&gt;hph&lt;/Keywords&gt;&lt;Reprint&gt;On Request 06/26/15&lt;/Reprint&gt;&lt;Volume&gt;A509&lt;/Volume&gt;&lt;Pub_Place&gt;Canberra&lt;/Pub_Place&gt;&lt;Publisher&gt;Food Standards Australia New Zealand&lt;/Publisher&gt;&lt;Web_URL&gt;&lt;u&gt;http://www.foodstandards.gov.au/whatsinfood/gmfoods/gmcurrentapplication1030.cfm&lt;/u&gt;&lt;/Web_URL&gt;&lt;Web_URL_Link1&gt;file://S:\CO\OGTR\EVAL\Eval Sections\Library\REFS\Food Feed\COT102 FSANZ final report.pdf&lt;/Web_URL_Link1&gt;&lt;Web_URL_Link2&gt;&lt;u&gt;http://www.foodstandards.gov.au/_srcfiles/A509_GM_Cotton_FAR_Final.pdf&lt;/u&gt;&lt;/Web_URL_Link2&gt;&lt;ZZ_WorkformID&gt;24&lt;/ZZ_WorkformID&gt;&lt;/MDL&gt;&lt;/Cite&gt;&lt;/Refman&gt;</w:instrText>
      </w:r>
      <w:r w:rsidR="0028470A" w:rsidRPr="00E4086C">
        <w:rPr>
          <w:lang w:val="en-US"/>
        </w:rPr>
        <w:fldChar w:fldCharType="separate"/>
      </w:r>
      <w:r w:rsidR="0028470A" w:rsidRPr="00E4086C">
        <w:rPr>
          <w:noProof/>
          <w:lang w:val="en-US"/>
        </w:rPr>
        <w:t>(FSANZ 2004)</w:t>
      </w:r>
      <w:r w:rsidR="0028470A" w:rsidRPr="00E4086C">
        <w:rPr>
          <w:lang w:val="en-US"/>
        </w:rPr>
        <w:fldChar w:fldCharType="end"/>
      </w:r>
      <w:r w:rsidRPr="00E4086C">
        <w:t>.</w:t>
      </w:r>
    </w:p>
    <w:p w:rsidR="00F97CE1" w:rsidRPr="00E4086C" w:rsidRDefault="00F97CE1" w:rsidP="00F97CE1">
      <w:pPr>
        <w:pStyle w:val="4RARMP"/>
        <w:tabs>
          <w:tab w:val="clear" w:pos="284"/>
          <w:tab w:val="num" w:pos="709"/>
        </w:tabs>
        <w:rPr>
          <w:i w:val="0"/>
        </w:rPr>
      </w:pPr>
      <w:bookmarkStart w:id="86" w:name="_Ref299451961"/>
      <w:r w:rsidRPr="00E4086C">
        <w:t>Toxicity of herbicide metabolites</w:t>
      </w:r>
      <w:bookmarkEnd w:id="86"/>
      <w:r w:rsidRPr="00E4086C">
        <w:t xml:space="preserve"> </w:t>
      </w:r>
    </w:p>
    <w:p w:rsidR="00FA22E2" w:rsidRPr="00E4086C" w:rsidRDefault="00FA22E2" w:rsidP="00FA22E2">
      <w:pPr>
        <w:pStyle w:val="4RARMP"/>
        <w:numPr>
          <w:ilvl w:val="0"/>
          <w:numId w:val="0"/>
        </w:numPr>
        <w:rPr>
          <w:rFonts w:ascii="Times New Roman" w:hAnsi="Times New Roman" w:cs="Times New Roman"/>
          <w:b w:val="0"/>
          <w:i w:val="0"/>
          <w:sz w:val="24"/>
          <w:szCs w:val="24"/>
          <w:u w:val="single"/>
        </w:rPr>
      </w:pPr>
      <w:r w:rsidRPr="00E4086C">
        <w:rPr>
          <w:rFonts w:ascii="Times New Roman" w:hAnsi="Times New Roman" w:cs="Times New Roman"/>
          <w:b w:val="0"/>
          <w:i w:val="0"/>
          <w:sz w:val="24"/>
          <w:szCs w:val="24"/>
          <w:u w:val="single"/>
        </w:rPr>
        <w:t>Glyphosate metabolites</w:t>
      </w:r>
    </w:p>
    <w:p w:rsidR="00FA22E2" w:rsidRPr="00E4086C" w:rsidRDefault="00FA22E2" w:rsidP="00C10450">
      <w:pPr>
        <w:pStyle w:val="Para0"/>
        <w:rPr>
          <w:lang w:eastAsia="en-US"/>
        </w:rPr>
      </w:pPr>
      <w:r w:rsidRPr="00E4086C">
        <w:rPr>
          <w:lang w:eastAsia="en-US"/>
        </w:rPr>
        <w:t xml:space="preserve">There is no expected difference in the metabolic fate of glyphosate in non-GM cotton and in GM cotton expressing the </w:t>
      </w:r>
      <w:r w:rsidRPr="00E4086C">
        <w:rPr>
          <w:i/>
          <w:lang w:eastAsia="en-US"/>
        </w:rPr>
        <w:t>2mepsps</w:t>
      </w:r>
      <w:r w:rsidRPr="00E4086C">
        <w:rPr>
          <w:lang w:eastAsia="en-US"/>
        </w:rPr>
        <w:t xml:space="preserve"> gene. The 2mEPSPS protein encoded by the </w:t>
      </w:r>
      <w:r w:rsidRPr="00E4086C">
        <w:rPr>
          <w:i/>
          <w:lang w:eastAsia="en-US"/>
        </w:rPr>
        <w:t>2mepsps</w:t>
      </w:r>
      <w:r w:rsidRPr="00E4086C">
        <w:rPr>
          <w:lang w:eastAsia="en-US"/>
        </w:rPr>
        <w:t xml:space="preserve"> gene is insensitive to the effects of glyphosate (Section</w:t>
      </w:r>
      <w:r w:rsidR="00A04B2A" w:rsidRPr="00E4086C">
        <w:rPr>
          <w:lang w:eastAsia="en-US"/>
        </w:rPr>
        <w:t xml:space="preserve"> </w:t>
      </w:r>
      <w:r w:rsidR="00A04B2A" w:rsidRPr="00E4086C">
        <w:rPr>
          <w:lang w:eastAsia="en-US"/>
        </w:rPr>
        <w:fldChar w:fldCharType="begin"/>
      </w:r>
      <w:r w:rsidR="00A04B2A" w:rsidRPr="00E4086C">
        <w:rPr>
          <w:lang w:eastAsia="en-US"/>
        </w:rPr>
        <w:instrText xml:space="preserve"> REF _Ref456106710 \r \h </w:instrText>
      </w:r>
      <w:r w:rsidR="00A04B2A" w:rsidRPr="00E4086C">
        <w:rPr>
          <w:lang w:eastAsia="en-US"/>
        </w:rPr>
      </w:r>
      <w:r w:rsidR="00A04B2A" w:rsidRPr="00E4086C">
        <w:rPr>
          <w:lang w:eastAsia="en-US"/>
        </w:rPr>
        <w:fldChar w:fldCharType="separate"/>
      </w:r>
      <w:r w:rsidR="00C5626D">
        <w:rPr>
          <w:lang w:eastAsia="en-US"/>
        </w:rPr>
        <w:t>5.2.1</w:t>
      </w:r>
      <w:r w:rsidR="00A04B2A" w:rsidRPr="00E4086C">
        <w:rPr>
          <w:lang w:eastAsia="en-US"/>
        </w:rPr>
        <w:fldChar w:fldCharType="end"/>
      </w:r>
      <w:r w:rsidRPr="00E4086C">
        <w:rPr>
          <w:lang w:eastAsia="en-US"/>
        </w:rPr>
        <w:t xml:space="preserve">). Consequently, in GM plant cells with the </w:t>
      </w:r>
      <w:r w:rsidRPr="00E4086C">
        <w:rPr>
          <w:i/>
          <w:lang w:eastAsia="en-US"/>
        </w:rPr>
        <w:t>2mepsps</w:t>
      </w:r>
      <w:r w:rsidRPr="00E4086C">
        <w:rPr>
          <w:lang w:eastAsia="en-US"/>
        </w:rPr>
        <w:t xml:space="preserve"> gene, biosynthesis of aromatic amino acids is not inhibited in the presence of glyphosate. Therefore, no new metabolic products are formed in these GM plants as the only difference from the native EPSPS enzyme is the reduced affinity for glyphosate </w:t>
      </w:r>
      <w:r w:rsidR="0028470A" w:rsidRPr="00E4086C">
        <w:rPr>
          <w:lang w:eastAsia="en-US"/>
        </w:rPr>
        <w:fldChar w:fldCharType="begin"/>
      </w:r>
      <w:r w:rsidR="00C5626D">
        <w:rPr>
          <w:lang w:eastAsia="en-US"/>
        </w:rPr>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0028470A" w:rsidRPr="00E4086C">
        <w:rPr>
          <w:lang w:eastAsia="en-US"/>
        </w:rPr>
        <w:fldChar w:fldCharType="separate"/>
      </w:r>
      <w:r w:rsidR="0028470A" w:rsidRPr="00E4086C">
        <w:rPr>
          <w:noProof/>
          <w:lang w:eastAsia="en-US"/>
        </w:rPr>
        <w:t>(OECD 1999a)</w:t>
      </w:r>
      <w:r w:rsidR="0028470A" w:rsidRPr="00E4086C">
        <w:rPr>
          <w:lang w:eastAsia="en-US"/>
        </w:rPr>
        <w:fldChar w:fldCharType="end"/>
      </w:r>
      <w:r w:rsidRPr="00E4086C">
        <w:rPr>
          <w:lang w:eastAsia="en-US"/>
        </w:rPr>
        <w:t>.</w:t>
      </w:r>
    </w:p>
    <w:p w:rsidR="00FA22E2" w:rsidRPr="00E4086C" w:rsidRDefault="00F426FD" w:rsidP="00FA22E2">
      <w:pPr>
        <w:pStyle w:val="Para0"/>
        <w:numPr>
          <w:ilvl w:val="0"/>
          <w:numId w:val="0"/>
        </w:numPr>
        <w:rPr>
          <w:u w:val="single"/>
          <w:lang w:eastAsia="en-US"/>
        </w:rPr>
      </w:pPr>
      <w:proofErr w:type="spellStart"/>
      <w:r w:rsidRPr="00E4086C">
        <w:rPr>
          <w:u w:val="single"/>
          <w:lang w:eastAsia="en-US"/>
        </w:rPr>
        <w:t>Glufosinate</w:t>
      </w:r>
      <w:proofErr w:type="spellEnd"/>
      <w:r w:rsidRPr="00E4086C">
        <w:rPr>
          <w:u w:val="single"/>
          <w:lang w:eastAsia="en-US"/>
        </w:rPr>
        <w:t xml:space="preserve"> metabolites</w:t>
      </w:r>
    </w:p>
    <w:p w:rsidR="00F426FD" w:rsidRPr="00E4086C" w:rsidRDefault="00F426FD" w:rsidP="00C10450">
      <w:pPr>
        <w:pStyle w:val="Para0"/>
        <w:rPr>
          <w:lang w:eastAsia="en-US"/>
        </w:rPr>
      </w:pPr>
      <w:r w:rsidRPr="00E4086C">
        <w:rPr>
          <w:lang w:eastAsia="en-US"/>
        </w:rPr>
        <w:t xml:space="preserve">The herbicide </w:t>
      </w:r>
      <w:proofErr w:type="spellStart"/>
      <w:r w:rsidRPr="00E4086C">
        <w:rPr>
          <w:lang w:eastAsia="en-US"/>
        </w:rPr>
        <w:t>glufosinate</w:t>
      </w:r>
      <w:proofErr w:type="spellEnd"/>
      <w:r w:rsidRPr="00E4086C">
        <w:rPr>
          <w:lang w:eastAsia="en-US"/>
        </w:rPr>
        <w:t xml:space="preserve"> comprises a racemic (equal) mixture of the L- and D-enantiomers. The L-enantiomer is the active constituent and acts by inhibiting the enzyme glutamine synthase. D-</w:t>
      </w:r>
      <w:proofErr w:type="spellStart"/>
      <w:r w:rsidRPr="00E4086C">
        <w:rPr>
          <w:lang w:eastAsia="en-US"/>
        </w:rPr>
        <w:t>glufosinate</w:t>
      </w:r>
      <w:proofErr w:type="spellEnd"/>
      <w:r w:rsidRPr="00E4086C">
        <w:rPr>
          <w:lang w:eastAsia="en-US"/>
        </w:rPr>
        <w:t xml:space="preserve"> does not exhibit herbicidal activity and is not metabolised by plants </w:t>
      </w:r>
      <w:r w:rsidR="0028470A" w:rsidRPr="00E4086C">
        <w:rPr>
          <w:lang w:eastAsia="en-US"/>
        </w:rPr>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C5626D">
        <w:rPr>
          <w:lang w:eastAsia="en-US"/>
        </w:rPr>
        <w:instrText xml:space="preserve"> ADDIN REFMGR.CITE </w:instrText>
      </w:r>
      <w:r w:rsidR="00C5626D">
        <w:rPr>
          <w:lang w:eastAsia="en-US"/>
        </w:rPr>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(Ruhland et al. 2002)</w:t>
      </w:r>
      <w:r w:rsidR="0028470A" w:rsidRPr="00E4086C">
        <w:rPr>
          <w:lang w:eastAsia="en-US"/>
        </w:rPr>
        <w:fldChar w:fldCharType="end"/>
      </w:r>
      <w:r w:rsidRPr="00E4086C">
        <w:rPr>
          <w:lang w:eastAsia="en-US"/>
        </w:rPr>
        <w:t>.</w:t>
      </w:r>
    </w:p>
    <w:p w:rsidR="00F426FD" w:rsidRPr="00E4086C" w:rsidRDefault="00F426FD" w:rsidP="00C10450">
      <w:pPr>
        <w:pStyle w:val="Para0"/>
        <w:rPr>
          <w:lang w:eastAsia="en-US"/>
        </w:rPr>
      </w:pPr>
      <w:r w:rsidRPr="00E4086C">
        <w:rPr>
          <w:lang w:eastAsia="en-US"/>
        </w:rPr>
        <w:lastRenderedPageBreak/>
        <w:t xml:space="preserve">The PAT enzyme, encoded by the </w:t>
      </w:r>
      <w:r w:rsidRPr="00E4086C">
        <w:rPr>
          <w:i/>
          <w:lang w:eastAsia="en-US"/>
        </w:rPr>
        <w:t>bar</w:t>
      </w:r>
      <w:r w:rsidRPr="00E4086C">
        <w:rPr>
          <w:lang w:eastAsia="en-US"/>
        </w:rPr>
        <w:t xml:space="preserve"> gene, inactivates the L-isomer of </w:t>
      </w:r>
      <w:proofErr w:type="spellStart"/>
      <w:r w:rsidRPr="00E4086C">
        <w:rPr>
          <w:lang w:eastAsia="en-US"/>
        </w:rPr>
        <w:t>glufosinate</w:t>
      </w:r>
      <w:proofErr w:type="spellEnd"/>
      <w:r w:rsidRPr="00E4086C">
        <w:rPr>
          <w:lang w:eastAsia="en-US"/>
        </w:rPr>
        <w:t xml:space="preserve"> by acetylating it to N-acetyl- L- </w:t>
      </w:r>
      <w:proofErr w:type="spellStart"/>
      <w:r w:rsidRPr="00E4086C">
        <w:rPr>
          <w:lang w:eastAsia="en-US"/>
        </w:rPr>
        <w:t>glufosinate</w:t>
      </w:r>
      <w:proofErr w:type="spellEnd"/>
      <w:r w:rsidRPr="00E4086C">
        <w:rPr>
          <w:lang w:eastAsia="en-US"/>
        </w:rPr>
        <w:t xml:space="preserve"> (NAG), which does not inhibit glutamine synthase </w:t>
      </w:r>
      <w:r w:rsidR="0028470A" w:rsidRPr="00E4086C">
        <w:rPr>
          <w:lang w:eastAsia="en-US"/>
        </w:rPr>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Zm9ybUlEPjwvTURMPjwvQ2l0ZT48Q2l0ZT48QXV0aG9yPk9FQ0Q8L0F1dGhvcj48WWVhcj4yMDAy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</w:fldData>
        </w:fldChar>
      </w:r>
      <w:r w:rsidR="00C5626D">
        <w:rPr>
          <w:lang w:eastAsia="en-US"/>
        </w:rPr>
        <w:instrText xml:space="preserve"> ADDIN REFMGR.CITE </w:instrText>
      </w:r>
      <w:r w:rsidR="00C5626D">
        <w:rPr>
          <w:lang w:eastAsia="en-US"/>
        </w:rPr>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Zm9ybUlEPjwvTURMPjwvQ2l0ZT48Q2l0ZT48QXV0aG9yPk9FQ0Q8L0F1dGhvcj48WWVhcj4yMDAy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(Dröge-Laser et al. 1994; OECD 2002)</w:t>
      </w:r>
      <w:r w:rsidR="0028470A" w:rsidRPr="00E4086C">
        <w:rPr>
          <w:lang w:eastAsia="en-US"/>
        </w:rPr>
        <w:fldChar w:fldCharType="end"/>
      </w:r>
      <w:r w:rsidRPr="00E4086C">
        <w:rPr>
          <w:lang w:eastAsia="en-US"/>
        </w:rPr>
        <w:t>. This metabolite is not found in non-GM plants.</w:t>
      </w:r>
    </w:p>
    <w:p w:rsidR="00F426FD" w:rsidRPr="00E4086C" w:rsidRDefault="00F426FD" w:rsidP="00C10450">
      <w:pPr>
        <w:pStyle w:val="Para0"/>
        <w:rPr>
          <w:lang w:eastAsia="en-US"/>
        </w:rPr>
      </w:pPr>
      <w:r w:rsidRPr="00E4086C">
        <w:rPr>
          <w:lang w:eastAsia="en-US"/>
        </w:rPr>
        <w:t xml:space="preserve">The metabolism of </w:t>
      </w:r>
      <w:proofErr w:type="spellStart"/>
      <w:r w:rsidRPr="00E4086C">
        <w:rPr>
          <w:lang w:eastAsia="en-US"/>
        </w:rPr>
        <w:t>glufosinate</w:t>
      </w:r>
      <w:proofErr w:type="spellEnd"/>
      <w:r w:rsidRPr="00E4086C">
        <w:rPr>
          <w:lang w:eastAsia="en-US"/>
        </w:rPr>
        <w:t xml:space="preserve"> in tolerant GM plants and in non-GM (non</w:t>
      </w:r>
      <w:r w:rsidRPr="00E4086C">
        <w:rPr>
          <w:lang w:eastAsia="en-US"/>
        </w:rPr>
        <w:noBreakHyphen/>
        <w:t xml:space="preserve">tolerant) plants has been reviewed </w:t>
      </w:r>
      <w:r w:rsidR="008C5292" w:rsidRPr="00E4086C">
        <w:rPr>
          <w:lang w:eastAsia="en-US"/>
        </w:rPr>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IEVjb25vbWljIENvb3BlcmF0aW9uIGFuZCBEZXZlbG9wbWVudDwvUHVibGlzaGVyPjxUaXRsZV9T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</w:fldData>
        </w:fldChar>
      </w:r>
      <w:r w:rsidR="00C5626D">
        <w:rPr>
          <w:lang w:eastAsia="en-US"/>
        </w:rPr>
        <w:instrText xml:space="preserve"> ADDIN REFMGR.CITE </w:instrText>
      </w:r>
      <w:r w:rsidR="00C5626D">
        <w:rPr>
          <w:lang w:eastAsia="en-US"/>
        </w:rPr>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IEVjb25vbWljIENvb3BlcmF0aW9uIGFuZCBEZXZlbG9wbWVudDwvUHVibGlzaGVyPjxUaXRsZV9T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</w:fldData>
        </w:fldChar>
      </w:r>
      <w:r w:rsidR="00C5626D">
        <w:rPr>
          <w:lang w:eastAsia="en-US"/>
        </w:rPr>
        <w:instrText xml:space="preserve"> ADDIN EN.CITE.DATA </w:instrText>
      </w:r>
      <w:r w:rsidR="00C5626D">
        <w:rPr>
          <w:lang w:eastAsia="en-US"/>
        </w:rPr>
      </w:r>
      <w:r w:rsidR="00C5626D">
        <w:rPr>
          <w:lang w:eastAsia="en-US"/>
        </w:rPr>
        <w:fldChar w:fldCharType="end"/>
      </w:r>
      <w:r w:rsidR="008C5292" w:rsidRPr="00E4086C">
        <w:rPr>
          <w:lang w:eastAsia="en-US"/>
        </w:rPr>
      </w:r>
      <w:r w:rsidR="008C5292" w:rsidRPr="00E4086C">
        <w:rPr>
          <w:lang w:eastAsia="en-US"/>
        </w:rPr>
        <w:fldChar w:fldCharType="separate"/>
      </w:r>
      <w:r w:rsidR="008C5292" w:rsidRPr="00E4086C">
        <w:rPr>
          <w:noProof/>
          <w:lang w:eastAsia="en-US"/>
        </w:rPr>
        <w:t>(FAO/WHO 1998; OECD 2002)</w:t>
      </w:r>
      <w:r w:rsidR="008C5292" w:rsidRPr="00E4086C">
        <w:rPr>
          <w:lang w:eastAsia="en-US"/>
        </w:rPr>
        <w:fldChar w:fldCharType="end"/>
      </w:r>
      <w:r w:rsidRPr="00E4086C">
        <w:rPr>
          <w:lang w:eastAsia="en-US"/>
        </w:rPr>
        <w:t xml:space="preserve">. In non-GM plants the metabolism of </w:t>
      </w:r>
      <w:proofErr w:type="spellStart"/>
      <w:r w:rsidRPr="00E4086C">
        <w:rPr>
          <w:lang w:eastAsia="en-US"/>
        </w:rPr>
        <w:t>glufosinate</w:t>
      </w:r>
      <w:proofErr w:type="spellEnd"/>
      <w:r w:rsidRPr="00E4086C">
        <w:rPr>
          <w:lang w:eastAsia="en-US"/>
        </w:rPr>
        <w:t xml:space="preserve"> is low to non</w:t>
      </w:r>
      <w:r w:rsidRPr="00E4086C">
        <w:rPr>
          <w:lang w:eastAsia="en-US"/>
        </w:rPr>
        <w:noBreakHyphen/>
        <w:t xml:space="preserve">existent because of plant death due to the herbicidal activity. However, some metabolism does occur </w:t>
      </w:r>
      <w:r w:rsidR="0028470A" w:rsidRPr="00E4086C">
        <w:rPr>
          <w:lang w:eastAsia="en-US"/>
        </w:rPr>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cm1JRD48L01ETD48L0NpdGU+PC9SZWZtYW4+
</w:fldData>
        </w:fldChar>
      </w:r>
      <w:r w:rsidR="00C5626D">
        <w:rPr>
          <w:lang w:eastAsia="en-US"/>
        </w:rPr>
        <w:instrText xml:space="preserve"> ADDIN REFMGR.CITE </w:instrText>
      </w:r>
      <w:r w:rsidR="00C5626D">
        <w:rPr>
          <w:lang w:eastAsia="en-US"/>
        </w:rPr>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cm1JRD48L01ETD48L0NpdGU+PC9SZWZtYW4+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(Müller et al. 2001)</w:t>
      </w:r>
      <w:r w:rsidR="0028470A" w:rsidRPr="00E4086C">
        <w:rPr>
          <w:lang w:eastAsia="en-US"/>
        </w:rPr>
        <w:fldChar w:fldCharType="end"/>
      </w:r>
      <w:r w:rsidRPr="00E4086C">
        <w:rPr>
          <w:lang w:eastAsia="en-US"/>
        </w:rPr>
        <w:t xml:space="preserve"> and is different </w:t>
      </w:r>
      <w:r w:rsidR="00AA395D" w:rsidRPr="00E4086C">
        <w:rPr>
          <w:lang w:eastAsia="en-US"/>
        </w:rPr>
        <w:t>from</w:t>
      </w:r>
      <w:r w:rsidRPr="00E4086C">
        <w:rPr>
          <w:lang w:eastAsia="en-US"/>
        </w:rPr>
        <w:t xml:space="preserve"> that in GM plants expressing the PAT protein </w:t>
      </w:r>
      <w:r w:rsidR="0028470A" w:rsidRPr="00E4086C">
        <w:rPr>
          <w:lang w:eastAsia="en-US"/>
        </w:rPr>
        <w:fldChar w:fldCharType="begin"/>
      </w:r>
      <w:r w:rsidR="00C5626D">
        <w:rPr>
          <w:lang w:eastAsia="en-US"/>
        </w:rPr>
        <w:instrText xml:space="preserve"> ADDIN REFMGR.CITE &lt;Refman&gt;&lt;Cite&gt;&lt;Author&gt;Dröge&lt;/Author&gt;&lt;Year&gt;1992&lt;/Year&gt;&lt;RecNum&gt;1575&lt;/RecNum&gt;&lt;IDText&gt;Transgenic plants containing the phosphinothricin-N-acetyltransferase gene metabolize the herbicide L-phosphinothricin (glufosinate) differently from untransformed plants&lt;/IDText&gt;&lt;MDL Ref_Type="Journal"&gt;&lt;Ref_Type&gt;Journal&lt;/Ref_Type&gt;&lt;Ref_ID&gt;1575&lt;/Ref_ID&gt;&lt;Title_Primary&gt;Transgenic plants containing the phosphinothricin-N-acetyltransferase gene metabolize the herbicide L-phosphinothricin (glufosinate) differently from untransformed plants&lt;/Title_Primary&gt;&lt;Authors_Primary&gt;Dr&amp;#xF6;ge,W.&lt;/Authors_Primary&gt;&lt;Authors_Primary&gt;Broer,I.&lt;/Authors_Primary&gt;&lt;Authors_Primary&gt;P&amp;#xFC;hler,A.&lt;/Authors_Primary&gt;&lt;Date_Primary&gt;1992&lt;/Date_Primary&gt;&lt;Keywords&gt;bar&lt;/Keywords&gt;&lt;Keywords&gt;glufosinate&lt;/Keywords&gt;&lt;Keywords&gt;glufosinate ammonium&lt;/Keywords&gt;&lt;Keywords&gt;herbicide metabolism&lt;/Keywords&gt;&lt;Keywords&gt;herbicide tolerance&lt;/Keywords&gt;&lt;Keywords&gt;pat&lt;/Keywords&gt;&lt;Keywords&gt;phosphinothricin acetyltransferase&lt;/Keywords&gt;&lt;Reprint&gt;In File&lt;/Reprint&gt;&lt;Start_Page&gt;142&lt;/Start_Page&gt;&lt;End_Page&gt;151&lt;/End_Page&gt;&lt;Periodical&gt;Planta&lt;/Periodical&gt;&lt;Volume&gt;187&lt;/Volume&gt;&lt;ZZ_JournalFull&gt;&lt;f name="System"&gt;Planta&lt;/f&gt;&lt;/ZZ_JournalFull&gt;&lt;ZZ_WorkformID&gt;1&lt;/ZZ_WorkformID&gt;&lt;/MDL&gt;&lt;/Cite&gt;&lt;/Refman&gt;</w:instrText>
      </w:r>
      <w:r w:rsidR="0028470A" w:rsidRPr="00E4086C">
        <w:rPr>
          <w:lang w:eastAsia="en-US"/>
        </w:rPr>
        <w:fldChar w:fldCharType="separate"/>
      </w:r>
      <w:r w:rsidR="0028470A" w:rsidRPr="00E4086C">
        <w:rPr>
          <w:noProof/>
          <w:lang w:eastAsia="en-US"/>
        </w:rPr>
        <w:t>(Dröge et al. 1992)</w:t>
      </w:r>
      <w:r w:rsidR="0028470A" w:rsidRPr="00E4086C">
        <w:rPr>
          <w:lang w:eastAsia="en-US"/>
        </w:rPr>
        <w:fldChar w:fldCharType="end"/>
      </w:r>
      <w:r w:rsidRPr="00E4086C">
        <w:rPr>
          <w:lang w:eastAsia="en-US"/>
        </w:rPr>
        <w:t>.</w:t>
      </w:r>
    </w:p>
    <w:p w:rsidR="00F426FD" w:rsidRPr="00E4086C" w:rsidRDefault="00F426FD" w:rsidP="00C10450">
      <w:pPr>
        <w:pStyle w:val="Para0"/>
        <w:rPr>
          <w:lang w:eastAsia="en-US"/>
        </w:rPr>
      </w:pPr>
      <w:r w:rsidRPr="00E4086C">
        <w:rPr>
          <w:lang w:eastAsia="en-US"/>
        </w:rPr>
        <w:t xml:space="preserve">Two pathways for the metabolism of </w:t>
      </w:r>
      <w:proofErr w:type="spellStart"/>
      <w:r w:rsidRPr="00E4086C">
        <w:rPr>
          <w:lang w:eastAsia="en-US"/>
        </w:rPr>
        <w:t>glufosinate</w:t>
      </w:r>
      <w:proofErr w:type="spellEnd"/>
      <w:r w:rsidRPr="00E4086C">
        <w:rPr>
          <w:lang w:eastAsia="en-US"/>
        </w:rPr>
        <w:t xml:space="preserve"> in non-GM plants have been identified. The first step, common to both pathways, is the rapid deamination of L</w:t>
      </w:r>
      <w:r w:rsidRPr="00E4086C">
        <w:rPr>
          <w:lang w:eastAsia="en-US"/>
        </w:rPr>
        <w:noBreakHyphen/>
      </w:r>
      <w:proofErr w:type="spellStart"/>
      <w:r w:rsidRPr="00E4086C">
        <w:rPr>
          <w:lang w:eastAsia="en-US"/>
        </w:rPr>
        <w:t>phosphinothricin</w:t>
      </w:r>
      <w:proofErr w:type="spellEnd"/>
      <w:r w:rsidRPr="00E4086C">
        <w:rPr>
          <w:lang w:eastAsia="en-US"/>
        </w:rPr>
        <w:t xml:space="preserve"> to the unstable intermediate 4</w:t>
      </w:r>
      <w:r w:rsidRPr="00E4086C">
        <w:rPr>
          <w:lang w:eastAsia="en-US"/>
        </w:rPr>
        <w:noBreakHyphen/>
        <w:t>methylphosphonico-2-oxo-butanoic acid, which is then metabolised to either:</w:t>
      </w:r>
    </w:p>
    <w:p w:rsidR="00B27204" w:rsidRPr="00E4086C" w:rsidRDefault="00F426FD" w:rsidP="00AB6F36">
      <w:pPr>
        <w:pStyle w:val="Para0"/>
        <w:numPr>
          <w:ilvl w:val="0"/>
          <w:numId w:val="28"/>
        </w:numPr>
        <w:rPr>
          <w:lang w:eastAsia="en-US"/>
        </w:rPr>
      </w:pPr>
      <w:r w:rsidRPr="00E4086C">
        <w:rPr>
          <w:lang w:eastAsia="en-US"/>
        </w:rPr>
        <w:t xml:space="preserve">3-methyl-phosphinico-propionic acid (MPP, sometimes referred to as 3-hydroxy-methyl </w:t>
      </w:r>
      <w:proofErr w:type="spellStart"/>
      <w:r w:rsidRPr="00E4086C">
        <w:rPr>
          <w:lang w:eastAsia="en-US"/>
        </w:rPr>
        <w:t>phosphinoyl</w:t>
      </w:r>
      <w:proofErr w:type="spellEnd"/>
      <w:r w:rsidRPr="00E4086C">
        <w:rPr>
          <w:lang w:eastAsia="en-US"/>
        </w:rPr>
        <w:t>-propionic acid) which may be further converted to 2-methyl-phosphinico-acetic acid (MPA); or</w:t>
      </w:r>
    </w:p>
    <w:p w:rsidR="00F426FD" w:rsidRPr="00E4086C" w:rsidRDefault="00F426FD" w:rsidP="00AB6F36">
      <w:pPr>
        <w:pStyle w:val="Para0"/>
        <w:numPr>
          <w:ilvl w:val="0"/>
          <w:numId w:val="28"/>
        </w:numPr>
        <w:rPr>
          <w:lang w:eastAsia="en-US"/>
        </w:rPr>
      </w:pPr>
      <w:r w:rsidRPr="00E4086C">
        <w:rPr>
          <w:lang w:eastAsia="en-US"/>
        </w:rPr>
        <w:t xml:space="preserve">4-methylphosphonico-2-hydroxy-butanoic acid (MHB), which may be further converted to 4-methylphosphonico-butanoic acid (MPB), a final and stable product </w:t>
      </w:r>
      <w:r w:rsidR="0028470A" w:rsidRPr="00E4086C">
        <w:rPr>
          <w:lang w:eastAsia="en-US"/>
        </w:rPr>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Zm9ybUlEPjwvTURMPjwvQ2l0ZT48Q2l0ZT48QXV0aG9yPlJ1aGxhbmQ8L0F1dGhvcj48WWVhcj4y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</w:fldData>
        </w:fldChar>
      </w:r>
      <w:r w:rsidR="00C5626D">
        <w:rPr>
          <w:lang w:eastAsia="en-US"/>
        </w:rPr>
        <w:instrText xml:space="preserve"> ADDIN REFMGR.CITE </w:instrText>
      </w:r>
      <w:r w:rsidR="00C5626D">
        <w:rPr>
          <w:lang w:eastAsia="en-US"/>
        </w:rPr>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Zm9ybUlEPjwvTURMPjwvQ2l0ZT48Q2l0ZT48QXV0aG9yPlJ1aGxhbmQ8L0F1dGhvcj48WWVhcj4y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(Dröge-Laser et al. 1994; Ruhland et al. 2002; Ruhland et al. 2004)</w:t>
      </w:r>
      <w:r w:rsidR="0028470A" w:rsidRPr="00E4086C">
        <w:rPr>
          <w:lang w:eastAsia="en-US"/>
        </w:rPr>
        <w:fldChar w:fldCharType="end"/>
      </w:r>
      <w:r w:rsidRPr="00E4086C">
        <w:rPr>
          <w:lang w:eastAsia="en-US"/>
        </w:rPr>
        <w:t xml:space="preserve">. </w:t>
      </w:r>
    </w:p>
    <w:p w:rsidR="00F426FD" w:rsidRPr="00E4086C" w:rsidRDefault="00F426FD" w:rsidP="00B27204">
      <w:pPr>
        <w:pStyle w:val="Para0"/>
        <w:numPr>
          <w:ilvl w:val="0"/>
          <w:numId w:val="0"/>
        </w:numPr>
        <w:rPr>
          <w:lang w:eastAsia="en-US"/>
        </w:rPr>
      </w:pPr>
      <w:r w:rsidRPr="00E4086C">
        <w:rPr>
          <w:lang w:eastAsia="en-US"/>
        </w:rPr>
        <w:t xml:space="preserve">The main metabolite in non-GM plants is MPP </w:t>
      </w:r>
      <w:r w:rsidR="0028470A" w:rsidRPr="00E4086C">
        <w:rPr>
          <w:lang w:eastAsia="en-US"/>
        </w:rPr>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cm1JRD48L01ETD48L0NpdGU+PENpdGU+PEF1dGhvcj5PRUNEPC9BdXRob3I+PFllYXI+MjAwMjwv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</w:fldData>
        </w:fldChar>
      </w:r>
      <w:r w:rsidR="00C5626D">
        <w:rPr>
          <w:lang w:eastAsia="en-US"/>
        </w:rPr>
        <w:instrText xml:space="preserve"> ADDIN REFMGR.CITE </w:instrText>
      </w:r>
      <w:r w:rsidR="00C5626D">
        <w:rPr>
          <w:lang w:eastAsia="en-US"/>
        </w:rPr>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cm1JRD48L01ETD48L0NpdGU+PENpdGU+PEF1dGhvcj5PRUNEPC9BdXRob3I+PFllYXI+MjAwMjwv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(Müller et al. 2001; OECD 2002)</w:t>
      </w:r>
      <w:r w:rsidR="0028470A" w:rsidRPr="00E4086C">
        <w:rPr>
          <w:lang w:eastAsia="en-US"/>
        </w:rPr>
        <w:fldChar w:fldCharType="end"/>
      </w:r>
      <w:r w:rsidRPr="00E4086C">
        <w:rPr>
          <w:lang w:eastAsia="en-US"/>
        </w:rPr>
        <w:t>.</w:t>
      </w:r>
    </w:p>
    <w:p w:rsidR="00F426FD" w:rsidRPr="00E4086C" w:rsidRDefault="00F426FD" w:rsidP="00C10450">
      <w:pPr>
        <w:pStyle w:val="Para0"/>
        <w:rPr>
          <w:lang w:eastAsia="en-US"/>
        </w:rPr>
      </w:pPr>
      <w:r w:rsidRPr="00E4086C">
        <w:rPr>
          <w:lang w:eastAsia="en-US"/>
        </w:rPr>
        <w:t xml:space="preserve">The metabolism of </w:t>
      </w:r>
      <w:proofErr w:type="spellStart"/>
      <w:r w:rsidRPr="00E4086C">
        <w:rPr>
          <w:lang w:eastAsia="en-US"/>
        </w:rPr>
        <w:t>glufosinate</w:t>
      </w:r>
      <w:proofErr w:type="spellEnd"/>
      <w:r w:rsidRPr="00E4086C">
        <w:rPr>
          <w:lang w:eastAsia="en-US"/>
        </w:rPr>
        <w:t xml:space="preserve"> has been investigated in GM herbicide-tolerant canola, maize, tomato, soybean and sugar beet </w:t>
      </w:r>
      <w:r w:rsidR="0028470A" w:rsidRPr="00E4086C">
        <w:rPr>
          <w:lang w:eastAsia="en-US"/>
        </w:rPr>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IEVjb25vbWljIENvb3BlcmF0aW9uIGFuZCBEZXZlbG9wbWVudDwvUHVibGlzaGVyPjxUaXRsZV9T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</w:fldData>
        </w:fldChar>
      </w:r>
      <w:r w:rsidR="00C5626D">
        <w:rPr>
          <w:lang w:eastAsia="en-US"/>
        </w:rPr>
        <w:instrText xml:space="preserve"> ADDIN REFMGR.CITE </w:instrText>
      </w:r>
      <w:r w:rsidR="00C5626D">
        <w:rPr>
          <w:lang w:eastAsia="en-US"/>
        </w:rPr>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IEVjb25vbWljIENvb3BlcmF0aW9uIGFuZCBEZXZlbG9wbWVudDwvUHVibGlzaGVyPjxUaXRsZV9T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(FAO/WHO 1998; OECD 2002)</w:t>
      </w:r>
      <w:r w:rsidR="0028470A" w:rsidRPr="00E4086C">
        <w:rPr>
          <w:lang w:eastAsia="en-US"/>
        </w:rPr>
        <w:fldChar w:fldCharType="end"/>
      </w:r>
      <w:r w:rsidRPr="00E4086C">
        <w:rPr>
          <w:lang w:eastAsia="en-US"/>
        </w:rPr>
        <w:t xml:space="preserve">. The major residue present in the GM crops after </w:t>
      </w:r>
      <w:proofErr w:type="spellStart"/>
      <w:r w:rsidRPr="00E4086C">
        <w:rPr>
          <w:lang w:eastAsia="en-US"/>
        </w:rPr>
        <w:t>glufosinate</w:t>
      </w:r>
      <w:proofErr w:type="spellEnd"/>
      <w:r w:rsidRPr="00E4086C">
        <w:rPr>
          <w:lang w:eastAsia="en-US"/>
        </w:rPr>
        <w:t xml:space="preserve"> herbicide application was N-acetyl-</w:t>
      </w:r>
      <w:proofErr w:type="spellStart"/>
      <w:r w:rsidRPr="00E4086C">
        <w:rPr>
          <w:lang w:eastAsia="en-US"/>
        </w:rPr>
        <w:t>glufosinate</w:t>
      </w:r>
      <w:proofErr w:type="spellEnd"/>
      <w:r w:rsidRPr="00E4086C">
        <w:rPr>
          <w:lang w:eastAsia="en-US"/>
        </w:rPr>
        <w:t xml:space="preserve"> (NAG), with lower concentrations of </w:t>
      </w:r>
      <w:proofErr w:type="spellStart"/>
      <w:r w:rsidRPr="00E4086C">
        <w:rPr>
          <w:lang w:eastAsia="en-US"/>
        </w:rPr>
        <w:t>glufosinate</w:t>
      </w:r>
      <w:proofErr w:type="spellEnd"/>
      <w:r w:rsidRPr="00E4086C">
        <w:rPr>
          <w:lang w:eastAsia="en-US"/>
        </w:rPr>
        <w:t xml:space="preserve"> and MPP. Studies using cell cultures of GM canola gave similar results, with NAG being the major metabolite </w:t>
      </w:r>
      <w:r w:rsidR="0028470A" w:rsidRPr="00E4086C">
        <w:rPr>
          <w:lang w:eastAsia="en-US"/>
        </w:rPr>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C5626D">
        <w:rPr>
          <w:lang w:eastAsia="en-US"/>
        </w:rPr>
        <w:instrText xml:space="preserve"> ADDIN REFMGR.CITE </w:instrText>
      </w:r>
      <w:r w:rsidR="00C5626D">
        <w:rPr>
          <w:lang w:eastAsia="en-US"/>
        </w:rPr>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(Ruhland et al. 2002)</w:t>
      </w:r>
      <w:r w:rsidR="0028470A" w:rsidRPr="00E4086C">
        <w:rPr>
          <w:lang w:eastAsia="en-US"/>
        </w:rPr>
        <w:fldChar w:fldCharType="end"/>
      </w:r>
      <w:r w:rsidRPr="00E4086C">
        <w:rPr>
          <w:lang w:eastAsia="en-US"/>
        </w:rPr>
        <w:t xml:space="preserve">. </w:t>
      </w:r>
    </w:p>
    <w:p w:rsidR="00FA22E2" w:rsidRPr="00E4086C" w:rsidRDefault="00F426FD" w:rsidP="00C10450">
      <w:pPr>
        <w:pStyle w:val="Para0"/>
        <w:rPr>
          <w:lang w:eastAsia="en-US"/>
        </w:rPr>
      </w:pPr>
      <w:r w:rsidRPr="00E4086C">
        <w:rPr>
          <w:lang w:eastAsia="en-US"/>
        </w:rPr>
        <w:t xml:space="preserve">Both NAG and MPP are less toxic than </w:t>
      </w:r>
      <w:proofErr w:type="spellStart"/>
      <w:r w:rsidRPr="00E4086C">
        <w:rPr>
          <w:lang w:eastAsia="en-US"/>
        </w:rPr>
        <w:t>glufosinate</w:t>
      </w:r>
      <w:proofErr w:type="spellEnd"/>
      <w:r w:rsidRPr="00E4086C">
        <w:rPr>
          <w:lang w:eastAsia="en-US"/>
        </w:rPr>
        <w:t xml:space="preserve">, which itself has low toxicity </w:t>
      </w:r>
      <w:r w:rsidR="0028470A" w:rsidRPr="00E4086C">
        <w:rPr>
          <w:lang w:eastAsia="en-US"/>
        </w:rPr>
        <w:fldChar w:fldCharType="begin">
          <w:fldData xml:space="preserve">PFJlZm1hbj48Q2l0ZT48QXV0aG9yPkVGU0E8L0F1dGhvcj48WWVhcj4yMDA1PC9ZZWFyPjxSZWNO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</w:fldData>
        </w:fldChar>
      </w:r>
      <w:r w:rsidR="00C5626D">
        <w:rPr>
          <w:lang w:eastAsia="en-US"/>
        </w:rPr>
        <w:instrText xml:space="preserve"> ADDIN REFMGR.CITE </w:instrText>
      </w:r>
      <w:r w:rsidR="00C5626D">
        <w:rPr>
          <w:lang w:eastAsia="en-US"/>
        </w:rPr>
        <w:fldChar w:fldCharType="begin">
          <w:fldData xml:space="preserve">PFJlZm1hbj48Q2l0ZT48QXV0aG9yPkVGU0E8L0F1dGhvcj48WWVhcj4yMDA1PC9ZZWFyPjxSZWNO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</w:fldData>
        </w:fldChar>
      </w:r>
      <w:r w:rsidR="00C5626D">
        <w:rPr>
          <w:lang w:eastAsia="en-US"/>
        </w:rPr>
        <w:instrText xml:space="preserve"> ADDIN EN.CITE.DATA </w:instrText>
      </w:r>
      <w:r w:rsidR="00C5626D">
        <w:rPr>
          <w:lang w:eastAsia="en-US"/>
        </w:rPr>
      </w:r>
      <w:r w:rsidR="00C5626D">
        <w:rPr>
          <w:lang w:eastAsia="en-US"/>
        </w:rPr>
        <w:fldChar w:fldCharType="end"/>
      </w:r>
      <w:r w:rsidR="0028470A" w:rsidRPr="00E4086C">
        <w:rPr>
          <w:lang w:eastAsia="en-US"/>
        </w:rPr>
      </w:r>
      <w:r w:rsidR="0028470A" w:rsidRPr="00E4086C">
        <w:rPr>
          <w:lang w:eastAsia="en-US"/>
        </w:rPr>
        <w:fldChar w:fldCharType="separate"/>
      </w:r>
      <w:r w:rsidR="0028470A" w:rsidRPr="00E4086C">
        <w:rPr>
          <w:noProof/>
          <w:lang w:eastAsia="en-US"/>
        </w:rPr>
        <w:t>(EFSA 2005; OECD 1999b; OECD 2002)</w:t>
      </w:r>
      <w:r w:rsidR="0028470A" w:rsidRPr="00E4086C">
        <w:rPr>
          <w:lang w:eastAsia="en-US"/>
        </w:rPr>
        <w:fldChar w:fldCharType="end"/>
      </w:r>
      <w:r w:rsidRPr="00E4086C">
        <w:rPr>
          <w:lang w:eastAsia="en-US"/>
        </w:rPr>
        <w:t>.</w:t>
      </w:r>
    </w:p>
    <w:p w:rsidR="00B27F8E" w:rsidRPr="00E4086C" w:rsidRDefault="00B27F8E" w:rsidP="00B27F8E">
      <w:pPr>
        <w:pStyle w:val="3RARMP"/>
        <w:tabs>
          <w:tab w:val="clear" w:pos="1277"/>
          <w:tab w:val="num" w:pos="284"/>
        </w:tabs>
        <w:ind w:left="0"/>
      </w:pPr>
      <w:bookmarkStart w:id="87" w:name="_Toc464120535"/>
      <w:r w:rsidRPr="00E4086C">
        <w:t>The regulatory sequences</w:t>
      </w:r>
      <w:bookmarkEnd w:id="87"/>
    </w:p>
    <w:p w:rsidR="003738FE" w:rsidRPr="00E4086C" w:rsidRDefault="003738FE" w:rsidP="003738FE">
      <w:pPr>
        <w:pStyle w:val="Para0"/>
        <w:rPr>
          <w:lang w:eastAsia="en-US"/>
        </w:rPr>
      </w:pPr>
      <w:r w:rsidRPr="00E4086C">
        <w:rPr>
          <w:lang w:eastAsia="en-US"/>
        </w:rPr>
        <w:t>In addition to the introduced genes, the GM cottons contain short regulatory elements which control expr</w:t>
      </w:r>
      <w:r w:rsidR="00EB64A0" w:rsidRPr="00E4086C">
        <w:rPr>
          <w:lang w:eastAsia="en-US"/>
        </w:rPr>
        <w:t>ession of the genes (</w:t>
      </w:r>
      <w:r w:rsidRPr="00E4086C">
        <w:rPr>
          <w:lang w:eastAsia="en-US"/>
        </w:rPr>
        <w:t>Table 2). These sequences are derived from common plants (</w:t>
      </w:r>
      <w:r w:rsidRPr="00E4086C">
        <w:rPr>
          <w:i/>
          <w:lang w:eastAsia="en-US"/>
        </w:rPr>
        <w:t>Arabidopsis thaliana</w:t>
      </w:r>
      <w:r w:rsidRPr="00E4086C">
        <w:rPr>
          <w:lang w:eastAsia="en-US"/>
        </w:rPr>
        <w:t xml:space="preserve">, </w:t>
      </w:r>
      <w:r w:rsidRPr="00E4086C">
        <w:rPr>
          <w:i/>
          <w:lang w:eastAsia="en-US"/>
        </w:rPr>
        <w:t xml:space="preserve">Petunia </w:t>
      </w:r>
      <w:proofErr w:type="spellStart"/>
      <w:r w:rsidRPr="00E4086C">
        <w:rPr>
          <w:i/>
          <w:lang w:eastAsia="en-US"/>
        </w:rPr>
        <w:t>hybrida</w:t>
      </w:r>
      <w:proofErr w:type="spellEnd"/>
      <w:r w:rsidRPr="00E4086C">
        <w:rPr>
          <w:lang w:eastAsia="en-US"/>
        </w:rPr>
        <w:t xml:space="preserve">, </w:t>
      </w:r>
      <w:proofErr w:type="spellStart"/>
      <w:r w:rsidRPr="00E4086C">
        <w:rPr>
          <w:i/>
          <w:lang w:eastAsia="en-US"/>
        </w:rPr>
        <w:t>Flavaria</w:t>
      </w:r>
      <w:proofErr w:type="spellEnd"/>
      <w:r w:rsidRPr="00E4086C">
        <w:rPr>
          <w:i/>
          <w:lang w:eastAsia="en-US"/>
        </w:rPr>
        <w:t xml:space="preserve"> </w:t>
      </w:r>
      <w:proofErr w:type="spellStart"/>
      <w:r w:rsidRPr="00E4086C">
        <w:rPr>
          <w:i/>
          <w:lang w:eastAsia="en-US"/>
        </w:rPr>
        <w:t>bidentis</w:t>
      </w:r>
      <w:proofErr w:type="spellEnd"/>
      <w:r w:rsidRPr="00E4086C">
        <w:rPr>
          <w:lang w:eastAsia="en-US"/>
        </w:rPr>
        <w:t xml:space="preserve">, </w:t>
      </w:r>
      <w:r w:rsidRPr="00E4086C">
        <w:rPr>
          <w:i/>
          <w:lang w:eastAsia="en-US"/>
        </w:rPr>
        <w:t xml:space="preserve">Helianthus </w:t>
      </w:r>
      <w:proofErr w:type="spellStart"/>
      <w:r w:rsidRPr="00E4086C">
        <w:rPr>
          <w:i/>
          <w:lang w:eastAsia="en-US"/>
        </w:rPr>
        <w:t>annuus</w:t>
      </w:r>
      <w:proofErr w:type="spellEnd"/>
      <w:r w:rsidR="00EB64A0" w:rsidRPr="00E4086C">
        <w:rPr>
          <w:lang w:eastAsia="en-US"/>
        </w:rPr>
        <w:t xml:space="preserve"> and</w:t>
      </w:r>
      <w:r w:rsidRPr="00E4086C">
        <w:rPr>
          <w:lang w:eastAsia="en-US"/>
        </w:rPr>
        <w:t xml:space="preserve"> </w:t>
      </w:r>
      <w:proofErr w:type="spellStart"/>
      <w:r w:rsidRPr="00E4086C">
        <w:rPr>
          <w:i/>
          <w:lang w:eastAsia="en-US"/>
        </w:rPr>
        <w:t>Oryza</w:t>
      </w:r>
      <w:proofErr w:type="spellEnd"/>
      <w:r w:rsidRPr="00E4086C">
        <w:rPr>
          <w:i/>
          <w:lang w:eastAsia="en-US"/>
        </w:rPr>
        <w:t xml:space="preserve"> </w:t>
      </w:r>
      <w:proofErr w:type="spellStart"/>
      <w:r w:rsidRPr="00E4086C">
        <w:rPr>
          <w:i/>
          <w:lang w:eastAsia="en-US"/>
        </w:rPr>
        <w:t>sativa</w:t>
      </w:r>
      <w:proofErr w:type="spellEnd"/>
      <w:r w:rsidRPr="00E4086C">
        <w:rPr>
          <w:lang w:eastAsia="en-US"/>
        </w:rPr>
        <w:t>) and plant viruses: subterranean clover stunt virus (SCSV), cassava vein mosaic virus (</w:t>
      </w:r>
      <w:proofErr w:type="spellStart"/>
      <w:r w:rsidRPr="00E4086C">
        <w:rPr>
          <w:lang w:eastAsia="en-US"/>
        </w:rPr>
        <w:t>CsVMV</w:t>
      </w:r>
      <w:proofErr w:type="spellEnd"/>
      <w:r w:rsidRPr="00E4086C">
        <w:rPr>
          <w:lang w:eastAsia="en-US"/>
        </w:rPr>
        <w:t>) and cauliflower mosaic virus (</w:t>
      </w:r>
      <w:proofErr w:type="spellStart"/>
      <w:r w:rsidRPr="00E4086C">
        <w:rPr>
          <w:lang w:eastAsia="en-US"/>
        </w:rPr>
        <w:t>CaMV</w:t>
      </w:r>
      <w:proofErr w:type="spellEnd"/>
      <w:r w:rsidRPr="00E4086C">
        <w:rPr>
          <w:lang w:eastAsia="en-US"/>
        </w:rPr>
        <w:t>).</w:t>
      </w:r>
    </w:p>
    <w:p w:rsidR="00DB45BE" w:rsidRPr="00E4086C" w:rsidRDefault="003738FE" w:rsidP="00DC25C6">
      <w:pPr>
        <w:pStyle w:val="Para0"/>
        <w:rPr>
          <w:lang w:eastAsia="en-US"/>
        </w:rPr>
      </w:pPr>
      <w:r w:rsidRPr="00E4086C">
        <w:rPr>
          <w:lang w:eastAsia="en-US"/>
        </w:rPr>
        <w:t>Promoters are DNA sequences that are required in order to allow RNA polymerase to bind and initiate correct transcription. Also required for gene expression in plants are mRNA terminators, including a poly-</w:t>
      </w:r>
      <w:proofErr w:type="spellStart"/>
      <w:r w:rsidRPr="00E4086C">
        <w:rPr>
          <w:lang w:eastAsia="en-US"/>
        </w:rPr>
        <w:t>adenylation</w:t>
      </w:r>
      <w:proofErr w:type="spellEnd"/>
      <w:r w:rsidRPr="00E4086C">
        <w:rPr>
          <w:lang w:eastAsia="en-US"/>
        </w:rPr>
        <w:t xml:space="preserve"> signal. Other regulatory sequences, such as enhancers, may contribute to the expression pattern of a given gene. Further details of the regulatory sequences used in </w:t>
      </w:r>
      <w:proofErr w:type="spellStart"/>
      <w:r w:rsidRPr="00E4086C">
        <w:rPr>
          <w:lang w:eastAsia="en-US"/>
        </w:rPr>
        <w:t>GlyTol</w:t>
      </w:r>
      <w:proofErr w:type="spellEnd"/>
      <w:r w:rsidRPr="00E4086C">
        <w:rPr>
          <w:lang w:eastAsia="en-US"/>
        </w:rPr>
        <w:t xml:space="preserve"> </w:t>
      </w:r>
      <w:proofErr w:type="spellStart"/>
      <w:r w:rsidRPr="00E4086C">
        <w:rPr>
          <w:lang w:eastAsia="en-US"/>
        </w:rPr>
        <w:t>TwinLink</w:t>
      </w:r>
      <w:proofErr w:type="spellEnd"/>
      <w:r w:rsidRPr="00E4086C">
        <w:rPr>
          <w:lang w:eastAsia="en-US"/>
        </w:rPr>
        <w:t xml:space="preserve"> Plus</w:t>
      </w:r>
      <w:r w:rsidRPr="00E4086C">
        <w:rPr>
          <w:vertAlign w:val="superscript"/>
          <w:lang w:eastAsia="en-US"/>
        </w:rPr>
        <w:t>®</w:t>
      </w:r>
      <w:r w:rsidRPr="00E4086C">
        <w:rPr>
          <w:lang w:eastAsia="en-US"/>
        </w:rPr>
        <w:t xml:space="preserve"> and </w:t>
      </w:r>
      <w:proofErr w:type="spellStart"/>
      <w:r w:rsidRPr="00E4086C">
        <w:rPr>
          <w:lang w:eastAsia="en-US"/>
        </w:rPr>
        <w:t>GlyTol</w:t>
      </w:r>
      <w:proofErr w:type="spellEnd"/>
      <w:r w:rsidRPr="00E4086C">
        <w:rPr>
          <w:vertAlign w:val="superscript"/>
          <w:lang w:eastAsia="en-US"/>
        </w:rPr>
        <w:t>®</w:t>
      </w:r>
      <w:r w:rsidRPr="00E4086C">
        <w:rPr>
          <w:lang w:eastAsia="en-US"/>
        </w:rPr>
        <w:t xml:space="preserve"> cottons can be found in the RARMPs for DIR 133 and DIR 124. Although some of these regulatory sequences are derived from organisms that are plant pathogens, by themselves they do not cause disease. The regulatory elements present in the GM cottons have been previously assessed by Australian and international regulators without identifying an increase in risk compared to endogenous regulatory elements of cotton.</w:t>
      </w:r>
    </w:p>
    <w:p w:rsidR="00F97CE1" w:rsidRPr="00E4086C" w:rsidRDefault="00F97CE1" w:rsidP="00F97CE1">
      <w:pPr>
        <w:pStyle w:val="3RARMP"/>
        <w:tabs>
          <w:tab w:val="clear" w:pos="1277"/>
          <w:tab w:val="num" w:pos="284"/>
        </w:tabs>
        <w:ind w:left="0"/>
      </w:pPr>
      <w:bookmarkStart w:id="88" w:name="_Toc429744021"/>
      <w:bookmarkStart w:id="89" w:name="_Toc464120536"/>
      <w:bookmarkStart w:id="90" w:name="_Toc433730477"/>
      <w:bookmarkStart w:id="91" w:name="_Toc433730770"/>
      <w:bookmarkStart w:id="92" w:name="_Toc443465286"/>
      <w:r w:rsidRPr="00E4086C">
        <w:t>Method of genetic modification</w:t>
      </w:r>
      <w:bookmarkEnd w:id="88"/>
      <w:bookmarkEnd w:id="89"/>
      <w:r w:rsidR="00C9389E" w:rsidRPr="00E4086C">
        <w:t xml:space="preserve"> </w:t>
      </w:r>
      <w:bookmarkEnd w:id="90"/>
      <w:bookmarkEnd w:id="91"/>
      <w:bookmarkEnd w:id="92"/>
    </w:p>
    <w:p w:rsidR="006A1DB2" w:rsidRPr="00E4086C" w:rsidRDefault="00DC25C6" w:rsidP="00DC25C6">
      <w:pPr>
        <w:pStyle w:val="Para0"/>
        <w:rPr>
          <w:lang w:eastAsia="en-US"/>
        </w:rPr>
      </w:pPr>
      <w:proofErr w:type="spellStart"/>
      <w:r w:rsidRPr="00E4086C">
        <w:rPr>
          <w:lang w:eastAsia="en-US"/>
        </w:rPr>
        <w:t>GlyTol</w:t>
      </w:r>
      <w:proofErr w:type="spellEnd"/>
      <w:r w:rsidRPr="00E4086C">
        <w:rPr>
          <w:vertAlign w:val="superscript"/>
          <w:lang w:eastAsia="en-US"/>
        </w:rPr>
        <w:t>®</w:t>
      </w:r>
      <w:r w:rsidRPr="00E4086C">
        <w:rPr>
          <w:lang w:eastAsia="en-US"/>
        </w:rPr>
        <w:t xml:space="preserve"> cotton and </w:t>
      </w:r>
      <w:r w:rsidR="009E5EE7" w:rsidRPr="00E4086C">
        <w:rPr>
          <w:lang w:eastAsia="en-US"/>
        </w:rPr>
        <w:t xml:space="preserve">the </w:t>
      </w:r>
      <w:r w:rsidRPr="00E4086C">
        <w:rPr>
          <w:lang w:eastAsia="en-US"/>
        </w:rPr>
        <w:t xml:space="preserve">other </w:t>
      </w:r>
      <w:r w:rsidR="009C623D" w:rsidRPr="00E4086C">
        <w:rPr>
          <w:lang w:eastAsia="en-US"/>
        </w:rPr>
        <w:t xml:space="preserve">parental GM cotton lines were </w:t>
      </w:r>
      <w:r w:rsidR="007B7B3F" w:rsidRPr="00E4086C">
        <w:rPr>
          <w:lang w:eastAsia="en-US"/>
        </w:rPr>
        <w:t>develop</w:t>
      </w:r>
      <w:r w:rsidR="009C623D" w:rsidRPr="00E4086C">
        <w:rPr>
          <w:lang w:eastAsia="en-US"/>
        </w:rPr>
        <w:t xml:space="preserve">ed </w:t>
      </w:r>
      <w:r w:rsidR="007B7B3F" w:rsidRPr="00E4086C">
        <w:rPr>
          <w:lang w:eastAsia="en-US"/>
        </w:rPr>
        <w:t>using</w:t>
      </w:r>
      <w:r w:rsidR="009C623D" w:rsidRPr="00E4086C">
        <w:rPr>
          <w:lang w:eastAsia="en-US"/>
        </w:rPr>
        <w:t xml:space="preserve"> </w:t>
      </w:r>
      <w:r w:rsidR="009C623D" w:rsidRPr="00E4086C">
        <w:rPr>
          <w:i/>
          <w:lang w:eastAsia="en-US"/>
        </w:rPr>
        <w:t>Agrobacterium</w:t>
      </w:r>
      <w:r w:rsidR="009C623D" w:rsidRPr="00E4086C">
        <w:rPr>
          <w:lang w:eastAsia="en-US"/>
        </w:rPr>
        <w:t xml:space="preserve">-mediated plant transformation. </w:t>
      </w:r>
      <w:r w:rsidR="007B7B3F" w:rsidRPr="00E4086C">
        <w:rPr>
          <w:lang w:eastAsia="en-US"/>
        </w:rPr>
        <w:t>This</w:t>
      </w:r>
      <w:r w:rsidR="007B7B3F" w:rsidRPr="00E4086C">
        <w:rPr>
          <w:i/>
          <w:lang w:eastAsia="en-US"/>
        </w:rPr>
        <w:t xml:space="preserve"> </w:t>
      </w:r>
      <w:r w:rsidR="007B7B3F" w:rsidRPr="00E4086C">
        <w:rPr>
          <w:lang w:eastAsia="en-US"/>
        </w:rPr>
        <w:t>method is widely used in Australia and overseas for introducing new genes into plants and further i</w:t>
      </w:r>
      <w:r w:rsidR="009C623D" w:rsidRPr="00E4086C">
        <w:rPr>
          <w:lang w:eastAsia="en-US"/>
        </w:rPr>
        <w:t xml:space="preserve">nformation can be found in the document </w:t>
      </w:r>
      <w:r w:rsidR="009C623D" w:rsidRPr="00E4086C">
        <w:rPr>
          <w:i/>
          <w:lang w:eastAsia="en-US"/>
        </w:rPr>
        <w:t>Methods of plant genetic modification</w:t>
      </w:r>
      <w:r w:rsidR="009C623D" w:rsidRPr="00E4086C">
        <w:rPr>
          <w:lang w:eastAsia="en-US"/>
        </w:rPr>
        <w:t xml:space="preserve"> available from the </w:t>
      </w:r>
      <w:hyperlink r:id="rId21" w:history="1">
        <w:r w:rsidR="009C623D" w:rsidRPr="000975DA">
          <w:rPr>
            <w:rStyle w:val="Hyperlink"/>
            <w:color w:val="auto"/>
            <w:lang w:eastAsia="en-US"/>
          </w:rPr>
          <w:t xml:space="preserve">Risk Assessment </w:t>
        </w:r>
        <w:r w:rsidR="009C623D" w:rsidRPr="000975DA">
          <w:rPr>
            <w:rStyle w:val="Hyperlink"/>
            <w:color w:val="auto"/>
            <w:lang w:eastAsia="en-US"/>
          </w:rPr>
          <w:lastRenderedPageBreak/>
          <w:t>References page</w:t>
        </w:r>
      </w:hyperlink>
      <w:r w:rsidR="009C623D" w:rsidRPr="00E4086C">
        <w:rPr>
          <w:lang w:eastAsia="en-US"/>
        </w:rPr>
        <w:t xml:space="preserve"> o</w:t>
      </w:r>
      <w:r w:rsidR="007B7B3F" w:rsidRPr="00E4086C">
        <w:rPr>
          <w:lang w:eastAsia="en-US"/>
        </w:rPr>
        <w:t>f</w:t>
      </w:r>
      <w:r w:rsidR="009C623D" w:rsidRPr="00E4086C">
        <w:rPr>
          <w:lang w:eastAsia="en-US"/>
        </w:rPr>
        <w:t xml:space="preserve"> the OGTR website. </w:t>
      </w:r>
      <w:r w:rsidR="009E5EE7" w:rsidRPr="00E4086C">
        <w:rPr>
          <w:lang w:eastAsia="en-US"/>
        </w:rPr>
        <w:t xml:space="preserve">The lines were then conventionally crossed to produce </w:t>
      </w:r>
      <w:proofErr w:type="spellStart"/>
      <w:r w:rsidR="009E5EE7" w:rsidRPr="00E4086C">
        <w:rPr>
          <w:lang w:eastAsia="en-US"/>
        </w:rPr>
        <w:t>GlyTol</w:t>
      </w:r>
      <w:proofErr w:type="spellEnd"/>
      <w:r w:rsidR="009E5EE7" w:rsidRPr="00E4086C">
        <w:rPr>
          <w:lang w:eastAsia="en-US"/>
        </w:rPr>
        <w:t xml:space="preserve"> </w:t>
      </w:r>
      <w:proofErr w:type="spellStart"/>
      <w:r w:rsidR="009E5EE7" w:rsidRPr="00E4086C">
        <w:rPr>
          <w:lang w:eastAsia="en-US"/>
        </w:rPr>
        <w:t>TwinLink</w:t>
      </w:r>
      <w:proofErr w:type="spellEnd"/>
      <w:r w:rsidR="009E5EE7" w:rsidRPr="00E4086C">
        <w:rPr>
          <w:lang w:eastAsia="en-US"/>
        </w:rPr>
        <w:t xml:space="preserve"> Plus</w:t>
      </w:r>
      <w:r w:rsidR="009E5EE7" w:rsidRPr="00E4086C">
        <w:rPr>
          <w:vertAlign w:val="superscript"/>
          <w:lang w:eastAsia="en-US"/>
        </w:rPr>
        <w:t xml:space="preserve">® </w:t>
      </w:r>
      <w:r w:rsidR="009E5EE7" w:rsidRPr="00E4086C">
        <w:rPr>
          <w:lang w:eastAsia="en-US"/>
        </w:rPr>
        <w:t xml:space="preserve">cotton. </w:t>
      </w:r>
    </w:p>
    <w:p w:rsidR="004D3043" w:rsidRPr="00E4086C" w:rsidRDefault="004D3043" w:rsidP="004D3043">
      <w:pPr>
        <w:pStyle w:val="3RARMP"/>
        <w:tabs>
          <w:tab w:val="clear" w:pos="1277"/>
          <w:tab w:val="num" w:pos="284"/>
        </w:tabs>
        <w:ind w:left="0"/>
      </w:pPr>
      <w:bookmarkStart w:id="93" w:name="_Ref453683473"/>
      <w:bookmarkStart w:id="94" w:name="_Toc464120537"/>
      <w:bookmarkStart w:id="95" w:name="_Toc94337968"/>
      <w:bookmarkStart w:id="96" w:name="_Toc97019190"/>
      <w:bookmarkStart w:id="97" w:name="_Toc121209907"/>
      <w:bookmarkEnd w:id="44"/>
      <w:bookmarkEnd w:id="45"/>
      <w:bookmarkEnd w:id="46"/>
      <w:r w:rsidRPr="00E4086C">
        <w:t>Characterisation of the GMOs</w:t>
      </w:r>
      <w:bookmarkEnd w:id="93"/>
      <w:bookmarkEnd w:id="94"/>
    </w:p>
    <w:p w:rsidR="00FE6CFA" w:rsidRPr="00E4086C" w:rsidRDefault="00427B21" w:rsidP="004D3043">
      <w:pPr>
        <w:pStyle w:val="4RARMP"/>
      </w:pPr>
      <w:r w:rsidRPr="00E4086C">
        <w:t>Molecular stability</w:t>
      </w:r>
    </w:p>
    <w:p w:rsidR="00591644" w:rsidRPr="00E4086C" w:rsidRDefault="0087418C" w:rsidP="0087418C">
      <w:pPr>
        <w:pStyle w:val="Para0"/>
      </w:pPr>
      <w:r w:rsidRPr="00E4086C">
        <w:t xml:space="preserve">Southern blot, PCR and sequencing analyses were used to determine the copy numbers and the flanking sequences surrounding the insertion locus in each GM parental cotton line.  It was confirmed that the GHB614, GHB119 and COT102 cottons each contain one intact copy of the intended introduced DNA </w:t>
      </w:r>
      <w:r w:rsidRPr="00E4086C">
        <w:fldChar w:fldCharType="begin">
          <w:fldData xml:space="preserve">PFJlZm1hbj48Q2l0ZT48QXV0aG9yPkhhYmV4PC9BdXRob3I+PFllYXI+MjAxNDwvWWVhcj48UmVj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</w:fldData>
        </w:fldChar>
      </w:r>
      <w:r w:rsidR="00C5626D">
        <w:instrText xml:space="preserve"> ADDIN REFMGR.CITE </w:instrText>
      </w:r>
      <w:r w:rsidR="00C5626D">
        <w:fldChar w:fldCharType="begin">
          <w:fldData xml:space="preserve">PFJlZm1hbj48Q2l0ZT48QXV0aG9yPkhhYmV4PC9BdXRob3I+PFllYXI+MjAxNDwvWWVhcj48UmVj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</w:fldData>
        </w:fldChar>
      </w:r>
      <w:r w:rsidR="00C5626D">
        <w:instrText xml:space="preserve"> ADDIN EN.CITE.DATA </w:instrText>
      </w:r>
      <w:r w:rsidR="00C5626D">
        <w:fldChar w:fldCharType="end"/>
      </w:r>
      <w:r w:rsidRPr="00E4086C">
        <w:fldChar w:fldCharType="separate"/>
      </w:r>
      <w:r w:rsidR="006600F9" w:rsidRPr="00E4086C">
        <w:rPr>
          <w:noProof/>
        </w:rPr>
        <w:t>(Artim 2002; Habex 2008a; Habex 2008b; Habex 2011; Habex &amp; Lecleir 2014; Moens 2008; Verhaeghe &amp; Habex 2008)</w:t>
      </w:r>
      <w:r w:rsidRPr="00E4086C">
        <w:fldChar w:fldCharType="end"/>
      </w:r>
      <w:r w:rsidRPr="00E4086C">
        <w:t xml:space="preserve">. However, as a result of rearrangement, the T304-40 cotton contains two partial copies of the </w:t>
      </w:r>
      <w:r w:rsidRPr="00E4086C">
        <w:rPr>
          <w:i/>
        </w:rPr>
        <w:t>cry1Ab</w:t>
      </w:r>
      <w:r w:rsidRPr="00E4086C">
        <w:t xml:space="preserve"> gene cassette in a tail-to-tail orientation, with one nearly intact copy (3’me1 terminators is truncated) and one adjacent partial copy containing a truncated Ps7s7 promoter </w:t>
      </w:r>
      <w:r w:rsidRPr="00E4086C">
        <w:fldChar w:fldCharType="begin">
          <w:fldData xml:space="preserve">PFJlZm1hbj48Q2l0ZT48QXV0aG9yPk1vZW5zPC9BdXRob3I+PFllYXI+MjAwODwvWWVhcj48UmVj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</w:fldData>
        </w:fldChar>
      </w:r>
      <w:r w:rsidR="00C5626D">
        <w:instrText xml:space="preserve"> ADDIN REFMGR.CITE </w:instrText>
      </w:r>
      <w:r w:rsidR="00C5626D">
        <w:fldChar w:fldCharType="begin">
          <w:fldData xml:space="preserve">PFJlZm1hbj48Q2l0ZT48QXV0aG9yPk1vZW5zPC9BdXRob3I+PFllYXI+MjAwODwvWWVhcj48UmVj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</w:fldData>
        </w:fldChar>
      </w:r>
      <w:r w:rsidR="00C5626D">
        <w:instrText xml:space="preserve"> ADDIN EN.CITE.DATA </w:instrText>
      </w:r>
      <w:r w:rsidR="00C5626D">
        <w:fldChar w:fldCharType="end"/>
      </w:r>
      <w:r w:rsidRPr="00E4086C">
        <w:fldChar w:fldCharType="separate"/>
      </w:r>
      <w:r w:rsidR="006600F9" w:rsidRPr="00E4086C">
        <w:rPr>
          <w:noProof/>
        </w:rPr>
        <w:t>(Moens &amp; Criel 2008; Moens &amp; De Pestel 2008)</w:t>
      </w:r>
      <w:r w:rsidRPr="00E4086C">
        <w:fldChar w:fldCharType="end"/>
      </w:r>
      <w:r w:rsidRPr="00E4086C">
        <w:t xml:space="preserve">. </w:t>
      </w:r>
      <w:r w:rsidRPr="00E4086C">
        <w:rPr>
          <w:lang w:val="en-US"/>
        </w:rPr>
        <w:t xml:space="preserve">It was also confirmed that no vector backbone sequences (i.e. beyond the T-DNA borders) are present in these </w:t>
      </w:r>
      <w:r w:rsidRPr="00E4086C">
        <w:t xml:space="preserve">GM parental cotton lines. In all parental GM cotton lines, the insertions were found to be stably located within the genome over multiple generations.  </w:t>
      </w:r>
    </w:p>
    <w:p w:rsidR="00427B21" w:rsidRPr="00E4086C" w:rsidRDefault="00591644" w:rsidP="00427B21">
      <w:pPr>
        <w:pStyle w:val="Para0"/>
      </w:pPr>
      <w:r w:rsidRPr="00E4086C">
        <w:t xml:space="preserve">Southern blot </w:t>
      </w:r>
      <w:r w:rsidR="00FC04D7" w:rsidRPr="00E4086C">
        <w:t>and PCR analyse</w:t>
      </w:r>
      <w:r w:rsidRPr="00E4086C">
        <w:t>s w</w:t>
      </w:r>
      <w:r w:rsidR="00FC04D7" w:rsidRPr="00E4086C">
        <w:t>ere</w:t>
      </w:r>
      <w:r w:rsidRPr="00E4086C">
        <w:t xml:space="preserve"> used to demonstrate the molecular equivalence of the GHB614, T304-40, GHB119 and COT102 events in </w:t>
      </w:r>
      <w:proofErr w:type="spellStart"/>
      <w:r w:rsidR="00DC577F" w:rsidRPr="00E4086C">
        <w:t>GlyTol</w:t>
      </w:r>
      <w:proofErr w:type="spellEnd"/>
      <w:r w:rsidR="00DC577F" w:rsidRPr="00E4086C">
        <w:t xml:space="preserve"> </w:t>
      </w:r>
      <w:proofErr w:type="spellStart"/>
      <w:r w:rsidR="00DC577F" w:rsidRPr="00E4086C">
        <w:t>TwinLink</w:t>
      </w:r>
      <w:proofErr w:type="spellEnd"/>
      <w:r w:rsidR="00DC577F" w:rsidRPr="00E4086C">
        <w:t xml:space="preserve"> Plus</w:t>
      </w:r>
      <w:r w:rsidR="00DC577F" w:rsidRPr="00E4086C">
        <w:rPr>
          <w:vertAlign w:val="superscript"/>
        </w:rPr>
        <w:t xml:space="preserve">® </w:t>
      </w:r>
      <w:r w:rsidR="00DC577F" w:rsidRPr="00E4086C">
        <w:t>cotton</w:t>
      </w:r>
      <w:r w:rsidRPr="00E4086C">
        <w:t xml:space="preserve"> to the same events in the individual parental lines. Th</w:t>
      </w:r>
      <w:r w:rsidR="00DC577F" w:rsidRPr="00E4086C">
        <w:t>is</w:t>
      </w:r>
      <w:r w:rsidRPr="00E4086C">
        <w:t xml:space="preserve"> confirm</w:t>
      </w:r>
      <w:r w:rsidR="00DC577F" w:rsidRPr="00E4086C">
        <w:t>s</w:t>
      </w:r>
      <w:r w:rsidRPr="00E4086C">
        <w:t xml:space="preserve"> the intactness of the GM loci and their flanking regions in</w:t>
      </w:r>
      <w:r w:rsidR="00DC577F" w:rsidRPr="00E4086C">
        <w:t xml:space="preserve"> </w:t>
      </w:r>
      <w:proofErr w:type="spellStart"/>
      <w:r w:rsidR="00DC577F" w:rsidRPr="00E4086C">
        <w:t>GlyTol</w:t>
      </w:r>
      <w:proofErr w:type="spellEnd"/>
      <w:r w:rsidR="00DC577F" w:rsidRPr="00E4086C">
        <w:t xml:space="preserve"> </w:t>
      </w:r>
      <w:proofErr w:type="spellStart"/>
      <w:r w:rsidR="00DC577F" w:rsidRPr="00E4086C">
        <w:t>TwinLink</w:t>
      </w:r>
      <w:proofErr w:type="spellEnd"/>
      <w:r w:rsidR="00DC577F" w:rsidRPr="00E4086C">
        <w:t xml:space="preserve"> Plus</w:t>
      </w:r>
      <w:r w:rsidR="00DC577F" w:rsidRPr="00E4086C">
        <w:rPr>
          <w:vertAlign w:val="superscript"/>
        </w:rPr>
        <w:t xml:space="preserve">® </w:t>
      </w:r>
      <w:r w:rsidR="00DC577F" w:rsidRPr="00E4086C">
        <w:t>cotton</w:t>
      </w:r>
      <w:r w:rsidRPr="00E4086C">
        <w:t>, indicating that no rearrangement occurred during conventional breeding</w:t>
      </w:r>
      <w:r w:rsidR="00DC577F" w:rsidRPr="00E4086C">
        <w:t xml:space="preserve"> </w:t>
      </w:r>
      <w:r w:rsidR="0028470A" w:rsidRPr="00E4086C">
        <w:fldChar w:fldCharType="begin"/>
      </w:r>
      <w:r w:rsidR="00C5626D">
        <w:instrText xml:space="preserve"> ADDIN REFMGR.CITE &lt;Refman&gt;&lt;Cite&gt;&lt;Author&gt;Peeters&lt;/Author&gt;&lt;Year&gt;2014&lt;/Year&gt;&lt;RecNum&gt;21311&lt;/RecNum&gt;&lt;IDText&gt;Structural stability analysis of Gossypium hirsutum GHB614 x T304-40 x GHB119 x COT102 (unpublished)&lt;/IDText&gt;&lt;MDL Ref_Type="Report"&gt;&lt;Ref_Type&gt;Report&lt;/Ref_Type&gt;&lt;Ref_ID&gt;21311&lt;/Ref_ID&gt;&lt;Title_Primary&gt;Structural stability analysis of &lt;i&gt;Gossypium hirsutum&lt;/i&gt; GHB614 x T304-40 x GHB119 x COT102 (unpublished)&lt;/Title_Primary&gt;&lt;Authors_Primary&gt;Peeters,K.&lt;/Authors_Primary&gt;&lt;Date_Primary&gt;2014&lt;/Date_Primary&gt;&lt;Keywords&gt;stability&lt;/Keywords&gt;&lt;Keywords&gt;analysis&lt;/Keywords&gt;&lt;Keywords&gt;of&lt;/Keywords&gt;&lt;Keywords&gt;Gossypium&lt;/Keywords&gt;&lt;Keywords&gt;Gossypium hirsutum&lt;/Keywords&gt;&lt;Keywords&gt;hirsutum&lt;/Keywords&gt;&lt;Keywords&gt;COT102&lt;/Keywords&gt;&lt;Reprint&gt;Not in File&lt;/Reprint&gt;&lt;Volume&gt;BBS13-031&lt;/Volume&gt;&lt;Publisher&gt;Bayer CropScience N.V., Belgium&lt;/Publisher&gt;&lt;Web_URL_Link1&gt;file://D:\Users\yangwe\AppData\Roaming\Kapish\TRIM Explorer\A7\1\2\3\DIR-143 - M-487760-02-1 (Stability analysis of GLTC cotton) (D15-1499137).PDF&lt;/Web_URL_Link1&gt;&lt;ZZ_WorkformID&gt;24&lt;/ZZ_WorkformID&gt;&lt;/MDL&gt;&lt;/Cite&gt;&lt;/Refman&gt;</w:instrText>
      </w:r>
      <w:r w:rsidR="0028470A" w:rsidRPr="00E4086C">
        <w:fldChar w:fldCharType="separate"/>
      </w:r>
      <w:r w:rsidR="0028470A" w:rsidRPr="00E4086C">
        <w:rPr>
          <w:noProof/>
        </w:rPr>
        <w:t>(Peeters 2014)</w:t>
      </w:r>
      <w:r w:rsidR="0028470A" w:rsidRPr="00E4086C">
        <w:fldChar w:fldCharType="end"/>
      </w:r>
      <w:r w:rsidR="00DC577F" w:rsidRPr="00E4086C">
        <w:t>.</w:t>
      </w:r>
    </w:p>
    <w:p w:rsidR="00997AA2" w:rsidRPr="00E4086C" w:rsidRDefault="00E05B3C" w:rsidP="00427B21">
      <w:pPr>
        <w:pStyle w:val="4RARMP"/>
      </w:pPr>
      <w:r w:rsidRPr="00E4086C">
        <w:t>Expression</w:t>
      </w:r>
      <w:r w:rsidR="00AD4218" w:rsidRPr="00E4086C">
        <w:t xml:space="preserve"> of</w:t>
      </w:r>
      <w:r w:rsidR="00427B21" w:rsidRPr="00E4086C">
        <w:t xml:space="preserve"> the introduced proteins</w:t>
      </w:r>
      <w:r w:rsidR="00AD4218" w:rsidRPr="00E4086C">
        <w:t xml:space="preserve"> </w:t>
      </w:r>
    </w:p>
    <w:p w:rsidR="00427B21" w:rsidRPr="00E4086C" w:rsidRDefault="00427B21" w:rsidP="00427B21">
      <w:pPr>
        <w:pStyle w:val="Para0"/>
      </w:pPr>
      <w:r w:rsidRPr="00E4086C">
        <w:t>The applicant measured protein expression levels in GM cotton</w:t>
      </w:r>
      <w:r w:rsidR="00AD4218" w:rsidRPr="00E4086C">
        <w:t xml:space="preserve">s from </w:t>
      </w:r>
      <w:r w:rsidRPr="00E4086C">
        <w:t xml:space="preserve">field trials </w:t>
      </w:r>
      <w:r w:rsidR="00AD4218" w:rsidRPr="00E4086C">
        <w:t xml:space="preserve">in 2013 in the USA </w:t>
      </w:r>
      <w:r w:rsidR="0028470A" w:rsidRPr="00E4086C">
        <w:fldChar w:fldCharType="begin"/>
      </w:r>
      <w:r w:rsidR="00C5626D">
        <w:instrText xml:space="preserve"> ADDIN REFMGR.CITE &lt;Refman&gt;&lt;Cite&gt;&lt;Author&gt;Chapman&lt;/Author&gt;&lt;Year&gt;2014&lt;/Year&gt;&lt;RecNum&gt;21313&lt;/RecNum&gt;&lt;IDText&gt;GHB614 x T304-40 x GHB119 x COT102 Cotton - Production and protein expression analyses of field samples grown in the USA during 2013 (unpublished)&lt;/IDText&gt;&lt;MDL Ref_Type="Report"&gt;&lt;Ref_Type&gt;Report&lt;/Ref_Type&gt;&lt;Ref_ID&gt;21313&lt;/Ref_ID&gt;&lt;Title_Primary&gt;GHB614 x T304-40 x GHB119 x COT102 Cotton - Production and protein expression analyses of field samples grown in the USA during 2013 (unpublished)&lt;/Title_Primary&gt;&lt;Authors_Primary&gt;Chapman,K.B.&lt;/Authors_Primary&gt;&lt;Authors_Primary&gt;Wu,A.J.&lt;/Authors_Primary&gt;&lt;Date_Primary&gt;2014&lt;/Date_Primary&gt;&lt;Keywords&gt;COT102&lt;/Keywords&gt;&lt;Keywords&gt;Cotton&lt;/Keywords&gt;&lt;Keywords&gt;production&lt;/Keywords&gt;&lt;Keywords&gt;and&lt;/Keywords&gt;&lt;Keywords&gt;PROTEIN&lt;/Keywords&gt;&lt;Keywords&gt;EXPRESSION&lt;/Keywords&gt;&lt;Keywords&gt;of&lt;/Keywords&gt;&lt;Keywords&gt;FIELD&lt;/Keywords&gt;&lt;Keywords&gt;USA&lt;/Keywords&gt;&lt;Reprint&gt;Not in File&lt;/Reprint&gt;&lt;Volume&gt;13-RSWSN082&lt;/Volume&gt;&lt;Publisher&gt;Bayer CropScience LP, USA&lt;/Publisher&gt;&lt;Web_URL_Link1&gt;file://D:\Users\yangwe\AppData\Roaming\Kapish\TRIM Explorer\A7\1\2\3\DIR-143 - M-493184-01-1 (Protein Expression Analyses of GLTC Cotton Grown in USA) (D15-1499144).PDF&lt;/Web_URL_Link1&gt;&lt;ZZ_WorkformID&gt;24&lt;/ZZ_WorkformID&gt;&lt;/MDL&gt;&lt;/Cite&gt;&lt;/Refman&gt;</w:instrText>
      </w:r>
      <w:r w:rsidR="0028470A" w:rsidRPr="00E4086C">
        <w:fldChar w:fldCharType="separate"/>
      </w:r>
      <w:r w:rsidR="0028470A" w:rsidRPr="00E4086C">
        <w:rPr>
          <w:noProof/>
        </w:rPr>
        <w:t>(Chapman &amp; Wu 2014)</w:t>
      </w:r>
      <w:r w:rsidR="0028470A" w:rsidRPr="00E4086C">
        <w:fldChar w:fldCharType="end"/>
      </w:r>
      <w:r w:rsidR="00AD4218" w:rsidRPr="00E4086C">
        <w:t>.</w:t>
      </w:r>
      <w:r w:rsidRPr="00E4086C">
        <w:t xml:space="preserve"> The levels of </w:t>
      </w:r>
      <w:r w:rsidR="00452490" w:rsidRPr="00E4086C">
        <w:t>2mEPSPS, PAT</w:t>
      </w:r>
      <w:r w:rsidR="00AD4218" w:rsidRPr="00E4086C">
        <w:t xml:space="preserve">, Cry1Ab, Cry2Ab and </w:t>
      </w:r>
      <w:r w:rsidRPr="00E4086C">
        <w:t xml:space="preserve">Vip3A proteins </w:t>
      </w:r>
      <w:r w:rsidR="00D86FE4" w:rsidRPr="00E4086C">
        <w:t>in leaf, boll</w:t>
      </w:r>
      <w:r w:rsidR="006768E9" w:rsidRPr="00E4086C">
        <w:t>s</w:t>
      </w:r>
      <w:r w:rsidR="00D86FE4" w:rsidRPr="00E4086C">
        <w:t xml:space="preserve">, pollen, </w:t>
      </w:r>
      <w:r w:rsidR="00B24370" w:rsidRPr="00E4086C">
        <w:t xml:space="preserve">fuzzy </w:t>
      </w:r>
      <w:r w:rsidR="00D86FE4" w:rsidRPr="00E4086C">
        <w:t xml:space="preserve">seed </w:t>
      </w:r>
      <w:r w:rsidR="00B24370" w:rsidRPr="00E4086C">
        <w:t xml:space="preserve">(ginned seed) </w:t>
      </w:r>
      <w:r w:rsidR="00D86FE4" w:rsidRPr="00E4086C">
        <w:t xml:space="preserve">and whole plant tissues from </w:t>
      </w:r>
      <w:proofErr w:type="spellStart"/>
      <w:r w:rsidR="00D86FE4" w:rsidRPr="00E4086C">
        <w:t>GlyTol</w:t>
      </w:r>
      <w:proofErr w:type="spellEnd"/>
      <w:r w:rsidR="00D86FE4" w:rsidRPr="00E4086C">
        <w:rPr>
          <w:vertAlign w:val="superscript"/>
        </w:rPr>
        <w:t>®</w:t>
      </w:r>
      <w:r w:rsidR="00D86FE4" w:rsidRPr="00E4086C">
        <w:t xml:space="preserve"> cotton, and </w:t>
      </w:r>
      <w:proofErr w:type="spellStart"/>
      <w:r w:rsidR="00D86FE4" w:rsidRPr="00E4086C">
        <w:t>GlyTol</w:t>
      </w:r>
      <w:proofErr w:type="spellEnd"/>
      <w:r w:rsidR="00D86FE4" w:rsidRPr="00E4086C">
        <w:t xml:space="preserve"> </w:t>
      </w:r>
      <w:proofErr w:type="spellStart"/>
      <w:r w:rsidR="00D86FE4" w:rsidRPr="00E4086C">
        <w:t>TwinLink</w:t>
      </w:r>
      <w:proofErr w:type="spellEnd"/>
      <w:r w:rsidR="00D86FE4" w:rsidRPr="00E4086C">
        <w:t xml:space="preserve"> Plus</w:t>
      </w:r>
      <w:r w:rsidR="00D86FE4" w:rsidRPr="00E4086C">
        <w:rPr>
          <w:vertAlign w:val="superscript"/>
        </w:rPr>
        <w:t>®</w:t>
      </w:r>
      <w:r w:rsidR="00D86FE4" w:rsidRPr="00E4086C">
        <w:t xml:space="preserve"> cotton and its parental GM cottons, </w:t>
      </w:r>
      <w:r w:rsidRPr="00E4086C">
        <w:t xml:space="preserve">were determined by enzyme-linked </w:t>
      </w:r>
      <w:proofErr w:type="spellStart"/>
      <w:r w:rsidRPr="00E4086C">
        <w:t>immunosorbent</w:t>
      </w:r>
      <w:proofErr w:type="spellEnd"/>
      <w:r w:rsidRPr="00E4086C">
        <w:t xml:space="preserve"> assays </w:t>
      </w:r>
      <w:r w:rsidR="00452490" w:rsidRPr="00E4086C">
        <w:t>(ELISA)</w:t>
      </w:r>
      <w:r w:rsidRPr="00E4086C">
        <w:t>.</w:t>
      </w:r>
    </w:p>
    <w:p w:rsidR="00FB0708" w:rsidRPr="00E4086C" w:rsidRDefault="00427B21" w:rsidP="00A83D5B">
      <w:pPr>
        <w:pStyle w:val="Para0"/>
        <w:rPr>
          <w:lang w:eastAsia="en-US"/>
        </w:rPr>
      </w:pPr>
      <w:r w:rsidRPr="00E4086C">
        <w:t xml:space="preserve">Table </w:t>
      </w:r>
      <w:r w:rsidR="00A7647B" w:rsidRPr="00E4086C">
        <w:t>3</w:t>
      </w:r>
      <w:r w:rsidRPr="00E4086C">
        <w:t xml:space="preserve"> shows the </w:t>
      </w:r>
      <w:r w:rsidR="00D86FE4" w:rsidRPr="00E4086C">
        <w:t xml:space="preserve">means and </w:t>
      </w:r>
      <w:r w:rsidRPr="00E4086C">
        <w:t xml:space="preserve">ranges of expression levels of introduced </w:t>
      </w:r>
      <w:r w:rsidR="00E31C98" w:rsidRPr="00E4086C">
        <w:t xml:space="preserve">2mEPSPS </w:t>
      </w:r>
      <w:r w:rsidRPr="00E4086C">
        <w:t xml:space="preserve">protein in </w:t>
      </w:r>
      <w:r w:rsidR="00E31C98" w:rsidRPr="00E4086C">
        <w:t xml:space="preserve">these tissues in </w:t>
      </w:r>
      <w:proofErr w:type="spellStart"/>
      <w:r w:rsidR="00AD4218" w:rsidRPr="00E4086C">
        <w:t>GlyTol</w:t>
      </w:r>
      <w:proofErr w:type="spellEnd"/>
      <w:r w:rsidR="00AD4218" w:rsidRPr="00E4086C">
        <w:rPr>
          <w:vertAlign w:val="superscript"/>
        </w:rPr>
        <w:t>®</w:t>
      </w:r>
      <w:r w:rsidR="00AD4218" w:rsidRPr="00E4086C">
        <w:t xml:space="preserve"> </w:t>
      </w:r>
      <w:r w:rsidR="00E31C98" w:rsidRPr="00E4086C">
        <w:t>cotton. It also shows that</w:t>
      </w:r>
      <w:r w:rsidR="00AD4218" w:rsidRPr="00E4086C">
        <w:t xml:space="preserve"> </w:t>
      </w:r>
      <w:r w:rsidR="002960B2" w:rsidRPr="00E4086C">
        <w:t xml:space="preserve">the </w:t>
      </w:r>
      <w:r w:rsidR="00E31C98" w:rsidRPr="00E4086C">
        <w:t xml:space="preserve">ranges of expression levels of </w:t>
      </w:r>
      <w:r w:rsidR="002960B2" w:rsidRPr="00E4086C">
        <w:t xml:space="preserve">2mEPSPS, Cry1Ab, Cry2Ab and Vip3A proteins </w:t>
      </w:r>
      <w:r w:rsidR="00E31C98" w:rsidRPr="00E4086C">
        <w:t xml:space="preserve">in these tissues in </w:t>
      </w:r>
      <w:proofErr w:type="spellStart"/>
      <w:r w:rsidR="00AD4218" w:rsidRPr="00E4086C">
        <w:t>GlyTol</w:t>
      </w:r>
      <w:proofErr w:type="spellEnd"/>
      <w:r w:rsidR="00AD4218" w:rsidRPr="00E4086C">
        <w:t xml:space="preserve"> </w:t>
      </w:r>
      <w:proofErr w:type="spellStart"/>
      <w:r w:rsidR="00AD4218" w:rsidRPr="00E4086C">
        <w:t>TwinLink</w:t>
      </w:r>
      <w:proofErr w:type="spellEnd"/>
      <w:r w:rsidR="002960B2" w:rsidRPr="00E4086C">
        <w:t xml:space="preserve"> </w:t>
      </w:r>
      <w:r w:rsidR="00E31C98" w:rsidRPr="00E4086C">
        <w:t>Plus</w:t>
      </w:r>
      <w:r w:rsidR="00452490" w:rsidRPr="00E4086C">
        <w:rPr>
          <w:vertAlign w:val="superscript"/>
        </w:rPr>
        <w:t>®</w:t>
      </w:r>
      <w:r w:rsidR="00E31C98" w:rsidRPr="00E4086C">
        <w:t xml:space="preserve"> cotton</w:t>
      </w:r>
      <w:r w:rsidR="00AD4218" w:rsidRPr="00E4086C">
        <w:t xml:space="preserve"> </w:t>
      </w:r>
      <w:r w:rsidRPr="00E4086C">
        <w:t>are comparable to the expression levels in the parental cotton lines.</w:t>
      </w:r>
      <w:r w:rsidR="002960B2" w:rsidRPr="00E4086C">
        <w:t xml:space="preserve"> However, the expression of the PAT protein is higher in </w:t>
      </w:r>
      <w:proofErr w:type="spellStart"/>
      <w:r w:rsidR="002960B2" w:rsidRPr="00E4086C">
        <w:t>GlyTol</w:t>
      </w:r>
      <w:proofErr w:type="spellEnd"/>
      <w:r w:rsidR="002960B2" w:rsidRPr="00E4086C">
        <w:t xml:space="preserve"> </w:t>
      </w:r>
      <w:proofErr w:type="spellStart"/>
      <w:r w:rsidR="002960B2" w:rsidRPr="00E4086C">
        <w:t>TwinLink</w:t>
      </w:r>
      <w:proofErr w:type="spellEnd"/>
      <w:r w:rsidR="002960B2" w:rsidRPr="00E4086C">
        <w:t xml:space="preserve"> Plus</w:t>
      </w:r>
      <w:r w:rsidR="002960B2" w:rsidRPr="00E4086C">
        <w:rPr>
          <w:vertAlign w:val="superscript"/>
        </w:rPr>
        <w:t>®</w:t>
      </w:r>
      <w:r w:rsidR="002960B2" w:rsidRPr="00E4086C">
        <w:t xml:space="preserve"> cotton than the parental cottons </w:t>
      </w:r>
      <w:r w:rsidR="00A83D5B" w:rsidRPr="00E4086C">
        <w:t>T3</w:t>
      </w:r>
      <w:r w:rsidR="002960B2" w:rsidRPr="00E4086C">
        <w:t xml:space="preserve">04-40 and GHB119, reflecting that </w:t>
      </w:r>
      <w:proofErr w:type="spellStart"/>
      <w:r w:rsidR="002960B2" w:rsidRPr="00E4086C">
        <w:t>GlyTol</w:t>
      </w:r>
      <w:proofErr w:type="spellEnd"/>
      <w:r w:rsidR="002960B2" w:rsidRPr="00E4086C">
        <w:t xml:space="preserve"> </w:t>
      </w:r>
      <w:proofErr w:type="spellStart"/>
      <w:r w:rsidR="002960B2" w:rsidRPr="00E4086C">
        <w:t>TwinLink</w:t>
      </w:r>
      <w:proofErr w:type="spellEnd"/>
      <w:r w:rsidR="002960B2" w:rsidRPr="00E4086C">
        <w:t xml:space="preserve"> Plus</w:t>
      </w:r>
      <w:r w:rsidR="002960B2" w:rsidRPr="00E4086C">
        <w:rPr>
          <w:vertAlign w:val="superscript"/>
        </w:rPr>
        <w:t>®</w:t>
      </w:r>
      <w:r w:rsidR="002960B2" w:rsidRPr="00E4086C">
        <w:t xml:space="preserve"> cotton </w:t>
      </w:r>
      <w:r w:rsidR="00A83D5B" w:rsidRPr="00E4086C">
        <w:t xml:space="preserve">contains two copies of the </w:t>
      </w:r>
      <w:r w:rsidR="00A83D5B" w:rsidRPr="00E4086C">
        <w:rPr>
          <w:i/>
          <w:iCs/>
        </w:rPr>
        <w:t xml:space="preserve">bar </w:t>
      </w:r>
      <w:r w:rsidR="00A83D5B" w:rsidRPr="00E4086C">
        <w:t>gene from the T304-40 and GHB119 parents.</w:t>
      </w:r>
      <w:r w:rsidR="00725FF8" w:rsidRPr="00E4086C">
        <w:t xml:space="preserve"> </w:t>
      </w:r>
      <w:r w:rsidR="00725FF8" w:rsidRPr="00E4086C">
        <w:rPr>
          <w:lang w:eastAsia="en-US"/>
        </w:rPr>
        <w:t>Expression levels of the introduced proteins in pollen are substantially lower than in other tissues.</w:t>
      </w:r>
    </w:p>
    <w:p w:rsidR="00FB0708" w:rsidRPr="00E4086C" w:rsidRDefault="00FB0708">
      <w:pPr>
        <w:rPr>
          <w:lang w:eastAsia="en-US"/>
        </w:rPr>
      </w:pPr>
      <w:r w:rsidRPr="00E4086C">
        <w:rPr>
          <w:lang w:eastAsia="en-US"/>
        </w:rPr>
        <w:br w:type="page"/>
      </w:r>
    </w:p>
    <w:p w:rsidR="00AD4218" w:rsidRPr="00E4086C" w:rsidRDefault="00AD4218" w:rsidP="00E4086C">
      <w:pPr>
        <w:pStyle w:val="Caption"/>
        <w:tabs>
          <w:tab w:val="left" w:pos="851"/>
          <w:tab w:val="left" w:pos="1134"/>
        </w:tabs>
        <w:spacing w:before="360"/>
        <w:ind w:left="1135" w:hanging="851"/>
        <w:rPr>
          <w:rFonts w:ascii="Arial" w:hAnsi="Arial" w:cs="Arial"/>
          <w:color w:val="auto"/>
          <w:sz w:val="20"/>
          <w:szCs w:val="20"/>
        </w:rPr>
      </w:pPr>
      <w:r w:rsidRPr="00E4086C">
        <w:rPr>
          <w:rFonts w:ascii="Arial" w:hAnsi="Arial" w:cs="Arial"/>
          <w:color w:val="auto"/>
          <w:sz w:val="20"/>
          <w:szCs w:val="20"/>
        </w:rPr>
        <w:lastRenderedPageBreak/>
        <w:t xml:space="preserve">Table </w:t>
      </w:r>
      <w:r w:rsidRPr="00E4086C">
        <w:rPr>
          <w:rFonts w:ascii="Arial" w:hAnsi="Arial" w:cs="Arial"/>
          <w:color w:val="auto"/>
          <w:sz w:val="20"/>
          <w:szCs w:val="20"/>
        </w:rPr>
        <w:fldChar w:fldCharType="begin"/>
      </w:r>
      <w:r w:rsidRPr="00E4086C">
        <w:rPr>
          <w:rFonts w:ascii="Arial" w:hAnsi="Arial" w:cs="Arial"/>
          <w:color w:val="auto"/>
          <w:sz w:val="20"/>
          <w:szCs w:val="20"/>
        </w:rPr>
        <w:instrText xml:space="preserve"> SEQ Table \* ARABIC </w:instrText>
      </w:r>
      <w:r w:rsidRPr="00E4086C">
        <w:rPr>
          <w:rFonts w:ascii="Arial" w:hAnsi="Arial" w:cs="Arial"/>
          <w:color w:val="auto"/>
          <w:sz w:val="20"/>
          <w:szCs w:val="20"/>
        </w:rPr>
        <w:fldChar w:fldCharType="separate"/>
      </w:r>
      <w:r w:rsidR="00C5626D">
        <w:rPr>
          <w:rFonts w:ascii="Arial" w:hAnsi="Arial" w:cs="Arial"/>
          <w:noProof/>
          <w:color w:val="auto"/>
          <w:sz w:val="20"/>
          <w:szCs w:val="20"/>
        </w:rPr>
        <w:t>3</w:t>
      </w:r>
      <w:r w:rsidRPr="00E4086C">
        <w:rPr>
          <w:rFonts w:ascii="Arial" w:hAnsi="Arial" w:cs="Arial"/>
          <w:color w:val="auto"/>
          <w:sz w:val="20"/>
          <w:szCs w:val="20"/>
        </w:rPr>
        <w:fldChar w:fldCharType="end"/>
      </w:r>
      <w:r w:rsidRPr="00E4086C">
        <w:rPr>
          <w:rFonts w:ascii="Arial" w:hAnsi="Arial" w:cs="Arial"/>
          <w:color w:val="auto"/>
          <w:sz w:val="20"/>
          <w:szCs w:val="20"/>
        </w:rPr>
        <w:tab/>
        <w:t>Expression levels of introduced proteins in the GM cottons grown in the USA during 2013</w:t>
      </w:r>
    </w:p>
    <w:tbl>
      <w:tblPr>
        <w:tblW w:w="8897" w:type="dxa"/>
        <w:tblCellMar>
          <w:top w:w="57" w:type="dxa"/>
          <w:bottom w:w="57" w:type="dxa"/>
        </w:tblCellMar>
        <w:tblLook w:val="04A0" w:firstRow="1" w:lastRow="0" w:firstColumn="1" w:lastColumn="0" w:noHBand="0" w:noVBand="1"/>
        <w:tblCaption w:val="Table 3  Expression levels of introduced proteins in the GM cottons grown in the USA during 2013"/>
        <w:tblDescription w:val="This table provides summary information on the expression levels of the introduced proteins, 2mEPSPS, PAT, Cry1Ab, Cry2Ae and Vip3A. The table has seven columns, one each for protein, cotton line, leave protein, Boll protein, pollen protein, Fuzzy seed protein and Whole plant protein."/>
      </w:tblPr>
      <w:tblGrid>
        <w:gridCol w:w="960"/>
        <w:gridCol w:w="102"/>
        <w:gridCol w:w="918"/>
        <w:gridCol w:w="1412"/>
        <w:gridCol w:w="1270"/>
        <w:gridCol w:w="1271"/>
        <w:gridCol w:w="1412"/>
        <w:gridCol w:w="1411"/>
        <w:gridCol w:w="141"/>
      </w:tblGrid>
      <w:tr w:rsidR="00AD4218" w:rsidRPr="00E4086C" w:rsidTr="009F5E51">
        <w:trPr>
          <w:cantSplit/>
          <w:tblHeader/>
        </w:trPr>
        <w:tc>
          <w:tcPr>
            <w:tcW w:w="959" w:type="dxa"/>
            <w:tcBorders>
              <w:top w:val="single" w:sz="12" w:space="0" w:color="auto"/>
              <w:bottom w:val="single" w:sz="12" w:space="0" w:color="auto"/>
            </w:tcBorders>
            <w:shd w:val="clear" w:color="auto" w:fill="D9D9D9" w:themeFill="background1" w:themeFillShade="D9"/>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Protein</w:t>
            </w:r>
          </w:p>
        </w:tc>
        <w:tc>
          <w:tcPr>
            <w:tcW w:w="992" w:type="dxa"/>
            <w:gridSpan w:val="2"/>
            <w:tcBorders>
              <w:top w:val="single" w:sz="12" w:space="0" w:color="auto"/>
              <w:bottom w:val="single" w:sz="12" w:space="0" w:color="auto"/>
            </w:tcBorders>
            <w:shd w:val="clear" w:color="auto" w:fill="D9D9D9" w:themeFill="background1" w:themeFillShade="D9"/>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Cotton line</w:t>
            </w:r>
          </w:p>
        </w:tc>
        <w:tc>
          <w:tcPr>
            <w:tcW w:w="1418" w:type="dxa"/>
            <w:tcBorders>
              <w:top w:val="single" w:sz="12" w:space="0" w:color="auto"/>
              <w:bottom w:val="single" w:sz="12" w:space="0" w:color="auto"/>
            </w:tcBorders>
            <w:shd w:val="clear" w:color="auto" w:fill="D9D9D9" w:themeFill="background1" w:themeFillShade="D9"/>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 xml:space="preserve">Leaf </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Mean (SD)</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Range</w:t>
            </w:r>
          </w:p>
          <w:p w:rsidR="00AD4218" w:rsidRPr="00E4086C" w:rsidRDefault="00AD4218" w:rsidP="00AD4218">
            <w:pPr>
              <w:keepNext/>
              <w:rPr>
                <w:rFonts w:ascii="Arial Narrow" w:hAnsi="Arial Narrow"/>
                <w:b/>
                <w:sz w:val="20"/>
                <w:szCs w:val="20"/>
              </w:rPr>
            </w:pPr>
            <w:r w:rsidRPr="00E4086C">
              <w:rPr>
                <w:rFonts w:ascii="Arial Narrow" w:hAnsi="Arial Narrow"/>
                <w:sz w:val="20"/>
                <w:szCs w:val="20"/>
              </w:rPr>
              <w:t>(µg/g FW)</w:t>
            </w:r>
            <w:r w:rsidRPr="00E4086C">
              <w:rPr>
                <w:rFonts w:ascii="Arial Narrow" w:hAnsi="Arial Narrow"/>
                <w:vertAlign w:val="superscript"/>
              </w:rPr>
              <w:t>1</w:t>
            </w:r>
          </w:p>
        </w:tc>
        <w:tc>
          <w:tcPr>
            <w:tcW w:w="1275" w:type="dxa"/>
            <w:tcBorders>
              <w:top w:val="single" w:sz="12" w:space="0" w:color="auto"/>
              <w:bottom w:val="single" w:sz="12" w:space="0" w:color="auto"/>
            </w:tcBorders>
            <w:shd w:val="clear" w:color="auto" w:fill="D9D9D9" w:themeFill="background1" w:themeFillShade="D9"/>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 xml:space="preserve">Boll </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Mean (SD)</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 xml:space="preserve">Range </w:t>
            </w:r>
          </w:p>
          <w:p w:rsidR="00AD4218" w:rsidRPr="00E4086C" w:rsidRDefault="00AD4218" w:rsidP="00AD4218">
            <w:pPr>
              <w:keepNext/>
              <w:rPr>
                <w:rFonts w:ascii="Arial Narrow" w:hAnsi="Arial Narrow"/>
                <w:b/>
                <w:sz w:val="20"/>
                <w:szCs w:val="20"/>
              </w:rPr>
            </w:pPr>
            <w:r w:rsidRPr="00E4086C">
              <w:rPr>
                <w:rFonts w:ascii="Arial Narrow" w:hAnsi="Arial Narrow"/>
                <w:sz w:val="20"/>
                <w:szCs w:val="20"/>
              </w:rPr>
              <w:t>(µg/g FW)</w:t>
            </w:r>
          </w:p>
        </w:tc>
        <w:tc>
          <w:tcPr>
            <w:tcW w:w="1276" w:type="dxa"/>
            <w:tcBorders>
              <w:top w:val="single" w:sz="12" w:space="0" w:color="auto"/>
              <w:bottom w:val="single" w:sz="12" w:space="0" w:color="auto"/>
            </w:tcBorders>
            <w:shd w:val="clear" w:color="auto" w:fill="D9D9D9" w:themeFill="background1" w:themeFillShade="D9"/>
          </w:tcPr>
          <w:p w:rsidR="005662F6" w:rsidRDefault="00AD4218" w:rsidP="00AD4218">
            <w:pPr>
              <w:keepNext/>
              <w:rPr>
                <w:rFonts w:ascii="Arial Narrow" w:hAnsi="Arial Narrow"/>
                <w:b/>
                <w:sz w:val="20"/>
                <w:szCs w:val="20"/>
              </w:rPr>
            </w:pPr>
            <w:r w:rsidRPr="00E4086C">
              <w:rPr>
                <w:rFonts w:ascii="Arial Narrow" w:hAnsi="Arial Narrow"/>
                <w:b/>
                <w:sz w:val="20"/>
                <w:szCs w:val="20"/>
              </w:rPr>
              <w:t xml:space="preserve">Pollen </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Mean (SD)</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 xml:space="preserve">Range </w:t>
            </w:r>
          </w:p>
          <w:p w:rsidR="00AD4218" w:rsidRPr="00E4086C" w:rsidRDefault="00AD4218" w:rsidP="00AD4218">
            <w:pPr>
              <w:keepNext/>
              <w:rPr>
                <w:rFonts w:ascii="Arial Narrow" w:hAnsi="Arial Narrow"/>
                <w:b/>
                <w:sz w:val="20"/>
                <w:szCs w:val="20"/>
              </w:rPr>
            </w:pPr>
            <w:r w:rsidRPr="00E4086C">
              <w:rPr>
                <w:rFonts w:ascii="Arial Narrow" w:hAnsi="Arial Narrow"/>
                <w:sz w:val="20"/>
                <w:szCs w:val="20"/>
              </w:rPr>
              <w:t>(µg/g FW)</w:t>
            </w:r>
          </w:p>
        </w:tc>
        <w:tc>
          <w:tcPr>
            <w:tcW w:w="1418" w:type="dxa"/>
            <w:tcBorders>
              <w:top w:val="single" w:sz="12" w:space="0" w:color="auto"/>
              <w:bottom w:val="single" w:sz="12" w:space="0" w:color="auto"/>
            </w:tcBorders>
            <w:shd w:val="clear" w:color="auto" w:fill="D9D9D9" w:themeFill="background1" w:themeFillShade="D9"/>
          </w:tcPr>
          <w:p w:rsidR="00AD4218" w:rsidRPr="00E4086C" w:rsidRDefault="00AD4218" w:rsidP="00AD4218">
            <w:pPr>
              <w:keepNext/>
              <w:rPr>
                <w:rFonts w:ascii="Arial Narrow" w:hAnsi="Arial Narrow"/>
                <w:sz w:val="20"/>
                <w:szCs w:val="20"/>
              </w:rPr>
            </w:pPr>
            <w:r w:rsidRPr="00E4086C">
              <w:rPr>
                <w:rFonts w:ascii="Arial Narrow" w:hAnsi="Arial Narrow"/>
                <w:b/>
                <w:sz w:val="20"/>
                <w:szCs w:val="20"/>
              </w:rPr>
              <w:t xml:space="preserve">Fuzzy seed </w:t>
            </w:r>
            <w:r w:rsidRPr="00E4086C">
              <w:rPr>
                <w:rFonts w:ascii="Arial Narrow" w:hAnsi="Arial Narrow"/>
                <w:sz w:val="20"/>
                <w:szCs w:val="20"/>
              </w:rPr>
              <w:t>Mean (SD)</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Range</w:t>
            </w:r>
          </w:p>
          <w:p w:rsidR="00AD4218" w:rsidRPr="00E4086C" w:rsidRDefault="00AD4218" w:rsidP="00AD4218">
            <w:pPr>
              <w:keepNext/>
              <w:rPr>
                <w:rFonts w:ascii="Arial Narrow" w:hAnsi="Arial Narrow"/>
                <w:b/>
                <w:sz w:val="20"/>
                <w:szCs w:val="20"/>
              </w:rPr>
            </w:pPr>
            <w:r w:rsidRPr="00E4086C">
              <w:rPr>
                <w:rFonts w:ascii="Arial Narrow" w:hAnsi="Arial Narrow"/>
                <w:sz w:val="20"/>
                <w:szCs w:val="20"/>
              </w:rPr>
              <w:t>(µg/g FW)</w:t>
            </w:r>
          </w:p>
        </w:tc>
        <w:tc>
          <w:tcPr>
            <w:tcW w:w="1559" w:type="dxa"/>
            <w:gridSpan w:val="2"/>
            <w:tcBorders>
              <w:top w:val="single" w:sz="12" w:space="0" w:color="auto"/>
              <w:bottom w:val="single" w:sz="12" w:space="0" w:color="auto"/>
            </w:tcBorders>
            <w:shd w:val="clear" w:color="auto" w:fill="D9D9D9" w:themeFill="background1" w:themeFillShade="D9"/>
          </w:tcPr>
          <w:p w:rsidR="00AD4218" w:rsidRPr="00E4086C" w:rsidRDefault="00AD4218" w:rsidP="00AD4218">
            <w:pPr>
              <w:keepNext/>
              <w:rPr>
                <w:rFonts w:ascii="Arial Narrow" w:hAnsi="Arial Narrow"/>
                <w:sz w:val="20"/>
                <w:szCs w:val="20"/>
              </w:rPr>
            </w:pPr>
            <w:r w:rsidRPr="00E4086C">
              <w:rPr>
                <w:rFonts w:ascii="Arial Narrow" w:hAnsi="Arial Narrow"/>
                <w:b/>
                <w:sz w:val="20"/>
                <w:szCs w:val="20"/>
              </w:rPr>
              <w:t xml:space="preserve">Whole plant </w:t>
            </w:r>
            <w:r w:rsidRPr="00E4086C">
              <w:rPr>
                <w:rFonts w:ascii="Arial Narrow" w:hAnsi="Arial Narrow"/>
                <w:sz w:val="20"/>
                <w:szCs w:val="20"/>
              </w:rPr>
              <w:t>Mean (SD)</w:t>
            </w:r>
          </w:p>
          <w:p w:rsidR="00AD4218" w:rsidRPr="00E4086C" w:rsidRDefault="00AD4218" w:rsidP="00AD4218">
            <w:pPr>
              <w:keepNext/>
              <w:rPr>
                <w:rFonts w:ascii="Arial Narrow" w:hAnsi="Arial Narrow"/>
                <w:sz w:val="20"/>
                <w:szCs w:val="20"/>
              </w:rPr>
            </w:pPr>
            <w:r w:rsidRPr="00E4086C">
              <w:rPr>
                <w:rFonts w:ascii="Arial Narrow" w:hAnsi="Arial Narrow"/>
                <w:sz w:val="20"/>
                <w:szCs w:val="20"/>
              </w:rPr>
              <w:t xml:space="preserve">Range </w:t>
            </w:r>
          </w:p>
          <w:p w:rsidR="00AD4218" w:rsidRPr="00E4086C" w:rsidRDefault="00AD4218" w:rsidP="00AD4218">
            <w:pPr>
              <w:keepNext/>
              <w:rPr>
                <w:rFonts w:ascii="Arial Narrow" w:hAnsi="Arial Narrow"/>
                <w:b/>
                <w:sz w:val="20"/>
                <w:szCs w:val="20"/>
              </w:rPr>
            </w:pPr>
            <w:r w:rsidRPr="00E4086C">
              <w:rPr>
                <w:rFonts w:ascii="Arial Narrow" w:hAnsi="Arial Narrow"/>
                <w:sz w:val="20"/>
                <w:szCs w:val="20"/>
              </w:rPr>
              <w:t>(µg/g FW)</w:t>
            </w:r>
          </w:p>
        </w:tc>
      </w:tr>
      <w:tr w:rsidR="00AD4218" w:rsidRPr="00E4086C" w:rsidTr="009F5E51">
        <w:trPr>
          <w:gridAfter w:val="1"/>
          <w:wAfter w:w="142" w:type="dxa"/>
          <w:cantSplit/>
        </w:trPr>
        <w:tc>
          <w:tcPr>
            <w:tcW w:w="1062" w:type="dxa"/>
            <w:gridSpan w:val="2"/>
            <w:vMerge w:val="restart"/>
            <w:tcBorders>
              <w:top w:val="single" w:sz="12" w:space="0" w:color="auto"/>
              <w:bottom w:val="single" w:sz="12" w:space="0" w:color="auto"/>
            </w:tcBorders>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2mEPSPS</w:t>
            </w:r>
          </w:p>
        </w:tc>
        <w:tc>
          <w:tcPr>
            <w:tcW w:w="889"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GHB614</w:t>
            </w:r>
            <w:r w:rsidR="006164F8" w:rsidRPr="00E4086C">
              <w:rPr>
                <w:rFonts w:ascii="Arial Narrow" w:hAnsi="Arial Narrow"/>
                <w:vertAlign w:val="superscript"/>
              </w:rPr>
              <w:t>2</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90.11 (15.49)</w:t>
            </w:r>
          </w:p>
          <w:p w:rsidR="00AD4218" w:rsidRPr="00E4086C" w:rsidRDefault="00AD4218" w:rsidP="00AD4218">
            <w:pPr>
              <w:rPr>
                <w:rFonts w:ascii="Arial Narrow" w:hAnsi="Arial Narrow"/>
                <w:sz w:val="20"/>
                <w:szCs w:val="20"/>
              </w:rPr>
            </w:pPr>
            <w:r w:rsidRPr="00E4086C">
              <w:rPr>
                <w:rFonts w:ascii="Arial Narrow" w:hAnsi="Arial Narrow"/>
                <w:sz w:val="20"/>
                <w:szCs w:val="20"/>
              </w:rPr>
              <w:t>69.04 – 122.74</w:t>
            </w:r>
          </w:p>
        </w:tc>
        <w:tc>
          <w:tcPr>
            <w:tcW w:w="1275"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24.62 (4.43)</w:t>
            </w:r>
          </w:p>
          <w:p w:rsidR="00AD4218" w:rsidRPr="00E4086C" w:rsidRDefault="00AD4218" w:rsidP="00AD4218">
            <w:pPr>
              <w:rPr>
                <w:rFonts w:ascii="Arial Narrow" w:hAnsi="Arial Narrow"/>
                <w:sz w:val="20"/>
                <w:szCs w:val="20"/>
              </w:rPr>
            </w:pPr>
            <w:r w:rsidRPr="00E4086C">
              <w:rPr>
                <w:rFonts w:ascii="Arial Narrow" w:hAnsi="Arial Narrow"/>
                <w:sz w:val="20"/>
                <w:szCs w:val="20"/>
              </w:rPr>
              <w:t>16.16 – 32.07</w:t>
            </w:r>
          </w:p>
        </w:tc>
        <w:tc>
          <w:tcPr>
            <w:tcW w:w="1276"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6.34 (4.74)</w:t>
            </w:r>
          </w:p>
          <w:p w:rsidR="00AD4218" w:rsidRPr="00E4086C" w:rsidRDefault="00AD4218" w:rsidP="00AD4218">
            <w:pPr>
              <w:rPr>
                <w:rFonts w:ascii="Arial Narrow" w:hAnsi="Arial Narrow"/>
                <w:sz w:val="20"/>
                <w:szCs w:val="20"/>
              </w:rPr>
            </w:pPr>
            <w:r w:rsidRPr="00E4086C">
              <w:rPr>
                <w:rFonts w:ascii="Arial Narrow" w:hAnsi="Arial Narrow"/>
                <w:sz w:val="20"/>
                <w:szCs w:val="20"/>
              </w:rPr>
              <w:t>1.72 – 16.38</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123.01 (12.59)</w:t>
            </w:r>
          </w:p>
          <w:p w:rsidR="00AD4218" w:rsidRPr="00E4086C" w:rsidRDefault="00AD4218" w:rsidP="00AD4218">
            <w:pPr>
              <w:rPr>
                <w:rFonts w:ascii="Arial Narrow" w:hAnsi="Arial Narrow"/>
                <w:sz w:val="20"/>
                <w:szCs w:val="20"/>
              </w:rPr>
            </w:pPr>
            <w:r w:rsidRPr="00E4086C">
              <w:rPr>
                <w:rFonts w:ascii="Arial Narrow" w:hAnsi="Arial Narrow"/>
                <w:sz w:val="20"/>
                <w:szCs w:val="20"/>
              </w:rPr>
              <w:t>98.37 – 142.28</w:t>
            </w:r>
          </w:p>
        </w:tc>
        <w:tc>
          <w:tcPr>
            <w:tcW w:w="1417"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62.13 (41.26)</w:t>
            </w:r>
          </w:p>
          <w:p w:rsidR="00AD4218" w:rsidRPr="00E4086C" w:rsidRDefault="00AD4218" w:rsidP="00AD4218">
            <w:pPr>
              <w:rPr>
                <w:rFonts w:ascii="Arial Narrow" w:hAnsi="Arial Narrow"/>
                <w:sz w:val="20"/>
                <w:szCs w:val="20"/>
              </w:rPr>
            </w:pPr>
            <w:r w:rsidRPr="00E4086C">
              <w:rPr>
                <w:rFonts w:ascii="Arial Narrow" w:hAnsi="Arial Narrow"/>
                <w:sz w:val="20"/>
                <w:szCs w:val="20"/>
              </w:rPr>
              <w:t>35.43 – 189.05</w:t>
            </w:r>
          </w:p>
        </w:tc>
      </w:tr>
      <w:tr w:rsidR="00AD4218" w:rsidRPr="00E4086C" w:rsidTr="009F5E51">
        <w:trPr>
          <w:gridAfter w:val="1"/>
          <w:wAfter w:w="142" w:type="dxa"/>
          <w:cantSplit/>
        </w:trPr>
        <w:tc>
          <w:tcPr>
            <w:tcW w:w="1062" w:type="dxa"/>
            <w:gridSpan w:val="2"/>
            <w:vMerge/>
            <w:tcBorders>
              <w:top w:val="single" w:sz="12" w:space="0" w:color="auto"/>
              <w:bottom w:val="single" w:sz="12" w:space="0" w:color="auto"/>
            </w:tcBorders>
          </w:tcPr>
          <w:p w:rsidR="00AD4218" w:rsidRPr="00E4086C" w:rsidRDefault="00AD4218" w:rsidP="00AD4218">
            <w:pPr>
              <w:keepNext/>
              <w:rPr>
                <w:rFonts w:ascii="Arial Narrow" w:hAnsi="Arial Narrow"/>
                <w:b/>
                <w:sz w:val="20"/>
                <w:szCs w:val="20"/>
              </w:rPr>
            </w:pPr>
          </w:p>
        </w:tc>
        <w:tc>
          <w:tcPr>
            <w:tcW w:w="889" w:type="dxa"/>
            <w:tcBorders>
              <w:top w:val="single" w:sz="4" w:space="0" w:color="auto"/>
              <w:bottom w:val="single" w:sz="12" w:space="0" w:color="auto"/>
            </w:tcBorders>
          </w:tcPr>
          <w:p w:rsidR="00AD4218" w:rsidRPr="00E4086C" w:rsidRDefault="00AD4218" w:rsidP="001E7B38">
            <w:pPr>
              <w:rPr>
                <w:rFonts w:ascii="Arial Narrow" w:hAnsi="Arial Narrow"/>
                <w:sz w:val="20"/>
                <w:szCs w:val="20"/>
              </w:rPr>
            </w:pPr>
            <w:r w:rsidRPr="00E4086C">
              <w:rPr>
                <w:rFonts w:ascii="Arial Narrow" w:hAnsi="Arial Narrow"/>
                <w:sz w:val="20"/>
                <w:szCs w:val="20"/>
              </w:rPr>
              <w:t>GLTC</w:t>
            </w:r>
            <w:r w:rsidR="006164F8" w:rsidRPr="00E4086C">
              <w:rPr>
                <w:rFonts w:ascii="Arial Narrow" w:hAnsi="Arial Narrow"/>
                <w:vertAlign w:val="superscript"/>
              </w:rPr>
              <w:t>3</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80.89 (22.74)</w:t>
            </w:r>
          </w:p>
          <w:p w:rsidR="00AD4218" w:rsidRPr="00E4086C" w:rsidRDefault="00AD4218" w:rsidP="00AD4218">
            <w:pPr>
              <w:rPr>
                <w:rFonts w:ascii="Arial Narrow" w:hAnsi="Arial Narrow"/>
                <w:sz w:val="20"/>
                <w:szCs w:val="20"/>
              </w:rPr>
            </w:pPr>
            <w:r w:rsidRPr="00E4086C">
              <w:rPr>
                <w:rFonts w:ascii="Arial Narrow" w:hAnsi="Arial Narrow"/>
                <w:sz w:val="20"/>
                <w:szCs w:val="20"/>
              </w:rPr>
              <w:t>48.50 – 110.11</w:t>
            </w:r>
          </w:p>
        </w:tc>
        <w:tc>
          <w:tcPr>
            <w:tcW w:w="1275"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21.51 (2.56)</w:t>
            </w:r>
          </w:p>
          <w:p w:rsidR="00AD4218" w:rsidRPr="00E4086C" w:rsidRDefault="00AD4218" w:rsidP="00AD4218">
            <w:pPr>
              <w:rPr>
                <w:rFonts w:ascii="Arial Narrow" w:hAnsi="Arial Narrow"/>
                <w:sz w:val="20"/>
                <w:szCs w:val="20"/>
              </w:rPr>
            </w:pPr>
            <w:r w:rsidRPr="00E4086C">
              <w:rPr>
                <w:rFonts w:ascii="Arial Narrow" w:hAnsi="Arial Narrow"/>
                <w:sz w:val="20"/>
                <w:szCs w:val="20"/>
              </w:rPr>
              <w:t>18.01 – 25.76</w:t>
            </w:r>
          </w:p>
        </w:tc>
        <w:tc>
          <w:tcPr>
            <w:tcW w:w="1276"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5.96 (3.63)</w:t>
            </w:r>
          </w:p>
          <w:p w:rsidR="00AD4218" w:rsidRPr="00E4086C" w:rsidRDefault="00AD4218" w:rsidP="00AD4218">
            <w:pPr>
              <w:rPr>
                <w:rFonts w:ascii="Arial Narrow" w:hAnsi="Arial Narrow"/>
                <w:sz w:val="20"/>
                <w:szCs w:val="20"/>
              </w:rPr>
            </w:pPr>
            <w:r w:rsidRPr="00E4086C">
              <w:rPr>
                <w:rFonts w:ascii="Arial Narrow" w:hAnsi="Arial Narrow"/>
                <w:sz w:val="20"/>
                <w:szCs w:val="20"/>
              </w:rPr>
              <w:t>1.38 – 12.70</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106.78 (7.94)</w:t>
            </w:r>
          </w:p>
          <w:p w:rsidR="00AD4218" w:rsidRPr="00E4086C" w:rsidRDefault="00AD4218" w:rsidP="00AD4218">
            <w:pPr>
              <w:rPr>
                <w:rFonts w:ascii="Arial Narrow" w:hAnsi="Arial Narrow"/>
                <w:sz w:val="20"/>
                <w:szCs w:val="20"/>
              </w:rPr>
            </w:pPr>
            <w:r w:rsidRPr="00E4086C">
              <w:rPr>
                <w:rFonts w:ascii="Arial Narrow" w:hAnsi="Arial Narrow"/>
                <w:sz w:val="20"/>
                <w:szCs w:val="20"/>
              </w:rPr>
              <w:t>95.09 – 119.67</w:t>
            </w:r>
          </w:p>
        </w:tc>
        <w:tc>
          <w:tcPr>
            <w:tcW w:w="1417"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68.31 (27.98)</w:t>
            </w:r>
          </w:p>
          <w:p w:rsidR="00AD4218" w:rsidRPr="00E4086C" w:rsidRDefault="00AD4218" w:rsidP="00AD4218">
            <w:pPr>
              <w:rPr>
                <w:rFonts w:ascii="Arial Narrow" w:hAnsi="Arial Narrow"/>
                <w:sz w:val="20"/>
                <w:szCs w:val="20"/>
              </w:rPr>
            </w:pPr>
            <w:r w:rsidRPr="00E4086C">
              <w:rPr>
                <w:rFonts w:ascii="Arial Narrow" w:hAnsi="Arial Narrow"/>
                <w:sz w:val="20"/>
                <w:szCs w:val="20"/>
              </w:rPr>
              <w:t>40.57 – 121.70</w:t>
            </w:r>
          </w:p>
        </w:tc>
      </w:tr>
      <w:tr w:rsidR="00AD4218" w:rsidRPr="00E4086C" w:rsidTr="009F5E51">
        <w:trPr>
          <w:gridAfter w:val="1"/>
          <w:wAfter w:w="142" w:type="dxa"/>
          <w:cantSplit/>
        </w:trPr>
        <w:tc>
          <w:tcPr>
            <w:tcW w:w="1062" w:type="dxa"/>
            <w:gridSpan w:val="2"/>
            <w:vMerge w:val="restart"/>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PAT</w:t>
            </w:r>
          </w:p>
        </w:tc>
        <w:tc>
          <w:tcPr>
            <w:tcW w:w="889"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T304-40</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71.25 (13.43)</w:t>
            </w:r>
          </w:p>
          <w:p w:rsidR="00AD4218" w:rsidRPr="00E4086C" w:rsidRDefault="00AD4218" w:rsidP="00AD4218">
            <w:pPr>
              <w:rPr>
                <w:rFonts w:ascii="Arial Narrow" w:hAnsi="Arial Narrow"/>
                <w:sz w:val="20"/>
                <w:szCs w:val="20"/>
              </w:rPr>
            </w:pPr>
            <w:r w:rsidRPr="00E4086C">
              <w:rPr>
                <w:rFonts w:ascii="Arial Narrow" w:hAnsi="Arial Narrow"/>
                <w:sz w:val="20"/>
                <w:szCs w:val="20"/>
              </w:rPr>
              <w:t>54.32 – 93.89</w:t>
            </w:r>
          </w:p>
        </w:tc>
        <w:tc>
          <w:tcPr>
            <w:tcW w:w="1275"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37.39 (8.79)</w:t>
            </w:r>
          </w:p>
          <w:p w:rsidR="00AD4218" w:rsidRPr="00E4086C" w:rsidRDefault="00AD4218" w:rsidP="00AD4218">
            <w:pPr>
              <w:rPr>
                <w:rFonts w:ascii="Arial Narrow" w:hAnsi="Arial Narrow"/>
                <w:sz w:val="20"/>
                <w:szCs w:val="20"/>
              </w:rPr>
            </w:pPr>
            <w:r w:rsidRPr="00E4086C">
              <w:rPr>
                <w:rFonts w:ascii="Arial Narrow" w:hAnsi="Arial Narrow"/>
                <w:sz w:val="20"/>
                <w:szCs w:val="20"/>
              </w:rPr>
              <w:t>27.19 – 56.58</w:t>
            </w:r>
          </w:p>
        </w:tc>
        <w:tc>
          <w:tcPr>
            <w:tcW w:w="1276"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0.43 (0.57)</w:t>
            </w:r>
          </w:p>
          <w:p w:rsidR="00AD4218" w:rsidRPr="00E4086C" w:rsidRDefault="00AD4218" w:rsidP="00AD4218">
            <w:pPr>
              <w:rPr>
                <w:rFonts w:ascii="Arial Narrow" w:hAnsi="Arial Narrow"/>
                <w:sz w:val="20"/>
                <w:szCs w:val="20"/>
              </w:rPr>
            </w:pPr>
            <w:r w:rsidRPr="00E4086C">
              <w:rPr>
                <w:rFonts w:ascii="Arial Narrow" w:hAnsi="Arial Narrow"/>
                <w:sz w:val="20"/>
                <w:szCs w:val="20"/>
              </w:rPr>
              <w:t>0.02 – 1.88</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89.75 (9.64)</w:t>
            </w:r>
          </w:p>
          <w:p w:rsidR="00AD4218" w:rsidRPr="00E4086C" w:rsidRDefault="00AD4218" w:rsidP="00AD4218">
            <w:pPr>
              <w:rPr>
                <w:rFonts w:ascii="Arial Narrow" w:hAnsi="Arial Narrow"/>
                <w:sz w:val="20"/>
                <w:szCs w:val="20"/>
              </w:rPr>
            </w:pPr>
            <w:r w:rsidRPr="00E4086C">
              <w:rPr>
                <w:rFonts w:ascii="Arial Narrow" w:hAnsi="Arial Narrow"/>
                <w:sz w:val="20"/>
                <w:szCs w:val="20"/>
              </w:rPr>
              <w:t>71.56 – 101.86</w:t>
            </w:r>
          </w:p>
        </w:tc>
        <w:tc>
          <w:tcPr>
            <w:tcW w:w="1417"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80.52 (27.13)</w:t>
            </w:r>
          </w:p>
          <w:p w:rsidR="00AD4218" w:rsidRPr="00E4086C" w:rsidRDefault="00AD4218" w:rsidP="00AD4218">
            <w:pPr>
              <w:rPr>
                <w:rFonts w:ascii="Arial Narrow" w:hAnsi="Arial Narrow"/>
                <w:sz w:val="20"/>
                <w:szCs w:val="20"/>
              </w:rPr>
            </w:pPr>
            <w:r w:rsidRPr="00E4086C">
              <w:rPr>
                <w:rFonts w:ascii="Arial Narrow" w:hAnsi="Arial Narrow"/>
                <w:sz w:val="20"/>
                <w:szCs w:val="20"/>
              </w:rPr>
              <w:t>38.32 – 145.92</w:t>
            </w:r>
          </w:p>
        </w:tc>
      </w:tr>
      <w:tr w:rsidR="00AD4218" w:rsidRPr="00E4086C" w:rsidTr="009F5E51">
        <w:trPr>
          <w:gridAfter w:val="1"/>
          <w:wAfter w:w="142" w:type="dxa"/>
          <w:cantSplit/>
        </w:trPr>
        <w:tc>
          <w:tcPr>
            <w:tcW w:w="1062" w:type="dxa"/>
            <w:gridSpan w:val="2"/>
            <w:vMerge/>
          </w:tcPr>
          <w:p w:rsidR="00AD4218" w:rsidRPr="00E4086C" w:rsidRDefault="00AD4218" w:rsidP="00AD4218">
            <w:pPr>
              <w:keepNext/>
              <w:rPr>
                <w:rFonts w:ascii="Arial Narrow" w:hAnsi="Arial Narrow"/>
                <w:b/>
                <w:sz w:val="20"/>
                <w:szCs w:val="20"/>
              </w:rPr>
            </w:pPr>
          </w:p>
        </w:tc>
        <w:tc>
          <w:tcPr>
            <w:tcW w:w="889" w:type="dxa"/>
            <w:tcBorders>
              <w:top w:val="single" w:sz="4"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GHB119</w:t>
            </w:r>
          </w:p>
        </w:tc>
        <w:tc>
          <w:tcPr>
            <w:tcW w:w="1418" w:type="dxa"/>
            <w:tcBorders>
              <w:top w:val="single" w:sz="4"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41.35 (12.71)</w:t>
            </w:r>
          </w:p>
          <w:p w:rsidR="00AD4218" w:rsidRPr="00E4086C" w:rsidRDefault="00AD4218" w:rsidP="00AD4218">
            <w:pPr>
              <w:rPr>
                <w:rFonts w:ascii="Arial Narrow" w:hAnsi="Arial Narrow"/>
                <w:sz w:val="20"/>
                <w:szCs w:val="20"/>
              </w:rPr>
            </w:pPr>
            <w:r w:rsidRPr="00E4086C">
              <w:rPr>
                <w:rFonts w:ascii="Arial Narrow" w:hAnsi="Arial Narrow"/>
                <w:sz w:val="20"/>
                <w:szCs w:val="20"/>
              </w:rPr>
              <w:t>25.09 – 61.32</w:t>
            </w:r>
          </w:p>
        </w:tc>
        <w:tc>
          <w:tcPr>
            <w:tcW w:w="1275" w:type="dxa"/>
            <w:tcBorders>
              <w:top w:val="single" w:sz="4"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24.53 (4.04)</w:t>
            </w:r>
          </w:p>
          <w:p w:rsidR="00AD4218" w:rsidRPr="00E4086C" w:rsidRDefault="00AD4218" w:rsidP="00AD4218">
            <w:pPr>
              <w:rPr>
                <w:rFonts w:ascii="Arial Narrow" w:hAnsi="Arial Narrow"/>
                <w:sz w:val="20"/>
                <w:szCs w:val="20"/>
              </w:rPr>
            </w:pPr>
            <w:r w:rsidRPr="00E4086C">
              <w:rPr>
                <w:rFonts w:ascii="Arial Narrow" w:hAnsi="Arial Narrow"/>
                <w:sz w:val="20"/>
                <w:szCs w:val="20"/>
              </w:rPr>
              <w:t>18.31 – 32.47</w:t>
            </w:r>
          </w:p>
        </w:tc>
        <w:tc>
          <w:tcPr>
            <w:tcW w:w="1276" w:type="dxa"/>
            <w:tcBorders>
              <w:top w:val="single" w:sz="4"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0.87 (0.57)</w:t>
            </w:r>
          </w:p>
          <w:p w:rsidR="00AD4218" w:rsidRPr="00E4086C" w:rsidRDefault="00AD4218" w:rsidP="00AD4218">
            <w:pPr>
              <w:rPr>
                <w:rFonts w:ascii="Arial Narrow" w:hAnsi="Arial Narrow"/>
                <w:sz w:val="20"/>
                <w:szCs w:val="20"/>
              </w:rPr>
            </w:pPr>
            <w:r w:rsidRPr="00E4086C">
              <w:rPr>
                <w:rFonts w:ascii="Arial Narrow" w:hAnsi="Arial Narrow"/>
                <w:sz w:val="20"/>
                <w:szCs w:val="20"/>
              </w:rPr>
              <w:t>0.16 – 1.74</w:t>
            </w:r>
          </w:p>
        </w:tc>
        <w:tc>
          <w:tcPr>
            <w:tcW w:w="1418" w:type="dxa"/>
            <w:tcBorders>
              <w:top w:val="single" w:sz="4"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76.18 (9.93)</w:t>
            </w:r>
          </w:p>
          <w:p w:rsidR="00AD4218" w:rsidRPr="00E4086C" w:rsidRDefault="00AD4218" w:rsidP="00AD4218">
            <w:pPr>
              <w:rPr>
                <w:rFonts w:ascii="Arial Narrow" w:hAnsi="Arial Narrow"/>
                <w:sz w:val="20"/>
                <w:szCs w:val="20"/>
              </w:rPr>
            </w:pPr>
            <w:r w:rsidRPr="00E4086C">
              <w:rPr>
                <w:rFonts w:ascii="Arial Narrow" w:hAnsi="Arial Narrow"/>
                <w:sz w:val="20"/>
                <w:szCs w:val="20"/>
              </w:rPr>
              <w:t>57.41 – 92.25</w:t>
            </w:r>
          </w:p>
        </w:tc>
        <w:tc>
          <w:tcPr>
            <w:tcW w:w="1417" w:type="dxa"/>
            <w:tcBorders>
              <w:top w:val="single" w:sz="4"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41.27 (3.79)</w:t>
            </w:r>
          </w:p>
          <w:p w:rsidR="00AD4218" w:rsidRPr="00E4086C" w:rsidRDefault="00AD4218" w:rsidP="00AD4218">
            <w:pPr>
              <w:rPr>
                <w:rFonts w:ascii="Arial Narrow" w:hAnsi="Arial Narrow"/>
                <w:sz w:val="20"/>
                <w:szCs w:val="20"/>
              </w:rPr>
            </w:pPr>
            <w:r w:rsidRPr="00E4086C">
              <w:rPr>
                <w:rFonts w:ascii="Arial Narrow" w:hAnsi="Arial Narrow"/>
                <w:sz w:val="20"/>
                <w:szCs w:val="20"/>
              </w:rPr>
              <w:t>35.46 – 47.71</w:t>
            </w:r>
          </w:p>
        </w:tc>
      </w:tr>
      <w:tr w:rsidR="00AD4218" w:rsidRPr="00E4086C" w:rsidTr="009F5E51">
        <w:trPr>
          <w:gridAfter w:val="1"/>
          <w:wAfter w:w="142" w:type="dxa"/>
          <w:cantSplit/>
        </w:trPr>
        <w:tc>
          <w:tcPr>
            <w:tcW w:w="1062" w:type="dxa"/>
            <w:gridSpan w:val="2"/>
            <w:vMerge/>
            <w:tcBorders>
              <w:top w:val="single" w:sz="12" w:space="0" w:color="auto"/>
              <w:bottom w:val="single" w:sz="12" w:space="0" w:color="auto"/>
            </w:tcBorders>
          </w:tcPr>
          <w:p w:rsidR="00AD4218" w:rsidRPr="00E4086C" w:rsidRDefault="00AD4218" w:rsidP="00AD4218">
            <w:pPr>
              <w:keepNext/>
              <w:rPr>
                <w:rFonts w:ascii="Arial Narrow" w:hAnsi="Arial Narrow"/>
                <w:b/>
                <w:sz w:val="20"/>
                <w:szCs w:val="20"/>
              </w:rPr>
            </w:pPr>
          </w:p>
        </w:tc>
        <w:tc>
          <w:tcPr>
            <w:tcW w:w="889"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GLTC</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141.21 (63.01)</w:t>
            </w:r>
          </w:p>
          <w:p w:rsidR="00AD4218" w:rsidRPr="00E4086C" w:rsidRDefault="00AD4218" w:rsidP="00AD4218">
            <w:pPr>
              <w:rPr>
                <w:rFonts w:ascii="Arial Narrow" w:hAnsi="Arial Narrow"/>
                <w:sz w:val="20"/>
                <w:szCs w:val="20"/>
              </w:rPr>
            </w:pPr>
            <w:r w:rsidRPr="00E4086C">
              <w:rPr>
                <w:rFonts w:ascii="Arial Narrow" w:hAnsi="Arial Narrow"/>
                <w:sz w:val="20"/>
                <w:szCs w:val="20"/>
              </w:rPr>
              <w:t>84.57 – 261.95</w:t>
            </w:r>
          </w:p>
        </w:tc>
        <w:tc>
          <w:tcPr>
            <w:tcW w:w="1275"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71.32 (12.06)</w:t>
            </w:r>
          </w:p>
          <w:p w:rsidR="00AD4218" w:rsidRPr="00E4086C" w:rsidRDefault="00AD4218" w:rsidP="00AD4218">
            <w:pPr>
              <w:rPr>
                <w:rFonts w:ascii="Arial Narrow" w:hAnsi="Arial Narrow"/>
                <w:sz w:val="20"/>
                <w:szCs w:val="20"/>
              </w:rPr>
            </w:pPr>
            <w:r w:rsidRPr="00E4086C">
              <w:rPr>
                <w:rFonts w:ascii="Arial Narrow" w:hAnsi="Arial Narrow"/>
                <w:sz w:val="20"/>
                <w:szCs w:val="20"/>
              </w:rPr>
              <w:t>52.83 – 87.82</w:t>
            </w:r>
          </w:p>
        </w:tc>
        <w:tc>
          <w:tcPr>
            <w:tcW w:w="1276"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0.70 (0.52)</w:t>
            </w:r>
          </w:p>
          <w:p w:rsidR="00AD4218" w:rsidRPr="00E4086C" w:rsidRDefault="00AD4218" w:rsidP="00AD4218">
            <w:pPr>
              <w:rPr>
                <w:rFonts w:ascii="Arial Narrow" w:hAnsi="Arial Narrow"/>
                <w:sz w:val="20"/>
                <w:szCs w:val="20"/>
              </w:rPr>
            </w:pPr>
            <w:r w:rsidRPr="00E4086C">
              <w:rPr>
                <w:rFonts w:ascii="Arial Narrow" w:hAnsi="Arial Narrow"/>
                <w:sz w:val="20"/>
                <w:szCs w:val="20"/>
              </w:rPr>
              <w:t>0.17 – 1.66</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224.65 (22.11)</w:t>
            </w:r>
          </w:p>
          <w:p w:rsidR="00AD4218" w:rsidRPr="00E4086C" w:rsidRDefault="00AD4218" w:rsidP="00AD4218">
            <w:pPr>
              <w:rPr>
                <w:rFonts w:ascii="Arial Narrow" w:hAnsi="Arial Narrow"/>
                <w:sz w:val="20"/>
                <w:szCs w:val="20"/>
              </w:rPr>
            </w:pPr>
            <w:r w:rsidRPr="00E4086C">
              <w:rPr>
                <w:rFonts w:ascii="Arial Narrow" w:hAnsi="Arial Narrow"/>
                <w:sz w:val="20"/>
                <w:szCs w:val="20"/>
              </w:rPr>
              <w:t>184.20 – 252.71</w:t>
            </w:r>
          </w:p>
        </w:tc>
        <w:tc>
          <w:tcPr>
            <w:tcW w:w="1417"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134.86 (28.10)</w:t>
            </w:r>
          </w:p>
          <w:p w:rsidR="00AD4218" w:rsidRPr="00E4086C" w:rsidRDefault="00AD4218" w:rsidP="00AD4218">
            <w:pPr>
              <w:rPr>
                <w:rFonts w:ascii="Arial Narrow" w:hAnsi="Arial Narrow"/>
                <w:sz w:val="20"/>
                <w:szCs w:val="20"/>
              </w:rPr>
            </w:pPr>
            <w:r w:rsidRPr="00E4086C">
              <w:rPr>
                <w:rFonts w:ascii="Arial Narrow" w:hAnsi="Arial Narrow"/>
                <w:sz w:val="20"/>
                <w:szCs w:val="20"/>
              </w:rPr>
              <w:t>93.09 – 191.80</w:t>
            </w:r>
          </w:p>
        </w:tc>
      </w:tr>
      <w:tr w:rsidR="00AD4218" w:rsidRPr="00E4086C" w:rsidTr="009F5E51">
        <w:trPr>
          <w:gridAfter w:val="1"/>
          <w:wAfter w:w="142" w:type="dxa"/>
          <w:cantSplit/>
        </w:trPr>
        <w:tc>
          <w:tcPr>
            <w:tcW w:w="1062" w:type="dxa"/>
            <w:gridSpan w:val="2"/>
            <w:vMerge w:val="restart"/>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Cry1Ab</w:t>
            </w:r>
          </w:p>
        </w:tc>
        <w:tc>
          <w:tcPr>
            <w:tcW w:w="889"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T304-40</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2.84 (0.73)</w:t>
            </w:r>
          </w:p>
          <w:p w:rsidR="00AD4218" w:rsidRPr="00E4086C" w:rsidRDefault="00AD4218" w:rsidP="00AD4218">
            <w:pPr>
              <w:rPr>
                <w:rFonts w:ascii="Arial Narrow" w:hAnsi="Arial Narrow"/>
                <w:sz w:val="20"/>
                <w:szCs w:val="20"/>
              </w:rPr>
            </w:pPr>
            <w:r w:rsidRPr="00E4086C">
              <w:rPr>
                <w:rFonts w:ascii="Arial Narrow" w:hAnsi="Arial Narrow"/>
                <w:sz w:val="20"/>
                <w:szCs w:val="20"/>
              </w:rPr>
              <w:t>2.02 – 3.88</w:t>
            </w:r>
          </w:p>
        </w:tc>
        <w:tc>
          <w:tcPr>
            <w:tcW w:w="1275"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1.51 (0.51)</w:t>
            </w:r>
          </w:p>
          <w:p w:rsidR="00AD4218" w:rsidRPr="00E4086C" w:rsidRDefault="00AD4218" w:rsidP="00AD4218">
            <w:pPr>
              <w:rPr>
                <w:rFonts w:ascii="Arial Narrow" w:hAnsi="Arial Narrow"/>
                <w:sz w:val="20"/>
                <w:szCs w:val="20"/>
              </w:rPr>
            </w:pPr>
            <w:r w:rsidRPr="00E4086C">
              <w:rPr>
                <w:rFonts w:ascii="Arial Narrow" w:hAnsi="Arial Narrow"/>
                <w:sz w:val="20"/>
                <w:szCs w:val="20"/>
              </w:rPr>
              <w:t>0.94 – 2.51</w:t>
            </w:r>
          </w:p>
        </w:tc>
        <w:tc>
          <w:tcPr>
            <w:tcW w:w="1276"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0.22 (0.14)</w:t>
            </w:r>
          </w:p>
          <w:p w:rsidR="00AD4218" w:rsidRPr="00E4086C" w:rsidRDefault="00AD4218" w:rsidP="00AD4218">
            <w:pPr>
              <w:rPr>
                <w:rFonts w:ascii="Arial Narrow" w:hAnsi="Arial Narrow"/>
                <w:sz w:val="20"/>
                <w:szCs w:val="20"/>
              </w:rPr>
            </w:pPr>
            <w:r w:rsidRPr="00E4086C">
              <w:rPr>
                <w:rFonts w:ascii="Arial Narrow" w:hAnsi="Arial Narrow"/>
                <w:sz w:val="20"/>
                <w:szCs w:val="20"/>
              </w:rPr>
              <w:t>0.07 – 0.51</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4.93 (1.06)</w:t>
            </w:r>
          </w:p>
          <w:p w:rsidR="00AD4218" w:rsidRPr="00E4086C" w:rsidRDefault="00AD4218" w:rsidP="00AD4218">
            <w:pPr>
              <w:rPr>
                <w:rFonts w:ascii="Arial Narrow" w:hAnsi="Arial Narrow"/>
                <w:sz w:val="20"/>
                <w:szCs w:val="20"/>
              </w:rPr>
            </w:pPr>
            <w:r w:rsidRPr="00E4086C">
              <w:rPr>
                <w:rFonts w:ascii="Arial Narrow" w:hAnsi="Arial Narrow"/>
                <w:sz w:val="20"/>
                <w:szCs w:val="20"/>
              </w:rPr>
              <w:t>3.92 – 7.09</w:t>
            </w:r>
          </w:p>
        </w:tc>
        <w:tc>
          <w:tcPr>
            <w:tcW w:w="1417"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2.51 (1.11)</w:t>
            </w:r>
          </w:p>
          <w:p w:rsidR="00AD4218" w:rsidRPr="00E4086C" w:rsidRDefault="00AD4218" w:rsidP="00AD4218">
            <w:pPr>
              <w:rPr>
                <w:rFonts w:ascii="Arial Narrow" w:hAnsi="Arial Narrow"/>
                <w:sz w:val="20"/>
                <w:szCs w:val="20"/>
              </w:rPr>
            </w:pPr>
            <w:r w:rsidRPr="00E4086C">
              <w:rPr>
                <w:rFonts w:ascii="Arial Narrow" w:hAnsi="Arial Narrow"/>
                <w:sz w:val="20"/>
                <w:szCs w:val="20"/>
              </w:rPr>
              <w:t>1.59 – 5.51</w:t>
            </w:r>
          </w:p>
        </w:tc>
      </w:tr>
      <w:tr w:rsidR="00AD4218" w:rsidRPr="00E4086C" w:rsidTr="009F5E51">
        <w:trPr>
          <w:gridAfter w:val="1"/>
          <w:wAfter w:w="142" w:type="dxa"/>
          <w:cantSplit/>
        </w:trPr>
        <w:tc>
          <w:tcPr>
            <w:tcW w:w="1062" w:type="dxa"/>
            <w:gridSpan w:val="2"/>
            <w:vMerge/>
            <w:tcBorders>
              <w:top w:val="single" w:sz="12" w:space="0" w:color="auto"/>
              <w:bottom w:val="single" w:sz="12" w:space="0" w:color="auto"/>
            </w:tcBorders>
          </w:tcPr>
          <w:p w:rsidR="00AD4218" w:rsidRPr="00E4086C" w:rsidRDefault="00AD4218" w:rsidP="00AD4218">
            <w:pPr>
              <w:keepNext/>
              <w:rPr>
                <w:rFonts w:ascii="Arial Narrow" w:hAnsi="Arial Narrow"/>
                <w:b/>
                <w:sz w:val="20"/>
                <w:szCs w:val="20"/>
              </w:rPr>
            </w:pPr>
          </w:p>
        </w:tc>
        <w:tc>
          <w:tcPr>
            <w:tcW w:w="889"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GLTC</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2.93 (0.79)</w:t>
            </w:r>
          </w:p>
          <w:p w:rsidR="00AD4218" w:rsidRPr="00E4086C" w:rsidRDefault="00AD4218" w:rsidP="00AD4218">
            <w:pPr>
              <w:rPr>
                <w:rFonts w:ascii="Arial Narrow" w:hAnsi="Arial Narrow"/>
                <w:sz w:val="20"/>
                <w:szCs w:val="20"/>
              </w:rPr>
            </w:pPr>
            <w:r w:rsidRPr="00E4086C">
              <w:rPr>
                <w:rFonts w:ascii="Arial Narrow" w:hAnsi="Arial Narrow"/>
                <w:sz w:val="20"/>
                <w:szCs w:val="20"/>
              </w:rPr>
              <w:t>1.77 – 3.87</w:t>
            </w:r>
          </w:p>
        </w:tc>
        <w:tc>
          <w:tcPr>
            <w:tcW w:w="1275"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0.95 (0.24)</w:t>
            </w:r>
          </w:p>
          <w:p w:rsidR="00AD4218" w:rsidRPr="00E4086C" w:rsidRDefault="00AD4218" w:rsidP="00AD4218">
            <w:pPr>
              <w:rPr>
                <w:rFonts w:ascii="Arial Narrow" w:hAnsi="Arial Narrow"/>
                <w:sz w:val="20"/>
                <w:szCs w:val="20"/>
              </w:rPr>
            </w:pPr>
            <w:r w:rsidRPr="00E4086C">
              <w:rPr>
                <w:rFonts w:ascii="Arial Narrow" w:hAnsi="Arial Narrow"/>
                <w:sz w:val="20"/>
                <w:szCs w:val="20"/>
              </w:rPr>
              <w:t>0.56 – 1.27</w:t>
            </w:r>
          </w:p>
        </w:tc>
        <w:tc>
          <w:tcPr>
            <w:tcW w:w="1276"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0.13 (0.09)</w:t>
            </w:r>
          </w:p>
          <w:p w:rsidR="00AD4218" w:rsidRPr="00E4086C" w:rsidRDefault="00AD4218" w:rsidP="00AD4218">
            <w:pPr>
              <w:rPr>
                <w:rFonts w:ascii="Arial Narrow" w:hAnsi="Arial Narrow"/>
                <w:sz w:val="20"/>
                <w:szCs w:val="20"/>
              </w:rPr>
            </w:pPr>
            <w:r w:rsidRPr="00E4086C">
              <w:rPr>
                <w:rFonts w:ascii="Arial Narrow" w:hAnsi="Arial Narrow"/>
                <w:sz w:val="20"/>
                <w:szCs w:val="20"/>
              </w:rPr>
              <w:t>0.04 – 0.29</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3.41 (0.59)</w:t>
            </w:r>
          </w:p>
          <w:p w:rsidR="00AD4218" w:rsidRPr="00E4086C" w:rsidRDefault="00AD4218" w:rsidP="00AD4218">
            <w:pPr>
              <w:rPr>
                <w:rFonts w:ascii="Arial Narrow" w:hAnsi="Arial Narrow"/>
                <w:sz w:val="20"/>
                <w:szCs w:val="20"/>
              </w:rPr>
            </w:pPr>
            <w:r w:rsidRPr="00E4086C">
              <w:rPr>
                <w:rFonts w:ascii="Arial Narrow" w:hAnsi="Arial Narrow"/>
                <w:sz w:val="20"/>
                <w:szCs w:val="20"/>
              </w:rPr>
              <w:t>2.56 – 4.33</w:t>
            </w:r>
          </w:p>
        </w:tc>
        <w:tc>
          <w:tcPr>
            <w:tcW w:w="1417"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1.51 (0.93)</w:t>
            </w:r>
          </w:p>
          <w:p w:rsidR="00AD4218" w:rsidRPr="00E4086C" w:rsidRDefault="00AD4218" w:rsidP="00AD4218">
            <w:pPr>
              <w:rPr>
                <w:rFonts w:ascii="Arial Narrow" w:hAnsi="Arial Narrow"/>
                <w:sz w:val="20"/>
                <w:szCs w:val="20"/>
              </w:rPr>
            </w:pPr>
            <w:r w:rsidRPr="00E4086C">
              <w:rPr>
                <w:rFonts w:ascii="Arial Narrow" w:hAnsi="Arial Narrow"/>
                <w:sz w:val="20"/>
                <w:szCs w:val="20"/>
              </w:rPr>
              <w:t>0.19 – 3.10</w:t>
            </w:r>
          </w:p>
        </w:tc>
      </w:tr>
      <w:tr w:rsidR="00AD4218" w:rsidRPr="00E4086C" w:rsidTr="009F5E51">
        <w:trPr>
          <w:gridAfter w:val="1"/>
          <w:wAfter w:w="142" w:type="dxa"/>
          <w:cantSplit/>
        </w:trPr>
        <w:tc>
          <w:tcPr>
            <w:tcW w:w="1062" w:type="dxa"/>
            <w:gridSpan w:val="2"/>
            <w:vMerge w:val="restart"/>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Cry2Ae</w:t>
            </w:r>
          </w:p>
        </w:tc>
        <w:tc>
          <w:tcPr>
            <w:tcW w:w="889"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GHB119</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28.75 (4.19)</w:t>
            </w:r>
          </w:p>
          <w:p w:rsidR="00AD4218" w:rsidRPr="00E4086C" w:rsidRDefault="00AD4218" w:rsidP="00AD4218">
            <w:pPr>
              <w:rPr>
                <w:rFonts w:ascii="Arial Narrow" w:hAnsi="Arial Narrow"/>
                <w:sz w:val="20"/>
                <w:szCs w:val="20"/>
              </w:rPr>
            </w:pPr>
            <w:r w:rsidRPr="00E4086C">
              <w:rPr>
                <w:rFonts w:ascii="Arial Narrow" w:hAnsi="Arial Narrow"/>
                <w:sz w:val="20"/>
                <w:szCs w:val="20"/>
              </w:rPr>
              <w:t>21.96 – 37.62</w:t>
            </w:r>
          </w:p>
        </w:tc>
        <w:tc>
          <w:tcPr>
            <w:tcW w:w="1275"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3.02 (0.82)</w:t>
            </w:r>
          </w:p>
          <w:p w:rsidR="00AD4218" w:rsidRPr="00E4086C" w:rsidRDefault="00AD4218" w:rsidP="00AD4218">
            <w:pPr>
              <w:rPr>
                <w:rFonts w:ascii="Arial Narrow" w:hAnsi="Arial Narrow"/>
                <w:sz w:val="20"/>
                <w:szCs w:val="20"/>
              </w:rPr>
            </w:pPr>
            <w:r w:rsidRPr="00E4086C">
              <w:rPr>
                <w:rFonts w:ascii="Arial Narrow" w:hAnsi="Arial Narrow"/>
                <w:sz w:val="20"/>
                <w:szCs w:val="20"/>
              </w:rPr>
              <w:t>1.84 – 4.48</w:t>
            </w:r>
          </w:p>
        </w:tc>
        <w:tc>
          <w:tcPr>
            <w:tcW w:w="1276"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0.18 (0.26)</w:t>
            </w:r>
          </w:p>
          <w:p w:rsidR="00AD4218" w:rsidRPr="00E4086C" w:rsidRDefault="00AD4218" w:rsidP="00AD4218">
            <w:pPr>
              <w:rPr>
                <w:rFonts w:ascii="Arial Narrow" w:hAnsi="Arial Narrow"/>
                <w:sz w:val="20"/>
                <w:szCs w:val="20"/>
              </w:rPr>
            </w:pPr>
            <w:r w:rsidRPr="00E4086C">
              <w:rPr>
                <w:rFonts w:ascii="Arial Narrow" w:hAnsi="Arial Narrow"/>
                <w:sz w:val="20"/>
                <w:szCs w:val="20"/>
              </w:rPr>
              <w:t>0.04 – 1.00</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16.30 (4.13)</w:t>
            </w:r>
          </w:p>
          <w:p w:rsidR="00AD4218" w:rsidRPr="00E4086C" w:rsidRDefault="00AD4218" w:rsidP="00AD4218">
            <w:pPr>
              <w:rPr>
                <w:rFonts w:ascii="Arial Narrow" w:hAnsi="Arial Narrow"/>
                <w:sz w:val="20"/>
                <w:szCs w:val="20"/>
              </w:rPr>
            </w:pPr>
            <w:r w:rsidRPr="00E4086C">
              <w:rPr>
                <w:rFonts w:ascii="Arial Narrow" w:hAnsi="Arial Narrow"/>
                <w:sz w:val="20"/>
                <w:szCs w:val="20"/>
              </w:rPr>
              <w:t>9.66 – 21.34</w:t>
            </w:r>
          </w:p>
        </w:tc>
        <w:tc>
          <w:tcPr>
            <w:tcW w:w="1417"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25.99 (8.91)</w:t>
            </w:r>
          </w:p>
          <w:p w:rsidR="00AD4218" w:rsidRPr="00E4086C" w:rsidRDefault="00AD4218" w:rsidP="00AD4218">
            <w:pPr>
              <w:rPr>
                <w:rFonts w:ascii="Arial Narrow" w:hAnsi="Arial Narrow"/>
                <w:sz w:val="20"/>
                <w:szCs w:val="20"/>
              </w:rPr>
            </w:pPr>
            <w:r w:rsidRPr="00E4086C">
              <w:rPr>
                <w:rFonts w:ascii="Arial Narrow" w:hAnsi="Arial Narrow"/>
                <w:sz w:val="20"/>
                <w:szCs w:val="20"/>
              </w:rPr>
              <w:t>12.23 – 41.39</w:t>
            </w:r>
          </w:p>
        </w:tc>
      </w:tr>
      <w:tr w:rsidR="00AD4218" w:rsidRPr="00E4086C" w:rsidTr="009F5E51">
        <w:trPr>
          <w:gridAfter w:val="1"/>
          <w:wAfter w:w="142" w:type="dxa"/>
          <w:cantSplit/>
        </w:trPr>
        <w:tc>
          <w:tcPr>
            <w:tcW w:w="1062" w:type="dxa"/>
            <w:gridSpan w:val="2"/>
            <w:vMerge/>
            <w:tcBorders>
              <w:top w:val="single" w:sz="12" w:space="0" w:color="auto"/>
            </w:tcBorders>
          </w:tcPr>
          <w:p w:rsidR="00AD4218" w:rsidRPr="00E4086C" w:rsidRDefault="00AD4218" w:rsidP="00AD4218">
            <w:pPr>
              <w:keepNext/>
              <w:rPr>
                <w:rFonts w:ascii="Arial Narrow" w:hAnsi="Arial Narrow"/>
                <w:b/>
                <w:sz w:val="20"/>
                <w:szCs w:val="20"/>
              </w:rPr>
            </w:pPr>
          </w:p>
        </w:tc>
        <w:tc>
          <w:tcPr>
            <w:tcW w:w="889"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GLTC</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28.39 (5.24)</w:t>
            </w:r>
          </w:p>
          <w:p w:rsidR="00AD4218" w:rsidRPr="00E4086C" w:rsidRDefault="00AD4218" w:rsidP="00AD4218">
            <w:pPr>
              <w:rPr>
                <w:rFonts w:ascii="Arial Narrow" w:hAnsi="Arial Narrow"/>
                <w:sz w:val="20"/>
                <w:szCs w:val="20"/>
              </w:rPr>
            </w:pPr>
            <w:r w:rsidRPr="00E4086C">
              <w:rPr>
                <w:rFonts w:ascii="Arial Narrow" w:hAnsi="Arial Narrow"/>
                <w:sz w:val="20"/>
                <w:szCs w:val="20"/>
              </w:rPr>
              <w:t>20.60 – 37.63</w:t>
            </w:r>
          </w:p>
        </w:tc>
        <w:tc>
          <w:tcPr>
            <w:tcW w:w="1275"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3.06 (0.94)</w:t>
            </w:r>
          </w:p>
          <w:p w:rsidR="00AD4218" w:rsidRPr="00E4086C" w:rsidRDefault="00AD4218" w:rsidP="00AD4218">
            <w:pPr>
              <w:rPr>
                <w:rFonts w:ascii="Arial Narrow" w:hAnsi="Arial Narrow"/>
                <w:sz w:val="20"/>
                <w:szCs w:val="20"/>
              </w:rPr>
            </w:pPr>
            <w:r w:rsidRPr="00E4086C">
              <w:rPr>
                <w:rFonts w:ascii="Arial Narrow" w:hAnsi="Arial Narrow"/>
                <w:sz w:val="20"/>
                <w:szCs w:val="20"/>
              </w:rPr>
              <w:t>1.72 – 5.46</w:t>
            </w:r>
          </w:p>
        </w:tc>
        <w:tc>
          <w:tcPr>
            <w:tcW w:w="1276"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0.13 (0.06)</w:t>
            </w:r>
          </w:p>
          <w:p w:rsidR="00AD4218" w:rsidRPr="00E4086C" w:rsidRDefault="00AD4218" w:rsidP="00AD4218">
            <w:pPr>
              <w:rPr>
                <w:rFonts w:ascii="Arial Narrow" w:hAnsi="Arial Narrow"/>
                <w:sz w:val="20"/>
                <w:szCs w:val="20"/>
              </w:rPr>
            </w:pPr>
            <w:r w:rsidRPr="00E4086C">
              <w:rPr>
                <w:rFonts w:ascii="Arial Narrow" w:hAnsi="Arial Narrow"/>
                <w:sz w:val="20"/>
                <w:szCs w:val="20"/>
              </w:rPr>
              <w:t>0.05 – 0.29</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18.55 (2.17)</w:t>
            </w:r>
          </w:p>
          <w:p w:rsidR="00AD4218" w:rsidRPr="00E4086C" w:rsidRDefault="00AD4218" w:rsidP="00AD4218">
            <w:pPr>
              <w:rPr>
                <w:rFonts w:ascii="Arial Narrow" w:hAnsi="Arial Narrow"/>
                <w:sz w:val="20"/>
                <w:szCs w:val="20"/>
              </w:rPr>
            </w:pPr>
            <w:r w:rsidRPr="00E4086C">
              <w:rPr>
                <w:rFonts w:ascii="Arial Narrow" w:hAnsi="Arial Narrow"/>
                <w:sz w:val="20"/>
                <w:szCs w:val="20"/>
              </w:rPr>
              <w:t>15.56 – 21.81</w:t>
            </w:r>
          </w:p>
        </w:tc>
        <w:tc>
          <w:tcPr>
            <w:tcW w:w="1417"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22.27 (7.12)</w:t>
            </w:r>
          </w:p>
          <w:p w:rsidR="00AD4218" w:rsidRPr="00E4086C" w:rsidRDefault="00AD4218" w:rsidP="00AD4218">
            <w:pPr>
              <w:rPr>
                <w:rFonts w:ascii="Arial Narrow" w:hAnsi="Arial Narrow"/>
                <w:sz w:val="20"/>
                <w:szCs w:val="20"/>
              </w:rPr>
            </w:pPr>
            <w:r w:rsidRPr="00E4086C">
              <w:rPr>
                <w:rFonts w:ascii="Arial Narrow" w:hAnsi="Arial Narrow"/>
                <w:sz w:val="20"/>
                <w:szCs w:val="20"/>
              </w:rPr>
              <w:t>13.72 – 39.42</w:t>
            </w:r>
          </w:p>
        </w:tc>
      </w:tr>
      <w:tr w:rsidR="00AD4218" w:rsidRPr="00E4086C" w:rsidTr="009F5E51">
        <w:trPr>
          <w:gridAfter w:val="1"/>
          <w:wAfter w:w="142" w:type="dxa"/>
          <w:cantSplit/>
        </w:trPr>
        <w:tc>
          <w:tcPr>
            <w:tcW w:w="1062" w:type="dxa"/>
            <w:gridSpan w:val="2"/>
            <w:vMerge w:val="restart"/>
            <w:tcBorders>
              <w:top w:val="single" w:sz="12" w:space="0" w:color="auto"/>
            </w:tcBorders>
          </w:tcPr>
          <w:p w:rsidR="00AD4218" w:rsidRPr="00E4086C" w:rsidRDefault="00AD4218" w:rsidP="00AD4218">
            <w:pPr>
              <w:keepNext/>
              <w:rPr>
                <w:rFonts w:ascii="Arial Narrow" w:hAnsi="Arial Narrow"/>
                <w:b/>
                <w:sz w:val="20"/>
                <w:szCs w:val="20"/>
              </w:rPr>
            </w:pPr>
            <w:r w:rsidRPr="00E4086C">
              <w:rPr>
                <w:rFonts w:ascii="Arial Narrow" w:hAnsi="Arial Narrow"/>
                <w:b/>
                <w:sz w:val="20"/>
                <w:szCs w:val="20"/>
              </w:rPr>
              <w:t>Vip3A</w:t>
            </w:r>
          </w:p>
        </w:tc>
        <w:tc>
          <w:tcPr>
            <w:tcW w:w="889"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COT 102</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44.06 (13.20)</w:t>
            </w:r>
          </w:p>
          <w:p w:rsidR="00AD4218" w:rsidRPr="00E4086C" w:rsidRDefault="00AD4218" w:rsidP="00AD4218">
            <w:pPr>
              <w:rPr>
                <w:rFonts w:ascii="Arial Narrow" w:hAnsi="Arial Narrow"/>
                <w:sz w:val="20"/>
                <w:szCs w:val="20"/>
              </w:rPr>
            </w:pPr>
            <w:r w:rsidRPr="00E4086C">
              <w:rPr>
                <w:rFonts w:ascii="Arial Narrow" w:hAnsi="Arial Narrow"/>
                <w:sz w:val="20"/>
                <w:szCs w:val="20"/>
              </w:rPr>
              <w:t>29.05 – 72.27</w:t>
            </w:r>
          </w:p>
        </w:tc>
        <w:tc>
          <w:tcPr>
            <w:tcW w:w="1275"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13.22 (4.86)</w:t>
            </w:r>
          </w:p>
          <w:p w:rsidR="00AD4218" w:rsidRPr="00E4086C" w:rsidRDefault="00AD4218" w:rsidP="00AD4218">
            <w:pPr>
              <w:rPr>
                <w:rFonts w:ascii="Arial Narrow" w:hAnsi="Arial Narrow"/>
                <w:sz w:val="20"/>
                <w:szCs w:val="20"/>
              </w:rPr>
            </w:pPr>
            <w:r w:rsidRPr="00E4086C">
              <w:rPr>
                <w:rFonts w:ascii="Arial Narrow" w:hAnsi="Arial Narrow"/>
                <w:sz w:val="20"/>
                <w:szCs w:val="20"/>
              </w:rPr>
              <w:t>6.55 – 21.88</w:t>
            </w:r>
          </w:p>
        </w:tc>
        <w:tc>
          <w:tcPr>
            <w:tcW w:w="1276"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0.56 (0.22)]</w:t>
            </w:r>
          </w:p>
          <w:p w:rsidR="00AD4218" w:rsidRPr="00E4086C" w:rsidRDefault="00AD4218" w:rsidP="00AD4218">
            <w:pPr>
              <w:rPr>
                <w:rFonts w:ascii="Arial Narrow" w:hAnsi="Arial Narrow"/>
                <w:sz w:val="20"/>
                <w:szCs w:val="20"/>
              </w:rPr>
            </w:pPr>
            <w:r w:rsidRPr="00E4086C">
              <w:rPr>
                <w:rFonts w:ascii="Arial Narrow" w:hAnsi="Arial Narrow"/>
                <w:sz w:val="20"/>
                <w:szCs w:val="20"/>
              </w:rPr>
              <w:t>0.18 – 1.11</w:t>
            </w:r>
          </w:p>
        </w:tc>
        <w:tc>
          <w:tcPr>
            <w:tcW w:w="1418"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8.97 (3.12)</w:t>
            </w:r>
          </w:p>
          <w:p w:rsidR="00AD4218" w:rsidRPr="00E4086C" w:rsidRDefault="00AD4218" w:rsidP="00AD4218">
            <w:pPr>
              <w:rPr>
                <w:rFonts w:ascii="Arial Narrow" w:hAnsi="Arial Narrow"/>
                <w:sz w:val="20"/>
                <w:szCs w:val="20"/>
              </w:rPr>
            </w:pPr>
            <w:r w:rsidRPr="00E4086C">
              <w:rPr>
                <w:rFonts w:ascii="Arial Narrow" w:hAnsi="Arial Narrow"/>
                <w:sz w:val="20"/>
                <w:szCs w:val="20"/>
              </w:rPr>
              <w:t>6.04 – 14.88</w:t>
            </w:r>
          </w:p>
        </w:tc>
        <w:tc>
          <w:tcPr>
            <w:tcW w:w="1417" w:type="dxa"/>
            <w:tcBorders>
              <w:top w:val="single" w:sz="12" w:space="0" w:color="auto"/>
              <w:bottom w:val="single" w:sz="4"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27.12 (6.65)</w:t>
            </w:r>
          </w:p>
          <w:p w:rsidR="00AD4218" w:rsidRPr="00E4086C" w:rsidRDefault="00AD4218" w:rsidP="00AD4218">
            <w:pPr>
              <w:rPr>
                <w:rFonts w:ascii="Arial Narrow" w:hAnsi="Arial Narrow"/>
                <w:sz w:val="20"/>
                <w:szCs w:val="20"/>
              </w:rPr>
            </w:pPr>
            <w:r w:rsidRPr="00E4086C">
              <w:rPr>
                <w:rFonts w:ascii="Arial Narrow" w:hAnsi="Arial Narrow"/>
                <w:sz w:val="20"/>
                <w:szCs w:val="20"/>
              </w:rPr>
              <w:t>14.33 – 35.76</w:t>
            </w:r>
          </w:p>
        </w:tc>
      </w:tr>
      <w:tr w:rsidR="00AD4218" w:rsidRPr="00E4086C" w:rsidTr="009F5E51">
        <w:trPr>
          <w:gridAfter w:val="1"/>
          <w:wAfter w:w="142" w:type="dxa"/>
          <w:cantSplit/>
        </w:trPr>
        <w:tc>
          <w:tcPr>
            <w:tcW w:w="1062" w:type="dxa"/>
            <w:gridSpan w:val="2"/>
            <w:vMerge/>
            <w:tcBorders>
              <w:bottom w:val="single" w:sz="12" w:space="0" w:color="auto"/>
            </w:tcBorders>
          </w:tcPr>
          <w:p w:rsidR="00AD4218" w:rsidRPr="00E4086C" w:rsidRDefault="00AD4218" w:rsidP="00AD4218">
            <w:pPr>
              <w:keepNext/>
              <w:rPr>
                <w:rFonts w:ascii="Arial Narrow" w:hAnsi="Arial Narrow"/>
                <w:b/>
                <w:sz w:val="20"/>
                <w:szCs w:val="20"/>
              </w:rPr>
            </w:pPr>
          </w:p>
        </w:tc>
        <w:tc>
          <w:tcPr>
            <w:tcW w:w="889"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GLTC</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37.11 (11.63)</w:t>
            </w:r>
          </w:p>
          <w:p w:rsidR="00AD4218" w:rsidRPr="00E4086C" w:rsidRDefault="00AD4218" w:rsidP="00AD4218">
            <w:pPr>
              <w:rPr>
                <w:rFonts w:ascii="Arial Narrow" w:hAnsi="Arial Narrow"/>
                <w:sz w:val="20"/>
                <w:szCs w:val="20"/>
              </w:rPr>
            </w:pPr>
            <w:r w:rsidRPr="00E4086C">
              <w:rPr>
                <w:rFonts w:ascii="Arial Narrow" w:hAnsi="Arial Narrow"/>
                <w:sz w:val="20"/>
                <w:szCs w:val="20"/>
              </w:rPr>
              <w:t>25.59 – 57.62</w:t>
            </w:r>
          </w:p>
        </w:tc>
        <w:tc>
          <w:tcPr>
            <w:tcW w:w="1275"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10.63 (2.91)</w:t>
            </w:r>
          </w:p>
          <w:p w:rsidR="00AD4218" w:rsidRPr="00E4086C" w:rsidRDefault="00AD4218" w:rsidP="00AD4218">
            <w:pPr>
              <w:rPr>
                <w:rFonts w:ascii="Arial Narrow" w:hAnsi="Arial Narrow"/>
                <w:sz w:val="20"/>
                <w:szCs w:val="20"/>
              </w:rPr>
            </w:pPr>
            <w:r w:rsidRPr="00E4086C">
              <w:rPr>
                <w:rFonts w:ascii="Arial Narrow" w:hAnsi="Arial Narrow"/>
                <w:sz w:val="20"/>
                <w:szCs w:val="20"/>
              </w:rPr>
              <w:t>7.08 – 15.53</w:t>
            </w:r>
          </w:p>
        </w:tc>
        <w:tc>
          <w:tcPr>
            <w:tcW w:w="1276"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0.42 (0.09)</w:t>
            </w:r>
          </w:p>
          <w:p w:rsidR="00AD4218" w:rsidRPr="00E4086C" w:rsidRDefault="00AD4218" w:rsidP="00AD4218">
            <w:pPr>
              <w:rPr>
                <w:rFonts w:ascii="Arial Narrow" w:hAnsi="Arial Narrow"/>
                <w:sz w:val="20"/>
                <w:szCs w:val="20"/>
              </w:rPr>
            </w:pPr>
            <w:r w:rsidRPr="00E4086C">
              <w:rPr>
                <w:rFonts w:ascii="Arial Narrow" w:hAnsi="Arial Narrow"/>
                <w:sz w:val="20"/>
                <w:szCs w:val="20"/>
              </w:rPr>
              <w:t>0.29 – 0.57</w:t>
            </w:r>
          </w:p>
        </w:tc>
        <w:tc>
          <w:tcPr>
            <w:tcW w:w="1418"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5.79 (1.01)</w:t>
            </w:r>
          </w:p>
          <w:p w:rsidR="00AD4218" w:rsidRPr="00E4086C" w:rsidRDefault="00AD4218" w:rsidP="00AD4218">
            <w:pPr>
              <w:rPr>
                <w:rFonts w:ascii="Arial Narrow" w:hAnsi="Arial Narrow"/>
                <w:sz w:val="20"/>
                <w:szCs w:val="20"/>
              </w:rPr>
            </w:pPr>
            <w:r w:rsidRPr="00E4086C">
              <w:rPr>
                <w:rFonts w:ascii="Arial Narrow" w:hAnsi="Arial Narrow"/>
                <w:sz w:val="20"/>
                <w:szCs w:val="20"/>
              </w:rPr>
              <w:t>4.34 – 7.45</w:t>
            </w:r>
          </w:p>
        </w:tc>
        <w:tc>
          <w:tcPr>
            <w:tcW w:w="1417" w:type="dxa"/>
            <w:tcBorders>
              <w:top w:val="single" w:sz="4" w:space="0" w:color="auto"/>
              <w:bottom w:val="single" w:sz="12" w:space="0" w:color="auto"/>
            </w:tcBorders>
          </w:tcPr>
          <w:p w:rsidR="00AD4218" w:rsidRPr="00E4086C" w:rsidRDefault="00AD4218" w:rsidP="00AD4218">
            <w:pPr>
              <w:rPr>
                <w:rFonts w:ascii="Arial Narrow" w:hAnsi="Arial Narrow"/>
                <w:sz w:val="20"/>
                <w:szCs w:val="20"/>
              </w:rPr>
            </w:pPr>
            <w:r w:rsidRPr="00E4086C">
              <w:rPr>
                <w:rFonts w:ascii="Arial Narrow" w:hAnsi="Arial Narrow"/>
                <w:sz w:val="20"/>
                <w:szCs w:val="20"/>
              </w:rPr>
              <w:t>17.78 (6.70)</w:t>
            </w:r>
          </w:p>
          <w:p w:rsidR="00AD4218" w:rsidRPr="00E4086C" w:rsidRDefault="00AD4218" w:rsidP="00AD4218">
            <w:pPr>
              <w:rPr>
                <w:rFonts w:ascii="Arial Narrow" w:hAnsi="Arial Narrow"/>
                <w:sz w:val="20"/>
                <w:szCs w:val="20"/>
              </w:rPr>
            </w:pPr>
            <w:r w:rsidRPr="00E4086C">
              <w:rPr>
                <w:rFonts w:ascii="Arial Narrow" w:hAnsi="Arial Narrow"/>
                <w:sz w:val="20"/>
                <w:szCs w:val="20"/>
              </w:rPr>
              <w:t>9.82 – 34.10</w:t>
            </w:r>
          </w:p>
        </w:tc>
      </w:tr>
    </w:tbl>
    <w:p w:rsidR="004C1511" w:rsidRPr="00E4086C" w:rsidRDefault="004C1511" w:rsidP="004C1511">
      <w:pPr>
        <w:ind w:right="-199"/>
        <w:rPr>
          <w:rFonts w:ascii="Arial Narrow" w:hAnsi="Arial Narrow"/>
          <w:sz w:val="20"/>
          <w:szCs w:val="20"/>
        </w:rPr>
      </w:pPr>
      <w:r w:rsidRPr="00E4086C">
        <w:rPr>
          <w:rFonts w:ascii="Arial Narrow" w:hAnsi="Arial Narrow"/>
          <w:vertAlign w:val="superscript"/>
        </w:rPr>
        <w:t>1</w:t>
      </w:r>
      <w:r w:rsidRPr="00E4086C">
        <w:rPr>
          <w:rFonts w:ascii="Arial Narrow" w:hAnsi="Arial Narrow"/>
          <w:sz w:val="20"/>
          <w:szCs w:val="20"/>
        </w:rPr>
        <w:t>Protein levels are expressed as the arithmetic mean, standard deviation (SD) and range (minimum and maximum value) in microgram (</w:t>
      </w:r>
      <w:proofErr w:type="spellStart"/>
      <w:r w:rsidRPr="00E4086C">
        <w:rPr>
          <w:rFonts w:ascii="Arial Narrow" w:hAnsi="Arial Narrow"/>
          <w:sz w:val="20"/>
          <w:szCs w:val="20"/>
        </w:rPr>
        <w:t>μg</w:t>
      </w:r>
      <w:proofErr w:type="spellEnd"/>
      <w:r w:rsidRPr="00E4086C">
        <w:rPr>
          <w:rFonts w:ascii="Arial Narrow" w:hAnsi="Arial Narrow"/>
          <w:sz w:val="20"/>
          <w:szCs w:val="20"/>
        </w:rPr>
        <w:t xml:space="preserve">) of protein per gram (g) of tissue on a fresh weight (FW) basis, calculated for each tissue across three field trials and four plot replicates per trial (n=12); </w:t>
      </w:r>
      <w:r w:rsidRPr="00E4086C">
        <w:rPr>
          <w:rFonts w:ascii="Arial Narrow" w:hAnsi="Arial Narrow"/>
          <w:vertAlign w:val="superscript"/>
        </w:rPr>
        <w:t>2</w:t>
      </w:r>
      <w:r w:rsidRPr="00E4086C">
        <w:rPr>
          <w:rFonts w:ascii="Arial Narrow" w:hAnsi="Arial Narrow"/>
          <w:sz w:val="20"/>
          <w:szCs w:val="20"/>
        </w:rPr>
        <w:t xml:space="preserve">GHB614 = </w:t>
      </w:r>
      <w:proofErr w:type="spellStart"/>
      <w:r w:rsidRPr="00E4086C">
        <w:rPr>
          <w:rFonts w:ascii="Arial Narrow" w:hAnsi="Arial Narrow"/>
          <w:sz w:val="20"/>
          <w:szCs w:val="20"/>
        </w:rPr>
        <w:t>GlyTol</w:t>
      </w:r>
      <w:proofErr w:type="spellEnd"/>
      <w:r w:rsidRPr="00E4086C">
        <w:rPr>
          <w:rFonts w:ascii="Arial Narrow" w:hAnsi="Arial Narrow"/>
          <w:vertAlign w:val="superscript"/>
        </w:rPr>
        <w:t>®</w:t>
      </w:r>
      <w:r w:rsidRPr="00E4086C">
        <w:rPr>
          <w:rFonts w:ascii="Arial Narrow" w:hAnsi="Arial Narrow"/>
          <w:sz w:val="20"/>
          <w:szCs w:val="20"/>
        </w:rPr>
        <w:t xml:space="preserve">;  </w:t>
      </w:r>
      <w:r w:rsidRPr="00E4086C">
        <w:rPr>
          <w:rFonts w:ascii="Arial Narrow" w:hAnsi="Arial Narrow"/>
          <w:vertAlign w:val="superscript"/>
        </w:rPr>
        <w:t>3</w:t>
      </w:r>
      <w:r w:rsidRPr="00E4086C">
        <w:rPr>
          <w:rFonts w:ascii="Arial Narrow" w:hAnsi="Arial Narrow"/>
          <w:sz w:val="20"/>
          <w:szCs w:val="20"/>
        </w:rPr>
        <w:t xml:space="preserve">GLTC = </w:t>
      </w:r>
      <w:proofErr w:type="spellStart"/>
      <w:r w:rsidRPr="00E4086C">
        <w:rPr>
          <w:rFonts w:ascii="Arial Narrow" w:hAnsi="Arial Narrow"/>
          <w:sz w:val="20"/>
          <w:szCs w:val="20"/>
        </w:rPr>
        <w:t>GlyTol</w:t>
      </w:r>
      <w:proofErr w:type="spellEnd"/>
      <w:r w:rsidRPr="00E4086C">
        <w:rPr>
          <w:rFonts w:ascii="Arial Narrow" w:hAnsi="Arial Narrow"/>
          <w:sz w:val="20"/>
          <w:szCs w:val="20"/>
        </w:rPr>
        <w:t> </w:t>
      </w:r>
      <w:proofErr w:type="spellStart"/>
      <w:r w:rsidRPr="00E4086C">
        <w:rPr>
          <w:rFonts w:ascii="Arial Narrow" w:hAnsi="Arial Narrow"/>
          <w:sz w:val="20"/>
          <w:szCs w:val="20"/>
        </w:rPr>
        <w:t>TwinLink</w:t>
      </w:r>
      <w:proofErr w:type="spellEnd"/>
      <w:r w:rsidRPr="00E4086C">
        <w:rPr>
          <w:rFonts w:ascii="Arial Narrow" w:hAnsi="Arial Narrow"/>
          <w:sz w:val="20"/>
          <w:szCs w:val="20"/>
        </w:rPr>
        <w:t> Plus</w:t>
      </w:r>
      <w:r w:rsidRPr="00E4086C">
        <w:rPr>
          <w:rFonts w:ascii="Arial Narrow" w:hAnsi="Arial Narrow"/>
          <w:vertAlign w:val="superscript"/>
        </w:rPr>
        <w:t>®</w:t>
      </w:r>
    </w:p>
    <w:p w:rsidR="00AD4218" w:rsidRPr="00E4086C" w:rsidRDefault="00AD4218" w:rsidP="00AD4218"/>
    <w:p w:rsidR="00FE6CFA" w:rsidRPr="00E4086C" w:rsidRDefault="0057012A" w:rsidP="00416B3B">
      <w:pPr>
        <w:pStyle w:val="4RARMP"/>
      </w:pPr>
      <w:bookmarkStart w:id="98" w:name="_Ref453843735"/>
      <w:r w:rsidRPr="00E4086C">
        <w:t xml:space="preserve">Phenotypic </w:t>
      </w:r>
      <w:r w:rsidR="00FE6CFA" w:rsidRPr="00E4086C">
        <w:t>characterisation</w:t>
      </w:r>
      <w:r w:rsidR="00427B21" w:rsidRPr="00E4086C">
        <w:t xml:space="preserve"> </w:t>
      </w:r>
      <w:r w:rsidR="007F1125" w:rsidRPr="00E4086C">
        <w:t>and environmental interaction</w:t>
      </w:r>
      <w:bookmarkEnd w:id="98"/>
      <w:r w:rsidR="007F1125" w:rsidRPr="00E4086C">
        <w:t xml:space="preserve"> </w:t>
      </w:r>
    </w:p>
    <w:p w:rsidR="007949BB" w:rsidRPr="00E4086C" w:rsidRDefault="007949BB" w:rsidP="00885996">
      <w:pPr>
        <w:pStyle w:val="head4"/>
      </w:pPr>
      <w:r w:rsidRPr="00E4086C">
        <w:t>Compositional analysis</w:t>
      </w:r>
    </w:p>
    <w:p w:rsidR="00B0195B" w:rsidRPr="00E4086C" w:rsidRDefault="005B7F5B" w:rsidP="00526D57">
      <w:pPr>
        <w:pStyle w:val="Para0"/>
      </w:pPr>
      <w:r w:rsidRPr="00E4086C">
        <w:t xml:space="preserve">Compositional analysis </w:t>
      </w:r>
      <w:r w:rsidR="00B0195B" w:rsidRPr="00E4086C">
        <w:t>o</w:t>
      </w:r>
      <w:r w:rsidR="00DA5E11" w:rsidRPr="00E4086C">
        <w:t>f seed</w:t>
      </w:r>
      <w:r w:rsidR="00B0195B" w:rsidRPr="00E4086C">
        <w:t xml:space="preserve"> from </w:t>
      </w:r>
      <w:proofErr w:type="spellStart"/>
      <w:r w:rsidR="00482AAE" w:rsidRPr="00E4086C">
        <w:t>GlyTol</w:t>
      </w:r>
      <w:proofErr w:type="spellEnd"/>
      <w:r w:rsidR="00482AAE" w:rsidRPr="00E4086C">
        <w:rPr>
          <w:vertAlign w:val="superscript"/>
        </w:rPr>
        <w:t xml:space="preserve">® </w:t>
      </w:r>
      <w:r w:rsidR="00B0195B" w:rsidRPr="00E4086C">
        <w:t xml:space="preserve">cotton </w:t>
      </w:r>
      <w:r w:rsidR="00EB5820" w:rsidRPr="00E4086C">
        <w:t xml:space="preserve">grown in field trials in the USA during 2005 </w:t>
      </w:r>
      <w:r w:rsidR="00B0195B" w:rsidRPr="00E4086C">
        <w:t xml:space="preserve">has been previously </w:t>
      </w:r>
      <w:r w:rsidR="00A14F0B" w:rsidRPr="00E4086C">
        <w:t>considered</w:t>
      </w:r>
      <w:r w:rsidR="00DA5E11" w:rsidRPr="00E4086C">
        <w:t xml:space="preserve"> </w:t>
      </w:r>
      <w:r w:rsidR="003D5CA2" w:rsidRPr="00E4086C">
        <w:t xml:space="preserve">by </w:t>
      </w:r>
      <w:r w:rsidR="00B0195B" w:rsidRPr="00E4086C">
        <w:t>FSANZ</w:t>
      </w:r>
      <w:r w:rsidR="000A7F95" w:rsidRPr="00E4086C">
        <w:t>.</w:t>
      </w:r>
      <w:r w:rsidR="00B0195B" w:rsidRPr="00E4086C">
        <w:t xml:space="preserve"> </w:t>
      </w:r>
      <w:r w:rsidR="003D5CA2" w:rsidRPr="00E4086C">
        <w:t xml:space="preserve">The components analysed were </w:t>
      </w:r>
      <w:proofErr w:type="spellStart"/>
      <w:r w:rsidR="00EB5820" w:rsidRPr="00E4086C">
        <w:t>proximate</w:t>
      </w:r>
      <w:r w:rsidR="00436C0F" w:rsidRPr="00E4086C">
        <w:t>s</w:t>
      </w:r>
      <w:proofErr w:type="spellEnd"/>
      <w:r w:rsidR="003D5CA2" w:rsidRPr="00E4086C">
        <w:t>, fat</w:t>
      </w:r>
      <w:r w:rsidR="0021353A" w:rsidRPr="00E4086C">
        <w:t>ty acids, amino acids, vitamins</w:t>
      </w:r>
      <w:r w:rsidR="003D5CA2" w:rsidRPr="00E4086C">
        <w:t>, mineral</w:t>
      </w:r>
      <w:r w:rsidR="0021353A" w:rsidRPr="00E4086C">
        <w:t xml:space="preserve">s, gossypol, </w:t>
      </w:r>
      <w:proofErr w:type="spellStart"/>
      <w:proofErr w:type="gramStart"/>
      <w:r w:rsidR="0021353A" w:rsidRPr="00E4086C">
        <w:t>phytic</w:t>
      </w:r>
      <w:proofErr w:type="spellEnd"/>
      <w:proofErr w:type="gramEnd"/>
      <w:r w:rsidR="0021353A" w:rsidRPr="00E4086C">
        <w:t xml:space="preserve"> acid and</w:t>
      </w:r>
      <w:r w:rsidR="003D5CA2" w:rsidRPr="00E4086C">
        <w:t xml:space="preserve"> </w:t>
      </w:r>
      <w:proofErr w:type="spellStart"/>
      <w:r w:rsidR="003D5CA2" w:rsidRPr="00E4086C">
        <w:t>cyclopropenoid</w:t>
      </w:r>
      <w:proofErr w:type="spellEnd"/>
      <w:r w:rsidR="003D5CA2" w:rsidRPr="00E4086C">
        <w:t xml:space="preserve"> fatty acids. </w:t>
      </w:r>
      <w:r w:rsidR="000A7F95" w:rsidRPr="00E4086C">
        <w:t>T</w:t>
      </w:r>
      <w:r w:rsidR="00B0195B" w:rsidRPr="00E4086C">
        <w:t xml:space="preserve">he GM seed </w:t>
      </w:r>
      <w:r w:rsidR="000A7F95" w:rsidRPr="00E4086C">
        <w:t xml:space="preserve">was </w:t>
      </w:r>
      <w:r w:rsidR="00A14F0B" w:rsidRPr="00E4086C">
        <w:t>assessed</w:t>
      </w:r>
      <w:r w:rsidR="00B0195B" w:rsidRPr="00E4086C">
        <w:t xml:space="preserve"> to be compositionally equivalent to </w:t>
      </w:r>
      <w:r w:rsidR="00CD519F" w:rsidRPr="00E4086C">
        <w:t xml:space="preserve">non-GM </w:t>
      </w:r>
      <w:r w:rsidR="003D5CA2" w:rsidRPr="00E4086C">
        <w:t xml:space="preserve">cotton </w:t>
      </w:r>
      <w:r w:rsidR="0028470A" w:rsidRPr="00E4086C">
        <w:fldChar w:fldCharType="begin"/>
      </w:r>
      <w:r w:rsidR="00C5626D">
        <w:instrText xml:space="preserve"> ADDIN REFMGR.CITE &lt;Refman&gt;&lt;Cite&gt;&lt;Author&gt;FSANZ&lt;/Author&gt;&lt;Year&gt;2008&lt;/Year&gt;&lt;RecNum&gt;16966&lt;/RecNum&gt;&lt;IDText&gt;Final assessment report - Application A614: Food Derived from glyphosate-tolerant cotton line GHB614&lt;/IDText&gt;&lt;MDL Ref_Type="Report"&gt;&lt;Ref_Type&gt;Report&lt;/Ref_Type&gt;&lt;Ref_ID&gt;16966&lt;/Ref_ID&gt;&lt;Title_Primary&gt;Final assessment report - Application A614: Food Derived from glyphosate-tolerant cotton line GHB614&lt;/Title_Primary&gt;&lt;Authors_Primary&gt;FSANZ&lt;/Authors_Primary&gt;&lt;Date_Primary&gt;2008&lt;/Date_Primary&gt;&lt;Keywords&gt;Assessment&lt;/Keywords&gt;&lt;Keywords&gt;food&lt;/Keywords&gt;&lt;Keywords&gt;glyphosate-tolerant&lt;/Keywords&gt;&lt;Keywords&gt;Cotton&lt;/Keywords&gt;&lt;Keywords&gt;LINE&lt;/Keywords&gt;&lt;Reprint&gt;Not in File&lt;/Reprint&gt;&lt;Start_Page&gt;1&lt;/Start_Page&gt;&lt;End_Page&gt;62&lt;/End_Page&gt;&lt;Volume&gt;A614&lt;/Volume&gt;&lt;Pub_Place&gt;Canberra, Australia&lt;/Pub_Place&gt;&lt;Publisher&gt;Food Standards Australia New Zealand&lt;/Publisher&gt;&lt;Web_URL_Link1&gt;&lt;u&gt;file://&lt;/u&gt;S:\CO\OGTR\&lt;u&gt;EVAL\Eval Sections\Library\REFS\canola\16966 FSANZ application A614.pdf&lt;/u&gt;&lt;/Web_URL_Link1&gt;&lt;ZZ_WorkformID&gt;24&lt;/ZZ_WorkformID&gt;&lt;/MDL&gt;&lt;/Cite&gt;&lt;/Refman&gt;</w:instrText>
      </w:r>
      <w:r w:rsidR="0028470A" w:rsidRPr="00E4086C">
        <w:fldChar w:fldCharType="separate"/>
      </w:r>
      <w:r w:rsidR="0028470A" w:rsidRPr="00E4086C">
        <w:rPr>
          <w:noProof/>
        </w:rPr>
        <w:t>(FSANZ 2008)</w:t>
      </w:r>
      <w:r w:rsidR="0028470A" w:rsidRPr="00E4086C">
        <w:fldChar w:fldCharType="end"/>
      </w:r>
      <w:r w:rsidR="00B0195B" w:rsidRPr="00E4086C">
        <w:t>.</w:t>
      </w:r>
      <w:r w:rsidR="00B24370" w:rsidRPr="00E4086C">
        <w:t xml:space="preserve"> </w:t>
      </w:r>
      <w:r w:rsidR="00526D57" w:rsidRPr="00E4086C">
        <w:t xml:space="preserve">A </w:t>
      </w:r>
      <w:r w:rsidR="00EB5820" w:rsidRPr="00E4086C">
        <w:t>separate</w:t>
      </w:r>
      <w:r w:rsidR="00526D57" w:rsidRPr="00E4086C">
        <w:t xml:space="preserve"> </w:t>
      </w:r>
      <w:r w:rsidR="00F6586B" w:rsidRPr="00E4086C">
        <w:t xml:space="preserve">compositional </w:t>
      </w:r>
      <w:r w:rsidR="00526D57" w:rsidRPr="00E4086C">
        <w:t xml:space="preserve">study </w:t>
      </w:r>
      <w:r w:rsidR="00F6586B" w:rsidRPr="00E4086C">
        <w:t xml:space="preserve">using </w:t>
      </w:r>
      <w:r w:rsidR="00EB5820" w:rsidRPr="00E4086C">
        <w:t xml:space="preserve">GHB614 </w:t>
      </w:r>
      <w:r w:rsidR="00F6586B" w:rsidRPr="00E4086C">
        <w:t xml:space="preserve">seed from </w:t>
      </w:r>
      <w:r w:rsidR="00CD519F" w:rsidRPr="00E4086C">
        <w:t xml:space="preserve">eight </w:t>
      </w:r>
      <w:r w:rsidR="00F6586B" w:rsidRPr="00E4086C">
        <w:t xml:space="preserve">field trials </w:t>
      </w:r>
      <w:r w:rsidR="0021353A" w:rsidRPr="00E4086C">
        <w:t xml:space="preserve">sites </w:t>
      </w:r>
      <w:r w:rsidR="00F6586B" w:rsidRPr="00E4086C">
        <w:t xml:space="preserve">in Spain </w:t>
      </w:r>
      <w:r w:rsidR="00EB5820" w:rsidRPr="00E4086C">
        <w:t>in</w:t>
      </w:r>
      <w:r w:rsidR="00F6586B" w:rsidRPr="00E4086C">
        <w:t xml:space="preserve"> 2007 ana</w:t>
      </w:r>
      <w:r w:rsidR="00EB5820" w:rsidRPr="00E4086C">
        <w:t>lys</w:t>
      </w:r>
      <w:r w:rsidR="00F6586B" w:rsidRPr="00E4086C">
        <w:t xml:space="preserve">ed </w:t>
      </w:r>
      <w:proofErr w:type="spellStart"/>
      <w:r w:rsidR="00B24370" w:rsidRPr="00E4086C">
        <w:t>proximate</w:t>
      </w:r>
      <w:r w:rsidR="0021353A" w:rsidRPr="00E4086C">
        <w:t>s</w:t>
      </w:r>
      <w:proofErr w:type="spellEnd"/>
      <w:r w:rsidR="00CD519F" w:rsidRPr="00E4086C">
        <w:t>,</w:t>
      </w:r>
      <w:r w:rsidR="00B24370" w:rsidRPr="00E4086C">
        <w:t xml:space="preserve"> fibre compounds, minerals, total </w:t>
      </w:r>
      <w:proofErr w:type="spellStart"/>
      <w:r w:rsidR="00B24370" w:rsidRPr="00E4086C">
        <w:t>tocopherols</w:t>
      </w:r>
      <w:proofErr w:type="spellEnd"/>
      <w:r w:rsidR="00526D57" w:rsidRPr="00E4086C">
        <w:t xml:space="preserve"> (vitamin E compounds)</w:t>
      </w:r>
      <w:r w:rsidR="00B24370" w:rsidRPr="00E4086C">
        <w:t>, anti-nutrients, total amino acids and</w:t>
      </w:r>
      <w:r w:rsidR="00526D57" w:rsidRPr="00E4086C">
        <w:t xml:space="preserve"> </w:t>
      </w:r>
      <w:r w:rsidR="00B24370" w:rsidRPr="00E4086C">
        <w:t>total fatty acids</w:t>
      </w:r>
      <w:r w:rsidR="00181815" w:rsidRPr="00E4086C">
        <w:t xml:space="preserve"> </w:t>
      </w:r>
      <w:r w:rsidR="0028470A" w:rsidRPr="00E4086C">
        <w:fldChar w:fldCharType="begin"/>
      </w:r>
      <w:r w:rsidR="00C5626D">
        <w:instrText xml:space="preserve"> ADDIN REFMGR.CITE &lt;Refman&gt;&lt;Cite&gt;&lt;Author&gt;Oberdörfer&lt;/Author&gt;&lt;Year&gt;2010&lt;/Year&gt;&lt;RecNum&gt;21325&lt;/RecNum&gt;&lt;IDText&gt;Composition of raw agricultural commodity (ginned cottonseed) of glyphosate tolerant cotton (event GHB614), the non-transgenic counterpart (Coker 312) and four commercial cotton varieties grown in Spain in 2007&lt;/IDText&gt;&lt;MDL Ref_Type="Report"&gt;&lt;Ref_Type&gt;Report&lt;/Ref_Type&gt;&lt;Ref_ID&gt;21325&lt;/Ref_ID&gt;&lt;Title_Primary&gt;Composition of raw agricultural commodity (ginned cottonseed) of glyphosate tolerant cotton (event GHB614), the non-transgenic counterpart (Coker 312) and four commercial cotton varieties grown in Spain in 2007&lt;/Title_Primary&gt;&lt;Authors_Primary&gt;Oberd&amp;#xF6;rfer,R.&lt;/Authors_Primary&gt;&lt;Date_Primary&gt;2010&lt;/Date_Primary&gt;&lt;Keywords&gt;composition&lt;/Keywords&gt;&lt;Keywords&gt;of&lt;/Keywords&gt;&lt;Keywords&gt;agricultural&lt;/Keywords&gt;&lt;Keywords&gt;cottonseed&lt;/Keywords&gt;&lt;Keywords&gt;glyphosate&lt;/Keywords&gt;&lt;Keywords&gt;glyphosate-tolerant&lt;/Keywords&gt;&lt;Keywords&gt;Cotton&lt;/Keywords&gt;&lt;Keywords&gt;and&lt;/Keywords&gt;&lt;Keywords&gt;Varieties&lt;/Keywords&gt;&lt;Keywords&gt;variety&lt;/Keywords&gt;&lt;Keywords&gt;Spain&lt;/Keywords&gt;&lt;Reprint&gt;Not in File&lt;/Reprint&gt;&lt;Volume&gt;08B002&lt;/Volume&gt;&lt;Publisher&gt;Bayer CropScience AG, Germany&lt;/Publisher&gt;&lt;Web_URL_Link1&gt;file://D:\USERS\YANGWE\APPDATA\ROAMING\KAPISH\TRIM EXPLORER\A7\1\2\3\DIR-143 - M-310024-03-1 (GHB614 COMPOSITION) (D15-1499075).PDF&lt;/Web_URL_Link1&gt;&lt;ZZ_WorkformID&gt;24&lt;/ZZ_WorkformID&gt;&lt;/MDL&gt;&lt;/Cite&gt;&lt;/Refman&gt;</w:instrText>
      </w:r>
      <w:r w:rsidR="0028470A" w:rsidRPr="00E4086C">
        <w:fldChar w:fldCharType="separate"/>
      </w:r>
      <w:r w:rsidR="0028470A" w:rsidRPr="00E4086C">
        <w:rPr>
          <w:noProof/>
        </w:rPr>
        <w:t>(Oberdörfer 2010)</w:t>
      </w:r>
      <w:r w:rsidR="0028470A" w:rsidRPr="00E4086C">
        <w:fldChar w:fldCharType="end"/>
      </w:r>
      <w:r w:rsidR="00E05B3C" w:rsidRPr="00E4086C">
        <w:t>. T</w:t>
      </w:r>
      <w:r w:rsidR="00181815" w:rsidRPr="00E4086C">
        <w:t>he results support</w:t>
      </w:r>
      <w:r w:rsidR="00E05B3C" w:rsidRPr="00E4086C">
        <w:t xml:space="preserve">ed </w:t>
      </w:r>
      <w:r w:rsidR="00181815" w:rsidRPr="00E4086C">
        <w:t>FSANZ’s</w:t>
      </w:r>
      <w:r w:rsidR="00EB5820" w:rsidRPr="00E4086C">
        <w:t xml:space="preserve"> conclusion</w:t>
      </w:r>
      <w:r w:rsidR="00806FEE" w:rsidRPr="00E4086C">
        <w:t>.</w:t>
      </w:r>
    </w:p>
    <w:p w:rsidR="000E59A9" w:rsidRPr="00E4086C" w:rsidRDefault="000E59A9" w:rsidP="00672F79">
      <w:pPr>
        <w:pStyle w:val="Para0"/>
      </w:pPr>
      <w:r w:rsidRPr="00E4086C">
        <w:t xml:space="preserve">The applicant has provided compositional data for </w:t>
      </w:r>
      <w:r w:rsidR="00672F79" w:rsidRPr="00E4086C">
        <w:t>seed</w:t>
      </w:r>
      <w:r w:rsidR="00806FEE" w:rsidRPr="00E4086C">
        <w:t xml:space="preserve"> from</w:t>
      </w:r>
      <w:r w:rsidR="00095EAF" w:rsidRPr="00E4086C">
        <w:t xml:space="preserve"> </w:t>
      </w:r>
      <w:proofErr w:type="spellStart"/>
      <w:r w:rsidR="00806FEE" w:rsidRPr="00E4086C">
        <w:t>GlyTol</w:t>
      </w:r>
      <w:proofErr w:type="spellEnd"/>
      <w:r w:rsidR="00806FEE" w:rsidRPr="00E4086C">
        <w:t xml:space="preserve"> </w:t>
      </w:r>
      <w:proofErr w:type="spellStart"/>
      <w:r w:rsidR="00806FEE" w:rsidRPr="00E4086C">
        <w:t>TwinLink</w:t>
      </w:r>
      <w:proofErr w:type="spellEnd"/>
      <w:r w:rsidR="00806FEE" w:rsidRPr="00E4086C">
        <w:t xml:space="preserve"> Plus</w:t>
      </w:r>
      <w:r w:rsidR="00AE5AC3" w:rsidRPr="00E4086C">
        <w:rPr>
          <w:vertAlign w:val="superscript"/>
        </w:rPr>
        <w:t>®</w:t>
      </w:r>
      <w:r w:rsidRPr="00E4086C">
        <w:t xml:space="preserve"> </w:t>
      </w:r>
      <w:r w:rsidR="00B0195B" w:rsidRPr="00E4086C">
        <w:t>cotton</w:t>
      </w:r>
      <w:r w:rsidR="00A64507" w:rsidRPr="00E4086C">
        <w:t xml:space="preserve"> </w:t>
      </w:r>
      <w:r w:rsidR="0028470A" w:rsidRPr="00E4086C">
        <w:fldChar w:fldCharType="begin"/>
      </w:r>
      <w:r w:rsidR="00C5626D">
        <w:instrText xml:space="preserve"> ADDIN REFMGR.CITE &lt;Refman&gt;&lt;Cite&gt;&lt;Author&gt;Chapman&lt;/Author&gt;&lt;Year&gt;2014&lt;/Year&gt;&lt;RecNum&gt;21317&lt;/RecNum&gt;&lt;IDText&gt;Composition analysis of field grown samples from GHB614 x T304-40 x GHB119 x COT102 cotton in USA in 2013 (unpublished)&lt;/IDText&gt;&lt;MDL Ref_Type="Report"&gt;&lt;Ref_Type&gt;Report&lt;/Ref_Type&gt;&lt;Ref_ID&gt;21317&lt;/Ref_ID&gt;&lt;Title_Primary&gt;Composition analysis of field grown samples from GHB614 x T304-40 x GHB119 x COT102 cotton in USA in 2013 (unpublished)&lt;/Title_Primary&gt;&lt;Authors_Primary&gt;Chapman,K.B.&lt;/Authors_Primary&gt;&lt;Date_Primary&gt;2014&lt;/Date_Primary&gt;&lt;Keywords&gt;composition&lt;/Keywords&gt;&lt;Keywords&gt;analysis&lt;/Keywords&gt;&lt;Keywords&gt;of&lt;/Keywords&gt;&lt;Keywords&gt;FIELD&lt;/Keywords&gt;&lt;Keywords&gt;COT102&lt;/Keywords&gt;&lt;Keywords&gt;Cotton&lt;/Keywords&gt;&lt;Keywords&gt;USA&lt;/Keywords&gt;&lt;Reprint&gt;Not in File&lt;/Reprint&gt;&lt;Volume&gt;13-RSWST046&lt;/Volume&gt;&lt;Publisher&gt;Bayer CropScience LP, USA&lt;/Publisher&gt;&lt;Web_URL_Link1&gt;file://D:\Users\yangwe\AppData\Roaming\Kapish\TRIM Explorer\A7\1\2\3\DIR-143 - M-500982-01-1 (Composition Analysis of GLTC cotton grown in USA) (D15-1499146).PDF&lt;/Web_URL_Link1&gt;&lt;ZZ_WorkformID&gt;24&lt;/ZZ_WorkformID&gt;&lt;/MDL&gt;&lt;/Cite&gt;&lt;/Refman&gt;</w:instrText>
      </w:r>
      <w:r w:rsidR="0028470A" w:rsidRPr="00E4086C">
        <w:fldChar w:fldCharType="separate"/>
      </w:r>
      <w:r w:rsidR="0028470A" w:rsidRPr="00E4086C">
        <w:rPr>
          <w:noProof/>
        </w:rPr>
        <w:t>(Chapman 2014b)</w:t>
      </w:r>
      <w:r w:rsidR="0028470A" w:rsidRPr="00E4086C">
        <w:fldChar w:fldCharType="end"/>
      </w:r>
      <w:r w:rsidR="00672F79" w:rsidRPr="00E4086C">
        <w:t>.</w:t>
      </w:r>
      <w:r w:rsidR="00095EAF" w:rsidRPr="00E4086C">
        <w:t xml:space="preserve"> </w:t>
      </w:r>
      <w:r w:rsidR="00DD5720" w:rsidRPr="00E4086C">
        <w:t>Cottonseed analysed was grown at eight trial sites across cotton growing regions in the USA during the 2013 growing season</w:t>
      </w:r>
      <w:r w:rsidR="00A64507" w:rsidRPr="00E4086C">
        <w:t>.</w:t>
      </w:r>
      <w:r w:rsidR="00B0195B" w:rsidRPr="00E4086C">
        <w:t xml:space="preserve"> Compositional analyses were conducted on </w:t>
      </w:r>
      <w:r w:rsidR="00DD5720" w:rsidRPr="00E4086C">
        <w:t>ginned (fuzzy)</w:t>
      </w:r>
      <w:r w:rsidR="00A64507" w:rsidRPr="00E4086C">
        <w:t xml:space="preserve"> </w:t>
      </w:r>
      <w:r w:rsidR="00B0195B" w:rsidRPr="00E4086C">
        <w:t xml:space="preserve">seed collected </w:t>
      </w:r>
      <w:r w:rsidR="00A64507" w:rsidRPr="00E4086C">
        <w:t xml:space="preserve">from </w:t>
      </w:r>
      <w:proofErr w:type="spellStart"/>
      <w:r w:rsidR="00A64507" w:rsidRPr="00E4086C">
        <w:t>GlyTol</w:t>
      </w:r>
      <w:proofErr w:type="spellEnd"/>
      <w:r w:rsidR="00A64507" w:rsidRPr="00E4086C">
        <w:t xml:space="preserve"> </w:t>
      </w:r>
      <w:proofErr w:type="spellStart"/>
      <w:r w:rsidR="00A64507" w:rsidRPr="00E4086C">
        <w:t>TwinLink</w:t>
      </w:r>
      <w:proofErr w:type="spellEnd"/>
      <w:r w:rsidR="00A64507" w:rsidRPr="00E4086C">
        <w:t xml:space="preserve"> Plus</w:t>
      </w:r>
      <w:r w:rsidR="00A64507" w:rsidRPr="00E4086C">
        <w:rPr>
          <w:vertAlign w:val="superscript"/>
        </w:rPr>
        <w:t>®</w:t>
      </w:r>
      <w:r w:rsidR="00A64507" w:rsidRPr="00E4086C">
        <w:t xml:space="preserve"> cotton, its non-transformed parental line </w:t>
      </w:r>
      <w:proofErr w:type="spellStart"/>
      <w:r w:rsidR="00A64507" w:rsidRPr="00E4086C">
        <w:t>FiberMax</w:t>
      </w:r>
      <w:proofErr w:type="spellEnd"/>
      <w:r w:rsidR="00A64507" w:rsidRPr="00E4086C">
        <w:t xml:space="preserve"> 966 </w:t>
      </w:r>
      <w:r w:rsidR="00C043F1" w:rsidRPr="00E4086C">
        <w:t xml:space="preserve">(FM966) </w:t>
      </w:r>
      <w:r w:rsidR="00A64507" w:rsidRPr="00E4086C">
        <w:t>(</w:t>
      </w:r>
      <w:r w:rsidR="00C043F1" w:rsidRPr="00E4086C">
        <w:t xml:space="preserve">as </w:t>
      </w:r>
      <w:r w:rsidR="007424DE" w:rsidRPr="00E4086C">
        <w:t xml:space="preserve">non-GM </w:t>
      </w:r>
      <w:r w:rsidR="00A64507" w:rsidRPr="00E4086C">
        <w:t>control</w:t>
      </w:r>
      <w:r w:rsidR="00B3641A" w:rsidRPr="00E4086C">
        <w:t xml:space="preserve">, named </w:t>
      </w:r>
      <w:proofErr w:type="spellStart"/>
      <w:r w:rsidR="00B3641A" w:rsidRPr="00E4086C">
        <w:t>Sicala</w:t>
      </w:r>
      <w:proofErr w:type="spellEnd"/>
      <w:r w:rsidR="00B3641A" w:rsidRPr="00E4086C">
        <w:t> 40 in Australia</w:t>
      </w:r>
      <w:r w:rsidR="00A64507" w:rsidRPr="00E4086C">
        <w:t>) and six commercial non-GM varieties (reference varieties)</w:t>
      </w:r>
      <w:r w:rsidR="00B0195B" w:rsidRPr="00E4086C">
        <w:t>.</w:t>
      </w:r>
    </w:p>
    <w:p w:rsidR="000E59A9" w:rsidRPr="00E4086C" w:rsidRDefault="000E59A9" w:rsidP="009B4D87">
      <w:pPr>
        <w:pStyle w:val="Para0"/>
      </w:pPr>
      <w:r w:rsidRPr="00E4086C">
        <w:lastRenderedPageBreak/>
        <w:t xml:space="preserve">Analyses of the cottonseed samples were conducted for </w:t>
      </w:r>
      <w:r w:rsidR="002D2A67" w:rsidRPr="00E4086C">
        <w:t>nutrients</w:t>
      </w:r>
      <w:r w:rsidRPr="00E4086C">
        <w:t xml:space="preserve"> including </w:t>
      </w:r>
      <w:proofErr w:type="spellStart"/>
      <w:r w:rsidR="00AF0B9D" w:rsidRPr="00E4086C">
        <w:rPr>
          <w:bCs/>
        </w:rPr>
        <w:t>proximates</w:t>
      </w:r>
      <w:proofErr w:type="spellEnd"/>
      <w:r w:rsidR="00181815" w:rsidRPr="00E4086C">
        <w:t xml:space="preserve"> (</w:t>
      </w:r>
      <w:r w:rsidR="00AF0B9D" w:rsidRPr="00E4086C">
        <w:t xml:space="preserve">ash, </w:t>
      </w:r>
      <w:r w:rsidRPr="00E4086C">
        <w:t>carbohydrates, moisture, protein</w:t>
      </w:r>
      <w:r w:rsidR="000E1BAA" w:rsidRPr="00E4086C">
        <w:t xml:space="preserve"> and</w:t>
      </w:r>
      <w:r w:rsidRPr="00E4086C">
        <w:t xml:space="preserve"> fat</w:t>
      </w:r>
      <w:r w:rsidR="000E1BAA" w:rsidRPr="00E4086C">
        <w:t>)</w:t>
      </w:r>
      <w:r w:rsidRPr="00E4086C">
        <w:t xml:space="preserve">, </w:t>
      </w:r>
      <w:r w:rsidR="000E1BAA" w:rsidRPr="00E4086C">
        <w:t xml:space="preserve">fibre (acid detergent fibre </w:t>
      </w:r>
      <w:r w:rsidR="00630F69" w:rsidRPr="00E4086C">
        <w:t xml:space="preserve">ADF </w:t>
      </w:r>
      <w:r w:rsidR="000E1BAA" w:rsidRPr="00E4086C">
        <w:t xml:space="preserve">and </w:t>
      </w:r>
      <w:r w:rsidRPr="00E4086C">
        <w:t>neutral detergent fibre</w:t>
      </w:r>
      <w:r w:rsidR="00630F69" w:rsidRPr="00E4086C">
        <w:t xml:space="preserve"> NDF</w:t>
      </w:r>
      <w:r w:rsidR="000E1BAA" w:rsidRPr="00E4086C">
        <w:t>)</w:t>
      </w:r>
      <w:r w:rsidRPr="00E4086C">
        <w:t>, amino acids, fatty acids (C</w:t>
      </w:r>
      <w:r w:rsidR="00F420C0" w:rsidRPr="00E4086C">
        <w:t>8</w:t>
      </w:r>
      <w:r w:rsidR="00381EF4" w:rsidRPr="00E4086C">
        <w:t>-C24</w:t>
      </w:r>
      <w:r w:rsidRPr="00E4086C">
        <w:t xml:space="preserve">), minerals (calcium, copper, iron, magnesium, manganese, phosphorus, </w:t>
      </w:r>
      <w:r w:rsidR="00534106" w:rsidRPr="00E4086C">
        <w:t xml:space="preserve">potassium, sodium and zinc), </w:t>
      </w:r>
      <w:proofErr w:type="spellStart"/>
      <w:r w:rsidR="000E1BAA" w:rsidRPr="00E4086C">
        <w:t>tocopherols</w:t>
      </w:r>
      <w:proofErr w:type="spellEnd"/>
      <w:r w:rsidR="00534106" w:rsidRPr="00E4086C">
        <w:t xml:space="preserve">, </w:t>
      </w:r>
      <w:r w:rsidRPr="00E4086C">
        <w:t>and anti-nutrients</w:t>
      </w:r>
      <w:r w:rsidR="00534106" w:rsidRPr="00E4086C">
        <w:t xml:space="preserve"> (free and total gossypol,</w:t>
      </w:r>
      <w:r w:rsidRPr="00E4086C">
        <w:t xml:space="preserve"> </w:t>
      </w:r>
      <w:proofErr w:type="spellStart"/>
      <w:r w:rsidRPr="00E4086C">
        <w:t>dihydrosterculic</w:t>
      </w:r>
      <w:proofErr w:type="spellEnd"/>
      <w:r w:rsidR="00534106" w:rsidRPr="00E4086C">
        <w:t xml:space="preserve"> acid</w:t>
      </w:r>
      <w:r w:rsidRPr="00E4086C">
        <w:t xml:space="preserve">, </w:t>
      </w:r>
      <w:proofErr w:type="spellStart"/>
      <w:r w:rsidRPr="00E4086C">
        <w:t>malvalic</w:t>
      </w:r>
      <w:proofErr w:type="spellEnd"/>
      <w:r w:rsidR="00534106" w:rsidRPr="00E4086C">
        <w:t xml:space="preserve"> acid and </w:t>
      </w:r>
      <w:proofErr w:type="spellStart"/>
      <w:r w:rsidR="00534106" w:rsidRPr="00E4086C">
        <w:t>sterculic</w:t>
      </w:r>
      <w:proofErr w:type="spellEnd"/>
      <w:r w:rsidR="00534106" w:rsidRPr="00E4086C">
        <w:t xml:space="preserve"> acid</w:t>
      </w:r>
      <w:r w:rsidRPr="00E4086C">
        <w:t xml:space="preserve">). </w:t>
      </w:r>
      <w:r w:rsidR="00B0195B" w:rsidRPr="00E4086C">
        <w:t xml:space="preserve">In all, </w:t>
      </w:r>
      <w:r w:rsidR="007424DE" w:rsidRPr="00E4086C">
        <w:t>71</w:t>
      </w:r>
      <w:r w:rsidR="00B0195B" w:rsidRPr="00E4086C">
        <w:t xml:space="preserve"> different analytical components were measured. Of these, </w:t>
      </w:r>
      <w:r w:rsidR="00806399" w:rsidRPr="00E4086C">
        <w:t>nineteen</w:t>
      </w:r>
      <w:r w:rsidR="000C117A" w:rsidRPr="00E4086C">
        <w:t xml:space="preserve"> (</w:t>
      </w:r>
      <w:r w:rsidR="00806399" w:rsidRPr="00E4086C">
        <w:t>eighteen</w:t>
      </w:r>
      <w:r w:rsidR="000C117A" w:rsidRPr="00E4086C">
        <w:t xml:space="preserve"> fatty acids plus sodium) </w:t>
      </w:r>
      <w:r w:rsidR="00B0195B" w:rsidRPr="00E4086C">
        <w:t xml:space="preserve">had more than </w:t>
      </w:r>
      <w:r w:rsidR="000C117A" w:rsidRPr="00E4086C">
        <w:t>one-third of the value</w:t>
      </w:r>
      <w:r w:rsidR="00B0195B" w:rsidRPr="00E4086C">
        <w:t xml:space="preserve">s below the assay limit of quantitation and were excluded from statistical analysis. Therefore, </w:t>
      </w:r>
      <w:r w:rsidR="007424DE" w:rsidRPr="00E4086C">
        <w:t>52</w:t>
      </w:r>
      <w:r w:rsidR="00B0195B" w:rsidRPr="00E4086C">
        <w:t xml:space="preserve"> components were statistically assessed using a mixed-model analysis of</w:t>
      </w:r>
      <w:r w:rsidR="00645355" w:rsidRPr="00E4086C">
        <w:t xml:space="preserve"> </w:t>
      </w:r>
      <w:r w:rsidR="00B0195B" w:rsidRPr="00E4086C">
        <w:t>variance method</w:t>
      </w:r>
      <w:r w:rsidR="00A730E8" w:rsidRPr="00E4086C">
        <w:t xml:space="preserve"> </w:t>
      </w:r>
      <w:r w:rsidR="0028470A" w:rsidRPr="00E4086C">
        <w:fldChar w:fldCharType="begin">
          <w:fldData xml:space="preserve">PFJlZm1hbj48Q2l0ZT48QXV0aG9yPktlbndhcmQ8L0F1dGhvcj48WWVhcj4xOTk3PC9ZZWFyPjxS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</w:fldData>
        </w:fldChar>
      </w:r>
      <w:r w:rsidR="00C5626D">
        <w:instrText xml:space="preserve"> ADDIN REFMGR.CITE </w:instrText>
      </w:r>
      <w:r w:rsidR="00C5626D">
        <w:fldChar w:fldCharType="begin">
          <w:fldData xml:space="preserve">PFJlZm1hbj48Q2l0ZT48QXV0aG9yPktlbndhcmQ8L0F1dGhvcj48WWVhcj4xOTk3PC9ZZWFyPjxS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</w:fldData>
        </w:fldChar>
      </w:r>
      <w:r w:rsidR="00C5626D">
        <w:instrText xml:space="preserve"> ADDIN EN.CITE.DATA </w:instrText>
      </w:r>
      <w:r w:rsidR="00C5626D">
        <w:fldChar w:fldCharType="end"/>
      </w:r>
      <w:r w:rsidR="0028470A" w:rsidRPr="00E4086C">
        <w:fldChar w:fldCharType="separate"/>
      </w:r>
      <w:r w:rsidR="0028470A" w:rsidRPr="00E4086C">
        <w:rPr>
          <w:noProof/>
        </w:rPr>
        <w:t>(Kenward &amp; Roger 1997)</w:t>
      </w:r>
      <w:r w:rsidR="0028470A" w:rsidRPr="00E4086C">
        <w:fldChar w:fldCharType="end"/>
      </w:r>
      <w:r w:rsidR="00B0195B" w:rsidRPr="00E4086C">
        <w:t>.</w:t>
      </w:r>
    </w:p>
    <w:p w:rsidR="00B0195B" w:rsidRPr="00E4086C" w:rsidRDefault="00C218BF" w:rsidP="009B4D87">
      <w:pPr>
        <w:pStyle w:val="Para0"/>
      </w:pPr>
      <w:r w:rsidRPr="00E4086C">
        <w:t>S</w:t>
      </w:r>
      <w:r w:rsidR="00B0195B" w:rsidRPr="00E4086C">
        <w:t xml:space="preserve">tatistical comparisons to the </w:t>
      </w:r>
      <w:r w:rsidR="007424DE" w:rsidRPr="00E4086C">
        <w:t xml:space="preserve">non-GM </w:t>
      </w:r>
      <w:r w:rsidR="00B0195B" w:rsidRPr="00E4086C">
        <w:t>control were based on</w:t>
      </w:r>
      <w:r w:rsidR="00645355" w:rsidRPr="00E4086C">
        <w:t xml:space="preserve"> </w:t>
      </w:r>
      <w:r w:rsidR="00B0195B" w:rsidRPr="00E4086C">
        <w:t>compositional data combined across all eight individual field sites (the combined-site analysis).</w:t>
      </w:r>
      <w:r w:rsidR="00645355" w:rsidRPr="00E4086C">
        <w:t xml:space="preserve"> </w:t>
      </w:r>
      <w:r w:rsidR="00B0195B" w:rsidRPr="00E4086C">
        <w:t>Statistical differences were identified at a 5% level of significance (p&lt;0.05). Compositional data</w:t>
      </w:r>
      <w:r w:rsidR="00645355" w:rsidRPr="00E4086C">
        <w:t xml:space="preserve"> </w:t>
      </w:r>
      <w:r w:rsidR="00C043F1" w:rsidRPr="00E4086C">
        <w:t>from the reference varietie</w:t>
      </w:r>
      <w:r w:rsidR="00B0195B" w:rsidRPr="00E4086C">
        <w:t>s, grown concurrently in the same trial as test substances and the</w:t>
      </w:r>
      <w:r w:rsidR="00645355" w:rsidRPr="00E4086C">
        <w:t xml:space="preserve"> </w:t>
      </w:r>
      <w:r w:rsidR="007424DE" w:rsidRPr="00E4086C">
        <w:t>non-GM</w:t>
      </w:r>
      <w:r w:rsidR="00C043F1" w:rsidRPr="00E4086C">
        <w:t xml:space="preserve"> </w:t>
      </w:r>
      <w:r w:rsidR="00B0195B" w:rsidRPr="00E4086C">
        <w:t>control</w:t>
      </w:r>
      <w:r w:rsidR="00C043F1" w:rsidRPr="00E4086C">
        <w:t xml:space="preserve"> FM966</w:t>
      </w:r>
      <w:r w:rsidR="00B0195B" w:rsidRPr="00E4086C">
        <w:t>, were combined across all sites and used to calculate a 99% tolerance</w:t>
      </w:r>
      <w:r w:rsidR="00645355" w:rsidRPr="00E4086C">
        <w:t xml:space="preserve"> </w:t>
      </w:r>
      <w:r w:rsidR="00B0195B" w:rsidRPr="00E4086C">
        <w:t>interval for each component to estimate the n</w:t>
      </w:r>
      <w:r w:rsidR="00BD3AB6" w:rsidRPr="00E4086C">
        <w:t>atural variability in cotton</w:t>
      </w:r>
      <w:r w:rsidR="00B0195B" w:rsidRPr="00E4086C">
        <w:t xml:space="preserve"> varieties with a</w:t>
      </w:r>
      <w:r w:rsidR="00645355" w:rsidRPr="00E4086C">
        <w:t xml:space="preserve"> </w:t>
      </w:r>
      <w:r w:rsidR="00B0195B" w:rsidRPr="00E4086C">
        <w:t>history of safe consumption.</w:t>
      </w:r>
      <w:r w:rsidR="002A3FC6" w:rsidRPr="00E4086C">
        <w:t xml:space="preserve"> If the statistical analysis of a component resulted in a significant difference, the mean was then compared to the range of the commercial reference varieties, the 99% commercial varieties tolerance interval and a cited literature range obtained from </w:t>
      </w:r>
      <w:r w:rsidR="008007DB" w:rsidRPr="00E4086C">
        <w:t xml:space="preserve">publicly available reports and the </w:t>
      </w:r>
      <w:hyperlink r:id="rId22" w:history="1">
        <w:r w:rsidR="008007DB" w:rsidRPr="000975DA">
          <w:rPr>
            <w:rStyle w:val="Hyperlink"/>
            <w:color w:val="auto"/>
          </w:rPr>
          <w:t>ILSI Crop Composition Database</w:t>
        </w:r>
      </w:hyperlink>
      <w:r w:rsidR="008007DB" w:rsidRPr="00E4086C">
        <w:t xml:space="preserve"> (ILSI-CCDB)</w:t>
      </w:r>
      <w:r w:rsidR="002A3FC6" w:rsidRPr="00E4086C">
        <w:t xml:space="preserve"> </w:t>
      </w:r>
      <w:r w:rsidR="0028470A" w:rsidRPr="00E4086C">
        <w:fldChar w:fldCharType="begin"/>
      </w:r>
      <w:r w:rsidR="00C5626D">
        <w:instrText xml:space="preserve"> ADDIN REFMGR.CITE &lt;Refman&gt;&lt;Cite&gt;&lt;Author&gt;Chapman&lt;/Author&gt;&lt;Year&gt;2014&lt;/Year&gt;&lt;RecNum&gt;21317&lt;/RecNum&gt;&lt;IDText&gt;Composition analysis of field grown samples from GHB614 x T304-40 x GHB119 x COT102 cotton in USA in 2013 (unpublished)&lt;/IDText&gt;&lt;MDL Ref_Type="Report"&gt;&lt;Ref_Type&gt;Report&lt;/Ref_Type&gt;&lt;Ref_ID&gt;21317&lt;/Ref_ID&gt;&lt;Title_Primary&gt;Composition analysis of field grown samples from GHB614 x T304-40 x GHB119 x COT102 cotton in USA in 2013 (unpublished)&lt;/Title_Primary&gt;&lt;Authors_Primary&gt;Chapman,K.B.&lt;/Authors_Primary&gt;&lt;Date_Primary&gt;2014&lt;/Date_Primary&gt;&lt;Keywords&gt;composition&lt;/Keywords&gt;&lt;Keywords&gt;analysis&lt;/Keywords&gt;&lt;Keywords&gt;of&lt;/Keywords&gt;&lt;Keywords&gt;FIELD&lt;/Keywords&gt;&lt;Keywords&gt;COT102&lt;/Keywords&gt;&lt;Keywords&gt;Cotton&lt;/Keywords&gt;&lt;Keywords&gt;USA&lt;/Keywords&gt;&lt;Reprint&gt;Not in File&lt;/Reprint&gt;&lt;Volume&gt;13-RSWST046&lt;/Volume&gt;&lt;Publisher&gt;Bayer CropScience LP, USA&lt;/Publisher&gt;&lt;Web_URL_Link1&gt;file://D:\Users\yangwe\AppData\Roaming\Kapish\TRIM Explorer\A7\1\2\3\DIR-143 - M-500982-01-1 (Composition Analysis of GLTC cotton grown in USA) (D15-1499146).PDF&lt;/Web_URL_Link1&gt;&lt;ZZ_WorkformID&gt;24&lt;/ZZ_WorkformID&gt;&lt;/MDL&gt;&lt;/Cite&gt;&lt;/Refman&gt;</w:instrText>
      </w:r>
      <w:r w:rsidR="0028470A" w:rsidRPr="00E4086C">
        <w:fldChar w:fldCharType="separate"/>
      </w:r>
      <w:r w:rsidR="0028470A" w:rsidRPr="00E4086C">
        <w:rPr>
          <w:noProof/>
        </w:rPr>
        <w:t>(Chapman 2014b)</w:t>
      </w:r>
      <w:r w:rsidR="0028470A" w:rsidRPr="00E4086C">
        <w:fldChar w:fldCharType="end"/>
      </w:r>
    </w:p>
    <w:p w:rsidR="005E68D9" w:rsidRPr="00E4086C" w:rsidRDefault="0075039D" w:rsidP="004D6A06">
      <w:pPr>
        <w:pStyle w:val="Para0"/>
      </w:pPr>
      <w:r w:rsidRPr="00E4086C">
        <w:t>T</w:t>
      </w:r>
      <w:r w:rsidR="00CB7624" w:rsidRPr="00E4086C">
        <w:t xml:space="preserve">he combined-site analysis </w:t>
      </w:r>
      <w:r w:rsidR="00F749BB" w:rsidRPr="00E4086C">
        <w:t>did not detect</w:t>
      </w:r>
      <w:r w:rsidR="00630F69" w:rsidRPr="00E4086C">
        <w:t xml:space="preserve"> </w:t>
      </w:r>
      <w:r w:rsidR="00CB7624" w:rsidRPr="00E4086C">
        <w:t xml:space="preserve">statistically significant differences </w:t>
      </w:r>
      <w:r w:rsidR="00630F69" w:rsidRPr="00E4086C">
        <w:t xml:space="preserve">between </w:t>
      </w:r>
      <w:proofErr w:type="spellStart"/>
      <w:r w:rsidR="00630F69" w:rsidRPr="00E4086C">
        <w:t>GlyTol</w:t>
      </w:r>
      <w:proofErr w:type="spellEnd"/>
      <w:r w:rsidR="00630F69" w:rsidRPr="00E4086C">
        <w:t xml:space="preserve"> </w:t>
      </w:r>
      <w:proofErr w:type="spellStart"/>
      <w:r w:rsidR="00630F69" w:rsidRPr="00E4086C">
        <w:t>TwinLink</w:t>
      </w:r>
      <w:proofErr w:type="spellEnd"/>
      <w:r w:rsidR="00630F69" w:rsidRPr="00E4086C">
        <w:t xml:space="preserve"> Plus</w:t>
      </w:r>
      <w:r w:rsidR="00630F69" w:rsidRPr="00E4086C">
        <w:rPr>
          <w:vertAlign w:val="superscript"/>
        </w:rPr>
        <w:t>®</w:t>
      </w:r>
      <w:r w:rsidR="00630F69" w:rsidRPr="00E4086C">
        <w:t xml:space="preserve"> cotton and FM966 </w:t>
      </w:r>
      <w:r w:rsidR="004D6A06" w:rsidRPr="00E4086C">
        <w:t xml:space="preserve">cotton </w:t>
      </w:r>
      <w:r w:rsidR="00630F69" w:rsidRPr="00E4086C">
        <w:t>in moisture, protein, ash, ADF, NDF</w:t>
      </w:r>
      <w:r w:rsidR="005E68D9" w:rsidRPr="00E4086C">
        <w:t xml:space="preserve">, alpha or total </w:t>
      </w:r>
      <w:proofErr w:type="spellStart"/>
      <w:r w:rsidR="005E68D9" w:rsidRPr="00E4086C">
        <w:t>tocopherols</w:t>
      </w:r>
      <w:proofErr w:type="spellEnd"/>
      <w:r w:rsidR="005E68D9" w:rsidRPr="00E4086C">
        <w:t>,</w:t>
      </w:r>
      <w:r w:rsidR="00674C8D" w:rsidRPr="00E4086C">
        <w:t xml:space="preserve"> calcium, iron, magnesium, manganese, phosphorus, zinc,</w:t>
      </w:r>
      <w:r w:rsidR="005E68D9" w:rsidRPr="00E4086C">
        <w:t xml:space="preserve"> </w:t>
      </w:r>
      <w:r w:rsidR="00674C8D" w:rsidRPr="00E4086C">
        <w:t>all eighteen amino acids tested</w:t>
      </w:r>
      <w:r w:rsidR="004D6A06" w:rsidRPr="00E4086C">
        <w:t xml:space="preserve"> and five fatty acids. </w:t>
      </w:r>
      <w:r w:rsidR="005E68D9" w:rsidRPr="00E4086C">
        <w:t xml:space="preserve">Statistically significant differences were noted for fat, carbohydrates, copper, potassium, gamma </w:t>
      </w:r>
      <w:proofErr w:type="spellStart"/>
      <w:r w:rsidR="005E68D9" w:rsidRPr="00E4086C">
        <w:t>tocopherol</w:t>
      </w:r>
      <w:proofErr w:type="spellEnd"/>
      <w:r w:rsidR="004D6A06" w:rsidRPr="00E4086C">
        <w:t xml:space="preserve"> and</w:t>
      </w:r>
      <w:r w:rsidR="005E68D9" w:rsidRPr="00E4086C">
        <w:t xml:space="preserve"> </w:t>
      </w:r>
      <w:r w:rsidR="004D6A06" w:rsidRPr="00E4086C">
        <w:t xml:space="preserve">six fatty acids. However, the observed values fell within the range of the commercial reference varieties, the </w:t>
      </w:r>
      <w:r w:rsidR="00EB6291" w:rsidRPr="00E4086C">
        <w:t xml:space="preserve">established </w:t>
      </w:r>
      <w:r w:rsidR="004D6A06" w:rsidRPr="00E4086C">
        <w:t>99% tolerance intervals and/or</w:t>
      </w:r>
      <w:r w:rsidR="00EB6291" w:rsidRPr="00E4086C">
        <w:t xml:space="preserve"> within</w:t>
      </w:r>
      <w:r w:rsidR="004D6A06" w:rsidRPr="00E4086C">
        <w:t xml:space="preserve"> the cited literature ranges</w:t>
      </w:r>
      <w:r w:rsidR="00EB6291" w:rsidRPr="00E4086C">
        <w:t>.</w:t>
      </w:r>
      <w:r w:rsidR="00EB6291" w:rsidRPr="00E4086C">
        <w:rPr>
          <w:sz w:val="23"/>
          <w:szCs w:val="23"/>
        </w:rPr>
        <w:t xml:space="preserve"> </w:t>
      </w:r>
      <w:r w:rsidR="00EB6291" w:rsidRPr="00E4086C">
        <w:t xml:space="preserve">Therefore, no biological relevance to the statistical differences of these components was identified. </w:t>
      </w:r>
    </w:p>
    <w:p w:rsidR="00F749BB" w:rsidRPr="00E4086C" w:rsidRDefault="00F749BB" w:rsidP="004D6A06">
      <w:pPr>
        <w:pStyle w:val="Para0"/>
      </w:pPr>
      <w:r w:rsidRPr="00E4086C">
        <w:t xml:space="preserve">For the anti-nutrients, the combined-site analysis showed statistically significant differences in free and total gossypol, </w:t>
      </w:r>
      <w:proofErr w:type="spellStart"/>
      <w:r w:rsidRPr="00E4086C">
        <w:t>dihydrosterculic</w:t>
      </w:r>
      <w:proofErr w:type="spellEnd"/>
      <w:r w:rsidRPr="00E4086C">
        <w:t xml:space="preserve"> acid, </w:t>
      </w:r>
      <w:proofErr w:type="spellStart"/>
      <w:r w:rsidRPr="00E4086C">
        <w:t>malvalic</w:t>
      </w:r>
      <w:proofErr w:type="spellEnd"/>
      <w:r w:rsidRPr="00E4086C">
        <w:t xml:space="preserve"> acid and </w:t>
      </w:r>
      <w:proofErr w:type="spellStart"/>
      <w:r w:rsidRPr="00E4086C">
        <w:t>sterculic</w:t>
      </w:r>
      <w:proofErr w:type="spellEnd"/>
      <w:r w:rsidRPr="00E4086C">
        <w:t xml:space="preserve"> acid. However, the observed values still fell within the range of the commercial reference varieties, the 99% tolerance intervals and the cited literature ranges for cotton anti-nutrients. Therefore, </w:t>
      </w:r>
      <w:r w:rsidR="00F63865" w:rsidRPr="00E4086C">
        <w:t xml:space="preserve">it is unlikely that </w:t>
      </w:r>
      <w:r w:rsidRPr="00E4086C">
        <w:t>there is biological relevance associated with the statistical differences.</w:t>
      </w:r>
    </w:p>
    <w:p w:rsidR="00441CDA" w:rsidRPr="00E4086C" w:rsidRDefault="00E87E6E" w:rsidP="009B4D87">
      <w:pPr>
        <w:pStyle w:val="Para0"/>
      </w:pPr>
      <w:r w:rsidRPr="00E4086C">
        <w:t xml:space="preserve">In summary, the compositional data analysis supports the compositional </w:t>
      </w:r>
      <w:r w:rsidR="007908C1" w:rsidRPr="00E4086C">
        <w:t xml:space="preserve">equivalence </w:t>
      </w:r>
      <w:r w:rsidRPr="00E4086C">
        <w:t xml:space="preserve">of the GM cottons proposed for release and </w:t>
      </w:r>
      <w:r w:rsidR="007424DE" w:rsidRPr="00E4086C">
        <w:t xml:space="preserve">non-GM </w:t>
      </w:r>
      <w:r w:rsidRPr="00E4086C">
        <w:t xml:space="preserve">cotton. </w:t>
      </w:r>
      <w:r w:rsidR="00441CDA" w:rsidRPr="00E4086C">
        <w:t xml:space="preserve">Component values that were statistically significantly different between the test substance and the </w:t>
      </w:r>
      <w:r w:rsidR="007424DE" w:rsidRPr="00E4086C">
        <w:t xml:space="preserve">non-GM </w:t>
      </w:r>
      <w:r w:rsidR="00441CDA" w:rsidRPr="00E4086C">
        <w:t>control represented differences that are not considered meaningful from a food or feed safety or nutritional perspective.</w:t>
      </w:r>
    </w:p>
    <w:p w:rsidR="001E1231" w:rsidRPr="00E4086C" w:rsidRDefault="001E1231" w:rsidP="001E1231">
      <w:pPr>
        <w:pStyle w:val="head4"/>
      </w:pPr>
      <w:r w:rsidRPr="00E4086C">
        <w:t xml:space="preserve">Phenotypic </w:t>
      </w:r>
      <w:r w:rsidR="005C5A7D" w:rsidRPr="00E4086C">
        <w:t xml:space="preserve">and agronomic </w:t>
      </w:r>
      <w:r w:rsidRPr="00E4086C">
        <w:t>characterisation</w:t>
      </w:r>
    </w:p>
    <w:p w:rsidR="0023756B" w:rsidRPr="00E4086C" w:rsidRDefault="00B1543C" w:rsidP="00A00E29">
      <w:pPr>
        <w:pStyle w:val="Para0"/>
      </w:pPr>
      <w:proofErr w:type="spellStart"/>
      <w:r w:rsidRPr="00E4086C">
        <w:t>GlyTol</w:t>
      </w:r>
      <w:proofErr w:type="spellEnd"/>
      <w:r w:rsidRPr="00E4086C">
        <w:rPr>
          <w:vertAlign w:val="superscript"/>
        </w:rPr>
        <w:t xml:space="preserve">® </w:t>
      </w:r>
      <w:r w:rsidRPr="00E4086C">
        <w:t>cotton</w:t>
      </w:r>
      <w:r w:rsidR="00924257" w:rsidRPr="00E4086C">
        <w:t xml:space="preserve"> has been granted nonregulated status in the USA</w:t>
      </w:r>
      <w:r w:rsidR="00C71498" w:rsidRPr="00E4086C">
        <w:t xml:space="preserve"> </w:t>
      </w:r>
      <w:r w:rsidR="00C71498" w:rsidRPr="00E4086C">
        <w:fldChar w:fldCharType="begin"/>
      </w:r>
      <w:r w:rsidR="00C5626D">
        <w:instrText xml:space="preserve"> ADDIN REFMGR.CITE &lt;Refman&gt;&lt;Cite&gt;&lt;Author&gt;APHIS&lt;/Author&gt;&lt;Year&gt;2009&lt;/Year&gt;&lt;RecNum&gt;21332&lt;/RecNum&gt;&lt;IDText&gt;Finding of no significant impact - Petition for nonregulated status for GlyTol™ cotton, line GHB614&lt;/IDText&gt;&lt;MDL Ref_Type="Report"&gt;&lt;Ref_Type&gt;Report&lt;/Ref_Type&gt;&lt;Ref_ID&gt;21332&lt;/Ref_ID&gt;&lt;Title_Primary&gt;Finding of no significant impact - Petition for nonregulated status for GlyTol&amp;#x2122; cotton, line GHB614&lt;/Title_Primary&gt;&lt;Authors_Primary&gt;APHIS&lt;/Authors_Primary&gt;&lt;Date_Primary&gt;2009&lt;/Date_Primary&gt;&lt;Keywords&gt;of&lt;/Keywords&gt;&lt;Keywords&gt;IMPACT&lt;/Keywords&gt;&lt;Keywords&gt;soybean&lt;/Keywords&gt;&lt;Keywords&gt;Cotton&lt;/Keywords&gt;&lt;Keywords&gt;LINE&lt;/Keywords&gt;&lt;Reprint&gt;Not in File&lt;/Reprint&gt;&lt;Volume&gt;APHIS 06-332-01p&lt;/Volume&gt;&lt;Publisher&gt;Animal and Plant Health Inspection Service, USDA&lt;/Publisher&gt;&lt;Web_URL_Link1&gt;file://S:\CO\OGTR\EVAL\Eval Sections\Library\REFS\DIR 143\APHIS 2009 GHB614 nonregulated status.pdf&lt;/Web_URL_Link1&gt;&lt;ZZ_WorkformID&gt;24&lt;/ZZ_WorkformID&gt;&lt;/MDL&gt;&lt;/Cite&gt;&lt;/Refman&gt;</w:instrText>
      </w:r>
      <w:r w:rsidR="00C71498" w:rsidRPr="00E4086C">
        <w:fldChar w:fldCharType="separate"/>
      </w:r>
      <w:r w:rsidR="00C71498" w:rsidRPr="00E4086C">
        <w:rPr>
          <w:noProof/>
        </w:rPr>
        <w:t>(APHIS 2009)</w:t>
      </w:r>
      <w:r w:rsidR="00C71498" w:rsidRPr="00E4086C">
        <w:fldChar w:fldCharType="end"/>
      </w:r>
      <w:r w:rsidR="00924257" w:rsidRPr="00E4086C">
        <w:t xml:space="preserve">. In its petition document submitted to APHIS-USDA, Bayer provided substantive </w:t>
      </w:r>
      <w:r w:rsidR="0077795F" w:rsidRPr="00E4086C">
        <w:t xml:space="preserve">assessment data for </w:t>
      </w:r>
      <w:r w:rsidR="00924257" w:rsidRPr="00E4086C">
        <w:t xml:space="preserve">agronomic performance </w:t>
      </w:r>
      <w:r w:rsidR="0077795F" w:rsidRPr="00E4086C">
        <w:t xml:space="preserve">of </w:t>
      </w:r>
      <w:proofErr w:type="spellStart"/>
      <w:r w:rsidR="0077795F" w:rsidRPr="00E4086C">
        <w:t>GlyTol</w:t>
      </w:r>
      <w:proofErr w:type="spellEnd"/>
      <w:r w:rsidR="0077795F" w:rsidRPr="00E4086C">
        <w:rPr>
          <w:vertAlign w:val="superscript"/>
        </w:rPr>
        <w:t>®</w:t>
      </w:r>
      <w:r w:rsidR="0077795F" w:rsidRPr="00E4086C">
        <w:t xml:space="preserve"> cotton </w:t>
      </w:r>
      <w:r w:rsidR="0028470A" w:rsidRPr="00E4086C">
        <w:fldChar w:fldCharType="begin"/>
      </w:r>
      <w:r w:rsidR="00C5626D">
        <w:instrText xml:space="preserve"> ADDIN REFMGR.CITE &lt;Refman&gt;&lt;Cite&gt;&lt;Author&gt;Scott&lt;/Author&gt;&lt;Year&gt;2006&lt;/Year&gt;&lt;RecNum&gt;21394&lt;/RecNum&gt;&lt;IDText&gt;Petition for determination of nonregulated status for glyphosate-tolerant cotton: GlyTol™ cotton event GHB614&lt;/IDText&gt;&lt;MDL Ref_Type="Report"&gt;&lt;Ref_Type&gt;Report&lt;/Ref_Type&gt;&lt;Ref_ID&gt;21394&lt;/Ref_ID&gt;&lt;Title_Primary&gt;Petition for determination of nonregulated status for glyphosate-tolerant cotton: GlyTol&amp;#x2122; cotton event GHB614&lt;/Title_Primary&gt;&lt;Authors_Primary&gt;Scott,A.L.&lt;/Authors_Primary&gt;&lt;Date_Primary&gt;2006&lt;/Date_Primary&gt;&lt;Keywords&gt;of&lt;/Keywords&gt;&lt;Keywords&gt;glyphosate-tolerant&lt;/Keywords&gt;&lt;Keywords&gt;Cotton&lt;/Keywords&gt;&lt;Reprint&gt;Not in File&lt;/Reprint&gt;&lt;Publisher&gt;Bayer CropScience USA LP&lt;/Publisher&gt;&lt;Web_URL_Link1&gt;file://S:\CO\OGTR\EVAL\Eval Sections\Library\REFS\DIR 143\Scott et al bayer petition for GHB614.pdf&lt;/Web_URL_Link1&gt;&lt;ZZ_WorkformID&gt;24&lt;/ZZ_WorkformID&gt;&lt;/MDL&gt;&lt;/Cite&gt;&lt;/Refman&gt;</w:instrText>
      </w:r>
      <w:r w:rsidR="0028470A" w:rsidRPr="00E4086C">
        <w:fldChar w:fldCharType="separate"/>
      </w:r>
      <w:r w:rsidR="0028470A" w:rsidRPr="00E4086C">
        <w:rPr>
          <w:noProof/>
        </w:rPr>
        <w:t>(Scott 2006)</w:t>
      </w:r>
      <w:r w:rsidR="0028470A" w:rsidRPr="00E4086C">
        <w:fldChar w:fldCharType="end"/>
      </w:r>
      <w:r w:rsidR="0077795F" w:rsidRPr="00E4086C">
        <w:t xml:space="preserve">. The data were obtained from field trials carried out at 17 locations in 5 states in the USA over the 2004 and 2005 growing seasons </w:t>
      </w:r>
      <w:r w:rsidR="00F1092D" w:rsidRPr="00E4086C">
        <w:t xml:space="preserve">to compare agronomic performance of </w:t>
      </w:r>
      <w:proofErr w:type="spellStart"/>
      <w:r w:rsidR="00924257" w:rsidRPr="00E4086C">
        <w:t>GlyTol</w:t>
      </w:r>
      <w:proofErr w:type="spellEnd"/>
      <w:r w:rsidR="00924257" w:rsidRPr="00E4086C">
        <w:rPr>
          <w:vertAlign w:val="superscript"/>
        </w:rPr>
        <w:t>®</w:t>
      </w:r>
      <w:r w:rsidR="00924257" w:rsidRPr="00E4086C">
        <w:t xml:space="preserve"> cotton</w:t>
      </w:r>
      <w:r w:rsidR="00F1092D" w:rsidRPr="00E4086C">
        <w:t xml:space="preserve"> with its parent </w:t>
      </w:r>
      <w:r w:rsidR="00494F54" w:rsidRPr="00E4086C">
        <w:t>variety</w:t>
      </w:r>
      <w:r w:rsidR="00F1092D" w:rsidRPr="00E4086C">
        <w:t xml:space="preserve"> Coker 312. </w:t>
      </w:r>
      <w:r w:rsidR="0077795F" w:rsidRPr="00E4086C">
        <w:t xml:space="preserve"> </w:t>
      </w:r>
      <w:r w:rsidR="00F1092D" w:rsidRPr="00E4086C">
        <w:t xml:space="preserve">Evaluations were made on </w:t>
      </w:r>
      <w:r w:rsidR="005277BA" w:rsidRPr="00E4086C">
        <w:t>30</w:t>
      </w:r>
      <w:r w:rsidR="004C1BA5" w:rsidRPr="00E4086C">
        <w:t xml:space="preserve"> </w:t>
      </w:r>
      <w:r w:rsidR="00F1092D" w:rsidRPr="00E4086C">
        <w:t xml:space="preserve">agronomic parameters </w:t>
      </w:r>
      <w:r w:rsidR="00A00E29" w:rsidRPr="00E4086C">
        <w:t xml:space="preserve">(such as </w:t>
      </w:r>
      <w:r w:rsidR="004C1BA5" w:rsidRPr="00E4086C">
        <w:t xml:space="preserve">seed weight, </w:t>
      </w:r>
      <w:r w:rsidR="005277BA" w:rsidRPr="00E4086C">
        <w:t>seed dormancy</w:t>
      </w:r>
      <w:r w:rsidR="007520BD" w:rsidRPr="00E4086C">
        <w:t xml:space="preserve">, </w:t>
      </w:r>
      <w:r w:rsidR="00A00E29" w:rsidRPr="00E4086C">
        <w:t xml:space="preserve">plant growth, </w:t>
      </w:r>
      <w:r w:rsidR="00A03E35" w:rsidRPr="00E4086C">
        <w:t xml:space="preserve">height to node ratio, days to bloom, fertility ratings, </w:t>
      </w:r>
      <w:r w:rsidR="00A00E29" w:rsidRPr="00E4086C">
        <w:t>lodging,</w:t>
      </w:r>
      <w:r w:rsidR="004C1BA5" w:rsidRPr="00E4086C">
        <w:t xml:space="preserve"> susceptibility to diseases</w:t>
      </w:r>
      <w:r w:rsidR="005277BA" w:rsidRPr="00E4086C">
        <w:t>, yield</w:t>
      </w:r>
      <w:r w:rsidR="00A00E29" w:rsidRPr="00E4086C">
        <w:t xml:space="preserve">) </w:t>
      </w:r>
      <w:r w:rsidR="005277BA" w:rsidRPr="00E4086C">
        <w:t xml:space="preserve">to </w:t>
      </w:r>
      <w:r w:rsidR="00F1092D" w:rsidRPr="00E4086C">
        <w:t>assess the growth habit and phenotype, and lint quantification and quality measurements.</w:t>
      </w:r>
      <w:r w:rsidR="00494F54" w:rsidRPr="00E4086C">
        <w:t xml:space="preserve"> </w:t>
      </w:r>
      <w:r w:rsidR="00047901" w:rsidRPr="00E4086C">
        <w:t xml:space="preserve">These data showed that </w:t>
      </w:r>
      <w:r w:rsidR="004A4822" w:rsidRPr="00E4086C">
        <w:t xml:space="preserve">there are no </w:t>
      </w:r>
      <w:proofErr w:type="spellStart"/>
      <w:r w:rsidR="004A4822" w:rsidRPr="00E4086C">
        <w:t>agronomically</w:t>
      </w:r>
      <w:proofErr w:type="spellEnd"/>
      <w:r w:rsidR="004A4822" w:rsidRPr="00E4086C">
        <w:t xml:space="preserve"> meaningful differences between </w:t>
      </w:r>
      <w:proofErr w:type="spellStart"/>
      <w:r w:rsidR="004A4822" w:rsidRPr="00E4086C">
        <w:t>GlyTol</w:t>
      </w:r>
      <w:proofErr w:type="spellEnd"/>
      <w:r w:rsidR="004A4822" w:rsidRPr="00E4086C">
        <w:rPr>
          <w:vertAlign w:val="superscript"/>
        </w:rPr>
        <w:t>®</w:t>
      </w:r>
      <w:r w:rsidR="004A4822" w:rsidRPr="00E4086C">
        <w:t xml:space="preserve"> cotton and other non-GM cotton varieties.</w:t>
      </w:r>
      <w:r w:rsidR="004A4822" w:rsidRPr="00E4086C" w:rsidDel="004C1BA5">
        <w:t xml:space="preserve"> </w:t>
      </w:r>
      <w:r w:rsidR="004A4822" w:rsidRPr="00E4086C">
        <w:t xml:space="preserve">Evaluations were also made on composition of the </w:t>
      </w:r>
      <w:proofErr w:type="spellStart"/>
      <w:r w:rsidR="007A43E2" w:rsidRPr="00E4086C">
        <w:t>GlyTol</w:t>
      </w:r>
      <w:proofErr w:type="spellEnd"/>
      <w:r w:rsidR="007A43E2" w:rsidRPr="00E4086C">
        <w:rPr>
          <w:vertAlign w:val="superscript"/>
        </w:rPr>
        <w:t>®</w:t>
      </w:r>
      <w:r w:rsidR="007A43E2" w:rsidRPr="00E4086C">
        <w:t xml:space="preserve"> cotton </w:t>
      </w:r>
      <w:r w:rsidR="004A4822" w:rsidRPr="00E4086C">
        <w:t xml:space="preserve">seed, including gossypol and other </w:t>
      </w:r>
      <w:proofErr w:type="spellStart"/>
      <w:r w:rsidR="004A4822" w:rsidRPr="00E4086C">
        <w:t>antinutrient</w:t>
      </w:r>
      <w:proofErr w:type="spellEnd"/>
      <w:r w:rsidR="004A4822" w:rsidRPr="00E4086C">
        <w:t xml:space="preserve"> levels, </w:t>
      </w:r>
      <w:r w:rsidR="007A43E2" w:rsidRPr="00E4086C">
        <w:t xml:space="preserve">and </w:t>
      </w:r>
      <w:r w:rsidR="007A43E2" w:rsidRPr="00E4086C">
        <w:lastRenderedPageBreak/>
        <w:t>no significant difference was detected when compared to other non-GM cotton varieties.</w:t>
      </w:r>
      <w:r w:rsidR="007A43E2" w:rsidRPr="00E4086C" w:rsidDel="004C1BA5">
        <w:t xml:space="preserve"> </w:t>
      </w:r>
      <w:r w:rsidR="007A43E2" w:rsidRPr="00E4086C">
        <w:t xml:space="preserve">Therefore, </w:t>
      </w:r>
      <w:proofErr w:type="spellStart"/>
      <w:r w:rsidR="00924257" w:rsidRPr="00E4086C">
        <w:t>GlyTol</w:t>
      </w:r>
      <w:proofErr w:type="spellEnd"/>
      <w:r w:rsidR="00924257" w:rsidRPr="00E4086C">
        <w:rPr>
          <w:vertAlign w:val="superscript"/>
        </w:rPr>
        <w:t>®</w:t>
      </w:r>
      <w:r w:rsidR="00924257" w:rsidRPr="00E4086C">
        <w:t xml:space="preserve"> cotton</w:t>
      </w:r>
      <w:r w:rsidR="00045771" w:rsidRPr="00E4086C">
        <w:t xml:space="preserve"> </w:t>
      </w:r>
      <w:r w:rsidR="008B5EB5" w:rsidRPr="00E4086C">
        <w:t xml:space="preserve">is </w:t>
      </w:r>
      <w:proofErr w:type="spellStart"/>
      <w:r w:rsidR="000E31C1" w:rsidRPr="00E4086C">
        <w:t>agronomically</w:t>
      </w:r>
      <w:proofErr w:type="spellEnd"/>
      <w:r w:rsidR="000E31C1" w:rsidRPr="00E4086C">
        <w:t xml:space="preserve"> and compositionally </w:t>
      </w:r>
      <w:r w:rsidR="008B5EB5" w:rsidRPr="00E4086C">
        <w:t>sim</w:t>
      </w:r>
      <w:r w:rsidR="00045771" w:rsidRPr="00E4086C">
        <w:t xml:space="preserve">ilar </w:t>
      </w:r>
      <w:r w:rsidR="008B5EB5" w:rsidRPr="00E4086C">
        <w:t xml:space="preserve">to </w:t>
      </w:r>
      <w:r w:rsidR="007A43E2" w:rsidRPr="00E4086C">
        <w:t>non-GM cottons</w:t>
      </w:r>
      <w:r w:rsidR="00045771" w:rsidRPr="00E4086C">
        <w:t xml:space="preserve">. </w:t>
      </w:r>
    </w:p>
    <w:p w:rsidR="00693D51" w:rsidRPr="00E4086C" w:rsidRDefault="00693D51" w:rsidP="00693D51">
      <w:pPr>
        <w:pStyle w:val="Para0"/>
      </w:pP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 xml:space="preserve">® </w:t>
      </w:r>
      <w:r w:rsidRPr="00E4086C">
        <w:t xml:space="preserve">cotton has been assessed by the applicant for plant growth and development characteristics in field trials and laboratory studies </w:t>
      </w:r>
      <w:r w:rsidR="00BD2B7C" w:rsidRPr="00E4086C">
        <w:t xml:space="preserve">in the USA and Australia </w:t>
      </w:r>
      <w:r w:rsidRPr="00E4086C">
        <w:t xml:space="preserve">to identify any unintended phenotypic effects relative to non-GM cotton. These include field trials conducted at eight sites in the cotton growing regions of the USA in 2013 </w:t>
      </w:r>
      <w:r w:rsidR="0028470A" w:rsidRPr="00E4086C">
        <w:fldChar w:fldCharType="begin"/>
      </w:r>
      <w:r w:rsidR="00C5626D">
        <w:instrText xml:space="preserve"> ADDIN REFMGR.CITE &lt;Refman&gt;&lt;Cite&gt;&lt;Author&gt;Chapman&lt;/Author&gt;&lt;Year&gt;2014&lt;/Year&gt;&lt;RecNum&gt;21316&lt;/RecNum&gt;&lt;IDText&gt;Agronomic analysis of GHB614 x T304-40 x GHB119 x COT102 cotton grown in the USA during 2013 (unpublished)&lt;/IDText&gt;&lt;MDL Ref_Type="Report"&gt;&lt;Ref_Type&gt;Report&lt;/Ref_Type&gt;&lt;Ref_ID&gt;21316&lt;/Ref_ID&gt;&lt;Title_Primary&gt;Agronomic analysis of GHB614 x T304-40 x GHB119 x COT102 cotton grown in the USA during 2013 (unpublished)&lt;/Title_Primary&gt;&lt;Authors_Primary&gt;Chapman,K.B.&lt;/Authors_Primary&gt;&lt;Date_Primary&gt;2014&lt;/Date_Primary&gt;&lt;Keywords&gt;analysis&lt;/Keywords&gt;&lt;Keywords&gt;of&lt;/Keywords&gt;&lt;Keywords&gt;COT102&lt;/Keywords&gt;&lt;Keywords&gt;Cotton&lt;/Keywords&gt;&lt;Keywords&gt;USA&lt;/Keywords&gt;&lt;Reprint&gt;Not in File&lt;/Reprint&gt;&lt;Volume&gt;13-RSWST046&lt;/Volume&gt;&lt;Publisher&gt;Bayer CropScience LP, USA&lt;/Publisher&gt;&lt;Web_URL_Link1&gt;file://S:\CO\OGTR\EVAL\Eval Sections\Library\REFS\DIR 143\DIR-143 - M-501229-01-1 2015-12-16 (GLTC cotton agronomic assessment).PDF&lt;/Web_URL_Link1&gt;&lt;ZZ_WorkformID&gt;24&lt;/ZZ_WorkformID&gt;&lt;/MDL&gt;&lt;/Cite&gt;&lt;/Refman&gt;</w:instrText>
      </w:r>
      <w:r w:rsidR="0028470A" w:rsidRPr="00E4086C">
        <w:fldChar w:fldCharType="separate"/>
      </w:r>
      <w:r w:rsidR="0028470A" w:rsidRPr="00E4086C">
        <w:rPr>
          <w:noProof/>
        </w:rPr>
        <w:t>(Chapman 2014a)</w:t>
      </w:r>
      <w:r w:rsidR="0028470A" w:rsidRPr="00E4086C">
        <w:fldChar w:fldCharType="end"/>
      </w:r>
      <w:r w:rsidR="00B80AC9" w:rsidRPr="00E4086C">
        <w:t xml:space="preserve"> and</w:t>
      </w:r>
      <w:r w:rsidRPr="00E4086C">
        <w:t xml:space="preserve"> </w:t>
      </w:r>
      <w:r w:rsidR="00B91938" w:rsidRPr="00E4086C">
        <w:t>four</w:t>
      </w:r>
      <w:r w:rsidRPr="00E4086C">
        <w:t xml:space="preserve"> site</w:t>
      </w:r>
      <w:r w:rsidR="00B91938" w:rsidRPr="00E4086C">
        <w:t>s</w:t>
      </w:r>
      <w:r w:rsidRPr="00E4086C">
        <w:t xml:space="preserve"> </w:t>
      </w:r>
      <w:r w:rsidR="001E4E33" w:rsidRPr="00E4086C">
        <w:t xml:space="preserve">in </w:t>
      </w:r>
      <w:r w:rsidRPr="00E4086C">
        <w:t>Queensland and</w:t>
      </w:r>
      <w:r w:rsidR="001E4E33" w:rsidRPr="00E4086C">
        <w:t xml:space="preserve"> </w:t>
      </w:r>
      <w:r w:rsidRPr="00E4086C">
        <w:t>NSW</w:t>
      </w:r>
      <w:r w:rsidR="0021410B" w:rsidRPr="00E4086C">
        <w:t xml:space="preserve"> </w:t>
      </w:r>
      <w:r w:rsidRPr="00E4086C">
        <w:t xml:space="preserve">in </w:t>
      </w:r>
      <w:r w:rsidR="00A43A77" w:rsidRPr="00E4086C">
        <w:t xml:space="preserve">the </w:t>
      </w:r>
      <w:r w:rsidRPr="00E4086C">
        <w:t>2013/14</w:t>
      </w:r>
      <w:r w:rsidR="00B80AC9" w:rsidRPr="00E4086C">
        <w:t xml:space="preserve"> and 2014/15 </w:t>
      </w:r>
      <w:r w:rsidRPr="00E4086C">
        <w:t>growing season</w:t>
      </w:r>
      <w:r w:rsidR="00B80AC9" w:rsidRPr="00E4086C">
        <w:t>s</w:t>
      </w:r>
      <w:r w:rsidRPr="00E4086C">
        <w:t xml:space="preserve"> </w:t>
      </w:r>
      <w:r w:rsidR="001E4E33" w:rsidRPr="00E4086C">
        <w:fldChar w:fldCharType="begin">
          <w:fldData xml:space="preserve">PFJlZm1hbj48Q2l0ZT48QXV0aG9yPkFkZGlzb248L0F1dGhvcj48WWVhcj4yMDE0PC9ZZWFyPjxS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</w:fldData>
        </w:fldChar>
      </w:r>
      <w:r w:rsidR="00C5626D">
        <w:instrText xml:space="preserve"> ADDIN REFMGR.CITE </w:instrText>
      </w:r>
      <w:r w:rsidR="00C5626D">
        <w:fldChar w:fldCharType="begin">
          <w:fldData xml:space="preserve">PFJlZm1hbj48Q2l0ZT48QXV0aG9yPkFkZGlzb248L0F1dGhvcj48WWVhcj4yMDE0PC9ZZWFyPjxS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</w:fldData>
        </w:fldChar>
      </w:r>
      <w:r w:rsidR="00C5626D">
        <w:instrText xml:space="preserve"> ADDIN EN.CITE.DATA </w:instrText>
      </w:r>
      <w:r w:rsidR="00C5626D">
        <w:fldChar w:fldCharType="end"/>
      </w:r>
      <w:r w:rsidR="001E4E33" w:rsidRPr="00E4086C">
        <w:fldChar w:fldCharType="separate"/>
      </w:r>
      <w:r w:rsidR="004F7A57" w:rsidRPr="00E4086C">
        <w:rPr>
          <w:noProof/>
        </w:rPr>
        <w:t>(Addison 2014a; Addison 2014b; Addison 2015a; Addison 2015b; Eulenstein 2014a; Eulenstein 2014b; Eulenstein 2015a; Eulenstein 2015b)</w:t>
      </w:r>
      <w:r w:rsidR="001E4E33" w:rsidRPr="00E4086C">
        <w:fldChar w:fldCharType="end"/>
      </w:r>
      <w:r w:rsidRPr="00E4086C">
        <w:t>.</w:t>
      </w:r>
    </w:p>
    <w:p w:rsidR="00693D51" w:rsidRPr="00E4086C" w:rsidRDefault="00693D51" w:rsidP="00693D51">
      <w:pPr>
        <w:pStyle w:val="Para0"/>
      </w:pPr>
      <w:r w:rsidRPr="00E4086C">
        <w:t xml:space="preserve">In the 2013 trials in the USA, the agronomic performance of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(with or without glyphosate and </w:t>
      </w:r>
      <w:proofErr w:type="spellStart"/>
      <w:r w:rsidRPr="00E4086C">
        <w:t>glufosinate</w:t>
      </w:r>
      <w:proofErr w:type="spellEnd"/>
      <w:r w:rsidRPr="00E4086C">
        <w:t xml:space="preserve"> ammonium treatment) was compared with its non-transformed parental line FM966 and six non-GM reference varieties. Observations for the comparative analysis included days to emergence, early stand count, days to first flower, days to first open bolls, disease incidence, plant lodging, boll type, percent of open bolls, lint yield, total harvest weight, fibre properties, number of seeds per boll, boll size, seed index, percent lint, and end of season plant mapping (plant height, number of nodes, first fruiting branch, bolls per plant, and height to node ratio, and fruit retention at 1st and 2nd positions). </w:t>
      </w:r>
    </w:p>
    <w:p w:rsidR="001E1231" w:rsidRPr="00E4086C" w:rsidRDefault="00693D51" w:rsidP="00693D51">
      <w:pPr>
        <w:pStyle w:val="Para0"/>
      </w:pPr>
      <w:r w:rsidRPr="00E4086C">
        <w:t>In a combined-site analysis, statistically significant differences were detected in the number of nodes per plant, height to node ratio, five boll properties (weight of 25 bolls, average boll weight, lint weight for 25 bolls, seed weight for 25 bolls, and seed index), three fibre properties (</w:t>
      </w:r>
      <w:proofErr w:type="spellStart"/>
      <w:r w:rsidRPr="00E4086C">
        <w:t>micronaire</w:t>
      </w:r>
      <w:proofErr w:type="spellEnd"/>
      <w:r w:rsidRPr="00E4086C">
        <w:t xml:space="preserve">, length, and elongation), plant </w:t>
      </w:r>
      <w:proofErr w:type="spellStart"/>
      <w:r w:rsidRPr="00E4086C">
        <w:t>vigor</w:t>
      </w:r>
      <w:proofErr w:type="spellEnd"/>
      <w:r w:rsidRPr="00E4086C">
        <w:t xml:space="preserve"> and plant lodging between FM966 and both herbicide</w:t>
      </w:r>
      <w:r w:rsidR="00801A00" w:rsidRPr="00E4086C">
        <w:t>-</w:t>
      </w:r>
      <w:r w:rsidRPr="00E4086C">
        <w:t xml:space="preserve">treated and non-treated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Significant differences </w:t>
      </w:r>
      <w:r w:rsidR="00801A00" w:rsidRPr="00E4086C">
        <w:t xml:space="preserve">(p&lt;0.05) </w:t>
      </w:r>
      <w:r w:rsidRPr="00E4086C">
        <w:t xml:space="preserve">were also detected in fibre strength between the FM966 and the non-treated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and average number of bolls per plant between FM966 and the herbicide treated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However, all mean values were within the range of the commercial reference varieties. This suggests that the significant differences detected are not biologically significant. No significant differences were observed for the remaining agronomic parameters.</w:t>
      </w:r>
    </w:p>
    <w:p w:rsidR="00244F82" w:rsidRPr="00E4086C" w:rsidRDefault="009329A1" w:rsidP="00DE5894">
      <w:pPr>
        <w:pStyle w:val="Para0"/>
      </w:pPr>
      <w:r w:rsidRPr="00E4086C">
        <w:t xml:space="preserve">In </w:t>
      </w:r>
      <w:r w:rsidR="003F6C45" w:rsidRPr="00E4086C">
        <w:t xml:space="preserve">the </w:t>
      </w:r>
      <w:r w:rsidRPr="00E4086C">
        <w:t xml:space="preserve">field trials in Australia, </w:t>
      </w:r>
      <w:r w:rsidR="00EB3B05" w:rsidRPr="00E4086C">
        <w:t xml:space="preserve">replicated </w:t>
      </w:r>
      <w:r w:rsidRPr="00E4086C">
        <w:t xml:space="preserve">trials were carried out at four locations in 2013/14 and four locations in 2014/15 in New South Wales and Queensland to compare the agronomic performance of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and its non-transformed parental line FM966</w:t>
      </w:r>
      <w:r w:rsidR="00DE5894" w:rsidRPr="00E4086C">
        <w:t xml:space="preserve"> (</w:t>
      </w:r>
      <w:proofErr w:type="spellStart"/>
      <w:r w:rsidR="00DE5894" w:rsidRPr="00E4086C">
        <w:t>Sicala</w:t>
      </w:r>
      <w:proofErr w:type="spellEnd"/>
      <w:r w:rsidR="00DE5894" w:rsidRPr="00E4086C">
        <w:t xml:space="preserve"> 40)</w:t>
      </w:r>
      <w:r w:rsidRPr="00E4086C">
        <w:t>, as well as its near isogenic component lines including GHB614, GHB614</w:t>
      </w:r>
      <w:r w:rsidR="009B1CE1" w:rsidRPr="00E4086C">
        <w:t> × </w:t>
      </w:r>
      <w:r w:rsidRPr="00E4086C">
        <w:t xml:space="preserve">T304-40, </w:t>
      </w:r>
      <w:r w:rsidR="009B1CE1" w:rsidRPr="00E4086C">
        <w:t>GHB614 × </w:t>
      </w:r>
      <w:r w:rsidRPr="00E4086C">
        <w:t xml:space="preserve">GHB119, </w:t>
      </w:r>
      <w:r w:rsidR="009B1CE1" w:rsidRPr="00E4086C">
        <w:t>GHB614 × </w:t>
      </w:r>
      <w:r w:rsidRPr="00E4086C">
        <w:t>COT102</w:t>
      </w:r>
      <w:r w:rsidR="00DE5894" w:rsidRPr="00E4086C">
        <w:t xml:space="preserve"> </w:t>
      </w:r>
      <w:r w:rsidR="00D47830" w:rsidRPr="00E4086C">
        <w:t xml:space="preserve">and </w:t>
      </w:r>
      <w:r w:rsidR="009B1CE1" w:rsidRPr="00E4086C">
        <w:t>GHB614 × </w:t>
      </w:r>
      <w:r w:rsidR="00AD2718" w:rsidRPr="00E4086C">
        <w:t>T304</w:t>
      </w:r>
      <w:r w:rsidR="00AD2718" w:rsidRPr="00E4086C">
        <w:noBreakHyphen/>
      </w:r>
      <w:r w:rsidR="00DE5894" w:rsidRPr="00E4086C">
        <w:t>40</w:t>
      </w:r>
      <w:r w:rsidR="009B1CE1" w:rsidRPr="00E4086C">
        <w:t> × </w:t>
      </w:r>
      <w:r w:rsidR="00DE5894" w:rsidRPr="00E4086C">
        <w:t xml:space="preserve">GHB119. </w:t>
      </w:r>
      <w:r w:rsidR="00F304EE" w:rsidRPr="00E4086C">
        <w:t>P</w:t>
      </w:r>
      <w:r w:rsidR="006C54DB" w:rsidRPr="00E4086C">
        <w:t>henotypic characteristics assessed include</w:t>
      </w:r>
      <w:r w:rsidR="00C10DCD" w:rsidRPr="00E4086C">
        <w:t>d</w:t>
      </w:r>
      <w:r w:rsidR="006C54DB" w:rsidRPr="00E4086C">
        <w:t xml:space="preserve"> </w:t>
      </w:r>
      <w:r w:rsidR="007A52C0" w:rsidRPr="00E4086C">
        <w:rPr>
          <w:bCs/>
        </w:rPr>
        <w:t>plant stand (seedling emergence), plant height, number of nodes, height/note ratio,</w:t>
      </w:r>
      <w:r w:rsidR="007A52C0" w:rsidRPr="00E4086C">
        <w:rPr>
          <w:b/>
          <w:bCs/>
          <w:sz w:val="23"/>
          <w:szCs w:val="23"/>
        </w:rPr>
        <w:t xml:space="preserve"> </w:t>
      </w:r>
      <w:r w:rsidR="007A52C0" w:rsidRPr="00E4086C">
        <w:rPr>
          <w:bCs/>
        </w:rPr>
        <w:t>internode length,</w:t>
      </w:r>
      <w:r w:rsidR="007A52C0" w:rsidRPr="00E4086C">
        <w:rPr>
          <w:b/>
          <w:bCs/>
          <w:sz w:val="23"/>
          <w:szCs w:val="23"/>
        </w:rPr>
        <w:t xml:space="preserve"> </w:t>
      </w:r>
      <w:r w:rsidR="00471C89" w:rsidRPr="00E4086C">
        <w:rPr>
          <w:bCs/>
        </w:rPr>
        <w:t>m</w:t>
      </w:r>
      <w:r w:rsidR="00F304EE" w:rsidRPr="00E4086C">
        <w:rPr>
          <w:bCs/>
        </w:rPr>
        <w:t xml:space="preserve">aturity (percentage of </w:t>
      </w:r>
      <w:r w:rsidR="007A52C0" w:rsidRPr="00E4086C">
        <w:rPr>
          <w:bCs/>
        </w:rPr>
        <w:t>flowering)</w:t>
      </w:r>
      <w:r w:rsidR="00F304EE" w:rsidRPr="00E4086C">
        <w:rPr>
          <w:bCs/>
        </w:rPr>
        <w:t>, boll count,</w:t>
      </w:r>
      <w:r w:rsidR="007A52C0" w:rsidRPr="00E4086C">
        <w:rPr>
          <w:bCs/>
        </w:rPr>
        <w:t xml:space="preserve"> </w:t>
      </w:r>
      <w:r w:rsidR="00F304EE" w:rsidRPr="00E4086C">
        <w:rPr>
          <w:bCs/>
        </w:rPr>
        <w:t xml:space="preserve">seed cotton yield, lint yield and gin turn-out (weight ratio of lint to seed cotton). </w:t>
      </w:r>
      <w:r w:rsidR="004205C6" w:rsidRPr="00E4086C">
        <w:rPr>
          <w:bCs/>
        </w:rPr>
        <w:t xml:space="preserve">However, not all listed parameters of the characteristics </w:t>
      </w:r>
      <w:r w:rsidR="00C10DCD" w:rsidRPr="00E4086C">
        <w:rPr>
          <w:bCs/>
        </w:rPr>
        <w:t>we</w:t>
      </w:r>
      <w:r w:rsidR="004205C6" w:rsidRPr="00E4086C">
        <w:rPr>
          <w:bCs/>
        </w:rPr>
        <w:t xml:space="preserve">re </w:t>
      </w:r>
      <w:r w:rsidR="00994F06" w:rsidRPr="00E4086C">
        <w:rPr>
          <w:bCs/>
        </w:rPr>
        <w:t>assess</w:t>
      </w:r>
      <w:r w:rsidR="004205C6" w:rsidRPr="00E4086C">
        <w:rPr>
          <w:bCs/>
        </w:rPr>
        <w:t xml:space="preserve">ed in all eight </w:t>
      </w:r>
      <w:r w:rsidR="00994F06" w:rsidRPr="00E4086C">
        <w:rPr>
          <w:bCs/>
        </w:rPr>
        <w:t xml:space="preserve">field </w:t>
      </w:r>
      <w:r w:rsidR="004205C6" w:rsidRPr="00E4086C">
        <w:rPr>
          <w:bCs/>
        </w:rPr>
        <w:t xml:space="preserve">trials. </w:t>
      </w:r>
      <w:r w:rsidR="002238BE" w:rsidRPr="00E4086C">
        <w:rPr>
          <w:bCs/>
        </w:rPr>
        <w:t>Statistical differences were identified at a 5% level of significance (p&lt;0.05) and t</w:t>
      </w:r>
      <w:r w:rsidR="00994F06" w:rsidRPr="00E4086C">
        <w:rPr>
          <w:bCs/>
        </w:rPr>
        <w:t>he results of the agronomic performance assessment are summarised as follows:</w:t>
      </w:r>
    </w:p>
    <w:p w:rsidR="00994F06" w:rsidRPr="00E4086C" w:rsidRDefault="00994F06" w:rsidP="00AB6F36">
      <w:pPr>
        <w:pStyle w:val="Para0"/>
        <w:numPr>
          <w:ilvl w:val="0"/>
          <w:numId w:val="29"/>
        </w:numPr>
      </w:pPr>
      <w:r w:rsidRPr="00E4086C">
        <w:t xml:space="preserve">Plant emergence was assessed in </w:t>
      </w:r>
      <w:r w:rsidR="009E79B2" w:rsidRPr="00E4086C">
        <w:t>all eight</w:t>
      </w:r>
      <w:r w:rsidRPr="00E4086C">
        <w:t xml:space="preserve"> trials, with no significant differences recorded</w:t>
      </w:r>
    </w:p>
    <w:p w:rsidR="00994F06" w:rsidRPr="00E4086C" w:rsidRDefault="00994F06" w:rsidP="00AB6F36">
      <w:pPr>
        <w:pStyle w:val="Para0"/>
        <w:numPr>
          <w:ilvl w:val="0"/>
          <w:numId w:val="29"/>
        </w:numPr>
        <w:ind w:left="567" w:hanging="207"/>
      </w:pPr>
      <w:r w:rsidRPr="00E4086C">
        <w:t xml:space="preserve">Plant height was assessed in </w:t>
      </w:r>
      <w:r w:rsidR="009E79B2" w:rsidRPr="00E4086C">
        <w:t xml:space="preserve">all </w:t>
      </w:r>
      <w:r w:rsidR="00471C89" w:rsidRPr="00E4086C">
        <w:t>eight</w:t>
      </w:r>
      <w:r w:rsidRPr="00E4086C">
        <w:t xml:space="preserve"> trials, with </w:t>
      </w:r>
      <w:r w:rsidR="009E79B2" w:rsidRPr="00E4086C">
        <w:t>seven</w:t>
      </w:r>
      <w:r w:rsidRPr="00E4086C">
        <w:t xml:space="preserve"> trials recording no significant differences</w:t>
      </w:r>
    </w:p>
    <w:p w:rsidR="00994F06" w:rsidRPr="00E4086C" w:rsidRDefault="00994F06" w:rsidP="00AB6F36">
      <w:pPr>
        <w:pStyle w:val="Para0"/>
        <w:numPr>
          <w:ilvl w:val="0"/>
          <w:numId w:val="29"/>
        </w:numPr>
        <w:ind w:left="567" w:hanging="207"/>
      </w:pPr>
      <w:r w:rsidRPr="00E4086C">
        <w:t>Number of nodes was assessed in 6 trials, with 5 trials recording no significant differences</w:t>
      </w:r>
    </w:p>
    <w:p w:rsidR="00994F06" w:rsidRPr="00E4086C" w:rsidRDefault="00994F06" w:rsidP="00AB6F36">
      <w:pPr>
        <w:pStyle w:val="Para0"/>
        <w:numPr>
          <w:ilvl w:val="0"/>
          <w:numId w:val="29"/>
        </w:numPr>
        <w:ind w:left="567" w:hanging="207"/>
      </w:pPr>
      <w:r w:rsidRPr="00E4086C">
        <w:t>Height to node ratio was assessed in 4 trials, with 3 trials recording no significant differences</w:t>
      </w:r>
    </w:p>
    <w:p w:rsidR="00FA7EAC" w:rsidRPr="00E4086C" w:rsidRDefault="00FA7EAC" w:rsidP="00AB6F36">
      <w:pPr>
        <w:pStyle w:val="Para0"/>
        <w:numPr>
          <w:ilvl w:val="0"/>
          <w:numId w:val="29"/>
        </w:numPr>
        <w:ind w:left="567" w:hanging="207"/>
      </w:pPr>
      <w:r w:rsidRPr="00E4086C">
        <w:t>Internode length was assessed in 4 trials, with 2 trials recording no significant differences</w:t>
      </w:r>
    </w:p>
    <w:p w:rsidR="00FA7EAC" w:rsidRPr="00E4086C" w:rsidRDefault="00FA7EAC" w:rsidP="00AB6F36">
      <w:pPr>
        <w:pStyle w:val="Para0"/>
        <w:numPr>
          <w:ilvl w:val="0"/>
          <w:numId w:val="29"/>
        </w:numPr>
        <w:ind w:left="567" w:hanging="207"/>
      </w:pPr>
      <w:r w:rsidRPr="00E4086C">
        <w:lastRenderedPageBreak/>
        <w:t xml:space="preserve">Plant maturity (% flowering) was assessed in 4 trials, with all trials recording significant differences </w:t>
      </w:r>
      <w:r w:rsidR="00C10DCD" w:rsidRPr="00E4086C">
        <w:t xml:space="preserve">as </w:t>
      </w:r>
      <w:r w:rsidRPr="00E4086C">
        <w:t xml:space="preserve">FM966 was less mature than </w:t>
      </w:r>
      <w:proofErr w:type="spellStart"/>
      <w:r w:rsidR="009329A1" w:rsidRPr="00E4086C">
        <w:t>GlyTol</w:t>
      </w:r>
      <w:proofErr w:type="spellEnd"/>
      <w:r w:rsidR="009329A1" w:rsidRPr="00E4086C">
        <w:t xml:space="preserve"> </w:t>
      </w:r>
      <w:proofErr w:type="spellStart"/>
      <w:r w:rsidR="009329A1" w:rsidRPr="00E4086C">
        <w:t>TwinLink</w:t>
      </w:r>
      <w:proofErr w:type="spellEnd"/>
      <w:r w:rsidR="009329A1" w:rsidRPr="00E4086C">
        <w:t xml:space="preserve"> Plus</w:t>
      </w:r>
      <w:r w:rsidR="009329A1" w:rsidRPr="00E4086C">
        <w:rPr>
          <w:vertAlign w:val="superscript"/>
        </w:rPr>
        <w:t>®</w:t>
      </w:r>
      <w:r w:rsidR="009329A1" w:rsidRPr="00E4086C">
        <w:t xml:space="preserve"> cotton</w:t>
      </w:r>
    </w:p>
    <w:p w:rsidR="00FA7EAC" w:rsidRPr="00E4086C" w:rsidRDefault="00FA7EAC" w:rsidP="00AB6F36">
      <w:pPr>
        <w:pStyle w:val="Para0"/>
        <w:numPr>
          <w:ilvl w:val="0"/>
          <w:numId w:val="29"/>
        </w:numPr>
        <w:ind w:left="567" w:hanging="207"/>
      </w:pPr>
      <w:r w:rsidRPr="00E4086C">
        <w:t xml:space="preserve">Number of bolls was assessed in four trials, with two trials recording no significant differences and other two showed that FM966 has significantly less bolls than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w:t>
      </w:r>
    </w:p>
    <w:p w:rsidR="00FA7EAC" w:rsidRPr="00E4086C" w:rsidRDefault="00FA7EAC" w:rsidP="00AB6F36">
      <w:pPr>
        <w:pStyle w:val="Para0"/>
        <w:numPr>
          <w:ilvl w:val="0"/>
          <w:numId w:val="29"/>
        </w:numPr>
        <w:ind w:left="567" w:hanging="207"/>
      </w:pPr>
      <w:r w:rsidRPr="00E4086C">
        <w:t>Seed cotton yield was assessed in 6 trials, with 4 trials recording no significant differences</w:t>
      </w:r>
      <w:r w:rsidR="009E79B2" w:rsidRPr="00E4086C">
        <w:t xml:space="preserve"> but the other two showed significantly less yield of FM966 than </w:t>
      </w:r>
      <w:proofErr w:type="spellStart"/>
      <w:r w:rsidR="009E79B2" w:rsidRPr="00E4086C">
        <w:t>GlyTol</w:t>
      </w:r>
      <w:proofErr w:type="spellEnd"/>
      <w:r w:rsidR="009E79B2" w:rsidRPr="00E4086C">
        <w:t xml:space="preserve"> </w:t>
      </w:r>
      <w:proofErr w:type="spellStart"/>
      <w:r w:rsidR="009E79B2" w:rsidRPr="00E4086C">
        <w:t>TwinLink</w:t>
      </w:r>
      <w:proofErr w:type="spellEnd"/>
      <w:r w:rsidR="009E79B2" w:rsidRPr="00E4086C">
        <w:t xml:space="preserve"> Plus</w:t>
      </w:r>
      <w:r w:rsidR="009E79B2" w:rsidRPr="00E4086C">
        <w:rPr>
          <w:vertAlign w:val="superscript"/>
        </w:rPr>
        <w:t>®</w:t>
      </w:r>
      <w:r w:rsidR="009E79B2" w:rsidRPr="00E4086C">
        <w:t xml:space="preserve"> cotton</w:t>
      </w:r>
    </w:p>
    <w:p w:rsidR="009E79B2" w:rsidRPr="00E4086C" w:rsidRDefault="009E79B2" w:rsidP="00AB6F36">
      <w:pPr>
        <w:pStyle w:val="Para0"/>
        <w:numPr>
          <w:ilvl w:val="0"/>
          <w:numId w:val="29"/>
        </w:numPr>
      </w:pPr>
      <w:r w:rsidRPr="00E4086C">
        <w:t>Lint yield was assessed in all 8 trials, with 5 trials recording no significant differences</w:t>
      </w:r>
    </w:p>
    <w:p w:rsidR="00FA7EAC" w:rsidRPr="00E4086C" w:rsidRDefault="009E79B2" w:rsidP="00AB6F36">
      <w:pPr>
        <w:pStyle w:val="Para0"/>
        <w:numPr>
          <w:ilvl w:val="0"/>
          <w:numId w:val="29"/>
        </w:numPr>
        <w:ind w:left="567" w:hanging="207"/>
      </w:pPr>
      <w:r w:rsidRPr="00E4086C">
        <w:t>Gin turn-out was assessed in 4 trials, with all four trials recording no significant differences</w:t>
      </w:r>
    </w:p>
    <w:p w:rsidR="00363905" w:rsidRPr="00E4086C" w:rsidRDefault="00471C89" w:rsidP="0030699D">
      <w:pPr>
        <w:pStyle w:val="Para0"/>
      </w:pPr>
      <w:r w:rsidRPr="00E4086C">
        <w:t xml:space="preserve"> </w:t>
      </w:r>
      <w:r w:rsidR="005C5A7D" w:rsidRPr="00E4086C">
        <w:t>A</w:t>
      </w:r>
      <w:r w:rsidRPr="00E4086C">
        <w:t xml:space="preserve">ll eight field trials showed that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had less </w:t>
      </w:r>
      <w:r w:rsidR="003607C7" w:rsidRPr="00E4086C">
        <w:t>infestation</w:t>
      </w:r>
      <w:r w:rsidR="003607C7" w:rsidRPr="00E4086C">
        <w:rPr>
          <w:i/>
        </w:rPr>
        <w:t xml:space="preserve"> </w:t>
      </w:r>
      <w:r w:rsidR="003607C7" w:rsidRPr="00E4086C">
        <w:t>with</w:t>
      </w:r>
      <w:r w:rsidR="003607C7" w:rsidRPr="00E4086C">
        <w:rPr>
          <w:i/>
        </w:rPr>
        <w:t xml:space="preserve"> </w:t>
      </w:r>
      <w:proofErr w:type="spellStart"/>
      <w:r w:rsidR="003607C7" w:rsidRPr="00E4086C">
        <w:rPr>
          <w:i/>
        </w:rPr>
        <w:t>H</w:t>
      </w:r>
      <w:r w:rsidR="00980685" w:rsidRPr="00E4086C">
        <w:rPr>
          <w:i/>
        </w:rPr>
        <w:t>elicoverpa</w:t>
      </w:r>
      <w:proofErr w:type="spellEnd"/>
      <w:r w:rsidR="00980685" w:rsidRPr="00E4086C">
        <w:rPr>
          <w:i/>
        </w:rPr>
        <w:t xml:space="preserve"> sp</w:t>
      </w:r>
      <w:r w:rsidR="00980685" w:rsidRPr="00E4086C">
        <w:t xml:space="preserve">. </w:t>
      </w:r>
      <w:r w:rsidRPr="00E4086C">
        <w:t>than FM966</w:t>
      </w:r>
      <w:r w:rsidR="005C5A7D" w:rsidRPr="00E4086C">
        <w:t>. However,</w:t>
      </w:r>
      <w:r w:rsidR="00242A25" w:rsidRPr="00E4086C">
        <w:t xml:space="preserve"> </w:t>
      </w:r>
      <w:r w:rsidR="00881327" w:rsidRPr="00E4086C">
        <w:t xml:space="preserve">the presence of </w:t>
      </w:r>
      <w:proofErr w:type="spellStart"/>
      <w:r w:rsidR="003607C7" w:rsidRPr="00E4086C">
        <w:rPr>
          <w:i/>
        </w:rPr>
        <w:t>H</w:t>
      </w:r>
      <w:r w:rsidR="00980685" w:rsidRPr="00E4086C">
        <w:rPr>
          <w:i/>
        </w:rPr>
        <w:t>elicoverpa</w:t>
      </w:r>
      <w:proofErr w:type="spellEnd"/>
      <w:r w:rsidR="00980685" w:rsidRPr="00E4086C">
        <w:rPr>
          <w:i/>
        </w:rPr>
        <w:t xml:space="preserve"> sp</w:t>
      </w:r>
      <w:r w:rsidR="00980685" w:rsidRPr="00E4086C">
        <w:t xml:space="preserve">. </w:t>
      </w:r>
      <w:r w:rsidR="00476AC3" w:rsidRPr="00E4086C">
        <w:t xml:space="preserve">during field trials </w:t>
      </w:r>
      <w:r w:rsidR="00881327" w:rsidRPr="00E4086C">
        <w:t>at different locations</w:t>
      </w:r>
      <w:r w:rsidR="00476AC3" w:rsidRPr="00E4086C">
        <w:t xml:space="preserve"> and time </w:t>
      </w:r>
      <w:r w:rsidR="00242A25" w:rsidRPr="00E4086C">
        <w:t xml:space="preserve">fluctuated </w:t>
      </w:r>
      <w:r w:rsidR="00476AC3" w:rsidRPr="00E4086C">
        <w:t xml:space="preserve">(see discussion </w:t>
      </w:r>
      <w:r w:rsidR="004F7A57" w:rsidRPr="00E4086C">
        <w:t xml:space="preserve">in the Environmental interaction section </w:t>
      </w:r>
      <w:r w:rsidR="00476AC3" w:rsidRPr="00E4086C">
        <w:t>below)</w:t>
      </w:r>
      <w:r w:rsidR="005C5A7D" w:rsidRPr="00E4086C">
        <w:t xml:space="preserve"> and</w:t>
      </w:r>
      <w:r w:rsidRPr="00E4086C">
        <w:t xml:space="preserve"> the significant difference</w:t>
      </w:r>
      <w:r w:rsidR="003607C7" w:rsidRPr="00E4086C">
        <w:t>s</w:t>
      </w:r>
      <w:r w:rsidRPr="00E4086C">
        <w:t xml:space="preserve"> detected in </w:t>
      </w:r>
      <w:r w:rsidR="006F178A" w:rsidRPr="00E4086C">
        <w:t xml:space="preserve">performance parameters may reflect this </w:t>
      </w:r>
      <w:r w:rsidR="003607C7" w:rsidRPr="00E4086C">
        <w:t>variation in insect pressure</w:t>
      </w:r>
      <w:r w:rsidR="006F178A" w:rsidRPr="00E4086C">
        <w:t>.</w:t>
      </w:r>
      <w:r w:rsidR="0090793C" w:rsidRPr="00E4086C">
        <w:t xml:space="preserve"> </w:t>
      </w:r>
      <w:r w:rsidR="00844B8C" w:rsidRPr="00E4086C">
        <w:t>A</w:t>
      </w:r>
      <w:r w:rsidR="00155565" w:rsidRPr="00E4086C">
        <w:t>lthough significant difference</w:t>
      </w:r>
      <w:r w:rsidR="00BD2B7C" w:rsidRPr="00E4086C">
        <w:t>s</w:t>
      </w:r>
      <w:r w:rsidR="00155565" w:rsidRPr="00E4086C">
        <w:t xml:space="preserve"> were observed for some agronomic parameters such as internode length, plant maturity and number of bolls</w:t>
      </w:r>
      <w:r w:rsidR="00784708" w:rsidRPr="00E4086C">
        <w:t xml:space="preserve"> </w:t>
      </w:r>
      <w:r w:rsidR="00155565" w:rsidRPr="00E4086C">
        <w:t xml:space="preserve">at some trial sites, </w:t>
      </w:r>
      <w:r w:rsidR="003607C7" w:rsidRPr="00E4086C">
        <w:t xml:space="preserve">these were </w:t>
      </w:r>
      <w:r w:rsidR="00213023" w:rsidRPr="00E4086C">
        <w:t xml:space="preserve">most likely </w:t>
      </w:r>
      <w:r w:rsidR="003607C7" w:rsidRPr="00E4086C">
        <w:t xml:space="preserve">related to the insect damage to the non-GM control plants compared to the GM insect resistant plants. </w:t>
      </w:r>
      <w:r w:rsidR="00BD2B7C" w:rsidRPr="00E4086C">
        <w:t>Furthermore</w:t>
      </w:r>
      <w:r w:rsidR="00844B8C" w:rsidRPr="00E4086C">
        <w:t xml:space="preserve">, the majority of the tested agronomical parameters </w:t>
      </w:r>
      <w:r w:rsidR="009A4034" w:rsidRPr="00E4086C">
        <w:t>(plant emergence, plant height, number of nodes, height to node ratio,</w:t>
      </w:r>
      <w:r w:rsidR="00844B8C" w:rsidRPr="00E4086C">
        <w:t xml:space="preserve"> </w:t>
      </w:r>
      <w:r w:rsidR="009A4034" w:rsidRPr="00E4086C">
        <w:t xml:space="preserve">seed cotton yield, lint yield and gin turn-out) showed no significant difference between </w:t>
      </w:r>
      <w:proofErr w:type="spellStart"/>
      <w:r w:rsidR="009A4034" w:rsidRPr="00E4086C">
        <w:t>GlyTol</w:t>
      </w:r>
      <w:proofErr w:type="spellEnd"/>
      <w:r w:rsidR="009A4034" w:rsidRPr="00E4086C">
        <w:t xml:space="preserve"> </w:t>
      </w:r>
      <w:proofErr w:type="spellStart"/>
      <w:r w:rsidR="009A4034" w:rsidRPr="00E4086C">
        <w:t>TwinLink</w:t>
      </w:r>
      <w:proofErr w:type="spellEnd"/>
      <w:r w:rsidR="009A4034" w:rsidRPr="00E4086C">
        <w:t xml:space="preserve"> Plus</w:t>
      </w:r>
      <w:r w:rsidR="009A4034" w:rsidRPr="00E4086C">
        <w:rPr>
          <w:vertAlign w:val="superscript"/>
        </w:rPr>
        <w:t>®</w:t>
      </w:r>
      <w:r w:rsidR="009A4034" w:rsidRPr="00E4086C">
        <w:t xml:space="preserve"> cotton and the </w:t>
      </w:r>
      <w:r w:rsidR="002F1626" w:rsidRPr="00E4086C">
        <w:t xml:space="preserve">non GM </w:t>
      </w:r>
      <w:r w:rsidR="009A4034" w:rsidRPr="00E4086C">
        <w:t>control</w:t>
      </w:r>
      <w:r w:rsidR="00BD2B7C" w:rsidRPr="00E4086C">
        <w:t xml:space="preserve">, indicating that </w:t>
      </w:r>
      <w:proofErr w:type="spellStart"/>
      <w:r w:rsidR="00BD2B7C" w:rsidRPr="00E4086C">
        <w:t>GlyTol</w:t>
      </w:r>
      <w:proofErr w:type="spellEnd"/>
      <w:r w:rsidR="00BD2B7C" w:rsidRPr="00E4086C">
        <w:t xml:space="preserve"> </w:t>
      </w:r>
      <w:proofErr w:type="spellStart"/>
      <w:r w:rsidR="00BD2B7C" w:rsidRPr="00E4086C">
        <w:t>TwinLink</w:t>
      </w:r>
      <w:proofErr w:type="spellEnd"/>
      <w:r w:rsidR="00BD2B7C" w:rsidRPr="00E4086C">
        <w:t xml:space="preserve"> Plus</w:t>
      </w:r>
      <w:r w:rsidR="00BD2B7C" w:rsidRPr="00E4086C">
        <w:rPr>
          <w:vertAlign w:val="superscript"/>
        </w:rPr>
        <w:t>®</w:t>
      </w:r>
      <w:r w:rsidR="00BD2B7C" w:rsidRPr="00E4086C">
        <w:t xml:space="preserve"> is phenotypically and </w:t>
      </w:r>
      <w:proofErr w:type="spellStart"/>
      <w:r w:rsidR="002F1626" w:rsidRPr="00E4086C">
        <w:t>agro</w:t>
      </w:r>
      <w:r w:rsidR="00B33308" w:rsidRPr="00E4086C">
        <w:t>nomically</w:t>
      </w:r>
      <w:proofErr w:type="spellEnd"/>
      <w:r w:rsidR="00BD2B7C" w:rsidRPr="00E4086C">
        <w:t xml:space="preserve"> similar to GM parental and non-GM cottons</w:t>
      </w:r>
      <w:r w:rsidR="00A7139E" w:rsidRPr="00E4086C">
        <w:t>.</w:t>
      </w:r>
      <w:r w:rsidR="00784708" w:rsidRPr="00E4086C">
        <w:t xml:space="preserve"> </w:t>
      </w:r>
    </w:p>
    <w:p w:rsidR="001E1231" w:rsidRPr="00E4086C" w:rsidRDefault="001E1231" w:rsidP="001E1231">
      <w:pPr>
        <w:pStyle w:val="head4"/>
      </w:pPr>
      <w:r w:rsidRPr="00E4086C">
        <w:t>Environmental interaction</w:t>
      </w:r>
    </w:p>
    <w:p w:rsidR="001F20C7" w:rsidRPr="00E4086C" w:rsidRDefault="00B42A66" w:rsidP="00D64852">
      <w:pPr>
        <w:pStyle w:val="Para0"/>
        <w:rPr>
          <w:bCs/>
          <w:iCs/>
        </w:rPr>
      </w:pPr>
      <w:r w:rsidRPr="00E4086C">
        <w:t xml:space="preserve">Environmental interaction refers to the interaction between the crop plants and their receiving environment, which may include </w:t>
      </w:r>
      <w:r w:rsidRPr="00E4086C">
        <w:rPr>
          <w:bCs/>
          <w:iCs/>
        </w:rPr>
        <w:t>plant response to abiotic stressors, disease and arthropod damage.</w:t>
      </w:r>
      <w:r w:rsidR="008B745F" w:rsidRPr="00E4086C">
        <w:rPr>
          <w:bCs/>
          <w:iCs/>
        </w:rPr>
        <w:t xml:space="preserve"> </w:t>
      </w:r>
      <w:r w:rsidR="00E14238" w:rsidRPr="00E4086C">
        <w:t xml:space="preserve">APHIS-USDA has </w:t>
      </w:r>
      <w:r w:rsidR="006A7051" w:rsidRPr="00E4086C">
        <w:t xml:space="preserve">assessed </w:t>
      </w:r>
      <w:proofErr w:type="spellStart"/>
      <w:r w:rsidR="008B745F" w:rsidRPr="00E4086C">
        <w:t>GlyTol</w:t>
      </w:r>
      <w:proofErr w:type="spellEnd"/>
      <w:r w:rsidR="008B745F" w:rsidRPr="00E4086C">
        <w:rPr>
          <w:vertAlign w:val="superscript"/>
        </w:rPr>
        <w:t>®</w:t>
      </w:r>
      <w:r w:rsidR="008B745F" w:rsidRPr="00E4086C">
        <w:t xml:space="preserve"> cotton </w:t>
      </w:r>
      <w:r w:rsidR="00E14238" w:rsidRPr="00E4086C">
        <w:t xml:space="preserve">using the data supplied by Bayer </w:t>
      </w:r>
      <w:r w:rsidR="0028470A" w:rsidRPr="00E4086C">
        <w:fldChar w:fldCharType="begin"/>
      </w:r>
      <w:r w:rsidR="00C5626D">
        <w:instrText xml:space="preserve"> ADDIN REFMGR.CITE &lt;Refman&gt;&lt;Cite&gt;&lt;Author&gt;Scott&lt;/Author&gt;&lt;Year&gt;2006&lt;/Year&gt;&lt;RecNum&gt;21394&lt;/RecNum&gt;&lt;IDText&gt;Petition for determination of nonregulated status for glyphosate-tolerant cotton: GlyTol™ cotton event GHB614&lt;/IDText&gt;&lt;MDL Ref_Type="Report"&gt;&lt;Ref_Type&gt;Report&lt;/Ref_Type&gt;&lt;Ref_ID&gt;21394&lt;/Ref_ID&gt;&lt;Title_Primary&gt;Petition for determination of nonregulated status for glyphosate-tolerant cotton: GlyTol&amp;#x2122; cotton event GHB614&lt;/Title_Primary&gt;&lt;Authors_Primary&gt;Scott,A.L.&lt;/Authors_Primary&gt;&lt;Date_Primary&gt;2006&lt;/Date_Primary&gt;&lt;Keywords&gt;of&lt;/Keywords&gt;&lt;Keywords&gt;glyphosate-tolerant&lt;/Keywords&gt;&lt;Keywords&gt;Cotton&lt;/Keywords&gt;&lt;Reprint&gt;Not in File&lt;/Reprint&gt;&lt;Publisher&gt;Bayer CropScience USA LP&lt;/Publisher&gt;&lt;Web_URL_Link1&gt;file://S:\CO\OGTR\EVAL\Eval Sections\Library\REFS\DIR 143\Scott et al bayer petition for GHB614.pdf&lt;/Web_URL_Link1&gt;&lt;ZZ_WorkformID&gt;24&lt;/ZZ_WorkformID&gt;&lt;/MDL&gt;&lt;/Cite&gt;&lt;/Refman&gt;</w:instrText>
      </w:r>
      <w:r w:rsidR="0028470A" w:rsidRPr="00E4086C">
        <w:fldChar w:fldCharType="separate"/>
      </w:r>
      <w:r w:rsidR="0028470A" w:rsidRPr="00E4086C">
        <w:rPr>
          <w:noProof/>
        </w:rPr>
        <w:t>(Scott 2006)</w:t>
      </w:r>
      <w:r w:rsidR="0028470A" w:rsidRPr="00E4086C">
        <w:fldChar w:fldCharType="end"/>
      </w:r>
      <w:r w:rsidR="00E14238" w:rsidRPr="00E4086C">
        <w:t xml:space="preserve"> </w:t>
      </w:r>
      <w:r w:rsidR="001F20C7" w:rsidRPr="00E4086C">
        <w:t xml:space="preserve">for its environmental interaction characteristics in the respective environments, including </w:t>
      </w:r>
      <w:r w:rsidR="001F20C7" w:rsidRPr="00E4086C">
        <w:rPr>
          <w:bCs/>
          <w:iCs/>
        </w:rPr>
        <w:t xml:space="preserve">interactions with symbiotic nitrogen-fixing bacteria, response to naturally occurring abiotic stresses, and susceptibility to diseases and </w:t>
      </w:r>
      <w:r w:rsidR="00696A6D" w:rsidRPr="00E4086C">
        <w:rPr>
          <w:bCs/>
          <w:iCs/>
        </w:rPr>
        <w:t>pest</w:t>
      </w:r>
      <w:r w:rsidR="001F20C7" w:rsidRPr="00E4086C">
        <w:rPr>
          <w:bCs/>
          <w:iCs/>
        </w:rPr>
        <w:t>s</w:t>
      </w:r>
      <w:r w:rsidR="006A7051" w:rsidRPr="00E4086C">
        <w:rPr>
          <w:bCs/>
          <w:iCs/>
        </w:rPr>
        <w:t xml:space="preserve">. The conclusion was that </w:t>
      </w:r>
      <w:proofErr w:type="spellStart"/>
      <w:r w:rsidR="00924257" w:rsidRPr="00E4086C">
        <w:rPr>
          <w:bCs/>
          <w:iCs/>
        </w:rPr>
        <w:t>GlyTol</w:t>
      </w:r>
      <w:proofErr w:type="spellEnd"/>
      <w:r w:rsidR="00924257" w:rsidRPr="00E4086C">
        <w:rPr>
          <w:bCs/>
          <w:iCs/>
          <w:vertAlign w:val="superscript"/>
        </w:rPr>
        <w:t>®</w:t>
      </w:r>
      <w:r w:rsidR="00924257" w:rsidRPr="00E4086C">
        <w:rPr>
          <w:bCs/>
          <w:iCs/>
        </w:rPr>
        <w:t xml:space="preserve"> cotton</w:t>
      </w:r>
      <w:r w:rsidR="006A7051" w:rsidRPr="00E4086C">
        <w:rPr>
          <w:bCs/>
          <w:iCs/>
        </w:rPr>
        <w:t xml:space="preserve"> did not display any such characteristics </w:t>
      </w:r>
      <w:r w:rsidR="001D4A03" w:rsidRPr="00E4086C">
        <w:rPr>
          <w:bCs/>
          <w:iCs/>
        </w:rPr>
        <w:t xml:space="preserve">differently compared to non-GM plants </w:t>
      </w:r>
      <w:r w:rsidR="0028470A" w:rsidRPr="00E4086C">
        <w:rPr>
          <w:bCs/>
          <w:iCs/>
        </w:rPr>
        <w:fldChar w:fldCharType="begin"/>
      </w:r>
      <w:r w:rsidR="00C5626D">
        <w:rPr>
          <w:bCs/>
          <w:iCs/>
        </w:rPr>
        <w:instrText xml:space="preserve"> ADDIN REFMGR.CITE &lt;Refman&gt;&lt;Cite&gt;&lt;Author&gt;APHIS&lt;/Author&gt;&lt;Year&gt;2009&lt;/Year&gt;&lt;RecNum&gt;21332&lt;/RecNum&gt;&lt;IDText&gt;Finding of no significant impact - Petition for nonregulated status for GlyTol™ cotton, line GHB614&lt;/IDText&gt;&lt;MDL Ref_Type="Report"&gt;&lt;Ref_Type&gt;Report&lt;/Ref_Type&gt;&lt;Ref_ID&gt;21332&lt;/Ref_ID&gt;&lt;Title_Primary&gt;Finding of no significant impact - Petition for nonregulated status for GlyTol&amp;#x2122; cotton, line GHB614&lt;/Title_Primary&gt;&lt;Authors_Primary&gt;APHIS&lt;/Authors_Primary&gt;&lt;Date_Primary&gt;2009&lt;/Date_Primary&gt;&lt;Keywords&gt;of&lt;/Keywords&gt;&lt;Keywords&gt;IMPACT&lt;/Keywords&gt;&lt;Keywords&gt;soybean&lt;/Keywords&gt;&lt;Keywords&gt;Cotton&lt;/Keywords&gt;&lt;Keywords&gt;LINE&lt;/Keywords&gt;&lt;Reprint&gt;Not in File&lt;/Reprint&gt;&lt;Volume&gt;APHIS 06-332-01p&lt;/Volume&gt;&lt;Publisher&gt;Animal and Plant Health Inspection Service, USDA&lt;/Publisher&gt;&lt;Web_URL_Link1&gt;file://S:\CO\OGTR\EVAL\Eval Sections\Library\REFS\DIR 143\APHIS 2009 GHB614 nonregulated status.pdf&lt;/Web_URL_Link1&gt;&lt;ZZ_WorkformID&gt;24&lt;/ZZ_WorkformID&gt;&lt;/MDL&gt;&lt;/Cite&gt;&lt;/Refman&gt;</w:instrText>
      </w:r>
      <w:r w:rsidR="0028470A" w:rsidRPr="00E4086C">
        <w:rPr>
          <w:bCs/>
          <w:iCs/>
        </w:rPr>
        <w:fldChar w:fldCharType="separate"/>
      </w:r>
      <w:r w:rsidR="0028470A" w:rsidRPr="00E4086C">
        <w:rPr>
          <w:bCs/>
          <w:iCs/>
          <w:noProof/>
        </w:rPr>
        <w:t>(APHIS 2009)</w:t>
      </w:r>
      <w:r w:rsidR="0028470A" w:rsidRPr="00E4086C">
        <w:rPr>
          <w:bCs/>
          <w:iCs/>
        </w:rPr>
        <w:fldChar w:fldCharType="end"/>
      </w:r>
      <w:r w:rsidR="001D4A03" w:rsidRPr="00E4086C">
        <w:rPr>
          <w:bCs/>
          <w:iCs/>
        </w:rPr>
        <w:t xml:space="preserve">. </w:t>
      </w:r>
      <w:r w:rsidR="006A7051" w:rsidRPr="00E4086C">
        <w:rPr>
          <w:bCs/>
          <w:iCs/>
        </w:rPr>
        <w:t xml:space="preserve"> </w:t>
      </w:r>
    </w:p>
    <w:p w:rsidR="0089243E" w:rsidRPr="00E4086C" w:rsidRDefault="0089243E" w:rsidP="002B155A">
      <w:pPr>
        <w:pStyle w:val="Para0"/>
        <w:rPr>
          <w:bCs/>
          <w:iCs/>
        </w:rPr>
      </w:pPr>
      <w:r w:rsidRPr="00E4086C">
        <w:rPr>
          <w:bCs/>
          <w:iCs/>
        </w:rPr>
        <w:t>The</w:t>
      </w:r>
      <w:r w:rsidR="00AD2718" w:rsidRPr="00E4086C">
        <w:rPr>
          <w:bCs/>
          <w:iCs/>
        </w:rPr>
        <w:t xml:space="preserve"> parental GM cotton lines</w:t>
      </w:r>
      <w:r w:rsidR="00F34EF7" w:rsidRPr="00E4086C">
        <w:rPr>
          <w:bCs/>
          <w:iCs/>
        </w:rPr>
        <w:t xml:space="preserve"> </w:t>
      </w:r>
      <w:r w:rsidR="00F34EF7" w:rsidRPr="00E4086C">
        <w:t xml:space="preserve">T304-40, GHB119 and COT102 </w:t>
      </w:r>
      <w:r w:rsidR="003632BC" w:rsidRPr="00E4086C">
        <w:t>have also been assessed</w:t>
      </w:r>
      <w:r w:rsidR="00F34EF7" w:rsidRPr="00E4086C">
        <w:t xml:space="preserve"> </w:t>
      </w:r>
      <w:r w:rsidR="002F1626" w:rsidRPr="00E4086C">
        <w:t xml:space="preserve">from USA field data </w:t>
      </w:r>
      <w:r w:rsidR="00F34EF7" w:rsidRPr="00E4086C">
        <w:t>as no different fro</w:t>
      </w:r>
      <w:r w:rsidR="00D64852" w:rsidRPr="00E4086C">
        <w:t xml:space="preserve">m </w:t>
      </w:r>
      <w:r w:rsidR="00BD2B7C" w:rsidRPr="00E4086C">
        <w:t>n</w:t>
      </w:r>
      <w:r w:rsidR="007908C1" w:rsidRPr="00E4086C">
        <w:t xml:space="preserve">on-GM </w:t>
      </w:r>
      <w:r w:rsidR="00D64852" w:rsidRPr="00E4086C">
        <w:t>cotton varieties</w:t>
      </w:r>
      <w:r w:rsidRPr="00E4086C">
        <w:t xml:space="preserve"> in terms of their </w:t>
      </w:r>
      <w:r w:rsidRPr="00E4086C">
        <w:rPr>
          <w:bCs/>
          <w:iCs/>
        </w:rPr>
        <w:t>environmental interaction</w:t>
      </w:r>
      <w:r w:rsidR="00696A6D" w:rsidRPr="00E4086C">
        <w:rPr>
          <w:bCs/>
          <w:iCs/>
        </w:rPr>
        <w:t xml:space="preserve"> such as</w:t>
      </w:r>
      <w:r w:rsidR="00E72F67" w:rsidRPr="00E4086C">
        <w:rPr>
          <w:bCs/>
          <w:iCs/>
        </w:rPr>
        <w:t xml:space="preserve"> disease ratings and response to less than optimal growth conditions</w:t>
      </w:r>
      <w:r w:rsidRPr="00E4086C">
        <w:rPr>
          <w:bCs/>
          <w:iCs/>
        </w:rPr>
        <w:t xml:space="preserve"> </w:t>
      </w:r>
      <w:r w:rsidR="0028470A" w:rsidRPr="00E4086C">
        <w:fldChar w:fldCharType="begin">
          <w:fldData xml:space="preserve">PFJlZm1hbj48Q2l0ZT48QXV0aG9yPkFQSElTPC9BdXRob3I+PFllYXI+MjAxMTwvWWVhcj48UmVj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</w:fldData>
        </w:fldChar>
      </w:r>
      <w:r w:rsidR="00C5626D">
        <w:instrText xml:space="preserve"> ADDIN REFMGR.CITE </w:instrText>
      </w:r>
      <w:r w:rsidR="00C5626D">
        <w:fldChar w:fldCharType="begin">
          <w:fldData xml:space="preserve">PFJlZm1hbj48Q2l0ZT48QXV0aG9yPkFQSElTPC9BdXRob3I+PFllYXI+MjAxMTwvWWVhcj48UmVj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</w:fldData>
        </w:fldChar>
      </w:r>
      <w:r w:rsidR="00C5626D">
        <w:instrText xml:space="preserve"> ADDIN EN.CITE.DATA </w:instrText>
      </w:r>
      <w:r w:rsidR="00C5626D">
        <w:fldChar w:fldCharType="end"/>
      </w:r>
      <w:r w:rsidR="0028470A" w:rsidRPr="00E4086C">
        <w:fldChar w:fldCharType="separate"/>
      </w:r>
      <w:r w:rsidR="0028470A" w:rsidRPr="00E4086C">
        <w:rPr>
          <w:noProof/>
        </w:rPr>
        <w:t>(APHIS 2005; APHIS 2011)</w:t>
      </w:r>
      <w:r w:rsidR="0028470A" w:rsidRPr="00E4086C">
        <w:fldChar w:fldCharType="end"/>
      </w:r>
      <w:r w:rsidRPr="00E4086C">
        <w:rPr>
          <w:bCs/>
          <w:iCs/>
        </w:rPr>
        <w:t xml:space="preserve">. </w:t>
      </w:r>
    </w:p>
    <w:p w:rsidR="00833934" w:rsidRPr="00E4086C" w:rsidRDefault="000A7E77" w:rsidP="001F20C7">
      <w:pPr>
        <w:pStyle w:val="Para0"/>
        <w:rPr>
          <w:bCs/>
          <w:iCs/>
        </w:rPr>
      </w:pPr>
      <w:r w:rsidRPr="00E4086C">
        <w:t xml:space="preserve">In </w:t>
      </w:r>
      <w:r w:rsidR="003F6C45" w:rsidRPr="00E4086C">
        <w:t xml:space="preserve">field trials </w:t>
      </w:r>
      <w:r w:rsidR="00A41306" w:rsidRPr="00E4086C">
        <w:t xml:space="preserve">conducted </w:t>
      </w:r>
      <w:r w:rsidR="003F6C45" w:rsidRPr="00E4086C">
        <w:t>in Australia</w:t>
      </w:r>
      <w:r w:rsidR="00A41306" w:rsidRPr="00E4086C">
        <w:t xml:space="preserve"> during the 2013/14 and 2014/15 growing seasons</w:t>
      </w:r>
      <w:r w:rsidR="00630977" w:rsidRPr="00E4086C">
        <w:t>, the interaction</w:t>
      </w:r>
      <w:r w:rsidR="00A41306" w:rsidRPr="00E4086C">
        <w:t>s</w:t>
      </w:r>
      <w:r w:rsidR="00630977" w:rsidRPr="00E4086C">
        <w:t xml:space="preserve"> between </w:t>
      </w:r>
      <w:proofErr w:type="spellStart"/>
      <w:r w:rsidR="00630977" w:rsidRPr="00E4086C">
        <w:t>GlyTol</w:t>
      </w:r>
      <w:proofErr w:type="spellEnd"/>
      <w:r w:rsidR="00630977" w:rsidRPr="00E4086C">
        <w:t> </w:t>
      </w:r>
      <w:proofErr w:type="spellStart"/>
      <w:r w:rsidR="00630977" w:rsidRPr="00E4086C">
        <w:t>TwinLink</w:t>
      </w:r>
      <w:proofErr w:type="spellEnd"/>
      <w:r w:rsidR="00630977" w:rsidRPr="00E4086C">
        <w:t xml:space="preserve"> Plus</w:t>
      </w:r>
      <w:r w:rsidR="00630977" w:rsidRPr="00E4086C">
        <w:rPr>
          <w:vertAlign w:val="superscript"/>
        </w:rPr>
        <w:t xml:space="preserve">® </w:t>
      </w:r>
      <w:r w:rsidR="00630977" w:rsidRPr="00E4086C">
        <w:t xml:space="preserve">cotton and </w:t>
      </w:r>
      <w:r w:rsidR="00A41306" w:rsidRPr="00E4086C">
        <w:t>cotton bollworm (</w:t>
      </w:r>
      <w:proofErr w:type="spellStart"/>
      <w:r w:rsidR="00A41306" w:rsidRPr="00E4086C">
        <w:rPr>
          <w:i/>
        </w:rPr>
        <w:t>Helicoverpa</w:t>
      </w:r>
      <w:proofErr w:type="spellEnd"/>
      <w:r w:rsidR="00A41306" w:rsidRPr="00E4086C">
        <w:t xml:space="preserve"> </w:t>
      </w:r>
      <w:proofErr w:type="spellStart"/>
      <w:r w:rsidR="00A41306" w:rsidRPr="00E4086C">
        <w:rPr>
          <w:i/>
        </w:rPr>
        <w:t>armigera</w:t>
      </w:r>
      <w:proofErr w:type="spellEnd"/>
      <w:r w:rsidR="00A41306" w:rsidRPr="00E4086C">
        <w:t xml:space="preserve">) were assessed by both </w:t>
      </w:r>
      <w:r w:rsidR="00630977" w:rsidRPr="00E4086C">
        <w:t xml:space="preserve">laboratory bioassays and </w:t>
      </w:r>
      <w:r w:rsidR="00A41306" w:rsidRPr="00E4086C">
        <w:t xml:space="preserve">field observations across all eight trial sites in NSW and Queensland. </w:t>
      </w:r>
      <w:r w:rsidR="00185E60" w:rsidRPr="00E4086C">
        <w:t xml:space="preserve">Bioassays were conducted weekly for 6 weeks </w:t>
      </w:r>
      <w:r w:rsidR="000944FC" w:rsidRPr="00E4086C">
        <w:t xml:space="preserve">using </w:t>
      </w:r>
      <w:r w:rsidR="00185E60" w:rsidRPr="00E4086C">
        <w:t xml:space="preserve">a single </w:t>
      </w:r>
      <w:r w:rsidR="001D6144" w:rsidRPr="00E4086C">
        <w:t>neonate (</w:t>
      </w:r>
      <w:r w:rsidR="00185E60" w:rsidRPr="00E4086C">
        <w:t>one-day old</w:t>
      </w:r>
      <w:r w:rsidR="001D6144" w:rsidRPr="00E4086C">
        <w:t>)</w:t>
      </w:r>
      <w:r w:rsidR="00185E60" w:rsidRPr="00E4086C">
        <w:t xml:space="preserve"> fed bollworm larva per leaf (ten plants in each plot</w:t>
      </w:r>
      <w:r w:rsidR="001D6144" w:rsidRPr="00E4086C">
        <w:t xml:space="preserve"> and a total of 40 leaves per treatment</w:t>
      </w:r>
      <w:r w:rsidR="00185E60" w:rsidRPr="00E4086C">
        <w:t xml:space="preserve">). </w:t>
      </w:r>
      <w:r w:rsidR="00D06ACC" w:rsidRPr="00E4086C">
        <w:t xml:space="preserve">Comparison was made between </w:t>
      </w:r>
      <w:proofErr w:type="spellStart"/>
      <w:r w:rsidR="00D06ACC" w:rsidRPr="00E4086C">
        <w:t>GlyTol</w:t>
      </w:r>
      <w:proofErr w:type="spellEnd"/>
      <w:r w:rsidR="00D06ACC" w:rsidRPr="00E4086C">
        <w:t> </w:t>
      </w:r>
      <w:proofErr w:type="spellStart"/>
      <w:r w:rsidR="00D06ACC" w:rsidRPr="00E4086C">
        <w:t>TwinLink</w:t>
      </w:r>
      <w:proofErr w:type="spellEnd"/>
      <w:r w:rsidR="00D06ACC" w:rsidRPr="00E4086C">
        <w:t xml:space="preserve"> Plus</w:t>
      </w:r>
      <w:r w:rsidR="00D06ACC" w:rsidRPr="00E4086C">
        <w:rPr>
          <w:vertAlign w:val="superscript"/>
        </w:rPr>
        <w:t xml:space="preserve">® </w:t>
      </w:r>
      <w:r w:rsidR="00D06ACC" w:rsidRPr="00E4086C">
        <w:t xml:space="preserve">cotton and its parental </w:t>
      </w:r>
      <w:r w:rsidR="009F3288" w:rsidRPr="00E4086C">
        <w:t>variety</w:t>
      </w:r>
      <w:r w:rsidR="00D06ACC" w:rsidRPr="00E4086C">
        <w:t xml:space="preserve"> FM966, as well as its near isogenic component lines including GHB614, GHB614 × T304-40, GHB614 × GHB119, GHB614 × COT102</w:t>
      </w:r>
      <w:r w:rsidR="00D47830" w:rsidRPr="00E4086C">
        <w:t xml:space="preserve"> and </w:t>
      </w:r>
      <w:r w:rsidR="00D06ACC" w:rsidRPr="00E4086C">
        <w:t>GHB614 × T304</w:t>
      </w:r>
      <w:r w:rsidR="00D06ACC" w:rsidRPr="00E4086C">
        <w:noBreakHyphen/>
        <w:t xml:space="preserve">40 × GHB119. </w:t>
      </w:r>
      <w:r w:rsidR="00185E60" w:rsidRPr="00E4086C">
        <w:t xml:space="preserve">The bioassay results from samples collected from all </w:t>
      </w:r>
      <w:r w:rsidR="001D6144" w:rsidRPr="00E4086C">
        <w:t xml:space="preserve">eight </w:t>
      </w:r>
      <w:r w:rsidR="00185E60" w:rsidRPr="00E4086C">
        <w:t xml:space="preserve">trials showed </w:t>
      </w:r>
      <w:r w:rsidR="002A79D7" w:rsidRPr="00E4086C">
        <w:t xml:space="preserve">that </w:t>
      </w:r>
      <w:r w:rsidR="00D06ACC" w:rsidRPr="00E4086C">
        <w:t xml:space="preserve">all </w:t>
      </w:r>
      <w:r w:rsidR="005007C4" w:rsidRPr="00E4086C">
        <w:t xml:space="preserve">GM </w:t>
      </w:r>
      <w:r w:rsidR="00D06ACC" w:rsidRPr="00E4086C">
        <w:t xml:space="preserve">lines containing </w:t>
      </w:r>
      <w:proofErr w:type="spellStart"/>
      <w:proofErr w:type="gramStart"/>
      <w:r w:rsidR="005007C4" w:rsidRPr="00E4086C">
        <w:t>Bt</w:t>
      </w:r>
      <w:proofErr w:type="spellEnd"/>
      <w:proofErr w:type="gramEnd"/>
      <w:r w:rsidR="005007C4" w:rsidRPr="00E4086C">
        <w:t xml:space="preserve"> toxin genes have effects on larval development</w:t>
      </w:r>
      <w:r w:rsidR="00032036" w:rsidRPr="00E4086C">
        <w:t xml:space="preserve"> </w:t>
      </w:r>
      <w:r w:rsidR="009F3288" w:rsidRPr="00E4086C">
        <w:t>compared</w:t>
      </w:r>
      <w:r w:rsidR="00032036" w:rsidRPr="00E4086C">
        <w:t xml:space="preserve"> to </w:t>
      </w:r>
      <w:r w:rsidR="009F3288" w:rsidRPr="00E4086C">
        <w:t>the parental variety FM966</w:t>
      </w:r>
      <w:r w:rsidR="005007C4" w:rsidRPr="00E4086C">
        <w:t xml:space="preserve">. However, the lines containing </w:t>
      </w:r>
      <w:r w:rsidR="00D06ACC" w:rsidRPr="00E4086C">
        <w:t xml:space="preserve">the GHB119 event (with the </w:t>
      </w:r>
      <w:r w:rsidR="00D06ACC" w:rsidRPr="00E4086C">
        <w:rPr>
          <w:i/>
        </w:rPr>
        <w:t>cry2Ae</w:t>
      </w:r>
      <w:r w:rsidR="00D06ACC" w:rsidRPr="00E4086C">
        <w:t xml:space="preserve"> gene)</w:t>
      </w:r>
      <w:r w:rsidR="005007C4" w:rsidRPr="00E4086C">
        <w:t>, which</w:t>
      </w:r>
      <w:r w:rsidR="00032036" w:rsidRPr="00E4086C">
        <w:t xml:space="preserve"> includes</w:t>
      </w:r>
      <w:r w:rsidR="00185E60" w:rsidRPr="00E4086C">
        <w:t xml:space="preserve"> </w:t>
      </w:r>
      <w:proofErr w:type="spellStart"/>
      <w:r w:rsidR="001D6144" w:rsidRPr="00E4086C">
        <w:t>GlyTol</w:t>
      </w:r>
      <w:proofErr w:type="spellEnd"/>
      <w:r w:rsidR="001D6144" w:rsidRPr="00E4086C">
        <w:t> </w:t>
      </w:r>
      <w:proofErr w:type="spellStart"/>
      <w:r w:rsidR="001D6144" w:rsidRPr="00E4086C">
        <w:t>TwinLink</w:t>
      </w:r>
      <w:proofErr w:type="spellEnd"/>
      <w:r w:rsidR="001D6144" w:rsidRPr="00E4086C">
        <w:t xml:space="preserve"> Plus</w:t>
      </w:r>
      <w:r w:rsidR="001D6144" w:rsidRPr="00E4086C">
        <w:rPr>
          <w:vertAlign w:val="superscript"/>
        </w:rPr>
        <w:t xml:space="preserve">® </w:t>
      </w:r>
      <w:r w:rsidR="001D6144" w:rsidRPr="00E4086C">
        <w:t>cotton</w:t>
      </w:r>
      <w:r w:rsidR="005007C4" w:rsidRPr="00E4086C">
        <w:t xml:space="preserve">, provided significantly </w:t>
      </w:r>
      <w:r w:rsidR="005007C4" w:rsidRPr="00E4086C">
        <w:lastRenderedPageBreak/>
        <w:t>better control of larval development</w:t>
      </w:r>
      <w:r w:rsidR="00032036" w:rsidRPr="00E4086C">
        <w:t xml:space="preserve"> than </w:t>
      </w:r>
      <w:r w:rsidR="00D47830" w:rsidRPr="00E4086C">
        <w:t xml:space="preserve">the </w:t>
      </w:r>
      <w:r w:rsidR="00032036" w:rsidRPr="00E4086C">
        <w:t>lines containing only the T304-40 event or COT102 event</w:t>
      </w:r>
      <w:r w:rsidR="002716F2" w:rsidRPr="00E4086C">
        <w:t>, with the line GHB614 × T304-40 displayed the least effect</w:t>
      </w:r>
      <w:r w:rsidR="00032036" w:rsidRPr="00E4086C">
        <w:t xml:space="preserve">. </w:t>
      </w:r>
      <w:r w:rsidR="009C4E88" w:rsidRPr="00E4086C">
        <w:t xml:space="preserve">No significant difference was detected between </w:t>
      </w:r>
      <w:proofErr w:type="spellStart"/>
      <w:r w:rsidR="009F3288" w:rsidRPr="00E4086C">
        <w:t>GlyTol</w:t>
      </w:r>
      <w:proofErr w:type="spellEnd"/>
      <w:r w:rsidR="009F3288" w:rsidRPr="00E4086C">
        <w:t> </w:t>
      </w:r>
      <w:proofErr w:type="spellStart"/>
      <w:r w:rsidR="009F3288" w:rsidRPr="00E4086C">
        <w:t>TwinLink</w:t>
      </w:r>
      <w:proofErr w:type="spellEnd"/>
      <w:r w:rsidR="009F3288" w:rsidRPr="00E4086C">
        <w:t xml:space="preserve"> Plus</w:t>
      </w:r>
      <w:r w:rsidR="009F3288" w:rsidRPr="00E4086C">
        <w:rPr>
          <w:vertAlign w:val="superscript"/>
        </w:rPr>
        <w:t xml:space="preserve">® </w:t>
      </w:r>
      <w:r w:rsidR="009F3288" w:rsidRPr="00E4086C">
        <w:t xml:space="preserve">cotton and other lines containing </w:t>
      </w:r>
      <w:r w:rsidR="0099240B" w:rsidRPr="00E4086C">
        <w:t xml:space="preserve">the </w:t>
      </w:r>
      <w:r w:rsidR="009F3288" w:rsidRPr="00E4086C">
        <w:t>GHB119 event (e</w:t>
      </w:r>
      <w:r w:rsidR="004D1B1E">
        <w:t>.</w:t>
      </w:r>
      <w:r w:rsidR="009F3288" w:rsidRPr="00E4086C">
        <w:t>g</w:t>
      </w:r>
      <w:r w:rsidR="004D1B1E">
        <w:t>.</w:t>
      </w:r>
      <w:r w:rsidR="009F3288" w:rsidRPr="00E4086C">
        <w:t xml:space="preserve"> GHB614 × GHB119 and</w:t>
      </w:r>
      <w:r w:rsidR="00261622" w:rsidRPr="00E4086C">
        <w:t xml:space="preserve"> </w:t>
      </w:r>
      <w:r w:rsidR="009F3288" w:rsidRPr="00E4086C">
        <w:t>GHB614 × T304</w:t>
      </w:r>
      <w:r w:rsidR="009F3288" w:rsidRPr="00E4086C">
        <w:noBreakHyphen/>
        <w:t>40 × GHB119).</w:t>
      </w:r>
    </w:p>
    <w:p w:rsidR="002716F2" w:rsidRPr="00E4086C" w:rsidRDefault="00DA3AEF" w:rsidP="001F20C7">
      <w:pPr>
        <w:pStyle w:val="Para0"/>
        <w:rPr>
          <w:bCs/>
          <w:iCs/>
        </w:rPr>
      </w:pPr>
      <w:r w:rsidRPr="00E4086C">
        <w:t xml:space="preserve">The field observations </w:t>
      </w:r>
      <w:r w:rsidR="004E6E16" w:rsidRPr="00E4086C">
        <w:t>reflect</w:t>
      </w:r>
      <w:r w:rsidRPr="00E4086C">
        <w:t>ed results obtained from the bioassays</w:t>
      </w:r>
      <w:r w:rsidR="00D64852" w:rsidRPr="00E4086C">
        <w:t>,</w:t>
      </w:r>
      <w:r w:rsidRPr="00E4086C">
        <w:t xml:space="preserve"> which </w:t>
      </w:r>
      <w:r w:rsidR="00261622" w:rsidRPr="00E4086C">
        <w:t xml:space="preserve">showed that the GM lines containing </w:t>
      </w:r>
      <w:r w:rsidR="001D5D5B" w:rsidRPr="00E4086C">
        <w:t xml:space="preserve">different </w:t>
      </w:r>
      <w:proofErr w:type="spellStart"/>
      <w:proofErr w:type="gramStart"/>
      <w:r w:rsidR="00261622" w:rsidRPr="00E4086C">
        <w:t>Bt</w:t>
      </w:r>
      <w:proofErr w:type="spellEnd"/>
      <w:proofErr w:type="gramEnd"/>
      <w:r w:rsidR="00261622" w:rsidRPr="00E4086C">
        <w:t xml:space="preserve"> toxin genes</w:t>
      </w:r>
      <w:r w:rsidRPr="00E4086C">
        <w:t xml:space="preserve"> </w:t>
      </w:r>
      <w:r w:rsidR="00261622" w:rsidRPr="00E4086C">
        <w:t>displayed varied levels of effect</w:t>
      </w:r>
      <w:r w:rsidR="00C65E28" w:rsidRPr="00E4086C">
        <w:t>s</w:t>
      </w:r>
      <w:r w:rsidR="00261622" w:rsidRPr="00E4086C">
        <w:t xml:space="preserve"> on larval development. </w:t>
      </w:r>
      <w:r w:rsidR="00242A25" w:rsidRPr="00E4086C">
        <w:t>Due to</w:t>
      </w:r>
      <w:r w:rsidR="00476AC3" w:rsidRPr="00E4086C">
        <w:t xml:space="preserve"> fluctuation of the presence of </w:t>
      </w:r>
      <w:proofErr w:type="spellStart"/>
      <w:r w:rsidR="00C10DCD" w:rsidRPr="00E4086C">
        <w:rPr>
          <w:i/>
        </w:rPr>
        <w:t>Helicoverpa</w:t>
      </w:r>
      <w:proofErr w:type="spellEnd"/>
      <w:r w:rsidR="00C10DCD" w:rsidRPr="00E4086C">
        <w:rPr>
          <w:i/>
        </w:rPr>
        <w:t xml:space="preserve"> sp</w:t>
      </w:r>
      <w:r w:rsidR="00980685" w:rsidRPr="00E4086C">
        <w:rPr>
          <w:i/>
        </w:rPr>
        <w:t>.</w:t>
      </w:r>
      <w:r w:rsidR="00C65E28" w:rsidRPr="00E4086C">
        <w:rPr>
          <w:i/>
        </w:rPr>
        <w:t xml:space="preserve"> </w:t>
      </w:r>
      <w:r w:rsidR="00C65E28" w:rsidRPr="00E4086C">
        <w:t>d</w:t>
      </w:r>
      <w:r w:rsidR="00476AC3" w:rsidRPr="00E4086C">
        <w:t>uring field trials at different locations and time</w:t>
      </w:r>
      <w:r w:rsidR="00611214" w:rsidRPr="00E4086C">
        <w:t>,</w:t>
      </w:r>
      <w:r w:rsidR="00476AC3" w:rsidRPr="00E4086C">
        <w:t xml:space="preserve"> </w:t>
      </w:r>
      <w:r w:rsidR="00611214" w:rsidRPr="00E4086C">
        <w:t>the field observations var</w:t>
      </w:r>
      <w:r w:rsidR="001D5D5B" w:rsidRPr="00E4086C">
        <w:t>ied</w:t>
      </w:r>
      <w:r w:rsidR="00611214" w:rsidRPr="00E4086C">
        <w:t xml:space="preserve">. </w:t>
      </w:r>
      <w:r w:rsidR="00F73051" w:rsidRPr="00E4086C">
        <w:t xml:space="preserve">In the field trials </w:t>
      </w:r>
      <w:r w:rsidR="00C65E28" w:rsidRPr="00E4086C">
        <w:t>where there was a</w:t>
      </w:r>
      <w:r w:rsidR="00F73051" w:rsidRPr="00E4086C">
        <w:t xml:space="preserve"> lack of natural infestations of </w:t>
      </w:r>
      <w:proofErr w:type="spellStart"/>
      <w:r w:rsidR="00C65E28" w:rsidRPr="00E4086C">
        <w:rPr>
          <w:i/>
        </w:rPr>
        <w:t>H</w:t>
      </w:r>
      <w:r w:rsidR="00F73051" w:rsidRPr="00E4086C">
        <w:rPr>
          <w:i/>
        </w:rPr>
        <w:t>elicoverpa</w:t>
      </w:r>
      <w:proofErr w:type="spellEnd"/>
      <w:r w:rsidR="00F73051" w:rsidRPr="00E4086C">
        <w:t xml:space="preserve"> </w:t>
      </w:r>
      <w:r w:rsidR="00CB1939" w:rsidRPr="00E4086C">
        <w:t>(low</w:t>
      </w:r>
      <w:r w:rsidR="00CB1939" w:rsidRPr="00E4086C">
        <w:rPr>
          <w:rFonts w:ascii="Arial" w:eastAsiaTheme="minorEastAsia" w:hAnsi="Arial" w:cs="Arial"/>
          <w:i/>
          <w:sz w:val="18"/>
          <w:szCs w:val="16"/>
        </w:rPr>
        <w:t xml:space="preserve"> </w:t>
      </w:r>
      <w:proofErr w:type="spellStart"/>
      <w:r w:rsidR="00C65E28" w:rsidRPr="00E4086C">
        <w:rPr>
          <w:i/>
        </w:rPr>
        <w:t>H</w:t>
      </w:r>
      <w:r w:rsidR="00CB1939" w:rsidRPr="00E4086C">
        <w:rPr>
          <w:i/>
        </w:rPr>
        <w:t>elicoverpa</w:t>
      </w:r>
      <w:proofErr w:type="spellEnd"/>
      <w:r w:rsidR="00CB1939" w:rsidRPr="00E4086C">
        <w:rPr>
          <w:i/>
        </w:rPr>
        <w:t xml:space="preserve"> sp</w:t>
      </w:r>
      <w:r w:rsidR="00CB1939" w:rsidRPr="00E4086C">
        <w:t>. pressure)</w:t>
      </w:r>
      <w:r w:rsidR="00F73051" w:rsidRPr="00E4086C">
        <w:t xml:space="preserve">, </w:t>
      </w:r>
      <w:r w:rsidR="000A0613" w:rsidRPr="00E4086C">
        <w:t xml:space="preserve">there were </w:t>
      </w:r>
      <w:r w:rsidR="00F73051" w:rsidRPr="00E4086C">
        <w:t>no significant difference</w:t>
      </w:r>
      <w:r w:rsidR="00D93318" w:rsidRPr="00E4086C">
        <w:t>s</w:t>
      </w:r>
      <w:r w:rsidR="00F73051" w:rsidRPr="00E4086C">
        <w:t xml:space="preserve"> </w:t>
      </w:r>
      <w:r w:rsidR="000A0613" w:rsidRPr="00E4086C">
        <w:t xml:space="preserve">(P&lt;0.05) </w:t>
      </w:r>
      <w:r w:rsidR="00F73051" w:rsidRPr="00E4086C">
        <w:t>in plant part damage</w:t>
      </w:r>
      <w:r w:rsidR="00642944" w:rsidRPr="00E4086C">
        <w:t xml:space="preserve"> (square, flower and boll)</w:t>
      </w:r>
      <w:r w:rsidR="00F73051" w:rsidRPr="00E4086C">
        <w:t xml:space="preserve"> </w:t>
      </w:r>
      <w:r w:rsidR="006915AA" w:rsidRPr="00E4086C">
        <w:t>by</w:t>
      </w:r>
      <w:r w:rsidR="00C65E28" w:rsidRPr="00E4086C">
        <w:t xml:space="preserve"> </w:t>
      </w:r>
      <w:proofErr w:type="spellStart"/>
      <w:r w:rsidR="00C65E28" w:rsidRPr="00E4086C">
        <w:rPr>
          <w:i/>
        </w:rPr>
        <w:t>H</w:t>
      </w:r>
      <w:r w:rsidR="006915AA" w:rsidRPr="00E4086C">
        <w:rPr>
          <w:i/>
        </w:rPr>
        <w:t>elicoverpa</w:t>
      </w:r>
      <w:proofErr w:type="spellEnd"/>
      <w:r w:rsidR="006915AA" w:rsidRPr="00E4086C">
        <w:t xml:space="preserve"> larvae </w:t>
      </w:r>
      <w:r w:rsidR="00F73051" w:rsidRPr="00E4086C">
        <w:t xml:space="preserve">between the </w:t>
      </w:r>
      <w:proofErr w:type="spellStart"/>
      <w:r w:rsidR="00F73051" w:rsidRPr="00E4086C">
        <w:t>Bt</w:t>
      </w:r>
      <w:proofErr w:type="spellEnd"/>
      <w:r w:rsidR="00F73051" w:rsidRPr="00E4086C">
        <w:t xml:space="preserve"> lines and the control parental variety</w:t>
      </w:r>
      <w:r w:rsidR="006915AA" w:rsidRPr="00E4086C">
        <w:t>, although</w:t>
      </w:r>
      <w:r w:rsidR="00CB1939" w:rsidRPr="00E4086C">
        <w:t xml:space="preserve"> the </w:t>
      </w:r>
      <w:r w:rsidR="00E37ED8" w:rsidRPr="00E4086C">
        <w:t xml:space="preserve">control parental variety and GHB614 cotton </w:t>
      </w:r>
      <w:r w:rsidR="00D36E84" w:rsidRPr="00E4086C">
        <w:t xml:space="preserve">generally showed a higher level of damage than the </w:t>
      </w:r>
      <w:proofErr w:type="spellStart"/>
      <w:r w:rsidR="00D36E84" w:rsidRPr="00E4086C">
        <w:t>Bt</w:t>
      </w:r>
      <w:proofErr w:type="spellEnd"/>
      <w:r w:rsidR="00D36E84" w:rsidRPr="00E4086C">
        <w:t xml:space="preserve"> lines</w:t>
      </w:r>
      <w:r w:rsidR="00D90A9A" w:rsidRPr="00E4086C">
        <w:t xml:space="preserve"> </w:t>
      </w:r>
      <w:r w:rsidR="0028470A" w:rsidRPr="00E4086C">
        <w:fldChar w:fldCharType="begin">
          <w:fldData xml:space="preserve">PFJlZm1hbj48Q2l0ZT48QXV0aG9yPkV1bGVuc3RlaW48L0F1dGhvcj48WWVhcj4yMDE0PC9ZZWFy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</w:fldData>
        </w:fldChar>
      </w:r>
      <w:r w:rsidR="00C5626D">
        <w:instrText xml:space="preserve"> ADDIN REFMGR.CITE </w:instrText>
      </w:r>
      <w:r w:rsidR="00C5626D">
        <w:fldChar w:fldCharType="begin">
          <w:fldData xml:space="preserve">PFJlZm1hbj48Q2l0ZT48QXV0aG9yPkV1bGVuc3RlaW48L0F1dGhvcj48WWVhcj4yMDE0PC9ZZWFy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</w:fldData>
        </w:fldChar>
      </w:r>
      <w:r w:rsidR="00C5626D">
        <w:instrText xml:space="preserve"> ADDIN EN.CITE.DATA </w:instrText>
      </w:r>
      <w:r w:rsidR="00C5626D">
        <w:fldChar w:fldCharType="end"/>
      </w:r>
      <w:r w:rsidR="0028470A" w:rsidRPr="00E4086C">
        <w:fldChar w:fldCharType="separate"/>
      </w:r>
      <w:r w:rsidR="0030699D" w:rsidRPr="00E4086C">
        <w:rPr>
          <w:noProof/>
        </w:rPr>
        <w:t>(Addison 2014a; Addison 2015a; Eulenstein 2014a; Eulenstein 2014b; Eulenstein 2015a; Eulenstein 2015b)</w:t>
      </w:r>
      <w:r w:rsidR="0028470A" w:rsidRPr="00E4086C">
        <w:fldChar w:fldCharType="end"/>
      </w:r>
      <w:r w:rsidR="00611214" w:rsidRPr="00E4086C">
        <w:t>.</w:t>
      </w:r>
      <w:r w:rsidR="00D90A9A" w:rsidRPr="00E4086C">
        <w:t xml:space="preserve"> However, in the field trials </w:t>
      </w:r>
      <w:r w:rsidR="000A0613" w:rsidRPr="00E4086C">
        <w:t xml:space="preserve">with </w:t>
      </w:r>
      <w:r w:rsidR="00675F38" w:rsidRPr="00E4086C">
        <w:t xml:space="preserve">sufficient </w:t>
      </w:r>
      <w:proofErr w:type="spellStart"/>
      <w:r w:rsidR="00C65E28" w:rsidRPr="00E4086C">
        <w:rPr>
          <w:i/>
        </w:rPr>
        <w:t>H</w:t>
      </w:r>
      <w:r w:rsidR="00980685" w:rsidRPr="00E4086C">
        <w:rPr>
          <w:i/>
        </w:rPr>
        <w:t>elicoverpa</w:t>
      </w:r>
      <w:proofErr w:type="spellEnd"/>
      <w:r w:rsidR="00980685" w:rsidRPr="00E4086C">
        <w:rPr>
          <w:i/>
        </w:rPr>
        <w:t xml:space="preserve"> sp</w:t>
      </w:r>
      <w:r w:rsidR="00980685" w:rsidRPr="00E4086C">
        <w:t xml:space="preserve">. </w:t>
      </w:r>
      <w:r w:rsidR="00675F38" w:rsidRPr="00E4086C">
        <w:t xml:space="preserve">pressure , </w:t>
      </w:r>
      <w:r w:rsidR="0099240B" w:rsidRPr="00E4086C">
        <w:t xml:space="preserve">significant </w:t>
      </w:r>
      <w:r w:rsidR="00642944" w:rsidRPr="00E4086C">
        <w:t xml:space="preserve">difference </w:t>
      </w:r>
      <w:r w:rsidR="007D2073" w:rsidRPr="00E4086C">
        <w:t xml:space="preserve">in plant part damage between the </w:t>
      </w:r>
      <w:proofErr w:type="spellStart"/>
      <w:r w:rsidR="007D2073" w:rsidRPr="00E4086C">
        <w:t>Bt</w:t>
      </w:r>
      <w:proofErr w:type="spellEnd"/>
      <w:r w:rsidR="007D2073" w:rsidRPr="00E4086C">
        <w:t xml:space="preserve"> lines and t</w:t>
      </w:r>
      <w:r w:rsidR="001E517F" w:rsidRPr="00E4086C">
        <w:t xml:space="preserve">he control parental variety or GHB614 cotton was detected </w:t>
      </w:r>
      <w:r w:rsidR="0028470A" w:rsidRPr="00E4086C">
        <w:fldChar w:fldCharType="begin">
          <w:fldData xml:space="preserve">PFJlZm1hbj48Q2l0ZT48QXV0aG9yPkFkZGlzb248L0F1dGhvcj48WWVhcj4yMDE1PC9ZZWFyPjxS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</w:fldData>
        </w:fldChar>
      </w:r>
      <w:r w:rsidR="00C5626D">
        <w:instrText xml:space="preserve"> ADDIN REFMGR.CITE </w:instrText>
      </w:r>
      <w:r w:rsidR="00C5626D">
        <w:fldChar w:fldCharType="begin">
          <w:fldData xml:space="preserve">PFJlZm1hbj48Q2l0ZT48QXV0aG9yPkFkZGlzb248L0F1dGhvcj48WWVhcj4yMDE1PC9ZZWFyPjxS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</w:fldData>
        </w:fldChar>
      </w:r>
      <w:r w:rsidR="00C5626D">
        <w:instrText xml:space="preserve"> ADDIN EN.CITE.DATA </w:instrText>
      </w:r>
      <w:r w:rsidR="00C5626D">
        <w:fldChar w:fldCharType="end"/>
      </w:r>
      <w:r w:rsidR="0028470A" w:rsidRPr="00E4086C">
        <w:fldChar w:fldCharType="separate"/>
      </w:r>
      <w:r w:rsidR="0028470A" w:rsidRPr="00E4086C">
        <w:rPr>
          <w:noProof/>
        </w:rPr>
        <w:t>(Addison 2014b; Addison 2015b)</w:t>
      </w:r>
      <w:r w:rsidR="0028470A" w:rsidRPr="00E4086C">
        <w:fldChar w:fldCharType="end"/>
      </w:r>
      <w:r w:rsidR="001E517F" w:rsidRPr="00E4086C">
        <w:t xml:space="preserve">. </w:t>
      </w:r>
      <w:r w:rsidR="004E6E16" w:rsidRPr="00E4086C">
        <w:t xml:space="preserve">Among the </w:t>
      </w:r>
      <w:proofErr w:type="spellStart"/>
      <w:r w:rsidR="004E6E16" w:rsidRPr="00E4086C">
        <w:t>Bt</w:t>
      </w:r>
      <w:proofErr w:type="spellEnd"/>
      <w:r w:rsidR="004E6E16" w:rsidRPr="00E4086C">
        <w:t xml:space="preserve"> lines,  </w:t>
      </w:r>
      <w:proofErr w:type="spellStart"/>
      <w:r w:rsidR="004E6E16" w:rsidRPr="00E4086C">
        <w:t>GlyTol</w:t>
      </w:r>
      <w:proofErr w:type="spellEnd"/>
      <w:r w:rsidR="004E6E16" w:rsidRPr="00E4086C">
        <w:t> </w:t>
      </w:r>
      <w:proofErr w:type="spellStart"/>
      <w:r w:rsidR="004E6E16" w:rsidRPr="00E4086C">
        <w:t>TwinLink</w:t>
      </w:r>
      <w:proofErr w:type="spellEnd"/>
      <w:r w:rsidR="004E6E16" w:rsidRPr="00E4086C">
        <w:t xml:space="preserve"> Plus</w:t>
      </w:r>
      <w:r w:rsidR="004E6E16" w:rsidRPr="00E4086C">
        <w:rPr>
          <w:vertAlign w:val="superscript"/>
        </w:rPr>
        <w:t xml:space="preserve">® </w:t>
      </w:r>
      <w:r w:rsidR="004E6E16" w:rsidRPr="00E4086C">
        <w:t>cotton and other lines containing the GHB119 event received much less damage</w:t>
      </w:r>
      <w:r w:rsidR="00D47830" w:rsidRPr="00E4086C">
        <w:t>, followed by GHB614 × COT102 and then GHB614 × T304-40. This is consistent with the results from the bioassays.</w:t>
      </w:r>
    </w:p>
    <w:p w:rsidR="00C82961" w:rsidRPr="00E4086C" w:rsidRDefault="00C82961" w:rsidP="00370DB0">
      <w:pPr>
        <w:pStyle w:val="4RARMP"/>
      </w:pPr>
      <w:bookmarkStart w:id="99" w:name="_Ref454205793"/>
      <w:bookmarkStart w:id="100" w:name="_Ref456368668"/>
      <w:r w:rsidRPr="00E4086C">
        <w:t xml:space="preserve">Effect on non-target </w:t>
      </w:r>
      <w:bookmarkEnd w:id="99"/>
      <w:r w:rsidR="00AF34F1" w:rsidRPr="00E4086C">
        <w:t>invertebrates</w:t>
      </w:r>
      <w:bookmarkEnd w:id="100"/>
    </w:p>
    <w:p w:rsidR="001A4925" w:rsidRPr="00E4086C" w:rsidRDefault="00A7647B" w:rsidP="00736802">
      <w:pPr>
        <w:pStyle w:val="Para0"/>
        <w:rPr>
          <w:bCs/>
          <w:iCs/>
        </w:rPr>
      </w:pPr>
      <w:r w:rsidRPr="00E4086C">
        <w:rPr>
          <w:lang w:eastAsia="en-US"/>
        </w:rPr>
        <w:t>A number of overseas regulatory agencies have assessed whether the parental GM cotton lines have any increased toxicity to non-target organisms as a result of the genetic modifications.</w:t>
      </w:r>
      <w:r w:rsidRPr="00E4086C">
        <w:rPr>
          <w:lang w:val="en"/>
        </w:rPr>
        <w:t xml:space="preserve"> </w:t>
      </w:r>
      <w:r w:rsidRPr="00E4086C">
        <w:t xml:space="preserve">In its assessments of GHB614, COT102 and </w:t>
      </w:r>
      <w:proofErr w:type="spellStart"/>
      <w:r w:rsidRPr="00E4086C">
        <w:t>TwinLink</w:t>
      </w:r>
      <w:r w:rsidRPr="00E4086C">
        <w:rPr>
          <w:sz w:val="22"/>
          <w:szCs w:val="22"/>
          <w:vertAlign w:val="superscript"/>
        </w:rPr>
        <w:t>TM</w:t>
      </w:r>
      <w:proofErr w:type="spellEnd"/>
      <w:r w:rsidRPr="00E4086C">
        <w:t xml:space="preserve"> (GHB119 × T304-40) cottons, the USDA-APHIS determined that the GM cottons would not harm threatened or endangered species or other organisms, such as bees, that are beneficial to agriculture</w:t>
      </w:r>
      <w:r w:rsidRPr="00E4086C">
        <w:rPr>
          <w:snapToGrid w:val="0"/>
          <w:lang w:eastAsia="en-US"/>
        </w:rPr>
        <w:t xml:space="preserve"> </w:t>
      </w:r>
      <w:r w:rsidRPr="00E4086C">
        <w:t xml:space="preserve">due to the lack of known toxicity of the introduced proteins </w:t>
      </w:r>
      <w:r w:rsidRPr="00E4086C">
        <w:fldChar w:fldCharType="begin">
          <w:fldData xml:space="preserve">PFJlZm1hbj48Q2l0ZT48QXV0aG9yPkFQSElTPC9BdXRob3I+PFllYXI+MjAwOTwvWWVhcj48UmVj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</w:fldData>
        </w:fldChar>
      </w:r>
      <w:r w:rsidR="00C5626D">
        <w:instrText xml:space="preserve"> ADDIN REFMGR.CITE </w:instrText>
      </w:r>
      <w:r w:rsidR="00C5626D">
        <w:fldChar w:fldCharType="begin">
          <w:fldData xml:space="preserve">PFJlZm1hbj48Q2l0ZT48QXV0aG9yPkFQSElTPC9BdXRob3I+PFllYXI+MjAwOTwvWWVhcj48UmVj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</w:fldData>
        </w:fldChar>
      </w:r>
      <w:r w:rsidR="00C5626D">
        <w:instrText xml:space="preserve"> ADDIN EN.CITE.DATA </w:instrText>
      </w:r>
      <w:r w:rsidR="00C5626D">
        <w:fldChar w:fldCharType="end"/>
      </w:r>
      <w:r w:rsidRPr="00E4086C">
        <w:fldChar w:fldCharType="separate"/>
      </w:r>
      <w:r w:rsidRPr="00E4086C">
        <w:rPr>
          <w:noProof/>
        </w:rPr>
        <w:t>(APHIS 2005; APHIS 2009; APHIS 2011)</w:t>
      </w:r>
      <w:r w:rsidRPr="00E4086C">
        <w:fldChar w:fldCharType="end"/>
      </w:r>
      <w:r w:rsidRPr="00E4086C">
        <w:t xml:space="preserve">. In addition, the COT102 X COT67B cotton (trademark name of </w:t>
      </w:r>
      <w:proofErr w:type="spellStart"/>
      <w:r w:rsidRPr="00E4086C">
        <w:t>VipCot</w:t>
      </w:r>
      <w:proofErr w:type="spellEnd"/>
      <w:r w:rsidRPr="00E4086C">
        <w:t xml:space="preserve"> ), which contains the same </w:t>
      </w:r>
      <w:r w:rsidRPr="00E4086C">
        <w:rPr>
          <w:i/>
        </w:rPr>
        <w:t>vip3A</w:t>
      </w:r>
      <w:r w:rsidR="00FD74A9" w:rsidRPr="00E4086C">
        <w:rPr>
          <w:i/>
        </w:rPr>
        <w:t>a</w:t>
      </w:r>
      <w:r w:rsidRPr="00E4086C">
        <w:rPr>
          <w:i/>
        </w:rPr>
        <w:t>19</w:t>
      </w:r>
      <w:r w:rsidRPr="00E4086C">
        <w:t xml:space="preserve"> and </w:t>
      </w:r>
      <w:r w:rsidRPr="00E4086C">
        <w:rPr>
          <w:i/>
        </w:rPr>
        <w:t>cry1Ab</w:t>
      </w:r>
      <w:r w:rsidRPr="00E4086C">
        <w:t xml:space="preserve"> genes, was assessed as safe for non-target organisms and registered as pesticide product in the USA </w:t>
      </w:r>
      <w:r w:rsidRPr="00E4086C">
        <w:fldChar w:fldCharType="begin"/>
      </w:r>
      <w:r w:rsidR="00C5626D">
        <w:instrText xml:space="preserve"> ADDIN REFMGR.CITE &lt;Refman&gt;&lt;Cite&gt;&lt;Author&gt;US EPA&lt;/Author&gt;&lt;Year&gt;2008&lt;/Year&gt;&lt;RecNum&gt;21425&lt;/RecNum&gt;&lt;IDText&gt;Biopesticides registration action document - Bacillus thuringiensis modified Cry1Ab (SYN-IR67B-1) and Vip3Aa19 (SYN-IR102-7) insecticidal proteins and the genetic material necessary for their production in COT102 X COT67B cotton&lt;/IDText&gt;&lt;MDL Ref_Type="Report"&gt;&lt;Ref_Type&gt;Report&lt;/Ref_Type&gt;&lt;Ref_ID&gt;21425&lt;/Ref_ID&gt;&lt;Title_Primary&gt;Biopesticides registration action document - &lt;i&gt;Bacillus thuringiensis&lt;/i&gt; modified Cry1Ab (SYN-IR67B-1) and Vip3Aa19 (SYN-IR102-7) insecticidal proteins and the genetic material necessary for their production in COT102 X COT67B cotton&lt;/Title_Primary&gt;&lt;Authors_Primary&gt;US EPA&lt;/Authors_Primary&gt;&lt;Date_Primary&gt;2008&lt;/Date_Primary&gt;&lt;Keywords&gt;biopesticide&lt;/Keywords&gt;&lt;Keywords&gt;Bacillus&lt;/Keywords&gt;&lt;Keywords&gt;Bacillus thuringiensis&lt;/Keywords&gt;&lt;Keywords&gt;BACILLUS-THURINGIENSIS&lt;/Keywords&gt;&lt;Keywords&gt;modified&lt;/Keywords&gt;&lt;Keywords&gt;Cry1Ab&lt;/Keywords&gt;&lt;Keywords&gt;and&lt;/Keywords&gt;&lt;Keywords&gt;Vip3Aa19&lt;/Keywords&gt;&lt;Keywords&gt;insecticidal&lt;/Keywords&gt;&lt;Keywords&gt;insecticidal protein&lt;/Keywords&gt;&lt;Keywords&gt;PROTEINS&lt;/Keywords&gt;&lt;Keywords&gt;PROTEIN&lt;/Keywords&gt;&lt;Keywords&gt;genetic&lt;/Keywords&gt;&lt;Keywords&gt;production&lt;/Keywords&gt;&lt;Keywords&gt;COT102&lt;/Keywords&gt;&lt;Keywords&gt;Cotton&lt;/Keywords&gt;&lt;Reprint&gt;Not in File&lt;/Reprint&gt;&lt;Publisher&gt;United States Environmental Protection Agency&lt;/Publisher&gt;&lt;Web_URL_Link1&gt;file://S:\CO\OGTR\EVAL\Eval Sections\Library\REFS\DIR 143\US EPA decision 2008_COT102xCOT67C.pdf&lt;/Web_URL_Link1&gt;&lt;ZZ_WorkformID&gt;24&lt;/ZZ_WorkformID&gt;&lt;/MDL&gt;&lt;/Cite&gt;&lt;/Refman&gt;</w:instrText>
      </w:r>
      <w:r w:rsidRPr="00E4086C">
        <w:fldChar w:fldCharType="separate"/>
      </w:r>
      <w:r w:rsidRPr="00E4086C">
        <w:rPr>
          <w:noProof/>
        </w:rPr>
        <w:t>(US EPA 2008b)</w:t>
      </w:r>
      <w:r w:rsidRPr="00E4086C">
        <w:fldChar w:fldCharType="end"/>
      </w:r>
      <w:r w:rsidRPr="00E4086C">
        <w:t xml:space="preserve">. Similarly, in assessing these GM cottons for feed use, CFIA also determined that </w:t>
      </w:r>
      <w:r w:rsidRPr="00E4086C">
        <w:rPr>
          <w:lang w:val="en"/>
        </w:rPr>
        <w:t>use of these GM cottons will not result in altered impacts on interacting organisms</w:t>
      </w:r>
      <w:r w:rsidRPr="00E4086C">
        <w:t xml:space="preserve"> </w:t>
      </w:r>
      <w:r w:rsidRPr="00E4086C">
        <w:rPr>
          <w:lang w:val="en"/>
        </w:rPr>
        <w:fldChar w:fldCharType="begin">
          <w:fldData xml:space="preserve">PFJlZm1hbj48Q2l0ZT48QXV0aG9yPkNGSUE8L0F1dGhvcj48WWVhcj4yMDA4PC9ZZWFyPjxSZWNO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</w:fldData>
        </w:fldChar>
      </w:r>
      <w:r w:rsidR="00C5626D">
        <w:rPr>
          <w:lang w:val="en"/>
        </w:rPr>
        <w:instrText xml:space="preserve"> ADDIN REFMGR.CITE </w:instrText>
      </w:r>
      <w:r w:rsidR="00C5626D">
        <w:rPr>
          <w:lang w:val="en"/>
        </w:rPr>
        <w:fldChar w:fldCharType="begin">
          <w:fldData xml:space="preserve">PFJlZm1hbj48Q2l0ZT48QXV0aG9yPkNGSUE8L0F1dGhvcj48WWVhcj4yMDA4PC9ZZWFyPjxSZWNO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</w:fldData>
        </w:fldChar>
      </w:r>
      <w:r w:rsidR="00C5626D">
        <w:rPr>
          <w:lang w:val="en"/>
        </w:rPr>
        <w:instrText xml:space="preserve"> ADDIN EN.CITE.DATA </w:instrText>
      </w:r>
      <w:r w:rsidR="00C5626D">
        <w:rPr>
          <w:lang w:val="en"/>
        </w:rPr>
      </w:r>
      <w:r w:rsidR="00C5626D">
        <w:rPr>
          <w:lang w:val="en"/>
        </w:rPr>
        <w:fldChar w:fldCharType="end"/>
      </w:r>
      <w:r w:rsidRPr="00E4086C">
        <w:rPr>
          <w:lang w:val="en"/>
        </w:rPr>
      </w:r>
      <w:r w:rsidRPr="00E4086C">
        <w:rPr>
          <w:lang w:val="en"/>
        </w:rPr>
        <w:fldChar w:fldCharType="separate"/>
      </w:r>
      <w:r w:rsidRPr="00E4086C">
        <w:rPr>
          <w:noProof/>
          <w:lang w:val="en"/>
        </w:rPr>
        <w:t>(CFIA 2008; CFIA 2011a; CFIA 2011b)</w:t>
      </w:r>
      <w:r w:rsidRPr="00E4086C">
        <w:rPr>
          <w:lang w:val="en"/>
        </w:rPr>
        <w:fldChar w:fldCharType="end"/>
      </w:r>
      <w:r w:rsidRPr="00E4086C">
        <w:rPr>
          <w:lang w:val="en"/>
        </w:rPr>
        <w:t xml:space="preserve">. </w:t>
      </w:r>
      <w:r w:rsidR="001A4925" w:rsidRPr="00E4086C">
        <w:rPr>
          <w:lang w:val="en"/>
        </w:rPr>
        <w:t>Data provided on oral toxicity of the individual proteins to representative invertebrates showed no adverse effects (Section 5.2.4).</w:t>
      </w:r>
    </w:p>
    <w:p w:rsidR="00C82961" w:rsidRPr="00E4086C" w:rsidRDefault="00AF34F1" w:rsidP="00736802">
      <w:pPr>
        <w:pStyle w:val="Para0"/>
        <w:rPr>
          <w:bCs/>
          <w:iCs/>
        </w:rPr>
      </w:pPr>
      <w:r w:rsidRPr="00E4086C">
        <w:rPr>
          <w:bCs/>
          <w:iCs/>
        </w:rPr>
        <w:t>In addition, as described in s</w:t>
      </w:r>
      <w:r w:rsidR="00286712" w:rsidRPr="00E4086C">
        <w:rPr>
          <w:bCs/>
          <w:iCs/>
        </w:rPr>
        <w:t>ection</w:t>
      </w:r>
      <w:r w:rsidR="004C75B4" w:rsidRPr="00E4086C">
        <w:rPr>
          <w:bCs/>
          <w:iCs/>
        </w:rPr>
        <w:t xml:space="preserve"> 5.5.3</w:t>
      </w:r>
      <w:r w:rsidR="00286712" w:rsidRPr="00E4086C">
        <w:rPr>
          <w:bCs/>
          <w:iCs/>
        </w:rPr>
        <w:t xml:space="preserve">, </w:t>
      </w:r>
      <w:r w:rsidRPr="00E4086C">
        <w:rPr>
          <w:bCs/>
          <w:iCs/>
        </w:rPr>
        <w:t>there are no demonstrated</w:t>
      </w:r>
      <w:r w:rsidR="005A4C36" w:rsidRPr="00E4086C">
        <w:rPr>
          <w:bCs/>
          <w:iCs/>
        </w:rPr>
        <w:t xml:space="preserve"> synergistic or antagonistic interaction</w:t>
      </w:r>
      <w:r w:rsidRPr="00E4086C">
        <w:rPr>
          <w:bCs/>
          <w:iCs/>
        </w:rPr>
        <w:t>s</w:t>
      </w:r>
      <w:r w:rsidR="005A4C36" w:rsidRPr="00E4086C">
        <w:rPr>
          <w:bCs/>
          <w:iCs/>
        </w:rPr>
        <w:t xml:space="preserve"> among Cry1Ab, Cry2Ae and Vip3A proteins in </w:t>
      </w:r>
      <w:proofErr w:type="spellStart"/>
      <w:r w:rsidR="005A4C36" w:rsidRPr="00E4086C">
        <w:t>GlyTol</w:t>
      </w:r>
      <w:proofErr w:type="spellEnd"/>
      <w:r w:rsidR="005A4C36" w:rsidRPr="00E4086C">
        <w:t xml:space="preserve"> </w:t>
      </w:r>
      <w:proofErr w:type="spellStart"/>
      <w:r w:rsidR="005A4C36" w:rsidRPr="00E4086C">
        <w:t>TwinLink</w:t>
      </w:r>
      <w:proofErr w:type="spellEnd"/>
      <w:r w:rsidR="005A4C36" w:rsidRPr="00E4086C">
        <w:t xml:space="preserve"> Plus</w:t>
      </w:r>
      <w:r w:rsidR="005A4C36" w:rsidRPr="00E4086C">
        <w:rPr>
          <w:vertAlign w:val="superscript"/>
        </w:rPr>
        <w:t>®</w:t>
      </w:r>
      <w:r w:rsidR="005A4C36" w:rsidRPr="00E4086C">
        <w:t xml:space="preserve"> cotton leading to a </w:t>
      </w:r>
      <w:r w:rsidR="008946B3" w:rsidRPr="00E4086C">
        <w:t xml:space="preserve">significantly </w:t>
      </w:r>
      <w:r w:rsidR="005A4C36" w:rsidRPr="00E4086C">
        <w:t xml:space="preserve">changed </w:t>
      </w:r>
      <w:r w:rsidR="001E7802" w:rsidRPr="00E4086C">
        <w:rPr>
          <w:bCs/>
          <w:iCs/>
        </w:rPr>
        <w:t>level of effect</w:t>
      </w:r>
      <w:r w:rsidR="00286712" w:rsidRPr="00E4086C">
        <w:rPr>
          <w:bCs/>
          <w:iCs/>
        </w:rPr>
        <w:t xml:space="preserve"> on target </w:t>
      </w:r>
      <w:proofErr w:type="spellStart"/>
      <w:r w:rsidR="000A0613" w:rsidRPr="00E4086C">
        <w:rPr>
          <w:bCs/>
          <w:i/>
          <w:iCs/>
        </w:rPr>
        <w:t>H</w:t>
      </w:r>
      <w:r w:rsidR="00286712" w:rsidRPr="00E4086C">
        <w:rPr>
          <w:bCs/>
          <w:i/>
          <w:iCs/>
        </w:rPr>
        <w:t>elicoverpa</w:t>
      </w:r>
      <w:proofErr w:type="spellEnd"/>
      <w:r w:rsidR="00286712" w:rsidRPr="00E4086C">
        <w:rPr>
          <w:bCs/>
          <w:i/>
          <w:iCs/>
        </w:rPr>
        <w:t xml:space="preserve"> sp</w:t>
      </w:r>
      <w:r w:rsidR="001E7802" w:rsidRPr="00E4086C">
        <w:rPr>
          <w:bCs/>
          <w:iCs/>
        </w:rPr>
        <w:t xml:space="preserve">. </w:t>
      </w:r>
      <w:r w:rsidR="00286712" w:rsidRPr="00E4086C">
        <w:rPr>
          <w:bCs/>
          <w:iCs/>
        </w:rPr>
        <w:t xml:space="preserve">Therefore, </w:t>
      </w:r>
      <w:r w:rsidR="008946B3" w:rsidRPr="00E4086C">
        <w:rPr>
          <w:bCs/>
          <w:iCs/>
        </w:rPr>
        <w:t xml:space="preserve">an effect on non-target organisms </w:t>
      </w:r>
      <w:r w:rsidRPr="00E4086C">
        <w:rPr>
          <w:bCs/>
          <w:iCs/>
        </w:rPr>
        <w:t xml:space="preserve">resulting from a combination of the three proteins </w:t>
      </w:r>
      <w:r w:rsidR="008946B3" w:rsidRPr="00E4086C">
        <w:rPr>
          <w:bCs/>
          <w:iCs/>
        </w:rPr>
        <w:t xml:space="preserve">is unlikely. To confirm this, the applicant conducted tests on honeybees </w:t>
      </w:r>
      <w:r w:rsidR="0021538A" w:rsidRPr="00E4086C">
        <w:rPr>
          <w:bCs/>
          <w:iCs/>
        </w:rPr>
        <w:t>(</w:t>
      </w:r>
      <w:proofErr w:type="spellStart"/>
      <w:r w:rsidR="0021538A" w:rsidRPr="00E4086C">
        <w:rPr>
          <w:bCs/>
          <w:i/>
          <w:iCs/>
        </w:rPr>
        <w:t>Apis</w:t>
      </w:r>
      <w:proofErr w:type="spellEnd"/>
      <w:r w:rsidR="0021538A" w:rsidRPr="00E4086C">
        <w:rPr>
          <w:bCs/>
          <w:i/>
          <w:iCs/>
        </w:rPr>
        <w:t xml:space="preserve"> </w:t>
      </w:r>
      <w:proofErr w:type="spellStart"/>
      <w:r w:rsidR="0021538A" w:rsidRPr="00E4086C">
        <w:rPr>
          <w:bCs/>
          <w:i/>
          <w:iCs/>
        </w:rPr>
        <w:t>mellifera</w:t>
      </w:r>
      <w:proofErr w:type="spellEnd"/>
      <w:r w:rsidR="0021538A" w:rsidRPr="00E4086C">
        <w:rPr>
          <w:bCs/>
          <w:iCs/>
        </w:rPr>
        <w:t xml:space="preserve"> L.) </w:t>
      </w:r>
      <w:r w:rsidR="008946B3" w:rsidRPr="00E4086C">
        <w:rPr>
          <w:bCs/>
          <w:iCs/>
        </w:rPr>
        <w:t xml:space="preserve">and </w:t>
      </w:r>
      <w:r w:rsidR="00E14669" w:rsidRPr="00E4086C">
        <w:rPr>
          <w:bCs/>
          <w:iCs/>
        </w:rPr>
        <w:t>springtails (</w:t>
      </w:r>
      <w:proofErr w:type="spellStart"/>
      <w:r w:rsidR="00E14669" w:rsidRPr="00E4086C">
        <w:rPr>
          <w:bCs/>
          <w:iCs/>
        </w:rPr>
        <w:t>collembola</w:t>
      </w:r>
      <w:proofErr w:type="spellEnd"/>
      <w:r w:rsidR="00E14669" w:rsidRPr="00E4086C">
        <w:rPr>
          <w:bCs/>
          <w:iCs/>
        </w:rPr>
        <w:t>)</w:t>
      </w:r>
      <w:r w:rsidR="008946B3" w:rsidRPr="00E4086C">
        <w:rPr>
          <w:bCs/>
          <w:iCs/>
        </w:rPr>
        <w:t xml:space="preserve"> using tissue from </w:t>
      </w:r>
      <w:proofErr w:type="spellStart"/>
      <w:r w:rsidR="00E14669" w:rsidRPr="00E4086C">
        <w:rPr>
          <w:bCs/>
          <w:iCs/>
        </w:rPr>
        <w:t>GlyTol</w:t>
      </w:r>
      <w:proofErr w:type="spellEnd"/>
      <w:r w:rsidR="00E14669" w:rsidRPr="00E4086C">
        <w:rPr>
          <w:bCs/>
          <w:iCs/>
        </w:rPr>
        <w:t xml:space="preserve"> </w:t>
      </w:r>
      <w:proofErr w:type="spellStart"/>
      <w:r w:rsidR="00E14669" w:rsidRPr="00E4086C">
        <w:rPr>
          <w:bCs/>
          <w:iCs/>
        </w:rPr>
        <w:t>TwinLink</w:t>
      </w:r>
      <w:proofErr w:type="spellEnd"/>
      <w:r w:rsidR="00E14669" w:rsidRPr="00E4086C">
        <w:rPr>
          <w:bCs/>
          <w:iCs/>
        </w:rPr>
        <w:t xml:space="preserve"> Plus</w:t>
      </w:r>
      <w:r w:rsidR="00E14669" w:rsidRPr="00E4086C">
        <w:rPr>
          <w:bCs/>
          <w:iCs/>
          <w:vertAlign w:val="superscript"/>
        </w:rPr>
        <w:t>®</w:t>
      </w:r>
      <w:r w:rsidR="00E14669" w:rsidRPr="00E4086C">
        <w:rPr>
          <w:bCs/>
          <w:iCs/>
        </w:rPr>
        <w:t xml:space="preserve"> cotton</w:t>
      </w:r>
      <w:r w:rsidR="008946B3" w:rsidRPr="00E4086C">
        <w:rPr>
          <w:bCs/>
          <w:iCs/>
        </w:rPr>
        <w:t xml:space="preserve"> plants</w:t>
      </w:r>
      <w:r w:rsidR="00E14669" w:rsidRPr="00E4086C">
        <w:rPr>
          <w:bCs/>
          <w:iCs/>
        </w:rPr>
        <w:t>.</w:t>
      </w:r>
    </w:p>
    <w:p w:rsidR="009A178A" w:rsidRPr="00E4086C" w:rsidRDefault="00240308" w:rsidP="00C7120B">
      <w:pPr>
        <w:pStyle w:val="Para0"/>
      </w:pPr>
      <w:r w:rsidRPr="00E4086C">
        <w:t>In the honeybee</w:t>
      </w:r>
      <w:r w:rsidR="0021538A" w:rsidRPr="00E4086C">
        <w:t xml:space="preserve"> </w:t>
      </w:r>
      <w:r w:rsidRPr="00E4086C">
        <w:t xml:space="preserve">study </w:t>
      </w:r>
      <w:r w:rsidR="0028470A" w:rsidRPr="00E4086C">
        <w:fldChar w:fldCharType="begin"/>
      </w:r>
      <w:r w:rsidR="00C5626D">
        <w:instrText xml:space="preserve"> ADDIN REFMGR.CITE &lt;Refman&gt;&lt;Cite&gt;&lt;Author&gt;Patnaude&lt;/Author&gt;&lt;Year&gt;2014&lt;/Year&gt;&lt;RecNum&gt;21314&lt;/RecNum&gt;&lt;IDText&gt;GHB614 x T304-40 x GHB119 x COT102 (GLT x COT102) cotton pollen - 21-day survival of honey bee larvae, Apis mellifera L., during an in vitro exposure (unpublished)&lt;/IDText&gt;&lt;MDL Ref_Type="Report"&gt;&lt;Ref_Type&gt;Report&lt;/Ref_Type&gt;&lt;Ref_ID&gt;21314&lt;/Ref_ID&gt;&lt;Title_Primary&gt;GHB614 x T304-40 x GHB119 x COT102 (GLT x COT102) cotton pollen - 21-day survival of honey bee larvae, &lt;i&gt;Apis mellifera&lt;/i&gt; L., during an&lt;i&gt; in vitro&lt;/i&gt; exposure (unpublished)&lt;/Title_Primary&gt;&lt;Authors_Primary&gt;Patnaude,M.R.&lt;/Authors_Primary&gt;&lt;Date_Primary&gt;2014&lt;/Date_Primary&gt;&lt;Keywords&gt;COT102&lt;/Keywords&gt;&lt;Keywords&gt;Cotton&lt;/Keywords&gt;&lt;Keywords&gt;POLLEN&lt;/Keywords&gt;&lt;Keywords&gt;survival&lt;/Keywords&gt;&lt;Keywords&gt;of&lt;/Keywords&gt;&lt;Keywords&gt;Honey&lt;/Keywords&gt;&lt;Keywords&gt;bee&lt;/Keywords&gt;&lt;Keywords&gt;LARVAE&lt;/Keywords&gt;&lt;Keywords&gt;Apis mellifera&lt;/Keywords&gt;&lt;Keywords&gt;In Vitro&lt;/Keywords&gt;&lt;Keywords&gt;IN-VITRO&lt;/Keywords&gt;&lt;Keywords&gt;VITRO&lt;/Keywords&gt;&lt;Keywords&gt;exposure&lt;/Keywords&gt;&lt;Reprint&gt;Not in File&lt;/Reprint&gt;&lt;Volume&gt;EBWSN002&lt;/Volume&gt;&lt;Publisher&gt;Bayer CropScience AG, Germany&lt;/Publisher&gt;&lt;Web_URL_Link1&gt;file://S:\CO\OGTR\EVAL\Eval Sections\Library\REFS\DIR 143\DIR-143 - M-479756-01-1 (Effect of GLTC Cotton Pollen on bee larvae).PDF&lt;/Web_URL_Link1&gt;&lt;ZZ_WorkformID&gt;24&lt;/ZZ_WorkformID&gt;&lt;/MDL&gt;&lt;/Cite&gt;&lt;/Refman&gt;</w:instrText>
      </w:r>
      <w:r w:rsidR="0028470A" w:rsidRPr="00E4086C">
        <w:fldChar w:fldCharType="separate"/>
      </w:r>
      <w:r w:rsidR="0028470A" w:rsidRPr="00E4086C">
        <w:rPr>
          <w:noProof/>
        </w:rPr>
        <w:t>(Patnaude 2014)</w:t>
      </w:r>
      <w:r w:rsidR="0028470A" w:rsidRPr="00E4086C">
        <w:fldChar w:fldCharType="end"/>
      </w:r>
      <w:r w:rsidR="0021538A" w:rsidRPr="00E4086C">
        <w:t xml:space="preserve">, </w:t>
      </w:r>
      <w:r w:rsidR="00A82F17" w:rsidRPr="00E4086C">
        <w:t>the toxicity</w:t>
      </w:r>
      <w:r w:rsidR="0021538A" w:rsidRPr="00E4086C">
        <w:t xml:space="preserve"> of </w:t>
      </w:r>
      <w:proofErr w:type="spellStart"/>
      <w:r w:rsidR="0021538A" w:rsidRPr="00E4086C">
        <w:t>GlyTol</w:t>
      </w:r>
      <w:proofErr w:type="spellEnd"/>
      <w:r w:rsidR="0021538A" w:rsidRPr="00E4086C">
        <w:t xml:space="preserve"> </w:t>
      </w:r>
      <w:proofErr w:type="spellStart"/>
      <w:r w:rsidR="0021538A" w:rsidRPr="00E4086C">
        <w:t>TwinLink</w:t>
      </w:r>
      <w:proofErr w:type="spellEnd"/>
      <w:r w:rsidR="0021538A" w:rsidRPr="00E4086C">
        <w:t xml:space="preserve"> Plus</w:t>
      </w:r>
      <w:r w:rsidR="0021538A" w:rsidRPr="00E4086C">
        <w:rPr>
          <w:vertAlign w:val="superscript"/>
        </w:rPr>
        <w:t>®</w:t>
      </w:r>
      <w:r w:rsidR="0021538A" w:rsidRPr="00E4086C">
        <w:t xml:space="preserve"> cotton pollen to honey bee larval survival</w:t>
      </w:r>
      <w:r w:rsidR="00272443" w:rsidRPr="00E4086C">
        <w:t xml:space="preserve"> was evaluated in an artificial </w:t>
      </w:r>
      <w:r w:rsidR="00272443" w:rsidRPr="00E4086C">
        <w:rPr>
          <w:i/>
        </w:rPr>
        <w:t xml:space="preserve">in vitro </w:t>
      </w:r>
      <w:r w:rsidR="00272443" w:rsidRPr="00E4086C">
        <w:t xml:space="preserve">testing system over 21 days. </w:t>
      </w:r>
      <w:r w:rsidR="00D36E46" w:rsidRPr="00E4086C">
        <w:t>Th</w:t>
      </w:r>
      <w:r w:rsidRPr="00E4086C">
        <w:t>e</w:t>
      </w:r>
      <w:r w:rsidR="00D36E46" w:rsidRPr="00E4086C">
        <w:t xml:space="preserve"> study used a nominal concentration of 46mg pollen/g diet for both </w:t>
      </w:r>
      <w:proofErr w:type="spellStart"/>
      <w:r w:rsidR="00D36E46" w:rsidRPr="00E4086C">
        <w:t>GlyTol</w:t>
      </w:r>
      <w:proofErr w:type="spellEnd"/>
      <w:r w:rsidR="00D36E46" w:rsidRPr="00E4086C">
        <w:t xml:space="preserve"> </w:t>
      </w:r>
      <w:proofErr w:type="spellStart"/>
      <w:r w:rsidR="00D36E46" w:rsidRPr="00E4086C">
        <w:t>TwinLink</w:t>
      </w:r>
      <w:proofErr w:type="spellEnd"/>
      <w:r w:rsidR="00D36E46" w:rsidRPr="00E4086C">
        <w:t xml:space="preserve"> Plus</w:t>
      </w:r>
      <w:r w:rsidR="00D36E46" w:rsidRPr="00E4086C">
        <w:rPr>
          <w:vertAlign w:val="superscript"/>
        </w:rPr>
        <w:t>®</w:t>
      </w:r>
      <w:r w:rsidR="00D36E46" w:rsidRPr="00E4086C">
        <w:t xml:space="preserve"> cotton and the non-GM cotton variety FM966</w:t>
      </w:r>
      <w:r w:rsidR="00930AA7" w:rsidRPr="00E4086C">
        <w:t xml:space="preserve">, </w:t>
      </w:r>
      <w:r w:rsidR="00782164" w:rsidRPr="00E4086C">
        <w:t xml:space="preserve">as well as </w:t>
      </w:r>
      <w:r w:rsidR="00930AA7" w:rsidRPr="00E4086C">
        <w:t xml:space="preserve">an untreated control diet </w:t>
      </w:r>
      <w:r w:rsidR="00782164" w:rsidRPr="00E4086C">
        <w:t xml:space="preserve">and </w:t>
      </w:r>
      <w:r w:rsidR="00930AA7" w:rsidRPr="00E4086C">
        <w:t xml:space="preserve">a reference diet containing </w:t>
      </w:r>
      <w:proofErr w:type="spellStart"/>
      <w:r w:rsidR="00930AA7" w:rsidRPr="00E4086C">
        <w:t>dimethoate</w:t>
      </w:r>
      <w:proofErr w:type="spellEnd"/>
      <w:r w:rsidR="00930AA7" w:rsidRPr="00E4086C">
        <w:t xml:space="preserve"> as the toxicant,</w:t>
      </w:r>
      <w:r w:rsidR="00D36E46" w:rsidRPr="00E4086C">
        <w:t xml:space="preserve"> </w:t>
      </w:r>
      <w:r w:rsidR="00930AA7" w:rsidRPr="00E4086C">
        <w:t xml:space="preserve">to feed </w:t>
      </w:r>
      <w:r w:rsidR="00C04EEF" w:rsidRPr="00E4086C">
        <w:t>the second instar larvae</w:t>
      </w:r>
      <w:r w:rsidR="00782164" w:rsidRPr="00E4086C">
        <w:t>.</w:t>
      </w:r>
      <w:r w:rsidR="00C04EEF" w:rsidRPr="00E4086C">
        <w:t xml:space="preserve"> </w:t>
      </w:r>
      <w:r w:rsidR="007B2E5B" w:rsidRPr="00E4086C">
        <w:t>At test termination,</w:t>
      </w:r>
      <w:r w:rsidR="00A82F17" w:rsidRPr="00E4086C">
        <w:rPr>
          <w:sz w:val="23"/>
          <w:szCs w:val="23"/>
        </w:rPr>
        <w:t xml:space="preserve"> </w:t>
      </w:r>
      <w:r w:rsidR="00A82F17" w:rsidRPr="00E4086C">
        <w:t xml:space="preserve">74% mortality was observed among the larvae exposed to the </w:t>
      </w:r>
      <w:proofErr w:type="spellStart"/>
      <w:r w:rsidR="00A82F17" w:rsidRPr="00E4086C">
        <w:t>dimethoate</w:t>
      </w:r>
      <w:proofErr w:type="spellEnd"/>
      <w:r w:rsidR="00A82F17" w:rsidRPr="00E4086C">
        <w:t xml:space="preserve"> reference toxicant, while 31%, 33% and 33% mortality was observed for the larvae fed on the control diet and the diet containing pollen from </w:t>
      </w:r>
      <w:proofErr w:type="spellStart"/>
      <w:r w:rsidR="00A82F17" w:rsidRPr="00E4086C">
        <w:t>GlyTol</w:t>
      </w:r>
      <w:proofErr w:type="spellEnd"/>
      <w:r w:rsidR="00A82F17" w:rsidRPr="00E4086C">
        <w:t xml:space="preserve"> </w:t>
      </w:r>
      <w:proofErr w:type="spellStart"/>
      <w:r w:rsidR="00A82F17" w:rsidRPr="00E4086C">
        <w:t>TwinLink</w:t>
      </w:r>
      <w:proofErr w:type="spellEnd"/>
      <w:r w:rsidR="00A82F17" w:rsidRPr="00E4086C">
        <w:t xml:space="preserve"> Plus</w:t>
      </w:r>
      <w:r w:rsidR="00A82F17" w:rsidRPr="00E4086C">
        <w:rPr>
          <w:vertAlign w:val="superscript"/>
        </w:rPr>
        <w:t>®</w:t>
      </w:r>
      <w:r w:rsidR="00A82F17" w:rsidRPr="00E4086C">
        <w:t xml:space="preserve"> and FM966 cottons, respectively. </w:t>
      </w:r>
      <w:r w:rsidR="009A178A" w:rsidRPr="00E4086C">
        <w:t>Therefore, n</w:t>
      </w:r>
      <w:r w:rsidR="007B2E5B" w:rsidRPr="00E4086C">
        <w:t xml:space="preserve">o </w:t>
      </w:r>
      <w:r w:rsidR="00782164" w:rsidRPr="00E4086C">
        <w:t>statistical</w:t>
      </w:r>
      <w:r w:rsidR="009A178A" w:rsidRPr="00E4086C">
        <w:t>ly significant</w:t>
      </w:r>
      <w:r w:rsidR="00782164" w:rsidRPr="00E4086C">
        <w:t xml:space="preserve"> </w:t>
      </w:r>
      <w:r w:rsidR="007B2E5B" w:rsidRPr="00E4086C">
        <w:t xml:space="preserve">difference </w:t>
      </w:r>
      <w:r w:rsidR="00C7120B" w:rsidRPr="00E4086C">
        <w:rPr>
          <w:bCs/>
          <w:iCs/>
        </w:rPr>
        <w:t xml:space="preserve">(p&lt;0.05) </w:t>
      </w:r>
      <w:r w:rsidR="007B2E5B" w:rsidRPr="00E4086C">
        <w:t xml:space="preserve">on </w:t>
      </w:r>
      <w:r w:rsidR="00A82F17" w:rsidRPr="00E4086C">
        <w:t xml:space="preserve">larval </w:t>
      </w:r>
      <w:r w:rsidR="007B2E5B" w:rsidRPr="00E4086C">
        <w:t xml:space="preserve">mortality was </w:t>
      </w:r>
      <w:r w:rsidR="00A82F17" w:rsidRPr="00E4086C">
        <w:t>detect</w:t>
      </w:r>
      <w:r w:rsidR="007B2E5B" w:rsidRPr="00E4086C">
        <w:t xml:space="preserve">ed </w:t>
      </w:r>
      <w:r w:rsidR="00782164" w:rsidRPr="00E4086C">
        <w:t xml:space="preserve">between </w:t>
      </w:r>
      <w:proofErr w:type="spellStart"/>
      <w:r w:rsidR="00782164" w:rsidRPr="00E4086C">
        <w:t>GlyTol</w:t>
      </w:r>
      <w:proofErr w:type="spellEnd"/>
      <w:r w:rsidR="00782164" w:rsidRPr="00E4086C">
        <w:t xml:space="preserve"> </w:t>
      </w:r>
      <w:proofErr w:type="spellStart"/>
      <w:r w:rsidR="00782164" w:rsidRPr="00E4086C">
        <w:t>TwinLink</w:t>
      </w:r>
      <w:proofErr w:type="spellEnd"/>
      <w:r w:rsidR="00782164" w:rsidRPr="00E4086C">
        <w:t xml:space="preserve"> Plus</w:t>
      </w:r>
      <w:r w:rsidR="00782164" w:rsidRPr="00E4086C">
        <w:rPr>
          <w:vertAlign w:val="superscript"/>
        </w:rPr>
        <w:t>®</w:t>
      </w:r>
      <w:r w:rsidR="00782164" w:rsidRPr="00E4086C">
        <w:t xml:space="preserve"> cotton and FM966</w:t>
      </w:r>
      <w:r w:rsidR="009A178A" w:rsidRPr="00E4086C">
        <w:t>.</w:t>
      </w:r>
      <w:r w:rsidR="00782164" w:rsidRPr="00E4086C">
        <w:t xml:space="preserve"> </w:t>
      </w:r>
    </w:p>
    <w:p w:rsidR="00FA29E4" w:rsidRPr="00E4086C" w:rsidRDefault="00FA29E4" w:rsidP="00656FFA">
      <w:pPr>
        <w:pStyle w:val="Para0"/>
        <w:rPr>
          <w:bCs/>
          <w:iCs/>
        </w:rPr>
      </w:pPr>
      <w:r w:rsidRPr="00E4086C">
        <w:rPr>
          <w:bCs/>
          <w:iCs/>
        </w:rPr>
        <w:lastRenderedPageBreak/>
        <w:t>In the study on spri</w:t>
      </w:r>
      <w:r w:rsidR="001A1DB2" w:rsidRPr="00E4086C">
        <w:rPr>
          <w:bCs/>
          <w:iCs/>
        </w:rPr>
        <w:t>ngtails</w:t>
      </w:r>
      <w:r w:rsidRPr="00E4086C">
        <w:rPr>
          <w:bCs/>
          <w:iCs/>
        </w:rPr>
        <w:t>, the effect of lyophili</w:t>
      </w:r>
      <w:r w:rsidR="001A4925" w:rsidRPr="00E4086C">
        <w:rPr>
          <w:bCs/>
          <w:iCs/>
        </w:rPr>
        <w:t>s</w:t>
      </w:r>
      <w:r w:rsidRPr="00E4086C">
        <w:rPr>
          <w:bCs/>
          <w:iCs/>
        </w:rPr>
        <w:t xml:space="preserve">ed leaf material from </w:t>
      </w:r>
      <w:proofErr w:type="spellStart"/>
      <w:r w:rsidRPr="00E4086C">
        <w:rPr>
          <w:bCs/>
          <w:iCs/>
        </w:rPr>
        <w:t>GlyTol</w:t>
      </w:r>
      <w:proofErr w:type="spellEnd"/>
      <w:r w:rsidRPr="00E4086C">
        <w:rPr>
          <w:bCs/>
          <w:iCs/>
        </w:rPr>
        <w:t xml:space="preserve"> </w:t>
      </w:r>
      <w:proofErr w:type="spellStart"/>
      <w:r w:rsidRPr="00E4086C">
        <w:rPr>
          <w:bCs/>
          <w:iCs/>
        </w:rPr>
        <w:t>TwinLink</w:t>
      </w:r>
      <w:proofErr w:type="spellEnd"/>
      <w:r w:rsidRPr="00E4086C">
        <w:rPr>
          <w:bCs/>
          <w:iCs/>
        </w:rPr>
        <w:t xml:space="preserve"> Plus</w:t>
      </w:r>
      <w:r w:rsidRPr="00E4086C">
        <w:rPr>
          <w:bCs/>
          <w:iCs/>
          <w:vertAlign w:val="superscript"/>
        </w:rPr>
        <w:t>®</w:t>
      </w:r>
      <w:r w:rsidRPr="00E4086C">
        <w:rPr>
          <w:bCs/>
          <w:iCs/>
        </w:rPr>
        <w:t xml:space="preserve"> cotton on survival and reproduction of </w:t>
      </w:r>
      <w:proofErr w:type="spellStart"/>
      <w:r w:rsidRPr="00E4086C">
        <w:rPr>
          <w:bCs/>
          <w:i/>
          <w:iCs/>
        </w:rPr>
        <w:t>Folsomia</w:t>
      </w:r>
      <w:proofErr w:type="spellEnd"/>
      <w:r w:rsidRPr="00E4086C">
        <w:rPr>
          <w:bCs/>
          <w:i/>
          <w:iCs/>
        </w:rPr>
        <w:t xml:space="preserve"> candida</w:t>
      </w:r>
      <w:r w:rsidRPr="00E4086C">
        <w:rPr>
          <w:bCs/>
          <w:iCs/>
        </w:rPr>
        <w:t xml:space="preserve"> was assessed</w:t>
      </w:r>
      <w:r w:rsidR="00656FFA" w:rsidRPr="00E4086C">
        <w:rPr>
          <w:bCs/>
          <w:iCs/>
        </w:rPr>
        <w:t xml:space="preserve"> during an exposure of 28 days</w:t>
      </w:r>
      <w:r w:rsidR="000A0613" w:rsidRPr="00E4086C">
        <w:rPr>
          <w:bCs/>
          <w:iCs/>
        </w:rPr>
        <w:t xml:space="preserve"> </w:t>
      </w:r>
      <w:r w:rsidR="000A0613" w:rsidRPr="00E4086C">
        <w:rPr>
          <w:bCs/>
          <w:iCs/>
        </w:rPr>
        <w:fldChar w:fldCharType="begin"/>
      </w:r>
      <w:r w:rsidR="00C5626D">
        <w:rPr>
          <w:bCs/>
          <w:iCs/>
        </w:rPr>
        <w:instrText xml:space="preserve"> ADDIN REFMGR.CITE &lt;Refman&gt;&lt;Cite&gt;&lt;Author&gt;Frommholz&lt;/Author&gt;&lt;Year&gt;2014&lt;/Year&gt;&lt;RecNum&gt;21315&lt;/RecNum&gt;&lt;IDText&gt;GHB614 x T304-40 x GHB119 x COT102 (BCS-GHØØ2-5 x BCS-GHØØ4-7 x BCSGHØØ5-8 x SYN-IR1Ø2-7): Influence on the reproduction of the collembolan species Folsomia candida (unpublished)&lt;/IDText&gt;&lt;MDL Ref_Type="Report"&gt;&lt;Ref_Type&gt;Report&lt;/Ref_Type&gt;&lt;Ref_ID&gt;21315&lt;/Ref_ID&gt;&lt;Title_Primary&gt;GHB614 x T304-40 x GHB119 x COT102 (BCS-GH&amp;#xD8;&amp;#xD8;2-5 x BCS-GH&amp;#xD8;&amp;#xD8;4-7 x BCSGH&amp;#xD8;&amp;#xD8;5-8 x SYN-IR1&amp;#xD8;2-7): Influence on the reproduction of the collembolan species &lt;i&gt;Folsomia candida&lt;/i&gt; (unpublished)&lt;/Title_Primary&gt;&lt;Authors_Primary&gt;Frommholz,U.&lt;/Authors_Primary&gt;&lt;Date_Primary&gt;2014&lt;/Date_Primary&gt;&lt;Keywords&gt;COT102&lt;/Keywords&gt;&lt;Keywords&gt;Reproduction&lt;/Keywords&gt;&lt;Keywords&gt;of&lt;/Keywords&gt;&lt;Keywords&gt;species&lt;/Keywords&gt;&lt;Reprint&gt;Not in File&lt;/Reprint&gt;&lt;Volume&gt;FRM-Coll-159/14&lt;/Volume&gt;&lt;Publisher&gt;Bayer CropScience AG, Germany&lt;/Publisher&gt;&lt;Web_URL_Link1&gt;file://S:\CO\OGTR\EVAL\Eval Sections\Library\REFS\DIR 143\DIR-143 - M-479806-01-1 (GLTC cotton  Influence on reproduction of collembola).PDF&lt;/Web_URL_Link1&gt;&lt;ZZ_WorkformID&gt;24&lt;/ZZ_WorkformID&gt;&lt;/MDL&gt;&lt;/Cite&gt;&lt;/Refman&gt;</w:instrText>
      </w:r>
      <w:r w:rsidR="000A0613" w:rsidRPr="00E4086C">
        <w:rPr>
          <w:bCs/>
          <w:iCs/>
        </w:rPr>
        <w:fldChar w:fldCharType="separate"/>
      </w:r>
      <w:r w:rsidR="000A0613" w:rsidRPr="00E4086C">
        <w:rPr>
          <w:bCs/>
          <w:iCs/>
          <w:noProof/>
        </w:rPr>
        <w:t>(Frommholz 2014)</w:t>
      </w:r>
      <w:r w:rsidR="000A0613" w:rsidRPr="00E4086C">
        <w:rPr>
          <w:bCs/>
          <w:iCs/>
        </w:rPr>
        <w:fldChar w:fldCharType="end"/>
      </w:r>
      <w:r w:rsidR="001A1DB2" w:rsidRPr="00E4086C">
        <w:rPr>
          <w:bCs/>
          <w:iCs/>
        </w:rPr>
        <w:t>.</w:t>
      </w:r>
      <w:r w:rsidR="00656FFA" w:rsidRPr="00E4086C">
        <w:rPr>
          <w:bCs/>
          <w:iCs/>
        </w:rPr>
        <w:t xml:space="preserve"> This study compared </w:t>
      </w:r>
      <w:r w:rsidR="00F8536A" w:rsidRPr="00E4086C">
        <w:rPr>
          <w:bCs/>
          <w:iCs/>
        </w:rPr>
        <w:t xml:space="preserve">mortality and reproduction of adult </w:t>
      </w:r>
      <w:r w:rsidR="00F8536A" w:rsidRPr="00E4086C">
        <w:rPr>
          <w:bCs/>
          <w:i/>
          <w:iCs/>
        </w:rPr>
        <w:t>F. candida</w:t>
      </w:r>
      <w:r w:rsidR="00F8536A" w:rsidRPr="00E4086C">
        <w:rPr>
          <w:bCs/>
          <w:iCs/>
        </w:rPr>
        <w:t xml:space="preserve"> feeding on diet</w:t>
      </w:r>
      <w:r w:rsidR="00736802" w:rsidRPr="00E4086C">
        <w:rPr>
          <w:bCs/>
          <w:iCs/>
        </w:rPr>
        <w:t>s</w:t>
      </w:r>
      <w:r w:rsidR="00F8536A" w:rsidRPr="00E4086C">
        <w:rPr>
          <w:bCs/>
          <w:iCs/>
        </w:rPr>
        <w:t xml:space="preserve"> containing 5%, 20% and 50% lyophilized leaf material from </w:t>
      </w:r>
      <w:proofErr w:type="spellStart"/>
      <w:r w:rsidR="00F8536A" w:rsidRPr="00E4086C">
        <w:rPr>
          <w:bCs/>
          <w:iCs/>
        </w:rPr>
        <w:t>GlyTol</w:t>
      </w:r>
      <w:proofErr w:type="spellEnd"/>
      <w:r w:rsidR="00F8536A" w:rsidRPr="00E4086C">
        <w:rPr>
          <w:bCs/>
          <w:iCs/>
        </w:rPr>
        <w:t xml:space="preserve"> </w:t>
      </w:r>
      <w:proofErr w:type="spellStart"/>
      <w:r w:rsidR="00F8536A" w:rsidRPr="00E4086C">
        <w:rPr>
          <w:bCs/>
          <w:iCs/>
        </w:rPr>
        <w:t>TwinLink</w:t>
      </w:r>
      <w:proofErr w:type="spellEnd"/>
      <w:r w:rsidR="00F8536A" w:rsidRPr="00E4086C">
        <w:rPr>
          <w:bCs/>
          <w:iCs/>
        </w:rPr>
        <w:t xml:space="preserve"> Plus</w:t>
      </w:r>
      <w:r w:rsidR="00F8536A" w:rsidRPr="00E4086C">
        <w:rPr>
          <w:bCs/>
          <w:iCs/>
          <w:vertAlign w:val="superscript"/>
        </w:rPr>
        <w:t>®</w:t>
      </w:r>
      <w:r w:rsidR="00F8536A" w:rsidRPr="00E4086C">
        <w:rPr>
          <w:bCs/>
          <w:iCs/>
        </w:rPr>
        <w:t xml:space="preserve"> cotton, control diet containing 50% lyophilized leaf material from FM966 and untreated control diet. </w:t>
      </w:r>
      <w:r w:rsidR="00736802" w:rsidRPr="00E4086C">
        <w:rPr>
          <w:bCs/>
          <w:iCs/>
        </w:rPr>
        <w:t xml:space="preserve">No significant difference </w:t>
      </w:r>
      <w:r w:rsidR="004C6D45" w:rsidRPr="00E4086C">
        <w:t xml:space="preserve">(P&lt;0.05) </w:t>
      </w:r>
      <w:r w:rsidR="00736802" w:rsidRPr="00E4086C">
        <w:rPr>
          <w:bCs/>
          <w:iCs/>
        </w:rPr>
        <w:t xml:space="preserve">was detected between the treatment diet and the control diets on both survival and reproduction of </w:t>
      </w:r>
      <w:r w:rsidR="00736802" w:rsidRPr="00E4086C">
        <w:rPr>
          <w:bCs/>
          <w:i/>
          <w:iCs/>
        </w:rPr>
        <w:t>F.</w:t>
      </w:r>
      <w:r w:rsidR="000A0613" w:rsidRPr="00E4086C">
        <w:rPr>
          <w:bCs/>
          <w:i/>
          <w:iCs/>
        </w:rPr>
        <w:t> </w:t>
      </w:r>
      <w:r w:rsidR="00736802" w:rsidRPr="00E4086C">
        <w:rPr>
          <w:bCs/>
          <w:i/>
          <w:iCs/>
        </w:rPr>
        <w:t>candida</w:t>
      </w:r>
      <w:r w:rsidR="00736802" w:rsidRPr="00E4086C">
        <w:rPr>
          <w:bCs/>
          <w:iCs/>
        </w:rPr>
        <w:t xml:space="preserve">. </w:t>
      </w:r>
    </w:p>
    <w:p w:rsidR="0088644F" w:rsidRPr="00E4086C" w:rsidRDefault="00FA29E4" w:rsidP="00736802">
      <w:pPr>
        <w:pStyle w:val="Para0"/>
        <w:rPr>
          <w:bCs/>
          <w:iCs/>
        </w:rPr>
      </w:pPr>
      <w:r w:rsidRPr="00E4086C">
        <w:rPr>
          <w:bCs/>
          <w:iCs/>
        </w:rPr>
        <w:t xml:space="preserve">These confirmatory studies demonstrated that stacking the events via conventional breeding </w:t>
      </w:r>
      <w:r w:rsidR="003C69C7" w:rsidRPr="00E4086C">
        <w:rPr>
          <w:bCs/>
          <w:iCs/>
        </w:rPr>
        <w:t xml:space="preserve">did not lead to </w:t>
      </w:r>
      <w:r w:rsidR="00D93318" w:rsidRPr="00E4086C">
        <w:rPr>
          <w:bCs/>
          <w:iCs/>
        </w:rPr>
        <w:t xml:space="preserve">adverse </w:t>
      </w:r>
      <w:r w:rsidRPr="00E4086C">
        <w:rPr>
          <w:bCs/>
          <w:iCs/>
        </w:rPr>
        <w:t xml:space="preserve">effects on </w:t>
      </w:r>
      <w:r w:rsidR="00D93318" w:rsidRPr="00E4086C">
        <w:rPr>
          <w:bCs/>
          <w:iCs/>
        </w:rPr>
        <w:t xml:space="preserve">beneficial </w:t>
      </w:r>
      <w:r w:rsidRPr="00E4086C">
        <w:rPr>
          <w:bCs/>
          <w:iCs/>
        </w:rPr>
        <w:t xml:space="preserve">non-target </w:t>
      </w:r>
      <w:r w:rsidR="003C69C7" w:rsidRPr="00E4086C">
        <w:rPr>
          <w:bCs/>
          <w:iCs/>
        </w:rPr>
        <w:t>invertebrates</w:t>
      </w:r>
      <w:r w:rsidR="00D93318" w:rsidRPr="00E4086C">
        <w:rPr>
          <w:bCs/>
          <w:iCs/>
        </w:rPr>
        <w:t xml:space="preserve"> such as bees</w:t>
      </w:r>
      <w:r w:rsidR="00DD59DE">
        <w:rPr>
          <w:bCs/>
          <w:iCs/>
        </w:rPr>
        <w:t>.</w:t>
      </w:r>
    </w:p>
    <w:p w:rsidR="003B308A" w:rsidRPr="00E4086C" w:rsidRDefault="003B308A" w:rsidP="003B308A">
      <w:pPr>
        <w:pStyle w:val="Section"/>
        <w:numPr>
          <w:ilvl w:val="1"/>
          <w:numId w:val="3"/>
        </w:numPr>
      </w:pPr>
      <w:bookmarkStart w:id="101" w:name="_Toc464120538"/>
      <w:r w:rsidRPr="00E4086C">
        <w:t>The receiving environment</w:t>
      </w:r>
      <w:bookmarkEnd w:id="101"/>
    </w:p>
    <w:p w:rsidR="00730DCD" w:rsidRPr="00E4086C" w:rsidRDefault="00730DCD" w:rsidP="000C5226">
      <w:pPr>
        <w:pStyle w:val="Para0"/>
      </w:pPr>
      <w:r w:rsidRPr="00E4086C">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0028470A" w:rsidRPr="00E4086C">
        <w:fldChar w:fldCharType="begin"/>
      </w:r>
      <w:r w:rsidR="00C5626D">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28470A" w:rsidRPr="00E4086C">
        <w:fldChar w:fldCharType="separate"/>
      </w:r>
      <w:r w:rsidR="00266B75" w:rsidRPr="00E4086C">
        <w:rPr>
          <w:noProof/>
        </w:rPr>
        <w:t>(OGTR 2013)</w:t>
      </w:r>
      <w:r w:rsidR="0028470A" w:rsidRPr="00E4086C">
        <w:fldChar w:fldCharType="end"/>
      </w:r>
      <w:r w:rsidRPr="00E4086C">
        <w:t>.</w:t>
      </w:r>
    </w:p>
    <w:p w:rsidR="000C5226" w:rsidRPr="00E4086C" w:rsidRDefault="000C5226" w:rsidP="000C5226">
      <w:pPr>
        <w:pStyle w:val="Para0"/>
      </w:pPr>
      <w:r w:rsidRPr="00E4086C">
        <w:rPr>
          <w:bCs/>
        </w:rPr>
        <w:t xml:space="preserve">The applicant has proposed to release </w:t>
      </w:r>
      <w:proofErr w:type="spellStart"/>
      <w:r w:rsidRPr="00E4086C">
        <w:rPr>
          <w:bCs/>
        </w:rPr>
        <w:t>GlyTol</w:t>
      </w:r>
      <w:proofErr w:type="spellEnd"/>
      <w:r w:rsidRPr="00E4086C">
        <w:rPr>
          <w:bCs/>
          <w:vertAlign w:val="superscript"/>
        </w:rPr>
        <w:t>®</w:t>
      </w:r>
      <w:r w:rsidRPr="00E4086C">
        <w:rPr>
          <w:bCs/>
        </w:rPr>
        <w:t xml:space="preserve"> cotton and </w:t>
      </w:r>
      <w:proofErr w:type="spellStart"/>
      <w:r w:rsidRPr="00E4086C">
        <w:rPr>
          <w:bCs/>
        </w:rPr>
        <w:t>GlyTol</w:t>
      </w:r>
      <w:proofErr w:type="spellEnd"/>
      <w:r w:rsidRPr="00E4086C">
        <w:rPr>
          <w:bCs/>
        </w:rPr>
        <w:t xml:space="preserve"> </w:t>
      </w:r>
      <w:proofErr w:type="spellStart"/>
      <w:r w:rsidRPr="00E4086C">
        <w:rPr>
          <w:bCs/>
        </w:rPr>
        <w:t>TwinLink</w:t>
      </w:r>
      <w:proofErr w:type="spellEnd"/>
      <w:r w:rsidRPr="00E4086C">
        <w:rPr>
          <w:bCs/>
        </w:rPr>
        <w:t xml:space="preserve"> Plus</w:t>
      </w:r>
      <w:r w:rsidRPr="00E4086C">
        <w:rPr>
          <w:bCs/>
          <w:vertAlign w:val="superscript"/>
        </w:rPr>
        <w:t>®</w:t>
      </w:r>
      <w:r w:rsidR="009869BB" w:rsidRPr="00E4086C">
        <w:rPr>
          <w:bCs/>
        </w:rPr>
        <w:t xml:space="preserve"> cotton in all commercial co</w:t>
      </w:r>
      <w:r w:rsidRPr="00E4086C">
        <w:rPr>
          <w:bCs/>
        </w:rPr>
        <w:t>tton growing areas, Australia-wide. Therefore, f</w:t>
      </w:r>
      <w:r w:rsidRPr="00E4086C">
        <w:t>or this licence application, it is considered that the receiving environment is all of Australia but in particular agricultural areas that are suitable to cultivate cotton. The main cotton growing areas of Australia are in central to northern New South Wales and southern to central Queensland. Cotton is also grown on a trial basis in north western Victoria, northern Queensland and northern regions of Western Australia. The actual locations, number of sites and area of land used in the proposed release would depend on factors such as field conditions, grower demand and seed availability.</w:t>
      </w:r>
    </w:p>
    <w:p w:rsidR="00342B71" w:rsidRPr="00E4086C" w:rsidRDefault="00342B71" w:rsidP="00342B71">
      <w:pPr>
        <w:pStyle w:val="3RARMP"/>
        <w:tabs>
          <w:tab w:val="clear" w:pos="1277"/>
          <w:tab w:val="num" w:pos="284"/>
        </w:tabs>
        <w:ind w:left="0"/>
      </w:pPr>
      <w:bookmarkStart w:id="102" w:name="_Toc464120539"/>
      <w:r w:rsidRPr="00E4086C">
        <w:t>Relevant agronomic practices</w:t>
      </w:r>
      <w:bookmarkEnd w:id="102"/>
    </w:p>
    <w:p w:rsidR="00C002CE" w:rsidRPr="00E4086C" w:rsidRDefault="00C002CE" w:rsidP="00C002CE">
      <w:pPr>
        <w:pStyle w:val="Para0"/>
        <w:rPr>
          <w:bCs/>
        </w:rPr>
      </w:pPr>
      <w:r w:rsidRPr="00E4086C">
        <w:rPr>
          <w:bCs/>
        </w:rPr>
        <w:t xml:space="preserve">It is anticipated that the agronomic practices for the cultivation of the GM cottons will not differ significantly from industry best practices used in Australia. All cotton plants would be grown following standard cotton agricultural management practices and would receive applications of </w:t>
      </w:r>
      <w:r w:rsidR="00EC37A3" w:rsidRPr="00E4086C">
        <w:rPr>
          <w:bCs/>
        </w:rPr>
        <w:t xml:space="preserve">water, fertilisers, and herbicides </w:t>
      </w:r>
      <w:r w:rsidRPr="00E4086C">
        <w:rPr>
          <w:bCs/>
        </w:rPr>
        <w:t xml:space="preserve">similar to commercially grown non-GM </w:t>
      </w:r>
      <w:r w:rsidR="004C6D45" w:rsidRPr="00E4086C">
        <w:rPr>
          <w:bCs/>
        </w:rPr>
        <w:t xml:space="preserve">and current GM </w:t>
      </w:r>
      <w:r w:rsidRPr="00E4086C">
        <w:rPr>
          <w:bCs/>
        </w:rPr>
        <w:t xml:space="preserve">cotton crops. Cultivation practices for cotton are discussed in more detail in </w:t>
      </w:r>
      <w:r w:rsidRPr="00E4086C">
        <w:rPr>
          <w:bCs/>
          <w:i/>
        </w:rPr>
        <w:t xml:space="preserve">The Biology of </w:t>
      </w:r>
      <w:proofErr w:type="spellStart"/>
      <w:r w:rsidRPr="00E4086C">
        <w:rPr>
          <w:bCs/>
        </w:rPr>
        <w:t>Gossypium</w:t>
      </w:r>
      <w:proofErr w:type="spellEnd"/>
      <w:r w:rsidRPr="00E4086C">
        <w:rPr>
          <w:bCs/>
        </w:rPr>
        <w:t xml:space="preserve"> </w:t>
      </w:r>
      <w:proofErr w:type="spellStart"/>
      <w:r w:rsidRPr="00E4086C">
        <w:rPr>
          <w:bCs/>
        </w:rPr>
        <w:t>hirsutum</w:t>
      </w:r>
      <w:proofErr w:type="spellEnd"/>
      <w:r w:rsidRPr="00E4086C">
        <w:rPr>
          <w:bCs/>
          <w:i/>
        </w:rPr>
        <w:t xml:space="preserve"> L. and </w:t>
      </w:r>
      <w:proofErr w:type="spellStart"/>
      <w:r w:rsidRPr="00E4086C">
        <w:rPr>
          <w:bCs/>
        </w:rPr>
        <w:t>Gossypium</w:t>
      </w:r>
      <w:proofErr w:type="spellEnd"/>
      <w:r w:rsidRPr="00E4086C">
        <w:rPr>
          <w:bCs/>
        </w:rPr>
        <w:t xml:space="preserve"> </w:t>
      </w:r>
      <w:proofErr w:type="spellStart"/>
      <w:r w:rsidRPr="00E4086C">
        <w:rPr>
          <w:bCs/>
        </w:rPr>
        <w:t>barbadense</w:t>
      </w:r>
      <w:proofErr w:type="spellEnd"/>
      <w:r w:rsidRPr="00E4086C">
        <w:rPr>
          <w:bCs/>
          <w:i/>
        </w:rPr>
        <w:t xml:space="preserve"> L. (cotton)</w:t>
      </w:r>
      <w:r w:rsidRPr="00E4086C">
        <w:rPr>
          <w:bCs/>
        </w:rPr>
        <w:t xml:space="preserve">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rPr>
          <w:bCs/>
        </w:rPr>
        <w:t>.</w:t>
      </w:r>
    </w:p>
    <w:p w:rsidR="00EC37A3" w:rsidRPr="00E4086C" w:rsidRDefault="00EC37A3" w:rsidP="00C002CE">
      <w:pPr>
        <w:pStyle w:val="Para0"/>
        <w:rPr>
          <w:bCs/>
        </w:rPr>
      </w:pPr>
      <w:r w:rsidRPr="00E4086C">
        <w:rPr>
          <w:bCs/>
        </w:rPr>
        <w:t xml:space="preserve">Glyphosate and/or </w:t>
      </w:r>
      <w:proofErr w:type="spellStart"/>
      <w:r w:rsidRPr="00E4086C">
        <w:rPr>
          <w:bCs/>
        </w:rPr>
        <w:t>glufosinate</w:t>
      </w:r>
      <w:proofErr w:type="spellEnd"/>
      <w:r w:rsidRPr="00E4086C">
        <w:rPr>
          <w:bCs/>
        </w:rPr>
        <w:t xml:space="preserve"> may be applied over the top of the GM cotton crop to control weeds, in the same manner that herbicides are applied over other herbicide tolerant </w:t>
      </w:r>
      <w:r w:rsidR="00CE4955" w:rsidRPr="00E4086C">
        <w:rPr>
          <w:bCs/>
        </w:rPr>
        <w:t xml:space="preserve">cotton or </w:t>
      </w:r>
      <w:r w:rsidRPr="00E4086C">
        <w:rPr>
          <w:bCs/>
        </w:rPr>
        <w:t xml:space="preserve">canola varieties grown in Australia. Herbicides would be applied according to label directions approved by the APVMA. The APVMA assesses all herbicides used in Australia and sets their conditions of use. It should be noted that the Regulator will not consider issues relating to efficacy of the herbicide or resistance management as these issues most appropriately fall under the </w:t>
      </w:r>
      <w:r w:rsidRPr="00E4086C">
        <w:rPr>
          <w:bCs/>
          <w:i/>
        </w:rPr>
        <w:t>Agricultural and Veterinary Chemicals Code Act 1994</w:t>
      </w:r>
      <w:r w:rsidRPr="00E4086C">
        <w:rPr>
          <w:bCs/>
        </w:rPr>
        <w:t>, and as such are the responsibility of the APVMA.</w:t>
      </w:r>
    </w:p>
    <w:p w:rsidR="00EC37A3" w:rsidRPr="00E4086C" w:rsidRDefault="0046063B" w:rsidP="00DA2E7A">
      <w:pPr>
        <w:pStyle w:val="Para0"/>
        <w:rPr>
          <w:bCs/>
        </w:rPr>
      </w:pPr>
      <w:r w:rsidRPr="00E4086C">
        <w:rPr>
          <w:bCs/>
        </w:rPr>
        <w:t xml:space="preserve">The applicant has developed </w:t>
      </w:r>
      <w:r w:rsidR="008B13C4" w:rsidRPr="00E4086C">
        <w:rPr>
          <w:bCs/>
        </w:rPr>
        <w:t xml:space="preserve">a Crop Management Plans (CMP) for both </w:t>
      </w:r>
      <w:proofErr w:type="spellStart"/>
      <w:r w:rsidR="008B13C4" w:rsidRPr="00E4086C">
        <w:rPr>
          <w:bCs/>
        </w:rPr>
        <w:t>GlyTol</w:t>
      </w:r>
      <w:proofErr w:type="spellEnd"/>
      <w:r w:rsidR="008B13C4" w:rsidRPr="00E4086C">
        <w:rPr>
          <w:bCs/>
          <w:vertAlign w:val="superscript"/>
        </w:rPr>
        <w:t>®</w:t>
      </w:r>
      <w:r w:rsidR="008B13C4" w:rsidRPr="00E4086C">
        <w:rPr>
          <w:bCs/>
        </w:rPr>
        <w:t xml:space="preserve"> cotton and </w:t>
      </w:r>
      <w:proofErr w:type="spellStart"/>
      <w:r w:rsidR="008B13C4" w:rsidRPr="00E4086C">
        <w:rPr>
          <w:bCs/>
        </w:rPr>
        <w:t>GlyTol</w:t>
      </w:r>
      <w:proofErr w:type="spellEnd"/>
      <w:r w:rsidR="008B13C4" w:rsidRPr="00E4086C">
        <w:rPr>
          <w:bCs/>
        </w:rPr>
        <w:t xml:space="preserve"> </w:t>
      </w:r>
      <w:proofErr w:type="spellStart"/>
      <w:r w:rsidR="008B13C4" w:rsidRPr="00E4086C">
        <w:rPr>
          <w:bCs/>
        </w:rPr>
        <w:t>TwinLink</w:t>
      </w:r>
      <w:proofErr w:type="spellEnd"/>
      <w:r w:rsidR="008B13C4" w:rsidRPr="00E4086C">
        <w:rPr>
          <w:bCs/>
        </w:rPr>
        <w:t xml:space="preserve"> Plus</w:t>
      </w:r>
      <w:r w:rsidR="008B13C4" w:rsidRPr="00E4086C">
        <w:rPr>
          <w:bCs/>
          <w:vertAlign w:val="superscript"/>
        </w:rPr>
        <w:t>®</w:t>
      </w:r>
      <w:r w:rsidR="00361953" w:rsidRPr="00E4086C">
        <w:rPr>
          <w:bCs/>
        </w:rPr>
        <w:t xml:space="preserve"> cotton, and a Resistance Management Plan (RMP) for </w:t>
      </w:r>
      <w:proofErr w:type="spellStart"/>
      <w:r w:rsidR="00361953" w:rsidRPr="00E4086C">
        <w:rPr>
          <w:bCs/>
        </w:rPr>
        <w:t>GlyTol</w:t>
      </w:r>
      <w:proofErr w:type="spellEnd"/>
      <w:r w:rsidR="00361953" w:rsidRPr="00E4086C">
        <w:rPr>
          <w:bCs/>
        </w:rPr>
        <w:t xml:space="preserve"> </w:t>
      </w:r>
      <w:proofErr w:type="spellStart"/>
      <w:r w:rsidR="00361953" w:rsidRPr="00E4086C">
        <w:rPr>
          <w:bCs/>
        </w:rPr>
        <w:t>TwinLink</w:t>
      </w:r>
      <w:proofErr w:type="spellEnd"/>
      <w:r w:rsidR="00361953" w:rsidRPr="00E4086C">
        <w:rPr>
          <w:bCs/>
        </w:rPr>
        <w:t xml:space="preserve"> Plus</w:t>
      </w:r>
      <w:r w:rsidR="00361953" w:rsidRPr="00E4086C">
        <w:rPr>
          <w:bCs/>
          <w:vertAlign w:val="superscript"/>
        </w:rPr>
        <w:t>®</w:t>
      </w:r>
      <w:r w:rsidR="00361953" w:rsidRPr="00E4086C">
        <w:rPr>
          <w:bCs/>
        </w:rPr>
        <w:t xml:space="preserve"> cotton.  The CMP is </w:t>
      </w:r>
      <w:r w:rsidR="00244929" w:rsidRPr="00E4086C">
        <w:rPr>
          <w:bCs/>
        </w:rPr>
        <w:t xml:space="preserve">designed </w:t>
      </w:r>
      <w:r w:rsidR="008B13C4" w:rsidRPr="00E4086C">
        <w:rPr>
          <w:bCs/>
        </w:rPr>
        <w:t>for weed resistance management</w:t>
      </w:r>
      <w:r w:rsidR="00361953" w:rsidRPr="00E4086C">
        <w:rPr>
          <w:bCs/>
        </w:rPr>
        <w:t xml:space="preserve"> to aid in minimising the risk of the evolution of glyphosate and </w:t>
      </w:r>
      <w:proofErr w:type="spellStart"/>
      <w:r w:rsidR="00361953" w:rsidRPr="00E4086C">
        <w:rPr>
          <w:bCs/>
        </w:rPr>
        <w:t>glufosinate</w:t>
      </w:r>
      <w:proofErr w:type="spellEnd"/>
      <w:r w:rsidR="00361953" w:rsidRPr="00E4086C">
        <w:rPr>
          <w:bCs/>
        </w:rPr>
        <w:t>-ammonium resistant weeds in the Australian cotton production system. The RMP is</w:t>
      </w:r>
      <w:r w:rsidR="00244929" w:rsidRPr="00E4086C">
        <w:rPr>
          <w:bCs/>
        </w:rPr>
        <w:t xml:space="preserve"> designed </w:t>
      </w:r>
      <w:r w:rsidR="008B13C4" w:rsidRPr="00E4086C">
        <w:rPr>
          <w:bCs/>
        </w:rPr>
        <w:t>for</w:t>
      </w:r>
      <w:r w:rsidR="001B60CD" w:rsidRPr="00E4086C">
        <w:rPr>
          <w:bCs/>
        </w:rPr>
        <w:t xml:space="preserve"> insect resistance management</w:t>
      </w:r>
      <w:r w:rsidR="00244929" w:rsidRPr="00E4086C">
        <w:rPr>
          <w:bCs/>
        </w:rPr>
        <w:t xml:space="preserve">, which provides measures to </w:t>
      </w:r>
      <w:r w:rsidR="006B5AFD" w:rsidRPr="00E4086C">
        <w:rPr>
          <w:bCs/>
        </w:rPr>
        <w:t xml:space="preserve">minimise the exposure of </w:t>
      </w:r>
      <w:proofErr w:type="spellStart"/>
      <w:r w:rsidR="006B5AFD" w:rsidRPr="00E4086C">
        <w:rPr>
          <w:bCs/>
          <w:i/>
        </w:rPr>
        <w:t>Helicoverpa</w:t>
      </w:r>
      <w:proofErr w:type="spellEnd"/>
      <w:r w:rsidR="006B5AFD" w:rsidRPr="00E4086C">
        <w:rPr>
          <w:bCs/>
          <w:i/>
        </w:rPr>
        <w:t xml:space="preserve"> sp</w:t>
      </w:r>
      <w:r w:rsidR="006B5AFD" w:rsidRPr="00E4086C">
        <w:rPr>
          <w:bCs/>
        </w:rPr>
        <w:t xml:space="preserve">. to the introduced </w:t>
      </w:r>
      <w:proofErr w:type="spellStart"/>
      <w:r w:rsidR="006B5AFD" w:rsidRPr="00E4086C">
        <w:rPr>
          <w:bCs/>
        </w:rPr>
        <w:t>Bt</w:t>
      </w:r>
      <w:proofErr w:type="spellEnd"/>
      <w:r w:rsidR="006B5AFD" w:rsidRPr="00E4086C">
        <w:rPr>
          <w:bCs/>
        </w:rPr>
        <w:t xml:space="preserve"> proteins in </w:t>
      </w:r>
      <w:proofErr w:type="spellStart"/>
      <w:r w:rsidR="006B5AFD" w:rsidRPr="00E4086C">
        <w:rPr>
          <w:bCs/>
        </w:rPr>
        <w:t>GlyTol</w:t>
      </w:r>
      <w:proofErr w:type="spellEnd"/>
      <w:r w:rsidR="006B5AFD" w:rsidRPr="00E4086C">
        <w:rPr>
          <w:bCs/>
        </w:rPr>
        <w:t xml:space="preserve"> </w:t>
      </w:r>
      <w:proofErr w:type="spellStart"/>
      <w:r w:rsidR="006B5AFD" w:rsidRPr="00E4086C">
        <w:rPr>
          <w:bCs/>
        </w:rPr>
        <w:t>TwinLink</w:t>
      </w:r>
      <w:proofErr w:type="spellEnd"/>
      <w:r w:rsidR="006B5AFD" w:rsidRPr="00E4086C">
        <w:rPr>
          <w:bCs/>
        </w:rPr>
        <w:t xml:space="preserve"> </w:t>
      </w:r>
      <w:proofErr w:type="spellStart"/>
      <w:r w:rsidR="006B5AFD" w:rsidRPr="00E4086C">
        <w:rPr>
          <w:bCs/>
        </w:rPr>
        <w:t>Plus</w:t>
      </w:r>
      <w:r w:rsidR="006B5AFD" w:rsidRPr="00E4086C">
        <w:rPr>
          <w:bCs/>
          <w:vertAlign w:val="superscript"/>
        </w:rPr>
        <w:t>®</w:t>
      </w:r>
      <w:r w:rsidR="006B5AFD" w:rsidRPr="00E4086C">
        <w:rPr>
          <w:bCs/>
        </w:rPr>
        <w:t>cotton</w:t>
      </w:r>
      <w:proofErr w:type="spellEnd"/>
      <w:r w:rsidR="006B5AFD" w:rsidRPr="00E4086C">
        <w:rPr>
          <w:bCs/>
        </w:rPr>
        <w:t xml:space="preserve">, and dilute and remove resistant </w:t>
      </w:r>
      <w:proofErr w:type="spellStart"/>
      <w:r w:rsidR="00EF6DFD" w:rsidRPr="00E4086C">
        <w:rPr>
          <w:i/>
        </w:rPr>
        <w:t>H</w:t>
      </w:r>
      <w:r w:rsidR="00980685" w:rsidRPr="00E4086C">
        <w:rPr>
          <w:i/>
        </w:rPr>
        <w:t>elicoverpa</w:t>
      </w:r>
      <w:proofErr w:type="spellEnd"/>
      <w:r w:rsidR="00980685" w:rsidRPr="00E4086C">
        <w:rPr>
          <w:i/>
        </w:rPr>
        <w:t xml:space="preserve"> sp</w:t>
      </w:r>
      <w:r w:rsidR="00980685" w:rsidRPr="00E4086C">
        <w:t>.</w:t>
      </w:r>
      <w:r w:rsidR="00244929" w:rsidRPr="00E4086C">
        <w:rPr>
          <w:bCs/>
        </w:rPr>
        <w:t xml:space="preserve"> </w:t>
      </w:r>
      <w:r w:rsidR="008B13C4" w:rsidRPr="00E4086C">
        <w:rPr>
          <w:bCs/>
        </w:rPr>
        <w:t xml:space="preserve">Growers of </w:t>
      </w:r>
      <w:r w:rsidR="002876A8" w:rsidRPr="00E4086C">
        <w:rPr>
          <w:bCs/>
        </w:rPr>
        <w:t>the GM</w:t>
      </w:r>
      <w:r w:rsidR="008B13C4" w:rsidRPr="00E4086C">
        <w:rPr>
          <w:bCs/>
        </w:rPr>
        <w:t xml:space="preserve"> cotton</w:t>
      </w:r>
      <w:r w:rsidR="002876A8" w:rsidRPr="00E4086C">
        <w:rPr>
          <w:bCs/>
        </w:rPr>
        <w:t>s</w:t>
      </w:r>
      <w:r w:rsidR="008B13C4" w:rsidRPr="00E4086C">
        <w:rPr>
          <w:bCs/>
        </w:rPr>
        <w:t xml:space="preserve"> </w:t>
      </w:r>
      <w:r w:rsidR="00361953" w:rsidRPr="00E4086C">
        <w:rPr>
          <w:bCs/>
        </w:rPr>
        <w:t>would be</w:t>
      </w:r>
      <w:r w:rsidR="008B13C4" w:rsidRPr="00E4086C">
        <w:rPr>
          <w:bCs/>
        </w:rPr>
        <w:t xml:space="preserve"> required</w:t>
      </w:r>
      <w:r w:rsidR="00E24935" w:rsidRPr="00E4086C">
        <w:rPr>
          <w:bCs/>
        </w:rPr>
        <w:t>,</w:t>
      </w:r>
      <w:r w:rsidR="008B13C4" w:rsidRPr="00E4086C">
        <w:rPr>
          <w:bCs/>
        </w:rPr>
        <w:t xml:space="preserve"> </w:t>
      </w:r>
      <w:r w:rsidR="006D3D64" w:rsidRPr="00E4086C">
        <w:rPr>
          <w:bCs/>
        </w:rPr>
        <w:t>under a</w:t>
      </w:r>
      <w:r w:rsidR="00E24935" w:rsidRPr="00E4086C">
        <w:rPr>
          <w:bCs/>
        </w:rPr>
        <w:t xml:space="preserve"> Technology User Agreement and conditions of Registration under the </w:t>
      </w:r>
      <w:r w:rsidR="00E24935" w:rsidRPr="00E4086C">
        <w:rPr>
          <w:bCs/>
          <w:i/>
          <w:iCs/>
        </w:rPr>
        <w:t xml:space="preserve">Agricultural and Veterinary Chemicals </w:t>
      </w:r>
      <w:r w:rsidR="00E24935" w:rsidRPr="00E4086C">
        <w:rPr>
          <w:bCs/>
          <w:i/>
          <w:iCs/>
        </w:rPr>
        <w:lastRenderedPageBreak/>
        <w:t>Act 1994</w:t>
      </w:r>
      <w:r w:rsidR="004F7B95" w:rsidRPr="00E4086C">
        <w:rPr>
          <w:bCs/>
          <w:iCs/>
        </w:rPr>
        <w:t>,</w:t>
      </w:r>
      <w:r w:rsidR="00E24935" w:rsidRPr="00E4086C">
        <w:rPr>
          <w:bCs/>
        </w:rPr>
        <w:t xml:space="preserve"> </w:t>
      </w:r>
      <w:r w:rsidR="008B13C4" w:rsidRPr="00E4086C">
        <w:rPr>
          <w:bCs/>
        </w:rPr>
        <w:t xml:space="preserve">to practice preventative </w:t>
      </w:r>
      <w:r w:rsidR="002876A8" w:rsidRPr="00E4086C">
        <w:rPr>
          <w:bCs/>
        </w:rPr>
        <w:t xml:space="preserve">herbicide and </w:t>
      </w:r>
      <w:r w:rsidR="001B60CD" w:rsidRPr="00E4086C">
        <w:rPr>
          <w:bCs/>
        </w:rPr>
        <w:t xml:space="preserve">insect </w:t>
      </w:r>
      <w:r w:rsidR="008B13C4" w:rsidRPr="00E4086C">
        <w:rPr>
          <w:bCs/>
        </w:rPr>
        <w:t>resistance management</w:t>
      </w:r>
      <w:r w:rsidR="001B60CD" w:rsidRPr="00E4086C">
        <w:rPr>
          <w:bCs/>
        </w:rPr>
        <w:t xml:space="preserve"> as set out in the </w:t>
      </w:r>
      <w:r w:rsidR="002876A8" w:rsidRPr="00E4086C">
        <w:rPr>
          <w:bCs/>
        </w:rPr>
        <w:t xml:space="preserve">CMP and </w:t>
      </w:r>
      <w:r w:rsidR="001B60CD" w:rsidRPr="00E4086C">
        <w:rPr>
          <w:bCs/>
        </w:rPr>
        <w:t>RMP</w:t>
      </w:r>
      <w:r w:rsidR="002876A8" w:rsidRPr="00E4086C">
        <w:rPr>
          <w:bCs/>
        </w:rPr>
        <w:t>.</w:t>
      </w:r>
    </w:p>
    <w:p w:rsidR="00342B71" w:rsidRPr="00E4086C" w:rsidRDefault="00342B71" w:rsidP="00342B71">
      <w:pPr>
        <w:pStyle w:val="3RARMP"/>
        <w:tabs>
          <w:tab w:val="clear" w:pos="1277"/>
          <w:tab w:val="num" w:pos="284"/>
        </w:tabs>
        <w:ind w:left="0"/>
      </w:pPr>
      <w:bookmarkStart w:id="103" w:name="_Toc431541251"/>
      <w:bookmarkStart w:id="104" w:name="_Toc433730485"/>
      <w:bookmarkStart w:id="105" w:name="_Toc433730778"/>
      <w:bookmarkStart w:id="106" w:name="_Toc443465293"/>
      <w:bookmarkStart w:id="107" w:name="_Toc464120540"/>
      <w:r w:rsidRPr="00E4086C">
        <w:t>Relevant abiotic factors</w:t>
      </w:r>
      <w:bookmarkEnd w:id="103"/>
      <w:bookmarkEnd w:id="104"/>
      <w:bookmarkEnd w:id="105"/>
      <w:bookmarkEnd w:id="106"/>
      <w:bookmarkEnd w:id="107"/>
    </w:p>
    <w:p w:rsidR="00587BE2" w:rsidRPr="00E4086C" w:rsidRDefault="00587BE2" w:rsidP="00587BE2">
      <w:pPr>
        <w:pStyle w:val="Para0"/>
        <w:rPr>
          <w:bCs/>
        </w:rPr>
      </w:pPr>
      <w:r w:rsidRPr="00E4086C">
        <w:rPr>
          <w:bCs/>
        </w:rPr>
        <w:t xml:space="preserve">The abiotic factors relevant to the growth and distribution of commercial cotton in Australia are discussed in </w:t>
      </w:r>
      <w:r w:rsidRPr="00E4086C">
        <w:rPr>
          <w:bCs/>
          <w:i/>
        </w:rPr>
        <w:t xml:space="preserve">The Biology of </w:t>
      </w:r>
      <w:proofErr w:type="spellStart"/>
      <w:r w:rsidRPr="00E4086C">
        <w:rPr>
          <w:bCs/>
        </w:rPr>
        <w:t>Gossypium</w:t>
      </w:r>
      <w:proofErr w:type="spellEnd"/>
      <w:r w:rsidRPr="00E4086C">
        <w:rPr>
          <w:bCs/>
        </w:rPr>
        <w:t xml:space="preserve"> </w:t>
      </w:r>
      <w:proofErr w:type="spellStart"/>
      <w:r w:rsidRPr="00E4086C">
        <w:rPr>
          <w:bCs/>
        </w:rPr>
        <w:t>hirsutum</w:t>
      </w:r>
      <w:proofErr w:type="spellEnd"/>
      <w:r w:rsidRPr="00E4086C">
        <w:rPr>
          <w:bCs/>
          <w:i/>
        </w:rPr>
        <w:t xml:space="preserve"> L. and </w:t>
      </w:r>
      <w:proofErr w:type="spellStart"/>
      <w:r w:rsidRPr="00E4086C">
        <w:rPr>
          <w:bCs/>
        </w:rPr>
        <w:t>Gossypium</w:t>
      </w:r>
      <w:proofErr w:type="spellEnd"/>
      <w:r w:rsidRPr="00E4086C">
        <w:rPr>
          <w:bCs/>
        </w:rPr>
        <w:t xml:space="preserve"> </w:t>
      </w:r>
      <w:proofErr w:type="spellStart"/>
      <w:r w:rsidRPr="00E4086C">
        <w:rPr>
          <w:bCs/>
        </w:rPr>
        <w:t>barbadense</w:t>
      </w:r>
      <w:proofErr w:type="spellEnd"/>
      <w:r w:rsidRPr="00E4086C">
        <w:rPr>
          <w:bCs/>
          <w:i/>
        </w:rPr>
        <w:t xml:space="preserve"> L. (cotton)</w:t>
      </w:r>
      <w:r w:rsidRPr="00E4086C">
        <w:rPr>
          <w:bCs/>
        </w:rPr>
        <w:t xml:space="preserve">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rPr>
          <w:bCs/>
        </w:rPr>
        <w:t>. To summarise, factors restricting where cotton can be grown in Australia are water availability (through rainfall or irrigation), soil suitability and, most importantly, temperature. Cotton seedlings may be killed by frost, growth and development of cotton plants below 12°C is minimal, and a long, hot growing season is crucial for achieving good yields.</w:t>
      </w:r>
    </w:p>
    <w:p w:rsidR="00342B71" w:rsidRPr="00E4086C" w:rsidRDefault="00342B71" w:rsidP="00342B71">
      <w:pPr>
        <w:pStyle w:val="3RARMP"/>
        <w:tabs>
          <w:tab w:val="clear" w:pos="1277"/>
          <w:tab w:val="num" w:pos="284"/>
        </w:tabs>
        <w:ind w:left="0"/>
      </w:pPr>
      <w:bookmarkStart w:id="108" w:name="_Toc433730486"/>
      <w:bookmarkStart w:id="109" w:name="_Toc433730779"/>
      <w:bookmarkStart w:id="110" w:name="_Toc443465294"/>
      <w:bookmarkStart w:id="111" w:name="_Toc464120541"/>
      <w:r w:rsidRPr="00E4086C">
        <w:t>Relevant biotic factors</w:t>
      </w:r>
      <w:bookmarkEnd w:id="108"/>
      <w:bookmarkEnd w:id="109"/>
      <w:bookmarkEnd w:id="110"/>
      <w:bookmarkEnd w:id="111"/>
    </w:p>
    <w:p w:rsidR="00A129A8" w:rsidRPr="00E4086C" w:rsidRDefault="00A129A8" w:rsidP="0043063D">
      <w:pPr>
        <w:pStyle w:val="4RARMP"/>
      </w:pPr>
      <w:bookmarkStart w:id="112" w:name="_Ref453770894"/>
      <w:r w:rsidRPr="00E4086C">
        <w:t>Presence of related plants in the receiving environment</w:t>
      </w:r>
      <w:bookmarkEnd w:id="112"/>
    </w:p>
    <w:p w:rsidR="00386159" w:rsidRPr="00E4086C" w:rsidRDefault="0043063D" w:rsidP="0043063D">
      <w:pPr>
        <w:pStyle w:val="Para0"/>
      </w:pPr>
      <w:r w:rsidRPr="00E4086C">
        <w:t xml:space="preserve">Cotton is largely self-pollinating and no self-incompatibility mechanisms exist. Where cross-pollination does occur it is likely facilitated by honeybees. </w:t>
      </w:r>
    </w:p>
    <w:p w:rsidR="0043063D" w:rsidRPr="00E4086C" w:rsidRDefault="00386159" w:rsidP="00386159">
      <w:pPr>
        <w:pStyle w:val="Para0"/>
      </w:pPr>
      <w:r w:rsidRPr="00E4086C">
        <w:t xml:space="preserve">Commercial cotton grown in Australia is either </w:t>
      </w:r>
      <w:proofErr w:type="spellStart"/>
      <w:r w:rsidRPr="00E4086C">
        <w:rPr>
          <w:i/>
        </w:rPr>
        <w:t>Gossypium</w:t>
      </w:r>
      <w:proofErr w:type="spellEnd"/>
      <w:r w:rsidRPr="00E4086C">
        <w:rPr>
          <w:i/>
        </w:rPr>
        <w:t xml:space="preserve"> </w:t>
      </w:r>
      <w:proofErr w:type="spellStart"/>
      <w:r w:rsidRPr="00E4086C">
        <w:rPr>
          <w:i/>
        </w:rPr>
        <w:t>hirsutum</w:t>
      </w:r>
      <w:proofErr w:type="spellEnd"/>
      <w:r w:rsidRPr="00E4086C">
        <w:t xml:space="preserve"> or </w:t>
      </w:r>
      <w:proofErr w:type="spellStart"/>
      <w:r w:rsidRPr="00E4086C">
        <w:rPr>
          <w:i/>
        </w:rPr>
        <w:t>Gossypium</w:t>
      </w:r>
      <w:proofErr w:type="spellEnd"/>
      <w:r w:rsidRPr="00E4086C">
        <w:rPr>
          <w:i/>
        </w:rPr>
        <w:t xml:space="preserve"> </w:t>
      </w:r>
      <w:proofErr w:type="spellStart"/>
      <w:r w:rsidRPr="00E4086C">
        <w:rPr>
          <w:i/>
        </w:rPr>
        <w:t>barbadense</w:t>
      </w:r>
      <w:proofErr w:type="spellEnd"/>
      <w:r w:rsidRPr="00E4086C">
        <w:t xml:space="preserve">, with 99% of cotton planted in 2006 being </w:t>
      </w:r>
      <w:r w:rsidRPr="00E4086C">
        <w:rPr>
          <w:i/>
        </w:rPr>
        <w:t>G. </w:t>
      </w:r>
      <w:proofErr w:type="spellStart"/>
      <w:r w:rsidRPr="00E4086C">
        <w:rPr>
          <w:i/>
        </w:rPr>
        <w:t>hirsutum</w:t>
      </w:r>
      <w:proofErr w:type="spellEnd"/>
      <w:r w:rsidRPr="00E4086C">
        <w:t xml:space="preserve">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t>.</w:t>
      </w:r>
      <w:r w:rsidRPr="00E4086C">
        <w:rPr>
          <w:i/>
        </w:rPr>
        <w:t xml:space="preserve"> </w:t>
      </w:r>
      <w:r w:rsidRPr="00E4086C">
        <w:t xml:space="preserve">The GM </w:t>
      </w:r>
      <w:r w:rsidRPr="00E4086C">
        <w:rPr>
          <w:i/>
        </w:rPr>
        <w:t xml:space="preserve">G. </w:t>
      </w:r>
      <w:proofErr w:type="spellStart"/>
      <w:r w:rsidRPr="00E4086C">
        <w:rPr>
          <w:i/>
        </w:rPr>
        <w:t>hirsutum</w:t>
      </w:r>
      <w:proofErr w:type="spellEnd"/>
      <w:r w:rsidRPr="00E4086C">
        <w:t xml:space="preserve"> proposed for release is capable of crossing with both species of commercially grown cotton. In the 2013</w:t>
      </w:r>
      <w:r w:rsidRPr="00E4086C">
        <w:noBreakHyphen/>
        <w:t xml:space="preserve">14 growing season more than 99% of the Australian cotton crop was genetically modified, and more than 95% of the national cotton crop contained stacked insect resistance and herbicide tolerance GM traits </w:t>
      </w:r>
      <w:r w:rsidR="0028470A" w:rsidRPr="00E4086C">
        <w:fldChar w:fldCharType="begin"/>
      </w:r>
      <w:r w:rsidR="00C5626D">
        <w:instrText xml:space="preserve"> ADDIN REFMGR.CITE &lt;Refman&gt;&lt;Cite&gt;&lt;Author&gt;Roth&lt;/Author&gt;&lt;Year&gt;2014&lt;/Year&gt;&lt;RecNum&gt;20529&lt;/RecNum&gt;&lt;IDText&gt;Australian grown cotton sustainability report 2014&lt;/IDText&gt;&lt;MDL Ref_Type="Report"&gt;&lt;Ref_Type&gt;Report&lt;/Ref_Type&gt;&lt;Ref_ID&gt;20529&lt;/Ref_ID&gt;&lt;Title_Primary&gt;Australian grown cotton sustainability report 2014&lt;/Title_Primary&gt;&lt;Authors_Primary&gt;Roth,G.&lt;/Authors_Primary&gt;&lt;Date_Primary&gt;2014&lt;/Date_Primary&gt;&lt;Keywords&gt;Cotton&lt;/Keywords&gt;&lt;Keywords&gt;Sustainability&lt;/Keywords&gt;&lt;Reprint&gt;Not in File&lt;/Reprint&gt;&lt;Publisher&gt;&lt;f name="TimesNewRomanPS-Italic"&gt;Cotton Research and Development Corporation and Cotton Australia&lt;/f&gt;&lt;/Publisher&gt;&lt;Web_URL_Link1&gt;file://C:\Users\Public\Documents\Reference Manager 12\Attachments\ogtr dir reference database\20529\Australian Grown Cotton Sustainability Report 2014.PDF&lt;/Web_URL_Link1&gt;&lt;Web_URL_Link2&gt;&lt;u&gt;http://www.crdc.com.au/publications/australian-grown-cotton-sustainability-report&lt;/u&gt;&amp;#xA;&lt;u&gt;http://cottonaustralia.com.au/uploads/publications/Sustainability_report_201114.PDF&lt;/u&gt;&lt;/Web_URL_Link2&gt;&lt;ZZ_WorkformID&gt;24&lt;/ZZ_WorkformID&gt;&lt;/MDL&gt;&lt;/Cite&gt;&lt;/Refman&gt;</w:instrText>
      </w:r>
      <w:r w:rsidR="0028470A" w:rsidRPr="00E4086C">
        <w:fldChar w:fldCharType="separate"/>
      </w:r>
      <w:r w:rsidR="0028470A" w:rsidRPr="00E4086C">
        <w:rPr>
          <w:noProof/>
        </w:rPr>
        <w:t>(Roth 2014)</w:t>
      </w:r>
      <w:r w:rsidR="0028470A" w:rsidRPr="00E4086C">
        <w:fldChar w:fldCharType="end"/>
      </w:r>
      <w:r w:rsidRPr="00E4086C">
        <w:t>.</w:t>
      </w:r>
      <w:r w:rsidR="005E16E1" w:rsidRPr="00E4086C">
        <w:t xml:space="preserve"> These cottons are the commercially approved </w:t>
      </w:r>
      <w:proofErr w:type="spellStart"/>
      <w:r w:rsidR="005E16E1" w:rsidRPr="00E4086C">
        <w:t>Bollgard</w:t>
      </w:r>
      <w:proofErr w:type="spellEnd"/>
      <w:r w:rsidR="001718CF" w:rsidRPr="00E4086C">
        <w:rPr>
          <w:vertAlign w:val="superscript"/>
        </w:rPr>
        <w:t>®</w:t>
      </w:r>
      <w:r w:rsidR="005E16E1" w:rsidRPr="00E4086C">
        <w:t xml:space="preserve"> II and </w:t>
      </w:r>
      <w:proofErr w:type="spellStart"/>
      <w:r w:rsidR="005E16E1" w:rsidRPr="00E4086C">
        <w:t>Bollgard</w:t>
      </w:r>
      <w:proofErr w:type="spellEnd"/>
      <w:r w:rsidR="005E16E1" w:rsidRPr="00E4086C">
        <w:t xml:space="preserve"> II/</w:t>
      </w:r>
      <w:proofErr w:type="spellStart"/>
      <w:r w:rsidR="005E16E1" w:rsidRPr="00E4086C">
        <w:t>RoundupReady</w:t>
      </w:r>
      <w:proofErr w:type="spellEnd"/>
      <w:r w:rsidR="005E16E1" w:rsidRPr="00E4086C">
        <w:t xml:space="preserve"> Flex</w:t>
      </w:r>
      <w:r w:rsidR="001718CF" w:rsidRPr="00E4086C">
        <w:rPr>
          <w:vertAlign w:val="superscript"/>
        </w:rPr>
        <w:t>®</w:t>
      </w:r>
      <w:r w:rsidR="005E16E1" w:rsidRPr="00E4086C">
        <w:t>.</w:t>
      </w:r>
    </w:p>
    <w:p w:rsidR="0043063D" w:rsidRPr="00E4086C" w:rsidRDefault="000E2ED2" w:rsidP="0043063D">
      <w:pPr>
        <w:pStyle w:val="Para0"/>
      </w:pPr>
      <w:r w:rsidRPr="00E4086C">
        <w:t xml:space="preserve"> As discussed in Section </w:t>
      </w:r>
      <w:r w:rsidRPr="00E4086C">
        <w:fldChar w:fldCharType="begin"/>
      </w:r>
      <w:r w:rsidRPr="00E4086C">
        <w:instrText xml:space="preserve"> REF _Ref453678149 \n \h </w:instrText>
      </w:r>
      <w:r w:rsidRPr="00E4086C">
        <w:fldChar w:fldCharType="separate"/>
      </w:r>
      <w:r w:rsidR="00C5626D">
        <w:t>4.3</w:t>
      </w:r>
      <w:r w:rsidRPr="00E4086C">
        <w:fldChar w:fldCharType="end"/>
      </w:r>
      <w:r w:rsidRPr="00E4086C">
        <w:t>, t</w:t>
      </w:r>
      <w:r w:rsidR="0043063D" w:rsidRPr="00E4086C">
        <w:t xml:space="preserve">here are 17 native species of </w:t>
      </w:r>
      <w:proofErr w:type="spellStart"/>
      <w:r w:rsidR="0043063D" w:rsidRPr="00E4086C">
        <w:t>Gossypium</w:t>
      </w:r>
      <w:proofErr w:type="spellEnd"/>
      <w:r w:rsidR="0043063D" w:rsidRPr="00E4086C">
        <w:t xml:space="preserve"> in Australia. Only three of these species are likely to occur in the regions of Australia where cotton is cultivated: </w:t>
      </w:r>
      <w:r w:rsidR="0043063D" w:rsidRPr="00E4086C">
        <w:rPr>
          <w:i/>
        </w:rPr>
        <w:t xml:space="preserve">G. </w:t>
      </w:r>
      <w:proofErr w:type="spellStart"/>
      <w:r w:rsidR="0043063D" w:rsidRPr="00E4086C">
        <w:rPr>
          <w:i/>
        </w:rPr>
        <w:t>sturtianum</w:t>
      </w:r>
      <w:proofErr w:type="spellEnd"/>
      <w:r w:rsidR="0043063D" w:rsidRPr="00E4086C">
        <w:rPr>
          <w:i/>
        </w:rPr>
        <w:t xml:space="preserve">, G. </w:t>
      </w:r>
      <w:proofErr w:type="spellStart"/>
      <w:r w:rsidR="0043063D" w:rsidRPr="00E4086C">
        <w:rPr>
          <w:i/>
        </w:rPr>
        <w:t>nandewarense</w:t>
      </w:r>
      <w:proofErr w:type="spellEnd"/>
      <w:r w:rsidR="0043063D" w:rsidRPr="00E4086C">
        <w:t xml:space="preserve">, and </w:t>
      </w:r>
      <w:r w:rsidR="0043063D" w:rsidRPr="00E4086C">
        <w:rPr>
          <w:i/>
        </w:rPr>
        <w:t xml:space="preserve">G. </w:t>
      </w:r>
      <w:proofErr w:type="spellStart"/>
      <w:r w:rsidR="0043063D" w:rsidRPr="00E4086C">
        <w:rPr>
          <w:i/>
        </w:rPr>
        <w:t>australe</w:t>
      </w:r>
      <w:proofErr w:type="spellEnd"/>
      <w:r w:rsidR="0043063D" w:rsidRPr="00E4086C">
        <w:t xml:space="preserve">. However, native </w:t>
      </w:r>
      <w:proofErr w:type="spellStart"/>
      <w:r w:rsidR="0043063D" w:rsidRPr="00E4086C">
        <w:rPr>
          <w:i/>
        </w:rPr>
        <w:t>Gossypium</w:t>
      </w:r>
      <w:proofErr w:type="spellEnd"/>
      <w:r w:rsidR="0043063D" w:rsidRPr="00E4086C">
        <w:t xml:space="preserve"> species prefer well-drained sandy loams and are rarely found on heavy clay soils favoured by cultivated cotton.</w:t>
      </w:r>
    </w:p>
    <w:p w:rsidR="0043063D" w:rsidRPr="00E4086C" w:rsidRDefault="0043063D" w:rsidP="0043063D">
      <w:pPr>
        <w:pStyle w:val="Para0"/>
      </w:pPr>
      <w:r w:rsidRPr="00E4086C">
        <w:t xml:space="preserve">Genetic differences between the cultivated cottons, </w:t>
      </w:r>
      <w:r w:rsidRPr="00E4086C">
        <w:rPr>
          <w:i/>
        </w:rPr>
        <w:t xml:space="preserve">G. </w:t>
      </w:r>
      <w:proofErr w:type="spellStart"/>
      <w:r w:rsidRPr="00E4086C">
        <w:rPr>
          <w:i/>
        </w:rPr>
        <w:t>barbadense</w:t>
      </w:r>
      <w:proofErr w:type="spellEnd"/>
      <w:r w:rsidRPr="00E4086C">
        <w:t xml:space="preserve"> and </w:t>
      </w:r>
      <w:r w:rsidRPr="00E4086C">
        <w:rPr>
          <w:i/>
        </w:rPr>
        <w:t xml:space="preserve">G. </w:t>
      </w:r>
      <w:proofErr w:type="spellStart"/>
      <w:r w:rsidRPr="00E4086C">
        <w:rPr>
          <w:i/>
        </w:rPr>
        <w:t>hirsutum</w:t>
      </w:r>
      <w:proofErr w:type="spellEnd"/>
      <w:r w:rsidRPr="00E4086C">
        <w:t xml:space="preserve">, and native Australian species make the possibility of hybridisation extremely low. Cultivated cottons are tetraploids of the A and D genomes (AADD, 2n=4x=52), whereas the Australian </w:t>
      </w:r>
      <w:proofErr w:type="spellStart"/>
      <w:r w:rsidRPr="00E4086C">
        <w:rPr>
          <w:i/>
        </w:rPr>
        <w:t>Gossypium</w:t>
      </w:r>
      <w:proofErr w:type="spellEnd"/>
      <w:r w:rsidRPr="00E4086C">
        <w:t xml:space="preserve"> species are diploids of the C, G or K genomes. Hybrids between </w:t>
      </w:r>
      <w:r w:rsidRPr="00E4086C">
        <w:rPr>
          <w:i/>
        </w:rPr>
        <w:t xml:space="preserve">G. </w:t>
      </w:r>
      <w:proofErr w:type="spellStart"/>
      <w:r w:rsidRPr="00E4086C">
        <w:rPr>
          <w:i/>
        </w:rPr>
        <w:t>hirsutum</w:t>
      </w:r>
      <w:proofErr w:type="spellEnd"/>
      <w:r w:rsidRPr="00E4086C">
        <w:t xml:space="preserve"> and </w:t>
      </w:r>
      <w:r w:rsidRPr="00E4086C">
        <w:rPr>
          <w:i/>
        </w:rPr>
        <w:t xml:space="preserve">G. </w:t>
      </w:r>
      <w:proofErr w:type="spellStart"/>
      <w:r w:rsidRPr="00E4086C">
        <w:rPr>
          <w:i/>
        </w:rPr>
        <w:t>sturtianum</w:t>
      </w:r>
      <w:proofErr w:type="spellEnd"/>
      <w:r w:rsidRPr="00E4086C">
        <w:t xml:space="preserve"> have been produced under field conditions between plants grown in close proximity but the hybrids were sterile, eliminating the possibility of </w:t>
      </w:r>
      <w:proofErr w:type="spellStart"/>
      <w:r w:rsidRPr="00E4086C">
        <w:t>introgression</w:t>
      </w:r>
      <w:proofErr w:type="spellEnd"/>
      <w:r w:rsidRPr="00E4086C">
        <w:t xml:space="preserve"> of genes from </w:t>
      </w:r>
      <w:r w:rsidRPr="00E4086C">
        <w:rPr>
          <w:i/>
        </w:rPr>
        <w:t xml:space="preserve">G. </w:t>
      </w:r>
      <w:proofErr w:type="spellStart"/>
      <w:r w:rsidRPr="00E4086C">
        <w:rPr>
          <w:i/>
        </w:rPr>
        <w:t>hirsutum</w:t>
      </w:r>
      <w:proofErr w:type="spellEnd"/>
      <w:r w:rsidRPr="00E4086C">
        <w:t xml:space="preserve"> into </w:t>
      </w:r>
      <w:r w:rsidRPr="00E4086C">
        <w:rPr>
          <w:i/>
        </w:rPr>
        <w:t>G. </w:t>
      </w:r>
      <w:proofErr w:type="spellStart"/>
      <w:r w:rsidRPr="00E4086C">
        <w:rPr>
          <w:i/>
        </w:rPr>
        <w:t>sturtianum</w:t>
      </w:r>
      <w:proofErr w:type="spellEnd"/>
      <w:r w:rsidR="00DE2D9F" w:rsidRPr="00E4086C">
        <w:t xml:space="preserve"> populations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t>.</w:t>
      </w:r>
    </w:p>
    <w:p w:rsidR="0043063D" w:rsidRPr="00E4086C" w:rsidRDefault="0043063D" w:rsidP="0043063D">
      <w:pPr>
        <w:pStyle w:val="4RARMP"/>
        <w:tabs>
          <w:tab w:val="clear" w:pos="284"/>
          <w:tab w:val="num" w:pos="709"/>
        </w:tabs>
        <w:rPr>
          <w:i w:val="0"/>
        </w:rPr>
      </w:pPr>
      <w:r w:rsidRPr="00E4086C">
        <w:t>Presence of other biotic factors</w:t>
      </w:r>
    </w:p>
    <w:p w:rsidR="00587BE2" w:rsidRPr="00E4086C" w:rsidRDefault="00421757" w:rsidP="002C7366">
      <w:pPr>
        <w:pStyle w:val="Para0"/>
      </w:pPr>
      <w:r w:rsidRPr="00E4086C">
        <w:t xml:space="preserve">Lepidopteran pests are the </w:t>
      </w:r>
      <w:r w:rsidR="003B7B22" w:rsidRPr="00E4086C">
        <w:t>major</w:t>
      </w:r>
      <w:r w:rsidR="00C002CE" w:rsidRPr="00E4086C">
        <w:t xml:space="preserve"> </w:t>
      </w:r>
      <w:r w:rsidR="003B7B22" w:rsidRPr="00E4086C">
        <w:t xml:space="preserve">cotton </w:t>
      </w:r>
      <w:r w:rsidR="009B4EC5" w:rsidRPr="00E4086C">
        <w:t xml:space="preserve">insect </w:t>
      </w:r>
      <w:r w:rsidR="003B7B22" w:rsidRPr="00E4086C">
        <w:t>pests</w:t>
      </w:r>
      <w:r w:rsidRPr="00E4086C">
        <w:t>.</w:t>
      </w:r>
      <w:r w:rsidR="00C002CE" w:rsidRPr="00E4086C">
        <w:t xml:space="preserve"> </w:t>
      </w:r>
      <w:r w:rsidR="0088020F" w:rsidRPr="00E4086C">
        <w:t xml:space="preserve">In Australia, the most damaging lepidopteran pests </w:t>
      </w:r>
      <w:r w:rsidR="002C7366" w:rsidRPr="00E4086C">
        <w:t>are</w:t>
      </w:r>
      <w:r w:rsidR="003B7B22" w:rsidRPr="00E4086C">
        <w:t xml:space="preserve"> </w:t>
      </w:r>
      <w:r w:rsidR="00434BB7" w:rsidRPr="00E4086C">
        <w:t>cotton bollworm</w:t>
      </w:r>
      <w:r w:rsidR="00434BB7" w:rsidRPr="00E4086C">
        <w:rPr>
          <w:i/>
        </w:rPr>
        <w:t xml:space="preserve"> </w:t>
      </w:r>
      <w:r w:rsidR="003B7B22" w:rsidRPr="00E4086C">
        <w:t>(</w:t>
      </w:r>
      <w:proofErr w:type="spellStart"/>
      <w:r w:rsidR="00434BB7" w:rsidRPr="00E4086C">
        <w:rPr>
          <w:i/>
        </w:rPr>
        <w:t>Helicoverpa</w:t>
      </w:r>
      <w:proofErr w:type="spellEnd"/>
      <w:r w:rsidR="00434BB7" w:rsidRPr="00E4086C">
        <w:rPr>
          <w:i/>
        </w:rPr>
        <w:t xml:space="preserve"> </w:t>
      </w:r>
      <w:proofErr w:type="spellStart"/>
      <w:r w:rsidR="00434BB7" w:rsidRPr="00E4086C">
        <w:rPr>
          <w:i/>
        </w:rPr>
        <w:t>armigera</w:t>
      </w:r>
      <w:proofErr w:type="spellEnd"/>
      <w:r w:rsidR="003B7B22" w:rsidRPr="00E4086C">
        <w:t xml:space="preserve">) and </w:t>
      </w:r>
      <w:r w:rsidR="00434BB7" w:rsidRPr="00E4086C">
        <w:t>native budworm</w:t>
      </w:r>
      <w:r w:rsidR="00434BB7" w:rsidRPr="00E4086C">
        <w:rPr>
          <w:i/>
        </w:rPr>
        <w:t xml:space="preserve"> </w:t>
      </w:r>
      <w:r w:rsidR="003B7B22" w:rsidRPr="00E4086C">
        <w:t>(</w:t>
      </w:r>
      <w:r w:rsidR="00C61DFC" w:rsidRPr="00E4086C">
        <w:rPr>
          <w:i/>
        </w:rPr>
        <w:t>H. </w:t>
      </w:r>
      <w:proofErr w:type="spellStart"/>
      <w:r w:rsidR="00434BB7" w:rsidRPr="00E4086C">
        <w:rPr>
          <w:i/>
        </w:rPr>
        <w:t>punctigera</w:t>
      </w:r>
      <w:proofErr w:type="spellEnd"/>
      <w:r w:rsidR="003B7B22" w:rsidRPr="00E4086C">
        <w:t xml:space="preserve">). </w:t>
      </w:r>
      <w:r w:rsidR="00C002CE" w:rsidRPr="00E4086C">
        <w:t xml:space="preserve">In addition, </w:t>
      </w:r>
      <w:r w:rsidR="00434BB7" w:rsidRPr="00E4086C">
        <w:t>beet armyworm</w:t>
      </w:r>
      <w:r w:rsidR="00434BB7" w:rsidRPr="00E4086C">
        <w:rPr>
          <w:i/>
        </w:rPr>
        <w:t xml:space="preserve"> </w:t>
      </w:r>
      <w:r w:rsidR="00C002CE" w:rsidRPr="00E4086C">
        <w:t>(</w:t>
      </w:r>
      <w:proofErr w:type="spellStart"/>
      <w:r w:rsidR="00434BB7" w:rsidRPr="00E4086C">
        <w:rPr>
          <w:i/>
        </w:rPr>
        <w:t>Spodoptera</w:t>
      </w:r>
      <w:proofErr w:type="spellEnd"/>
      <w:r w:rsidR="00434BB7" w:rsidRPr="00E4086C">
        <w:rPr>
          <w:i/>
        </w:rPr>
        <w:t xml:space="preserve"> </w:t>
      </w:r>
      <w:proofErr w:type="spellStart"/>
      <w:r w:rsidR="00434BB7" w:rsidRPr="00E4086C">
        <w:rPr>
          <w:i/>
        </w:rPr>
        <w:t>exigua</w:t>
      </w:r>
      <w:proofErr w:type="spellEnd"/>
      <w:r w:rsidR="00C002CE" w:rsidRPr="00E4086C">
        <w:t>)</w:t>
      </w:r>
      <w:r w:rsidRPr="00E4086C">
        <w:t>, cluster caterpillar</w:t>
      </w:r>
      <w:r w:rsidRPr="00E4086C">
        <w:rPr>
          <w:i/>
        </w:rPr>
        <w:t xml:space="preserve"> </w:t>
      </w:r>
      <w:r w:rsidRPr="00E4086C">
        <w:t>(</w:t>
      </w:r>
      <w:proofErr w:type="spellStart"/>
      <w:r w:rsidRPr="00E4086C">
        <w:rPr>
          <w:i/>
        </w:rPr>
        <w:t>Spodoptera</w:t>
      </w:r>
      <w:proofErr w:type="spellEnd"/>
      <w:r w:rsidRPr="00E4086C">
        <w:rPr>
          <w:i/>
        </w:rPr>
        <w:t xml:space="preserve"> </w:t>
      </w:r>
      <w:proofErr w:type="spellStart"/>
      <w:r w:rsidRPr="00E4086C">
        <w:rPr>
          <w:i/>
        </w:rPr>
        <w:t>litura</w:t>
      </w:r>
      <w:proofErr w:type="spellEnd"/>
      <w:r w:rsidRPr="00E4086C">
        <w:t>)</w:t>
      </w:r>
      <w:r w:rsidR="00C002CE" w:rsidRPr="00E4086C">
        <w:t xml:space="preserve"> and </w:t>
      </w:r>
      <w:r w:rsidR="00434BB7" w:rsidRPr="00E4086C">
        <w:t>pink bollworm</w:t>
      </w:r>
      <w:r w:rsidR="00434BB7" w:rsidRPr="00E4086C">
        <w:rPr>
          <w:i/>
        </w:rPr>
        <w:t xml:space="preserve"> </w:t>
      </w:r>
      <w:r w:rsidR="00C002CE" w:rsidRPr="00E4086C">
        <w:t>(</w:t>
      </w:r>
      <w:proofErr w:type="spellStart"/>
      <w:r w:rsidR="00434BB7" w:rsidRPr="00E4086C">
        <w:rPr>
          <w:i/>
        </w:rPr>
        <w:t>Pectinophora</w:t>
      </w:r>
      <w:proofErr w:type="spellEnd"/>
      <w:r w:rsidR="00434BB7" w:rsidRPr="00E4086C">
        <w:rPr>
          <w:i/>
        </w:rPr>
        <w:t xml:space="preserve"> </w:t>
      </w:r>
      <w:proofErr w:type="spellStart"/>
      <w:r w:rsidR="00434BB7" w:rsidRPr="00E4086C">
        <w:rPr>
          <w:i/>
        </w:rPr>
        <w:t>gossyipiella</w:t>
      </w:r>
      <w:proofErr w:type="spellEnd"/>
      <w:r w:rsidR="00C002CE" w:rsidRPr="00E4086C">
        <w:t xml:space="preserve">) </w:t>
      </w:r>
      <w:r w:rsidR="0088020F" w:rsidRPr="00E4086C">
        <w:t xml:space="preserve">can also affect </w:t>
      </w:r>
      <w:r w:rsidR="00C002CE" w:rsidRPr="00E4086C">
        <w:t>cotton</w:t>
      </w:r>
      <w:r w:rsidR="0088020F" w:rsidRPr="00E4086C">
        <w:t xml:space="preserve"> production </w:t>
      </w:r>
      <w:r w:rsidR="001D3E27"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1D3E27" w:rsidRPr="00E4086C">
        <w:fldChar w:fldCharType="separate"/>
      </w:r>
      <w:r w:rsidR="001D3E27" w:rsidRPr="00E4086C">
        <w:rPr>
          <w:noProof/>
        </w:rPr>
        <w:t>(OGTR 2016b)</w:t>
      </w:r>
      <w:r w:rsidR="001D3E27" w:rsidRPr="00E4086C">
        <w:fldChar w:fldCharType="end"/>
      </w:r>
      <w:r w:rsidR="0088020F" w:rsidRPr="00E4086C">
        <w:t>.</w:t>
      </w:r>
      <w:r w:rsidR="0093250A" w:rsidRPr="00E4086C">
        <w:t xml:space="preserve"> These</w:t>
      </w:r>
      <w:r w:rsidR="0088020F" w:rsidRPr="00E4086C">
        <w:t xml:space="preserve"> </w:t>
      </w:r>
      <w:r w:rsidR="0093250A" w:rsidRPr="00E4086C">
        <w:t xml:space="preserve">lepidopteran pests are </w:t>
      </w:r>
      <w:r w:rsidR="009B4EC5" w:rsidRPr="00E4086C">
        <w:t xml:space="preserve">now </w:t>
      </w:r>
      <w:r w:rsidR="0093250A" w:rsidRPr="00E4086C">
        <w:t>managed through the wide</w:t>
      </w:r>
      <w:r w:rsidR="00953150" w:rsidRPr="00E4086C">
        <w:t>spread</w:t>
      </w:r>
      <w:r w:rsidR="0093250A" w:rsidRPr="00E4086C">
        <w:t xml:space="preserve"> ad</w:t>
      </w:r>
      <w:r w:rsidR="00C61DFC" w:rsidRPr="00E4086C">
        <w:t>o</w:t>
      </w:r>
      <w:r w:rsidR="0093250A" w:rsidRPr="00E4086C">
        <w:t xml:space="preserve">ption of GM cotton varieties with </w:t>
      </w:r>
      <w:proofErr w:type="spellStart"/>
      <w:proofErr w:type="gramStart"/>
      <w:r w:rsidR="0093250A" w:rsidRPr="00E4086C">
        <w:t>Bt</w:t>
      </w:r>
      <w:proofErr w:type="spellEnd"/>
      <w:proofErr w:type="gramEnd"/>
      <w:r w:rsidR="0093250A" w:rsidRPr="00E4086C">
        <w:t xml:space="preserve"> toxin genes </w:t>
      </w:r>
      <w:r w:rsidR="00953150" w:rsidRPr="00E4086C">
        <w:t xml:space="preserve">that </w:t>
      </w:r>
      <w:r w:rsidR="009B4EC5" w:rsidRPr="00E4086C">
        <w:t xml:space="preserve">specifically </w:t>
      </w:r>
      <w:r w:rsidR="0093250A" w:rsidRPr="00E4086C">
        <w:t>target the</w:t>
      </w:r>
      <w:r w:rsidR="009B4EC5" w:rsidRPr="00E4086C">
        <w:t>se insect pests</w:t>
      </w:r>
      <w:r w:rsidR="00C61DFC" w:rsidRPr="00E4086C">
        <w:t>.</w:t>
      </w:r>
    </w:p>
    <w:p w:rsidR="00434BB7" w:rsidRPr="00E4086C" w:rsidRDefault="00B915BF" w:rsidP="004C1A37">
      <w:pPr>
        <w:pStyle w:val="Para0"/>
      </w:pPr>
      <w:r w:rsidRPr="00E4086C">
        <w:t>In many cotton growing areas across</w:t>
      </w:r>
      <w:r w:rsidR="00DD5BA5" w:rsidRPr="00E4086C">
        <w:t xml:space="preserve"> Australia, there are </w:t>
      </w:r>
      <w:r w:rsidRPr="00E4086C">
        <w:t>some major non-lepidopteran pests</w:t>
      </w:r>
      <w:r w:rsidR="003B50DC" w:rsidRPr="00E4086C">
        <w:t>. Th</w:t>
      </w:r>
      <w:r w:rsidR="0093250A" w:rsidRPr="00E4086C">
        <w:t>ese include</w:t>
      </w:r>
      <w:r w:rsidR="003B50DC" w:rsidRPr="00E4086C">
        <w:t>:</w:t>
      </w:r>
      <w:r w:rsidRPr="00E4086C">
        <w:t xml:space="preserve"> </w:t>
      </w:r>
      <w:r w:rsidR="003B50DC" w:rsidRPr="00E4086C">
        <w:t>s</w:t>
      </w:r>
      <w:r w:rsidR="00434BB7" w:rsidRPr="00E4086C">
        <w:t>pider mites</w:t>
      </w:r>
      <w:r w:rsidR="003B50DC" w:rsidRPr="00E4086C">
        <w:t xml:space="preserve"> </w:t>
      </w:r>
      <w:r w:rsidR="00212535" w:rsidRPr="00E4086C">
        <w:t xml:space="preserve">– </w:t>
      </w:r>
      <w:r w:rsidR="003A0B59" w:rsidRPr="00E4086C">
        <w:t>two-spotted spider mite (</w:t>
      </w:r>
      <w:proofErr w:type="spellStart"/>
      <w:r w:rsidR="00EF3470" w:rsidRPr="00E4086C">
        <w:rPr>
          <w:i/>
          <w:iCs/>
        </w:rPr>
        <w:t>Tetranychus</w:t>
      </w:r>
      <w:proofErr w:type="spellEnd"/>
      <w:r w:rsidR="00EF3470" w:rsidRPr="00E4086C">
        <w:rPr>
          <w:i/>
          <w:iCs/>
        </w:rPr>
        <w:t xml:space="preserve"> </w:t>
      </w:r>
      <w:proofErr w:type="spellStart"/>
      <w:r w:rsidR="003A0B59" w:rsidRPr="00E4086C">
        <w:rPr>
          <w:i/>
          <w:iCs/>
        </w:rPr>
        <w:t>uticae</w:t>
      </w:r>
      <w:proofErr w:type="spellEnd"/>
      <w:r w:rsidR="003A0B59" w:rsidRPr="00E4086C">
        <w:t xml:space="preserve">), </w:t>
      </w:r>
      <w:r w:rsidR="00434BB7" w:rsidRPr="00E4086C">
        <w:t>bean spider mite (</w:t>
      </w:r>
      <w:r w:rsidR="00EF3470" w:rsidRPr="00E4086C">
        <w:rPr>
          <w:i/>
          <w:iCs/>
        </w:rPr>
        <w:t>T.</w:t>
      </w:r>
      <w:r w:rsidR="00C61DFC" w:rsidRPr="00E4086C">
        <w:rPr>
          <w:i/>
          <w:iCs/>
        </w:rPr>
        <w:t xml:space="preserve"> </w:t>
      </w:r>
      <w:proofErr w:type="spellStart"/>
      <w:r w:rsidR="00434BB7" w:rsidRPr="00E4086C">
        <w:rPr>
          <w:i/>
          <w:iCs/>
        </w:rPr>
        <w:t>ludeni</w:t>
      </w:r>
      <w:proofErr w:type="spellEnd"/>
      <w:r w:rsidR="003A0B59" w:rsidRPr="00E4086C">
        <w:t xml:space="preserve">) and </w:t>
      </w:r>
      <w:r w:rsidR="00434BB7" w:rsidRPr="00E4086C">
        <w:t>strawberry spider mite (</w:t>
      </w:r>
      <w:r w:rsidR="00434BB7" w:rsidRPr="00E4086C">
        <w:rPr>
          <w:i/>
          <w:iCs/>
        </w:rPr>
        <w:t xml:space="preserve">T. </w:t>
      </w:r>
      <w:proofErr w:type="spellStart"/>
      <w:r w:rsidR="00434BB7" w:rsidRPr="00E4086C">
        <w:rPr>
          <w:i/>
          <w:iCs/>
        </w:rPr>
        <w:t>lambi</w:t>
      </w:r>
      <w:proofErr w:type="spellEnd"/>
      <w:r w:rsidR="00212535" w:rsidRPr="00E4086C">
        <w:t xml:space="preserve">); </w:t>
      </w:r>
      <w:proofErr w:type="spellStart"/>
      <w:r w:rsidR="00212535" w:rsidRPr="00E4086C">
        <w:t>mirids</w:t>
      </w:r>
      <w:proofErr w:type="spellEnd"/>
      <w:r w:rsidR="00212535" w:rsidRPr="00E4086C">
        <w:t xml:space="preserve"> –</w:t>
      </w:r>
      <w:r w:rsidR="003A0B59" w:rsidRPr="00E4086C">
        <w:t xml:space="preserve"> </w:t>
      </w:r>
      <w:r w:rsidR="00DD5BA5" w:rsidRPr="00E4086C">
        <w:t xml:space="preserve">green </w:t>
      </w:r>
      <w:proofErr w:type="spellStart"/>
      <w:r w:rsidR="00DD5BA5" w:rsidRPr="00E4086C">
        <w:t>mirid</w:t>
      </w:r>
      <w:proofErr w:type="spellEnd"/>
      <w:r w:rsidR="00DD5BA5" w:rsidRPr="00E4086C">
        <w:t xml:space="preserve"> (</w:t>
      </w:r>
      <w:proofErr w:type="spellStart"/>
      <w:r w:rsidR="00DD5BA5" w:rsidRPr="00E4086C">
        <w:rPr>
          <w:i/>
          <w:iCs/>
        </w:rPr>
        <w:t>Creontiades</w:t>
      </w:r>
      <w:proofErr w:type="spellEnd"/>
      <w:r w:rsidR="00DD5BA5" w:rsidRPr="00E4086C">
        <w:rPr>
          <w:i/>
          <w:iCs/>
        </w:rPr>
        <w:t xml:space="preserve"> </w:t>
      </w:r>
      <w:proofErr w:type="spellStart"/>
      <w:r w:rsidR="00DD5BA5" w:rsidRPr="00E4086C">
        <w:rPr>
          <w:i/>
          <w:iCs/>
        </w:rPr>
        <w:t>dilutus</w:t>
      </w:r>
      <w:proofErr w:type="spellEnd"/>
      <w:r w:rsidR="00DD5BA5" w:rsidRPr="00E4086C">
        <w:t xml:space="preserve">) and brown </w:t>
      </w:r>
      <w:proofErr w:type="spellStart"/>
      <w:r w:rsidR="00DD5BA5" w:rsidRPr="00E4086C">
        <w:t>mirid</w:t>
      </w:r>
      <w:proofErr w:type="spellEnd"/>
      <w:r w:rsidR="00DD5BA5" w:rsidRPr="00E4086C">
        <w:t xml:space="preserve"> (</w:t>
      </w:r>
      <w:r w:rsidR="00DD5BA5" w:rsidRPr="00E4086C">
        <w:rPr>
          <w:i/>
          <w:iCs/>
        </w:rPr>
        <w:t>C</w:t>
      </w:r>
      <w:r w:rsidR="00C61DFC" w:rsidRPr="00E4086C">
        <w:rPr>
          <w:i/>
          <w:iCs/>
        </w:rPr>
        <w:t>.</w:t>
      </w:r>
      <w:r w:rsidR="00DD5BA5" w:rsidRPr="00E4086C">
        <w:rPr>
          <w:i/>
          <w:iCs/>
        </w:rPr>
        <w:t xml:space="preserve"> </w:t>
      </w:r>
      <w:proofErr w:type="spellStart"/>
      <w:r w:rsidR="00DD5BA5" w:rsidRPr="00E4086C">
        <w:rPr>
          <w:i/>
          <w:iCs/>
        </w:rPr>
        <w:t>pacificus</w:t>
      </w:r>
      <w:proofErr w:type="spellEnd"/>
      <w:r w:rsidR="00DD5BA5" w:rsidRPr="00E4086C">
        <w:rPr>
          <w:iCs/>
        </w:rPr>
        <w:t>)</w:t>
      </w:r>
      <w:r w:rsidR="00212535" w:rsidRPr="00E4086C">
        <w:t xml:space="preserve">; </w:t>
      </w:r>
      <w:r w:rsidRPr="00E4086C">
        <w:t>cotton aphids (</w:t>
      </w:r>
      <w:r w:rsidRPr="00E4086C">
        <w:rPr>
          <w:i/>
          <w:iCs/>
        </w:rPr>
        <w:t xml:space="preserve">Aphis </w:t>
      </w:r>
      <w:proofErr w:type="spellStart"/>
      <w:r w:rsidRPr="00E4086C">
        <w:rPr>
          <w:i/>
          <w:iCs/>
        </w:rPr>
        <w:t>gossypii</w:t>
      </w:r>
      <w:proofErr w:type="spellEnd"/>
      <w:r w:rsidRPr="00E4086C">
        <w:t>)</w:t>
      </w:r>
      <w:r w:rsidR="00212535" w:rsidRPr="00E4086C">
        <w:t>; and whiteflies (</w:t>
      </w:r>
      <w:proofErr w:type="spellStart"/>
      <w:r w:rsidR="00212535" w:rsidRPr="00E4086C">
        <w:rPr>
          <w:i/>
          <w:iCs/>
        </w:rPr>
        <w:t>Bemisia</w:t>
      </w:r>
      <w:proofErr w:type="spellEnd"/>
      <w:r w:rsidR="00212535" w:rsidRPr="00E4086C">
        <w:rPr>
          <w:i/>
          <w:iCs/>
        </w:rPr>
        <w:t xml:space="preserve"> </w:t>
      </w:r>
      <w:proofErr w:type="spellStart"/>
      <w:r w:rsidR="00212535" w:rsidRPr="00E4086C">
        <w:rPr>
          <w:i/>
          <w:iCs/>
        </w:rPr>
        <w:t>tabaci</w:t>
      </w:r>
      <w:proofErr w:type="spellEnd"/>
      <w:r w:rsidR="00212535" w:rsidRPr="00E4086C">
        <w:t>).</w:t>
      </w:r>
      <w:r w:rsidR="00212535" w:rsidRPr="00E4086C">
        <w:rPr>
          <w:lang w:val="en"/>
        </w:rPr>
        <w:t xml:space="preserve"> </w:t>
      </w:r>
      <w:r w:rsidR="003A0B59" w:rsidRPr="00E4086C">
        <w:t xml:space="preserve">There are </w:t>
      </w:r>
      <w:r w:rsidR="00E26E3D" w:rsidRPr="00E4086C">
        <w:t xml:space="preserve">also </w:t>
      </w:r>
      <w:r w:rsidR="003A0B59" w:rsidRPr="00E4086C">
        <w:t>other minor pests, such as</w:t>
      </w:r>
      <w:r w:rsidR="00E26E3D" w:rsidRPr="00E4086C">
        <w:t xml:space="preserve">, </w:t>
      </w:r>
      <w:r w:rsidR="003A0B59" w:rsidRPr="00E4086C">
        <w:t>tobacco thrips (</w:t>
      </w:r>
      <w:r w:rsidR="003A0B59" w:rsidRPr="00E4086C">
        <w:rPr>
          <w:i/>
          <w:iCs/>
        </w:rPr>
        <w:t xml:space="preserve">Thrips </w:t>
      </w:r>
      <w:proofErr w:type="spellStart"/>
      <w:r w:rsidR="003A0B59" w:rsidRPr="00E4086C">
        <w:rPr>
          <w:i/>
          <w:iCs/>
        </w:rPr>
        <w:t>tabaci</w:t>
      </w:r>
      <w:proofErr w:type="spellEnd"/>
      <w:r w:rsidR="003A0B59" w:rsidRPr="00E4086C">
        <w:t>), tomato thrips (</w:t>
      </w:r>
      <w:proofErr w:type="spellStart"/>
      <w:r w:rsidR="003A0B59" w:rsidRPr="00E4086C">
        <w:rPr>
          <w:i/>
          <w:iCs/>
        </w:rPr>
        <w:t>Frankliniella</w:t>
      </w:r>
      <w:proofErr w:type="spellEnd"/>
      <w:r w:rsidR="003A0B59" w:rsidRPr="00E4086C">
        <w:rPr>
          <w:i/>
          <w:iCs/>
        </w:rPr>
        <w:t xml:space="preserve"> </w:t>
      </w:r>
      <w:proofErr w:type="spellStart"/>
      <w:r w:rsidR="003A0B59" w:rsidRPr="00E4086C">
        <w:rPr>
          <w:i/>
          <w:iCs/>
        </w:rPr>
        <w:t>schultzei</w:t>
      </w:r>
      <w:proofErr w:type="spellEnd"/>
      <w:r w:rsidR="003A0B59" w:rsidRPr="00E4086C">
        <w:rPr>
          <w:i/>
          <w:iCs/>
        </w:rPr>
        <w:t xml:space="preserve"> </w:t>
      </w:r>
      <w:proofErr w:type="spellStart"/>
      <w:r w:rsidR="003A0B59" w:rsidRPr="00E4086C">
        <w:t>Trybom</w:t>
      </w:r>
      <w:proofErr w:type="spellEnd"/>
      <w:r w:rsidR="003A0B59" w:rsidRPr="00E4086C">
        <w:t>)</w:t>
      </w:r>
      <w:r w:rsidR="003B50DC" w:rsidRPr="00E4086C">
        <w:t xml:space="preserve">, </w:t>
      </w:r>
      <w:r w:rsidR="003B50DC" w:rsidRPr="00E4086C">
        <w:rPr>
          <w:lang w:val="en"/>
        </w:rPr>
        <w:t>green vegetable bug (</w:t>
      </w:r>
      <w:proofErr w:type="spellStart"/>
      <w:r w:rsidR="003B50DC" w:rsidRPr="00E4086C">
        <w:rPr>
          <w:i/>
          <w:iCs/>
        </w:rPr>
        <w:t>Nezara</w:t>
      </w:r>
      <w:proofErr w:type="spellEnd"/>
      <w:r w:rsidR="003B50DC" w:rsidRPr="00E4086C">
        <w:rPr>
          <w:i/>
          <w:iCs/>
        </w:rPr>
        <w:t xml:space="preserve"> </w:t>
      </w:r>
      <w:proofErr w:type="spellStart"/>
      <w:r w:rsidR="003B50DC" w:rsidRPr="00E4086C">
        <w:rPr>
          <w:i/>
          <w:iCs/>
        </w:rPr>
        <w:t>viridula</w:t>
      </w:r>
      <w:proofErr w:type="spellEnd"/>
      <w:r w:rsidR="003B50DC" w:rsidRPr="00E4086C">
        <w:rPr>
          <w:lang w:val="en"/>
        </w:rPr>
        <w:t xml:space="preserve">), pale cotton </w:t>
      </w:r>
      <w:proofErr w:type="spellStart"/>
      <w:r w:rsidR="003B50DC" w:rsidRPr="00E4086C">
        <w:rPr>
          <w:lang w:val="en"/>
        </w:rPr>
        <w:t>stainer</w:t>
      </w:r>
      <w:proofErr w:type="spellEnd"/>
      <w:r w:rsidR="003B50DC" w:rsidRPr="00E4086C">
        <w:rPr>
          <w:lang w:val="en"/>
        </w:rPr>
        <w:t xml:space="preserve"> bug (</w:t>
      </w:r>
      <w:proofErr w:type="spellStart"/>
      <w:r w:rsidR="003B50DC" w:rsidRPr="00E4086C">
        <w:rPr>
          <w:i/>
          <w:iCs/>
          <w:lang w:val="en"/>
        </w:rPr>
        <w:t>Dysdercus</w:t>
      </w:r>
      <w:proofErr w:type="spellEnd"/>
      <w:r w:rsidR="003B50DC" w:rsidRPr="00E4086C">
        <w:rPr>
          <w:i/>
          <w:iCs/>
          <w:lang w:val="en"/>
        </w:rPr>
        <w:t xml:space="preserve"> </w:t>
      </w:r>
      <w:proofErr w:type="spellStart"/>
      <w:r w:rsidR="003B50DC" w:rsidRPr="00E4086C">
        <w:rPr>
          <w:i/>
          <w:iCs/>
          <w:lang w:val="en"/>
        </w:rPr>
        <w:t>sidae</w:t>
      </w:r>
      <w:proofErr w:type="spellEnd"/>
      <w:r w:rsidR="003B50DC" w:rsidRPr="00E4086C">
        <w:rPr>
          <w:lang w:val="en"/>
        </w:rPr>
        <w:t>)</w:t>
      </w:r>
      <w:r w:rsidR="003A0B59" w:rsidRPr="00E4086C">
        <w:t xml:space="preserve"> and</w:t>
      </w:r>
      <w:r w:rsidR="003B50DC" w:rsidRPr="00E4086C">
        <w:t xml:space="preserve"> </w:t>
      </w:r>
      <w:r w:rsidR="003B50DC" w:rsidRPr="00E4086C">
        <w:rPr>
          <w:lang w:val="en"/>
        </w:rPr>
        <w:t>cotton harlequin bug (</w:t>
      </w:r>
      <w:proofErr w:type="spellStart"/>
      <w:r w:rsidR="003B50DC" w:rsidRPr="00E4086C">
        <w:rPr>
          <w:i/>
          <w:iCs/>
          <w:lang w:val="en"/>
        </w:rPr>
        <w:t>Tectocoris</w:t>
      </w:r>
      <w:proofErr w:type="spellEnd"/>
      <w:r w:rsidR="003B50DC" w:rsidRPr="00E4086C">
        <w:rPr>
          <w:i/>
          <w:iCs/>
          <w:lang w:val="en"/>
        </w:rPr>
        <w:t xml:space="preserve"> </w:t>
      </w:r>
      <w:proofErr w:type="spellStart"/>
      <w:r w:rsidR="003B50DC" w:rsidRPr="00E4086C">
        <w:rPr>
          <w:i/>
          <w:iCs/>
          <w:lang w:val="en"/>
        </w:rPr>
        <w:t>diophthalmus</w:t>
      </w:r>
      <w:proofErr w:type="spellEnd"/>
      <w:r w:rsidR="003B50DC" w:rsidRPr="00E4086C">
        <w:rPr>
          <w:lang w:val="en"/>
        </w:rPr>
        <w:t>)</w:t>
      </w:r>
      <w:r w:rsidR="00E0111A" w:rsidRPr="00E4086C">
        <w:rPr>
          <w:lang w:val="en"/>
        </w:rPr>
        <w:t xml:space="preserve"> (</w:t>
      </w:r>
      <w:hyperlink r:id="rId23" w:history="1">
        <w:r w:rsidR="00E0111A" w:rsidRPr="000975DA">
          <w:rPr>
            <w:rStyle w:val="Hyperlink"/>
            <w:bCs/>
            <w:color w:val="auto"/>
            <w:lang w:val="en"/>
          </w:rPr>
          <w:t>Queensland Department of Agriculture and Fisheries</w:t>
        </w:r>
      </w:hyperlink>
      <w:r w:rsidR="00E0111A" w:rsidRPr="00E4086C">
        <w:rPr>
          <w:lang w:val="en"/>
        </w:rPr>
        <w:t>)</w:t>
      </w:r>
      <w:r w:rsidR="0088020F" w:rsidRPr="00E4086C">
        <w:rPr>
          <w:lang w:val="en"/>
        </w:rPr>
        <w:t xml:space="preserve"> </w:t>
      </w:r>
      <w:r w:rsidR="0028470A" w:rsidRPr="00E4086C">
        <w:rPr>
          <w:lang w:val="en"/>
        </w:rPr>
        <w:fldChar w:fldCharType="begin"/>
      </w:r>
      <w:r w:rsidR="00C5626D">
        <w:rPr>
          <w:lang w:val="en"/>
        </w:rPr>
        <w:instrText xml:space="preserve"> ADDIN REFMGR.CITE &lt;Refman&gt;&lt;Cite&gt;&lt;Author&gt;CottonInfo&lt;/Author&gt;&lt;Year&gt;2015&lt;/Year&gt;&lt;RecNum&gt;21264&lt;/RecNum&gt;&lt;IDText&gt;Cotton pest management guide 2015-16&lt;/IDText&gt;&lt;MDL Ref_Type="Report"&gt;&lt;Ref_Type&gt;Report&lt;/Ref_Type&gt;&lt;Ref_ID&gt;21264&lt;/Ref_ID&gt;&lt;Title_Primary&gt;Cotton pest management guide 2015-16&lt;/Title_Primary&gt;&lt;Authors_Primary&gt;CottonInfo&lt;/Authors_Primary&gt;&lt;Date_Primary&gt;2015&lt;/Date_Primary&gt;&lt;Keywords&gt;Cotton&lt;/Keywords&gt;&lt;Keywords&gt;pest&lt;/Keywords&gt;&lt;Keywords&gt;pest management&lt;/Keywords&gt;&lt;Keywords&gt;management&lt;/Keywords&gt;&lt;Reprint&gt;Not in File&lt;/Reprint&gt;&lt;Publisher&gt;Cotton Research and Development Corporation, Cotton Seed Distributors and Cotton Australia&lt;/Publisher&gt;&lt;Web_URL&gt;&lt;u&gt;http://cottoninfo.com.au/publications/cotton-pest-management-guide&lt;/u&gt;&lt;/Web_URL&gt;&lt;Web_URL_Link1&gt;file://S:\CO\OGTR\EVAL\Eval Sections\Library\REFS\DIR 145\Cotton General Information\CottonInfo 2015 Cotton pest management guide 2015-16.pdf&lt;/Web_URL_Link1&gt;&lt;Web_URL_Link2&gt;&lt;u&gt;http://cottoninfo.com.au/sites/default/files/documents/CPMG%20GUIDE%202015%20LR_0.pdf&lt;/u&gt;&lt;/Web_URL_Link2&gt;&lt;ZZ_WorkformID&gt;24&lt;/ZZ_WorkformID&gt;&lt;/MDL&gt;&lt;/Cite&gt;&lt;/Refman&gt;</w:instrText>
      </w:r>
      <w:r w:rsidR="0028470A" w:rsidRPr="00E4086C">
        <w:rPr>
          <w:lang w:val="en"/>
        </w:rPr>
        <w:fldChar w:fldCharType="separate"/>
      </w:r>
      <w:r w:rsidR="0028470A" w:rsidRPr="00E4086C">
        <w:rPr>
          <w:noProof/>
          <w:lang w:val="en"/>
        </w:rPr>
        <w:t>(CottonInfo 2015)</w:t>
      </w:r>
      <w:r w:rsidR="0028470A" w:rsidRPr="00E4086C">
        <w:rPr>
          <w:lang w:val="en"/>
        </w:rPr>
        <w:fldChar w:fldCharType="end"/>
      </w:r>
      <w:r w:rsidR="003A0B59" w:rsidRPr="00E4086C">
        <w:t>.</w:t>
      </w:r>
    </w:p>
    <w:p w:rsidR="002C7366" w:rsidRPr="00E4086C" w:rsidRDefault="002C7366" w:rsidP="00DE5EC0">
      <w:pPr>
        <w:pStyle w:val="Para0"/>
      </w:pPr>
      <w:r w:rsidRPr="00E4086C">
        <w:lastRenderedPageBreak/>
        <w:t>Australian cotton is affected by a number of bacterial, and soil-borne and foliar fungal diseases, with viral diseases a less problem</w:t>
      </w:r>
      <w:r w:rsidR="00426B9C" w:rsidRPr="00E4086C">
        <w:t xml:space="preserve">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t xml:space="preserve">. </w:t>
      </w:r>
      <w:r w:rsidR="00DE5EC0" w:rsidRPr="00E4086C">
        <w:t>The main bacterial</w:t>
      </w:r>
      <w:r w:rsidR="00426B9C" w:rsidRPr="00E4086C">
        <w:t xml:space="preserve"> disease </w:t>
      </w:r>
      <w:r w:rsidRPr="00E4086C">
        <w:t xml:space="preserve">is </w:t>
      </w:r>
      <w:r w:rsidR="00426B9C" w:rsidRPr="00E4086C">
        <w:t xml:space="preserve">the </w:t>
      </w:r>
      <w:r w:rsidRPr="00E4086C">
        <w:t xml:space="preserve">bacterial blight caused by </w:t>
      </w:r>
      <w:proofErr w:type="spellStart"/>
      <w:r w:rsidRPr="00E4086C">
        <w:rPr>
          <w:i/>
          <w:iCs/>
        </w:rPr>
        <w:t>Xanthomonas</w:t>
      </w:r>
      <w:proofErr w:type="spellEnd"/>
      <w:r w:rsidRPr="00E4086C">
        <w:rPr>
          <w:i/>
          <w:iCs/>
        </w:rPr>
        <w:t xml:space="preserve"> </w:t>
      </w:r>
      <w:proofErr w:type="spellStart"/>
      <w:r w:rsidRPr="00E4086C">
        <w:rPr>
          <w:i/>
          <w:iCs/>
        </w:rPr>
        <w:t>campestris</w:t>
      </w:r>
      <w:proofErr w:type="spellEnd"/>
      <w:r w:rsidRPr="00E4086C">
        <w:rPr>
          <w:i/>
          <w:iCs/>
        </w:rPr>
        <w:t xml:space="preserve"> </w:t>
      </w:r>
      <w:proofErr w:type="spellStart"/>
      <w:proofErr w:type="gramStart"/>
      <w:r w:rsidRPr="00E4086C">
        <w:t>pv</w:t>
      </w:r>
      <w:proofErr w:type="spellEnd"/>
      <w:proofErr w:type="gramEnd"/>
      <w:r w:rsidRPr="00E4086C">
        <w:t xml:space="preserve">. </w:t>
      </w:r>
      <w:proofErr w:type="spellStart"/>
      <w:r w:rsidRPr="00E4086C">
        <w:rPr>
          <w:i/>
          <w:iCs/>
        </w:rPr>
        <w:t>Malvacearum</w:t>
      </w:r>
      <w:proofErr w:type="spellEnd"/>
      <w:r w:rsidRPr="00E4086C">
        <w:rPr>
          <w:iCs/>
        </w:rPr>
        <w:t xml:space="preserve">. </w:t>
      </w:r>
      <w:r w:rsidRPr="00E4086C">
        <w:t xml:space="preserve">Two </w:t>
      </w:r>
      <w:r w:rsidR="00E25DEF" w:rsidRPr="00E4086C">
        <w:t xml:space="preserve">soil-borne </w:t>
      </w:r>
      <w:r w:rsidRPr="00E4086C">
        <w:t xml:space="preserve">wilt pathogens </w:t>
      </w:r>
      <w:proofErr w:type="spellStart"/>
      <w:r w:rsidRPr="00E4086C">
        <w:rPr>
          <w:i/>
          <w:iCs/>
        </w:rPr>
        <w:t>Fusarium</w:t>
      </w:r>
      <w:proofErr w:type="spellEnd"/>
      <w:r w:rsidRPr="00E4086C">
        <w:rPr>
          <w:i/>
          <w:iCs/>
        </w:rPr>
        <w:t xml:space="preserve"> </w:t>
      </w:r>
      <w:proofErr w:type="spellStart"/>
      <w:r w:rsidRPr="00E4086C">
        <w:rPr>
          <w:i/>
          <w:iCs/>
        </w:rPr>
        <w:t>oxysporum</w:t>
      </w:r>
      <w:proofErr w:type="spellEnd"/>
      <w:r w:rsidRPr="00E4086C">
        <w:rPr>
          <w:i/>
          <w:iCs/>
        </w:rPr>
        <w:t xml:space="preserve"> </w:t>
      </w:r>
      <w:r w:rsidRPr="00E4086C">
        <w:t xml:space="preserve">f. sp. </w:t>
      </w:r>
      <w:proofErr w:type="spellStart"/>
      <w:r w:rsidRPr="00E4086C">
        <w:rPr>
          <w:i/>
          <w:iCs/>
        </w:rPr>
        <w:t>vasinfectum</w:t>
      </w:r>
      <w:proofErr w:type="spellEnd"/>
      <w:r w:rsidRPr="00E4086C">
        <w:rPr>
          <w:i/>
          <w:iCs/>
        </w:rPr>
        <w:t xml:space="preserve"> </w:t>
      </w:r>
      <w:r w:rsidRPr="00E4086C">
        <w:t xml:space="preserve">(FOV) and </w:t>
      </w:r>
      <w:r w:rsidRPr="00E4086C">
        <w:rPr>
          <w:i/>
          <w:iCs/>
        </w:rPr>
        <w:t xml:space="preserve">Verticillium </w:t>
      </w:r>
      <w:r w:rsidR="00E25DEF" w:rsidRPr="00E4086C">
        <w:rPr>
          <w:i/>
          <w:iCs/>
        </w:rPr>
        <w:t>dahlia</w:t>
      </w:r>
      <w:r w:rsidR="00E25DEF" w:rsidRPr="00E4086C">
        <w:t xml:space="preserve"> are the main fungal diseases of cotton. </w:t>
      </w:r>
      <w:proofErr w:type="spellStart"/>
      <w:r w:rsidR="009208DC" w:rsidRPr="00E4086C">
        <w:t>Fusarium</w:t>
      </w:r>
      <w:proofErr w:type="spellEnd"/>
      <w:r w:rsidR="009208DC" w:rsidRPr="00E4086C">
        <w:t xml:space="preserve"> wilt is now considered as the most important constraint to sustainable cotton production in Australia. </w:t>
      </w:r>
      <w:r w:rsidR="009208DC" w:rsidRPr="00E4086C">
        <w:rPr>
          <w:iCs/>
        </w:rPr>
        <w:t xml:space="preserve">In addition, </w:t>
      </w:r>
      <w:r w:rsidR="00953150" w:rsidRPr="00E4086C">
        <w:rPr>
          <w:iCs/>
        </w:rPr>
        <w:t>several other</w:t>
      </w:r>
      <w:r w:rsidR="009208DC" w:rsidRPr="00E4086C">
        <w:rPr>
          <w:iCs/>
        </w:rPr>
        <w:t xml:space="preserve"> fungi, including</w:t>
      </w:r>
      <w:r w:rsidR="00E25DEF" w:rsidRPr="00E4086C">
        <w:rPr>
          <w:i/>
          <w:iCs/>
        </w:rPr>
        <w:t xml:space="preserve"> </w:t>
      </w:r>
      <w:proofErr w:type="spellStart"/>
      <w:r w:rsidR="009208DC" w:rsidRPr="00E4086C">
        <w:rPr>
          <w:i/>
          <w:iCs/>
        </w:rPr>
        <w:t>Pythium</w:t>
      </w:r>
      <w:proofErr w:type="spellEnd"/>
      <w:r w:rsidR="009208DC" w:rsidRPr="00E4086C">
        <w:rPr>
          <w:i/>
          <w:iCs/>
        </w:rPr>
        <w:t xml:space="preserve"> </w:t>
      </w:r>
      <w:r w:rsidR="009208DC" w:rsidRPr="00E4086C">
        <w:rPr>
          <w:iCs/>
        </w:rPr>
        <w:t>and</w:t>
      </w:r>
      <w:r w:rsidR="009208DC" w:rsidRPr="00E4086C">
        <w:rPr>
          <w:i/>
          <w:iCs/>
        </w:rPr>
        <w:t xml:space="preserve"> </w:t>
      </w:r>
      <w:proofErr w:type="spellStart"/>
      <w:r w:rsidR="009208DC" w:rsidRPr="00E4086C">
        <w:rPr>
          <w:i/>
          <w:iCs/>
        </w:rPr>
        <w:t>Rhizoctonia</w:t>
      </w:r>
      <w:proofErr w:type="spellEnd"/>
      <w:r w:rsidR="009208DC" w:rsidRPr="00E4086C">
        <w:rPr>
          <w:iCs/>
        </w:rPr>
        <w:t xml:space="preserve"> can cause cotton diseases at seedling stage</w:t>
      </w:r>
      <w:r w:rsidR="003A4728" w:rsidRPr="00E4086C">
        <w:rPr>
          <w:iCs/>
        </w:rPr>
        <w:t xml:space="preserve"> </w:t>
      </w:r>
      <w:hyperlink r:id="rId24" w:history="1">
        <w:r w:rsidR="003A4728" w:rsidRPr="000975DA">
          <w:rPr>
            <w:rStyle w:val="Hyperlink"/>
            <w:iCs/>
            <w:color w:val="auto"/>
            <w:lang w:val="en"/>
          </w:rPr>
          <w:t>(</w:t>
        </w:r>
        <w:r w:rsidR="003A4728" w:rsidRPr="000975DA">
          <w:rPr>
            <w:rStyle w:val="Hyperlink"/>
            <w:bCs/>
            <w:iCs/>
            <w:color w:val="auto"/>
            <w:lang w:val="en"/>
          </w:rPr>
          <w:t>Queensland Department of Agriculture and Fisheries</w:t>
        </w:r>
        <w:r w:rsidR="003A4728" w:rsidRPr="00E4086C">
          <w:rPr>
            <w:rStyle w:val="Hyperlink"/>
            <w:iCs/>
            <w:color w:val="auto"/>
            <w:lang w:val="en"/>
          </w:rPr>
          <w:t>)</w:t>
        </w:r>
      </w:hyperlink>
      <w:r w:rsidR="009208DC" w:rsidRPr="00E4086C">
        <w:rPr>
          <w:iCs/>
        </w:rPr>
        <w:t>.</w:t>
      </w:r>
      <w:r w:rsidR="003A4728" w:rsidRPr="00E4086C">
        <w:rPr>
          <w:iCs/>
        </w:rPr>
        <w:t xml:space="preserve"> </w:t>
      </w:r>
    </w:p>
    <w:p w:rsidR="003A4728" w:rsidRPr="00E4086C" w:rsidRDefault="00BF37A6" w:rsidP="003A4728">
      <w:pPr>
        <w:pStyle w:val="Para0"/>
      </w:pPr>
      <w:r w:rsidRPr="00E4086C">
        <w:t xml:space="preserve">Cotton is susceptible to competition from weeds. </w:t>
      </w:r>
      <w:r w:rsidR="00DE5EC0" w:rsidRPr="00E4086C">
        <w:t xml:space="preserve">The problematic weeds </w:t>
      </w:r>
      <w:r w:rsidR="003A2583" w:rsidRPr="00E4086C">
        <w:t>range from</w:t>
      </w:r>
      <w:r w:rsidR="00DE5EC0" w:rsidRPr="00E4086C">
        <w:t xml:space="preserve"> </w:t>
      </w:r>
      <w:r w:rsidR="003A2583" w:rsidRPr="00E4086C">
        <w:t xml:space="preserve">large plants such as </w:t>
      </w:r>
      <w:proofErr w:type="spellStart"/>
      <w:r w:rsidR="003A2583" w:rsidRPr="00E4086C">
        <w:t>Noogoora</w:t>
      </w:r>
      <w:proofErr w:type="spellEnd"/>
      <w:r w:rsidR="003A2583" w:rsidRPr="00E4086C">
        <w:t xml:space="preserve"> burr</w:t>
      </w:r>
      <w:r w:rsidR="003A2583" w:rsidRPr="00E4086C">
        <w:rPr>
          <w:i/>
        </w:rPr>
        <w:t xml:space="preserve"> </w:t>
      </w:r>
      <w:r w:rsidR="003A2583" w:rsidRPr="00E4086C">
        <w:t>(</w:t>
      </w:r>
      <w:r w:rsidR="003A2583" w:rsidRPr="00E4086C">
        <w:rPr>
          <w:i/>
        </w:rPr>
        <w:t xml:space="preserve">Xanthium </w:t>
      </w:r>
      <w:proofErr w:type="spellStart"/>
      <w:r w:rsidR="003A2583" w:rsidRPr="00E4086C">
        <w:rPr>
          <w:i/>
        </w:rPr>
        <w:t>occidentale</w:t>
      </w:r>
      <w:proofErr w:type="spellEnd"/>
      <w:r w:rsidR="003A2583" w:rsidRPr="00E4086C">
        <w:t>), Bathurst burr</w:t>
      </w:r>
      <w:r w:rsidR="003A2583" w:rsidRPr="00E4086C">
        <w:rPr>
          <w:i/>
        </w:rPr>
        <w:t xml:space="preserve"> </w:t>
      </w:r>
      <w:r w:rsidR="003A2583" w:rsidRPr="00E4086C">
        <w:t>(</w:t>
      </w:r>
      <w:r w:rsidR="003A2583" w:rsidRPr="00E4086C">
        <w:rPr>
          <w:i/>
        </w:rPr>
        <w:t>X. </w:t>
      </w:r>
      <w:proofErr w:type="spellStart"/>
      <w:r w:rsidR="003A2583" w:rsidRPr="00E4086C">
        <w:rPr>
          <w:i/>
        </w:rPr>
        <w:t>spinosum</w:t>
      </w:r>
      <w:proofErr w:type="spellEnd"/>
      <w:r w:rsidR="003A2583" w:rsidRPr="00E4086C">
        <w:t>) and thornapples</w:t>
      </w:r>
      <w:r w:rsidR="003A2583" w:rsidRPr="00E4086C">
        <w:rPr>
          <w:i/>
        </w:rPr>
        <w:t xml:space="preserve"> </w:t>
      </w:r>
      <w:r w:rsidR="003A2583" w:rsidRPr="00E4086C">
        <w:t>(</w:t>
      </w:r>
      <w:proofErr w:type="spellStart"/>
      <w:r w:rsidR="003A2583" w:rsidRPr="00E4086C">
        <w:rPr>
          <w:i/>
        </w:rPr>
        <w:t>Datura</w:t>
      </w:r>
      <w:proofErr w:type="spellEnd"/>
      <w:r w:rsidR="003A2583" w:rsidRPr="00E4086C">
        <w:rPr>
          <w:i/>
        </w:rPr>
        <w:t xml:space="preserve"> </w:t>
      </w:r>
      <w:r w:rsidR="003A2583" w:rsidRPr="00E4086C">
        <w:t>spp.), plants with vine such as cow vine</w:t>
      </w:r>
      <w:r w:rsidR="003A2583" w:rsidRPr="00E4086C">
        <w:rPr>
          <w:i/>
        </w:rPr>
        <w:t xml:space="preserve"> </w:t>
      </w:r>
      <w:r w:rsidR="003A2583" w:rsidRPr="00E4086C">
        <w:t>(</w:t>
      </w:r>
      <w:r w:rsidR="003A2583" w:rsidRPr="00E4086C">
        <w:rPr>
          <w:i/>
        </w:rPr>
        <w:t xml:space="preserve">Ipomoea </w:t>
      </w:r>
      <w:proofErr w:type="spellStart"/>
      <w:r w:rsidR="003A2583" w:rsidRPr="00E4086C">
        <w:rPr>
          <w:i/>
        </w:rPr>
        <w:t>lonchophylla</w:t>
      </w:r>
      <w:proofErr w:type="spellEnd"/>
      <w:r w:rsidR="003A2583" w:rsidRPr="00E4086C">
        <w:t>) and yellow vine or spine</w:t>
      </w:r>
      <w:r w:rsidR="001703BB" w:rsidRPr="00E4086C">
        <w:t>-</w:t>
      </w:r>
      <w:r w:rsidR="003A2583" w:rsidRPr="00E4086C">
        <w:t>less caltrop</w:t>
      </w:r>
      <w:r w:rsidR="003A2583" w:rsidRPr="00E4086C">
        <w:rPr>
          <w:i/>
        </w:rPr>
        <w:t xml:space="preserve"> </w:t>
      </w:r>
      <w:r w:rsidR="003A2583" w:rsidRPr="00E4086C">
        <w:t>(</w:t>
      </w:r>
      <w:proofErr w:type="spellStart"/>
      <w:r w:rsidR="003A2583" w:rsidRPr="00E4086C">
        <w:rPr>
          <w:i/>
        </w:rPr>
        <w:t>Tribulus</w:t>
      </w:r>
      <w:proofErr w:type="spellEnd"/>
      <w:r w:rsidR="003A2583" w:rsidRPr="00E4086C">
        <w:rPr>
          <w:i/>
        </w:rPr>
        <w:t xml:space="preserve"> micrococcus</w:t>
      </w:r>
      <w:r w:rsidR="003A2583" w:rsidRPr="00E4086C">
        <w:t>)</w:t>
      </w:r>
      <w:r w:rsidR="00DA5BB4" w:rsidRPr="00E4086C">
        <w:t xml:space="preserve"> to grass such as nut grass</w:t>
      </w:r>
      <w:r w:rsidR="00DA5BB4" w:rsidRPr="00E4086C">
        <w:rPr>
          <w:i/>
        </w:rPr>
        <w:t xml:space="preserve"> </w:t>
      </w:r>
      <w:r w:rsidR="00DA5BB4" w:rsidRPr="00E4086C">
        <w:t>(</w:t>
      </w:r>
      <w:proofErr w:type="spellStart"/>
      <w:r w:rsidR="00DA5BB4" w:rsidRPr="00E4086C">
        <w:rPr>
          <w:i/>
        </w:rPr>
        <w:t>Cyperus</w:t>
      </w:r>
      <w:proofErr w:type="spellEnd"/>
      <w:r w:rsidR="00DA5BB4" w:rsidRPr="00E4086C">
        <w:rPr>
          <w:i/>
        </w:rPr>
        <w:t xml:space="preserve"> </w:t>
      </w:r>
      <w:proofErr w:type="spellStart"/>
      <w:r w:rsidR="00DA5BB4" w:rsidRPr="00E4086C">
        <w:rPr>
          <w:i/>
        </w:rPr>
        <w:t>rotundus</w:t>
      </w:r>
      <w:proofErr w:type="spellEnd"/>
      <w:r w:rsidR="00DA5BB4" w:rsidRPr="00E4086C">
        <w:t>)</w:t>
      </w:r>
      <w:r w:rsidR="00DA5BB4" w:rsidRPr="00E4086C">
        <w:rPr>
          <w:lang w:eastAsia="en-US"/>
        </w:rPr>
        <w:t xml:space="preserve"> </w:t>
      </w:r>
      <w:r w:rsidR="0028470A" w:rsidRPr="00E4086C">
        <w:fldChar w:fldCharType="begin"/>
      </w:r>
      <w:r w:rsidR="00C5626D">
        <w:instrText xml:space="preserve"> ADDIN REFMGR.CITE &lt;Refman&gt;&lt;Cite&gt;&lt;Author&gt;Charles&lt;/Author&gt;&lt;Year&gt;2002&lt;/Year&gt;&lt;RecNum&gt;8247&lt;/RecNum&gt;&lt;IDText&gt;Managing weeds in cotton&lt;/IDText&gt;&lt;MDL Ref_Type="Book Chapter"&gt;&lt;Ref_Type&gt;Book Chapter&lt;/Ref_Type&gt;&lt;Ref_ID&gt;8247&lt;/Ref_ID&gt;&lt;Title_Primary&gt;Managing weeds in cotton&lt;/Title_Primary&gt;&lt;Authors_Primary&gt;Charles,G.&lt;/Authors_Primary&gt;&lt;Date_Primary&gt;2002&lt;/Date_Primary&gt;&lt;Keywords&gt;weeds&lt;/Keywords&gt;&lt;Keywords&gt;weed&lt;/Keywords&gt;&lt;Keywords&gt;Cotton&lt;/Keywords&gt;&lt;Reprint&gt;In File&lt;/Reprint&gt;&lt;Title_Secondary&gt;WEEDPak&lt;/Title_Secondary&gt;&lt;Authors_Secondary&gt;Australian Cotton Cooperative Research Centre&lt;/Authors_Secondary&gt;&lt;Publisher&gt;Cotton Research &amp;amp; Development Corporation, Narrabri, NSW&lt;/Publisher&gt;&lt;Web_URL&gt;&lt;u&gt;http://www.cotton.crc.org.au/Assets/PDFFiles/WEEDpak/WPb3.pdf&lt;/u&gt;&lt;/Web_URL&gt;&lt;Web_URL_Link1&gt;file://S:\CO\OGTR\EVAL\Eval Sections\Library\REFS\cotton\Managing weeds in cotton WPb3 CRC 2002.pdf&lt;/Web_URL_Link1&gt;&lt;ZZ_WorkformID&gt;3&lt;/ZZ_WorkformID&gt;&lt;/MDL&gt;&lt;/Cite&gt;&lt;/Refman&gt;</w:instrText>
      </w:r>
      <w:r w:rsidR="0028470A" w:rsidRPr="00E4086C">
        <w:fldChar w:fldCharType="separate"/>
      </w:r>
      <w:r w:rsidR="0028470A" w:rsidRPr="00E4086C">
        <w:rPr>
          <w:noProof/>
        </w:rPr>
        <w:t>(Charles 2002)</w:t>
      </w:r>
      <w:r w:rsidR="0028470A" w:rsidRPr="00E4086C">
        <w:fldChar w:fldCharType="end"/>
      </w:r>
      <w:r w:rsidR="00DA5BB4" w:rsidRPr="00E4086C">
        <w:t xml:space="preserve"> .</w:t>
      </w:r>
    </w:p>
    <w:p w:rsidR="00342B71" w:rsidRPr="00E4086C" w:rsidRDefault="00342B71" w:rsidP="00342B71">
      <w:pPr>
        <w:pStyle w:val="3RARMP"/>
        <w:tabs>
          <w:tab w:val="clear" w:pos="1277"/>
          <w:tab w:val="num" w:pos="284"/>
        </w:tabs>
        <w:ind w:left="0"/>
      </w:pPr>
      <w:bookmarkStart w:id="113" w:name="_Toc429744031"/>
      <w:bookmarkStart w:id="114" w:name="_Toc433730487"/>
      <w:bookmarkStart w:id="115" w:name="_Toc433730780"/>
      <w:bookmarkStart w:id="116" w:name="_Toc443465295"/>
      <w:bookmarkStart w:id="117" w:name="_Ref454266485"/>
      <w:bookmarkStart w:id="118" w:name="_Toc464120542"/>
      <w:r w:rsidRPr="00E4086C">
        <w:t>Presence of the introduced or similar genes and proteins in the receiving environment</w:t>
      </w:r>
      <w:bookmarkEnd w:id="113"/>
      <w:bookmarkEnd w:id="114"/>
      <w:bookmarkEnd w:id="115"/>
      <w:bookmarkEnd w:id="116"/>
      <w:bookmarkEnd w:id="117"/>
      <w:bookmarkEnd w:id="118"/>
    </w:p>
    <w:p w:rsidR="00342B71" w:rsidRPr="00E4086C" w:rsidRDefault="00A129A8" w:rsidP="00A129A8">
      <w:pPr>
        <w:pStyle w:val="Para0"/>
        <w:rPr>
          <w:bCs/>
        </w:rPr>
      </w:pPr>
      <w:r w:rsidRPr="00E4086C">
        <w:rPr>
          <w:bCs/>
        </w:rPr>
        <w:t>The introduced genes and regulatory sequences were originally isolated from naturally occurring orga</w:t>
      </w:r>
      <w:r w:rsidR="00C14825" w:rsidRPr="00E4086C">
        <w:rPr>
          <w:bCs/>
        </w:rPr>
        <w:t>nisms that</w:t>
      </w:r>
      <w:r w:rsidRPr="00E4086C">
        <w:rPr>
          <w:bCs/>
        </w:rPr>
        <w:t xml:space="preserve"> are already widespread and prevalent in the environment.</w:t>
      </w:r>
    </w:p>
    <w:p w:rsidR="00A129A8" w:rsidRPr="00E4086C" w:rsidRDefault="00A129A8" w:rsidP="00A129A8">
      <w:pPr>
        <w:pStyle w:val="Para0"/>
        <w:rPr>
          <w:bCs/>
        </w:rPr>
      </w:pPr>
      <w:r w:rsidRPr="00E4086C">
        <w:t xml:space="preserve">The </w:t>
      </w:r>
      <w:r w:rsidRPr="00E4086C">
        <w:rPr>
          <w:i/>
        </w:rPr>
        <w:t>2mepsps</w:t>
      </w:r>
      <w:r w:rsidRPr="00E4086C">
        <w:t xml:space="preserve"> gene was isolated from </w:t>
      </w:r>
      <w:proofErr w:type="spellStart"/>
      <w:r w:rsidRPr="00E4086C">
        <w:rPr>
          <w:i/>
        </w:rPr>
        <w:t>Zea</w:t>
      </w:r>
      <w:proofErr w:type="spellEnd"/>
      <w:r w:rsidRPr="00E4086C">
        <w:rPr>
          <w:i/>
        </w:rPr>
        <w:t xml:space="preserve"> mays</w:t>
      </w:r>
      <w:r w:rsidRPr="00E4086C">
        <w:t xml:space="preserve"> (maize), which is widely grown as a food crop in Australia. The DNA sequence of the maize EPSPS-encoding gene was modified to </w:t>
      </w:r>
      <w:r w:rsidR="00BD6C69" w:rsidRPr="00E4086C">
        <w:t xml:space="preserve">result in </w:t>
      </w:r>
      <w:r w:rsidRPr="00E4086C">
        <w:t xml:space="preserve">the </w:t>
      </w:r>
      <w:r w:rsidRPr="00E4086C">
        <w:rPr>
          <w:i/>
        </w:rPr>
        <w:t>2mepsps</w:t>
      </w:r>
      <w:r w:rsidRPr="00E4086C">
        <w:t xml:space="preserve"> gene</w:t>
      </w:r>
      <w:r w:rsidR="00BD6C69" w:rsidRPr="00E4086C">
        <w:t>.</w:t>
      </w:r>
      <w:r w:rsidRPr="00E4086C">
        <w:t xml:space="preserve"> </w:t>
      </w:r>
      <w:r w:rsidR="00BD6C69" w:rsidRPr="00E4086C">
        <w:t>H</w:t>
      </w:r>
      <w:r w:rsidRPr="00E4086C">
        <w:t>owever, the encoded protein has only two amino acids that differ from the native maize protein.</w:t>
      </w:r>
    </w:p>
    <w:p w:rsidR="00A129A8" w:rsidRPr="00E4086C" w:rsidRDefault="00A129A8" w:rsidP="00A129A8">
      <w:pPr>
        <w:pStyle w:val="Para0"/>
        <w:rPr>
          <w:rFonts w:eastAsiaTheme="minorEastAsia"/>
        </w:rPr>
      </w:pPr>
      <w:r w:rsidRPr="00E4086C">
        <w:t xml:space="preserve">The </w:t>
      </w:r>
      <w:r w:rsidRPr="00E4086C">
        <w:rPr>
          <w:i/>
        </w:rPr>
        <w:t>bar</w:t>
      </w:r>
      <w:r w:rsidRPr="00E4086C">
        <w:t xml:space="preserve"> gene was isolated from</w:t>
      </w:r>
      <w:r w:rsidRPr="00E4086C">
        <w:rPr>
          <w:rFonts w:ascii="Arial Narrow" w:hAnsi="Arial Narrow" w:cs="Arial Narrow"/>
          <w:i/>
          <w:sz w:val="20"/>
          <w:szCs w:val="20"/>
          <w:lang w:val="en-US"/>
        </w:rPr>
        <w:t xml:space="preserve"> </w:t>
      </w:r>
      <w:r w:rsidRPr="00E4086C">
        <w:rPr>
          <w:i/>
        </w:rPr>
        <w:t xml:space="preserve">Streptomyces </w:t>
      </w:r>
      <w:proofErr w:type="spellStart"/>
      <w:r w:rsidRPr="00E4086C">
        <w:rPr>
          <w:i/>
        </w:rPr>
        <w:t>hygroscopicus</w:t>
      </w:r>
      <w:proofErr w:type="spellEnd"/>
      <w:r w:rsidRPr="00E4086C">
        <w:rPr>
          <w:i/>
        </w:rPr>
        <w:t xml:space="preserve">, </w:t>
      </w:r>
      <w:r w:rsidRPr="00E4086C">
        <w:t xml:space="preserve">which is a natural soil bacterium in Australia. The </w:t>
      </w:r>
      <w:r w:rsidRPr="00E4086C">
        <w:rPr>
          <w:i/>
        </w:rPr>
        <w:t>bar</w:t>
      </w:r>
      <w:r w:rsidRPr="00E4086C">
        <w:t xml:space="preserve"> gene is also present in Liberty Link</w:t>
      </w:r>
      <w:r w:rsidRPr="00E4086C">
        <w:rPr>
          <w:vertAlign w:val="superscript"/>
        </w:rPr>
        <w:t>®</w:t>
      </w:r>
      <w:r w:rsidRPr="00E4086C">
        <w:t xml:space="preserve"> GM cotton, which has been commercially planted in Australia since 2008</w:t>
      </w:r>
      <w:r w:rsidR="00280CC1" w:rsidRPr="00E4086C">
        <w:t>.</w:t>
      </w:r>
    </w:p>
    <w:p w:rsidR="00A129A8" w:rsidRPr="00E4086C" w:rsidRDefault="00A129A8" w:rsidP="00A129A8">
      <w:pPr>
        <w:pStyle w:val="Para0"/>
        <w:rPr>
          <w:rFonts w:eastAsiaTheme="minorEastAsia"/>
        </w:rPr>
      </w:pPr>
      <w:r w:rsidRPr="00E4086C">
        <w:rPr>
          <w:rFonts w:eastAsiaTheme="minorEastAsia"/>
        </w:rPr>
        <w:t xml:space="preserve">The </w:t>
      </w:r>
      <w:r w:rsidRPr="00E4086C">
        <w:rPr>
          <w:rFonts w:eastAsiaTheme="minorEastAsia"/>
          <w:i/>
        </w:rPr>
        <w:t>cry1Ab</w:t>
      </w:r>
      <w:r w:rsidRPr="00E4086C">
        <w:rPr>
          <w:rFonts w:eastAsiaTheme="minorEastAsia"/>
        </w:rPr>
        <w:t xml:space="preserve">, </w:t>
      </w:r>
      <w:r w:rsidRPr="00E4086C">
        <w:rPr>
          <w:rFonts w:eastAsiaTheme="minorEastAsia"/>
          <w:i/>
        </w:rPr>
        <w:t>cry2Ae</w:t>
      </w:r>
      <w:r w:rsidRPr="00E4086C">
        <w:rPr>
          <w:rFonts w:eastAsiaTheme="minorEastAsia"/>
        </w:rPr>
        <w:t xml:space="preserve"> and </w:t>
      </w:r>
      <w:r w:rsidRPr="00E4086C">
        <w:rPr>
          <w:rFonts w:eastAsiaTheme="minorEastAsia"/>
          <w:i/>
        </w:rPr>
        <w:t>vip3A</w:t>
      </w:r>
      <w:r w:rsidR="00B423E7" w:rsidRPr="00E4086C">
        <w:rPr>
          <w:rFonts w:eastAsiaTheme="minorEastAsia"/>
          <w:i/>
        </w:rPr>
        <w:t>a19</w:t>
      </w:r>
      <w:r w:rsidRPr="00E4086C">
        <w:rPr>
          <w:rFonts w:eastAsiaTheme="minorEastAsia"/>
        </w:rPr>
        <w:t xml:space="preserve"> genes were isolated from the bacterium </w:t>
      </w:r>
      <w:r w:rsidR="00EF6DFD" w:rsidRPr="00E4086C">
        <w:rPr>
          <w:i/>
          <w:lang w:eastAsia="en-US"/>
        </w:rPr>
        <w:t xml:space="preserve">Bacillus </w:t>
      </w:r>
      <w:proofErr w:type="spellStart"/>
      <w:r w:rsidR="00EF6DFD" w:rsidRPr="00E4086C">
        <w:rPr>
          <w:i/>
          <w:lang w:eastAsia="en-US"/>
        </w:rPr>
        <w:t>thuringiensis</w:t>
      </w:r>
      <w:proofErr w:type="spellEnd"/>
      <w:r w:rsidRPr="00E4086C">
        <w:rPr>
          <w:rFonts w:eastAsiaTheme="minorEastAsia"/>
        </w:rPr>
        <w:t xml:space="preserve">. </w:t>
      </w:r>
      <w:proofErr w:type="spellStart"/>
      <w:proofErr w:type="gramStart"/>
      <w:r w:rsidRPr="00E4086C">
        <w:rPr>
          <w:rFonts w:eastAsiaTheme="minorEastAsia"/>
        </w:rPr>
        <w:t>Bt</w:t>
      </w:r>
      <w:proofErr w:type="spellEnd"/>
      <w:proofErr w:type="gramEnd"/>
      <w:r w:rsidRPr="00E4086C">
        <w:rPr>
          <w:rFonts w:eastAsiaTheme="minorEastAsia"/>
        </w:rPr>
        <w:t xml:space="preserve"> is a natural soil bacterium in Australia. Also, microbial preparations of </w:t>
      </w:r>
      <w:proofErr w:type="spellStart"/>
      <w:proofErr w:type="gramStart"/>
      <w:r w:rsidRPr="00E4086C">
        <w:rPr>
          <w:rFonts w:eastAsiaTheme="minorEastAsia"/>
        </w:rPr>
        <w:t>Bt</w:t>
      </w:r>
      <w:proofErr w:type="spellEnd"/>
      <w:proofErr w:type="gramEnd"/>
      <w:r w:rsidRPr="00E4086C">
        <w:rPr>
          <w:rFonts w:eastAsiaTheme="minorEastAsia"/>
        </w:rPr>
        <w:t xml:space="preserve"> are used as insecticide sprays in Australia, particularly in organic agriculture and domestic gardening (</w:t>
      </w:r>
      <w:hyperlink r:id="rId25" w:history="1">
        <w:r w:rsidRPr="000975DA">
          <w:rPr>
            <w:rStyle w:val="Hyperlink"/>
            <w:rFonts w:eastAsiaTheme="minorEastAsia"/>
            <w:color w:val="auto"/>
          </w:rPr>
          <w:t>Australian Pesticides and Veterinary Medicine Authority</w:t>
        </w:r>
      </w:hyperlink>
      <w:r w:rsidRPr="00E4086C">
        <w:rPr>
          <w:rFonts w:eastAsiaTheme="minorEastAsia"/>
        </w:rPr>
        <w:t>). Therefore, these genes and their encoded proteins are widespread in the Australian environment.</w:t>
      </w:r>
    </w:p>
    <w:p w:rsidR="003B308A" w:rsidRPr="00E4086C" w:rsidRDefault="00A129A8" w:rsidP="005A3287">
      <w:pPr>
        <w:pStyle w:val="Para0"/>
        <w:rPr>
          <w:bCs/>
        </w:rPr>
      </w:pPr>
      <w:r w:rsidRPr="00E4086C">
        <w:t xml:space="preserve">The </w:t>
      </w:r>
      <w:r w:rsidRPr="00E4086C">
        <w:rPr>
          <w:i/>
        </w:rPr>
        <w:t>aph4</w:t>
      </w:r>
      <w:r w:rsidRPr="00E4086C">
        <w:t xml:space="preserve"> gene was isolated from the common bacterium </w:t>
      </w:r>
      <w:r w:rsidRPr="00E4086C">
        <w:rPr>
          <w:i/>
        </w:rPr>
        <w:t>E. coli</w:t>
      </w:r>
      <w:r w:rsidRPr="00E4086C">
        <w:t>, which is part of the normal flora of human and animal guts. Therefore, these genes and their encoded proteins are widespread in the Australian environment.</w:t>
      </w:r>
    </w:p>
    <w:p w:rsidR="00404D3B" w:rsidRPr="00E4086C" w:rsidRDefault="00404D3B" w:rsidP="00404D3B">
      <w:pPr>
        <w:pStyle w:val="Section"/>
        <w:numPr>
          <w:ilvl w:val="1"/>
          <w:numId w:val="3"/>
        </w:numPr>
      </w:pPr>
      <w:bookmarkStart w:id="119" w:name="_Toc464120543"/>
      <w:bookmarkStart w:id="120" w:name="_Ref453685348"/>
      <w:r w:rsidRPr="00E4086C">
        <w:t>Pr</w:t>
      </w:r>
      <w:r w:rsidR="00C9389E" w:rsidRPr="00E4086C">
        <w:t>evious releases</w:t>
      </w:r>
      <w:bookmarkEnd w:id="119"/>
      <w:r w:rsidR="00C9389E" w:rsidRPr="00E4086C">
        <w:t xml:space="preserve"> </w:t>
      </w:r>
      <w:bookmarkEnd w:id="120"/>
    </w:p>
    <w:p w:rsidR="00404D3B" w:rsidRPr="00E4086C" w:rsidRDefault="00404D3B" w:rsidP="00404D3B">
      <w:pPr>
        <w:pStyle w:val="3RARMP"/>
        <w:tabs>
          <w:tab w:val="clear" w:pos="1277"/>
          <w:tab w:val="num" w:pos="284"/>
        </w:tabs>
        <w:ind w:left="0"/>
      </w:pPr>
      <w:bookmarkStart w:id="121" w:name="_Toc464120544"/>
      <w:r w:rsidRPr="00E4086C">
        <w:t>Australian approvals</w:t>
      </w:r>
      <w:bookmarkEnd w:id="121"/>
      <w:r w:rsidRPr="00E4086C">
        <w:t xml:space="preserve"> </w:t>
      </w:r>
    </w:p>
    <w:p w:rsidR="00404D3B" w:rsidRPr="00E4086C" w:rsidRDefault="00404D3B" w:rsidP="00404D3B">
      <w:pPr>
        <w:pStyle w:val="4RARMP"/>
      </w:pPr>
      <w:r w:rsidRPr="00E4086C">
        <w:t>GMOs proposed for release</w:t>
      </w:r>
    </w:p>
    <w:p w:rsidR="00DB15BB" w:rsidRPr="00E4086C" w:rsidRDefault="00DB15BB" w:rsidP="00DB15BB">
      <w:pPr>
        <w:pStyle w:val="Para0"/>
      </w:pPr>
      <w:proofErr w:type="spellStart"/>
      <w:r w:rsidRPr="00E4086C">
        <w:t>GlyTol</w:t>
      </w:r>
      <w:proofErr w:type="spellEnd"/>
      <w:r w:rsidRPr="00E4086C">
        <w:rPr>
          <w:vertAlign w:val="superscript"/>
        </w:rPr>
        <w:t>®</w:t>
      </w:r>
      <w:r w:rsidRPr="00E4086C">
        <w:t xml:space="preserve"> cotton (GHB614) and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have been </w:t>
      </w:r>
      <w:r w:rsidR="005A501D" w:rsidRPr="00E4086C">
        <w:t xml:space="preserve">approved by the Regulator for limited and controlled release under licence DIR 113 and DIR 133 and have been </w:t>
      </w:r>
      <w:r w:rsidRPr="00E4086C">
        <w:t>grow</w:t>
      </w:r>
      <w:r w:rsidR="005A501D" w:rsidRPr="00E4086C">
        <w:t xml:space="preserve">n </w:t>
      </w:r>
      <w:r w:rsidR="0016636D" w:rsidRPr="00E4086C">
        <w:t>in</w:t>
      </w:r>
      <w:r w:rsidR="005A501D" w:rsidRPr="00E4086C">
        <w:t xml:space="preserve"> field trials since </w:t>
      </w:r>
      <w:r w:rsidR="0016636D" w:rsidRPr="00E4086C">
        <w:t>2012</w:t>
      </w:r>
      <w:r w:rsidRPr="00E4086C">
        <w:t>.</w:t>
      </w:r>
    </w:p>
    <w:p w:rsidR="00404D3B" w:rsidRPr="00E4086C" w:rsidRDefault="00C9389E" w:rsidP="00404D3B">
      <w:pPr>
        <w:pStyle w:val="4RARMP"/>
      </w:pPr>
      <w:r w:rsidRPr="00E4086C">
        <w:t>Parental GM cotton</w:t>
      </w:r>
      <w:r w:rsidR="00404D3B" w:rsidRPr="00E4086C">
        <w:t xml:space="preserve"> lines</w:t>
      </w:r>
    </w:p>
    <w:p w:rsidR="001703BB" w:rsidRPr="00E4086C" w:rsidRDefault="0016636D" w:rsidP="0016636D">
      <w:pPr>
        <w:pStyle w:val="Para0"/>
      </w:pPr>
      <w:r w:rsidRPr="00E4086C">
        <w:t xml:space="preserve">All </w:t>
      </w:r>
      <w:r w:rsidR="00547A4E" w:rsidRPr="00E4086C">
        <w:t xml:space="preserve">parental </w:t>
      </w:r>
      <w:r w:rsidRPr="00E4086C">
        <w:t xml:space="preserve">GM cotton lines have been previously approved by the Regulator for release in Australia.  The relevant authorisations are shown in Table </w:t>
      </w:r>
      <w:r w:rsidR="001703BB" w:rsidRPr="00E4086C">
        <w:t>4</w:t>
      </w:r>
      <w:r w:rsidRPr="00E4086C">
        <w:t xml:space="preserve">. </w:t>
      </w:r>
    </w:p>
    <w:p w:rsidR="0016636D" w:rsidRPr="00E4086C" w:rsidRDefault="001703BB" w:rsidP="00E4086C">
      <w:r w:rsidRPr="00E4086C">
        <w:br w:type="page"/>
      </w:r>
    </w:p>
    <w:p w:rsidR="0016636D" w:rsidRPr="00E4086C" w:rsidRDefault="0016636D" w:rsidP="0016636D">
      <w:pPr>
        <w:pStyle w:val="Caption"/>
        <w:tabs>
          <w:tab w:val="left" w:pos="851"/>
          <w:tab w:val="left" w:pos="1134"/>
        </w:tabs>
        <w:ind w:left="1134" w:hanging="850"/>
        <w:rPr>
          <w:rFonts w:ascii="Arial" w:hAnsi="Arial" w:cs="Arial"/>
          <w:color w:val="auto"/>
          <w:sz w:val="20"/>
          <w:szCs w:val="20"/>
        </w:rPr>
      </w:pPr>
      <w:r w:rsidRPr="00E4086C">
        <w:rPr>
          <w:rFonts w:ascii="Arial" w:hAnsi="Arial" w:cs="Arial"/>
          <w:color w:val="auto"/>
          <w:sz w:val="20"/>
          <w:szCs w:val="20"/>
        </w:rPr>
        <w:lastRenderedPageBreak/>
        <w:t xml:space="preserve">Table </w:t>
      </w:r>
      <w:r w:rsidRPr="00E4086C">
        <w:rPr>
          <w:rFonts w:ascii="Arial" w:hAnsi="Arial" w:cs="Arial"/>
          <w:color w:val="auto"/>
          <w:sz w:val="20"/>
          <w:szCs w:val="20"/>
        </w:rPr>
        <w:fldChar w:fldCharType="begin"/>
      </w:r>
      <w:r w:rsidRPr="00E4086C">
        <w:rPr>
          <w:rFonts w:ascii="Arial" w:hAnsi="Arial" w:cs="Arial"/>
          <w:color w:val="auto"/>
          <w:sz w:val="20"/>
          <w:szCs w:val="20"/>
        </w:rPr>
        <w:instrText xml:space="preserve"> SEQ Table \* ARABIC </w:instrText>
      </w:r>
      <w:r w:rsidRPr="00E4086C">
        <w:rPr>
          <w:rFonts w:ascii="Arial" w:hAnsi="Arial" w:cs="Arial"/>
          <w:color w:val="auto"/>
          <w:sz w:val="20"/>
          <w:szCs w:val="20"/>
        </w:rPr>
        <w:fldChar w:fldCharType="separate"/>
      </w:r>
      <w:r w:rsidR="00C5626D">
        <w:rPr>
          <w:rFonts w:ascii="Arial" w:hAnsi="Arial" w:cs="Arial"/>
          <w:noProof/>
          <w:color w:val="auto"/>
          <w:sz w:val="20"/>
          <w:szCs w:val="20"/>
        </w:rPr>
        <w:t>4</w:t>
      </w:r>
      <w:r w:rsidRPr="00E4086C">
        <w:rPr>
          <w:rFonts w:ascii="Arial" w:hAnsi="Arial" w:cs="Arial"/>
          <w:color w:val="auto"/>
          <w:sz w:val="20"/>
          <w:szCs w:val="20"/>
        </w:rPr>
        <w:fldChar w:fldCharType="end"/>
      </w:r>
      <w:r w:rsidRPr="00E4086C">
        <w:rPr>
          <w:rFonts w:ascii="Arial" w:hAnsi="Arial" w:cs="Arial"/>
          <w:color w:val="auto"/>
          <w:sz w:val="20"/>
          <w:szCs w:val="20"/>
        </w:rPr>
        <w:tab/>
        <w:t xml:space="preserve">Previous releases of the </w:t>
      </w:r>
      <w:r w:rsidR="00547A4E" w:rsidRPr="00E4086C">
        <w:rPr>
          <w:rFonts w:ascii="Arial" w:hAnsi="Arial" w:cs="Arial"/>
          <w:color w:val="auto"/>
          <w:sz w:val="20"/>
          <w:szCs w:val="20"/>
        </w:rPr>
        <w:t xml:space="preserve">parental </w:t>
      </w:r>
      <w:r w:rsidR="00F93E64" w:rsidRPr="00E4086C">
        <w:rPr>
          <w:rFonts w:ascii="Arial" w:hAnsi="Arial" w:cs="Arial"/>
          <w:color w:val="auto"/>
          <w:sz w:val="20"/>
          <w:szCs w:val="20"/>
        </w:rPr>
        <w:t>GM cotton lines in Australia</w:t>
      </w:r>
    </w:p>
    <w:tbl>
      <w:tblPr>
        <w:tblStyle w:val="TableGrid"/>
        <w:tblW w:w="0" w:type="auto"/>
        <w:tblInd w:w="250" w:type="dxa"/>
        <w:tblLook w:val="04A0" w:firstRow="1" w:lastRow="0" w:firstColumn="1" w:lastColumn="0" w:noHBand="0" w:noVBand="1"/>
        <w:tblCaption w:val="Table 4  Previous releases of the parental GM cotton lines in Australia."/>
        <w:tblDescription w:val="This table lists previously approved Australian releases of each genetic modification event included in the application.  There are three columns for Event, Field trial licence and Commercial licences."/>
      </w:tblPr>
      <w:tblGrid>
        <w:gridCol w:w="1701"/>
        <w:gridCol w:w="3686"/>
        <w:gridCol w:w="2346"/>
      </w:tblGrid>
      <w:tr w:rsidR="00547A4E" w:rsidRPr="00E4086C" w:rsidTr="00F60431">
        <w:trPr>
          <w:tblHeader/>
        </w:trPr>
        <w:tc>
          <w:tcPr>
            <w:tcW w:w="1701" w:type="dxa"/>
            <w:shd w:val="clear" w:color="auto" w:fill="F2F2F2" w:themeFill="background1" w:themeFillShade="F2"/>
          </w:tcPr>
          <w:p w:rsidR="0016636D" w:rsidRPr="00E4086C" w:rsidRDefault="0016636D" w:rsidP="00547A4E">
            <w:pPr>
              <w:widowControl w:val="0"/>
              <w:snapToGrid w:val="0"/>
              <w:rPr>
                <w:rFonts w:ascii="Arial Narrow" w:hAnsi="Arial Narrow" w:cs="Arial"/>
                <w:b/>
                <w:sz w:val="20"/>
                <w:szCs w:val="20"/>
              </w:rPr>
            </w:pPr>
            <w:r w:rsidRPr="00E4086C">
              <w:rPr>
                <w:rFonts w:ascii="Arial Narrow" w:hAnsi="Arial Narrow" w:cs="Arial"/>
                <w:b/>
                <w:sz w:val="20"/>
                <w:szCs w:val="20"/>
              </w:rPr>
              <w:t>Event</w:t>
            </w:r>
          </w:p>
        </w:tc>
        <w:tc>
          <w:tcPr>
            <w:tcW w:w="3686" w:type="dxa"/>
            <w:shd w:val="clear" w:color="auto" w:fill="F2F2F2" w:themeFill="background1" w:themeFillShade="F2"/>
          </w:tcPr>
          <w:p w:rsidR="0016636D" w:rsidRPr="00E4086C" w:rsidRDefault="0016636D" w:rsidP="00547A4E">
            <w:pPr>
              <w:widowControl w:val="0"/>
              <w:snapToGrid w:val="0"/>
              <w:rPr>
                <w:rFonts w:ascii="Arial Narrow" w:hAnsi="Arial Narrow" w:cs="Arial"/>
                <w:b/>
                <w:sz w:val="20"/>
                <w:szCs w:val="20"/>
              </w:rPr>
            </w:pPr>
            <w:r w:rsidRPr="00E4086C">
              <w:rPr>
                <w:rFonts w:ascii="Arial Narrow" w:hAnsi="Arial Narrow" w:cs="Arial"/>
                <w:b/>
                <w:sz w:val="20"/>
                <w:szCs w:val="20"/>
              </w:rPr>
              <w:t>Field trial licence</w:t>
            </w:r>
          </w:p>
        </w:tc>
        <w:tc>
          <w:tcPr>
            <w:tcW w:w="2346" w:type="dxa"/>
            <w:shd w:val="clear" w:color="auto" w:fill="F2F2F2" w:themeFill="background1" w:themeFillShade="F2"/>
          </w:tcPr>
          <w:p w:rsidR="0016636D" w:rsidRPr="00E4086C" w:rsidRDefault="0016636D" w:rsidP="00547A4E">
            <w:pPr>
              <w:widowControl w:val="0"/>
              <w:snapToGrid w:val="0"/>
              <w:rPr>
                <w:rFonts w:ascii="Arial Narrow" w:hAnsi="Arial Narrow" w:cs="Arial"/>
                <w:b/>
                <w:sz w:val="20"/>
                <w:szCs w:val="20"/>
              </w:rPr>
            </w:pPr>
            <w:r w:rsidRPr="00E4086C">
              <w:rPr>
                <w:rFonts w:ascii="Arial Narrow" w:hAnsi="Arial Narrow" w:cs="Arial"/>
                <w:b/>
                <w:sz w:val="20"/>
                <w:szCs w:val="20"/>
              </w:rPr>
              <w:t>Commercial licence</w:t>
            </w:r>
          </w:p>
        </w:tc>
      </w:tr>
      <w:tr w:rsidR="00547A4E" w:rsidRPr="00E4086C" w:rsidTr="00F60431">
        <w:tc>
          <w:tcPr>
            <w:tcW w:w="1701" w:type="dxa"/>
          </w:tcPr>
          <w:p w:rsidR="0016636D" w:rsidRPr="00E4086C" w:rsidRDefault="0016636D" w:rsidP="00547A4E">
            <w:pPr>
              <w:widowControl w:val="0"/>
              <w:snapToGrid w:val="0"/>
              <w:rPr>
                <w:rFonts w:ascii="Arial Narrow" w:hAnsi="Arial Narrow" w:cs="Arial"/>
                <w:sz w:val="20"/>
                <w:szCs w:val="20"/>
              </w:rPr>
            </w:pPr>
            <w:r w:rsidRPr="00E4086C">
              <w:rPr>
                <w:rFonts w:ascii="Arial Narrow" w:hAnsi="Arial Narrow" w:cs="Arial"/>
                <w:sz w:val="20"/>
                <w:szCs w:val="20"/>
              </w:rPr>
              <w:t>T304-40</w:t>
            </w:r>
          </w:p>
        </w:tc>
        <w:tc>
          <w:tcPr>
            <w:tcW w:w="3686" w:type="dxa"/>
          </w:tcPr>
          <w:p w:rsidR="0016636D" w:rsidRPr="00E4086C" w:rsidRDefault="0016636D" w:rsidP="00547A4E">
            <w:pPr>
              <w:widowControl w:val="0"/>
              <w:snapToGrid w:val="0"/>
              <w:rPr>
                <w:rFonts w:ascii="Arial Narrow" w:hAnsi="Arial Narrow" w:cs="Arial"/>
                <w:sz w:val="20"/>
                <w:szCs w:val="20"/>
              </w:rPr>
            </w:pPr>
            <w:r w:rsidRPr="00E4086C">
              <w:rPr>
                <w:rFonts w:ascii="Arial Narrow" w:hAnsi="Arial Narrow" w:cs="Arial"/>
                <w:sz w:val="20"/>
                <w:szCs w:val="20"/>
              </w:rPr>
              <w:t>DIR 087, DIR 113</w:t>
            </w:r>
          </w:p>
        </w:tc>
        <w:tc>
          <w:tcPr>
            <w:tcW w:w="2346" w:type="dxa"/>
          </w:tcPr>
          <w:p w:rsidR="0016636D" w:rsidRPr="00E4086C" w:rsidRDefault="0016636D" w:rsidP="00547A4E">
            <w:pPr>
              <w:widowControl w:val="0"/>
              <w:snapToGrid w:val="0"/>
              <w:rPr>
                <w:rFonts w:ascii="Arial Narrow" w:hAnsi="Arial Narrow" w:cs="Arial"/>
                <w:sz w:val="20"/>
                <w:szCs w:val="20"/>
              </w:rPr>
            </w:pPr>
          </w:p>
        </w:tc>
      </w:tr>
      <w:tr w:rsidR="00547A4E" w:rsidRPr="00E4086C" w:rsidTr="00F60431">
        <w:tc>
          <w:tcPr>
            <w:tcW w:w="1701" w:type="dxa"/>
          </w:tcPr>
          <w:p w:rsidR="0016636D" w:rsidRPr="00E4086C" w:rsidRDefault="0016636D" w:rsidP="00547A4E">
            <w:pPr>
              <w:widowControl w:val="0"/>
              <w:snapToGrid w:val="0"/>
              <w:rPr>
                <w:rFonts w:ascii="Arial Narrow" w:hAnsi="Arial Narrow" w:cs="Arial"/>
                <w:i/>
                <w:sz w:val="20"/>
                <w:szCs w:val="20"/>
              </w:rPr>
            </w:pPr>
            <w:r w:rsidRPr="00E4086C">
              <w:rPr>
                <w:rFonts w:ascii="Arial Narrow" w:hAnsi="Arial Narrow" w:cs="Arial"/>
                <w:sz w:val="20"/>
                <w:szCs w:val="20"/>
              </w:rPr>
              <w:t>GHB119</w:t>
            </w:r>
          </w:p>
        </w:tc>
        <w:tc>
          <w:tcPr>
            <w:tcW w:w="3686" w:type="dxa"/>
          </w:tcPr>
          <w:p w:rsidR="0016636D" w:rsidRPr="00E4086C" w:rsidRDefault="0016636D" w:rsidP="00547A4E">
            <w:pPr>
              <w:widowControl w:val="0"/>
              <w:snapToGrid w:val="0"/>
              <w:rPr>
                <w:rFonts w:ascii="Arial Narrow" w:hAnsi="Arial Narrow" w:cs="Arial"/>
                <w:sz w:val="20"/>
                <w:szCs w:val="20"/>
              </w:rPr>
            </w:pPr>
            <w:r w:rsidRPr="00E4086C">
              <w:rPr>
                <w:rFonts w:ascii="Arial Narrow" w:hAnsi="Arial Narrow" w:cs="Arial"/>
                <w:sz w:val="20"/>
                <w:szCs w:val="20"/>
              </w:rPr>
              <w:t>DIR 087, DIR 113</w:t>
            </w:r>
          </w:p>
        </w:tc>
        <w:tc>
          <w:tcPr>
            <w:tcW w:w="2346" w:type="dxa"/>
          </w:tcPr>
          <w:p w:rsidR="0016636D" w:rsidRPr="00E4086C" w:rsidRDefault="0016636D" w:rsidP="00547A4E">
            <w:pPr>
              <w:widowControl w:val="0"/>
              <w:snapToGrid w:val="0"/>
              <w:rPr>
                <w:rFonts w:ascii="Arial Narrow" w:hAnsi="Arial Narrow" w:cs="Arial"/>
                <w:sz w:val="20"/>
                <w:szCs w:val="20"/>
              </w:rPr>
            </w:pPr>
          </w:p>
        </w:tc>
      </w:tr>
      <w:tr w:rsidR="00547A4E" w:rsidRPr="00E4086C" w:rsidTr="00F60431">
        <w:tc>
          <w:tcPr>
            <w:tcW w:w="1701" w:type="dxa"/>
          </w:tcPr>
          <w:p w:rsidR="0016636D" w:rsidRPr="00E4086C" w:rsidRDefault="0016636D" w:rsidP="00547A4E">
            <w:pPr>
              <w:widowControl w:val="0"/>
              <w:snapToGrid w:val="0"/>
              <w:rPr>
                <w:rFonts w:ascii="Arial Narrow" w:hAnsi="Arial Narrow" w:cs="Arial"/>
                <w:i/>
                <w:sz w:val="20"/>
                <w:szCs w:val="20"/>
              </w:rPr>
            </w:pPr>
            <w:r w:rsidRPr="00E4086C">
              <w:rPr>
                <w:rFonts w:ascii="Arial Narrow" w:hAnsi="Arial Narrow" w:cs="Arial"/>
                <w:sz w:val="20"/>
                <w:szCs w:val="20"/>
              </w:rPr>
              <w:t>COT102</w:t>
            </w:r>
          </w:p>
        </w:tc>
        <w:tc>
          <w:tcPr>
            <w:tcW w:w="3686" w:type="dxa"/>
          </w:tcPr>
          <w:p w:rsidR="0016636D" w:rsidRPr="00E4086C" w:rsidRDefault="0016636D" w:rsidP="00547A4E">
            <w:pPr>
              <w:widowControl w:val="0"/>
              <w:snapToGrid w:val="0"/>
              <w:rPr>
                <w:rFonts w:ascii="Arial Narrow" w:hAnsi="Arial Narrow" w:cs="Arial"/>
                <w:sz w:val="20"/>
                <w:szCs w:val="20"/>
              </w:rPr>
            </w:pPr>
            <w:r w:rsidRPr="00E4086C">
              <w:rPr>
                <w:rFonts w:ascii="Arial Narrow" w:hAnsi="Arial Narrow" w:cs="Arial"/>
                <w:sz w:val="20"/>
                <w:szCs w:val="20"/>
              </w:rPr>
              <w:t>DIR 017/2002, DIR 025/2002, DIR 034/2003, DIR 036/2003, DIR 058/2005, DIR 065/2006, DIR 073/2007, DIR 101, DIR 113, DIR 120</w:t>
            </w:r>
            <w:r w:rsidR="00803916" w:rsidRPr="00E4086C">
              <w:rPr>
                <w:rFonts w:ascii="Arial Narrow" w:hAnsi="Arial Narrow" w:cs="Arial"/>
                <w:sz w:val="20"/>
                <w:szCs w:val="20"/>
              </w:rPr>
              <w:t>, DIR 133</w:t>
            </w:r>
          </w:p>
        </w:tc>
        <w:tc>
          <w:tcPr>
            <w:tcW w:w="2346" w:type="dxa"/>
          </w:tcPr>
          <w:p w:rsidR="0016636D" w:rsidRPr="00E4086C" w:rsidRDefault="0016636D" w:rsidP="00547A4E">
            <w:pPr>
              <w:widowControl w:val="0"/>
              <w:snapToGrid w:val="0"/>
              <w:rPr>
                <w:rFonts w:ascii="Arial Narrow" w:hAnsi="Arial Narrow" w:cs="Arial"/>
                <w:sz w:val="20"/>
                <w:szCs w:val="20"/>
              </w:rPr>
            </w:pPr>
            <w:r w:rsidRPr="00E4086C">
              <w:rPr>
                <w:rFonts w:ascii="Arial Narrow" w:hAnsi="Arial Narrow" w:cs="Arial"/>
                <w:sz w:val="20"/>
                <w:szCs w:val="20"/>
              </w:rPr>
              <w:t xml:space="preserve">DIR 124 </w:t>
            </w:r>
          </w:p>
          <w:p w:rsidR="0016636D" w:rsidRPr="00E4086C" w:rsidRDefault="0016636D" w:rsidP="00547A4E">
            <w:pPr>
              <w:widowControl w:val="0"/>
              <w:snapToGrid w:val="0"/>
              <w:rPr>
                <w:rFonts w:ascii="Arial Narrow" w:hAnsi="Arial Narrow" w:cs="Arial"/>
                <w:sz w:val="20"/>
                <w:szCs w:val="20"/>
              </w:rPr>
            </w:pPr>
          </w:p>
        </w:tc>
      </w:tr>
    </w:tbl>
    <w:p w:rsidR="0016636D" w:rsidRPr="00E4086C" w:rsidRDefault="0016636D" w:rsidP="001806CA">
      <w:pPr>
        <w:pStyle w:val="Para0"/>
        <w:numPr>
          <w:ilvl w:val="0"/>
          <w:numId w:val="0"/>
        </w:numPr>
      </w:pPr>
    </w:p>
    <w:p w:rsidR="00DB15BB" w:rsidRPr="00E4086C" w:rsidRDefault="00DB15BB" w:rsidP="00DB15BB">
      <w:pPr>
        <w:pStyle w:val="4RARMP"/>
      </w:pPr>
      <w:r w:rsidRPr="00E4086C">
        <w:t>Other relevant GM cottons</w:t>
      </w:r>
    </w:p>
    <w:p w:rsidR="00F06BA9" w:rsidRPr="00E4086C" w:rsidRDefault="00F06BA9" w:rsidP="004D0EE9">
      <w:pPr>
        <w:pStyle w:val="Para0"/>
      </w:pPr>
      <w:r w:rsidRPr="00E4086C">
        <w:t>The Regulator has issued licences for the commercial release of other herbicide tolerant and/or i</w:t>
      </w:r>
      <w:r w:rsidR="006B0213" w:rsidRPr="00E4086C">
        <w:t xml:space="preserve">nsect resistant cottons (Table </w:t>
      </w:r>
      <w:r w:rsidR="00537243" w:rsidRPr="00E4086C">
        <w:t>5</w:t>
      </w:r>
      <w:r w:rsidRPr="00E4086C">
        <w:t xml:space="preserve">). </w:t>
      </w:r>
    </w:p>
    <w:p w:rsidR="00F06BA9" w:rsidRPr="00E4086C" w:rsidRDefault="00547A4E" w:rsidP="00547A4E">
      <w:pPr>
        <w:pStyle w:val="Caption"/>
        <w:tabs>
          <w:tab w:val="left" w:pos="851"/>
          <w:tab w:val="left" w:pos="1134"/>
        </w:tabs>
        <w:ind w:left="1134" w:hanging="850"/>
        <w:rPr>
          <w:rFonts w:ascii="Arial" w:hAnsi="Arial" w:cs="Arial"/>
          <w:color w:val="auto"/>
          <w:sz w:val="20"/>
          <w:szCs w:val="20"/>
        </w:rPr>
      </w:pPr>
      <w:r w:rsidRPr="00E4086C">
        <w:rPr>
          <w:rFonts w:ascii="Arial" w:hAnsi="Arial" w:cs="Arial"/>
          <w:color w:val="auto"/>
          <w:sz w:val="20"/>
          <w:szCs w:val="20"/>
        </w:rPr>
        <w:t xml:space="preserve">Table </w:t>
      </w:r>
      <w:r w:rsidRPr="00E4086C">
        <w:rPr>
          <w:rFonts w:ascii="Arial" w:hAnsi="Arial" w:cs="Arial"/>
          <w:color w:val="auto"/>
          <w:sz w:val="20"/>
          <w:szCs w:val="20"/>
        </w:rPr>
        <w:fldChar w:fldCharType="begin"/>
      </w:r>
      <w:r w:rsidRPr="00E4086C">
        <w:rPr>
          <w:rFonts w:ascii="Arial" w:hAnsi="Arial" w:cs="Arial"/>
          <w:color w:val="auto"/>
          <w:sz w:val="20"/>
          <w:szCs w:val="20"/>
        </w:rPr>
        <w:instrText xml:space="preserve"> SEQ Table \* ARABIC </w:instrText>
      </w:r>
      <w:r w:rsidRPr="00E4086C">
        <w:rPr>
          <w:rFonts w:ascii="Arial" w:hAnsi="Arial" w:cs="Arial"/>
          <w:color w:val="auto"/>
          <w:sz w:val="20"/>
          <w:szCs w:val="20"/>
        </w:rPr>
        <w:fldChar w:fldCharType="separate"/>
      </w:r>
      <w:r w:rsidR="00C5626D">
        <w:rPr>
          <w:rFonts w:ascii="Arial" w:hAnsi="Arial" w:cs="Arial"/>
          <w:noProof/>
          <w:color w:val="auto"/>
          <w:sz w:val="20"/>
          <w:szCs w:val="20"/>
        </w:rPr>
        <w:t>5</w:t>
      </w:r>
      <w:r w:rsidRPr="00E4086C">
        <w:rPr>
          <w:rFonts w:ascii="Arial" w:hAnsi="Arial" w:cs="Arial"/>
          <w:color w:val="auto"/>
          <w:sz w:val="20"/>
          <w:szCs w:val="20"/>
        </w:rPr>
        <w:fldChar w:fldCharType="end"/>
      </w:r>
      <w:r w:rsidRPr="00E4086C">
        <w:rPr>
          <w:rFonts w:ascii="Arial" w:hAnsi="Arial" w:cs="Arial"/>
          <w:color w:val="auto"/>
          <w:sz w:val="20"/>
          <w:szCs w:val="20"/>
        </w:rPr>
        <w:tab/>
      </w:r>
      <w:r w:rsidR="00F06BA9" w:rsidRPr="00E4086C">
        <w:rPr>
          <w:rFonts w:ascii="Arial" w:hAnsi="Arial" w:cs="Arial"/>
          <w:color w:val="auto"/>
          <w:sz w:val="20"/>
          <w:szCs w:val="20"/>
        </w:rPr>
        <w:t>Other relevant GM cottons in Australia</w:t>
      </w:r>
    </w:p>
    <w:tbl>
      <w:tblPr>
        <w:tblStyle w:val="TableGrid1"/>
        <w:tblW w:w="9153" w:type="dxa"/>
        <w:tblInd w:w="250" w:type="dxa"/>
        <w:tblLook w:val="04A0" w:firstRow="1" w:lastRow="0" w:firstColumn="1" w:lastColumn="0" w:noHBand="0" w:noVBand="1"/>
        <w:tblCaption w:val="Table 5  Other relevant GM cottons in Australia"/>
        <w:tblDescription w:val="This table provides information on other approved cottons (commercial and/or limited and controlled resleases) relevant for the current proposal. The table has four columns, one each for GM cotton, Field trial licence, Commercial  licence and comment.&#10;"/>
      </w:tblPr>
      <w:tblGrid>
        <w:gridCol w:w="1701"/>
        <w:gridCol w:w="2410"/>
        <w:gridCol w:w="1843"/>
        <w:gridCol w:w="3199"/>
      </w:tblGrid>
      <w:tr w:rsidR="00BF5FE3" w:rsidRPr="00E4086C" w:rsidTr="00F60431">
        <w:trPr>
          <w:tblHeader/>
        </w:trPr>
        <w:tc>
          <w:tcPr>
            <w:tcW w:w="1701" w:type="dxa"/>
            <w:shd w:val="clear" w:color="auto" w:fill="F2F2F2"/>
            <w:hideMark/>
          </w:tcPr>
          <w:p w:rsidR="00BF5FE3" w:rsidRPr="00E4086C" w:rsidRDefault="00BF5FE3" w:rsidP="00AF73BD">
            <w:pPr>
              <w:keepNext/>
              <w:spacing w:before="60" w:after="60"/>
              <w:rPr>
                <w:rFonts w:ascii="Arial Narrow" w:hAnsi="Arial Narrow"/>
                <w:b/>
                <w:sz w:val="20"/>
                <w:szCs w:val="20"/>
              </w:rPr>
            </w:pPr>
            <w:r w:rsidRPr="00E4086C">
              <w:rPr>
                <w:rFonts w:ascii="Arial Narrow" w:hAnsi="Arial Narrow"/>
                <w:b/>
                <w:sz w:val="20"/>
                <w:szCs w:val="20"/>
              </w:rPr>
              <w:t>GM cotton</w:t>
            </w:r>
          </w:p>
        </w:tc>
        <w:tc>
          <w:tcPr>
            <w:tcW w:w="2410" w:type="dxa"/>
            <w:shd w:val="clear" w:color="auto" w:fill="F2F2F2"/>
            <w:hideMark/>
          </w:tcPr>
          <w:p w:rsidR="00BF5FE3" w:rsidRPr="00E4086C" w:rsidRDefault="00BF5FE3" w:rsidP="00AF73BD">
            <w:pPr>
              <w:keepNext/>
              <w:spacing w:before="60" w:after="60"/>
              <w:rPr>
                <w:rFonts w:ascii="Arial Narrow" w:hAnsi="Arial Narrow"/>
                <w:b/>
                <w:sz w:val="20"/>
                <w:szCs w:val="20"/>
              </w:rPr>
            </w:pPr>
            <w:r w:rsidRPr="00E4086C">
              <w:rPr>
                <w:rFonts w:ascii="Arial Narrow" w:hAnsi="Arial Narrow"/>
                <w:b/>
                <w:sz w:val="20"/>
                <w:szCs w:val="20"/>
              </w:rPr>
              <w:t xml:space="preserve">Field trial  licence </w:t>
            </w:r>
          </w:p>
        </w:tc>
        <w:tc>
          <w:tcPr>
            <w:tcW w:w="1843" w:type="dxa"/>
            <w:shd w:val="clear" w:color="auto" w:fill="F2F2F2"/>
          </w:tcPr>
          <w:p w:rsidR="00BF5FE3" w:rsidRPr="00E4086C" w:rsidRDefault="00BF5FE3" w:rsidP="00AF73BD">
            <w:pPr>
              <w:keepNext/>
              <w:spacing w:before="60" w:after="60"/>
              <w:rPr>
                <w:rFonts w:ascii="Arial Narrow" w:hAnsi="Arial Narrow"/>
                <w:b/>
                <w:sz w:val="20"/>
                <w:szCs w:val="20"/>
              </w:rPr>
            </w:pPr>
            <w:r w:rsidRPr="00E4086C">
              <w:rPr>
                <w:rFonts w:ascii="Arial Narrow" w:hAnsi="Arial Narrow"/>
                <w:b/>
                <w:sz w:val="20"/>
                <w:szCs w:val="20"/>
              </w:rPr>
              <w:t>Commercial licence</w:t>
            </w:r>
          </w:p>
        </w:tc>
        <w:tc>
          <w:tcPr>
            <w:tcW w:w="3199" w:type="dxa"/>
            <w:shd w:val="clear" w:color="auto" w:fill="F2F2F2"/>
            <w:hideMark/>
          </w:tcPr>
          <w:p w:rsidR="00BF5FE3" w:rsidRPr="00E4086C" w:rsidRDefault="00BF5FE3" w:rsidP="00AF73BD">
            <w:pPr>
              <w:keepNext/>
              <w:spacing w:before="60" w:after="60"/>
              <w:rPr>
                <w:rFonts w:ascii="Arial Narrow" w:hAnsi="Arial Narrow"/>
                <w:b/>
                <w:sz w:val="20"/>
                <w:szCs w:val="20"/>
              </w:rPr>
            </w:pPr>
            <w:r w:rsidRPr="00E4086C">
              <w:rPr>
                <w:rFonts w:ascii="Arial Narrow" w:hAnsi="Arial Narrow"/>
                <w:b/>
                <w:sz w:val="20"/>
                <w:szCs w:val="20"/>
              </w:rPr>
              <w:t>Comment</w:t>
            </w:r>
          </w:p>
        </w:tc>
      </w:tr>
      <w:tr w:rsidR="00BF5FE3" w:rsidRPr="00E4086C" w:rsidTr="00F60431">
        <w:tc>
          <w:tcPr>
            <w:tcW w:w="1701" w:type="dxa"/>
            <w:hideMark/>
          </w:tcPr>
          <w:p w:rsidR="00BF5FE3" w:rsidRPr="00E4086C" w:rsidRDefault="00BF5FE3" w:rsidP="00AF73BD">
            <w:pPr>
              <w:keepNext/>
              <w:rPr>
                <w:rFonts w:ascii="Arial Narrow" w:hAnsi="Arial Narrow"/>
                <w:sz w:val="20"/>
                <w:szCs w:val="20"/>
              </w:rPr>
            </w:pPr>
            <w:r w:rsidRPr="00E4086C">
              <w:rPr>
                <w:rFonts w:ascii="Arial Narrow" w:hAnsi="Arial Narrow"/>
                <w:sz w:val="20"/>
                <w:szCs w:val="20"/>
              </w:rPr>
              <w:t>Liberty Link</w:t>
            </w:r>
            <w:r w:rsidRPr="00E4086C">
              <w:rPr>
                <w:rFonts w:ascii="Arial Narrow" w:hAnsi="Arial Narrow"/>
                <w:sz w:val="20"/>
                <w:szCs w:val="20"/>
                <w:vertAlign w:val="superscript"/>
              </w:rPr>
              <w:t>®</w:t>
            </w:r>
            <w:r w:rsidRPr="00E4086C">
              <w:rPr>
                <w:rFonts w:ascii="Arial Narrow" w:hAnsi="Arial Narrow"/>
                <w:sz w:val="20"/>
                <w:szCs w:val="20"/>
              </w:rPr>
              <w:t xml:space="preserve"> </w:t>
            </w:r>
          </w:p>
        </w:tc>
        <w:tc>
          <w:tcPr>
            <w:tcW w:w="2410" w:type="dxa"/>
            <w:hideMark/>
          </w:tcPr>
          <w:p w:rsidR="00BF5FE3" w:rsidRPr="00E4086C" w:rsidRDefault="00BF5FE3" w:rsidP="00AF73BD">
            <w:pPr>
              <w:keepNext/>
              <w:spacing w:before="60" w:after="60"/>
              <w:rPr>
                <w:rFonts w:ascii="Arial Narrow" w:hAnsi="Arial Narrow"/>
                <w:sz w:val="20"/>
                <w:szCs w:val="20"/>
              </w:rPr>
            </w:pPr>
            <w:r w:rsidRPr="00E4086C">
              <w:rPr>
                <w:rFonts w:ascii="Arial Narrow" w:hAnsi="Arial Narrow"/>
                <w:sz w:val="20"/>
                <w:szCs w:val="20"/>
              </w:rPr>
              <w:t xml:space="preserve"> DIR 038/2003 </w:t>
            </w:r>
          </w:p>
        </w:tc>
        <w:tc>
          <w:tcPr>
            <w:tcW w:w="1843" w:type="dxa"/>
          </w:tcPr>
          <w:p w:rsidR="00BF5FE3" w:rsidRPr="00E4086C" w:rsidRDefault="00BF5FE3" w:rsidP="00AF73BD">
            <w:pPr>
              <w:keepNext/>
              <w:spacing w:before="60" w:after="60"/>
              <w:rPr>
                <w:rFonts w:ascii="Arial Narrow" w:hAnsi="Arial Narrow"/>
                <w:sz w:val="20"/>
                <w:szCs w:val="20"/>
              </w:rPr>
            </w:pPr>
            <w:r w:rsidRPr="00E4086C">
              <w:rPr>
                <w:rFonts w:ascii="Arial Narrow" w:hAnsi="Arial Narrow"/>
                <w:sz w:val="20"/>
                <w:szCs w:val="20"/>
              </w:rPr>
              <w:t>DIR 062/2005</w:t>
            </w:r>
          </w:p>
        </w:tc>
        <w:tc>
          <w:tcPr>
            <w:tcW w:w="3199" w:type="dxa"/>
            <w:hideMark/>
          </w:tcPr>
          <w:p w:rsidR="00BF5FE3" w:rsidRPr="00E4086C" w:rsidRDefault="00BF5FE3" w:rsidP="00AF73BD">
            <w:pPr>
              <w:keepNext/>
              <w:spacing w:before="60" w:after="60"/>
              <w:rPr>
                <w:rFonts w:ascii="Arial Narrow" w:hAnsi="Arial Narrow"/>
                <w:sz w:val="20"/>
                <w:szCs w:val="20"/>
              </w:rPr>
            </w:pPr>
            <w:r w:rsidRPr="00E4086C">
              <w:rPr>
                <w:rFonts w:ascii="Arial Narrow" w:hAnsi="Arial Narrow"/>
                <w:sz w:val="20"/>
                <w:szCs w:val="20"/>
              </w:rPr>
              <w:t xml:space="preserve">Containing the </w:t>
            </w:r>
            <w:r w:rsidRPr="00E4086C">
              <w:rPr>
                <w:rFonts w:ascii="Arial Narrow" w:hAnsi="Arial Narrow"/>
                <w:i/>
                <w:sz w:val="20"/>
                <w:szCs w:val="20"/>
              </w:rPr>
              <w:t>bar</w:t>
            </w:r>
            <w:r w:rsidRPr="00E4086C">
              <w:rPr>
                <w:rFonts w:ascii="Arial Narrow" w:hAnsi="Arial Narrow"/>
                <w:sz w:val="20"/>
                <w:szCs w:val="20"/>
              </w:rPr>
              <w:t xml:space="preserve"> gene for </w:t>
            </w:r>
            <w:proofErr w:type="spellStart"/>
            <w:r w:rsidRPr="00E4086C">
              <w:rPr>
                <w:rFonts w:ascii="Arial Narrow" w:hAnsi="Arial Narrow"/>
                <w:sz w:val="20"/>
                <w:szCs w:val="20"/>
              </w:rPr>
              <w:t>glufosinate</w:t>
            </w:r>
            <w:proofErr w:type="spellEnd"/>
            <w:r w:rsidRPr="00E4086C">
              <w:rPr>
                <w:rFonts w:ascii="Arial Narrow" w:hAnsi="Arial Narrow"/>
                <w:sz w:val="20"/>
                <w:szCs w:val="20"/>
              </w:rPr>
              <w:t xml:space="preserve"> ammonium tolerance</w:t>
            </w:r>
          </w:p>
        </w:tc>
      </w:tr>
      <w:tr w:rsidR="00BF5FE3" w:rsidRPr="00E4086C" w:rsidTr="00F60431">
        <w:tc>
          <w:tcPr>
            <w:tcW w:w="1701" w:type="dxa"/>
            <w:hideMark/>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 </w:t>
            </w:r>
            <w:proofErr w:type="spellStart"/>
            <w:r w:rsidRPr="00E4086C">
              <w:rPr>
                <w:rFonts w:ascii="Arial Narrow" w:hAnsi="Arial Narrow"/>
                <w:sz w:val="20"/>
                <w:szCs w:val="20"/>
              </w:rPr>
              <w:t>Widestrike</w:t>
            </w:r>
            <w:proofErr w:type="spellEnd"/>
            <w:r w:rsidRPr="00E4086C">
              <w:rPr>
                <w:rFonts w:ascii="Arial Narrow" w:hAnsi="Arial Narrow"/>
                <w:sz w:val="20"/>
                <w:szCs w:val="20"/>
                <w:vertAlign w:val="superscript"/>
              </w:rPr>
              <w:t xml:space="preserve">™ </w:t>
            </w:r>
          </w:p>
        </w:tc>
        <w:tc>
          <w:tcPr>
            <w:tcW w:w="2410" w:type="dxa"/>
            <w:hideMark/>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DIR 044/2003, DIR 040/2003 </w:t>
            </w:r>
          </w:p>
        </w:tc>
        <w:tc>
          <w:tcPr>
            <w:tcW w:w="1843"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DIR 091</w:t>
            </w:r>
          </w:p>
        </w:tc>
        <w:tc>
          <w:tcPr>
            <w:tcW w:w="3199" w:type="dxa"/>
            <w:hideMark/>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Containing the </w:t>
            </w:r>
            <w:proofErr w:type="spellStart"/>
            <w:r w:rsidRPr="00E4086C">
              <w:rPr>
                <w:rFonts w:ascii="Arial Narrow" w:hAnsi="Arial Narrow"/>
                <w:sz w:val="20"/>
                <w:szCs w:val="20"/>
              </w:rPr>
              <w:t>Bt</w:t>
            </w:r>
            <w:proofErr w:type="spellEnd"/>
            <w:r w:rsidRPr="00E4086C">
              <w:rPr>
                <w:rFonts w:ascii="Arial Narrow" w:hAnsi="Arial Narrow"/>
                <w:sz w:val="20"/>
                <w:szCs w:val="20"/>
              </w:rPr>
              <w:t xml:space="preserve"> </w:t>
            </w:r>
            <w:r w:rsidRPr="00E4086C">
              <w:rPr>
                <w:rFonts w:ascii="Arial Narrow" w:hAnsi="Arial Narrow"/>
                <w:i/>
                <w:sz w:val="20"/>
                <w:szCs w:val="20"/>
              </w:rPr>
              <w:t>cry1F</w:t>
            </w:r>
            <w:r w:rsidRPr="00E4086C">
              <w:rPr>
                <w:rFonts w:ascii="Arial Narrow" w:hAnsi="Arial Narrow"/>
                <w:sz w:val="20"/>
                <w:szCs w:val="20"/>
              </w:rPr>
              <w:t xml:space="preserve"> gene and </w:t>
            </w:r>
            <w:r w:rsidRPr="00E4086C">
              <w:rPr>
                <w:rFonts w:ascii="Arial Narrow" w:hAnsi="Arial Narrow"/>
                <w:i/>
                <w:sz w:val="20"/>
                <w:szCs w:val="20"/>
              </w:rPr>
              <w:t>cry1Ac</w:t>
            </w:r>
            <w:r w:rsidRPr="00E4086C">
              <w:rPr>
                <w:rFonts w:ascii="Arial Narrow" w:hAnsi="Arial Narrow"/>
                <w:sz w:val="20"/>
                <w:szCs w:val="20"/>
              </w:rPr>
              <w:t xml:space="preserve"> gene for insect resistance</w:t>
            </w:r>
          </w:p>
        </w:tc>
      </w:tr>
      <w:tr w:rsidR="00BF5FE3" w:rsidRPr="00E4086C" w:rsidTr="00F60431">
        <w:tc>
          <w:tcPr>
            <w:tcW w:w="1701" w:type="dxa"/>
          </w:tcPr>
          <w:p w:rsidR="00BF5FE3" w:rsidRPr="00E4086C" w:rsidDel="00705631" w:rsidRDefault="00BF5FE3" w:rsidP="00AF73BD">
            <w:pPr>
              <w:spacing w:before="60" w:after="60"/>
              <w:rPr>
                <w:rFonts w:ascii="Arial Narrow" w:hAnsi="Arial Narrow"/>
                <w:sz w:val="20"/>
                <w:szCs w:val="20"/>
              </w:rPr>
            </w:pPr>
            <w:proofErr w:type="spellStart"/>
            <w:r w:rsidRPr="00E4086C">
              <w:rPr>
                <w:rFonts w:ascii="Arial Narrow" w:hAnsi="Arial Narrow"/>
                <w:sz w:val="20"/>
                <w:szCs w:val="20"/>
              </w:rPr>
              <w:t>Bollgard</w:t>
            </w:r>
            <w:proofErr w:type="spellEnd"/>
            <w:r w:rsidRPr="00E4086C">
              <w:rPr>
                <w:rFonts w:ascii="Arial Narrow" w:hAnsi="Arial Narrow"/>
                <w:sz w:val="20"/>
                <w:szCs w:val="20"/>
                <w:vertAlign w:val="superscript"/>
              </w:rPr>
              <w:t>®</w:t>
            </w:r>
            <w:r w:rsidRPr="00E4086C">
              <w:rPr>
                <w:rFonts w:ascii="Arial Narrow" w:hAnsi="Arial Narrow"/>
                <w:sz w:val="20"/>
                <w:szCs w:val="20"/>
              </w:rPr>
              <w:t xml:space="preserve"> II (MON15985)</w:t>
            </w:r>
          </w:p>
        </w:tc>
        <w:tc>
          <w:tcPr>
            <w:tcW w:w="2410" w:type="dxa"/>
          </w:tcPr>
          <w:p w:rsidR="00BF5FE3" w:rsidRPr="00E4086C" w:rsidDel="00705631" w:rsidRDefault="00BF5FE3" w:rsidP="00AF73BD">
            <w:pPr>
              <w:spacing w:before="60" w:after="60"/>
              <w:rPr>
                <w:rFonts w:ascii="Arial Narrow" w:hAnsi="Arial Narrow"/>
                <w:sz w:val="20"/>
                <w:szCs w:val="20"/>
              </w:rPr>
            </w:pPr>
          </w:p>
        </w:tc>
        <w:tc>
          <w:tcPr>
            <w:tcW w:w="1843"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DIR012/2002</w:t>
            </w:r>
          </w:p>
        </w:tc>
        <w:tc>
          <w:tcPr>
            <w:tcW w:w="3199"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Containing the </w:t>
            </w:r>
            <w:r w:rsidRPr="00E4086C">
              <w:rPr>
                <w:rFonts w:ascii="Arial Narrow" w:hAnsi="Arial Narrow"/>
                <w:i/>
                <w:sz w:val="20"/>
                <w:szCs w:val="20"/>
              </w:rPr>
              <w:t>cry1Ac</w:t>
            </w:r>
            <w:r w:rsidRPr="00E4086C">
              <w:rPr>
                <w:rFonts w:ascii="Arial Narrow" w:hAnsi="Arial Narrow"/>
                <w:sz w:val="20"/>
                <w:szCs w:val="20"/>
              </w:rPr>
              <w:t xml:space="preserve"> and </w:t>
            </w:r>
            <w:r w:rsidRPr="00E4086C">
              <w:rPr>
                <w:rFonts w:ascii="Arial Narrow" w:hAnsi="Arial Narrow"/>
                <w:i/>
                <w:sz w:val="20"/>
                <w:szCs w:val="20"/>
              </w:rPr>
              <w:t>cry2Ab</w:t>
            </w:r>
            <w:r w:rsidRPr="00E4086C">
              <w:rPr>
                <w:rFonts w:ascii="Arial Narrow" w:hAnsi="Arial Narrow"/>
                <w:sz w:val="20"/>
                <w:szCs w:val="20"/>
              </w:rPr>
              <w:t xml:space="preserve"> genes for insect resistance</w:t>
            </w:r>
          </w:p>
        </w:tc>
      </w:tr>
      <w:tr w:rsidR="00BF5FE3" w:rsidRPr="00E4086C" w:rsidTr="00F60431">
        <w:tc>
          <w:tcPr>
            <w:tcW w:w="1701" w:type="dxa"/>
          </w:tcPr>
          <w:p w:rsidR="00BF5FE3" w:rsidRPr="00E4086C" w:rsidRDefault="00BF5FE3" w:rsidP="00AF73BD">
            <w:pPr>
              <w:spacing w:before="60" w:after="60"/>
              <w:rPr>
                <w:rFonts w:ascii="Arial Narrow" w:hAnsi="Arial Narrow"/>
                <w:sz w:val="20"/>
                <w:szCs w:val="20"/>
              </w:rPr>
            </w:pPr>
            <w:proofErr w:type="spellStart"/>
            <w:r w:rsidRPr="00E4086C">
              <w:rPr>
                <w:rFonts w:ascii="Arial Narrow" w:hAnsi="Arial Narrow"/>
                <w:sz w:val="20"/>
                <w:szCs w:val="20"/>
              </w:rPr>
              <w:t>Bollgard</w:t>
            </w:r>
            <w:proofErr w:type="spellEnd"/>
            <w:r w:rsidRPr="00E4086C">
              <w:rPr>
                <w:rFonts w:ascii="Arial Narrow" w:hAnsi="Arial Narrow"/>
                <w:sz w:val="20"/>
                <w:szCs w:val="20"/>
              </w:rPr>
              <w:t xml:space="preserve"> II/Roundup Ready Flex</w:t>
            </w:r>
            <w:r w:rsidRPr="00E4086C">
              <w:rPr>
                <w:rFonts w:ascii="Arial Narrow" w:hAnsi="Arial Narrow"/>
                <w:sz w:val="20"/>
                <w:szCs w:val="20"/>
                <w:vertAlign w:val="superscript"/>
              </w:rPr>
              <w:t>®</w:t>
            </w:r>
          </w:p>
        </w:tc>
        <w:tc>
          <w:tcPr>
            <w:tcW w:w="2410" w:type="dxa"/>
          </w:tcPr>
          <w:p w:rsidR="00BF5FE3" w:rsidRPr="00E4086C" w:rsidDel="00705631" w:rsidRDefault="00BF5FE3" w:rsidP="00AF73BD">
            <w:pPr>
              <w:spacing w:before="60" w:after="60"/>
              <w:rPr>
                <w:rFonts w:ascii="Arial Narrow" w:hAnsi="Arial Narrow"/>
                <w:sz w:val="20"/>
                <w:szCs w:val="20"/>
              </w:rPr>
            </w:pPr>
          </w:p>
        </w:tc>
        <w:tc>
          <w:tcPr>
            <w:tcW w:w="1843"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DIR012/2002</w:t>
            </w:r>
          </w:p>
        </w:tc>
        <w:tc>
          <w:tcPr>
            <w:tcW w:w="3199"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Containing the </w:t>
            </w:r>
            <w:r w:rsidRPr="00E4086C">
              <w:rPr>
                <w:rFonts w:ascii="Arial Narrow" w:hAnsi="Arial Narrow"/>
                <w:i/>
                <w:sz w:val="20"/>
                <w:szCs w:val="20"/>
              </w:rPr>
              <w:t>cry1Ac</w:t>
            </w:r>
            <w:r w:rsidRPr="00E4086C">
              <w:rPr>
                <w:rFonts w:ascii="Arial Narrow" w:hAnsi="Arial Narrow"/>
                <w:sz w:val="20"/>
                <w:szCs w:val="20"/>
              </w:rPr>
              <w:t xml:space="preserve"> and </w:t>
            </w:r>
            <w:r w:rsidRPr="00E4086C">
              <w:rPr>
                <w:rFonts w:ascii="Arial Narrow" w:hAnsi="Arial Narrow"/>
                <w:i/>
                <w:sz w:val="20"/>
                <w:szCs w:val="20"/>
              </w:rPr>
              <w:t>cry2Ab</w:t>
            </w:r>
            <w:r w:rsidRPr="00E4086C">
              <w:rPr>
                <w:rFonts w:ascii="Arial Narrow" w:hAnsi="Arial Narrow"/>
                <w:sz w:val="20"/>
                <w:szCs w:val="20"/>
              </w:rPr>
              <w:t xml:space="preserve"> genes for insect resistance and </w:t>
            </w:r>
            <w:r w:rsidRPr="00E4086C">
              <w:rPr>
                <w:rFonts w:ascii="Arial Narrow" w:hAnsi="Arial Narrow"/>
                <w:i/>
                <w:sz w:val="20"/>
                <w:szCs w:val="20"/>
              </w:rPr>
              <w:t xml:space="preserve">cp4 </w:t>
            </w:r>
            <w:proofErr w:type="spellStart"/>
            <w:r w:rsidRPr="00E4086C">
              <w:rPr>
                <w:rFonts w:ascii="Arial Narrow" w:hAnsi="Arial Narrow"/>
                <w:i/>
                <w:sz w:val="20"/>
                <w:szCs w:val="20"/>
              </w:rPr>
              <w:t>epsps</w:t>
            </w:r>
            <w:proofErr w:type="spellEnd"/>
            <w:r w:rsidRPr="00E4086C">
              <w:rPr>
                <w:rFonts w:ascii="Arial Narrow" w:hAnsi="Arial Narrow"/>
                <w:sz w:val="20"/>
                <w:szCs w:val="20"/>
              </w:rPr>
              <w:t xml:space="preserve"> gene for glyphosate tolerance</w:t>
            </w:r>
          </w:p>
        </w:tc>
      </w:tr>
      <w:tr w:rsidR="00BF5FE3" w:rsidRPr="00E4086C" w:rsidTr="00F60431">
        <w:tc>
          <w:tcPr>
            <w:tcW w:w="1701" w:type="dxa"/>
          </w:tcPr>
          <w:p w:rsidR="00BF5FE3" w:rsidRPr="00E4086C" w:rsidRDefault="00BF5FE3" w:rsidP="00AF73BD">
            <w:pPr>
              <w:spacing w:before="60" w:after="60"/>
              <w:rPr>
                <w:rFonts w:ascii="Arial Narrow" w:hAnsi="Arial Narrow"/>
                <w:sz w:val="20"/>
                <w:szCs w:val="20"/>
              </w:rPr>
            </w:pPr>
            <w:proofErr w:type="spellStart"/>
            <w:r w:rsidRPr="00E4086C">
              <w:rPr>
                <w:rFonts w:ascii="Arial Narrow" w:hAnsi="Arial Narrow"/>
                <w:sz w:val="20"/>
                <w:szCs w:val="20"/>
              </w:rPr>
              <w:t>Bollgard</w:t>
            </w:r>
            <w:proofErr w:type="spellEnd"/>
            <w:r w:rsidRPr="00E4086C">
              <w:rPr>
                <w:rFonts w:ascii="Arial Narrow" w:hAnsi="Arial Narrow"/>
                <w:sz w:val="20"/>
                <w:szCs w:val="20"/>
                <w:vertAlign w:val="superscript"/>
              </w:rPr>
              <w:t>®</w:t>
            </w:r>
            <w:r w:rsidRPr="00E4086C">
              <w:rPr>
                <w:rFonts w:ascii="Arial Narrow" w:hAnsi="Arial Narrow"/>
                <w:sz w:val="20"/>
                <w:szCs w:val="20"/>
              </w:rPr>
              <w:t xml:space="preserve"> III</w:t>
            </w:r>
          </w:p>
        </w:tc>
        <w:tc>
          <w:tcPr>
            <w:tcW w:w="2410" w:type="dxa"/>
          </w:tcPr>
          <w:p w:rsidR="00BF5FE3" w:rsidRPr="00E4086C" w:rsidDel="00705631" w:rsidRDefault="00BF5FE3" w:rsidP="00AF73BD">
            <w:pPr>
              <w:spacing w:before="60" w:after="60"/>
              <w:rPr>
                <w:rFonts w:ascii="Arial Narrow" w:hAnsi="Arial Narrow"/>
                <w:sz w:val="20"/>
                <w:szCs w:val="20"/>
              </w:rPr>
            </w:pPr>
            <w:r w:rsidRPr="00E4086C">
              <w:rPr>
                <w:rFonts w:ascii="Arial Narrow" w:hAnsi="Arial Narrow"/>
                <w:sz w:val="20"/>
                <w:szCs w:val="20"/>
              </w:rPr>
              <w:t>DIR 101</w:t>
            </w:r>
          </w:p>
        </w:tc>
        <w:tc>
          <w:tcPr>
            <w:tcW w:w="1843"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DIR 124</w:t>
            </w:r>
          </w:p>
        </w:tc>
        <w:tc>
          <w:tcPr>
            <w:tcW w:w="3199"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Containing the </w:t>
            </w:r>
            <w:r w:rsidRPr="00E4086C">
              <w:rPr>
                <w:rFonts w:ascii="Arial Narrow" w:hAnsi="Arial Narrow"/>
                <w:i/>
                <w:sz w:val="20"/>
                <w:szCs w:val="20"/>
              </w:rPr>
              <w:t>cry1Ac,</w:t>
            </w:r>
            <w:r w:rsidRPr="00E4086C">
              <w:rPr>
                <w:rFonts w:ascii="Arial Narrow" w:hAnsi="Arial Narrow"/>
                <w:sz w:val="20"/>
                <w:szCs w:val="20"/>
              </w:rPr>
              <w:t xml:space="preserve"> </w:t>
            </w:r>
            <w:r w:rsidRPr="00E4086C">
              <w:rPr>
                <w:rFonts w:ascii="Arial Narrow" w:hAnsi="Arial Narrow"/>
                <w:i/>
                <w:sz w:val="20"/>
                <w:szCs w:val="20"/>
              </w:rPr>
              <w:t>cry2Ab</w:t>
            </w:r>
            <w:r w:rsidRPr="00E4086C">
              <w:rPr>
                <w:rFonts w:ascii="Arial Narrow" w:hAnsi="Arial Narrow"/>
                <w:sz w:val="20"/>
                <w:szCs w:val="20"/>
              </w:rPr>
              <w:t xml:space="preserve"> and </w:t>
            </w:r>
            <w:r w:rsidRPr="00E4086C">
              <w:rPr>
                <w:rFonts w:ascii="Arial Narrow" w:hAnsi="Arial Narrow"/>
                <w:i/>
                <w:sz w:val="20"/>
                <w:szCs w:val="20"/>
              </w:rPr>
              <w:t>vip3A</w:t>
            </w:r>
            <w:r w:rsidR="00B423E7" w:rsidRPr="00E4086C">
              <w:rPr>
                <w:rFonts w:ascii="Arial Narrow" w:hAnsi="Arial Narrow"/>
                <w:i/>
                <w:sz w:val="20"/>
                <w:szCs w:val="20"/>
              </w:rPr>
              <w:t>a19</w:t>
            </w:r>
            <w:r w:rsidRPr="00E4086C">
              <w:rPr>
                <w:rFonts w:ascii="Arial Narrow" w:hAnsi="Arial Narrow"/>
                <w:sz w:val="20"/>
                <w:szCs w:val="20"/>
              </w:rPr>
              <w:t xml:space="preserve"> genes for insect resistance</w:t>
            </w:r>
          </w:p>
        </w:tc>
      </w:tr>
      <w:tr w:rsidR="00BF5FE3" w:rsidRPr="00E4086C" w:rsidTr="00F60431">
        <w:tc>
          <w:tcPr>
            <w:tcW w:w="1701" w:type="dxa"/>
          </w:tcPr>
          <w:p w:rsidR="00BF5FE3" w:rsidRPr="00E4086C" w:rsidRDefault="00BF5FE3" w:rsidP="00AF73BD">
            <w:pPr>
              <w:spacing w:before="60" w:after="60"/>
              <w:rPr>
                <w:rFonts w:ascii="Arial Narrow" w:hAnsi="Arial Narrow"/>
                <w:sz w:val="20"/>
                <w:szCs w:val="20"/>
              </w:rPr>
            </w:pPr>
            <w:proofErr w:type="spellStart"/>
            <w:r w:rsidRPr="00E4086C">
              <w:rPr>
                <w:rFonts w:ascii="Arial Narrow" w:hAnsi="Arial Narrow"/>
                <w:sz w:val="20"/>
                <w:szCs w:val="20"/>
              </w:rPr>
              <w:t>Bollgard</w:t>
            </w:r>
            <w:proofErr w:type="spellEnd"/>
            <w:r w:rsidRPr="00E4086C">
              <w:rPr>
                <w:rFonts w:ascii="Arial Narrow" w:hAnsi="Arial Narrow"/>
                <w:sz w:val="20"/>
                <w:szCs w:val="20"/>
              </w:rPr>
              <w:t xml:space="preserve"> III/Roundup Ready Flex</w:t>
            </w:r>
            <w:r w:rsidRPr="00E4086C">
              <w:rPr>
                <w:rFonts w:ascii="Arial Narrow" w:hAnsi="Arial Narrow"/>
                <w:sz w:val="20"/>
                <w:szCs w:val="20"/>
                <w:vertAlign w:val="superscript"/>
              </w:rPr>
              <w:t>®</w:t>
            </w:r>
          </w:p>
        </w:tc>
        <w:tc>
          <w:tcPr>
            <w:tcW w:w="2410" w:type="dxa"/>
          </w:tcPr>
          <w:p w:rsidR="00BF5FE3" w:rsidRPr="00E4086C" w:rsidDel="00705631" w:rsidRDefault="00BF5FE3" w:rsidP="00AF73BD">
            <w:pPr>
              <w:spacing w:before="60" w:after="60"/>
              <w:rPr>
                <w:rFonts w:ascii="Arial Narrow" w:hAnsi="Arial Narrow"/>
                <w:sz w:val="20"/>
                <w:szCs w:val="20"/>
              </w:rPr>
            </w:pPr>
            <w:r w:rsidRPr="00E4086C">
              <w:rPr>
                <w:rFonts w:ascii="Arial Narrow" w:hAnsi="Arial Narrow"/>
                <w:sz w:val="20"/>
                <w:szCs w:val="20"/>
              </w:rPr>
              <w:t>DIR 101</w:t>
            </w:r>
          </w:p>
        </w:tc>
        <w:tc>
          <w:tcPr>
            <w:tcW w:w="1843"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DIR 124</w:t>
            </w:r>
          </w:p>
        </w:tc>
        <w:tc>
          <w:tcPr>
            <w:tcW w:w="3199" w:type="dxa"/>
          </w:tcPr>
          <w:p w:rsidR="00BF5FE3" w:rsidRPr="00E4086C" w:rsidRDefault="00BF5FE3" w:rsidP="00AF73BD">
            <w:pPr>
              <w:spacing w:before="60" w:after="60"/>
              <w:rPr>
                <w:rFonts w:ascii="Arial Narrow" w:hAnsi="Arial Narrow"/>
                <w:sz w:val="20"/>
                <w:szCs w:val="20"/>
              </w:rPr>
            </w:pPr>
            <w:r w:rsidRPr="00E4086C">
              <w:rPr>
                <w:rFonts w:ascii="Arial Narrow" w:hAnsi="Arial Narrow"/>
                <w:sz w:val="20"/>
                <w:szCs w:val="20"/>
              </w:rPr>
              <w:t xml:space="preserve">Containing the </w:t>
            </w:r>
            <w:r w:rsidRPr="00E4086C">
              <w:rPr>
                <w:rFonts w:ascii="Arial Narrow" w:hAnsi="Arial Narrow"/>
                <w:i/>
                <w:sz w:val="20"/>
                <w:szCs w:val="20"/>
              </w:rPr>
              <w:t>cry1Ac,</w:t>
            </w:r>
            <w:r w:rsidRPr="00E4086C">
              <w:rPr>
                <w:rFonts w:ascii="Arial Narrow" w:hAnsi="Arial Narrow"/>
                <w:sz w:val="20"/>
                <w:szCs w:val="20"/>
              </w:rPr>
              <w:t xml:space="preserve"> </w:t>
            </w:r>
            <w:r w:rsidRPr="00E4086C">
              <w:rPr>
                <w:rFonts w:ascii="Arial Narrow" w:hAnsi="Arial Narrow"/>
                <w:i/>
                <w:sz w:val="20"/>
                <w:szCs w:val="20"/>
              </w:rPr>
              <w:t>cry2Ab</w:t>
            </w:r>
            <w:r w:rsidRPr="00E4086C">
              <w:rPr>
                <w:rFonts w:ascii="Arial Narrow" w:hAnsi="Arial Narrow"/>
                <w:sz w:val="20"/>
                <w:szCs w:val="20"/>
              </w:rPr>
              <w:t xml:space="preserve"> and </w:t>
            </w:r>
            <w:r w:rsidRPr="00E4086C">
              <w:rPr>
                <w:rFonts w:ascii="Arial Narrow" w:hAnsi="Arial Narrow"/>
                <w:i/>
                <w:sz w:val="20"/>
                <w:szCs w:val="20"/>
              </w:rPr>
              <w:t>vip3A</w:t>
            </w:r>
            <w:r w:rsidR="00B423E7" w:rsidRPr="00E4086C">
              <w:rPr>
                <w:rFonts w:ascii="Arial Narrow" w:hAnsi="Arial Narrow"/>
                <w:i/>
                <w:sz w:val="20"/>
                <w:szCs w:val="20"/>
              </w:rPr>
              <w:t>a19</w:t>
            </w:r>
            <w:r w:rsidRPr="00E4086C">
              <w:rPr>
                <w:rFonts w:ascii="Arial Narrow" w:hAnsi="Arial Narrow"/>
                <w:sz w:val="20"/>
                <w:szCs w:val="20"/>
              </w:rPr>
              <w:t xml:space="preserve"> genes for insect resistance and </w:t>
            </w:r>
            <w:r w:rsidRPr="00E4086C">
              <w:rPr>
                <w:rFonts w:ascii="Arial Narrow" w:hAnsi="Arial Narrow"/>
                <w:i/>
                <w:sz w:val="20"/>
                <w:szCs w:val="20"/>
              </w:rPr>
              <w:t xml:space="preserve">cp4 </w:t>
            </w:r>
            <w:proofErr w:type="spellStart"/>
            <w:r w:rsidRPr="00E4086C">
              <w:rPr>
                <w:rFonts w:ascii="Arial Narrow" w:hAnsi="Arial Narrow"/>
                <w:i/>
                <w:sz w:val="20"/>
                <w:szCs w:val="20"/>
              </w:rPr>
              <w:t>epsps</w:t>
            </w:r>
            <w:proofErr w:type="spellEnd"/>
            <w:r w:rsidRPr="00E4086C">
              <w:rPr>
                <w:rFonts w:ascii="Arial Narrow" w:hAnsi="Arial Narrow"/>
                <w:sz w:val="20"/>
                <w:szCs w:val="20"/>
              </w:rPr>
              <w:t xml:space="preserve"> gene for glyphosate tolerance</w:t>
            </w:r>
          </w:p>
        </w:tc>
      </w:tr>
    </w:tbl>
    <w:p w:rsidR="00BF5FE3" w:rsidRPr="00E4086C" w:rsidRDefault="00BF5FE3" w:rsidP="00BF5FE3"/>
    <w:p w:rsidR="00620975" w:rsidRPr="00E4086C" w:rsidRDefault="00FC6425" w:rsidP="00FC6425">
      <w:pPr>
        <w:pStyle w:val="Para0"/>
      </w:pPr>
      <w:r w:rsidRPr="00E4086C">
        <w:t xml:space="preserve">Information on these licences is available from the </w:t>
      </w:r>
      <w:hyperlink r:id="rId26" w:history="1">
        <w:r w:rsidRPr="000975DA">
          <w:rPr>
            <w:rStyle w:val="Hyperlink"/>
            <w:color w:val="auto"/>
          </w:rPr>
          <w:t>GMO Record</w:t>
        </w:r>
      </w:hyperlink>
      <w:r w:rsidRPr="00E4086C">
        <w:t xml:space="preserve"> on the OGTR website. </w:t>
      </w:r>
      <w:proofErr w:type="spellStart"/>
      <w:r w:rsidR="001718CF" w:rsidRPr="00E4086C">
        <w:t>Bollgard</w:t>
      </w:r>
      <w:proofErr w:type="spellEnd"/>
      <w:r w:rsidR="005049E1" w:rsidRPr="00E4086C">
        <w:rPr>
          <w:vertAlign w:val="superscript"/>
        </w:rPr>
        <w:t>®</w:t>
      </w:r>
      <w:r w:rsidR="005049E1" w:rsidRPr="00E4086C">
        <w:t xml:space="preserve"> </w:t>
      </w:r>
      <w:r w:rsidR="001718CF" w:rsidRPr="00E4086C">
        <w:t xml:space="preserve">II and </w:t>
      </w:r>
      <w:proofErr w:type="spellStart"/>
      <w:r w:rsidR="001718CF" w:rsidRPr="00E4086C">
        <w:t>BollgardII</w:t>
      </w:r>
      <w:proofErr w:type="spellEnd"/>
      <w:r w:rsidR="001718CF" w:rsidRPr="00E4086C">
        <w:t>/</w:t>
      </w:r>
      <w:proofErr w:type="spellStart"/>
      <w:r w:rsidR="001718CF" w:rsidRPr="00E4086C">
        <w:t>RoundupReady</w:t>
      </w:r>
      <w:proofErr w:type="spellEnd"/>
      <w:r w:rsidR="001718CF" w:rsidRPr="00E4086C">
        <w:t xml:space="preserve"> Flex</w:t>
      </w:r>
      <w:r w:rsidR="005049E1" w:rsidRPr="00E4086C">
        <w:rPr>
          <w:vertAlign w:val="superscript"/>
        </w:rPr>
        <w:t>®</w:t>
      </w:r>
      <w:r w:rsidR="001718CF" w:rsidRPr="00E4086C">
        <w:t xml:space="preserve"> </w:t>
      </w:r>
      <w:r w:rsidR="005049E1" w:rsidRPr="00E4086C">
        <w:t xml:space="preserve">cottons </w:t>
      </w:r>
      <w:r w:rsidR="001718CF" w:rsidRPr="00E4086C">
        <w:t>constitute over 95% of the Australian co</w:t>
      </w:r>
      <w:r w:rsidR="005049E1" w:rsidRPr="00E4086C">
        <w:t>mmercial cotton crop and there</w:t>
      </w:r>
      <w:r w:rsidRPr="00E4086C">
        <w:t xml:space="preserve"> have been no reports of adverse effects on human health or the environment resulting from any of these releases.</w:t>
      </w:r>
    </w:p>
    <w:p w:rsidR="00CB436E" w:rsidRPr="00E4086C" w:rsidRDefault="00CB436E" w:rsidP="00CB436E">
      <w:pPr>
        <w:pStyle w:val="3RARMP"/>
        <w:tabs>
          <w:tab w:val="clear" w:pos="1277"/>
          <w:tab w:val="num" w:pos="284"/>
        </w:tabs>
        <w:ind w:left="0"/>
      </w:pPr>
      <w:bookmarkStart w:id="122" w:name="_Ref388875196"/>
      <w:bookmarkStart w:id="123" w:name="_Toc429744034"/>
      <w:bookmarkStart w:id="124" w:name="_Toc433730490"/>
      <w:bookmarkStart w:id="125" w:name="_Toc433730783"/>
      <w:bookmarkStart w:id="126" w:name="_Toc443465277"/>
      <w:bookmarkStart w:id="127" w:name="_Toc464120545"/>
      <w:r w:rsidRPr="00E4086C">
        <w:t>Approvals by other Australian agencies</w:t>
      </w:r>
      <w:bookmarkEnd w:id="122"/>
      <w:bookmarkEnd w:id="123"/>
      <w:bookmarkEnd w:id="124"/>
      <w:bookmarkEnd w:id="125"/>
      <w:bookmarkEnd w:id="126"/>
      <w:bookmarkEnd w:id="127"/>
    </w:p>
    <w:p w:rsidR="00BF5FE3" w:rsidRPr="00E4086C" w:rsidRDefault="00CB436E" w:rsidP="00BF5FE3">
      <w:pPr>
        <w:pStyle w:val="Para0"/>
      </w:pPr>
      <w:r w:rsidRPr="00E4086C">
        <w:t xml:space="preserve">FSANZ is responsible for human food safety assessment and food labelling, including GM food. </w:t>
      </w:r>
      <w:r w:rsidR="00BF5FE3" w:rsidRPr="00E4086C">
        <w:t xml:space="preserve">FSANZ has approved the use of food derived from </w:t>
      </w:r>
      <w:proofErr w:type="spellStart"/>
      <w:r w:rsidR="00BF5FE3" w:rsidRPr="00E4086C">
        <w:t>GlyTol</w:t>
      </w:r>
      <w:proofErr w:type="spellEnd"/>
      <w:r w:rsidR="00BF5FE3" w:rsidRPr="00E4086C">
        <w:rPr>
          <w:vertAlign w:val="superscript"/>
        </w:rPr>
        <w:t>®</w:t>
      </w:r>
      <w:r w:rsidR="00BF5FE3" w:rsidRPr="00E4086C">
        <w:t xml:space="preserve"> (GHB614) cotton and all other three parental GM cotton lines of </w:t>
      </w:r>
      <w:proofErr w:type="spellStart"/>
      <w:r w:rsidR="00BF5FE3" w:rsidRPr="00E4086C">
        <w:t>GlyTol</w:t>
      </w:r>
      <w:proofErr w:type="spellEnd"/>
      <w:r w:rsidR="00BF5FE3" w:rsidRPr="00E4086C">
        <w:t xml:space="preserve"> </w:t>
      </w:r>
      <w:proofErr w:type="spellStart"/>
      <w:r w:rsidR="00BF5FE3" w:rsidRPr="00E4086C">
        <w:t>TwinLink</w:t>
      </w:r>
      <w:proofErr w:type="spellEnd"/>
      <w:r w:rsidR="00BF5FE3" w:rsidRPr="00E4086C">
        <w:t xml:space="preserve"> Plus</w:t>
      </w:r>
      <w:r w:rsidR="00BF5FE3" w:rsidRPr="00E4086C">
        <w:rPr>
          <w:vertAlign w:val="superscript"/>
        </w:rPr>
        <w:t>®</w:t>
      </w:r>
      <w:r w:rsidR="00BF5FE3" w:rsidRPr="00E4086C">
        <w:t xml:space="preserve"> cotton. Assessments of GHB614 (application A614), GHB119 (application A1040), T304-40 (application A1028) and</w:t>
      </w:r>
      <w:r w:rsidR="00BF5FE3" w:rsidRPr="00E4086C" w:rsidDel="00126F2A">
        <w:t xml:space="preserve"> </w:t>
      </w:r>
      <w:r w:rsidR="00BF5FE3" w:rsidRPr="00E4086C">
        <w:t xml:space="preserve">COT102 (application A509) are available from the </w:t>
      </w:r>
      <w:hyperlink r:id="rId27" w:history="1">
        <w:r w:rsidR="00BF5FE3" w:rsidRPr="00E4086C">
          <w:t>FSANZ website</w:t>
        </w:r>
      </w:hyperlink>
      <w:r w:rsidR="00BF5FE3" w:rsidRPr="00E4086C">
        <w:t xml:space="preserve">. </w:t>
      </w:r>
      <w:r w:rsidR="00BF5FE3" w:rsidRPr="00E4086C">
        <w:rPr>
          <w:bCs/>
          <w:iCs/>
        </w:rPr>
        <w:t xml:space="preserve">These approvals include food made from any offspring produced through conventional breeding, and therefore no further approvals are required for the </w:t>
      </w:r>
      <w:proofErr w:type="spellStart"/>
      <w:r w:rsidR="00BF5FE3" w:rsidRPr="00E4086C">
        <w:t>GlyTol</w:t>
      </w:r>
      <w:proofErr w:type="spellEnd"/>
      <w:r w:rsidR="00BF5FE3" w:rsidRPr="00E4086C">
        <w:t xml:space="preserve"> </w:t>
      </w:r>
      <w:proofErr w:type="spellStart"/>
      <w:r w:rsidR="00BF5FE3" w:rsidRPr="00E4086C">
        <w:t>TwinLink</w:t>
      </w:r>
      <w:proofErr w:type="spellEnd"/>
      <w:r w:rsidR="00BF5FE3" w:rsidRPr="00E4086C">
        <w:t xml:space="preserve"> Plus</w:t>
      </w:r>
      <w:r w:rsidR="00BF5FE3" w:rsidRPr="00E4086C">
        <w:rPr>
          <w:vertAlign w:val="superscript"/>
        </w:rPr>
        <w:t>®</w:t>
      </w:r>
      <w:r w:rsidR="00BF5FE3" w:rsidRPr="00E4086C">
        <w:t xml:space="preserve"> cotton</w:t>
      </w:r>
      <w:r w:rsidR="00BF5FE3" w:rsidRPr="00E4086C">
        <w:rPr>
          <w:bCs/>
          <w:iCs/>
        </w:rPr>
        <w:t>.</w:t>
      </w:r>
    </w:p>
    <w:p w:rsidR="001B6D27" w:rsidRPr="00E4086C" w:rsidRDefault="00BF5FE3" w:rsidP="007F2716">
      <w:pPr>
        <w:pStyle w:val="Para0"/>
      </w:pPr>
      <w:r w:rsidRPr="00E4086C">
        <w:t xml:space="preserve">APVMA has regulatory responsibility for agricultural chemicals, including herbicides and insecticidal products, in Australia.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w:t>
      </w:r>
      <w:r w:rsidRPr="00E4086C" w:rsidDel="00126F2A">
        <w:t xml:space="preserve"> </w:t>
      </w:r>
      <w:r w:rsidRPr="00E4086C">
        <w:t xml:space="preserve">meets the definition of an agricultural chemical product under the </w:t>
      </w:r>
      <w:r w:rsidRPr="00E4086C">
        <w:rPr>
          <w:i/>
        </w:rPr>
        <w:t>Agricultural and Veterinary Chemicals Code Act 1994</w:t>
      </w:r>
      <w:r w:rsidRPr="00E4086C">
        <w:t xml:space="preserve">, due to its production of insecticidal substances. The applicant is required to complete APVMA registration of this GM cotton as an insecticidal product prior to commercialisation and will </w:t>
      </w:r>
      <w:r w:rsidRPr="00E4086C">
        <w:lastRenderedPageBreak/>
        <w:t>need to comply with an approved insect resistance management plan and any other relevant conditions that may be imposed.</w:t>
      </w:r>
    </w:p>
    <w:p w:rsidR="00537243" w:rsidRPr="00E4086C" w:rsidRDefault="001B6D27" w:rsidP="00BF5FE3">
      <w:pPr>
        <w:pStyle w:val="Para0"/>
      </w:pPr>
      <w:r w:rsidRPr="00E4086C">
        <w:t xml:space="preserve">It is intended that glyphosate herbicide be applied to </w:t>
      </w:r>
      <w:proofErr w:type="spellStart"/>
      <w:r w:rsidRPr="00E4086C">
        <w:t>GlyTol</w:t>
      </w:r>
      <w:proofErr w:type="spellEnd"/>
      <w:r w:rsidRPr="00E4086C">
        <w:rPr>
          <w:vertAlign w:val="superscript"/>
        </w:rPr>
        <w:t>®</w:t>
      </w:r>
      <w:r w:rsidRPr="00E4086C">
        <w:t xml:space="preserve"> cotton, and both glyphosate and </w:t>
      </w:r>
      <w:proofErr w:type="spellStart"/>
      <w:r w:rsidRPr="00E4086C">
        <w:t>glufosinate</w:t>
      </w:r>
      <w:proofErr w:type="spellEnd"/>
      <w:r w:rsidRPr="00E4086C">
        <w:t xml:space="preserve"> herbicides be applied to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 xml:space="preserve">® </w:t>
      </w:r>
      <w:r w:rsidRPr="00E4086C">
        <w:t>cotton. This would also be subject to regulation by the APVMA.</w:t>
      </w:r>
      <w:r w:rsidR="00DD0316" w:rsidRPr="00E4086C">
        <w:t xml:space="preserve"> </w:t>
      </w:r>
      <w:r w:rsidR="003B5CE9" w:rsidRPr="00E4086C">
        <w:t xml:space="preserve">Therefore, the applicant is also required </w:t>
      </w:r>
      <w:r w:rsidR="00D16B92" w:rsidRPr="00E4086C">
        <w:t>to obtain f</w:t>
      </w:r>
      <w:r w:rsidR="00DD0316" w:rsidRPr="00E4086C">
        <w:t>ull APVMA registration</w:t>
      </w:r>
      <w:r w:rsidR="00D16B92" w:rsidRPr="00E4086C">
        <w:t>s</w:t>
      </w:r>
      <w:r w:rsidR="00DD0316" w:rsidRPr="00E4086C">
        <w:t xml:space="preserve"> for the use of these herbicides on the GM cottons prior to commercialisation</w:t>
      </w:r>
      <w:r w:rsidR="00D16B92" w:rsidRPr="00E4086C">
        <w:t>.</w:t>
      </w:r>
      <w:r w:rsidR="00DD0316" w:rsidRPr="00E4086C">
        <w:t xml:space="preserve"> </w:t>
      </w:r>
    </w:p>
    <w:p w:rsidR="00CB436E" w:rsidRPr="00E4086C" w:rsidRDefault="00CB436E" w:rsidP="00CB436E">
      <w:pPr>
        <w:pStyle w:val="3RARMP"/>
        <w:tabs>
          <w:tab w:val="clear" w:pos="1277"/>
          <w:tab w:val="num" w:pos="284"/>
        </w:tabs>
        <w:ind w:left="0"/>
      </w:pPr>
      <w:bookmarkStart w:id="128" w:name="_Ref386326104"/>
      <w:bookmarkStart w:id="129" w:name="_Ref388435222"/>
      <w:bookmarkStart w:id="130" w:name="_Toc429744035"/>
      <w:bookmarkStart w:id="131" w:name="_Toc433730491"/>
      <w:bookmarkStart w:id="132" w:name="_Toc433730784"/>
      <w:bookmarkStart w:id="133" w:name="_Toc443465278"/>
      <w:bookmarkStart w:id="134" w:name="_Toc464120546"/>
      <w:r w:rsidRPr="00E4086C">
        <w:t>International approvals</w:t>
      </w:r>
      <w:bookmarkEnd w:id="128"/>
      <w:bookmarkEnd w:id="129"/>
      <w:bookmarkEnd w:id="130"/>
      <w:bookmarkEnd w:id="131"/>
      <w:bookmarkEnd w:id="132"/>
      <w:bookmarkEnd w:id="133"/>
      <w:bookmarkEnd w:id="134"/>
    </w:p>
    <w:p w:rsidR="007A1EE9" w:rsidRPr="00E4086C" w:rsidRDefault="007A1EE9" w:rsidP="007A1EE9">
      <w:pPr>
        <w:pStyle w:val="Para0"/>
      </w:pPr>
      <w:proofErr w:type="spellStart"/>
      <w:r w:rsidRPr="00E4086C">
        <w:t>GlyTol</w:t>
      </w:r>
      <w:proofErr w:type="spellEnd"/>
      <w:r w:rsidRPr="00E4086C">
        <w:rPr>
          <w:vertAlign w:val="superscript"/>
        </w:rPr>
        <w:t>®</w:t>
      </w:r>
      <w:r w:rsidRPr="00E4086C">
        <w:t xml:space="preserve"> cotton has been approved for commercial cultivation in the USA</w:t>
      </w:r>
      <w:r w:rsidR="00CF1AFE" w:rsidRPr="00E4086C">
        <w:t xml:space="preserve"> in 2009 and Brazil in 2012</w:t>
      </w:r>
      <w:r w:rsidRPr="00E4086C">
        <w:t xml:space="preserve">.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w:t>
      </w:r>
      <w:r w:rsidR="00CF1AFE" w:rsidRPr="00E4086C">
        <w:t xml:space="preserve"> has been approved for commercial cultivation in the USA in 2015.</w:t>
      </w:r>
    </w:p>
    <w:p w:rsidR="007A1EE9" w:rsidRPr="00E4086C" w:rsidRDefault="00467EB1" w:rsidP="007A1EE9">
      <w:pPr>
        <w:pStyle w:val="Para0"/>
      </w:pPr>
      <w:r w:rsidRPr="00E4086C">
        <w:t xml:space="preserve">Import permissions have been granted for </w:t>
      </w:r>
      <w:proofErr w:type="spellStart"/>
      <w:r w:rsidRPr="00E4086C">
        <w:t>GlyTol</w:t>
      </w:r>
      <w:proofErr w:type="spellEnd"/>
      <w:r w:rsidRPr="00E4086C">
        <w:rPr>
          <w:vertAlign w:val="superscript"/>
        </w:rPr>
        <w:t>®</w:t>
      </w:r>
      <w:r w:rsidRPr="00E4086C">
        <w:t xml:space="preserve"> cotton and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in </w:t>
      </w:r>
      <w:r w:rsidR="00F64A3C" w:rsidRPr="00E4086C">
        <w:t>Japan, Korea and</w:t>
      </w:r>
      <w:r w:rsidR="00730DCD" w:rsidRPr="00E4086C">
        <w:t xml:space="preserve"> Mexico.</w:t>
      </w:r>
      <w:r w:rsidR="00F64A3C" w:rsidRPr="00E4086C">
        <w:t xml:space="preserve"> </w:t>
      </w:r>
      <w:r w:rsidR="00730DCD" w:rsidRPr="00E4086C">
        <w:t xml:space="preserve">Import permissions have also been granted for </w:t>
      </w:r>
      <w:proofErr w:type="spellStart"/>
      <w:r w:rsidR="00730DCD" w:rsidRPr="00E4086C">
        <w:t>GlyTol</w:t>
      </w:r>
      <w:proofErr w:type="spellEnd"/>
      <w:r w:rsidR="00730DCD" w:rsidRPr="00E4086C">
        <w:rPr>
          <w:vertAlign w:val="superscript"/>
        </w:rPr>
        <w:t>®</w:t>
      </w:r>
      <w:r w:rsidR="00730DCD" w:rsidRPr="00E4086C">
        <w:t xml:space="preserve"> cotton in Canada and</w:t>
      </w:r>
      <w:r w:rsidR="00F64A3C" w:rsidRPr="00E4086C">
        <w:t xml:space="preserve"> China</w:t>
      </w:r>
      <w:r w:rsidR="00730DCD" w:rsidRPr="00E4086C">
        <w:t>.</w:t>
      </w:r>
    </w:p>
    <w:p w:rsidR="00CB436E" w:rsidRPr="00E4086C" w:rsidRDefault="00CB436E" w:rsidP="00CB436E">
      <w:pPr>
        <w:pStyle w:val="3RARMP"/>
        <w:numPr>
          <w:ilvl w:val="1"/>
          <w:numId w:val="3"/>
        </w:numPr>
        <w:sectPr w:rsidR="00CB436E" w:rsidRPr="00E4086C" w:rsidSect="005261C4">
          <w:footerReference w:type="default" r:id="rId28"/>
          <w:pgSz w:w="11909" w:h="16834" w:code="9"/>
          <w:pgMar w:top="1134" w:right="1361" w:bottom="1134" w:left="1361" w:header="720" w:footer="720" w:gutter="0"/>
          <w:pgNumType w:start="1"/>
          <w:cols w:space="720"/>
          <w:docGrid w:linePitch="326"/>
        </w:sectPr>
      </w:pPr>
    </w:p>
    <w:p w:rsidR="00082206" w:rsidRPr="00E4086C" w:rsidRDefault="00082206" w:rsidP="007131D9">
      <w:pPr>
        <w:pStyle w:val="1RARMP"/>
        <w:tabs>
          <w:tab w:val="clear" w:pos="6380"/>
          <w:tab w:val="num" w:pos="465"/>
        </w:tabs>
        <w:ind w:left="181"/>
      </w:pPr>
      <w:bookmarkStart w:id="135" w:name="_Toc301341849"/>
      <w:bookmarkStart w:id="136" w:name="_Toc464120547"/>
      <w:r w:rsidRPr="00E4086C">
        <w:lastRenderedPageBreak/>
        <w:t>Risk assessment</w:t>
      </w:r>
      <w:bookmarkEnd w:id="135"/>
      <w:bookmarkEnd w:id="136"/>
    </w:p>
    <w:p w:rsidR="00BB7905" w:rsidRPr="00E4086C" w:rsidRDefault="00BB7905" w:rsidP="00464647">
      <w:pPr>
        <w:pStyle w:val="Section"/>
        <w:numPr>
          <w:ilvl w:val="1"/>
          <w:numId w:val="3"/>
        </w:numPr>
      </w:pPr>
      <w:bookmarkStart w:id="137" w:name="_Toc309054022"/>
      <w:bookmarkStart w:id="138" w:name="_Toc309833714"/>
      <w:bookmarkStart w:id="139" w:name="_Toc371085087"/>
      <w:bookmarkStart w:id="140" w:name="_Toc464120548"/>
      <w:bookmarkStart w:id="141" w:name="_Toc301341850"/>
      <w:r w:rsidRPr="00E4086C">
        <w:t>Introduction</w:t>
      </w:r>
      <w:bookmarkEnd w:id="137"/>
      <w:bookmarkEnd w:id="138"/>
      <w:bookmarkEnd w:id="139"/>
      <w:bookmarkEnd w:id="140"/>
    </w:p>
    <w:p w:rsidR="00BB7905" w:rsidRPr="00E4086C" w:rsidRDefault="00BB7905" w:rsidP="009B4D87">
      <w:pPr>
        <w:pStyle w:val="Para0"/>
      </w:pPr>
      <w:r w:rsidRPr="00E4086C">
        <w:t>The risk assessment identifies and characterises risks to the health and safety of people or to the environment from dealings with GMOs, posed by or as the result of gene technology (</w:t>
      </w:r>
      <w:r w:rsidRPr="00E4086C">
        <w:fldChar w:fldCharType="begin"/>
      </w:r>
      <w:r w:rsidRPr="00E4086C">
        <w:instrText xml:space="preserve"> REF _Ref191116682 \r \h  \* MERGEFORMAT </w:instrText>
      </w:r>
      <w:r w:rsidRPr="00E4086C">
        <w:fldChar w:fldCharType="separate"/>
      </w:r>
      <w:r w:rsidR="00C5626D">
        <w:t>Figure 2</w:t>
      </w:r>
      <w:r w:rsidRPr="00E4086C">
        <w:fldChar w:fldCharType="end"/>
      </w:r>
      <w:r w:rsidRPr="00E4086C">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BB7905" w:rsidRPr="00E4086C" w:rsidRDefault="00C31912" w:rsidP="00BB7905">
      <w:pPr>
        <w:spacing w:before="120" w:after="120"/>
      </w:pPr>
      <w:r w:rsidRPr="00383F25">
        <w:rPr>
          <w:noProof/>
        </w:rPr>
        <mc:AlternateContent>
          <mc:Choice Requires="wpc">
            <w:drawing>
              <wp:inline distT="0" distB="0" distL="0" distR="0" wp14:anchorId="2F35E2C6" wp14:editId="4149822C">
                <wp:extent cx="5761355" cy="3554730"/>
                <wp:effectExtent l="0" t="0" r="86995" b="45720"/>
                <wp:docPr id="21" name="Canvas 21" descr="This figure outlines the process of risk identification followed by risk characterisation. The process is discussed in detail in this introductory section." title="Figure 2.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074" descr="This figure outlines the process of risk identification followed by risk characterisation. The process is discussed in detail in the introductory paragraphs..&#10;" title="Figure 2 The risk assessment process"/>
                        <wps:cNvSpPr>
                          <a:spLocks noChangeArrowheads="1"/>
                        </wps:cNvSpPr>
                        <wps:spPr bwMode="auto">
                          <a:xfrm>
                            <a:off x="0" y="19050"/>
                            <a:ext cx="5829300" cy="3562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 name="Text Box 2075"/>
                        <wps:cNvSpPr txBox="1">
                          <a:spLocks noChangeArrowheads="1"/>
                        </wps:cNvSpPr>
                        <wps:spPr bwMode="auto">
                          <a:xfrm>
                            <a:off x="1684020" y="117475"/>
                            <a:ext cx="248170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4" name="Text Box 2076"/>
                        <wps:cNvSpPr txBox="1">
                          <a:spLocks noChangeArrowheads="1"/>
                        </wps:cNvSpPr>
                        <wps:spPr bwMode="auto">
                          <a:xfrm>
                            <a:off x="1598792" y="1324135"/>
                            <a:ext cx="71196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6962E9" w:rsidRDefault="006962E9" w:rsidP="00C31912">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wps:txbx>
                        <wps:bodyPr rot="0" vert="horz" wrap="none" lIns="59436" tIns="29718" rIns="59436" bIns="29718" anchor="t" anchorCtr="0" upright="1">
                          <a:noAutofit/>
                        </wps:bodyPr>
                      </wps:wsp>
                      <wps:wsp>
                        <wps:cNvPr id="5" name="Text Box 2077"/>
                        <wps:cNvSpPr txBox="1">
                          <a:spLocks noChangeArrowheads="1"/>
                        </wps:cNvSpPr>
                        <wps:spPr bwMode="auto">
                          <a:xfrm>
                            <a:off x="3147106" y="1309795"/>
                            <a:ext cx="840694"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spAutoFit/>
                        </wps:bodyPr>
                      </wps:wsp>
                      <wps:wsp>
                        <wps:cNvPr id="6" name="Text Box 2078"/>
                        <wps:cNvSpPr txBox="1">
                          <a:spLocks noChangeArrowheads="1"/>
                        </wps:cNvSpPr>
                        <wps:spPr bwMode="auto">
                          <a:xfrm>
                            <a:off x="4897544" y="1309935"/>
                            <a:ext cx="847401" cy="8277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7" name="Text Box 2079"/>
                        <wps:cNvSpPr txBox="1">
                          <a:spLocks noChangeArrowheads="1"/>
                        </wps:cNvSpPr>
                        <wps:spPr bwMode="auto">
                          <a:xfrm>
                            <a:off x="3941613" y="850750"/>
                            <a:ext cx="95580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8" name="Text Box 2080"/>
                        <wps:cNvSpPr txBox="1">
                          <a:spLocks noChangeArrowheads="1"/>
                        </wps:cNvSpPr>
                        <wps:spPr bwMode="auto">
                          <a:xfrm>
                            <a:off x="3870636" y="1654622"/>
                            <a:ext cx="106375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9" name="Text Box 2081"/>
                        <wps:cNvSpPr txBox="1">
                          <a:spLocks noChangeArrowheads="1"/>
                        </wps:cNvSpPr>
                        <wps:spPr bwMode="auto">
                          <a:xfrm>
                            <a:off x="213282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Pr="00366201" w:rsidRDefault="006962E9" w:rsidP="00C31912">
                              <w:pPr>
                                <w:autoSpaceDE w:val="0"/>
                                <w:autoSpaceDN w:val="0"/>
                                <w:adjustRightInd w:val="0"/>
                                <w:rPr>
                                  <w:rFonts w:ascii="Arial" w:hAnsi="Arial" w:cs="Arial"/>
                                  <w:i/>
                                  <w:iCs/>
                                  <w:color w:val="000000"/>
                                  <w:sz w:val="16"/>
                                  <w:szCs w:val="16"/>
                                </w:rPr>
                              </w:pPr>
                            </w:p>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0" name="Text Box 2082"/>
                        <wps:cNvSpPr txBox="1">
                          <a:spLocks noChangeArrowheads="1"/>
                        </wps:cNvSpPr>
                        <wps:spPr bwMode="auto">
                          <a:xfrm>
                            <a:off x="1992309" y="2017786"/>
                            <a:ext cx="163652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1" name="Text Box 2086"/>
                        <wps:cNvSpPr txBox="1">
                          <a:spLocks noChangeArrowheads="1"/>
                        </wps:cNvSpPr>
                        <wps:spPr bwMode="auto">
                          <a:xfrm>
                            <a:off x="1043796" y="2714466"/>
                            <a:ext cx="1771799"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2" name="Text Box 2087"/>
                        <wps:cNvSpPr txBox="1">
                          <a:spLocks noChangeArrowheads="1"/>
                        </wps:cNvSpPr>
                        <wps:spPr bwMode="auto">
                          <a:xfrm>
                            <a:off x="3610610" y="2714925"/>
                            <a:ext cx="174891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3" name="Group 2088"/>
                        <wpg:cNvGrpSpPr>
                          <a:grpSpLocks/>
                        </wpg:cNvGrpSpPr>
                        <wpg:grpSpPr bwMode="auto">
                          <a:xfrm>
                            <a:off x="2399030" y="1478907"/>
                            <a:ext cx="685165" cy="469462"/>
                            <a:chOff x="1173" y="1565"/>
                            <a:chExt cx="683" cy="568"/>
                          </a:xfrm>
                        </wpg:grpSpPr>
                        <wps:wsp>
                          <wps:cNvPr id="14"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6" name="Text Box 2091"/>
                        <wps:cNvSpPr txBox="1">
                          <a:spLocks noChangeArrowheads="1"/>
                        </wps:cNvSpPr>
                        <wps:spPr bwMode="auto">
                          <a:xfrm>
                            <a:off x="149860" y="1311910"/>
                            <a:ext cx="64338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17" name="Line 2092"/>
                        <wps:cNvCnPr/>
                        <wps:spPr bwMode="auto">
                          <a:xfrm flipV="1">
                            <a:off x="870585"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93"/>
                        <wps:cNvSpPr txBox="1">
                          <a:spLocks noChangeArrowheads="1"/>
                        </wps:cNvSpPr>
                        <wps:spPr bwMode="auto">
                          <a:xfrm>
                            <a:off x="816610" y="799465"/>
                            <a:ext cx="784352" cy="497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19" name="Line 2094"/>
                        <wps:cNvCnPr/>
                        <wps:spPr bwMode="auto">
                          <a:xfrm flipV="1">
                            <a:off x="4030345" y="146558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83"/>
                        <wps:cNvSpPr txBox="1">
                          <a:spLocks noChangeArrowheads="1"/>
                        </wps:cNvSpPr>
                        <wps:spPr bwMode="auto">
                          <a:xfrm>
                            <a:off x="122862" y="3283611"/>
                            <a:ext cx="349008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2E9" w:rsidRDefault="006962E9" w:rsidP="00C31912">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21" o:spid="_x0000_s1035" editas="canvas" alt="Title: Figure 2. The risk assessment process - Description: This figure outlines the process of risk identification followed by risk characterisation. The process is discussed in detail in this introductory section." style="width:453.65pt;height:279.9pt;mso-position-horizontal-relative:char;mso-position-vertical-relative:line" coordsize="57613,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">
                <v:shape id="_x0000_s1036" type="#_x0000_t75" alt="This figure outlines the process of risk identification followed by risk characterisation. The process is discussed in detail in this introductory section." style="position:absolute;width:57613;height:35547;visibility:visible;mso-wrap-style:square">
                  <v:fill o:detectmouseclick="t"/>
                  <v:path o:connecttype="none"/>
                </v:shape>
                <v:rect id="Rectangle 2074" o:spid="_x0000_s1037" alt="This figure outlines the process of risk identification followed by risk characterisation. The process is discussed in detail in the introductory paragraphs..&#10;" style="position:absolute;top:190;width:58293;height:356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cTsIA&#10;AADaAAAADwAAAGRycy9kb3ducmV2LnhtbESPS4vCQBCE7wv+h6EFb+vEB6LRUURQxN2LD/TaZNok&#10;mukJmdHEf7+zIHgsquorarZoTCGeVLncsoJeNwJBnFidc6rgdFx/j0E4j6yxsEwKXuRgMW99zTDW&#10;tuY9PQ8+FQHCLkYFmfdlLKVLMjLourYkDt7VVgZ9kFUqdYV1gJtC9qNoJA3mHBYyLGmVUXI/PIyC&#10;2y8NhqvjBRM3LPaTH7vZPeqzUp12s5yC8NT4T/jd3moFffi/E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txOwgAAANoAAAAPAAAAAAAAAAAAAAAAAJgCAABkcnMvZG93&#10;bnJldi54bWxQSwUGAAAAAAQABAD1AAAAhwMAAAAA&#10;" filled="f" fillcolor="#bbe0e3" strokeweight="1.5pt"/>
                <v:shape id="Text Box 2075" o:spid="_x0000_s1038" type="#_x0000_t202" style="position:absolute;left:16840;top:1174;width:24817;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sSMIA&#10;AADaAAAADwAAAGRycy9kb3ducmV2LnhtbESPQYvCMBSE7wv+h/AEb9tUR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yxIwgAAANoAAAAPAAAAAAAAAAAAAAAAAJgCAABkcnMvZG93&#10;bnJldi54bWxQSwUGAAAAAAQABAD1AAAAhwMAAAAA&#10;" filled="f" fillcolor="#bbe0e3" stroked="f">
                  <v:textbox inset="4.68pt,2.34pt,4.68pt,2.34pt">
                    <w:txbxContent>
                      <w:p w:rsidR="006962E9" w:rsidRDefault="006962E9" w:rsidP="00C31912">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39" type="#_x0000_t202" style="position:absolute;left:15987;top:13241;width:712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0PMIA&#10;AADaAAAADwAAAGRycy9kb3ducmV2LnhtbESPQYvCMBSE7wv+h/AEb9tUU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rQ8wgAAANoAAAAPAAAAAAAAAAAAAAAAAJgCAABkcnMvZG93&#10;bnJldi54bWxQSwUGAAAAAAQABAD1AAAAhwMAAAAA&#10;" filled="f" fillcolor="#bbe0e3" stroked="f">
                  <v:textbox inset="4.68pt,2.34pt,4.68pt,2.34pt">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6962E9" w:rsidRDefault="006962E9" w:rsidP="00C31912">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40" type="#_x0000_t202" style="position:absolute;left:31471;top:13097;width:8407;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5OMIA&#10;AADaAAAADwAAAGRycy9kb3ducmV2LnhtbESPQWsCMRSE7wX/Q3hCL0WzLShlNYotCKUnXXvx9tg8&#10;N6ublyV51e2/bwoFj8PMfMMs14Pv1JViagMbeJ4WoIjrYFtuDHwdtpNXUEmQLXaBycAPJVivRg9L&#10;LG248Z6ulTQqQziVaMCJ9KXWqXbkMU1DT5y9U4geJcvYaBvxluG+0y9FMdceW84LDnt6d1Rfqm9v&#10;YPt0Ph/F9/Poonzu6qp5q04bYx7Hw2YBSmiQe/i//WENzODvSr4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nk4wgAAANoAAAAPAAAAAAAAAAAAAAAAAJgCAABkcnMvZG93&#10;bnJldi54bWxQSwUGAAAAAAQABAD1AAAAhwM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41" type="#_x0000_t202" style="position:absolute;left:48975;top:13099;width:8474;height: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KpsQA&#10;AADaAAAADwAAAGRycy9kb3ducmV2LnhtbESPQYvCMBSE78L+h/AWvIimKyJSjbKrCOJB0V3w+mie&#10;bd3mpTTR1v56Iwgeh5n5hpktGlOIG1Uut6zgaxCBIE6szjlV8Pe77k9AOI+ssbBMCu7kYDH/6Mww&#10;1rbmA92OPhUBwi5GBZn3ZSylSzIy6Aa2JA7e2VYGfZBVKnWFdYCbQg6jaCwN5hwWMixpmVHyf7wa&#10;BadLj9a71bXujZbpdrM7t/uftlWq+9l8T0F4avw7/GpvtIIxPK+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CqbEAAAA2gAAAA8AAAAAAAAAAAAAAAAAmAIAAGRycy9k&#10;b3ducmV2LnhtbFBLBQYAAAAABAAEAPUAAACJAwAAAAA=&#10;" filled="f" fillcolor="#bbe0e3" stroked="f">
                  <v:textbox inset="4.68pt,2.34pt,4.68pt,2.34pt">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42" type="#_x0000_t202" style="position:absolute;left:39416;top:8507;width:9558;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C1MIA&#10;AADaAAAADwAAAGRycy9kb3ducmV2LnhtbESPQWsCMRSE74L/ITyhF9Fse7BlNYotCKUnu/bi7bF5&#10;blY3L0vyqtt/3wiFHoeZ+YZZbQbfqSvF1AY28DgvQBHXwbbcGPg67GYvoJIgW+wCk4EfSrBZj0cr&#10;LG248SddK2lUhnAq0YAT6UutU+3IY5qHnjh7pxA9Spax0TbiLcN9p5+KYqE9tpwXHPb05qi+VN/e&#10;wG56Ph/F94voonzs66p5rU5bYx4mw3YJSmiQ//Bf+90aeIb7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ELUwgAAANoAAAAPAAAAAAAAAAAAAAAAAJgCAABkcnMvZG93&#10;bnJldi54bWxQSwUGAAAAAAQABAD1AAAAhwM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43" type="#_x0000_t202" style="position:absolute;left:38706;top:16546;width:10637;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pr8A&#10;AADaAAAADwAAAGRycy9kb3ducmV2LnhtbERPTWsCMRC9F/wPYQpeSs3Wg8hqFCsIpSddvXgbNuNm&#10;7WayJFPd/vvmIHh8vO/levCdulFMbWADH5MCFHEdbMuNgdNx9z4HlQTZYheYDPxRgvVq9LLE0oY7&#10;H+hWSaNyCKcSDTiRvtQ61Y48pknoiTN3CdGjZBgbbSPec7jv9LQoZtpjy7nBYU9bR/VP9esN7N6u&#10;17P4fhZdlO99XTWf1WVjzPh12CxACQ3yFD/cX9ZA3pqv5Bu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H9amvwAAANoAAAAPAAAAAAAAAAAAAAAAAJgCAABkcnMvZG93bnJl&#10;di54bWxQSwUGAAAAAAQABAD1AAAAhAM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44" type="#_x0000_t202" style="position:absolute;left:21328;top:7302;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6962E9" w:rsidRPr="00366201" w:rsidRDefault="006962E9" w:rsidP="00C31912">
                        <w:pPr>
                          <w:autoSpaceDE w:val="0"/>
                          <w:autoSpaceDN w:val="0"/>
                          <w:adjustRightInd w:val="0"/>
                          <w:rPr>
                            <w:rFonts w:ascii="Arial" w:hAnsi="Arial" w:cs="Arial"/>
                            <w:i/>
                            <w:iCs/>
                            <w:color w:val="000000"/>
                            <w:sz w:val="16"/>
                            <w:szCs w:val="16"/>
                          </w:rPr>
                        </w:pPr>
                      </w:p>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45" type="#_x0000_t202" style="position:absolute;left:19923;top:20177;width:1636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46" type="#_x0000_t202" style="position:absolute;left:10437;top:27144;width:177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47" type="#_x0000_t202" style="position:absolute;left:36106;top:27149;width:17489;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lUcQA&#10;AADbAAAADwAAAGRycy9kb3ducmV2LnhtbESP0YrCMBBF3wX/IYzgy7KmKhapRhFFVBREdz9gthnb&#10;YjMpTazdv98IC77NcO/cc2e+bE0pGqpdYVnBcBCBIE6tLjhT8P21/ZyCcB5ZY2mZFPySg+Wi25lj&#10;ou2TL9RcfSZCCLsEFeTeV4mULs3JoBvYijhoN1sb9GGtM6lrfIZwU8pRFMXSYMGBkGNF65zS+/Vh&#10;AuSwii8/k91RfjRxsSnHNzw9zkr1e+1qBsJT69/m/+u9DvVH8PolD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5VHEAAAA2wAAAA8AAAAAAAAAAAAAAAAAmAIAAGRycy9k&#10;b3ducmV2LnhtbFBLBQYAAAAABAAEAPUAAACJAw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48" style="position:absolute;left:23990;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89" o:spid="_x0000_s1049"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708AAAADbAAAADwAAAGRycy9kb3ducmV2LnhtbERPS4vCMBC+C/6HMMLeNPWJ1EYRYV0v&#10;e7B60NvQTB/aTEqT1e6/3ywI3ubje06y6UwtHtS6yrKC8SgCQZxZXXGh4Hz6HC5BOI+ssbZMCn7J&#10;wWbd7yUYa/vkIz1SX4gQwi5GBaX3TSyly0oy6Ea2IQ5cbluDPsC2kLrFZwg3tZxE0UIarDg0lNjQ&#10;rqTsnv4YBXOcLorj98Xnh9n11u2Ix/v0S6mPQbddgfDU+bf45T7oMH8G/7+E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3O9PAAAAA2wAAAA8AAAAAAAAAAAAAAAAA&#10;oQIAAGRycy9kb3ducmV2LnhtbFBLBQYAAAAABAAEAPkAAACOAwAAAAA=&#10;" strokeweight="1.5pt">
                    <v:stroke endarrow="block"/>
                  </v:line>
                  <v:shape id="Arc 2090" o:spid="_x0000_s1050"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nDsEA&#10;AADbAAAADwAAAGRycy9kb3ducmV2LnhtbERPTWvCQBC9C/0PyxS86aaCpURXKWJBFAqNgvY2zU6T&#10;aHY2ZEeN/94tFLzN433OdN65Wl2oDZVnAy/DBBRx7m3FhYHd9mPwBioIssXaMxm4UYD57Kk3xdT6&#10;K3/RJZNCxRAOKRooRZpU65CX5DAMfUMcuV/fOpQI20LbFq8x3NV6lCSv2mHFsaHEhhYl5afs7Aws&#10;u/XJfu93clg22Y/Q8XNTb8iY/nP3PgEl1MlD/O9e2Th/DH+/x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95w7BAAAA2wAAAA8AAAAAAAAAAAAAAAAAmAIAAGRycy9kb3du&#10;cmV2LnhtbFBLBQYAAAAABAAEAPUAAACG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51" type="#_x0000_t202" style="position:absolute;left:1498;top:13119;width:6434;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UcEA&#10;AADbAAAADwAAAGRycy9kb3ducmV2LnhtbERPTWsCMRC9F/ofwhS8lJptD4tsjaIFofRk1156Gzbj&#10;ZnUzWZKprv/eFARv83ifM1+OvlcniqkLbOB1WoAiboLtuDXws9u8zEAlQbbYByYDF0qwXDw+zLGy&#10;4czfdKqlVTmEU4UGnMhQaZ0aRx7TNAzEmduH6FEyjK22Ec853Pf6rShK7bHj3OBwoA9HzbH+8wY2&#10;z4fDr/ihjC7K17ap23W9XxkzeRpX76CERrmLb+5Pm+eX8P9LPk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PlHBAAAA2wAAAA8AAAAAAAAAAAAAAAAAmAIAAGRycy9kb3du&#10;cmV2LnhtbFBLBQYAAAAABAAEAPUAAACGAw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52" style="position:absolute;flip:y;visibility:visible;mso-wrap-style:square" from="8705,14789" to="15468,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shape id="Text Box 2093" o:spid="_x0000_s1053" type="#_x0000_t202" style="position:absolute;left:8166;top:7994;width:7843;height:4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PuMMA&#10;AADbAAAADwAAAGRycy9kb3ducmV2LnhtbESPQUsDQQyF70L/wxDBi9hZPRTZdlpqoSCedO2lt7CT&#10;7mzdySwzsV3/vTkI3hLey3tfVpspDuZCufSJHTzOKzDEbfI9dw4On/uHZzBFkD0OicnBDxXYrGc3&#10;K6x9uvIHXRrpjIZwqdFBEBlra0sbKGKZp5FYtVPKEUXX3Fmf8arhcbBPVbWwEXvWhoAj7QK1X813&#10;dLC/P5+PEsdFDlne3tume2lOW+fubqftEozQJP/mv+tXr/gKq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UPuMMAAADbAAAADwAAAAAAAAAAAAAAAACYAgAAZHJzL2Rv&#10;d25yZXYueG1sUEsFBgAAAAAEAAQA9QAAAIgDAAAAAA==&#10;" filled="f" fillcolor="#bbe0e3" stroked="f">
                  <v:textbox style="mso-fit-shape-to-text:t" inset="4.68pt,2.34pt,4.68pt,2.34pt">
                    <w:txbxContent>
                      <w:p w:rsidR="006962E9" w:rsidRDefault="006962E9" w:rsidP="00C31912">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54" style="position:absolute;flip:y;visibility:visible;mso-wrap-style:square" from="40303,14655" to="48977,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1o8EAAADbAAAADwAAAGRycy9kb3ducmV2LnhtbERPTWsCMRC9F/ofwhS81aTCSl2NUsWK&#10;16qIx3Ez7q4mk2WTuuu/bwqF3ubxPme26J0Vd2pD7VnD21CBIC68qbnUcNh/vr6DCBHZoPVMGh4U&#10;YDF/fpphbnzHX3TfxVKkEA45aqhibHIpQ1GRwzD0DXHiLr51GBNsS2la7FK4s3Kk1Fg6rDk1VNjQ&#10;qqLitvt2GjZqu+yuk0ytrtn5mC17e1ufrNaDl/5jCiJSH//Ff+6tSf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C3WjwQAAANsAAAAPAAAAAAAAAAAAAAAA&#10;AKECAABkcnMvZG93bnJldi54bWxQSwUGAAAAAAQABAD5AAAAjwMAAAAA&#10;" strokeweight="1.5pt">
                  <v:stroke endarrow="block"/>
                </v:line>
                <v:shape id="Text Box 2083" o:spid="_x0000_s1055" type="#_x0000_t202" style="position:absolute;left:1228;top:32836;width:34901;height:2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UAMIA&#10;AADbAAAADwAAAGRycy9kb3ducmV2LnhtbERP22rCQBB9F/yHZQp9Ed1oMUjqKqKUtlgoXj5gmh2T&#10;0OxsyK4x/fvOg+Dj4dyX697VqqM2VJ4NTCcJKOLc24oLA+fT23gBKkRki7VnMvBHAdar4WCJmfU3&#10;PlB3jIWSEA4ZGihjbDKtQ16SwzDxDbFwF986jALbQtsWbxLuaj1LklQ7rFgaSmxoW1L+e7w6Kfnc&#10;pIef+ftej7q02tUvF/y6fhvz/NRvXkFF6uNDfHd/WAMzWS9f5A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xQAwgAAANsAAAAPAAAAAAAAAAAAAAAAAJgCAABkcnMvZG93&#10;bnJldi54bWxQSwUGAAAAAAQABAD1AAAAhwMAAAAA&#10;" filled="f" fillcolor="#bbe0e3" stroked="f">
                  <v:textbox style="mso-fit-shape-to-text:t" inset="4.68pt,2.34pt,4.68pt,2.34pt">
                    <w:txbxContent>
                      <w:p w:rsidR="006962E9" w:rsidRDefault="006962E9" w:rsidP="00C31912">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BB7905" w:rsidRPr="00E4086C" w:rsidRDefault="00BB7905" w:rsidP="00584D04">
      <w:pPr>
        <w:pStyle w:val="figure"/>
        <w:spacing w:before="240" w:after="360"/>
        <w:ind w:left="1678"/>
      </w:pPr>
      <w:bookmarkStart w:id="142" w:name="_Ref191116682"/>
      <w:r w:rsidRPr="00E4086C">
        <w:t>The risk assessment process</w:t>
      </w:r>
      <w:bookmarkEnd w:id="142"/>
    </w:p>
    <w:p w:rsidR="00BB7905" w:rsidRPr="00E4086C" w:rsidRDefault="00BB7905" w:rsidP="009B4D87">
      <w:pPr>
        <w:pStyle w:val="Para0"/>
      </w:pPr>
      <w:r w:rsidRPr="00E4086C">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BB7905" w:rsidRPr="00E4086C" w:rsidRDefault="00BB7905" w:rsidP="009B4D87">
      <w:pPr>
        <w:pStyle w:val="Para0"/>
      </w:pPr>
      <w:r w:rsidRPr="00E4086C">
        <w:t xml:space="preserve">Postulated risk scenarios are screened to identify substantive risks that warrant detailed characterisation. A substantive </w:t>
      </w:r>
      <w:r w:rsidRPr="00E4086C">
        <w:rPr>
          <w:bCs/>
        </w:rPr>
        <w:t>risk</w:t>
      </w:r>
      <w:r w:rsidRPr="00E4086C">
        <w:t xml:space="preserve"> is only identified for further assessment when a risk scenario is considered to have some reasonable chance of causing harm. Pathways that do not lead to harm, or could not plausibly occur, do not advance in the risk assessment process.</w:t>
      </w:r>
    </w:p>
    <w:p w:rsidR="00BB7905" w:rsidRPr="00E4086C" w:rsidRDefault="00BB7905" w:rsidP="009B4D87">
      <w:pPr>
        <w:pStyle w:val="Para0"/>
      </w:pPr>
      <w:r w:rsidRPr="00E4086C">
        <w:t>A number of risk identification techniques are used by the Regulator and staff of the OGTR, including checklists, brainstorming</w:t>
      </w:r>
      <w:r w:rsidRPr="00E4086C">
        <w:rPr>
          <w:lang w:val="en"/>
        </w:rPr>
        <w:t>, reported international experience and consultation</w:t>
      </w:r>
      <w:r w:rsidR="00504FA7" w:rsidRPr="00E4086C">
        <w:rPr>
          <w:lang w:val="en"/>
        </w:rPr>
        <w:t xml:space="preserve"> </w:t>
      </w:r>
      <w:r w:rsidR="0028470A" w:rsidRPr="00E4086C">
        <w:rPr>
          <w:lang w:val="en"/>
        </w:rPr>
        <w:fldChar w:fldCharType="begin"/>
      </w:r>
      <w:r w:rsidR="00C5626D">
        <w:rPr>
          <w:lang w:val="en"/>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28470A" w:rsidRPr="00E4086C">
        <w:rPr>
          <w:lang w:val="en"/>
        </w:rPr>
        <w:fldChar w:fldCharType="separate"/>
      </w:r>
      <w:r w:rsidR="00266B75" w:rsidRPr="00E4086C">
        <w:rPr>
          <w:noProof/>
          <w:lang w:val="en"/>
        </w:rPr>
        <w:t>(OGTR 2013)</w:t>
      </w:r>
      <w:r w:rsidR="0028470A" w:rsidRPr="00E4086C">
        <w:rPr>
          <w:lang w:val="en"/>
        </w:rPr>
        <w:fldChar w:fldCharType="end"/>
      </w:r>
      <w:r w:rsidR="00504FA7" w:rsidRPr="00E4086C">
        <w:rPr>
          <w:lang w:val="en"/>
        </w:rPr>
        <w:t xml:space="preserve"> </w:t>
      </w:r>
      <w:r w:rsidRPr="00E4086C">
        <w:t xml:space="preserve">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w:t>
      </w:r>
      <w:r w:rsidR="00FF1E5C" w:rsidRPr="00E4086C">
        <w:t>considered in</w:t>
      </w:r>
      <w:r w:rsidRPr="00E4086C">
        <w:t xml:space="preserve"> postulat</w:t>
      </w:r>
      <w:r w:rsidR="00FF1E5C" w:rsidRPr="00E4086C">
        <w:t>ing</w:t>
      </w:r>
      <w:r w:rsidRPr="00E4086C">
        <w:t xml:space="preserve"> risk scenarios </w:t>
      </w:r>
      <w:r w:rsidRPr="00E4086C">
        <w:lastRenderedPageBreak/>
        <w:t>(Keese et al. 2013). In addition, risk scenarios postulated in previous RARMPs prepared for licence applications of the same and similar GMOs are also considered.</w:t>
      </w:r>
    </w:p>
    <w:p w:rsidR="00BB7905" w:rsidRPr="00E4086C" w:rsidRDefault="00BB7905" w:rsidP="009B4D87">
      <w:pPr>
        <w:pStyle w:val="Para0"/>
      </w:pPr>
      <w:r w:rsidRPr="00E4086C">
        <w:t>Substantive risks (</w:t>
      </w:r>
      <w:r w:rsidRPr="00E4086C">
        <w:rPr>
          <w:i/>
        </w:rPr>
        <w:t>i.e.</w:t>
      </w:r>
      <w:r w:rsidRPr="00E4086C">
        <w:t xml:space="preserve"> those identified for further assessment) are characterised in terms of the potential seriousness of harm (Consequence assessment) and the likelihood of harm (Likelihood assessment). The level of risk is then estimated from a combination of the Consequence and Likelihood assessments. The level of risk, together with analysis of interactions between potential risks</w:t>
      </w:r>
      <w:r w:rsidR="00FF1E5C" w:rsidRPr="00E4086C">
        <w:t>,</w:t>
      </w:r>
      <w:r w:rsidRPr="00E4086C">
        <w:t xml:space="preserve"> is used to evaluate these risks to determine if risk treatment measures are required.</w:t>
      </w:r>
    </w:p>
    <w:p w:rsidR="00BB7905" w:rsidRPr="00E4086C" w:rsidRDefault="00BB7905" w:rsidP="00464647">
      <w:pPr>
        <w:pStyle w:val="Section"/>
        <w:numPr>
          <w:ilvl w:val="1"/>
          <w:numId w:val="3"/>
        </w:numPr>
      </w:pPr>
      <w:bookmarkStart w:id="143" w:name="_Toc274904768"/>
      <w:bookmarkStart w:id="144" w:name="_Toc291151822"/>
      <w:bookmarkStart w:id="145" w:name="_Toc309054023"/>
      <w:bookmarkStart w:id="146" w:name="_Toc309833715"/>
      <w:bookmarkStart w:id="147" w:name="_Toc371085088"/>
      <w:bookmarkStart w:id="148" w:name="_Toc464120549"/>
      <w:r w:rsidRPr="00E4086C">
        <w:t>Risk Identification</w:t>
      </w:r>
      <w:bookmarkEnd w:id="143"/>
      <w:bookmarkEnd w:id="144"/>
      <w:bookmarkEnd w:id="145"/>
      <w:bookmarkEnd w:id="146"/>
      <w:bookmarkEnd w:id="147"/>
      <w:bookmarkEnd w:id="148"/>
    </w:p>
    <w:p w:rsidR="00BB7905" w:rsidRPr="00E4086C" w:rsidRDefault="00BB7905" w:rsidP="009B4D87">
      <w:pPr>
        <w:pStyle w:val="Para0"/>
      </w:pPr>
      <w:r w:rsidRPr="00E4086C">
        <w:t>Postulated risk scenarios are compris</w:t>
      </w:r>
      <w:r w:rsidR="002C14D2" w:rsidRPr="00E4086C">
        <w:t>ed of three components (Figure 3</w:t>
      </w:r>
      <w:r w:rsidRPr="00E4086C">
        <w:t>):</w:t>
      </w:r>
    </w:p>
    <w:p w:rsidR="00BB7905" w:rsidRPr="00E4086C" w:rsidRDefault="00BB7905" w:rsidP="00595178">
      <w:pPr>
        <w:pStyle w:val="romanRARMP"/>
      </w:pPr>
      <w:r w:rsidRPr="00E4086C">
        <w:t>The source of potential harm (risk source).</w:t>
      </w:r>
    </w:p>
    <w:p w:rsidR="00BB7905" w:rsidRPr="00E4086C" w:rsidRDefault="00BB7905" w:rsidP="00595178">
      <w:pPr>
        <w:pStyle w:val="romanRARMP"/>
      </w:pPr>
      <w:r w:rsidRPr="00E4086C">
        <w:t>A plausible causal linkage to potential harm (causal pathway).</w:t>
      </w:r>
    </w:p>
    <w:p w:rsidR="00C31912" w:rsidRPr="00E4086C" w:rsidRDefault="00C31912" w:rsidP="00C31912">
      <w:pPr>
        <w:pStyle w:val="romanRARMP"/>
      </w:pPr>
      <w:r w:rsidRPr="00383F25">
        <w:rPr>
          <w:noProof/>
        </w:rPr>
        <mc:AlternateContent>
          <mc:Choice Requires="wpg">
            <w:drawing>
              <wp:anchor distT="0" distB="0" distL="114300" distR="114300" simplePos="0" relativeHeight="251666432" behindDoc="0" locked="0" layoutInCell="1" allowOverlap="1" wp14:anchorId="3C13AD53" wp14:editId="59ED0CBD">
                <wp:simplePos x="0" y="0"/>
                <wp:positionH relativeFrom="column">
                  <wp:posOffset>290195</wp:posOffset>
                </wp:positionH>
                <wp:positionV relativeFrom="paragraph">
                  <wp:posOffset>276225</wp:posOffset>
                </wp:positionV>
                <wp:extent cx="5083175" cy="935990"/>
                <wp:effectExtent l="0" t="0" r="22225" b="16510"/>
                <wp:wrapTopAndBottom/>
                <wp:docPr id="22" name="Group 9" descr="This figure outlines the components of a risk scenario, ie risk source, causal pathway and potential harm. More detail is provided in paragraphs 217 to 218." title="Figure 3: Risk scenario"/>
                <wp:cNvGraphicFramePr/>
                <a:graphic xmlns:a="http://schemas.openxmlformats.org/drawingml/2006/main">
                  <a:graphicData uri="http://schemas.microsoft.com/office/word/2010/wordprocessingGroup">
                    <wpg:wgp>
                      <wpg:cNvGrpSpPr/>
                      <wpg:grpSpPr>
                        <a:xfrm>
                          <a:off x="0" y="0"/>
                          <a:ext cx="5083175" cy="935990"/>
                          <a:chOff x="0" y="0"/>
                          <a:chExt cx="5083708" cy="936104"/>
                        </a:xfrm>
                      </wpg:grpSpPr>
                      <wpg:grpSp>
                        <wpg:cNvPr id="23" name="Group 23"/>
                        <wpg:cNvGrpSpPr/>
                        <wpg:grpSpPr>
                          <a:xfrm>
                            <a:off x="72005" y="98356"/>
                            <a:ext cx="4982843" cy="667385"/>
                            <a:chOff x="72005" y="98356"/>
                            <a:chExt cx="4983387" cy="668134"/>
                          </a:xfrm>
                        </wpg:grpSpPr>
                        <wps:wsp>
                          <wps:cNvPr id="24" name="Text Box 2303"/>
                          <wps:cNvSpPr txBox="1">
                            <a:spLocks noChangeArrowheads="1"/>
                          </wps:cNvSpPr>
                          <wps:spPr bwMode="auto">
                            <a:xfrm>
                              <a:off x="72005" y="98356"/>
                              <a:ext cx="1163955" cy="6172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source</w:t>
                                </w:r>
                                <w:proofErr w:type="gramEnd"/>
                                <w:r>
                                  <w:rPr>
                                    <w:rFonts w:ascii="Arial" w:eastAsia="Times New Roman" w:hAnsi="Arial"/>
                                    <w:b/>
                                    <w:bCs/>
                                    <w:color w:val="0000CC"/>
                                    <w:kern w:val="24"/>
                                    <w:sz w:val="20"/>
                                    <w:szCs w:val="20"/>
                                  </w:rPr>
                                  <w:t xml:space="preserve"> of</w:t>
                                </w:r>
                              </w:p>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potential</w:t>
                                </w:r>
                                <w:proofErr w:type="gramEnd"/>
                                <w:r>
                                  <w:rPr>
                                    <w:rFonts w:ascii="Arial" w:eastAsia="Times New Roman" w:hAnsi="Arial"/>
                                    <w:b/>
                                    <w:bCs/>
                                    <w:color w:val="0000CC"/>
                                    <w:kern w:val="24"/>
                                    <w:sz w:val="20"/>
                                    <w:szCs w:val="20"/>
                                  </w:rPr>
                                  <w:t xml:space="preserve"> harm</w:t>
                                </w:r>
                              </w:p>
                              <w:p w:rsidR="006962E9" w:rsidRDefault="006962E9" w:rsidP="00C31912">
                                <w:pPr>
                                  <w:pStyle w:val="NormalWeb"/>
                                  <w:spacing w:line="288" w:lineRule="auto"/>
                                  <w:jc w:val="center"/>
                                </w:pPr>
                                <w:r>
                                  <w:rPr>
                                    <w:rFonts w:ascii="Arial" w:eastAsia="Times New Roman" w:hAnsi="Arial"/>
                                    <w:color w:val="000000"/>
                                    <w:kern w:val="24"/>
                                    <w:sz w:val="20"/>
                                    <w:szCs w:val="20"/>
                                  </w:rPr>
                                  <w:t>(</w:t>
                                </w:r>
                                <w:proofErr w:type="gramStart"/>
                                <w:r>
                                  <w:rPr>
                                    <w:rFonts w:ascii="Arial" w:eastAsia="Times New Roman" w:hAnsi="Arial"/>
                                    <w:color w:val="000000"/>
                                    <w:kern w:val="24"/>
                                    <w:sz w:val="20"/>
                                    <w:szCs w:val="20"/>
                                  </w:rPr>
                                  <w:t>a</w:t>
                                </w:r>
                                <w:proofErr w:type="gramEnd"/>
                                <w:r>
                                  <w:rPr>
                                    <w:rFonts w:ascii="Arial" w:eastAsia="Times New Roman" w:hAnsi="Arial"/>
                                    <w:color w:val="000000"/>
                                    <w:kern w:val="24"/>
                                    <w:sz w:val="20"/>
                                    <w:szCs w:val="20"/>
                                  </w:rPr>
                                  <w:t xml:space="preserve"> novel GM trait)</w:t>
                                </w:r>
                              </w:p>
                            </w:txbxContent>
                          </wps:txbx>
                          <wps:bodyPr wrap="none">
                            <a:spAutoFit/>
                          </wps:bodyPr>
                        </wps:wsp>
                        <wps:wsp>
                          <wps:cNvPr id="25" name="Text Box 32"/>
                          <wps:cNvSpPr txBox="1">
                            <a:spLocks noChangeArrowheads="1"/>
                          </wps:cNvSpPr>
                          <wps:spPr bwMode="auto">
                            <a:xfrm>
                              <a:off x="3672362" y="98356"/>
                              <a:ext cx="1383030" cy="6172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potential</w:t>
                                </w:r>
                                <w:proofErr w:type="gramEnd"/>
                                <w:r>
                                  <w:rPr>
                                    <w:rFonts w:ascii="Arial" w:eastAsia="Times New Roman" w:hAnsi="Arial"/>
                                    <w:b/>
                                    <w:bCs/>
                                    <w:color w:val="0000CC"/>
                                    <w:kern w:val="24"/>
                                    <w:sz w:val="20"/>
                                    <w:szCs w:val="20"/>
                                  </w:rPr>
                                  <w:t xml:space="preserve"> harm to </w:t>
                                </w:r>
                              </w:p>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an</w:t>
                                </w:r>
                                <w:proofErr w:type="gramEnd"/>
                                <w:r>
                                  <w:rPr>
                                    <w:rFonts w:ascii="Arial" w:eastAsia="Times New Roman" w:hAnsi="Arial"/>
                                    <w:b/>
                                    <w:bCs/>
                                    <w:color w:val="0000CC"/>
                                    <w:kern w:val="24"/>
                                    <w:sz w:val="20"/>
                                    <w:szCs w:val="20"/>
                                  </w:rPr>
                                  <w:t xml:space="preserve"> object of value</w:t>
                                </w:r>
                              </w:p>
                              <w:p w:rsidR="006962E9" w:rsidRDefault="006962E9" w:rsidP="00C31912">
                                <w:pPr>
                                  <w:pStyle w:val="NormalWeb"/>
                                  <w:spacing w:line="288" w:lineRule="auto"/>
                                  <w:jc w:val="center"/>
                                </w:pPr>
                                <w:r>
                                  <w:rPr>
                                    <w:rFonts w:ascii="Arial" w:eastAsia="Times New Roman" w:hAnsi="Arial"/>
                                    <w:color w:val="000000"/>
                                    <w:kern w:val="24"/>
                                    <w:sz w:val="20"/>
                                    <w:szCs w:val="20"/>
                                  </w:rPr>
                                  <w:t>(</w:t>
                                </w:r>
                                <w:proofErr w:type="gramStart"/>
                                <w:r>
                                  <w:rPr>
                                    <w:rFonts w:ascii="Arial" w:eastAsia="Times New Roman" w:hAnsi="Arial"/>
                                    <w:color w:val="000000"/>
                                    <w:kern w:val="24"/>
                                    <w:sz w:val="20"/>
                                    <w:szCs w:val="20"/>
                                  </w:rPr>
                                  <w:t>people/environment</w:t>
                                </w:r>
                                <w:proofErr w:type="gramEnd"/>
                                <w:r>
                                  <w:rPr>
                                    <w:rFonts w:ascii="Arial" w:eastAsia="Times New Roman" w:hAnsi="Arial"/>
                                    <w:color w:val="000000"/>
                                    <w:kern w:val="24"/>
                                    <w:sz w:val="20"/>
                                    <w:szCs w:val="20"/>
                                  </w:rPr>
                                  <w:t>)</w:t>
                                </w:r>
                              </w:p>
                            </w:txbxContent>
                          </wps:txbx>
                          <wps:bodyPr wrap="none">
                            <a:spAutoFit/>
                          </wps:bodyPr>
                        </wps:wsp>
                        <wps:wsp>
                          <wps:cNvPr id="26" name="Text Box 33"/>
                          <wps:cNvSpPr txBox="1">
                            <a:spLocks noChangeArrowheads="1"/>
                          </wps:cNvSpPr>
                          <wps:spPr bwMode="auto">
                            <a:xfrm>
                              <a:off x="1648761" y="528873"/>
                              <a:ext cx="1637208" cy="23761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962E9" w:rsidRDefault="006962E9" w:rsidP="00C31912">
                                <w:pPr>
                                  <w:pStyle w:val="NormalWeb"/>
                                  <w:jc w:val="center"/>
                                </w:pPr>
                                <w:proofErr w:type="gramStart"/>
                                <w:r>
                                  <w:rPr>
                                    <w:rFonts w:ascii="Arial" w:eastAsia="Times New Roman" w:hAnsi="Arial"/>
                                    <w:b/>
                                    <w:bCs/>
                                    <w:color w:val="0000CC"/>
                                    <w:kern w:val="24"/>
                                    <w:sz w:val="20"/>
                                    <w:szCs w:val="20"/>
                                  </w:rPr>
                                  <w:t>plausible</w:t>
                                </w:r>
                                <w:proofErr w:type="gramEnd"/>
                                <w:r>
                                  <w:rPr>
                                    <w:rFonts w:ascii="Arial" w:eastAsia="Times New Roman" w:hAnsi="Arial"/>
                                    <w:b/>
                                    <w:bCs/>
                                    <w:color w:val="0000CC"/>
                                    <w:kern w:val="24"/>
                                    <w:sz w:val="20"/>
                                    <w:szCs w:val="20"/>
                                  </w:rPr>
                                  <w:t xml:space="preserve"> causal linkage</w:t>
                                </w:r>
                              </w:p>
                            </w:txbxContent>
                          </wps:txbx>
                          <wps:bodyPr wrap="none">
                            <a:spAutoFit/>
                          </wps:bodyPr>
                        </wps:wsp>
                        <wps:wsp>
                          <wps:cNvPr id="27" name="AutoShape 7"/>
                          <wps:cNvCnPr>
                            <a:cxnSpLocks noChangeShapeType="1"/>
                          </wps:cNvCnPr>
                          <wps:spPr bwMode="auto">
                            <a:xfrm>
                              <a:off x="2952325" y="412890"/>
                              <a:ext cx="692575" cy="0"/>
                            </a:xfrm>
                            <a:prstGeom prst="straightConnector1">
                              <a:avLst/>
                            </a:prstGeom>
                            <a:noFill/>
                            <a:ln w="2857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 name="AutoShape 9"/>
                          <wps:cNvCnPr>
                            <a:cxnSpLocks noChangeShapeType="1"/>
                          </wps:cNvCnPr>
                          <wps:spPr bwMode="auto">
                            <a:xfrm>
                              <a:off x="1296141" y="412890"/>
                              <a:ext cx="718613" cy="0"/>
                            </a:xfrm>
                            <a:prstGeom prst="straightConnector1">
                              <a:avLst/>
                            </a:prstGeom>
                            <a:noFill/>
                            <a:ln w="2857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AutoShape 10"/>
                          <wps:cNvCnPr>
                            <a:cxnSpLocks noChangeShapeType="1"/>
                          </wps:cNvCnPr>
                          <wps:spPr bwMode="auto">
                            <a:xfrm>
                              <a:off x="2135404" y="412890"/>
                              <a:ext cx="672905" cy="0"/>
                            </a:xfrm>
                            <a:prstGeom prst="straightConnector1">
                              <a:avLst/>
                            </a:prstGeom>
                            <a:noFill/>
                            <a:ln w="2857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30" name="Rectangle 30" descr="This figure outlines the components of a risk scenario, ie risk source, causal pathway and potential harm. More detail is provided in paragraphs 217 to 218." title="Figure 3: Risk scenario"/>
                        <wps:cNvSpPr/>
                        <wps:spPr>
                          <a:xfrm>
                            <a:off x="0" y="0"/>
                            <a:ext cx="5083708" cy="936104"/>
                          </a:xfrm>
                          <a:prstGeom prst="rect">
                            <a:avLst/>
                          </a:prstGeom>
                          <a:noFill/>
                          <a:ln w="19050" cap="flat" cmpd="sng" algn="ctr">
                            <a:solidFill>
                              <a:sysClr val="windowText" lastClr="000000"/>
                            </a:solidFill>
                            <a:prstDash val="solid"/>
                          </a:ln>
                          <a:effectLst/>
                        </wps:spPr>
                        <wps:txbx>
                          <w:txbxContent>
                            <w:p w:rsidR="006962E9" w:rsidRDefault="006962E9" w:rsidP="00C31912"/>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56" alt="Title: Figure 3: Risk scenario - Description: This figure outlines the components of a risk scenario, ie risk source, causal pathway and potential harm. More detail is provided in paragraphs 217 to 218." style="position:absolute;left:0;text-align:left;margin-left:22.85pt;margin-top:21.75pt;width:400.25pt;height:73.7pt;z-index:251666432;mso-position-horizontal-relative:text;mso-position-vertical-relative:text;mso-width-relative:margin;mso-height-relative:margin" coordsize="5083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">
                <v:group id="Group 23" o:spid="_x0000_s1057" style="position:absolute;left:720;top:983;width:49828;height:6674" coordorigin="720,983" coordsize="49833,6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303" o:spid="_x0000_s1058" type="#_x0000_t202" style="position:absolute;left:720;top:983;width:11639;height:6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J0cQA&#10;AADbAAAADwAAAGRycy9kb3ducmV2LnhtbESPT2vCQBTE74LfYXmF3nRTKa2krqJCqEf/5OLtmX1N&#10;gtm3cXcbo5++KxQ8DjPzG2a26E0jOnK+tqzgbZyAIC6srrlUkB+y0RSED8gaG8uk4EYeFvPhYIap&#10;tlfeUbcPpYgQ9ikqqEJoUyl9UZFBP7YtcfR+rDMYonSl1A6vEW4aOUmSD2mw5rhQYUvriorz/tco&#10;OHWfxy473F22OuWrb7nOL2GbKPX60i+/QATqwzP8395oBZN3eHy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ydHEAAAA2wAAAA8AAAAAAAAAAAAAAAAAmAIAAGRycy9k&#10;b3ducmV2LnhtbFBLBQYAAAAABAAEAPUAAACJAwAAAAA=&#10;" filled="f" fillcolor="#4f81bd [3204]" stroked="f" strokecolor="black [3213]">
                    <v:shadow color="#eeece1 [3214]"/>
                    <v:textbox style="mso-fit-shape-to-text:t">
                      <w:txbxContent>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source</w:t>
                          </w:r>
                          <w:proofErr w:type="gramEnd"/>
                          <w:r>
                            <w:rPr>
                              <w:rFonts w:ascii="Arial" w:eastAsia="Times New Roman" w:hAnsi="Arial"/>
                              <w:b/>
                              <w:bCs/>
                              <w:color w:val="0000CC"/>
                              <w:kern w:val="24"/>
                              <w:sz w:val="20"/>
                              <w:szCs w:val="20"/>
                            </w:rPr>
                            <w:t xml:space="preserve"> of</w:t>
                          </w:r>
                        </w:p>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potential</w:t>
                          </w:r>
                          <w:proofErr w:type="gramEnd"/>
                          <w:r>
                            <w:rPr>
                              <w:rFonts w:ascii="Arial" w:eastAsia="Times New Roman" w:hAnsi="Arial"/>
                              <w:b/>
                              <w:bCs/>
                              <w:color w:val="0000CC"/>
                              <w:kern w:val="24"/>
                              <w:sz w:val="20"/>
                              <w:szCs w:val="20"/>
                            </w:rPr>
                            <w:t xml:space="preserve"> harm</w:t>
                          </w:r>
                        </w:p>
                        <w:p w:rsidR="006962E9" w:rsidRDefault="006962E9" w:rsidP="00C31912">
                          <w:pPr>
                            <w:pStyle w:val="NormalWeb"/>
                            <w:spacing w:line="288" w:lineRule="auto"/>
                            <w:jc w:val="center"/>
                          </w:pPr>
                          <w:r>
                            <w:rPr>
                              <w:rFonts w:ascii="Arial" w:eastAsia="Times New Roman" w:hAnsi="Arial"/>
                              <w:color w:val="000000"/>
                              <w:kern w:val="24"/>
                              <w:sz w:val="20"/>
                              <w:szCs w:val="20"/>
                            </w:rPr>
                            <w:t>(</w:t>
                          </w:r>
                          <w:proofErr w:type="gramStart"/>
                          <w:r>
                            <w:rPr>
                              <w:rFonts w:ascii="Arial" w:eastAsia="Times New Roman" w:hAnsi="Arial"/>
                              <w:color w:val="000000"/>
                              <w:kern w:val="24"/>
                              <w:sz w:val="20"/>
                              <w:szCs w:val="20"/>
                            </w:rPr>
                            <w:t>a</w:t>
                          </w:r>
                          <w:proofErr w:type="gramEnd"/>
                          <w:r>
                            <w:rPr>
                              <w:rFonts w:ascii="Arial" w:eastAsia="Times New Roman" w:hAnsi="Arial"/>
                              <w:color w:val="000000"/>
                              <w:kern w:val="24"/>
                              <w:sz w:val="20"/>
                              <w:szCs w:val="20"/>
                            </w:rPr>
                            <w:t xml:space="preserve"> novel GM trait)</w:t>
                          </w:r>
                        </w:p>
                      </w:txbxContent>
                    </v:textbox>
                  </v:shape>
                  <v:shape id="Text Box 32" o:spid="_x0000_s1059" type="#_x0000_t202" style="position:absolute;left:36723;top:983;width:13830;height:6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sSsQA&#10;AADbAAAADwAAAGRycy9kb3ducmV2LnhtbESPT2vCQBTE74LfYXmF3nRToa2krqJCqEf/5OLtmX1N&#10;gtm3cXcbo5++KxQ8DjPzG2a26E0jOnK+tqzgbZyAIC6srrlUkB+y0RSED8gaG8uk4EYeFvPhYIap&#10;tlfeUbcPpYgQ9ikqqEJoUyl9UZFBP7YtcfR+rDMYonSl1A6vEW4aOUmSD2mw5rhQYUvriorz/tco&#10;OHWfxy473F22OuWrb7nOL2GbKPX60i+/QATqwzP8395oBZN3eHy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bErEAAAA2wAAAA8AAAAAAAAAAAAAAAAAmAIAAGRycy9k&#10;b3ducmV2LnhtbFBLBQYAAAAABAAEAPUAAACJAwAAAAA=&#10;" filled="f" fillcolor="#4f81bd [3204]" stroked="f" strokecolor="black [3213]">
                    <v:shadow color="#eeece1 [3214]"/>
                    <v:textbox style="mso-fit-shape-to-text:t">
                      <w:txbxContent>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potential</w:t>
                          </w:r>
                          <w:proofErr w:type="gramEnd"/>
                          <w:r>
                            <w:rPr>
                              <w:rFonts w:ascii="Arial" w:eastAsia="Times New Roman" w:hAnsi="Arial"/>
                              <w:b/>
                              <w:bCs/>
                              <w:color w:val="0000CC"/>
                              <w:kern w:val="24"/>
                              <w:sz w:val="20"/>
                              <w:szCs w:val="20"/>
                            </w:rPr>
                            <w:t xml:space="preserve"> harm to </w:t>
                          </w:r>
                        </w:p>
                        <w:p w:rsidR="006962E9" w:rsidRDefault="006962E9" w:rsidP="00C31912">
                          <w:pPr>
                            <w:pStyle w:val="NormalWeb"/>
                            <w:spacing w:line="288" w:lineRule="auto"/>
                            <w:jc w:val="center"/>
                          </w:pPr>
                          <w:proofErr w:type="gramStart"/>
                          <w:r>
                            <w:rPr>
                              <w:rFonts w:ascii="Arial" w:eastAsia="Times New Roman" w:hAnsi="Arial"/>
                              <w:b/>
                              <w:bCs/>
                              <w:color w:val="0000CC"/>
                              <w:kern w:val="24"/>
                              <w:sz w:val="20"/>
                              <w:szCs w:val="20"/>
                            </w:rPr>
                            <w:t>an</w:t>
                          </w:r>
                          <w:proofErr w:type="gramEnd"/>
                          <w:r>
                            <w:rPr>
                              <w:rFonts w:ascii="Arial" w:eastAsia="Times New Roman" w:hAnsi="Arial"/>
                              <w:b/>
                              <w:bCs/>
                              <w:color w:val="0000CC"/>
                              <w:kern w:val="24"/>
                              <w:sz w:val="20"/>
                              <w:szCs w:val="20"/>
                            </w:rPr>
                            <w:t xml:space="preserve"> object of value</w:t>
                          </w:r>
                        </w:p>
                        <w:p w:rsidR="006962E9" w:rsidRDefault="006962E9" w:rsidP="00C31912">
                          <w:pPr>
                            <w:pStyle w:val="NormalWeb"/>
                            <w:spacing w:line="288" w:lineRule="auto"/>
                            <w:jc w:val="center"/>
                          </w:pPr>
                          <w:r>
                            <w:rPr>
                              <w:rFonts w:ascii="Arial" w:eastAsia="Times New Roman" w:hAnsi="Arial"/>
                              <w:color w:val="000000"/>
                              <w:kern w:val="24"/>
                              <w:sz w:val="20"/>
                              <w:szCs w:val="20"/>
                            </w:rPr>
                            <w:t>(</w:t>
                          </w:r>
                          <w:proofErr w:type="gramStart"/>
                          <w:r>
                            <w:rPr>
                              <w:rFonts w:ascii="Arial" w:eastAsia="Times New Roman" w:hAnsi="Arial"/>
                              <w:color w:val="000000"/>
                              <w:kern w:val="24"/>
                              <w:sz w:val="20"/>
                              <w:szCs w:val="20"/>
                            </w:rPr>
                            <w:t>people/environment</w:t>
                          </w:r>
                          <w:proofErr w:type="gramEnd"/>
                          <w:r>
                            <w:rPr>
                              <w:rFonts w:ascii="Arial" w:eastAsia="Times New Roman" w:hAnsi="Arial"/>
                              <w:color w:val="000000"/>
                              <w:kern w:val="24"/>
                              <w:sz w:val="20"/>
                              <w:szCs w:val="20"/>
                            </w:rPr>
                            <w:t>)</w:t>
                          </w:r>
                        </w:p>
                      </w:txbxContent>
                    </v:textbox>
                  </v:shape>
                  <v:shape id="Text Box 33" o:spid="_x0000_s1060" type="#_x0000_t202" style="position:absolute;left:16487;top:5288;width:16372;height:23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yPcMA&#10;AADbAAAADwAAAGRycy9kb3ducmV2LnhtbESPwW7CMBBE70j8g7VI3MCBA60CBgFSVI4UcuG2xEsS&#10;Ea+D7YbQr68rVepxNDNvNKtNbxrRkfO1ZQWzaQKCuLC65lJBfs4m7yB8QNbYWCYFL/KwWQ8HK0y1&#10;ffIndadQighhn6KCKoQ2ldIXFRn0U9sSR+9mncEQpSuldviMcNPIeZIspMGa40KFLe0rKu6nL6Pg&#10;2r1duuz87bLdNd99yH3+CMdEqfGo3y5BBOrDf/ivfdAK5gv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byPcMAAADbAAAADwAAAAAAAAAAAAAAAACYAgAAZHJzL2Rv&#10;d25yZXYueG1sUEsFBgAAAAAEAAQA9QAAAIgDAAAAAA==&#10;" filled="f" fillcolor="#4f81bd [3204]" stroked="f" strokecolor="black [3213]">
                    <v:shadow color="#eeece1 [3214]"/>
                    <v:textbox style="mso-fit-shape-to-text:t">
                      <w:txbxContent>
                        <w:p w:rsidR="006962E9" w:rsidRDefault="006962E9" w:rsidP="00C31912">
                          <w:pPr>
                            <w:pStyle w:val="NormalWeb"/>
                            <w:jc w:val="center"/>
                          </w:pPr>
                          <w:proofErr w:type="gramStart"/>
                          <w:r>
                            <w:rPr>
                              <w:rFonts w:ascii="Arial" w:eastAsia="Times New Roman" w:hAnsi="Arial"/>
                              <w:b/>
                              <w:bCs/>
                              <w:color w:val="0000CC"/>
                              <w:kern w:val="24"/>
                              <w:sz w:val="20"/>
                              <w:szCs w:val="20"/>
                            </w:rPr>
                            <w:t>plausible</w:t>
                          </w:r>
                          <w:proofErr w:type="gramEnd"/>
                          <w:r>
                            <w:rPr>
                              <w:rFonts w:ascii="Arial" w:eastAsia="Times New Roman" w:hAnsi="Arial"/>
                              <w:b/>
                              <w:bCs/>
                              <w:color w:val="0000CC"/>
                              <w:kern w:val="24"/>
                              <w:sz w:val="20"/>
                              <w:szCs w:val="20"/>
                            </w:rPr>
                            <w:t xml:space="preserve"> causal linkage</w:t>
                          </w:r>
                        </w:p>
                      </w:txbxContent>
                    </v:textbox>
                  </v:shape>
                  <v:shapetype id="_x0000_t32" coordsize="21600,21600" o:spt="32" o:oned="t" path="m,l21600,21600e" filled="f">
                    <v:path arrowok="t" fillok="f" o:connecttype="none"/>
                    <o:lock v:ext="edit" shapetype="t"/>
                  </v:shapetype>
                  <v:shape id="AutoShape 7" o:spid="_x0000_s1061" type="#_x0000_t32" style="position:absolute;left:29523;top:4128;width:69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vucYAAADbAAAADwAAAGRycy9kb3ducmV2LnhtbESPzWrDMBCE74W8g9hALqWR40Nb3Cgh&#10;5Ad6aUiTXHpbrI1saq0cSbHdt48KhR6HmfmGmS8H24iOfKgdK5hNMxDEpdM1GwXn0+7pFUSIyBob&#10;x6TghwIsF6OHORba9fxJ3TEakSAcClRQxdgWUoayIoth6lri5F2ctxiT9EZqj32C20bmWfYsLdac&#10;FipsaV1R+X28WQX7r21+2HT++th/zMzK3Q6XujVKTcbD6g1EpCH+h//a71pB/gK/X9IP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fL7nGAAAA2wAAAA8AAAAAAAAA&#10;AAAAAAAAoQIAAGRycy9kb3ducmV2LnhtbFBLBQYAAAAABAAEAPkAAACUAwAAAAA=&#10;" strokecolor="windowText" strokeweight="2.25pt">
                    <v:stroke endarrow="block"/>
                    <v:shadow color="#eeece1 [3214]"/>
                  </v:shape>
                  <v:shape id="AutoShape 9" o:spid="_x0000_s1062" type="#_x0000_t32" style="position:absolute;left:12961;top:4128;width:7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C7y8EAAADbAAAADwAAAGRycy9kb3ducmV2LnhtbERPz2vCMBS+D/wfwhO8DE3tYYxqFNEJ&#10;XhxOvXh7NM+02Lx0SWy7/345DHb8+H4v14NtREc+1I4VzGcZCOLS6ZqNgutlP30HESKyxsYxKfih&#10;AOvV6GWJhXY9f1F3jkakEA4FKqhibAspQ1mRxTBzLXHi7s5bjAl6I7XHPoXbRuZZ9iYt1pwaKmxp&#10;W1H5OD+tgs/bR37adf77tT/OzcY9T/e6NUpNxsNmASLSEP/Ff+6DVpCnselL+g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wLvLwQAAANsAAAAPAAAAAAAAAAAAAAAA&#10;AKECAABkcnMvZG93bnJldi54bWxQSwUGAAAAAAQABAD5AAAAjwMAAAAA&#10;" strokecolor="windowText" strokeweight="2.25pt">
                    <v:stroke endarrow="block"/>
                    <v:shadow color="#eeece1 [3214]"/>
                  </v:shape>
                  <v:shape id="AutoShape 10" o:spid="_x0000_s1063" type="#_x0000_t32" style="position:absolute;left:21354;top:4128;width:6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eUMYAAADbAAAADwAAAGRycy9kb3ducmV2LnhtbESPzWrDMBCE74W8g9hALqWR40Np3Sgh&#10;5Ad6aUiTXHpbrI1saq0cSbHdt48KhR6HmfmGmS8H24iOfKgdK5hNMxDEpdM1GwXn0+7pBUSIyBob&#10;x6TghwIsF6OHORba9fxJ3TEakSAcClRQxdgWUoayIoth6lri5F2ctxiT9EZqj32C20bmWfYsLdac&#10;FipsaV1R+X28WQX7r21+2HT++th/zMzK3Q6XujVKTcbD6g1EpCH+h//a71pB/gq/X9IP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MHlDGAAAA2wAAAA8AAAAAAAAA&#10;AAAAAAAAoQIAAGRycy9kb3ducmV2LnhtbFBLBQYAAAAABAAEAPkAAACUAwAAAAA=&#10;" strokecolor="windowText" strokeweight="2.25pt">
                    <v:stroke endarrow="block"/>
                    <v:shadow color="#eeece1 [3214]"/>
                  </v:shape>
                </v:group>
                <v:rect id="Rectangle 30" o:spid="_x0000_s1064" alt="This figure outlines the components of a risk scenario, ie risk source, causal pathway and potential harm. More detail is provided in paragraphs 217 to 218." style="position:absolute;width:50837;height:9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4t78A&#10;AADbAAAADwAAAGRycy9kb3ducmV2LnhtbERPy4rCMBTdD/gP4QrupqkKMnSMZRAUt9Yuxt21udPH&#10;NDe1ibb+vVkILg/nvU5H04o79a62rGAexSCIC6trLhXkp93nFwjnkTW2lknBgxykm8nHGhNtBz7S&#10;PfOlCCHsElRQed8lUrqiIoMush1x4P5sb9AH2JdS9ziEcNPKRRyvpMGaQ0OFHW0rKv6zm1Fw3bvf&#10;rHk0dDq79rLPh9xjlys1m44/3yA8jf4tfrkPWsEyrA9fw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ji3vwAAANsAAAAPAAAAAAAAAAAAAAAAAJgCAABkcnMvZG93bnJl&#10;di54bWxQSwUGAAAAAAQABAD1AAAAhAMAAAAA&#10;" filled="f" strokecolor="windowText" strokeweight="1.5pt">
                  <v:textbox>
                    <w:txbxContent>
                      <w:p w:rsidR="006962E9" w:rsidRDefault="006962E9" w:rsidP="00C31912"/>
                    </w:txbxContent>
                  </v:textbox>
                </v:rect>
                <w10:wrap type="topAndBottom"/>
              </v:group>
            </w:pict>
          </mc:Fallback>
        </mc:AlternateContent>
      </w:r>
      <w:r w:rsidR="00BB7905" w:rsidRPr="00E4086C">
        <w:t>Potent</w:t>
      </w:r>
      <w:r w:rsidR="00EC0302" w:rsidRPr="00E4086C">
        <w:t>ial harm to an object of value (</w:t>
      </w:r>
      <w:r w:rsidR="00BB7905" w:rsidRPr="00E4086C">
        <w:t>people or the environment</w:t>
      </w:r>
      <w:r w:rsidR="00EC0302" w:rsidRPr="00E4086C">
        <w:t>)</w:t>
      </w:r>
      <w:r w:rsidR="00BB7905" w:rsidRPr="00E4086C">
        <w:t>.</w:t>
      </w:r>
    </w:p>
    <w:p w:rsidR="00BB7905" w:rsidRPr="00E4086C" w:rsidRDefault="00BB7905" w:rsidP="00BC2F9E">
      <w:pPr>
        <w:pStyle w:val="figure"/>
        <w:spacing w:before="360" w:after="240"/>
        <w:ind w:left="1678"/>
        <w:rPr>
          <w:noProof/>
        </w:rPr>
      </w:pPr>
      <w:r w:rsidRPr="00E4086C">
        <w:rPr>
          <w:noProof/>
        </w:rPr>
        <w:t>Risk scenario</w:t>
      </w:r>
    </w:p>
    <w:p w:rsidR="00BB7905" w:rsidRPr="00E4086C" w:rsidRDefault="006D46EB" w:rsidP="006D46EB">
      <w:pPr>
        <w:pStyle w:val="Para0"/>
      </w:pPr>
      <w:r>
        <w:t>When postulating relevant risk scenarios, the risk context is taken into account, including the following factors:</w:t>
      </w:r>
    </w:p>
    <w:p w:rsidR="00BB7905" w:rsidRPr="00E4086C" w:rsidRDefault="00BB7905" w:rsidP="00C40F59">
      <w:pPr>
        <w:pStyle w:val="bulletedRARMP2"/>
      </w:pPr>
      <w:r w:rsidRPr="00E4086C">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BB7905" w:rsidRPr="00E4086C" w:rsidRDefault="00BB7905" w:rsidP="00C40F59">
      <w:pPr>
        <w:pStyle w:val="bulletedRARMP2"/>
      </w:pPr>
      <w:r w:rsidRPr="00E4086C">
        <w:t>the proposed limits including the extent and scale of the proposed dealings</w:t>
      </w:r>
    </w:p>
    <w:p w:rsidR="00BB7905" w:rsidRPr="00E4086C" w:rsidRDefault="00BB7905" w:rsidP="00C40F59">
      <w:pPr>
        <w:pStyle w:val="bulletedRARMP2"/>
      </w:pPr>
      <w:r w:rsidRPr="00E4086C">
        <w:t>the proposed controls to limit the spread and persistence of the GMO</w:t>
      </w:r>
    </w:p>
    <w:p w:rsidR="00BB7905" w:rsidRPr="00E4086C" w:rsidRDefault="00BB7905" w:rsidP="00C40F59">
      <w:pPr>
        <w:pStyle w:val="bulletedRARMP2"/>
      </w:pPr>
      <w:proofErr w:type="gramStart"/>
      <w:r w:rsidRPr="00E4086C">
        <w:t>characteristics</w:t>
      </w:r>
      <w:proofErr w:type="gramEnd"/>
      <w:r w:rsidRPr="00E4086C">
        <w:t xml:space="preserve"> of the parent organism(s).</w:t>
      </w:r>
    </w:p>
    <w:p w:rsidR="00BB7905" w:rsidRPr="00E4086C" w:rsidRDefault="00BB7905" w:rsidP="00464647">
      <w:pPr>
        <w:pStyle w:val="3RARMP"/>
        <w:tabs>
          <w:tab w:val="clear" w:pos="1277"/>
          <w:tab w:val="num" w:pos="284"/>
        </w:tabs>
        <w:ind w:left="0"/>
        <w:rPr>
          <w:lang w:eastAsia="en-US"/>
        </w:rPr>
      </w:pPr>
      <w:bookmarkStart w:id="149" w:name="_Toc464120550"/>
      <w:r w:rsidRPr="00E4086C">
        <w:rPr>
          <w:lang w:eastAsia="en-US"/>
        </w:rPr>
        <w:t>Risk source</w:t>
      </w:r>
      <w:bookmarkEnd w:id="149"/>
    </w:p>
    <w:p w:rsidR="00BB7905" w:rsidRPr="00E4086C" w:rsidRDefault="00BB7905" w:rsidP="00C40F59">
      <w:pPr>
        <w:pStyle w:val="Para0"/>
        <w:rPr>
          <w:snapToGrid w:val="0"/>
          <w:lang w:eastAsia="en-US"/>
        </w:rPr>
      </w:pPr>
      <w:r w:rsidRPr="00E4086C">
        <w:rPr>
          <w:snapToGrid w:val="0"/>
          <w:lang w:eastAsia="en-US"/>
        </w:rPr>
        <w:t>The source of potential harm</w:t>
      </w:r>
      <w:r w:rsidR="00EC0302" w:rsidRPr="00E4086C">
        <w:rPr>
          <w:snapToGrid w:val="0"/>
          <w:lang w:eastAsia="en-US"/>
        </w:rPr>
        <w:t>s</w:t>
      </w:r>
      <w:r w:rsidRPr="00E4086C">
        <w:rPr>
          <w:snapToGrid w:val="0"/>
          <w:lang w:eastAsia="en-US"/>
        </w:rPr>
        <w:t xml:space="preserve"> can be </w:t>
      </w:r>
      <w:r w:rsidR="00EC0302" w:rsidRPr="00E4086C">
        <w:rPr>
          <w:snapToGrid w:val="0"/>
          <w:lang w:eastAsia="en-US"/>
        </w:rPr>
        <w:t xml:space="preserve">intended </w:t>
      </w:r>
      <w:r w:rsidRPr="00E4086C">
        <w:rPr>
          <w:snapToGrid w:val="0"/>
          <w:lang w:eastAsia="en-US"/>
        </w:rPr>
        <w:t>novel GM trait</w:t>
      </w:r>
      <w:r w:rsidR="00EC0302" w:rsidRPr="00E4086C">
        <w:rPr>
          <w:snapToGrid w:val="0"/>
          <w:lang w:eastAsia="en-US"/>
        </w:rPr>
        <w:t>s</w:t>
      </w:r>
      <w:r w:rsidRPr="00E4086C">
        <w:rPr>
          <w:snapToGrid w:val="0"/>
          <w:lang w:eastAsia="en-US"/>
        </w:rPr>
        <w:t xml:space="preserve"> </w:t>
      </w:r>
      <w:r w:rsidR="00EC0302" w:rsidRPr="00E4086C">
        <w:rPr>
          <w:snapToGrid w:val="0"/>
          <w:lang w:eastAsia="en-US"/>
        </w:rPr>
        <w:t xml:space="preserve">associated with one or more </w:t>
      </w:r>
      <w:r w:rsidRPr="00E4086C">
        <w:rPr>
          <w:snapToGrid w:val="0"/>
          <w:lang w:eastAsia="en-US"/>
        </w:rPr>
        <w:t xml:space="preserve">introduced genetic elements, </w:t>
      </w:r>
      <w:r w:rsidR="00EC0302" w:rsidRPr="00E4086C">
        <w:rPr>
          <w:snapToGrid w:val="0"/>
          <w:lang w:eastAsia="en-US"/>
        </w:rPr>
        <w:t>or</w:t>
      </w:r>
      <w:r w:rsidRPr="00E4086C">
        <w:rPr>
          <w:snapToGrid w:val="0"/>
          <w:lang w:eastAsia="en-US"/>
        </w:rPr>
        <w:t xml:space="preserve"> unintended effects</w:t>
      </w:r>
      <w:r w:rsidR="00EC0302" w:rsidRPr="00E4086C">
        <w:rPr>
          <w:snapToGrid w:val="0"/>
          <w:lang w:eastAsia="en-US"/>
        </w:rPr>
        <w:t>/traits</w:t>
      </w:r>
      <w:r w:rsidRPr="00E4086C">
        <w:rPr>
          <w:snapToGrid w:val="0"/>
          <w:lang w:eastAsia="en-US"/>
        </w:rPr>
        <w:t xml:space="preserve"> arising from the use of gene technology.</w:t>
      </w:r>
    </w:p>
    <w:p w:rsidR="00BB7905" w:rsidRPr="00E4086C" w:rsidRDefault="00BB7905" w:rsidP="00CE4E3A">
      <w:pPr>
        <w:pStyle w:val="Para0"/>
      </w:pPr>
      <w:r w:rsidRPr="00E4086C">
        <w:t>As discussed in Chapter 1</w:t>
      </w:r>
      <w:r w:rsidR="00EC0302" w:rsidRPr="00E4086C">
        <w:t>,</w:t>
      </w:r>
      <w:r w:rsidRPr="00E4086C">
        <w:t xml:space="preserve"> </w:t>
      </w:r>
      <w:proofErr w:type="spellStart"/>
      <w:r w:rsidR="00A4237C" w:rsidRPr="00E4086C">
        <w:t>GlyTol</w:t>
      </w:r>
      <w:proofErr w:type="spellEnd"/>
      <w:r w:rsidR="00A4237C" w:rsidRPr="00E4086C">
        <w:rPr>
          <w:vertAlign w:val="superscript"/>
        </w:rPr>
        <w:t>®</w:t>
      </w:r>
      <w:r w:rsidR="00A4237C" w:rsidRPr="00E4086C">
        <w:t xml:space="preserve"> cotton has been modified by the introduction of a glyphosate herbicide tolerance gene, and the </w:t>
      </w:r>
      <w:proofErr w:type="spellStart"/>
      <w:r w:rsidR="00A4237C" w:rsidRPr="00E4086C">
        <w:t>GlyTol</w:t>
      </w:r>
      <w:proofErr w:type="spellEnd"/>
      <w:r w:rsidR="00A4237C" w:rsidRPr="00E4086C">
        <w:t xml:space="preserve"> </w:t>
      </w:r>
      <w:proofErr w:type="spellStart"/>
      <w:r w:rsidR="00A4237C" w:rsidRPr="00E4086C">
        <w:t>TwinLink</w:t>
      </w:r>
      <w:proofErr w:type="spellEnd"/>
      <w:r w:rsidR="00A4237C" w:rsidRPr="00E4086C">
        <w:t xml:space="preserve"> Plus</w:t>
      </w:r>
      <w:r w:rsidR="00A4237C" w:rsidRPr="00E4086C">
        <w:rPr>
          <w:vertAlign w:val="superscript"/>
        </w:rPr>
        <w:t>®</w:t>
      </w:r>
      <w:r w:rsidR="00A4237C" w:rsidRPr="00E4086C">
        <w:t xml:space="preserve"> cotton</w:t>
      </w:r>
      <w:r w:rsidR="0076615E" w:rsidRPr="00E4086C">
        <w:t xml:space="preserve"> </w:t>
      </w:r>
      <w:r w:rsidR="00A4237C" w:rsidRPr="00E4086C">
        <w:t xml:space="preserve">has been modified by the introduction of three insect resistance genes and two genes for tolerance to glyphosate and </w:t>
      </w:r>
      <w:proofErr w:type="spellStart"/>
      <w:r w:rsidR="00A4237C" w:rsidRPr="00E4086C">
        <w:t>glufosinate</w:t>
      </w:r>
      <w:proofErr w:type="spellEnd"/>
      <w:r w:rsidR="00A4237C" w:rsidRPr="00E4086C">
        <w:t xml:space="preserve"> herbicides, respectively. </w:t>
      </w:r>
      <w:proofErr w:type="spellStart"/>
      <w:r w:rsidR="00A4237C" w:rsidRPr="00E4086C">
        <w:t>GlyTol</w:t>
      </w:r>
      <w:proofErr w:type="spellEnd"/>
      <w:r w:rsidR="00A4237C" w:rsidRPr="00E4086C">
        <w:rPr>
          <w:vertAlign w:val="superscript"/>
        </w:rPr>
        <w:t>®</w:t>
      </w:r>
      <w:r w:rsidR="00A4237C" w:rsidRPr="00E4086C">
        <w:t xml:space="preserve"> cotton is a parent of </w:t>
      </w:r>
      <w:proofErr w:type="spellStart"/>
      <w:r w:rsidR="00A4237C" w:rsidRPr="00E4086C">
        <w:t>GlyTol</w:t>
      </w:r>
      <w:proofErr w:type="spellEnd"/>
      <w:r w:rsidR="007F2716" w:rsidRPr="00E4086C">
        <w:t> </w:t>
      </w:r>
      <w:proofErr w:type="spellStart"/>
      <w:r w:rsidR="00A4237C" w:rsidRPr="00E4086C">
        <w:t>TwinLink</w:t>
      </w:r>
      <w:proofErr w:type="spellEnd"/>
      <w:r w:rsidR="00A4237C" w:rsidRPr="00E4086C">
        <w:t xml:space="preserve"> Plus</w:t>
      </w:r>
      <w:r w:rsidR="00A4237C" w:rsidRPr="00E4086C">
        <w:rPr>
          <w:vertAlign w:val="superscript"/>
        </w:rPr>
        <w:t>®</w:t>
      </w:r>
      <w:r w:rsidR="00A4237C" w:rsidRPr="00E4086C">
        <w:t xml:space="preserve"> cotton</w:t>
      </w:r>
      <w:r w:rsidR="007F2716" w:rsidRPr="00E4086C">
        <w:t>, so</w:t>
      </w:r>
      <w:r w:rsidR="00A4237C" w:rsidRPr="00E4086C">
        <w:t xml:space="preserve"> will not be assessed </w:t>
      </w:r>
      <w:r w:rsidR="008B72B0" w:rsidRPr="00E4086C">
        <w:t>individually</w:t>
      </w:r>
      <w:r w:rsidR="007F2716" w:rsidRPr="00E4086C">
        <w:t>.</w:t>
      </w:r>
    </w:p>
    <w:p w:rsidR="00B74408" w:rsidRPr="00E4086C" w:rsidRDefault="00B74408" w:rsidP="00B74408">
      <w:pPr>
        <w:pStyle w:val="Para0"/>
        <w:rPr>
          <w:bCs/>
        </w:rPr>
      </w:pP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also contains the </w:t>
      </w:r>
      <w:r w:rsidRPr="00E4086C">
        <w:rPr>
          <w:i/>
        </w:rPr>
        <w:t xml:space="preserve">aph4 </w:t>
      </w:r>
      <w:r w:rsidRPr="00E4086C">
        <w:t xml:space="preserve">antibiotic resistance selectable marker gene (also known as </w:t>
      </w:r>
      <w:proofErr w:type="spellStart"/>
      <w:r w:rsidRPr="00E4086C">
        <w:rPr>
          <w:i/>
        </w:rPr>
        <w:t>hph</w:t>
      </w:r>
      <w:proofErr w:type="spellEnd"/>
      <w:r w:rsidRPr="00E4086C">
        <w:rPr>
          <w:i/>
        </w:rPr>
        <w:t xml:space="preserve"> </w:t>
      </w:r>
      <w:r w:rsidRPr="00E4086C">
        <w:t xml:space="preserve">or </w:t>
      </w:r>
      <w:proofErr w:type="spellStart"/>
      <w:r w:rsidRPr="00E4086C">
        <w:rPr>
          <w:i/>
        </w:rPr>
        <w:t>hpt</w:t>
      </w:r>
      <w:proofErr w:type="spellEnd"/>
      <w:r w:rsidRPr="00E4086C">
        <w:t xml:space="preserve">, see Chapter 1, </w:t>
      </w:r>
      <w:r w:rsidRPr="00E4086C">
        <w:fldChar w:fldCharType="begin"/>
      </w:r>
      <w:r w:rsidRPr="00E4086C">
        <w:instrText xml:space="preserve"> REF _Ref455414208 \n \h  \* MERGEFORMAT </w:instrText>
      </w:r>
      <w:r w:rsidRPr="00E4086C">
        <w:fldChar w:fldCharType="separate"/>
      </w:r>
      <w:r w:rsidR="00C5626D">
        <w:t>5.2.3</w:t>
      </w:r>
      <w:r w:rsidRPr="00E4086C">
        <w:fldChar w:fldCharType="end"/>
      </w:r>
      <w:r w:rsidRPr="00E4086C">
        <w:t xml:space="preserve">). This gene and its product have already been extensively characterised and assessed as posing negligible risk to human or animal health or to the environment by the Regulator as well as by other regulatory agencies </w:t>
      </w:r>
      <w:r w:rsidRPr="00E4086C">
        <w:lastRenderedPageBreak/>
        <w:t xml:space="preserve">in Australia and overseas. Further information about this gene can be found in the document </w:t>
      </w:r>
      <w:r w:rsidRPr="00E4086C">
        <w:rPr>
          <w:i/>
        </w:rPr>
        <w:t>Marker genes in GM plants</w:t>
      </w:r>
      <w:r w:rsidRPr="00E4086C">
        <w:t xml:space="preserve"> available from the </w:t>
      </w:r>
      <w:hyperlink r:id="rId29" w:history="1">
        <w:r w:rsidRPr="00E4086C">
          <w:rPr>
            <w:rStyle w:val="Hyperlink"/>
            <w:color w:val="auto"/>
          </w:rPr>
          <w:t>Risk Assessment References page</w:t>
        </w:r>
      </w:hyperlink>
      <w:r w:rsidRPr="00E4086C">
        <w:t xml:space="preserve"> on the OGTR website. As</w:t>
      </w:r>
      <w:r w:rsidRPr="00E4086C">
        <w:rPr>
          <w:lang w:val="en-US"/>
        </w:rPr>
        <w:t xml:space="preserve"> this gene has not been found to pose a substantive risk to either people or the environment, its potential effects will not be further considered for this application</w:t>
      </w:r>
      <w:r w:rsidRPr="00E4086C">
        <w:t xml:space="preserve">. </w:t>
      </w:r>
    </w:p>
    <w:p w:rsidR="00BB7905" w:rsidRPr="00E4086C" w:rsidRDefault="00FE1A93" w:rsidP="009B4D87">
      <w:pPr>
        <w:pStyle w:val="Para0"/>
      </w:pPr>
      <w:r w:rsidRPr="00E4086C">
        <w:t>The introduced genes are controlled by introduced regulatory sequences. These regulatory sequences are derived from plants, bacteria and plant viruses (see Table 2)</w:t>
      </w:r>
      <w:r w:rsidR="00BB7905" w:rsidRPr="00E4086C">
        <w:t xml:space="preserve">. </w:t>
      </w:r>
      <w:r w:rsidRPr="00E4086C">
        <w:t xml:space="preserve">Regulatory sequences are naturally present in plants, and the introduced elements are expected to operate in similar ways to endogenous elements. The regulatory sequences are DNA that is not expressed as a protein, and dietary DNA has no toxicity </w:t>
      </w:r>
      <w:r w:rsidR="0028470A" w:rsidRPr="00E4086C">
        <w:fldChar w:fldCharType="begin"/>
      </w:r>
      <w:r w:rsidR="00C5626D">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28470A" w:rsidRPr="00E4086C">
        <w:fldChar w:fldCharType="separate"/>
      </w:r>
      <w:r w:rsidR="0028470A" w:rsidRPr="00E4086C">
        <w:rPr>
          <w:noProof/>
        </w:rPr>
        <w:t>(Society of Toxicology 2003)</w:t>
      </w:r>
      <w:r w:rsidR="0028470A" w:rsidRPr="00E4086C">
        <w:fldChar w:fldCharType="end"/>
      </w:r>
      <w:r w:rsidRPr="00E4086C">
        <w:t xml:space="preserve">. </w:t>
      </w:r>
      <w:r w:rsidR="00BB7905" w:rsidRPr="00E4086C">
        <w:t>As de</w:t>
      </w:r>
      <w:r w:rsidR="00361B08" w:rsidRPr="00E4086C">
        <w:t>scribed in Chapter 1</w:t>
      </w:r>
      <w:r w:rsidR="00BB7905" w:rsidRPr="00E4086C">
        <w:t xml:space="preserve">, these sequences have been widely </w:t>
      </w:r>
      <w:r w:rsidR="00EC0302" w:rsidRPr="00E4086C">
        <w:t>used in other GMOs,</w:t>
      </w:r>
      <w:r w:rsidR="00BB7905" w:rsidRPr="00E4086C">
        <w:t xml:space="preserve"> including </w:t>
      </w:r>
      <w:r w:rsidR="00EC0302" w:rsidRPr="00E4086C">
        <w:t>the parental GM lines</w:t>
      </w:r>
      <w:r w:rsidR="00BB7905" w:rsidRPr="00E4086C">
        <w:t xml:space="preserve"> </w:t>
      </w:r>
      <w:r w:rsidR="00EC0302" w:rsidRPr="00E4086C">
        <w:t>that are grown commercially</w:t>
      </w:r>
      <w:r w:rsidR="007A5AE4" w:rsidRPr="00E4086C">
        <w:t xml:space="preserve"> overseas</w:t>
      </w:r>
      <w:r w:rsidR="00EC0302" w:rsidRPr="00E4086C">
        <w:t xml:space="preserve">, </w:t>
      </w:r>
      <w:r w:rsidR="00BB7905" w:rsidRPr="00E4086C">
        <w:t>without reports of adverse effects. Hence, risks from these regulatory sequences will not be further assessed for this application.</w:t>
      </w:r>
    </w:p>
    <w:p w:rsidR="008102A1" w:rsidRPr="00E4086C" w:rsidRDefault="00BB7905" w:rsidP="00407C7D">
      <w:pPr>
        <w:pStyle w:val="Para0"/>
        <w:rPr>
          <w:bCs/>
        </w:rPr>
      </w:pPr>
      <w:r w:rsidRPr="00E4086C">
        <w:t xml:space="preserve">The genetic modifications have the potential to cause unintended effects in several ways including altered expression of endogenous genes by random insertion of introduced DNA in the genome, </w:t>
      </w:r>
      <w:r w:rsidRPr="00E4086C">
        <w:rPr>
          <w:lang w:val="en"/>
        </w:rPr>
        <w:t xml:space="preserve">increased metabolic burden due to expression of the introduced proteins, novel traits arising out of interactions with non-target proteins </w:t>
      </w:r>
      <w:r w:rsidRPr="00E4086C">
        <w:t xml:space="preserve">and secondary effects arising from altered substrate or product levels in biochemical pathways. </w:t>
      </w:r>
      <w:r w:rsidR="001D0213" w:rsidRPr="00E4086C">
        <w:t xml:space="preserve">However, </w:t>
      </w:r>
      <w:r w:rsidR="00B74408" w:rsidRPr="00E4086C">
        <w:t>the range of unintended effects produced by genetic modification is not likely to be greater than that from accepted traditional breeding techniques. T</w:t>
      </w:r>
      <w:r w:rsidR="001D0213" w:rsidRPr="00E4086C">
        <w:t xml:space="preserve">hese types of effects also occur spontaneously and in plants generated by conventional breeding </w:t>
      </w:r>
      <w:r w:rsidR="0028470A" w:rsidRPr="00E4086C">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C5626D">
        <w:instrText xml:space="preserve"> ADDIN REFMGR.CITE </w:instrText>
      </w:r>
      <w:r w:rsidR="00C5626D">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C5626D">
        <w:instrText xml:space="preserve"> ADDIN EN.CITE.DATA </w:instrText>
      </w:r>
      <w:r w:rsidR="00C5626D">
        <w:fldChar w:fldCharType="end"/>
      </w:r>
      <w:r w:rsidR="0028470A" w:rsidRPr="00E4086C">
        <w:fldChar w:fldCharType="separate"/>
      </w:r>
      <w:r w:rsidR="0028470A" w:rsidRPr="00E4086C">
        <w:rPr>
          <w:noProof/>
        </w:rPr>
        <w:t>(Bradford et al. 2005; Ladics et al. 2015; Schnell et al. 2015)</w:t>
      </w:r>
      <w:r w:rsidR="0028470A" w:rsidRPr="00E4086C">
        <w:fldChar w:fldCharType="end"/>
      </w:r>
      <w:r w:rsidR="001D0213" w:rsidRPr="00E4086C">
        <w:t xml:space="preserve">. </w:t>
      </w:r>
      <w:r w:rsidR="00332C1E" w:rsidRPr="00E4086C">
        <w:t>In gene</w:t>
      </w:r>
      <w:r w:rsidR="00DF033F" w:rsidRPr="00E4086C">
        <w:t xml:space="preserve">ral, </w:t>
      </w:r>
      <w:r w:rsidR="00332C1E" w:rsidRPr="00E4086C">
        <w:t xml:space="preserve">the crossing of plants, each of which will possess a range of innate traits, does not lead to the generation of progeny that have health or environmental effects significantly different from the parents </w:t>
      </w:r>
      <w:r w:rsidR="00493153" w:rsidRPr="00E4086C">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C5626D">
        <w:instrText xml:space="preserve"> ADDIN REFMGR.CITE </w:instrText>
      </w:r>
      <w:r w:rsidR="00C5626D">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00C5626D">
        <w:instrText xml:space="preserve"> ADDIN EN.CITE.DATA </w:instrText>
      </w:r>
      <w:r w:rsidR="00C5626D">
        <w:fldChar w:fldCharType="end"/>
      </w:r>
      <w:r w:rsidR="00493153" w:rsidRPr="00E4086C">
        <w:fldChar w:fldCharType="separate"/>
      </w:r>
      <w:r w:rsidR="00493153" w:rsidRPr="00E4086C">
        <w:rPr>
          <w:noProof/>
        </w:rPr>
        <w:t>(Steiner et al. 2013; Weber et al. 2012)</w:t>
      </w:r>
      <w:r w:rsidR="00493153" w:rsidRPr="00E4086C">
        <w:fldChar w:fldCharType="end"/>
      </w:r>
      <w:r w:rsidR="00332C1E" w:rsidRPr="00E4086C">
        <w:t xml:space="preserve">. </w:t>
      </w:r>
      <w:r w:rsidR="008102A1" w:rsidRPr="00E4086C">
        <w:t>Therefore, unintended effects resulting from the process of genetic modification will not be considered further.</w:t>
      </w:r>
    </w:p>
    <w:p w:rsidR="00BB7905" w:rsidRPr="00E4086C" w:rsidRDefault="00BB7905" w:rsidP="00464647">
      <w:pPr>
        <w:pStyle w:val="3RARMP"/>
        <w:tabs>
          <w:tab w:val="clear" w:pos="1277"/>
          <w:tab w:val="num" w:pos="284"/>
        </w:tabs>
        <w:ind w:left="0"/>
        <w:rPr>
          <w:lang w:eastAsia="en-US"/>
        </w:rPr>
      </w:pPr>
      <w:bookmarkStart w:id="150" w:name="_Toc464120551"/>
      <w:r w:rsidRPr="00E4086C">
        <w:rPr>
          <w:lang w:eastAsia="en-US"/>
        </w:rPr>
        <w:t>Causal pathway</w:t>
      </w:r>
      <w:bookmarkEnd w:id="150"/>
    </w:p>
    <w:p w:rsidR="00BB7905" w:rsidRPr="00E4086C" w:rsidRDefault="00BB7905" w:rsidP="00C40F59">
      <w:pPr>
        <w:pStyle w:val="Para0"/>
      </w:pPr>
      <w:r w:rsidRPr="00E4086C">
        <w:t>The following factors are taken into account when postulating plausible causal pathways to potential harm:</w:t>
      </w:r>
    </w:p>
    <w:p w:rsidR="00BB7905" w:rsidRPr="00E4086C" w:rsidRDefault="00BB7905" w:rsidP="00C40F59">
      <w:pPr>
        <w:pStyle w:val="bulletedRARMP2"/>
      </w:pPr>
      <w:r w:rsidRPr="00E4086C">
        <w:t>routes of exposure to the GMOs, the introduced gene(s) and gene product(s)</w:t>
      </w:r>
    </w:p>
    <w:p w:rsidR="00BB7905" w:rsidRPr="00E4086C" w:rsidRDefault="00BB7905" w:rsidP="00C40F59">
      <w:pPr>
        <w:pStyle w:val="bulletedRARMP2"/>
      </w:pPr>
      <w:r w:rsidRPr="00E4086C">
        <w:t>potential effects of the introduced gene(s) and gene product(s) on the properties of the organism</w:t>
      </w:r>
    </w:p>
    <w:p w:rsidR="00BB7905" w:rsidRPr="00E4086C" w:rsidRDefault="00BB7905" w:rsidP="00C40F59">
      <w:pPr>
        <w:pStyle w:val="bulletedRARMP2"/>
      </w:pPr>
      <w:r w:rsidRPr="00E4086C">
        <w:t>potential exposure to the introduced gene(s) and gene product(s) from other sources in the environment</w:t>
      </w:r>
    </w:p>
    <w:p w:rsidR="00BB7905" w:rsidRPr="00E4086C" w:rsidRDefault="00BB7905" w:rsidP="00C40F59">
      <w:pPr>
        <w:pStyle w:val="bulletedRARMP2"/>
      </w:pPr>
      <w:r w:rsidRPr="00E4086C">
        <w:t>the environment at the site(s) of release</w:t>
      </w:r>
    </w:p>
    <w:p w:rsidR="00BB7905" w:rsidRPr="00E4086C" w:rsidRDefault="00BB7905" w:rsidP="00C40F59">
      <w:pPr>
        <w:pStyle w:val="bulletedRARMP2"/>
      </w:pPr>
      <w:r w:rsidRPr="00E4086C">
        <w:t>agronomic management practices for the GMOs</w:t>
      </w:r>
    </w:p>
    <w:p w:rsidR="00BB7905" w:rsidRPr="00E4086C" w:rsidRDefault="00BB7905" w:rsidP="00C40F59">
      <w:pPr>
        <w:pStyle w:val="bulletedRARMP2"/>
      </w:pPr>
      <w:r w:rsidRPr="00E4086C">
        <w:t>spread and persistence (invasive</w:t>
      </w:r>
      <w:r w:rsidR="00B24718" w:rsidRPr="00E4086C">
        <w:t>ness) of the GM plant (e</w:t>
      </w:r>
      <w:r w:rsidR="004D1B1E">
        <w:t>.</w:t>
      </w:r>
      <w:r w:rsidR="00B24718" w:rsidRPr="00E4086C">
        <w:t>g</w:t>
      </w:r>
      <w:r w:rsidR="004D1B1E">
        <w:t>.</w:t>
      </w:r>
      <w:r w:rsidR="00B24718" w:rsidRPr="00E4086C">
        <w:t xml:space="preserve"> reproductive characteristics, dispersal pathways and establishment potential)</w:t>
      </w:r>
    </w:p>
    <w:p w:rsidR="00BB7905" w:rsidRPr="00E4086C" w:rsidRDefault="00BB7905" w:rsidP="00C40F59">
      <w:pPr>
        <w:pStyle w:val="bulletedRARMP2"/>
      </w:pPr>
      <w:r w:rsidRPr="00E4086C">
        <w:t>tolerance to abiotic conditions (e</w:t>
      </w:r>
      <w:r w:rsidR="004D1B1E">
        <w:t>.</w:t>
      </w:r>
      <w:r w:rsidRPr="00E4086C">
        <w:t>g</w:t>
      </w:r>
      <w:r w:rsidR="004D1B1E">
        <w:t>.</w:t>
      </w:r>
      <w:r w:rsidRPr="00E4086C">
        <w:t xml:space="preserve"> climate, soil and rainfall patterns)</w:t>
      </w:r>
    </w:p>
    <w:p w:rsidR="00BB7905" w:rsidRPr="00E4086C" w:rsidRDefault="00BB7905" w:rsidP="00C40F59">
      <w:pPr>
        <w:pStyle w:val="bulletedRARMP2"/>
      </w:pPr>
      <w:r w:rsidRPr="00E4086C">
        <w:t>tolerance to biotic stressors (e</w:t>
      </w:r>
      <w:r w:rsidR="004D1B1E">
        <w:t>.</w:t>
      </w:r>
      <w:r w:rsidRPr="00E4086C">
        <w:t>g</w:t>
      </w:r>
      <w:r w:rsidR="004D1B1E">
        <w:t>.</w:t>
      </w:r>
      <w:r w:rsidRPr="00E4086C">
        <w:t xml:space="preserve"> pest, pathogens and weeds)</w:t>
      </w:r>
    </w:p>
    <w:p w:rsidR="00BB7905" w:rsidRPr="00E4086C" w:rsidRDefault="00BB7905" w:rsidP="00C40F59">
      <w:pPr>
        <w:pStyle w:val="bulletedRARMP2"/>
      </w:pPr>
      <w:r w:rsidRPr="00E4086C">
        <w:t>tolerance to cultivation management practices</w:t>
      </w:r>
    </w:p>
    <w:p w:rsidR="00BB7905" w:rsidRPr="00E4086C" w:rsidRDefault="00BB7905" w:rsidP="00C40F59">
      <w:pPr>
        <w:pStyle w:val="bulletedRARMP2"/>
      </w:pPr>
      <w:r w:rsidRPr="00E4086C">
        <w:t>gene transfer to sexually compatible organism</w:t>
      </w:r>
    </w:p>
    <w:p w:rsidR="00BB7905" w:rsidRPr="00E4086C" w:rsidRDefault="00BB7905" w:rsidP="00C40F59">
      <w:pPr>
        <w:pStyle w:val="bulletedRARMP2"/>
      </w:pPr>
      <w:r w:rsidRPr="00E4086C">
        <w:t>gene transfer by horizontal gene transfer (HGT)</w:t>
      </w:r>
    </w:p>
    <w:p w:rsidR="00BB7905" w:rsidRPr="00E4086C" w:rsidRDefault="00BB7905" w:rsidP="00C40F59">
      <w:pPr>
        <w:pStyle w:val="bulletedRARMP2"/>
      </w:pPr>
      <w:proofErr w:type="gramStart"/>
      <w:r w:rsidRPr="00E4086C">
        <w:t>unauthorised</w:t>
      </w:r>
      <w:proofErr w:type="gramEnd"/>
      <w:r w:rsidRPr="00E4086C">
        <w:t xml:space="preserve"> activities</w:t>
      </w:r>
      <w:r w:rsidR="00CD637F" w:rsidRPr="00E4086C">
        <w:t>.</w:t>
      </w:r>
    </w:p>
    <w:p w:rsidR="00195ABD" w:rsidRPr="00E4086C" w:rsidRDefault="00041798" w:rsidP="009B4D87">
      <w:pPr>
        <w:pStyle w:val="Para0"/>
      </w:pPr>
      <w:r w:rsidRPr="00E4086C">
        <w:lastRenderedPageBreak/>
        <w:t xml:space="preserve">Although all of these factors are taken into account, </w:t>
      </w:r>
      <w:r w:rsidR="00B24718" w:rsidRPr="00E4086C">
        <w:t>some have been considered in previous RARMPs</w:t>
      </w:r>
      <w:r w:rsidR="002737B3" w:rsidRPr="00E4086C">
        <w:t xml:space="preserve"> or are not expected to give rise to substantive risks</w:t>
      </w:r>
      <w:r w:rsidR="00B24718" w:rsidRPr="00E4086C">
        <w:t xml:space="preserve"> (see sections 2.2.1 to 2.2.5 below).</w:t>
      </w:r>
    </w:p>
    <w:p w:rsidR="00041798" w:rsidRPr="00E4086C" w:rsidRDefault="00041798" w:rsidP="00A674D7">
      <w:pPr>
        <w:pStyle w:val="4RARMP"/>
        <w:rPr>
          <w:rFonts w:ascii="Arial (W1)" w:hAnsi="Arial (W1)"/>
        </w:rPr>
      </w:pPr>
      <w:r w:rsidRPr="00E4086C">
        <w:rPr>
          <w:rFonts w:ascii="Arial (W1)" w:hAnsi="Arial (W1)"/>
        </w:rPr>
        <w:t>Tolerance to abiotic factors</w:t>
      </w:r>
    </w:p>
    <w:p w:rsidR="00BB7905" w:rsidRPr="00E4086C" w:rsidRDefault="00BB7905" w:rsidP="009B4D87">
      <w:pPr>
        <w:pStyle w:val="Para0"/>
      </w:pPr>
      <w:r w:rsidRPr="00E4086C">
        <w:t>The geographic range of non-GM c</w:t>
      </w:r>
      <w:r w:rsidR="00CA46F5" w:rsidRPr="00E4086C">
        <w:t>otton</w:t>
      </w:r>
      <w:r w:rsidRPr="00E4086C">
        <w:t xml:space="preserve"> in Australia is limited by a number of abiotic factors; including climate and soil compatibility, as well as water</w:t>
      </w:r>
      <w:r w:rsidR="004E16E4" w:rsidRPr="00E4086C">
        <w:t xml:space="preserve"> and nutrient availability</w:t>
      </w:r>
      <w:r w:rsidRPr="00E4086C">
        <w:rPr>
          <w:iCs/>
        </w:rPr>
        <w:t xml:space="preserve">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t>. The introduced genes are unlikely to make the GM cotton plants more tolerant to abiotic stresses that are naturally encountered in the environment, and are therefore unlikely to alter the potential distribution of the GM cotton plants.</w:t>
      </w:r>
      <w:r w:rsidR="004E16E4" w:rsidRPr="00E4086C">
        <w:t xml:space="preserve"> As discussed in Chapter 1 (</w:t>
      </w:r>
      <w:r w:rsidR="0091137D" w:rsidRPr="00E4086C">
        <w:fldChar w:fldCharType="begin"/>
      </w:r>
      <w:r w:rsidR="0091137D" w:rsidRPr="00E4086C">
        <w:instrText xml:space="preserve"> REF _Ref456371962 \n \h </w:instrText>
      </w:r>
      <w:r w:rsidR="0091137D" w:rsidRPr="00E4086C">
        <w:fldChar w:fldCharType="separate"/>
      </w:r>
      <w:r w:rsidR="00C5626D">
        <w:t>Section 5</w:t>
      </w:r>
      <w:r w:rsidR="0091137D" w:rsidRPr="00E4086C">
        <w:fldChar w:fldCharType="end"/>
      </w:r>
      <w:r w:rsidR="004E16E4" w:rsidRPr="00E4086C">
        <w:t>), there was no significant difference between the GM cottons and non</w:t>
      </w:r>
      <w:r w:rsidR="004E16E4" w:rsidRPr="00E4086C">
        <w:noBreakHyphen/>
        <w:t>GM cotton varieties in their response to a number of abiotic factors. Therefore, tolerance to abiotic stresses will not be assessed further.</w:t>
      </w:r>
    </w:p>
    <w:p w:rsidR="0023236A" w:rsidRPr="00E4086C" w:rsidRDefault="0023236A" w:rsidP="00A674D7">
      <w:pPr>
        <w:pStyle w:val="4RARMP"/>
        <w:rPr>
          <w:rFonts w:ascii="Arial (W1)" w:hAnsi="Arial (W1)"/>
        </w:rPr>
      </w:pPr>
      <w:r w:rsidRPr="00E4086C">
        <w:rPr>
          <w:rFonts w:ascii="Arial (W1)" w:hAnsi="Arial (W1)"/>
        </w:rPr>
        <w:t>Weed management measures</w:t>
      </w:r>
    </w:p>
    <w:p w:rsidR="0023236A" w:rsidRPr="00E4086C" w:rsidRDefault="0023236A" w:rsidP="00A06BD5">
      <w:pPr>
        <w:pStyle w:val="Para0"/>
      </w:pPr>
      <w:r w:rsidRPr="00E4086C">
        <w:t xml:space="preserve">Extensive practices (including use of herbicides) </w:t>
      </w:r>
      <w:r w:rsidR="00320BF8" w:rsidRPr="00E4086C">
        <w:t>are used</w:t>
      </w:r>
      <w:r w:rsidRPr="00E4086C">
        <w:t xml:space="preserve"> </w:t>
      </w:r>
      <w:r w:rsidR="00320BF8" w:rsidRPr="00E4086C">
        <w:t xml:space="preserve">in agriculture </w:t>
      </w:r>
      <w:r w:rsidRPr="00E4086C">
        <w:t xml:space="preserve">to control cotton volunteer plants (see </w:t>
      </w:r>
      <w:r w:rsidR="00A06BD5" w:rsidRPr="00E4086C">
        <w:t xml:space="preserve">Chapter 1, </w:t>
      </w:r>
      <w:r w:rsidR="00011C0D" w:rsidRPr="00E4086C">
        <w:t>S</w:t>
      </w:r>
      <w:r w:rsidRPr="00E4086C">
        <w:t>ection</w:t>
      </w:r>
      <w:r w:rsidR="00011C0D" w:rsidRPr="00E4086C">
        <w:t xml:space="preserve"> </w:t>
      </w:r>
      <w:r w:rsidR="00011C0D" w:rsidRPr="00E4086C">
        <w:fldChar w:fldCharType="begin"/>
      </w:r>
      <w:r w:rsidR="00011C0D" w:rsidRPr="00E4086C">
        <w:instrText xml:space="preserve"> REF _Ref453765096 \n \h </w:instrText>
      </w:r>
      <w:r w:rsidR="00011C0D" w:rsidRPr="00E4086C">
        <w:fldChar w:fldCharType="separate"/>
      </w:r>
      <w:r w:rsidR="00C5626D">
        <w:t>4.1.3</w:t>
      </w:r>
      <w:r w:rsidR="00011C0D" w:rsidRPr="00E4086C">
        <w:fldChar w:fldCharType="end"/>
      </w:r>
      <w:r w:rsidRPr="00E4086C">
        <w:t>).</w:t>
      </w:r>
      <w:r w:rsidR="00A06BD5" w:rsidRPr="00E4086C">
        <w:t xml:space="preserve"> As discussed there, glyphosate </w:t>
      </w:r>
      <w:r w:rsidR="00011C0D" w:rsidRPr="00E4086C">
        <w:t xml:space="preserve">and </w:t>
      </w:r>
      <w:proofErr w:type="spellStart"/>
      <w:r w:rsidR="00011C0D" w:rsidRPr="00E4086C">
        <w:t>glufosinate</w:t>
      </w:r>
      <w:proofErr w:type="spellEnd"/>
      <w:r w:rsidR="00011C0D" w:rsidRPr="00E4086C">
        <w:t xml:space="preserve"> herbicides are</w:t>
      </w:r>
      <w:r w:rsidR="00A06BD5" w:rsidRPr="00E4086C">
        <w:t xml:space="preserve"> not generally used to control adult cotton plants.</w:t>
      </w:r>
      <w:r w:rsidR="002737B3" w:rsidRPr="00E4086C">
        <w:t xml:space="preserve"> Therefore, weed management and volunteer control measures for </w:t>
      </w:r>
      <w:proofErr w:type="spellStart"/>
      <w:r w:rsidR="002737B3" w:rsidRPr="00E4086C">
        <w:t>GlyTol</w:t>
      </w:r>
      <w:proofErr w:type="spellEnd"/>
      <w:r w:rsidR="002737B3" w:rsidRPr="00E4086C">
        <w:t xml:space="preserve"> </w:t>
      </w:r>
      <w:proofErr w:type="spellStart"/>
      <w:r w:rsidR="002737B3" w:rsidRPr="00E4086C">
        <w:t>TwinLink</w:t>
      </w:r>
      <w:proofErr w:type="spellEnd"/>
      <w:r w:rsidR="002737B3" w:rsidRPr="00E4086C">
        <w:t xml:space="preserve"> Plus</w:t>
      </w:r>
      <w:r w:rsidR="002737B3" w:rsidRPr="00E4086C">
        <w:rPr>
          <w:vertAlign w:val="superscript"/>
        </w:rPr>
        <w:t>®</w:t>
      </w:r>
      <w:r w:rsidR="002737B3" w:rsidRPr="00E4086C">
        <w:t xml:space="preserve"> would not be expected to differ markedly from standard management practices.</w:t>
      </w:r>
    </w:p>
    <w:p w:rsidR="0023236A" w:rsidRPr="00E4086C" w:rsidRDefault="0023236A" w:rsidP="00F804FD">
      <w:pPr>
        <w:pStyle w:val="Para0"/>
      </w:pPr>
      <w:r w:rsidRPr="00E4086C">
        <w:t xml:space="preserve">Some feral cotton does occur outside of cultivation in </w:t>
      </w:r>
      <w:r w:rsidR="00320BF8" w:rsidRPr="00E4086C">
        <w:t>northern</w:t>
      </w:r>
      <w:r w:rsidRPr="00E4086C">
        <w:t xml:space="preserve"> </w:t>
      </w:r>
      <w:r w:rsidR="00320BF8" w:rsidRPr="00E4086C">
        <w:t>Australia</w:t>
      </w:r>
      <w:r w:rsidRPr="00E4086C">
        <w:t xml:space="preserve">, including in nature reserves. However, </w:t>
      </w:r>
      <w:r w:rsidR="001875F9" w:rsidRPr="00E4086C">
        <w:t xml:space="preserve">as previously discussed in the RARMP for DIR 124, </w:t>
      </w:r>
      <w:r w:rsidRPr="00E4086C">
        <w:t xml:space="preserve">these plants are not </w:t>
      </w:r>
      <w:r w:rsidR="00A06BD5" w:rsidRPr="00E4086C">
        <w:t xml:space="preserve">routinely </w:t>
      </w:r>
      <w:r w:rsidRPr="00E4086C">
        <w:t xml:space="preserve">subjected to control measures such as the use of herbicide. </w:t>
      </w:r>
      <w:r w:rsidR="00D02848" w:rsidRPr="00E4086C">
        <w:t>If gene transfer from the GM cottons to feral cottons was to occur, t</w:t>
      </w:r>
      <w:r w:rsidRPr="00E4086C">
        <w:t>he presence of herbicide tolerance genes in these feral cottons would not be expected to provide a selective advantage in the absence of herbicide application.</w:t>
      </w:r>
      <w:r w:rsidR="00F804FD" w:rsidRPr="00E4086C">
        <w:t xml:space="preserve"> </w:t>
      </w:r>
    </w:p>
    <w:p w:rsidR="00BB7905" w:rsidRPr="00E4086C" w:rsidRDefault="00BB7905" w:rsidP="00885452">
      <w:pPr>
        <w:pStyle w:val="4RARMP"/>
        <w:rPr>
          <w:rFonts w:ascii="Arial (W1)" w:hAnsi="Arial (W1)"/>
          <w:b w:val="0"/>
          <w:i w:val="0"/>
        </w:rPr>
      </w:pPr>
      <w:r w:rsidRPr="00E4086C">
        <w:rPr>
          <w:rFonts w:ascii="Arial (W1)" w:hAnsi="Arial (W1)"/>
          <w:b w:val="0"/>
          <w:i w:val="0"/>
        </w:rPr>
        <w:t xml:space="preserve"> </w:t>
      </w:r>
      <w:r w:rsidRPr="00E4086C">
        <w:rPr>
          <w:rFonts w:ascii="Arial (W1)" w:hAnsi="Arial (W1)"/>
        </w:rPr>
        <w:t>Gene transfer to sexually compatible relatives</w:t>
      </w:r>
    </w:p>
    <w:p w:rsidR="00BB7905" w:rsidRPr="00E4086C" w:rsidRDefault="00BB7905" w:rsidP="009B4D87">
      <w:pPr>
        <w:pStyle w:val="Para0"/>
      </w:pPr>
      <w:r w:rsidRPr="00E4086C">
        <w:t>Baseline information on vertical gene transfer associated with non-GM cotton plants can be found in</w:t>
      </w:r>
      <w:r w:rsidRPr="00E4086C">
        <w:rPr>
          <w:i/>
        </w:rPr>
        <w:t xml:space="preserve"> The Biology of </w:t>
      </w:r>
      <w:proofErr w:type="spellStart"/>
      <w:r w:rsidRPr="00E4086C">
        <w:t>Gossypium</w:t>
      </w:r>
      <w:proofErr w:type="spellEnd"/>
      <w:r w:rsidRPr="00E4086C">
        <w:t xml:space="preserve"> </w:t>
      </w:r>
      <w:proofErr w:type="spellStart"/>
      <w:r w:rsidRPr="00E4086C">
        <w:t>hirsutum</w:t>
      </w:r>
      <w:proofErr w:type="spellEnd"/>
      <w:r w:rsidRPr="00E4086C">
        <w:t xml:space="preserve"> </w:t>
      </w:r>
      <w:r w:rsidRPr="00E4086C">
        <w:rPr>
          <w:i/>
        </w:rPr>
        <w:t>L.</w:t>
      </w:r>
      <w:r w:rsidRPr="00E4086C">
        <w:t xml:space="preserve"> </w:t>
      </w:r>
      <w:r w:rsidRPr="00E4086C">
        <w:rPr>
          <w:i/>
        </w:rPr>
        <w:t xml:space="preserve">and </w:t>
      </w:r>
      <w:proofErr w:type="spellStart"/>
      <w:r w:rsidRPr="00E4086C">
        <w:t>Gossypium</w:t>
      </w:r>
      <w:proofErr w:type="spellEnd"/>
      <w:r w:rsidRPr="00E4086C">
        <w:t xml:space="preserve"> </w:t>
      </w:r>
      <w:proofErr w:type="spellStart"/>
      <w:r w:rsidRPr="00E4086C">
        <w:t>barbadense</w:t>
      </w:r>
      <w:proofErr w:type="spellEnd"/>
      <w:r w:rsidRPr="00E4086C">
        <w:t xml:space="preserve"> </w:t>
      </w:r>
      <w:r w:rsidRPr="00E4086C">
        <w:rPr>
          <w:i/>
        </w:rPr>
        <w:t>L. (cotton)</w:t>
      </w:r>
      <w:r w:rsidRPr="00E4086C">
        <w:t xml:space="preserve">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00F804FD" w:rsidRPr="00E4086C">
        <w:t>.</w:t>
      </w:r>
      <w:r w:rsidRPr="00E4086C">
        <w:t xml:space="preserve"> In summary, cotton is predominantly self-pollinating with no self-incompatibility mechanisms present. </w:t>
      </w:r>
      <w:r w:rsidR="001875F9" w:rsidRPr="00E4086C">
        <w:t>It</w:t>
      </w:r>
      <w:r w:rsidRPr="00E4086C">
        <w:t xml:space="preserve"> does not reproduce by asexual mechanisms, although root cuttings can be propagated under laboratory conditions.</w:t>
      </w:r>
      <w:r w:rsidR="00C416B5" w:rsidRPr="00E4086C">
        <w:t xml:space="preserve"> </w:t>
      </w:r>
      <w:r w:rsidRPr="00E4086C">
        <w:t>Expression of the introduced genes is not expected to change the pollination characteristics o</w:t>
      </w:r>
      <w:r w:rsidR="00C416B5" w:rsidRPr="00E4086C">
        <w:t>f the GM cotton compared to non-</w:t>
      </w:r>
      <w:r w:rsidRPr="00E4086C">
        <w:t>GM cotton.</w:t>
      </w:r>
    </w:p>
    <w:p w:rsidR="00E07F98" w:rsidRDefault="00BB7905" w:rsidP="00E07F98">
      <w:pPr>
        <w:pStyle w:val="Para0"/>
      </w:pPr>
      <w:r w:rsidRPr="00E4086C">
        <w:t>As dis</w:t>
      </w:r>
      <w:r w:rsidR="001B6EE5" w:rsidRPr="00E4086C">
        <w:t xml:space="preserve">cussed in Chapter 1, Section </w:t>
      </w:r>
      <w:r w:rsidR="001B6EE5" w:rsidRPr="00E4086C">
        <w:fldChar w:fldCharType="begin"/>
      </w:r>
      <w:r w:rsidR="001B6EE5" w:rsidRPr="00E4086C">
        <w:instrText xml:space="preserve"> REF _Ref453770894 \n \h </w:instrText>
      </w:r>
      <w:r w:rsidR="001B6EE5" w:rsidRPr="00E4086C">
        <w:fldChar w:fldCharType="separate"/>
      </w:r>
      <w:r w:rsidR="00C5626D">
        <w:t>6.3.1</w:t>
      </w:r>
      <w:r w:rsidR="001B6EE5" w:rsidRPr="00E4086C">
        <w:fldChar w:fldCharType="end"/>
      </w:r>
      <w:r w:rsidRPr="00E4086C">
        <w:t xml:space="preserve">, </w:t>
      </w:r>
      <w:r w:rsidRPr="00E4086C">
        <w:rPr>
          <w:i/>
        </w:rPr>
        <w:t xml:space="preserve">G. </w:t>
      </w:r>
      <w:proofErr w:type="spellStart"/>
      <w:r w:rsidRPr="00E4086C">
        <w:rPr>
          <w:i/>
        </w:rPr>
        <w:t>hirsutum</w:t>
      </w:r>
      <w:proofErr w:type="spellEnd"/>
      <w:r w:rsidRPr="00E4086C">
        <w:t xml:space="preserve"> is sexually compatible with all GM and non-GM </w:t>
      </w:r>
      <w:r w:rsidRPr="00E4086C">
        <w:rPr>
          <w:i/>
        </w:rPr>
        <w:t xml:space="preserve">G. </w:t>
      </w:r>
      <w:proofErr w:type="spellStart"/>
      <w:r w:rsidRPr="00E4086C">
        <w:rPr>
          <w:i/>
        </w:rPr>
        <w:t>hirsutum</w:t>
      </w:r>
      <w:proofErr w:type="spellEnd"/>
      <w:r w:rsidRPr="00E4086C">
        <w:t xml:space="preserve"> varieties, as well as </w:t>
      </w:r>
      <w:r w:rsidRPr="00E4086C">
        <w:rPr>
          <w:i/>
        </w:rPr>
        <w:t xml:space="preserve">G. </w:t>
      </w:r>
      <w:proofErr w:type="spellStart"/>
      <w:r w:rsidRPr="00E4086C">
        <w:rPr>
          <w:i/>
        </w:rPr>
        <w:t>barbadense</w:t>
      </w:r>
      <w:proofErr w:type="spellEnd"/>
      <w:r w:rsidRPr="00E4086C">
        <w:t xml:space="preserve">. Therefore some cross-hybridisation with these plants is inevitable. However, gene transfer to Australian native cotton species is not expected due to genetic incompatibility. Therefore, only gene transfer to </w:t>
      </w:r>
      <w:r w:rsidRPr="00E4086C">
        <w:rPr>
          <w:i/>
        </w:rPr>
        <w:t xml:space="preserve">G. </w:t>
      </w:r>
      <w:proofErr w:type="spellStart"/>
      <w:r w:rsidRPr="00E4086C">
        <w:rPr>
          <w:i/>
        </w:rPr>
        <w:t>hirsutum</w:t>
      </w:r>
      <w:proofErr w:type="spellEnd"/>
      <w:r w:rsidRPr="00E4086C">
        <w:t xml:space="preserve"> and </w:t>
      </w:r>
      <w:r w:rsidRPr="00E4086C">
        <w:rPr>
          <w:i/>
        </w:rPr>
        <w:t xml:space="preserve">G. </w:t>
      </w:r>
      <w:proofErr w:type="spellStart"/>
      <w:r w:rsidRPr="00E4086C">
        <w:rPr>
          <w:i/>
        </w:rPr>
        <w:t>barbadense</w:t>
      </w:r>
      <w:proofErr w:type="spellEnd"/>
      <w:r w:rsidRPr="00E4086C">
        <w:t xml:space="preserve"> will be considered further.</w:t>
      </w:r>
      <w:r w:rsidR="00E07F98" w:rsidRPr="00E07F98">
        <w:t xml:space="preserve"> </w:t>
      </w:r>
    </w:p>
    <w:p w:rsidR="00BB7905" w:rsidRPr="00E4086C" w:rsidRDefault="00E07F98" w:rsidP="00E07F98">
      <w:pPr>
        <w:pStyle w:val="Para0"/>
      </w:pPr>
      <w:r w:rsidRPr="00B34DAF">
        <w:t xml:space="preserve">It should be noted that </w:t>
      </w:r>
      <w:proofErr w:type="spellStart"/>
      <w:r w:rsidRPr="00B34DAF">
        <w:t>GlyTol</w:t>
      </w:r>
      <w:proofErr w:type="spellEnd"/>
      <w:r w:rsidRPr="00B34DAF">
        <w:t xml:space="preserve"> </w:t>
      </w:r>
      <w:proofErr w:type="spellStart"/>
      <w:r w:rsidRPr="00B34DAF">
        <w:t>TwinLink</w:t>
      </w:r>
      <w:proofErr w:type="spellEnd"/>
      <w:r w:rsidRPr="00B34DAF">
        <w:t xml:space="preserve"> Plus</w:t>
      </w:r>
      <w:r w:rsidRPr="004D1B1E">
        <w:rPr>
          <w:vertAlign w:val="superscript"/>
        </w:rPr>
        <w:t>®</w:t>
      </w:r>
      <w:r w:rsidRPr="00B34DAF">
        <w:t xml:space="preserve"> cotton was generated by conventional crossing between four GM lines, so the introduced genes have inserted into different regions of the plant genome and segregate independently of one another. Therefore, after any initial outcrossing of </w:t>
      </w:r>
      <w:proofErr w:type="spellStart"/>
      <w:r w:rsidRPr="00B34DAF">
        <w:t>GlyTol</w:t>
      </w:r>
      <w:proofErr w:type="spellEnd"/>
      <w:r w:rsidRPr="00B34DAF">
        <w:t xml:space="preserve"> </w:t>
      </w:r>
      <w:proofErr w:type="spellStart"/>
      <w:r w:rsidRPr="00B34DAF">
        <w:t>TwinLink</w:t>
      </w:r>
      <w:proofErr w:type="spellEnd"/>
      <w:r w:rsidRPr="00B34DAF">
        <w:t xml:space="preserve"> Plus</w:t>
      </w:r>
      <w:r w:rsidRPr="00E51901">
        <w:rPr>
          <w:vertAlign w:val="superscript"/>
        </w:rPr>
        <w:t>®</w:t>
      </w:r>
      <w:r w:rsidRPr="00B34DAF">
        <w:t xml:space="preserve"> cotton to other cotton, subsequent generations of cotton volunteer plants may contain either all genes from </w:t>
      </w:r>
      <w:proofErr w:type="spellStart"/>
      <w:r w:rsidRPr="00B34DAF">
        <w:t>GlyTol</w:t>
      </w:r>
      <w:proofErr w:type="spellEnd"/>
      <w:r w:rsidRPr="00B34DAF">
        <w:t xml:space="preserve"> </w:t>
      </w:r>
      <w:proofErr w:type="spellStart"/>
      <w:r w:rsidRPr="00B34DAF">
        <w:t>TwinLink</w:t>
      </w:r>
      <w:proofErr w:type="spellEnd"/>
      <w:r w:rsidRPr="00B34DAF">
        <w:t xml:space="preserve"> Plus</w:t>
      </w:r>
      <w:r w:rsidRPr="004D1B1E">
        <w:rPr>
          <w:vertAlign w:val="superscript"/>
        </w:rPr>
        <w:t>®</w:t>
      </w:r>
      <w:r w:rsidRPr="00B34DAF">
        <w:t xml:space="preserve"> cotton, genes from one of the GM parental cottons, or genes from combinations of some of the parental lines of </w:t>
      </w:r>
      <w:proofErr w:type="spellStart"/>
      <w:r w:rsidRPr="00B34DAF">
        <w:t>GlyTol</w:t>
      </w:r>
      <w:proofErr w:type="spellEnd"/>
      <w:r w:rsidRPr="00B34DAF">
        <w:t xml:space="preserve"> </w:t>
      </w:r>
      <w:proofErr w:type="spellStart"/>
      <w:r w:rsidRPr="00B34DAF">
        <w:t>TwinLink</w:t>
      </w:r>
      <w:proofErr w:type="spellEnd"/>
      <w:r w:rsidRPr="00B34DAF">
        <w:t xml:space="preserve"> Plus</w:t>
      </w:r>
      <w:r w:rsidRPr="004D1B1E">
        <w:rPr>
          <w:vertAlign w:val="superscript"/>
        </w:rPr>
        <w:t>®</w:t>
      </w:r>
      <w:r w:rsidRPr="00B34DAF">
        <w:t>. The resulting cottons will have equivalent or less insecticidal efficacy and or herbicide tolerance than a GM cotton volunteer plant with all genes, so the</w:t>
      </w:r>
      <w:r w:rsidR="0025531D">
        <w:t xml:space="preserve">re are no additional risks from </w:t>
      </w:r>
      <w:r w:rsidR="003D724D">
        <w:t>segregation</w:t>
      </w:r>
      <w:r w:rsidR="0025531D">
        <w:t xml:space="preserve"> and the</w:t>
      </w:r>
      <w:r w:rsidRPr="00B34DAF">
        <w:t xml:space="preserve"> assessment for weediness as a </w:t>
      </w:r>
      <w:r w:rsidRPr="00B34DAF">
        <w:lastRenderedPageBreak/>
        <w:t>result of gene transfer of the introduced genes to other cottons is not affected. Therefore, segregation of the inserted genes will not be considered further.</w:t>
      </w:r>
    </w:p>
    <w:p w:rsidR="00BB7905" w:rsidRPr="00E4086C" w:rsidRDefault="00BB7905" w:rsidP="00885452">
      <w:pPr>
        <w:pStyle w:val="4RARMP"/>
        <w:rPr>
          <w:rFonts w:ascii="Arial (W1)" w:hAnsi="Arial (W1)"/>
        </w:rPr>
      </w:pPr>
      <w:r w:rsidRPr="00E4086C">
        <w:rPr>
          <w:rFonts w:ascii="Arial (W1)" w:hAnsi="Arial (W1)"/>
        </w:rPr>
        <w:t xml:space="preserve"> Gene transfer by HGT</w:t>
      </w:r>
    </w:p>
    <w:p w:rsidR="00BB7905" w:rsidRPr="00E4086C" w:rsidRDefault="00BB7905" w:rsidP="00E07F98">
      <w:pPr>
        <w:pStyle w:val="Para0"/>
      </w:pPr>
      <w:r w:rsidRPr="00E4086C">
        <w:t>The potential for horizontal gene transfer (HGT) and any possible adverse outcomes has been reviewed in</w:t>
      </w:r>
      <w:r w:rsidR="00C416B5" w:rsidRPr="00E4086C">
        <w:t xml:space="preserve"> the</w:t>
      </w:r>
      <w:r w:rsidRPr="00E4086C">
        <w:t xml:space="preserve"> literature </w:t>
      </w:r>
      <w:r w:rsidR="0028470A" w:rsidRPr="00E4086C">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C5626D">
        <w:instrText xml:space="preserve"> ADDIN REFMGR.CITE </w:instrText>
      </w:r>
      <w:r w:rsidR="00C5626D">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C5626D">
        <w:instrText xml:space="preserve"> ADDIN EN.CITE.DATA </w:instrText>
      </w:r>
      <w:r w:rsidR="00C5626D">
        <w:fldChar w:fldCharType="end"/>
      </w:r>
      <w:r w:rsidR="0028470A" w:rsidRPr="00E4086C">
        <w:fldChar w:fldCharType="separate"/>
      </w:r>
      <w:r w:rsidR="0028470A" w:rsidRPr="00E4086C">
        <w:rPr>
          <w:noProof/>
        </w:rPr>
        <w:t>(Keese 2008)</w:t>
      </w:r>
      <w:r w:rsidR="0028470A" w:rsidRPr="00E4086C">
        <w:fldChar w:fldCharType="end"/>
      </w:r>
      <w:r w:rsidRPr="00E4086C">
        <w:t xml:space="preserve"> as well as assessed in many previous RARMPs. HGT was most recently considered in the RARMP for DIR 108</w:t>
      </w:r>
      <w:r w:rsidR="00BD6C69" w:rsidRPr="00E4086C">
        <w:t xml:space="preserve">. </w:t>
      </w:r>
      <w:r w:rsidRPr="00E4086C">
        <w:t>No risk greater than negligible was identified due to the rarity of these events and because the gene sequences are already present in the environment and available for transfer via demonstrated natural mechanisms. Therefore, HGT will not be assessed further.</w:t>
      </w:r>
      <w:r w:rsidR="004D1B1E">
        <w:t xml:space="preserve"> </w:t>
      </w:r>
      <w:r w:rsidRPr="00E4086C">
        <w:t>Unauthorised activities</w:t>
      </w:r>
    </w:p>
    <w:p w:rsidR="00BB7905" w:rsidRPr="00E4086C" w:rsidRDefault="00BB7905" w:rsidP="009B4D87">
      <w:pPr>
        <w:pStyle w:val="Para0"/>
      </w:pPr>
      <w:r w:rsidRPr="00E4086C">
        <w:t xml:space="preserve">The potential for unauthorised activities to lead to </w:t>
      </w:r>
      <w:r w:rsidR="0091404A" w:rsidRPr="00E4086C">
        <w:t>harm</w:t>
      </w:r>
      <w:r w:rsidRPr="00E4086C">
        <w:t xml:space="preserve"> has been considered in previous RARMPs.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rsidR="00BB7905" w:rsidRPr="00E4086C" w:rsidRDefault="00BB7905" w:rsidP="00464647">
      <w:pPr>
        <w:pStyle w:val="3RARMP"/>
        <w:tabs>
          <w:tab w:val="clear" w:pos="1277"/>
          <w:tab w:val="num" w:pos="284"/>
        </w:tabs>
        <w:ind w:left="0"/>
        <w:rPr>
          <w:lang w:eastAsia="en-US"/>
        </w:rPr>
      </w:pPr>
      <w:bookmarkStart w:id="151" w:name="_Toc464120552"/>
      <w:r w:rsidRPr="00E4086C">
        <w:rPr>
          <w:lang w:eastAsia="en-US"/>
        </w:rPr>
        <w:t>Potential harm</w:t>
      </w:r>
      <w:bookmarkEnd w:id="151"/>
    </w:p>
    <w:p w:rsidR="00BB7905" w:rsidRPr="00E4086C" w:rsidRDefault="00BB7905" w:rsidP="009B4D87">
      <w:pPr>
        <w:pStyle w:val="Para0"/>
      </w:pPr>
      <w:r w:rsidRPr="00E4086C">
        <w:t>Potential harms from GM plants include:</w:t>
      </w:r>
    </w:p>
    <w:p w:rsidR="00BB7905" w:rsidRPr="00E4086C" w:rsidRDefault="00BB7905" w:rsidP="00C40F59">
      <w:pPr>
        <w:pStyle w:val="bulletedRARMP2"/>
      </w:pPr>
      <w:r w:rsidRPr="00E4086C">
        <w:t>reduced biodiversity through harm to other organisms or ecosystems</w:t>
      </w:r>
    </w:p>
    <w:p w:rsidR="00BB7905" w:rsidRPr="00E4086C" w:rsidRDefault="00BB7905" w:rsidP="00C40F59">
      <w:pPr>
        <w:pStyle w:val="bulletedRARMP2"/>
      </w:pPr>
      <w:r w:rsidRPr="00E4086C">
        <w:t>harm to the health of people or desirable organisms, including toxicity/</w:t>
      </w:r>
      <w:proofErr w:type="spellStart"/>
      <w:r w:rsidRPr="00E4086C">
        <w:t>allergenicity</w:t>
      </w:r>
      <w:proofErr w:type="spellEnd"/>
    </w:p>
    <w:p w:rsidR="00BB7905" w:rsidRPr="00E4086C" w:rsidRDefault="00BB7905" w:rsidP="00C40F59">
      <w:pPr>
        <w:pStyle w:val="bulletedRARMP2"/>
      </w:pPr>
      <w:r w:rsidRPr="00E4086C">
        <w:t>reduced establishment of desirable plants, including having an advantage in comparison to related plants</w:t>
      </w:r>
    </w:p>
    <w:p w:rsidR="00BB7905" w:rsidRPr="00E4086C" w:rsidRDefault="00BB7905" w:rsidP="00C40F59">
      <w:pPr>
        <w:pStyle w:val="bulletedRARMP2"/>
      </w:pPr>
      <w:r w:rsidRPr="00E4086C">
        <w:t>reduced yield of desirable vegetation</w:t>
      </w:r>
    </w:p>
    <w:p w:rsidR="00BB7905" w:rsidRPr="00E4086C" w:rsidRDefault="00BB7905" w:rsidP="00C40F59">
      <w:pPr>
        <w:pStyle w:val="bulletedRARMP2"/>
      </w:pPr>
      <w:r w:rsidRPr="00E4086C">
        <w:t>reduced products or services from the land use</w:t>
      </w:r>
    </w:p>
    <w:p w:rsidR="00BB7905" w:rsidRPr="00E4086C" w:rsidRDefault="00BB7905" w:rsidP="00C40F59">
      <w:pPr>
        <w:pStyle w:val="bulletedRARMP2"/>
      </w:pPr>
      <w:r w:rsidRPr="00E4086C">
        <w:t>restricted movement of people, animals, vehicles, machinery and/or water</w:t>
      </w:r>
    </w:p>
    <w:p w:rsidR="00BB7905" w:rsidRPr="00E4086C" w:rsidRDefault="00BB7905" w:rsidP="00C40F59">
      <w:pPr>
        <w:pStyle w:val="bulletedRARMP2"/>
      </w:pPr>
      <w:proofErr w:type="gramStart"/>
      <w:r w:rsidRPr="00E4086C">
        <w:t>reduced</w:t>
      </w:r>
      <w:proofErr w:type="gramEnd"/>
      <w:r w:rsidRPr="00E4086C">
        <w:t xml:space="preserve"> quality of the biotic environment (e</w:t>
      </w:r>
      <w:r w:rsidR="004D1B1E">
        <w:t>.</w:t>
      </w:r>
      <w:r w:rsidRPr="00E4086C">
        <w:t>g</w:t>
      </w:r>
      <w:r w:rsidR="004D1B1E">
        <w:t>.</w:t>
      </w:r>
      <w:r w:rsidRPr="00E4086C">
        <w:t xml:space="preserve"> providing food or shelter for pests or pathogens) or abiotic environment (e</w:t>
      </w:r>
      <w:r w:rsidR="004D1B1E">
        <w:t>.</w:t>
      </w:r>
      <w:r w:rsidRPr="00E4086C">
        <w:t>g</w:t>
      </w:r>
      <w:r w:rsidR="004D1B1E">
        <w:t>.</w:t>
      </w:r>
      <w:r w:rsidRPr="00E4086C">
        <w:t xml:space="preserve"> negative effects on fire regimes, nutrient levels, soil salinity, soil stability or soil water table)</w:t>
      </w:r>
      <w:r w:rsidR="004B2163" w:rsidRPr="00E4086C">
        <w:t>.</w:t>
      </w:r>
    </w:p>
    <w:p w:rsidR="00BB7905" w:rsidRPr="00E4086C" w:rsidRDefault="00BB7905" w:rsidP="009B4D87">
      <w:pPr>
        <w:pStyle w:val="Para0"/>
      </w:pPr>
      <w:r w:rsidRPr="00E4086C">
        <w:t xml:space="preserve">These harms are based on those used to assess risk from weeds </w:t>
      </w:r>
      <w:r w:rsidR="0028470A" w:rsidRPr="00E4086C">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MDE0PC9ZZWFyPjxSZWNOdW0+MjAwNDY8L1JlY051bT48TURMIFJlZl9UeXBlPSJKb3VybmFsIj48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dGhvcnNfUHJpbWFyeT48RGF0ZV9QcmltYXJ5PjIwMTQ8L0RhdGVfUHJpbWFyeT48S2V5d29yZHM+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</w:fldData>
        </w:fldChar>
      </w:r>
      <w:r w:rsidR="00C5626D">
        <w:instrText xml:space="preserve"> ADDIN REFMGR.CITE </w:instrText>
      </w:r>
      <w:r w:rsidR="00C5626D">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MDE0PC9ZZWFyPjxSZWNOdW0+MjAwNDY8L1JlY051bT48TURMIFJlZl9UeXBlPSJKb3VybmFsIj48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dGhvcnNfUHJpbWFyeT48RGF0ZV9QcmltYXJ5PjIwMTQ8L0RhdGVfUHJpbWFyeT48S2V5d29yZHM+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</w:fldData>
        </w:fldChar>
      </w:r>
      <w:r w:rsidR="00C5626D">
        <w:instrText xml:space="preserve"> ADDIN EN.CITE.DATA </w:instrText>
      </w:r>
      <w:r w:rsidR="00C5626D">
        <w:fldChar w:fldCharType="end"/>
      </w:r>
      <w:r w:rsidR="0028470A" w:rsidRPr="00E4086C">
        <w:fldChar w:fldCharType="separate"/>
      </w:r>
      <w:r w:rsidR="0028470A" w:rsidRPr="00E4086C">
        <w:rPr>
          <w:noProof/>
        </w:rPr>
        <w:t>(Keese et al. 2014; Standards Australia Ltd et al. 2006)</w:t>
      </w:r>
      <w:r w:rsidR="0028470A" w:rsidRPr="00E4086C">
        <w:fldChar w:fldCharType="end"/>
      </w:r>
      <w:r w:rsidRPr="00E4086C">
        <w:t>. Judgements of what is considered harm depend on the management objectives of the land where the GM plant is expected to spread to and persist. A plant species may have different weed risk potential in different land uses such as dryland cropping or nature conservation.</w:t>
      </w:r>
    </w:p>
    <w:p w:rsidR="00BB7905" w:rsidRPr="00E4086C" w:rsidRDefault="00BB7905" w:rsidP="00885452">
      <w:pPr>
        <w:pStyle w:val="4RARMP"/>
        <w:rPr>
          <w:rFonts w:ascii="Arial (W1)" w:hAnsi="Arial (W1)"/>
        </w:rPr>
      </w:pPr>
      <w:bookmarkStart w:id="152" w:name="_Toc190509008"/>
      <w:bookmarkStart w:id="153" w:name="_Ref191460068"/>
      <w:bookmarkStart w:id="154" w:name="_Toc209859590"/>
      <w:bookmarkStart w:id="155" w:name="_Toc274904769"/>
      <w:bookmarkStart w:id="156" w:name="_Toc291151823"/>
      <w:bookmarkStart w:id="157" w:name="_Toc309054024"/>
      <w:bookmarkStart w:id="158" w:name="_Toc309833716"/>
      <w:bookmarkStart w:id="159" w:name="_Ref341344175"/>
      <w:bookmarkStart w:id="160" w:name="_Toc371085089"/>
      <w:r w:rsidRPr="00E4086C">
        <w:rPr>
          <w:rFonts w:ascii="Arial (W1)" w:hAnsi="Arial (W1)"/>
        </w:rPr>
        <w:t xml:space="preserve">Production of a substance toxic or allergenic </w:t>
      </w:r>
      <w:bookmarkEnd w:id="152"/>
      <w:bookmarkEnd w:id="153"/>
      <w:bookmarkEnd w:id="154"/>
      <w:bookmarkEnd w:id="155"/>
      <w:bookmarkEnd w:id="156"/>
      <w:bookmarkEnd w:id="157"/>
      <w:bookmarkEnd w:id="158"/>
      <w:r w:rsidRPr="00E4086C">
        <w:rPr>
          <w:rFonts w:ascii="Arial (W1)" w:hAnsi="Arial (W1)"/>
        </w:rPr>
        <w:t>to people or toxic to other organisms</w:t>
      </w:r>
      <w:bookmarkEnd w:id="159"/>
      <w:bookmarkEnd w:id="160"/>
    </w:p>
    <w:p w:rsidR="00BB7905" w:rsidRPr="00E4086C" w:rsidRDefault="00BB7905" w:rsidP="009B4D87">
      <w:pPr>
        <w:pStyle w:val="Para0"/>
      </w:pPr>
      <w:r w:rsidRPr="00E4086C">
        <w:t xml:space="preserve">Toxicity is the adverse effect(s) of exposure to a dose of a substance as a result of direct cellular or tissue injury, or through the inhibition of normal physiological processes </w:t>
      </w:r>
      <w:r w:rsidR="0028470A" w:rsidRPr="00E4086C">
        <w:fldChar w:fldCharType="begin"/>
      </w:r>
      <w:r w:rsidR="00C5626D">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28470A" w:rsidRPr="00E4086C">
        <w:fldChar w:fldCharType="separate"/>
      </w:r>
      <w:r w:rsidR="0028470A" w:rsidRPr="00E4086C">
        <w:rPr>
          <w:noProof/>
        </w:rPr>
        <w:t>(Felsot 2000)</w:t>
      </w:r>
      <w:r w:rsidR="0028470A" w:rsidRPr="00E4086C">
        <w:fldChar w:fldCharType="end"/>
      </w:r>
      <w:r w:rsidRPr="00E4086C">
        <w:t>.</w:t>
      </w:r>
    </w:p>
    <w:p w:rsidR="00BB7905" w:rsidRPr="00E4086C" w:rsidRDefault="00BB7905" w:rsidP="009B4D87">
      <w:pPr>
        <w:pStyle w:val="Para0"/>
      </w:pPr>
      <w:proofErr w:type="spellStart"/>
      <w:r w:rsidRPr="00E4086C">
        <w:t>Allergenicity</w:t>
      </w:r>
      <w:proofErr w:type="spellEnd"/>
      <w:r w:rsidRPr="00E4086C">
        <w:t xml:space="preserve"> is the potential of a substance to elicit an immunological reaction following its ingestion, dermal contact or inhalation, which may lead to tissue inflammation and organ dysfunction </w:t>
      </w:r>
      <w:r w:rsidR="0028470A" w:rsidRPr="00E4086C">
        <w:fldChar w:fldCharType="begin"/>
      </w:r>
      <w:r w:rsidR="00C5626D">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0028470A" w:rsidRPr="00E4086C">
        <w:fldChar w:fldCharType="separate"/>
      </w:r>
      <w:r w:rsidR="0028470A" w:rsidRPr="00E4086C">
        <w:rPr>
          <w:noProof/>
        </w:rPr>
        <w:t>(Arts et al. 2006)</w:t>
      </w:r>
      <w:r w:rsidR="0028470A" w:rsidRPr="00E4086C">
        <w:fldChar w:fldCharType="end"/>
      </w:r>
      <w:r w:rsidRPr="00E4086C">
        <w:t>.</w:t>
      </w:r>
    </w:p>
    <w:p w:rsidR="00BB7905" w:rsidRPr="00E4086C" w:rsidRDefault="00BB7905" w:rsidP="009B4D87">
      <w:pPr>
        <w:pStyle w:val="Para0"/>
      </w:pPr>
      <w:r w:rsidRPr="00E4086C">
        <w:t>Expression of the introduced genes involved in insect resistance or herbicide tolerance could result in production of novel toxic or allergenic compounds, or alter the production of endogenous compounds of cotton that are toxic or allergenic.</w:t>
      </w:r>
    </w:p>
    <w:p w:rsidR="000A0C59" w:rsidRPr="00E4086C" w:rsidRDefault="000A0C59" w:rsidP="000A0C59">
      <w:pPr>
        <w:pStyle w:val="head4"/>
      </w:pPr>
      <w:r w:rsidRPr="00E4086C">
        <w:lastRenderedPageBreak/>
        <w:t>The 2mEPSPS and PAT proteins and associated metabolites</w:t>
      </w:r>
    </w:p>
    <w:p w:rsidR="000A0C59" w:rsidRPr="00E4086C" w:rsidRDefault="000A0C59" w:rsidP="000A0C59">
      <w:pPr>
        <w:pStyle w:val="Para0"/>
        <w:tabs>
          <w:tab w:val="clear" w:pos="510"/>
        </w:tabs>
      </w:pPr>
      <w:r w:rsidRPr="00E4086C">
        <w:t>The introduced herbicide tolerance gene</w:t>
      </w:r>
      <w:r w:rsidR="00505918" w:rsidRPr="00E4086C">
        <w:t>s encode</w:t>
      </w:r>
      <w:r w:rsidRPr="00E4086C">
        <w:t xml:space="preserve"> the </w:t>
      </w:r>
      <w:r w:rsidR="00505918" w:rsidRPr="00E4086C">
        <w:t>2m</w:t>
      </w:r>
      <w:r w:rsidRPr="00E4086C">
        <w:t xml:space="preserve">EPSPS </w:t>
      </w:r>
      <w:r w:rsidR="00505918" w:rsidRPr="00E4086C">
        <w:t xml:space="preserve">and PAT </w:t>
      </w:r>
      <w:r w:rsidRPr="00E4086C">
        <w:t>protein</w:t>
      </w:r>
      <w:r w:rsidR="00505918" w:rsidRPr="00E4086C">
        <w:t>s</w:t>
      </w:r>
      <w:r w:rsidRPr="00E4086C">
        <w:t>, which h</w:t>
      </w:r>
      <w:r w:rsidR="00505918" w:rsidRPr="00E4086C">
        <w:t>ave</w:t>
      </w:r>
      <w:r w:rsidRPr="00E4086C">
        <w:t xml:space="preserve"> been rigorously assessed for toxicity and </w:t>
      </w:r>
      <w:proofErr w:type="spellStart"/>
      <w:r w:rsidRPr="00E4086C">
        <w:t>allergenicity</w:t>
      </w:r>
      <w:proofErr w:type="spellEnd"/>
      <w:r w:rsidRPr="00E4086C">
        <w:t xml:space="preserve"> in humans and for toxicity in a range of other organisms. As discussed in Chapter 1 Section</w:t>
      </w:r>
      <w:r w:rsidR="00BD6FCA" w:rsidRPr="00E4086C">
        <w:t xml:space="preserve">s </w:t>
      </w:r>
      <w:r w:rsidR="00BD6FCA" w:rsidRPr="00E4086C">
        <w:fldChar w:fldCharType="begin"/>
      </w:r>
      <w:r w:rsidR="00BD6FCA" w:rsidRPr="00E4086C">
        <w:instrText xml:space="preserve"> REF _Ref425411043 \n \h </w:instrText>
      </w:r>
      <w:r w:rsidR="00BD6FCA" w:rsidRPr="00E4086C">
        <w:fldChar w:fldCharType="separate"/>
      </w:r>
      <w:r w:rsidR="00C5626D">
        <w:t>5.2.4</w:t>
      </w:r>
      <w:r w:rsidR="00BD6FCA" w:rsidRPr="00E4086C">
        <w:fldChar w:fldCharType="end"/>
      </w:r>
      <w:r w:rsidRPr="00E4086C">
        <w:t xml:space="preserve">, </w:t>
      </w:r>
      <w:r w:rsidR="001875F9" w:rsidRPr="00E4086C">
        <w:t>an extensive body of experimental work has produced no evidence</w:t>
      </w:r>
      <w:r w:rsidR="00DC7901" w:rsidRPr="00E4086C">
        <w:t xml:space="preserve"> that the 2mEPSPS or PAT proteins are toxic or allergenic to people or toxic to other organisms</w:t>
      </w:r>
      <w:r w:rsidRPr="00E4086C">
        <w:t xml:space="preserve">. In Australia, the applicant has received approval from FSANZ for </w:t>
      </w:r>
      <w:r w:rsidR="00D80A82" w:rsidRPr="00E4086C">
        <w:t>food</w:t>
      </w:r>
      <w:r w:rsidRPr="00E4086C">
        <w:t xml:space="preserve"> derived from </w:t>
      </w:r>
      <w:r w:rsidR="00DC7901" w:rsidRPr="00E4086C">
        <w:t>GHB614, GHB119 and T304-40 cottons</w:t>
      </w:r>
      <w:r w:rsidR="007507B0" w:rsidRPr="00E4086C">
        <w:t xml:space="preserve"> </w:t>
      </w:r>
      <w:r w:rsidR="00D80A82" w:rsidRPr="00E4086C">
        <w:t xml:space="preserve">expressing </w:t>
      </w:r>
      <w:r w:rsidR="007507B0" w:rsidRPr="00E4086C">
        <w:t>these proteins</w:t>
      </w:r>
      <w:r w:rsidRPr="00E4086C">
        <w:t>. The assessments by FSANZ note that there is no evidence of toxic and allergenic properties associated with these proteins.</w:t>
      </w:r>
    </w:p>
    <w:p w:rsidR="00C42EDC" w:rsidRPr="00E4086C" w:rsidRDefault="000A0C59" w:rsidP="000A0C59">
      <w:pPr>
        <w:pStyle w:val="Para0"/>
        <w:tabs>
          <w:tab w:val="clear" w:pos="510"/>
        </w:tabs>
      </w:pPr>
      <w:r w:rsidRPr="00E4086C">
        <w:t xml:space="preserve">In addition, no new herbicide metabolic products have been identified in GM plants expressing </w:t>
      </w:r>
      <w:r w:rsidR="007507B0" w:rsidRPr="00E4086C">
        <w:t>2m</w:t>
      </w:r>
      <w:r w:rsidRPr="00E4086C">
        <w:t>EPSPS</w:t>
      </w:r>
      <w:r w:rsidR="001875F9" w:rsidRPr="00E4086C">
        <w:t>.</w:t>
      </w:r>
      <w:r w:rsidRPr="00E4086C">
        <w:t xml:space="preserve"> </w:t>
      </w:r>
      <w:r w:rsidR="001875F9" w:rsidRPr="00E4086C">
        <w:t>While new</w:t>
      </w:r>
      <w:r w:rsidR="007507B0" w:rsidRPr="00E4086C">
        <w:t xml:space="preserve"> metabolic products </w:t>
      </w:r>
      <w:r w:rsidR="001875F9" w:rsidRPr="00E4086C">
        <w:t xml:space="preserve">are </w:t>
      </w:r>
      <w:r w:rsidR="007507B0" w:rsidRPr="00E4086C">
        <w:t xml:space="preserve">produced in GM plants expressing </w:t>
      </w:r>
      <w:r w:rsidR="001875F9" w:rsidRPr="00E4086C">
        <w:t xml:space="preserve">the </w:t>
      </w:r>
      <w:r w:rsidR="007507B0" w:rsidRPr="00E4086C">
        <w:t>PAT protein</w:t>
      </w:r>
      <w:r w:rsidR="001875F9" w:rsidRPr="00E4086C">
        <w:t>, they are less toxic</w:t>
      </w:r>
      <w:r w:rsidR="009F754E" w:rsidRPr="00E4086C">
        <w:t xml:space="preserve"> </w:t>
      </w:r>
      <w:r w:rsidR="001875F9" w:rsidRPr="00E4086C">
        <w:t xml:space="preserve">than </w:t>
      </w:r>
      <w:proofErr w:type="spellStart"/>
      <w:r w:rsidR="009F754E" w:rsidRPr="00E4086C">
        <w:t>glufosinate</w:t>
      </w:r>
      <w:proofErr w:type="spellEnd"/>
      <w:r w:rsidR="009F754E" w:rsidRPr="00E4086C">
        <w:t xml:space="preserve"> itself, which has low toxicity</w:t>
      </w:r>
      <w:r w:rsidR="007507B0" w:rsidRPr="00E4086C">
        <w:t xml:space="preserve"> </w:t>
      </w:r>
      <w:r w:rsidRPr="00E4086C">
        <w:t xml:space="preserve">(Chapter 1, Section </w:t>
      </w:r>
      <w:r w:rsidR="007507B0" w:rsidRPr="00E4086C">
        <w:fldChar w:fldCharType="begin"/>
      </w:r>
      <w:r w:rsidR="007507B0" w:rsidRPr="00E4086C">
        <w:instrText xml:space="preserve"> REF _Ref299451961 \n \h </w:instrText>
      </w:r>
      <w:r w:rsidR="007507B0" w:rsidRPr="00E4086C">
        <w:fldChar w:fldCharType="separate"/>
      </w:r>
      <w:r w:rsidR="00C5626D">
        <w:t>5.2.5</w:t>
      </w:r>
      <w:r w:rsidR="007507B0" w:rsidRPr="00E4086C">
        <w:fldChar w:fldCharType="end"/>
      </w:r>
      <w:r w:rsidRPr="00E4086C">
        <w:t xml:space="preserve">). </w:t>
      </w:r>
      <w:r w:rsidR="009F754E" w:rsidRPr="00E4086C">
        <w:t>A GM canola (</w:t>
      </w:r>
      <w:proofErr w:type="spellStart"/>
      <w:r w:rsidR="00FB4232" w:rsidRPr="00E4086C">
        <w:rPr>
          <w:bCs/>
        </w:rPr>
        <w:t>InVigor</w:t>
      </w:r>
      <w:proofErr w:type="spellEnd"/>
      <w:r w:rsidR="00FB4232" w:rsidRPr="00E4086C">
        <w:rPr>
          <w:bCs/>
          <w:vertAlign w:val="superscript"/>
        </w:rPr>
        <w:t xml:space="preserve">® </w:t>
      </w:r>
      <w:r w:rsidR="00FB4232" w:rsidRPr="00E4086C">
        <w:t>×</w:t>
      </w:r>
      <w:r w:rsidR="00FB4232" w:rsidRPr="00E4086C">
        <w:rPr>
          <w:bCs/>
        </w:rPr>
        <w:t xml:space="preserve"> </w:t>
      </w:r>
      <w:proofErr w:type="spellStart"/>
      <w:r w:rsidR="00FB4232" w:rsidRPr="00E4086C">
        <w:rPr>
          <w:bCs/>
        </w:rPr>
        <w:t>TruFlex</w:t>
      </w:r>
      <w:proofErr w:type="spellEnd"/>
      <w:r w:rsidR="00FB4232" w:rsidRPr="00E4086C">
        <w:rPr>
          <w:bCs/>
        </w:rPr>
        <w:t>™ Roundup Ready</w:t>
      </w:r>
      <w:r w:rsidR="00FB4232" w:rsidRPr="00E4086C">
        <w:rPr>
          <w:bCs/>
          <w:vertAlign w:val="superscript"/>
        </w:rPr>
        <w:t>®</w:t>
      </w:r>
      <w:r w:rsidR="009F754E" w:rsidRPr="00E4086C">
        <w:rPr>
          <w:bCs/>
        </w:rPr>
        <w:t xml:space="preserve">) containing the same </w:t>
      </w:r>
      <w:r w:rsidR="009F754E" w:rsidRPr="00E4086C">
        <w:rPr>
          <w:bCs/>
          <w:i/>
        </w:rPr>
        <w:t>bar</w:t>
      </w:r>
      <w:r w:rsidR="009F754E" w:rsidRPr="00E4086C">
        <w:rPr>
          <w:bCs/>
        </w:rPr>
        <w:t xml:space="preserve"> gene for </w:t>
      </w:r>
      <w:proofErr w:type="spellStart"/>
      <w:r w:rsidR="009F754E" w:rsidRPr="00E4086C">
        <w:rPr>
          <w:bCs/>
        </w:rPr>
        <w:t>glufosinate</w:t>
      </w:r>
      <w:proofErr w:type="spellEnd"/>
      <w:r w:rsidR="009F754E" w:rsidRPr="00E4086C">
        <w:rPr>
          <w:bCs/>
        </w:rPr>
        <w:t xml:space="preserve"> tolerance and a </w:t>
      </w:r>
      <w:r w:rsidR="009F754E" w:rsidRPr="00E4086C">
        <w:rPr>
          <w:bCs/>
          <w:i/>
        </w:rPr>
        <w:t xml:space="preserve">cp4 </w:t>
      </w:r>
      <w:proofErr w:type="spellStart"/>
      <w:r w:rsidR="009F754E" w:rsidRPr="00E4086C">
        <w:rPr>
          <w:bCs/>
          <w:i/>
        </w:rPr>
        <w:t>epsps</w:t>
      </w:r>
      <w:proofErr w:type="spellEnd"/>
      <w:r w:rsidR="009F754E" w:rsidRPr="00E4086C">
        <w:rPr>
          <w:bCs/>
        </w:rPr>
        <w:t xml:space="preserve"> gene from a soil bacterium for glyphosate tolerance </w:t>
      </w:r>
      <w:r w:rsidR="00AA3B94" w:rsidRPr="00E4086C">
        <w:rPr>
          <w:bCs/>
        </w:rPr>
        <w:t xml:space="preserve">has </w:t>
      </w:r>
      <w:r w:rsidR="009F754E" w:rsidRPr="00E4086C">
        <w:rPr>
          <w:bCs/>
        </w:rPr>
        <w:t xml:space="preserve">previously </w:t>
      </w:r>
      <w:r w:rsidR="00AA3B94" w:rsidRPr="00E4086C">
        <w:rPr>
          <w:bCs/>
        </w:rPr>
        <w:t xml:space="preserve">been assessed and approved by the Regulator for commercial cultivation in </w:t>
      </w:r>
      <w:r w:rsidR="009F754E" w:rsidRPr="00E4086C">
        <w:rPr>
          <w:bCs/>
        </w:rPr>
        <w:t>Australia under DIR 138</w:t>
      </w:r>
      <w:r w:rsidR="00AA3B94" w:rsidRPr="00E4086C">
        <w:rPr>
          <w:bCs/>
        </w:rPr>
        <w:t xml:space="preserve"> </w:t>
      </w:r>
      <w:r w:rsidR="0028470A" w:rsidRPr="00E4086C">
        <w:rPr>
          <w:bCs/>
        </w:rPr>
        <w:fldChar w:fldCharType="begin"/>
      </w:r>
      <w:r w:rsidR="00C5626D">
        <w:rPr>
          <w:bCs/>
        </w:rPr>
        <w:instrText xml:space="preserve"> ADDIN REFMGR.CITE &lt;Refman&gt;&lt;Cite&gt;&lt;Author&gt;OGTR&lt;/Author&gt;&lt;Year&gt;2016&lt;/Year&gt;&lt;RecNum&gt;21540&lt;/RecNum&gt;&lt;IDText&gt;Risk Assessment and Risk Management Plan for DIR 138: Commercial release of canola genetically modified for dual herbicide tolerance and a hybrid breeding system (InVigor® x TruFlexTM Roundup Ready®)&lt;/IDText&gt;&lt;MDL Ref_Type="Report"&gt;&lt;Ref_Type&gt;Report&lt;/Ref_Type&gt;&lt;Ref_ID&gt;21540&lt;/Ref_ID&gt;&lt;Title_Primary&gt;Risk Assessment and Risk Management Plan for DIR 138: Commercial release of canola genetically modified for dual herbicide tolerance and a hybrid breeding system (InVigor&amp;#xAE; x TruFlex&lt;super&gt;TM&lt;/super&gt; Roundup Ready&lt;super&gt;&amp;#xAE;&lt;/super&gt;)&lt;/Title_Primary&gt;&lt;Authors_Primary&gt;OGTR&lt;/Authors_Primary&gt;&lt;Date_Primary&gt;2016&lt;/Date_Primary&gt;&lt;Keywords&gt;RELEASE&lt;/Keywords&gt;&lt;Keywords&gt;of&lt;/Keywords&gt;&lt;Keywords&gt;canola&lt;/Keywords&gt;&lt;Keywords&gt;genetically&lt;/Keywords&gt;&lt;Keywords&gt;genetically modified&lt;/Keywords&gt;&lt;Keywords&gt;modified&lt;/Keywords&gt;&lt;Keywords&gt;herbicide&lt;/Keywords&gt;&lt;Keywords&gt;herbicide tolerance&lt;/Keywords&gt;&lt;Keywords&gt;TOLERANCE&lt;/Keywords&gt;&lt;Keywords&gt;MON 88302&lt;/Keywords&gt;&lt;Keywords&gt;risk&lt;/Keywords&gt;&lt;Keywords&gt;risk assessment&lt;/Keywords&gt;&lt;Keywords&gt;Assessment&lt;/Keywords&gt;&lt;Keywords&gt;and&lt;/Keywords&gt;&lt;Keywords&gt;risk management&lt;/Keywords&gt;&lt;Keywords&gt;management&lt;/Keywords&gt;&lt;Keywords&gt;Genetically-modified&lt;/Keywords&gt;&lt;Keywords&gt;hybrid&lt;/Keywords&gt;&lt;Keywords&gt;breeding&lt;/Keywords&gt;&lt;Keywords&gt;SYSTEM&lt;/Keywords&gt;&lt;Keywords&gt;InVigor&lt;/Keywords&gt;&lt;Keywords&gt;Roundup&lt;/Keywords&gt;&lt;Keywords&gt;Roundup Ready&lt;/Keywords&gt;&lt;Keywords&gt;Roundup-ready&lt;/Keywords&gt;&lt;Keywords&gt;Roundup Ready&amp;#xAE;&lt;/Keywords&gt;&lt;Reprint&gt;Not in File&lt;/Reprint&gt;&lt;Pub_Place&gt;Canberra, Australia&lt;/Pub_Place&gt;&lt;Publisher&gt;Office of the Gene Technology Regulator&lt;/Publisher&gt;&lt;Web_URL&gt;&lt;u&gt;http://www.ogtr.gov.au/internet/ogtr/publishing.nsf/Content/DIR138&lt;/u&gt;&lt;/Web_URL&gt;&lt;Web_URL_Link2&gt;&lt;u&gt;http://www.ogtr.gov.au/internet/ogtr/publishing.nsf/Content/dir138/$FILE/Full%20Risk%20Assessment%20and%20Risk%20Management%20Plan.pdf&lt;/u&gt;&lt;/Web_URL_Link2&gt;&lt;ZZ_WorkformID&gt;24&lt;/ZZ_WorkformID&gt;&lt;/MDL&gt;&lt;/Cite&gt;&lt;/Refman&gt;</w:instrText>
      </w:r>
      <w:r w:rsidR="0028470A" w:rsidRPr="00E4086C">
        <w:rPr>
          <w:bCs/>
        </w:rPr>
        <w:fldChar w:fldCharType="separate"/>
      </w:r>
      <w:r w:rsidR="0050348C" w:rsidRPr="00E4086C">
        <w:rPr>
          <w:bCs/>
          <w:noProof/>
        </w:rPr>
        <w:t>(OGTR 2016a)</w:t>
      </w:r>
      <w:r w:rsidR="0028470A" w:rsidRPr="00E4086C">
        <w:rPr>
          <w:bCs/>
        </w:rPr>
        <w:fldChar w:fldCharType="end"/>
      </w:r>
      <w:r w:rsidR="00AA6228" w:rsidRPr="00E4086C">
        <w:rPr>
          <w:bCs/>
        </w:rPr>
        <w:t xml:space="preserve">. </w:t>
      </w:r>
    </w:p>
    <w:p w:rsidR="00351254" w:rsidRPr="00E4086C" w:rsidRDefault="00351254" w:rsidP="000A0C59">
      <w:pPr>
        <w:pStyle w:val="Para0"/>
        <w:tabs>
          <w:tab w:val="clear" w:pos="510"/>
        </w:tabs>
      </w:pPr>
      <w:r w:rsidRPr="00E4086C">
        <w:t>In the event of hybrids being produced between Roundup Ready Flex</w:t>
      </w:r>
      <w:r w:rsidRPr="00E4086C">
        <w:rPr>
          <w:vertAlign w:val="superscript"/>
        </w:rPr>
        <w:t xml:space="preserve">® </w:t>
      </w:r>
      <w:r w:rsidRPr="00E4086C">
        <w:t>cotton</w:t>
      </w:r>
      <w:r w:rsidR="00E4086C" w:rsidRPr="00E4086C">
        <w:t xml:space="preserve"> (containing</w:t>
      </w:r>
      <w:r w:rsidRPr="00E4086C">
        <w:t xml:space="preserve"> the</w:t>
      </w:r>
      <w:r w:rsidRPr="00E4086C">
        <w:rPr>
          <w:bCs/>
          <w:i/>
        </w:rPr>
        <w:t xml:space="preserve"> cp4 </w:t>
      </w:r>
      <w:proofErr w:type="spellStart"/>
      <w:r w:rsidRPr="00E4086C">
        <w:rPr>
          <w:bCs/>
          <w:i/>
        </w:rPr>
        <w:t>epsps</w:t>
      </w:r>
      <w:proofErr w:type="spellEnd"/>
      <w:r w:rsidRPr="00E4086C">
        <w:rPr>
          <w:bCs/>
        </w:rPr>
        <w:t xml:space="preserve"> gene</w:t>
      </w:r>
      <w:r w:rsidR="00E4086C" w:rsidRPr="00E4086C">
        <w:rPr>
          <w:bCs/>
        </w:rPr>
        <w:t>)</w:t>
      </w:r>
      <w:r w:rsidRPr="00E4086C">
        <w:t xml:space="preserve"> and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(refer to Risk scenario 8)</w:t>
      </w:r>
      <w:r w:rsidR="00E4086C" w:rsidRPr="00E4086C">
        <w:t>, t</w:t>
      </w:r>
      <w:r w:rsidRPr="00E4086C">
        <w:t xml:space="preserve">he stack of </w:t>
      </w:r>
      <w:r w:rsidR="00E4086C" w:rsidRPr="00E4086C">
        <w:t xml:space="preserve">three herbicide tolerance genes </w:t>
      </w:r>
      <w:r w:rsidR="00E4086C" w:rsidRPr="00E4086C">
        <w:rPr>
          <w:i/>
        </w:rPr>
        <w:t>2mepsps</w:t>
      </w:r>
      <w:r w:rsidR="00E4086C" w:rsidRPr="00E4086C">
        <w:t xml:space="preserve">, </w:t>
      </w:r>
      <w:r w:rsidR="00E4086C" w:rsidRPr="00E4086C">
        <w:rPr>
          <w:i/>
        </w:rPr>
        <w:t xml:space="preserve">cp4 </w:t>
      </w:r>
      <w:proofErr w:type="spellStart"/>
      <w:r w:rsidR="00E4086C" w:rsidRPr="00E4086C">
        <w:rPr>
          <w:i/>
        </w:rPr>
        <w:t>epsps</w:t>
      </w:r>
      <w:proofErr w:type="spellEnd"/>
      <w:r w:rsidR="00E4086C" w:rsidRPr="00E4086C">
        <w:t xml:space="preserve"> and </w:t>
      </w:r>
      <w:r w:rsidR="00E4086C" w:rsidRPr="00E4086C">
        <w:rPr>
          <w:i/>
        </w:rPr>
        <w:t>bar</w:t>
      </w:r>
      <w:r w:rsidR="00E4086C" w:rsidRPr="00E4086C">
        <w:t xml:space="preserve"> is not expected to have increased toxicity.</w:t>
      </w:r>
    </w:p>
    <w:p w:rsidR="000A0C59" w:rsidRPr="00E4086C" w:rsidRDefault="000A0C59" w:rsidP="000A0C59">
      <w:pPr>
        <w:pStyle w:val="Para0"/>
        <w:tabs>
          <w:tab w:val="clear" w:pos="510"/>
        </w:tabs>
      </w:pPr>
      <w:r w:rsidRPr="00E4086C">
        <w:t>Therefore, on the basis of the substantial knowledge base relating to</w:t>
      </w:r>
      <w:r w:rsidR="007507B0" w:rsidRPr="00E4086C">
        <w:t xml:space="preserve"> the 2m</w:t>
      </w:r>
      <w:r w:rsidRPr="00E4086C">
        <w:t xml:space="preserve">EPSPS </w:t>
      </w:r>
      <w:r w:rsidR="007507B0" w:rsidRPr="00E4086C">
        <w:t xml:space="preserve">and PAT </w:t>
      </w:r>
      <w:r w:rsidRPr="00E4086C">
        <w:t>protein</w:t>
      </w:r>
      <w:r w:rsidR="007507B0" w:rsidRPr="00E4086C">
        <w:t>s</w:t>
      </w:r>
      <w:r w:rsidRPr="00E4086C">
        <w:t xml:space="preserve">, the toxicity and </w:t>
      </w:r>
      <w:proofErr w:type="spellStart"/>
      <w:r w:rsidRPr="00E4086C">
        <w:t>allergenicity</w:t>
      </w:r>
      <w:proofErr w:type="spellEnd"/>
      <w:r w:rsidRPr="00E4086C">
        <w:t xml:space="preserve"> of the </w:t>
      </w:r>
      <w:r w:rsidR="00C42EDC" w:rsidRPr="00E4086C">
        <w:t>2m</w:t>
      </w:r>
      <w:r w:rsidRPr="00E4086C">
        <w:t>EPSPS</w:t>
      </w:r>
      <w:r w:rsidR="00C42EDC" w:rsidRPr="00E4086C">
        <w:t xml:space="preserve"> and PAT</w:t>
      </w:r>
      <w:r w:rsidRPr="00E4086C">
        <w:t xml:space="preserve"> protein</w:t>
      </w:r>
      <w:r w:rsidR="00C42EDC" w:rsidRPr="00E4086C">
        <w:t>s</w:t>
      </w:r>
      <w:r w:rsidRPr="00E4086C">
        <w:t xml:space="preserve"> will not be considered further.</w:t>
      </w:r>
    </w:p>
    <w:p w:rsidR="009276FC" w:rsidRPr="00E4086C" w:rsidRDefault="009276FC" w:rsidP="00885996">
      <w:pPr>
        <w:pStyle w:val="head4"/>
      </w:pPr>
      <w:r w:rsidRPr="00E4086C">
        <w:t>Endogenous cotton toxins</w:t>
      </w:r>
    </w:p>
    <w:p w:rsidR="00BB7905" w:rsidRPr="00E4086C" w:rsidRDefault="00BB7905" w:rsidP="009B4D87">
      <w:pPr>
        <w:pStyle w:val="Para0"/>
        <w:rPr>
          <w:snapToGrid w:val="0"/>
          <w:lang w:eastAsia="en-US"/>
        </w:rPr>
      </w:pPr>
      <w:r w:rsidRPr="00E4086C">
        <w:rPr>
          <w:snapToGrid w:val="0"/>
          <w:lang w:eastAsia="en-US"/>
        </w:rPr>
        <w:t>Cotton (</w:t>
      </w:r>
      <w:r w:rsidRPr="00E4086C">
        <w:rPr>
          <w:i/>
          <w:snapToGrid w:val="0"/>
          <w:lang w:eastAsia="en-US"/>
        </w:rPr>
        <w:t>G. </w:t>
      </w:r>
      <w:proofErr w:type="spellStart"/>
      <w:r w:rsidRPr="00E4086C">
        <w:rPr>
          <w:i/>
          <w:snapToGrid w:val="0"/>
          <w:lang w:eastAsia="en-US"/>
        </w:rPr>
        <w:t>hirsutum</w:t>
      </w:r>
      <w:proofErr w:type="spellEnd"/>
      <w:r w:rsidRPr="00E4086C">
        <w:rPr>
          <w:i/>
          <w:snapToGrid w:val="0"/>
          <w:lang w:eastAsia="en-US"/>
        </w:rPr>
        <w:t xml:space="preserve"> </w:t>
      </w:r>
      <w:r w:rsidRPr="00E4086C">
        <w:rPr>
          <w:snapToGrid w:val="0"/>
          <w:lang w:eastAsia="en-US"/>
        </w:rPr>
        <w:t xml:space="preserve">and </w:t>
      </w:r>
      <w:r w:rsidRPr="00E4086C">
        <w:rPr>
          <w:i/>
          <w:snapToGrid w:val="0"/>
          <w:lang w:eastAsia="en-US"/>
        </w:rPr>
        <w:t>G. </w:t>
      </w:r>
      <w:proofErr w:type="spellStart"/>
      <w:r w:rsidRPr="00E4086C">
        <w:rPr>
          <w:i/>
          <w:snapToGrid w:val="0"/>
          <w:lang w:eastAsia="en-US"/>
        </w:rPr>
        <w:t>barbadense</w:t>
      </w:r>
      <w:proofErr w:type="spellEnd"/>
      <w:r w:rsidRPr="00E4086C">
        <w:rPr>
          <w:snapToGrid w:val="0"/>
          <w:lang w:eastAsia="en-US"/>
        </w:rPr>
        <w:t xml:space="preserve">) tissue, particularly the seeds, can be toxic if ingested in excessive quantities because of the presence of endogenous anti-nutritional and toxic factors including gossypol and </w:t>
      </w:r>
      <w:proofErr w:type="spellStart"/>
      <w:r w:rsidRPr="00E4086C">
        <w:rPr>
          <w:snapToGrid w:val="0"/>
          <w:lang w:eastAsia="en-US"/>
        </w:rPr>
        <w:t>cyclopropenoid</w:t>
      </w:r>
      <w:proofErr w:type="spellEnd"/>
      <w:r w:rsidRPr="00E4086C">
        <w:rPr>
          <w:snapToGrid w:val="0"/>
          <w:lang w:eastAsia="en-US"/>
        </w:rPr>
        <w:t xml:space="preserve"> fatty acids (including </w:t>
      </w:r>
      <w:proofErr w:type="spellStart"/>
      <w:r w:rsidRPr="00E4086C">
        <w:rPr>
          <w:snapToGrid w:val="0"/>
          <w:lang w:eastAsia="en-US"/>
        </w:rPr>
        <w:t>dihydrosterculic</w:t>
      </w:r>
      <w:proofErr w:type="spellEnd"/>
      <w:r w:rsidRPr="00E4086C">
        <w:rPr>
          <w:snapToGrid w:val="0"/>
          <w:lang w:eastAsia="en-US"/>
        </w:rPr>
        <w:t xml:space="preserve">, </w:t>
      </w:r>
      <w:proofErr w:type="spellStart"/>
      <w:r w:rsidRPr="00E4086C">
        <w:rPr>
          <w:snapToGrid w:val="0"/>
          <w:lang w:eastAsia="en-US"/>
        </w:rPr>
        <w:t>sterculic</w:t>
      </w:r>
      <w:proofErr w:type="spellEnd"/>
      <w:r w:rsidRPr="00E4086C">
        <w:rPr>
          <w:snapToGrid w:val="0"/>
          <w:lang w:eastAsia="en-US"/>
        </w:rPr>
        <w:t xml:space="preserve"> and </w:t>
      </w:r>
      <w:proofErr w:type="spellStart"/>
      <w:r w:rsidRPr="00E4086C">
        <w:rPr>
          <w:snapToGrid w:val="0"/>
          <w:lang w:eastAsia="en-US"/>
        </w:rPr>
        <w:t>malvalic</w:t>
      </w:r>
      <w:proofErr w:type="spellEnd"/>
      <w:r w:rsidRPr="00E4086C">
        <w:rPr>
          <w:snapToGrid w:val="0"/>
          <w:lang w:eastAsia="en-US"/>
        </w:rPr>
        <w:t xml:space="preserve"> acids).</w:t>
      </w:r>
    </w:p>
    <w:p w:rsidR="00BB7905" w:rsidRPr="00E4086C" w:rsidRDefault="00BB7905" w:rsidP="009B4D87">
      <w:pPr>
        <w:pStyle w:val="Para0"/>
        <w:rPr>
          <w:snapToGrid w:val="0"/>
          <w:lang w:eastAsia="en-US"/>
        </w:rPr>
      </w:pPr>
      <w:r w:rsidRPr="00E4086C">
        <w:rPr>
          <w:snapToGrid w:val="0"/>
          <w:lang w:eastAsia="en-US"/>
        </w:rPr>
        <w:t xml:space="preserve">The presence of gossypol and </w:t>
      </w:r>
      <w:proofErr w:type="spellStart"/>
      <w:r w:rsidRPr="00E4086C">
        <w:rPr>
          <w:snapToGrid w:val="0"/>
          <w:lang w:eastAsia="en-US"/>
        </w:rPr>
        <w:t>cyclopropenoid</w:t>
      </w:r>
      <w:proofErr w:type="spellEnd"/>
      <w:r w:rsidRPr="00E4086C">
        <w:rPr>
          <w:snapToGrid w:val="0"/>
          <w:lang w:eastAsia="en-US"/>
        </w:rPr>
        <w:t xml:space="preserve"> fatty acids in cotton seed limits its use as a protein supplement in animal feed. Ruminants are less affected by these components because they are detoxified by digestion in the rumen </w:t>
      </w:r>
      <w:r w:rsidR="0028470A" w:rsidRPr="00E4086C">
        <w:rPr>
          <w:snapToGrid w:val="0"/>
          <w:lang w:eastAsia="en-US"/>
        </w:rPr>
        <w:fldChar w:fldCharType="begin"/>
      </w:r>
      <w:r w:rsidR="00C5626D">
        <w:rPr>
          <w:snapToGrid w:val="0"/>
          <w:lang w:eastAsia="en-US"/>
        </w:rPr>
        <w:instrText xml:space="preserve"> ADDIN REFMGR.CITE &lt;Refman&gt;&lt;Cite&gt;&lt;Author&gt;Kandylis&lt;/Author&gt;&lt;Year&gt;1998&lt;/Year&gt;&lt;RecNum&gt;10935&lt;/RecNum&gt;&lt;IDText&gt;Performance of growing-fattening lambs fed whole cotton seed&lt;/IDText&gt;&lt;MDL Ref_Type="Journal"&gt;&lt;Ref_Type&gt;Journal&lt;/Ref_Type&gt;&lt;Ref_ID&gt;10935&lt;/Ref_ID&gt;&lt;Title_Primary&gt;Performance of growing-fattening lambs fed whole cotton seed&lt;/Title_Primary&gt;&lt;Authors_Primary&gt;Kandylis,K.&lt;/Authors_Primary&gt;&lt;Authors_Primary&gt;Nikokyris,P.N.&lt;/Authors_Primary&gt;&lt;Authors_Primary&gt;Deligiannis,K.&lt;/Authors_Primary&gt;&lt;Date_Primary&gt;1998&lt;/Date_Primary&gt;&lt;Keywords&gt;PERFORMANCE&lt;/Keywords&gt;&lt;Keywords&gt;of&lt;/Keywords&gt;&lt;Keywords&gt;Cotton&lt;/Keywords&gt;&lt;Keywords&gt;seed&lt;/Keywords&gt;&lt;Reprint&gt;In File&lt;/Reprint&gt;&lt;Start_Page&gt;281&lt;/Start_Page&gt;&lt;End_Page&gt;239&lt;/End_Page&gt;&lt;Periodical&gt;Journal of the Science of Food and Agriculture&lt;/Periodical&gt;&lt;Volume&gt;78&lt;/Volume&gt;&lt;Web_URL_Link1&gt;file://S:\CO\OGTR\EVAL\Eval Sections\Library\REFS\Pima Cotton\Kandylis et al 1998.pdf&lt;/Web_URL_Link1&gt;&lt;ZZ_JournalFull&gt;&lt;f name="System"&gt;Journal of the Science of Food and Agriculture&lt;/f&gt;&lt;/ZZ_JournalFull&gt;&lt;ZZ_JournalStdAbbrev&gt;&lt;f name="System"&gt;J.Sci.Food Agric.&lt;/f&gt;&lt;/ZZ_JournalStdAbbrev&gt;&lt;ZZ_WorkformID&gt;1&lt;/ZZ_WorkformID&gt;&lt;/MDL&gt;&lt;/Cite&gt;&lt;/Refman&gt;</w:instrText>
      </w:r>
      <w:r w:rsidR="0028470A" w:rsidRPr="00E4086C">
        <w:rPr>
          <w:snapToGrid w:val="0"/>
          <w:lang w:eastAsia="en-US"/>
        </w:rPr>
        <w:fldChar w:fldCharType="separate"/>
      </w:r>
      <w:r w:rsidR="0028470A" w:rsidRPr="00E4086C">
        <w:rPr>
          <w:noProof/>
          <w:snapToGrid w:val="0"/>
          <w:lang w:eastAsia="en-US"/>
        </w:rPr>
        <w:t>(Kandylis et al. 1998)</w:t>
      </w:r>
      <w:r w:rsidR="0028470A" w:rsidRPr="00E4086C">
        <w:rPr>
          <w:snapToGrid w:val="0"/>
          <w:lang w:eastAsia="en-US"/>
        </w:rPr>
        <w:fldChar w:fldCharType="end"/>
      </w:r>
      <w:r w:rsidRPr="00E4086C">
        <w:rPr>
          <w:snapToGrid w:val="0"/>
          <w:lang w:eastAsia="en-US"/>
        </w:rPr>
        <w:t>. However, its use a</w:t>
      </w:r>
      <w:r w:rsidR="00A5247F" w:rsidRPr="00E4086C">
        <w:rPr>
          <w:snapToGrid w:val="0"/>
          <w:lang w:eastAsia="en-US"/>
        </w:rPr>
        <w:t>s stockfeed is limited</w:t>
      </w:r>
      <w:r w:rsidRPr="00E4086C">
        <w:rPr>
          <w:snapToGrid w:val="0"/>
          <w:lang w:eastAsia="en-US"/>
        </w:rPr>
        <w:t xml:space="preserve"> to a relatively small proportion of the diet and it must be introduced gradually to avoid potential toxic effects </w:t>
      </w:r>
      <w:r w:rsidR="0028470A" w:rsidRPr="00E4086C">
        <w:rPr>
          <w:snapToGrid w:val="0"/>
          <w:lang w:eastAsia="en-US"/>
        </w:rPr>
        <w:fldChar w:fldCharType="begin"/>
      </w:r>
      <w:r w:rsidR="00C5626D">
        <w:rPr>
          <w:snapToGrid w:val="0"/>
          <w:lang w:eastAsia="en-US"/>
        </w:rPr>
        <w:instrText xml:space="preserve"> ADDIN REFMGR.CITE &lt;Refman&gt;&lt;Cite&gt;&lt;Author&gt;Blasi&lt;/Author&gt;&lt;Year&gt;2002&lt;/Year&gt;&lt;RecNum&gt;21461&lt;/RecNum&gt;&lt;MDL Ref_Type="Report"&gt;&lt;Ref_Type&gt;Report&lt;/Ref_Type&gt;&lt;Ref_ID&gt;21461&lt;/Ref_ID&gt;&lt;Title_Primary&gt;Cottonseed feed products for beef cattle, composition and feeding value&lt;/Title_Primary&gt;&lt;Authors_Primary&gt;Blasi,DA&lt;/Authors_Primary&gt;&lt;Authors_Primary&gt;Drouillard,J&lt;/Authors_Primary&gt;&lt;Date_Primary&gt;2002&lt;/Date_Primary&gt;&lt;Keywords&gt;Cotton&lt;/Keywords&gt;&lt;Keywords&gt;seed&lt;/Keywords&gt;&lt;Keywords&gt;cottonseed&lt;/Keywords&gt;&lt;Keywords&gt;feed&lt;/Keywords&gt;&lt;Keywords&gt;PRODUCTS&lt;/Keywords&gt;&lt;Keywords&gt;beef&lt;/Keywords&gt;&lt;Keywords&gt;Cattle&lt;/Keywords&gt;&lt;Keywords&gt;composition&lt;/Keywords&gt;&lt;Keywords&gt;feeding&lt;/Keywords&gt;&lt;Reprint&gt;In File&lt;/Reprint&gt;&lt;Volume&gt;02-426-E&lt;/Volume&gt;&lt;Publisher&gt;Kansas State University Agricultural Experiment Station and Co-operative Extension Service&lt;/Publisher&gt;&lt;Web_URL&gt;&lt;u&gt;http://www.oznet.ksu.edu&lt;/u&gt;&lt;/Web_URL&gt;&lt;ZZ_JournalFull&gt;&lt;f name="System"&gt;Transgenic Research&lt;/f&gt;&lt;/ZZ_JournalFull&gt;&lt;ZZ_JournalStdAbbrev&gt;&lt;f name="System"&gt;Transgenic Res.&lt;/f&gt;&lt;/ZZ_JournalStdAbbrev&gt;&lt;ZZ_WorkformID&gt;24&lt;/ZZ_WorkformID&gt;&lt;/MDL&gt;&lt;/Cite&gt;&lt;/Refman&gt;</w:instrText>
      </w:r>
      <w:r w:rsidR="0028470A" w:rsidRPr="00E4086C">
        <w:rPr>
          <w:snapToGrid w:val="0"/>
          <w:lang w:eastAsia="en-US"/>
        </w:rPr>
        <w:fldChar w:fldCharType="separate"/>
      </w:r>
      <w:r w:rsidR="0028470A" w:rsidRPr="00E4086C">
        <w:rPr>
          <w:noProof/>
          <w:snapToGrid w:val="0"/>
          <w:lang w:eastAsia="en-US"/>
        </w:rPr>
        <w:t>(Blasi &amp; Drouillard 2002)</w:t>
      </w:r>
      <w:r w:rsidR="0028470A" w:rsidRPr="00E4086C">
        <w:rPr>
          <w:snapToGrid w:val="0"/>
          <w:lang w:eastAsia="en-US"/>
        </w:rPr>
        <w:fldChar w:fldCharType="end"/>
      </w:r>
      <w:r w:rsidRPr="00E4086C">
        <w:rPr>
          <w:snapToGrid w:val="0"/>
          <w:lang w:eastAsia="en-US"/>
        </w:rPr>
        <w:t>.</w:t>
      </w:r>
    </w:p>
    <w:p w:rsidR="00A5247F" w:rsidRPr="00E4086C" w:rsidRDefault="00A5247F" w:rsidP="009B4D87">
      <w:pPr>
        <w:pStyle w:val="Para0"/>
        <w:rPr>
          <w:snapToGrid w:val="0"/>
          <w:lang w:eastAsia="en-US"/>
        </w:rPr>
      </w:pPr>
      <w:r w:rsidRPr="00E4086C">
        <w:t>The presence of the introduced genes is not expected to directly affect the levels of endogenous toxins</w:t>
      </w:r>
      <w:r w:rsidR="00FE7DBC" w:rsidRPr="00E4086C">
        <w:rPr>
          <w:snapToGrid w:val="0"/>
          <w:lang w:eastAsia="en-US"/>
        </w:rPr>
        <w:t>. This is supported by data provide</w:t>
      </w:r>
      <w:r w:rsidR="006D298C" w:rsidRPr="00E4086C">
        <w:rPr>
          <w:snapToGrid w:val="0"/>
          <w:lang w:eastAsia="en-US"/>
        </w:rPr>
        <w:t>d by the applicant (Chapter 1, S</w:t>
      </w:r>
      <w:r w:rsidR="00FE7DBC" w:rsidRPr="00E4086C">
        <w:rPr>
          <w:snapToGrid w:val="0"/>
          <w:lang w:eastAsia="en-US"/>
        </w:rPr>
        <w:t xml:space="preserve">ection </w:t>
      </w:r>
      <w:r w:rsidR="006D298C" w:rsidRPr="00E4086C">
        <w:rPr>
          <w:snapToGrid w:val="0"/>
          <w:lang w:eastAsia="en-US"/>
        </w:rPr>
        <w:fldChar w:fldCharType="begin"/>
      </w:r>
      <w:r w:rsidR="006D298C" w:rsidRPr="00E4086C">
        <w:rPr>
          <w:snapToGrid w:val="0"/>
          <w:lang w:eastAsia="en-US"/>
        </w:rPr>
        <w:instrText xml:space="preserve"> REF _Ref453843735 \n \h  \* MERGEFORMAT </w:instrText>
      </w:r>
      <w:r w:rsidR="006D298C" w:rsidRPr="00E4086C">
        <w:rPr>
          <w:snapToGrid w:val="0"/>
          <w:lang w:eastAsia="en-US"/>
        </w:rPr>
      </w:r>
      <w:r w:rsidR="006D298C" w:rsidRPr="00E4086C">
        <w:rPr>
          <w:snapToGrid w:val="0"/>
          <w:lang w:eastAsia="en-US"/>
        </w:rPr>
        <w:fldChar w:fldCharType="separate"/>
      </w:r>
      <w:r w:rsidR="00C5626D">
        <w:rPr>
          <w:snapToGrid w:val="0"/>
          <w:lang w:eastAsia="en-US"/>
        </w:rPr>
        <w:t>5.5.3</w:t>
      </w:r>
      <w:r w:rsidR="006D298C" w:rsidRPr="00E4086C">
        <w:rPr>
          <w:snapToGrid w:val="0"/>
          <w:lang w:eastAsia="en-US"/>
        </w:rPr>
        <w:fldChar w:fldCharType="end"/>
      </w:r>
      <w:r w:rsidR="00FE7DBC" w:rsidRPr="00E4086C">
        <w:rPr>
          <w:snapToGrid w:val="0"/>
          <w:lang w:eastAsia="en-US"/>
        </w:rPr>
        <w:t xml:space="preserve">) showing that gossypol levels in seed from the GM cottons lie within the recorded range </w:t>
      </w:r>
      <w:r w:rsidR="00231BD5" w:rsidRPr="00E4086C">
        <w:rPr>
          <w:snapToGrid w:val="0"/>
          <w:lang w:eastAsia="en-US"/>
        </w:rPr>
        <w:t>of non-GM</w:t>
      </w:r>
      <w:r w:rsidR="00FE7DBC" w:rsidRPr="00E4086C">
        <w:rPr>
          <w:snapToGrid w:val="0"/>
          <w:lang w:eastAsia="en-US"/>
        </w:rPr>
        <w:t xml:space="preserve"> cottons. </w:t>
      </w:r>
      <w:r w:rsidRPr="00E4086C">
        <w:rPr>
          <w:snapToGrid w:val="0"/>
          <w:lang w:eastAsia="en-US"/>
        </w:rPr>
        <w:t>Furthermore, there are established management practices to control the preparation and use of cottonseed products as feed for livestock, including poultry. Therefore, endogenous cotton toxins will not be considered further.</w:t>
      </w:r>
    </w:p>
    <w:p w:rsidR="00BB7905" w:rsidRPr="00E4086C" w:rsidRDefault="00BB7905" w:rsidP="00464647">
      <w:pPr>
        <w:pStyle w:val="3RARMP"/>
        <w:tabs>
          <w:tab w:val="clear" w:pos="1277"/>
          <w:tab w:val="num" w:pos="284"/>
        </w:tabs>
        <w:ind w:left="0"/>
        <w:rPr>
          <w:lang w:eastAsia="en-US"/>
        </w:rPr>
      </w:pPr>
      <w:bookmarkStart w:id="161" w:name="_Toc464120553"/>
      <w:r w:rsidRPr="00E4086C">
        <w:rPr>
          <w:lang w:eastAsia="en-US"/>
        </w:rPr>
        <w:t>Postulated risk scenarios</w:t>
      </w:r>
      <w:bookmarkEnd w:id="161"/>
    </w:p>
    <w:p w:rsidR="00BB7905" w:rsidRPr="00E4086C" w:rsidRDefault="00EF4EB5" w:rsidP="009B4D87">
      <w:pPr>
        <w:pStyle w:val="Para0"/>
      </w:pPr>
      <w:r w:rsidRPr="00E4086C">
        <w:t>Eight</w:t>
      </w:r>
      <w:r w:rsidR="00BB7905" w:rsidRPr="00E4086C">
        <w:t xml:space="preserve"> risk scenarios were postulated and screened to identify substantive risk. These scenarios are summarised</w:t>
      </w:r>
      <w:r w:rsidR="007F3C3B" w:rsidRPr="00E4086C">
        <w:t xml:space="preserve"> in Table </w:t>
      </w:r>
      <w:r w:rsidR="0003385D" w:rsidRPr="00E4086C">
        <w:t xml:space="preserve">7 </w:t>
      </w:r>
      <w:r w:rsidR="00BB7905" w:rsidRPr="00E4086C">
        <w:t xml:space="preserve">and </w:t>
      </w:r>
      <w:r w:rsidR="00DE54D0" w:rsidRPr="00E4086C">
        <w:t xml:space="preserve">further discussion of each scenario </w:t>
      </w:r>
      <w:r w:rsidR="00BB7905" w:rsidRPr="00E4086C">
        <w:t>is provided later in this Section. Postulation of risk scenarios considers impacts of the GM cotton or its products on people undertaking the dealings, as well as impacts on people and the environment exposed to the GM cotton or its products as the result of the commercial use or the spread and persistence of plant material, including pollen.</w:t>
      </w:r>
    </w:p>
    <w:p w:rsidR="00BB7905" w:rsidRPr="00E4086C" w:rsidRDefault="00BB7905" w:rsidP="00AD1DEF">
      <w:pPr>
        <w:pStyle w:val="Para0"/>
      </w:pPr>
      <w:r w:rsidRPr="00E4086C">
        <w:lastRenderedPageBreak/>
        <w:t xml:space="preserve">In the context of the </w:t>
      </w:r>
      <w:r w:rsidR="00AD1DEF" w:rsidRPr="00E4086C">
        <w:t>activities</w:t>
      </w:r>
      <w:r w:rsidRPr="00E4086C">
        <w:t xml:space="preserve"> proposed by the applicant and considering both the short and long term,</w:t>
      </w:r>
      <w:r w:rsidR="008A579F" w:rsidRPr="00E4086C">
        <w:t xml:space="preserve"> </w:t>
      </w:r>
      <w:r w:rsidR="00AD1DEF" w:rsidRPr="00E4086C">
        <w:t xml:space="preserve">none of the </w:t>
      </w:r>
      <w:r w:rsidR="00EF4EB5" w:rsidRPr="00E4086C">
        <w:t>eight</w:t>
      </w:r>
      <w:r w:rsidR="00AD1DEF" w:rsidRPr="00E4086C">
        <w:t xml:space="preserve"> risk scenarios gave rise to any substantive risks that c</w:t>
      </w:r>
      <w:r w:rsidR="00343763" w:rsidRPr="00E4086C">
        <w:t>ould be greater than negligible.</w:t>
      </w:r>
    </w:p>
    <w:p w:rsidR="00BB7905" w:rsidRPr="00E4086C" w:rsidRDefault="00C66754" w:rsidP="00F93E64">
      <w:pPr>
        <w:pStyle w:val="Caption"/>
        <w:tabs>
          <w:tab w:val="left" w:pos="851"/>
          <w:tab w:val="left" w:pos="1134"/>
        </w:tabs>
        <w:ind w:left="1134" w:hanging="850"/>
        <w:rPr>
          <w:rFonts w:ascii="Arial" w:hAnsi="Arial" w:cs="Arial"/>
          <w:color w:val="auto"/>
          <w:sz w:val="20"/>
          <w:szCs w:val="20"/>
        </w:rPr>
      </w:pPr>
      <w:bookmarkStart w:id="162" w:name="OLE_Table5"/>
      <w:bookmarkStart w:id="163" w:name="_Ref191117258"/>
      <w:bookmarkStart w:id="164" w:name="_Ref222561300"/>
      <w:bookmarkEnd w:id="162"/>
      <w:r w:rsidRPr="00E4086C">
        <w:rPr>
          <w:rFonts w:ascii="Arial" w:hAnsi="Arial" w:cs="Arial"/>
          <w:color w:val="auto"/>
          <w:sz w:val="20"/>
          <w:szCs w:val="20"/>
        </w:rPr>
        <w:t xml:space="preserve">Table </w:t>
      </w:r>
      <w:r w:rsidRPr="00E4086C">
        <w:rPr>
          <w:rFonts w:ascii="Arial" w:hAnsi="Arial" w:cs="Arial"/>
          <w:color w:val="auto"/>
          <w:sz w:val="20"/>
          <w:szCs w:val="20"/>
        </w:rPr>
        <w:fldChar w:fldCharType="begin"/>
      </w:r>
      <w:r w:rsidRPr="00E4086C">
        <w:rPr>
          <w:rFonts w:ascii="Arial" w:hAnsi="Arial" w:cs="Arial"/>
          <w:color w:val="auto"/>
          <w:sz w:val="20"/>
          <w:szCs w:val="20"/>
        </w:rPr>
        <w:instrText xml:space="preserve"> SEQ Table \* ARABIC </w:instrText>
      </w:r>
      <w:r w:rsidRPr="00E4086C">
        <w:rPr>
          <w:rFonts w:ascii="Arial" w:hAnsi="Arial" w:cs="Arial"/>
          <w:color w:val="auto"/>
          <w:sz w:val="20"/>
          <w:szCs w:val="20"/>
        </w:rPr>
        <w:fldChar w:fldCharType="separate"/>
      </w:r>
      <w:r w:rsidR="00C5626D">
        <w:rPr>
          <w:rFonts w:ascii="Arial" w:hAnsi="Arial" w:cs="Arial"/>
          <w:noProof/>
          <w:color w:val="auto"/>
          <w:sz w:val="20"/>
          <w:szCs w:val="20"/>
        </w:rPr>
        <w:t>6</w:t>
      </w:r>
      <w:r w:rsidRPr="00E4086C">
        <w:rPr>
          <w:rFonts w:ascii="Arial" w:hAnsi="Arial" w:cs="Arial"/>
          <w:color w:val="auto"/>
          <w:sz w:val="20"/>
          <w:szCs w:val="20"/>
        </w:rPr>
        <w:fldChar w:fldCharType="end"/>
      </w:r>
      <w:r w:rsidR="00F93E64" w:rsidRPr="00E4086C">
        <w:rPr>
          <w:rFonts w:ascii="Arial" w:hAnsi="Arial" w:cs="Arial"/>
          <w:color w:val="auto"/>
          <w:sz w:val="20"/>
          <w:szCs w:val="20"/>
        </w:rPr>
        <w:tab/>
      </w:r>
      <w:r w:rsidR="00BB7905" w:rsidRPr="00E4086C">
        <w:rPr>
          <w:rFonts w:ascii="Arial" w:hAnsi="Arial" w:cs="Arial"/>
          <w:color w:val="auto"/>
          <w:sz w:val="20"/>
          <w:szCs w:val="20"/>
        </w:rPr>
        <w:t xml:space="preserve">Summary of risk scenarios from dealings with </w:t>
      </w:r>
      <w:r w:rsidR="00AA36E0" w:rsidRPr="00E4086C">
        <w:rPr>
          <w:rFonts w:ascii="Arial" w:hAnsi="Arial" w:cs="Arial"/>
          <w:color w:val="auto"/>
          <w:sz w:val="20"/>
          <w:szCs w:val="20"/>
        </w:rPr>
        <w:t xml:space="preserve">the </w:t>
      </w:r>
      <w:r w:rsidR="00BB7905" w:rsidRPr="00E4086C">
        <w:rPr>
          <w:rFonts w:ascii="Arial" w:hAnsi="Arial" w:cs="Arial"/>
          <w:color w:val="auto"/>
          <w:sz w:val="20"/>
          <w:szCs w:val="20"/>
        </w:rPr>
        <w:t>GM</w:t>
      </w:r>
      <w:bookmarkEnd w:id="163"/>
      <w:bookmarkEnd w:id="164"/>
      <w:r w:rsidR="00BB7905" w:rsidRPr="00E4086C">
        <w:rPr>
          <w:rFonts w:ascii="Arial" w:hAnsi="Arial" w:cs="Arial"/>
          <w:color w:val="auto"/>
          <w:sz w:val="20"/>
          <w:szCs w:val="20"/>
        </w:rPr>
        <w:t xml:space="preserve"> cotton</w:t>
      </w:r>
      <w:bookmarkStart w:id="165" w:name="Chapter_2_2_1"/>
      <w:bookmarkEnd w:id="165"/>
      <w:r w:rsidR="00AA36E0" w:rsidRPr="00E4086C">
        <w:rPr>
          <w:rFonts w:ascii="Arial" w:hAnsi="Arial" w:cs="Arial"/>
          <w:color w:val="auto"/>
          <w:sz w:val="20"/>
          <w:szCs w:val="20"/>
        </w:rPr>
        <w:t>s</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Summary of risk scenarios from  dealings with the GM cotton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37"/>
        <w:gridCol w:w="992"/>
        <w:gridCol w:w="3402"/>
        <w:gridCol w:w="1191"/>
        <w:gridCol w:w="992"/>
        <w:gridCol w:w="3106"/>
      </w:tblGrid>
      <w:tr w:rsidR="00383F25" w:rsidRPr="00E4086C" w:rsidTr="00AC4B22">
        <w:trPr>
          <w:cantSplit/>
          <w:tblHeader/>
          <w:jc w:val="center"/>
        </w:trPr>
        <w:tc>
          <w:tcPr>
            <w:tcW w:w="737" w:type="dxa"/>
            <w:shd w:val="clear" w:color="auto" w:fill="BFBFBF" w:themeFill="background1" w:themeFillShade="BF"/>
          </w:tcPr>
          <w:p w:rsidR="00AA36E0" w:rsidRPr="00E4086C" w:rsidRDefault="00AA36E0" w:rsidP="00AC4B22">
            <w:pPr>
              <w:ind w:left="-113" w:right="-108"/>
              <w:jc w:val="center"/>
              <w:rPr>
                <w:rFonts w:ascii="Arial Narrow" w:hAnsi="Arial Narrow"/>
                <w:b/>
                <w:sz w:val="20"/>
                <w:szCs w:val="20"/>
              </w:rPr>
            </w:pPr>
            <w:r w:rsidRPr="00E4086C">
              <w:rPr>
                <w:rFonts w:ascii="Arial Narrow" w:hAnsi="Arial Narrow"/>
                <w:b/>
                <w:sz w:val="20"/>
                <w:szCs w:val="20"/>
              </w:rPr>
              <w:t>Risk scenario</w:t>
            </w:r>
          </w:p>
        </w:tc>
        <w:tc>
          <w:tcPr>
            <w:tcW w:w="992" w:type="dxa"/>
            <w:shd w:val="clear" w:color="auto" w:fill="BFBFBF" w:themeFill="background1" w:themeFillShade="BF"/>
          </w:tcPr>
          <w:p w:rsidR="00AA36E0" w:rsidRPr="00E4086C" w:rsidRDefault="00AA36E0" w:rsidP="00AC4B22">
            <w:pPr>
              <w:rPr>
                <w:rFonts w:ascii="Arial Narrow" w:hAnsi="Arial Narrow"/>
                <w:b/>
                <w:sz w:val="20"/>
                <w:szCs w:val="20"/>
              </w:rPr>
            </w:pPr>
            <w:r w:rsidRPr="00E4086C">
              <w:rPr>
                <w:rFonts w:ascii="Arial Narrow" w:hAnsi="Arial Narrow"/>
                <w:b/>
                <w:sz w:val="20"/>
                <w:szCs w:val="20"/>
              </w:rPr>
              <w:t>Risk source</w:t>
            </w:r>
          </w:p>
        </w:tc>
        <w:tc>
          <w:tcPr>
            <w:tcW w:w="3402" w:type="dxa"/>
            <w:shd w:val="clear" w:color="auto" w:fill="BFBFBF" w:themeFill="background1" w:themeFillShade="BF"/>
          </w:tcPr>
          <w:p w:rsidR="00AA36E0" w:rsidRPr="00E4086C" w:rsidRDefault="00AA36E0" w:rsidP="00AC4B22">
            <w:pPr>
              <w:ind w:left="-41"/>
              <w:rPr>
                <w:rFonts w:ascii="Arial Narrow" w:hAnsi="Arial Narrow"/>
                <w:b/>
                <w:sz w:val="20"/>
                <w:szCs w:val="20"/>
              </w:rPr>
            </w:pPr>
            <w:r w:rsidRPr="00E4086C">
              <w:rPr>
                <w:rFonts w:ascii="Arial Narrow" w:hAnsi="Arial Narrow"/>
                <w:b/>
                <w:sz w:val="20"/>
                <w:szCs w:val="20"/>
              </w:rPr>
              <w:t>Causal pathway</w:t>
            </w:r>
          </w:p>
        </w:tc>
        <w:tc>
          <w:tcPr>
            <w:tcW w:w="1191" w:type="dxa"/>
            <w:shd w:val="clear" w:color="auto" w:fill="BFBFBF" w:themeFill="background1" w:themeFillShade="BF"/>
          </w:tcPr>
          <w:p w:rsidR="00AA36E0" w:rsidRPr="00E4086C" w:rsidRDefault="00AA36E0" w:rsidP="00AC4B22">
            <w:pPr>
              <w:ind w:left="-50"/>
              <w:jc w:val="center"/>
              <w:rPr>
                <w:rFonts w:ascii="Arial Narrow" w:hAnsi="Arial Narrow"/>
                <w:b/>
                <w:sz w:val="20"/>
                <w:szCs w:val="20"/>
              </w:rPr>
            </w:pPr>
            <w:r w:rsidRPr="00E4086C">
              <w:rPr>
                <w:rFonts w:ascii="Arial Narrow" w:hAnsi="Arial Narrow"/>
                <w:b/>
                <w:sz w:val="20"/>
                <w:szCs w:val="20"/>
              </w:rPr>
              <w:t>Potential harm</w:t>
            </w:r>
          </w:p>
        </w:tc>
        <w:tc>
          <w:tcPr>
            <w:tcW w:w="992" w:type="dxa"/>
            <w:shd w:val="clear" w:color="auto" w:fill="BFBFBF" w:themeFill="background1" w:themeFillShade="BF"/>
          </w:tcPr>
          <w:p w:rsidR="00AA36E0" w:rsidRPr="00E4086C" w:rsidRDefault="00AA36E0" w:rsidP="00AC4B22">
            <w:pPr>
              <w:ind w:left="-74" w:right="-108"/>
              <w:jc w:val="center"/>
              <w:rPr>
                <w:rFonts w:ascii="Arial Narrow" w:hAnsi="Arial Narrow"/>
                <w:b/>
                <w:sz w:val="20"/>
                <w:szCs w:val="20"/>
              </w:rPr>
            </w:pPr>
            <w:r w:rsidRPr="00E4086C">
              <w:rPr>
                <w:rFonts w:ascii="Arial Narrow" w:hAnsi="Arial Narrow"/>
                <w:b/>
                <w:sz w:val="20"/>
                <w:szCs w:val="20"/>
              </w:rPr>
              <w:t>Substantive risk?</w:t>
            </w:r>
          </w:p>
        </w:tc>
        <w:tc>
          <w:tcPr>
            <w:tcW w:w="3106" w:type="dxa"/>
            <w:shd w:val="clear" w:color="auto" w:fill="BFBFBF" w:themeFill="background1" w:themeFillShade="BF"/>
          </w:tcPr>
          <w:p w:rsidR="00AA36E0" w:rsidRPr="00E4086C" w:rsidRDefault="00AA36E0" w:rsidP="00AC4B22">
            <w:pPr>
              <w:rPr>
                <w:rFonts w:ascii="Arial Narrow" w:hAnsi="Arial Narrow"/>
                <w:b/>
                <w:sz w:val="20"/>
                <w:szCs w:val="20"/>
              </w:rPr>
            </w:pPr>
            <w:r w:rsidRPr="00E4086C">
              <w:rPr>
                <w:rFonts w:ascii="Arial Narrow" w:hAnsi="Arial Narrow"/>
                <w:b/>
                <w:sz w:val="20"/>
                <w:szCs w:val="20"/>
              </w:rPr>
              <w:t>Reason</w:t>
            </w:r>
          </w:p>
        </w:tc>
      </w:tr>
      <w:tr w:rsidR="00383F25" w:rsidRPr="00E4086C" w:rsidTr="00AC4B22">
        <w:trPr>
          <w:cantSplit/>
          <w:jc w:val="center"/>
        </w:trPr>
        <w:tc>
          <w:tcPr>
            <w:tcW w:w="737" w:type="dxa"/>
          </w:tcPr>
          <w:p w:rsidR="00AA36E0" w:rsidRPr="00E4086C" w:rsidRDefault="00AA36E0" w:rsidP="00AC4B22">
            <w:pPr>
              <w:ind w:left="-113"/>
              <w:jc w:val="center"/>
              <w:rPr>
                <w:rFonts w:ascii="Arial Narrow" w:hAnsi="Arial Narrow"/>
                <w:sz w:val="20"/>
                <w:szCs w:val="20"/>
              </w:rPr>
            </w:pPr>
            <w:r w:rsidRPr="00E4086C">
              <w:rPr>
                <w:rFonts w:ascii="Arial Narrow" w:hAnsi="Arial Narrow"/>
                <w:sz w:val="20"/>
                <w:szCs w:val="20"/>
              </w:rPr>
              <w:t>1</w:t>
            </w:r>
          </w:p>
        </w:tc>
        <w:tc>
          <w:tcPr>
            <w:tcW w:w="992" w:type="dxa"/>
          </w:tcPr>
          <w:p w:rsidR="00AA36E0" w:rsidRPr="00E4086C" w:rsidRDefault="00AA36E0" w:rsidP="00E21726">
            <w:pPr>
              <w:rPr>
                <w:rFonts w:ascii="Arial Narrow" w:hAnsi="Arial Narrow"/>
                <w:sz w:val="20"/>
                <w:szCs w:val="20"/>
              </w:rPr>
            </w:pPr>
            <w:r w:rsidRPr="00E4086C">
              <w:rPr>
                <w:rFonts w:ascii="Arial Narrow" w:hAnsi="Arial Narrow"/>
                <w:sz w:val="20"/>
                <w:szCs w:val="20"/>
              </w:rPr>
              <w:t>Introduced insect resistance genes</w:t>
            </w:r>
          </w:p>
        </w:tc>
        <w:tc>
          <w:tcPr>
            <w:tcW w:w="3402" w:type="dxa"/>
          </w:tcPr>
          <w:p w:rsidR="00AA36E0" w:rsidRPr="00E4086C" w:rsidRDefault="00D57CF9" w:rsidP="00AC4B22">
            <w:pPr>
              <w:ind w:left="-41"/>
              <w:contextualSpacing/>
              <w:rPr>
                <w:rFonts w:ascii="Arial Narrow" w:hAnsi="Arial Narrow"/>
                <w:sz w:val="20"/>
                <w:szCs w:val="20"/>
              </w:rPr>
            </w:pPr>
            <w:r w:rsidRPr="00E4086C">
              <w:rPr>
                <w:rFonts w:ascii="Arial Narrow" w:hAnsi="Arial Narrow"/>
                <w:sz w:val="20"/>
                <w:szCs w:val="20"/>
              </w:rPr>
              <w:t>Commercial cultivation of GM cottons expressing</w:t>
            </w:r>
            <w:r w:rsidR="00AA36E0" w:rsidRPr="00E4086C">
              <w:rPr>
                <w:rFonts w:ascii="Arial Narrow" w:hAnsi="Arial Narrow"/>
                <w:sz w:val="20"/>
                <w:szCs w:val="20"/>
              </w:rPr>
              <w:t xml:space="preserve"> </w:t>
            </w:r>
            <w:r w:rsidRPr="00E4086C">
              <w:rPr>
                <w:rFonts w:ascii="Arial Narrow" w:hAnsi="Arial Narrow"/>
                <w:sz w:val="20"/>
                <w:szCs w:val="20"/>
              </w:rPr>
              <w:t>these introduced genes</w:t>
            </w:r>
          </w:p>
          <w:p w:rsidR="00AA36E0" w:rsidRPr="00E4086C" w:rsidRDefault="00AA36E0" w:rsidP="00AC4B22">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AA36E0" w:rsidRPr="00E4086C" w:rsidRDefault="00AA36E0" w:rsidP="00AB5D7E">
            <w:pPr>
              <w:ind w:left="-41"/>
              <w:contextualSpacing/>
              <w:rPr>
                <w:rFonts w:ascii="Arial Narrow" w:hAnsi="Arial Narrow"/>
                <w:sz w:val="20"/>
                <w:szCs w:val="20"/>
              </w:rPr>
            </w:pPr>
            <w:r w:rsidRPr="00E4086C">
              <w:rPr>
                <w:rFonts w:ascii="Arial Narrow" w:hAnsi="Arial Narrow"/>
                <w:sz w:val="20"/>
                <w:szCs w:val="20"/>
              </w:rPr>
              <w:t xml:space="preserve">Exposure of people </w:t>
            </w:r>
            <w:r w:rsidR="00AB5D7E" w:rsidRPr="00E4086C">
              <w:rPr>
                <w:rFonts w:ascii="Arial Narrow" w:hAnsi="Arial Narrow"/>
                <w:sz w:val="20"/>
                <w:szCs w:val="20"/>
              </w:rPr>
              <w:t>or</w:t>
            </w:r>
            <w:r w:rsidR="0025068A" w:rsidRPr="00E4086C">
              <w:rPr>
                <w:rFonts w:ascii="Arial Narrow" w:hAnsi="Arial Narrow"/>
                <w:sz w:val="20"/>
                <w:szCs w:val="20"/>
              </w:rPr>
              <w:t xml:space="preserve"> other organisms through contact or ingestion of the GM plants or products</w:t>
            </w:r>
          </w:p>
        </w:tc>
        <w:tc>
          <w:tcPr>
            <w:tcW w:w="1191" w:type="dxa"/>
          </w:tcPr>
          <w:p w:rsidR="0025068A" w:rsidRPr="00E4086C" w:rsidRDefault="00AA36E0" w:rsidP="0025068A">
            <w:pPr>
              <w:ind w:left="-50"/>
              <w:rPr>
                <w:rFonts w:ascii="Arial Narrow" w:hAnsi="Arial Narrow"/>
                <w:sz w:val="20"/>
                <w:szCs w:val="20"/>
              </w:rPr>
            </w:pPr>
            <w:r w:rsidRPr="00E4086C">
              <w:rPr>
                <w:rFonts w:ascii="Arial Narrow" w:hAnsi="Arial Narrow"/>
                <w:sz w:val="20"/>
                <w:szCs w:val="20"/>
              </w:rPr>
              <w:t xml:space="preserve">Increased toxicity or </w:t>
            </w:r>
            <w:proofErr w:type="spellStart"/>
            <w:r w:rsidRPr="00E4086C">
              <w:rPr>
                <w:rFonts w:ascii="Arial Narrow" w:hAnsi="Arial Narrow"/>
                <w:sz w:val="20"/>
                <w:szCs w:val="20"/>
              </w:rPr>
              <w:t>allergenicity</w:t>
            </w:r>
            <w:proofErr w:type="spellEnd"/>
            <w:r w:rsidRPr="00E4086C">
              <w:rPr>
                <w:rFonts w:ascii="Arial Narrow" w:hAnsi="Arial Narrow"/>
                <w:sz w:val="20"/>
                <w:szCs w:val="20"/>
              </w:rPr>
              <w:t xml:space="preserve"> for people</w:t>
            </w:r>
            <w:r w:rsidR="0025068A" w:rsidRPr="00E4086C">
              <w:rPr>
                <w:rFonts w:ascii="Arial Narrow" w:hAnsi="Arial Narrow"/>
                <w:sz w:val="20"/>
                <w:szCs w:val="20"/>
              </w:rPr>
              <w:t xml:space="preserve"> or </w:t>
            </w:r>
          </w:p>
          <w:p w:rsidR="00AA36E0" w:rsidRPr="00E4086C" w:rsidRDefault="00BD6C69" w:rsidP="0025068A">
            <w:pPr>
              <w:ind w:left="-50"/>
              <w:rPr>
                <w:rFonts w:ascii="Arial Narrow" w:hAnsi="Arial Narrow"/>
                <w:sz w:val="20"/>
                <w:szCs w:val="20"/>
              </w:rPr>
            </w:pPr>
            <w:r w:rsidRPr="00E4086C">
              <w:rPr>
                <w:rFonts w:ascii="Arial Narrow" w:hAnsi="Arial Narrow"/>
                <w:sz w:val="20"/>
                <w:szCs w:val="20"/>
              </w:rPr>
              <w:t>i</w:t>
            </w:r>
            <w:r w:rsidR="0025068A" w:rsidRPr="00E4086C">
              <w:rPr>
                <w:rFonts w:ascii="Arial Narrow" w:hAnsi="Arial Narrow"/>
                <w:sz w:val="20"/>
                <w:szCs w:val="20"/>
              </w:rPr>
              <w:t>ncreased toxicity for other desirable organisms</w:t>
            </w:r>
          </w:p>
        </w:tc>
        <w:tc>
          <w:tcPr>
            <w:tcW w:w="992" w:type="dxa"/>
          </w:tcPr>
          <w:p w:rsidR="00AA36E0" w:rsidRPr="00E4086C" w:rsidRDefault="00AA36E0"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There is limited exposure of humans to the expressed proteins</w:t>
            </w:r>
          </w:p>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 xml:space="preserve">The </w:t>
            </w:r>
            <w:r w:rsidR="002D12F7" w:rsidRPr="00E4086C">
              <w:rPr>
                <w:rFonts w:ascii="Arial Narrow" w:hAnsi="Arial Narrow"/>
                <w:sz w:val="20"/>
                <w:szCs w:val="20"/>
              </w:rPr>
              <w:t>Cry1Ab, Cry2Ae</w:t>
            </w:r>
            <w:r w:rsidRPr="00E4086C">
              <w:rPr>
                <w:rFonts w:ascii="Arial Narrow" w:hAnsi="Arial Narrow"/>
                <w:sz w:val="20"/>
                <w:szCs w:val="20"/>
              </w:rPr>
              <w:t xml:space="preserve"> and Vip3A proteins have no demonstrated toxi</w:t>
            </w:r>
            <w:r w:rsidR="00AB5D7E" w:rsidRPr="00E4086C">
              <w:rPr>
                <w:rFonts w:ascii="Arial Narrow" w:hAnsi="Arial Narrow"/>
                <w:sz w:val="20"/>
                <w:szCs w:val="20"/>
              </w:rPr>
              <w:t xml:space="preserve">city or </w:t>
            </w:r>
            <w:proofErr w:type="spellStart"/>
            <w:r w:rsidR="00AB5D7E" w:rsidRPr="00E4086C">
              <w:rPr>
                <w:rFonts w:ascii="Arial Narrow" w:hAnsi="Arial Narrow"/>
                <w:sz w:val="20"/>
                <w:szCs w:val="20"/>
              </w:rPr>
              <w:t>allergenicity</w:t>
            </w:r>
            <w:proofErr w:type="spellEnd"/>
            <w:r w:rsidR="00AB5D7E" w:rsidRPr="00E4086C">
              <w:rPr>
                <w:rFonts w:ascii="Arial Narrow" w:hAnsi="Arial Narrow"/>
                <w:sz w:val="20"/>
                <w:szCs w:val="20"/>
              </w:rPr>
              <w:t xml:space="preserve"> to humans</w:t>
            </w:r>
          </w:p>
          <w:p w:rsidR="0025068A" w:rsidRPr="00E4086C" w:rsidRDefault="0025068A" w:rsidP="0025068A">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Consumption of cotton by livestock is limited</w:t>
            </w:r>
          </w:p>
          <w:p w:rsidR="0025068A" w:rsidRPr="00E4086C" w:rsidRDefault="0025068A" w:rsidP="0025068A">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 xml:space="preserve">Low toxicity of Cry 1Ab, Cry2Ae and Vip3A proteins to organisms other than certain insects </w:t>
            </w:r>
          </w:p>
          <w:p w:rsidR="0025068A" w:rsidRPr="00E4086C" w:rsidRDefault="0025068A" w:rsidP="0025068A">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The introduced genes and proteins are widespread in the environment.</w:t>
            </w:r>
          </w:p>
        </w:tc>
      </w:tr>
      <w:tr w:rsidR="00383F25" w:rsidRPr="00E4086C" w:rsidTr="00AC4B22">
        <w:trPr>
          <w:cantSplit/>
          <w:jc w:val="center"/>
        </w:trPr>
        <w:tc>
          <w:tcPr>
            <w:tcW w:w="737" w:type="dxa"/>
          </w:tcPr>
          <w:p w:rsidR="00AA36E0" w:rsidRPr="00E4086C" w:rsidRDefault="00AA36E0" w:rsidP="00AC4B22">
            <w:pPr>
              <w:ind w:left="-113"/>
              <w:jc w:val="center"/>
              <w:rPr>
                <w:rFonts w:ascii="Arial Narrow" w:hAnsi="Arial Narrow"/>
                <w:sz w:val="20"/>
                <w:szCs w:val="20"/>
              </w:rPr>
            </w:pPr>
            <w:r w:rsidRPr="00E4086C">
              <w:rPr>
                <w:rFonts w:ascii="Arial Narrow" w:hAnsi="Arial Narrow"/>
                <w:sz w:val="20"/>
                <w:szCs w:val="20"/>
              </w:rPr>
              <w:t>2</w:t>
            </w:r>
          </w:p>
        </w:tc>
        <w:tc>
          <w:tcPr>
            <w:tcW w:w="992" w:type="dxa"/>
          </w:tcPr>
          <w:p w:rsidR="00AA36E0" w:rsidRPr="00E4086C" w:rsidRDefault="00AA36E0" w:rsidP="00A3769B">
            <w:pPr>
              <w:rPr>
                <w:rFonts w:ascii="Arial Narrow" w:hAnsi="Arial Narrow"/>
                <w:sz w:val="20"/>
                <w:szCs w:val="20"/>
              </w:rPr>
            </w:pPr>
            <w:r w:rsidRPr="00E4086C">
              <w:rPr>
                <w:rFonts w:ascii="Arial Narrow" w:hAnsi="Arial Narrow"/>
                <w:sz w:val="20"/>
                <w:szCs w:val="20"/>
              </w:rPr>
              <w:t>Introduced insect resistance genes</w:t>
            </w:r>
          </w:p>
        </w:tc>
        <w:tc>
          <w:tcPr>
            <w:tcW w:w="3402" w:type="dxa"/>
          </w:tcPr>
          <w:p w:rsidR="00AA36E0" w:rsidRPr="00E4086C" w:rsidRDefault="002D12F7" w:rsidP="002D12F7">
            <w:pPr>
              <w:ind w:left="-41"/>
              <w:contextualSpacing/>
              <w:rPr>
                <w:rFonts w:ascii="Arial Narrow" w:hAnsi="Arial Narrow"/>
                <w:sz w:val="20"/>
                <w:szCs w:val="20"/>
              </w:rPr>
            </w:pPr>
            <w:r w:rsidRPr="00E4086C">
              <w:rPr>
                <w:rFonts w:ascii="Arial Narrow" w:hAnsi="Arial Narrow"/>
                <w:sz w:val="20"/>
                <w:szCs w:val="20"/>
              </w:rPr>
              <w:t>Commercial cultivation of GM cottons expressing these introduced genes</w:t>
            </w:r>
          </w:p>
          <w:p w:rsidR="00AA36E0" w:rsidRPr="00E4086C" w:rsidRDefault="00AA36E0" w:rsidP="00AC4B22">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D47FC1" w:rsidRPr="00E4086C" w:rsidRDefault="00D47FC1" w:rsidP="00D47FC1">
            <w:pPr>
              <w:ind w:left="-41"/>
              <w:contextualSpacing/>
              <w:rPr>
                <w:rFonts w:ascii="Arial Narrow" w:hAnsi="Arial Narrow"/>
                <w:sz w:val="20"/>
                <w:szCs w:val="20"/>
              </w:rPr>
            </w:pPr>
            <w:r w:rsidRPr="00E4086C">
              <w:rPr>
                <w:rFonts w:ascii="Arial Narrow" w:hAnsi="Arial Narrow"/>
                <w:sz w:val="20"/>
                <w:szCs w:val="20"/>
              </w:rPr>
              <w:t>Exposure of non-target insects to GM plant material through contact or ingestion</w:t>
            </w:r>
          </w:p>
          <w:p w:rsidR="00AA36E0" w:rsidRPr="00E4086C" w:rsidRDefault="00AA36E0" w:rsidP="00AC4B22">
            <w:pPr>
              <w:ind w:left="-41"/>
              <w:contextualSpacing/>
              <w:rPr>
                <w:rFonts w:ascii="Arial Narrow" w:hAnsi="Arial Narrow"/>
                <w:sz w:val="20"/>
                <w:szCs w:val="20"/>
              </w:rPr>
            </w:pPr>
          </w:p>
        </w:tc>
        <w:tc>
          <w:tcPr>
            <w:tcW w:w="1191" w:type="dxa"/>
          </w:tcPr>
          <w:p w:rsidR="00AA36E0" w:rsidRPr="00E4086C" w:rsidRDefault="00AA36E0" w:rsidP="00AC4B22">
            <w:pPr>
              <w:ind w:left="-50"/>
              <w:rPr>
                <w:rFonts w:ascii="Arial Narrow" w:hAnsi="Arial Narrow"/>
                <w:sz w:val="20"/>
                <w:szCs w:val="20"/>
              </w:rPr>
            </w:pPr>
            <w:r w:rsidRPr="00E4086C">
              <w:rPr>
                <w:rFonts w:ascii="Arial Narrow" w:hAnsi="Arial Narrow"/>
                <w:sz w:val="20"/>
                <w:szCs w:val="20"/>
              </w:rPr>
              <w:t xml:space="preserve">Increased toxicity </w:t>
            </w:r>
            <w:r w:rsidR="00D47FC1" w:rsidRPr="00E4086C">
              <w:rPr>
                <w:rFonts w:ascii="Arial Narrow" w:hAnsi="Arial Narrow"/>
                <w:sz w:val="20"/>
                <w:szCs w:val="20"/>
              </w:rPr>
              <w:t>for non-target insects</w:t>
            </w:r>
          </w:p>
        </w:tc>
        <w:tc>
          <w:tcPr>
            <w:tcW w:w="992" w:type="dxa"/>
          </w:tcPr>
          <w:p w:rsidR="00AA36E0" w:rsidRPr="00E4086C" w:rsidRDefault="00AA36E0"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D47FC1" w:rsidRPr="00E4086C" w:rsidRDefault="00D47FC1" w:rsidP="00D47FC1">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 xml:space="preserve">There is no demonstrated </w:t>
            </w:r>
            <w:r w:rsidR="0000758E" w:rsidRPr="00E4086C">
              <w:rPr>
                <w:rFonts w:ascii="Arial Narrow" w:hAnsi="Arial Narrow"/>
                <w:sz w:val="20"/>
                <w:szCs w:val="20"/>
              </w:rPr>
              <w:t>toxicity</w:t>
            </w:r>
            <w:r w:rsidR="004D5545" w:rsidRPr="00E4086C">
              <w:rPr>
                <w:rFonts w:ascii="Arial Narrow" w:hAnsi="Arial Narrow"/>
                <w:sz w:val="20"/>
                <w:szCs w:val="20"/>
              </w:rPr>
              <w:t xml:space="preserve"> of Cry1Ab, Cry2Ae and Vip3A on</w:t>
            </w:r>
            <w:r w:rsidRPr="00E4086C">
              <w:rPr>
                <w:rFonts w:ascii="Arial Narrow" w:hAnsi="Arial Narrow"/>
                <w:sz w:val="20"/>
                <w:szCs w:val="20"/>
              </w:rPr>
              <w:t xml:space="preserve"> non-target insects </w:t>
            </w:r>
          </w:p>
          <w:p w:rsidR="00AA36E0" w:rsidRPr="00E4086C" w:rsidRDefault="00D47FC1" w:rsidP="00347E24">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There is no demonstrated increas</w:t>
            </w:r>
            <w:r w:rsidR="0000758E" w:rsidRPr="00E4086C">
              <w:rPr>
                <w:rFonts w:ascii="Arial Narrow" w:hAnsi="Arial Narrow"/>
                <w:sz w:val="20"/>
                <w:szCs w:val="20"/>
              </w:rPr>
              <w:t>e in</w:t>
            </w:r>
            <w:r w:rsidRPr="00E4086C">
              <w:rPr>
                <w:rFonts w:ascii="Arial Narrow" w:hAnsi="Arial Narrow"/>
                <w:sz w:val="20"/>
                <w:szCs w:val="20"/>
              </w:rPr>
              <w:t xml:space="preserve"> </w:t>
            </w:r>
            <w:r w:rsidR="0000758E" w:rsidRPr="00E4086C">
              <w:rPr>
                <w:rFonts w:ascii="Arial Narrow" w:hAnsi="Arial Narrow"/>
                <w:sz w:val="20"/>
                <w:szCs w:val="20"/>
              </w:rPr>
              <w:t>adverse effects on</w:t>
            </w:r>
            <w:r w:rsidRPr="00E4086C">
              <w:rPr>
                <w:rFonts w:ascii="Arial Narrow" w:hAnsi="Arial Narrow"/>
                <w:sz w:val="20"/>
                <w:szCs w:val="20"/>
              </w:rPr>
              <w:t xml:space="preserve"> desirable insects </w:t>
            </w:r>
            <w:r w:rsidR="004F4E73" w:rsidRPr="00E4086C">
              <w:rPr>
                <w:rFonts w:ascii="Arial Narrow" w:hAnsi="Arial Narrow"/>
                <w:sz w:val="20"/>
                <w:szCs w:val="20"/>
              </w:rPr>
              <w:t>compared</w:t>
            </w:r>
            <w:r w:rsidRPr="00E4086C">
              <w:rPr>
                <w:rFonts w:ascii="Arial Narrow" w:hAnsi="Arial Narrow"/>
                <w:sz w:val="20"/>
                <w:szCs w:val="20"/>
              </w:rPr>
              <w:t xml:space="preserve"> to </w:t>
            </w:r>
            <w:r w:rsidR="002F6C9E">
              <w:rPr>
                <w:rFonts w:ascii="Arial Narrow" w:hAnsi="Arial Narrow"/>
                <w:sz w:val="20"/>
                <w:szCs w:val="20"/>
              </w:rPr>
              <w:t xml:space="preserve">existing commercial </w:t>
            </w:r>
            <w:r w:rsidR="00E6234E">
              <w:rPr>
                <w:rFonts w:ascii="Arial Narrow" w:hAnsi="Arial Narrow"/>
                <w:sz w:val="20"/>
                <w:szCs w:val="20"/>
              </w:rPr>
              <w:t>GM cottons in Australia</w:t>
            </w:r>
            <w:r w:rsidR="004D5545" w:rsidRPr="00E4086C">
              <w:rPr>
                <w:rFonts w:ascii="Arial Narrow" w:hAnsi="Arial Narrow"/>
                <w:sz w:val="20"/>
                <w:szCs w:val="20"/>
              </w:rPr>
              <w:t>.</w:t>
            </w:r>
          </w:p>
        </w:tc>
      </w:tr>
      <w:tr w:rsidR="00383F25" w:rsidRPr="00E4086C" w:rsidTr="00AC4B22">
        <w:trPr>
          <w:cantSplit/>
          <w:jc w:val="center"/>
        </w:trPr>
        <w:tc>
          <w:tcPr>
            <w:tcW w:w="737" w:type="dxa"/>
          </w:tcPr>
          <w:p w:rsidR="00AA36E0" w:rsidRPr="00E4086C" w:rsidRDefault="00DB7D56" w:rsidP="00AC4B22">
            <w:pPr>
              <w:ind w:left="-113"/>
              <w:jc w:val="center"/>
              <w:rPr>
                <w:rFonts w:ascii="Arial Narrow" w:hAnsi="Arial Narrow"/>
                <w:sz w:val="20"/>
                <w:szCs w:val="20"/>
              </w:rPr>
            </w:pPr>
            <w:r w:rsidRPr="00E4086C">
              <w:rPr>
                <w:rFonts w:ascii="Arial Narrow" w:hAnsi="Arial Narrow"/>
                <w:sz w:val="20"/>
                <w:szCs w:val="20"/>
              </w:rPr>
              <w:t>3</w:t>
            </w:r>
          </w:p>
        </w:tc>
        <w:tc>
          <w:tcPr>
            <w:tcW w:w="992" w:type="dxa"/>
          </w:tcPr>
          <w:p w:rsidR="00AA36E0" w:rsidRPr="00E4086C" w:rsidRDefault="00AA36E0" w:rsidP="00AC4B22">
            <w:pPr>
              <w:rPr>
                <w:rFonts w:ascii="Arial Narrow" w:hAnsi="Arial Narrow"/>
                <w:sz w:val="20"/>
                <w:szCs w:val="20"/>
              </w:rPr>
            </w:pPr>
            <w:r w:rsidRPr="00E4086C">
              <w:rPr>
                <w:rFonts w:ascii="Arial Narrow" w:hAnsi="Arial Narrow"/>
                <w:sz w:val="20"/>
                <w:szCs w:val="20"/>
              </w:rPr>
              <w:t>Introduced insect resistance genes</w:t>
            </w:r>
          </w:p>
        </w:tc>
        <w:tc>
          <w:tcPr>
            <w:tcW w:w="3402" w:type="dxa"/>
          </w:tcPr>
          <w:p w:rsidR="00F11A40" w:rsidRPr="00E4086C" w:rsidRDefault="00F11A40" w:rsidP="00F11A40">
            <w:pPr>
              <w:ind w:left="-41"/>
              <w:contextualSpacing/>
              <w:rPr>
                <w:rFonts w:ascii="Arial Narrow" w:hAnsi="Arial Narrow"/>
                <w:sz w:val="20"/>
                <w:szCs w:val="20"/>
              </w:rPr>
            </w:pPr>
            <w:r w:rsidRPr="00E4086C">
              <w:rPr>
                <w:rFonts w:ascii="Arial Narrow" w:hAnsi="Arial Narrow"/>
                <w:sz w:val="20"/>
                <w:szCs w:val="20"/>
              </w:rPr>
              <w:t>Dispersal of GM cottonseed to nature reserves</w:t>
            </w:r>
          </w:p>
          <w:p w:rsidR="00F11A40" w:rsidRPr="00E4086C" w:rsidRDefault="00F11A40" w:rsidP="00F11A40">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F11A40" w:rsidRPr="00E4086C" w:rsidRDefault="00F11A40" w:rsidP="00F11A40">
            <w:pPr>
              <w:ind w:left="-41"/>
              <w:contextualSpacing/>
              <w:rPr>
                <w:rFonts w:ascii="Arial Narrow" w:hAnsi="Arial Narrow"/>
                <w:sz w:val="20"/>
                <w:szCs w:val="20"/>
              </w:rPr>
            </w:pPr>
            <w:r w:rsidRPr="00E4086C">
              <w:rPr>
                <w:rFonts w:ascii="Arial Narrow" w:hAnsi="Arial Narrow"/>
                <w:sz w:val="20"/>
                <w:szCs w:val="20"/>
              </w:rPr>
              <w:t>Establishment of GM plants in nature reserves</w:t>
            </w:r>
          </w:p>
          <w:p w:rsidR="00F11A40" w:rsidRPr="00E4086C" w:rsidRDefault="00F11A40" w:rsidP="00F11A40">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F11A40" w:rsidRPr="00E4086C" w:rsidRDefault="00F11A40" w:rsidP="00F11A40">
            <w:pPr>
              <w:ind w:left="-41"/>
              <w:contextualSpacing/>
              <w:rPr>
                <w:rFonts w:ascii="Arial Narrow" w:hAnsi="Arial Narrow"/>
                <w:sz w:val="20"/>
                <w:szCs w:val="20"/>
              </w:rPr>
            </w:pPr>
            <w:r w:rsidRPr="00E4086C">
              <w:rPr>
                <w:rFonts w:ascii="Arial Narrow" w:hAnsi="Arial Narrow"/>
                <w:sz w:val="20"/>
                <w:szCs w:val="20"/>
              </w:rPr>
              <w:t>Reduced insect herbivory of GM plants, leading to increased spread and persistence</w:t>
            </w:r>
          </w:p>
          <w:p w:rsidR="00983A58" w:rsidRPr="00E4086C" w:rsidRDefault="00983A58" w:rsidP="00AC4B22">
            <w:pPr>
              <w:ind w:left="-41"/>
              <w:contextualSpacing/>
              <w:rPr>
                <w:rFonts w:ascii="Arial Narrow" w:hAnsi="Arial Narrow"/>
                <w:sz w:val="20"/>
                <w:szCs w:val="20"/>
              </w:rPr>
            </w:pPr>
          </w:p>
          <w:p w:rsidR="00AA36E0" w:rsidRPr="00E4086C" w:rsidRDefault="00AA36E0" w:rsidP="00AC4B22">
            <w:pPr>
              <w:ind w:left="-41"/>
              <w:contextualSpacing/>
              <w:rPr>
                <w:rFonts w:ascii="Arial Narrow" w:hAnsi="Arial Narrow"/>
                <w:sz w:val="20"/>
                <w:szCs w:val="20"/>
              </w:rPr>
            </w:pPr>
          </w:p>
        </w:tc>
        <w:tc>
          <w:tcPr>
            <w:tcW w:w="1191" w:type="dxa"/>
          </w:tcPr>
          <w:p w:rsidR="00AA36E0" w:rsidRPr="00E4086C" w:rsidRDefault="00AA36E0" w:rsidP="00AC4B22">
            <w:pPr>
              <w:ind w:left="-50"/>
              <w:rPr>
                <w:rFonts w:ascii="Arial Narrow" w:hAnsi="Arial Narrow"/>
                <w:sz w:val="20"/>
                <w:szCs w:val="20"/>
              </w:rPr>
            </w:pPr>
            <w:r w:rsidRPr="00E4086C">
              <w:rPr>
                <w:rFonts w:ascii="Arial Narrow" w:hAnsi="Arial Narrow"/>
                <w:sz w:val="20"/>
                <w:szCs w:val="20"/>
              </w:rPr>
              <w:t>Reduced establishment of desirable native vegetation</w:t>
            </w:r>
          </w:p>
        </w:tc>
        <w:tc>
          <w:tcPr>
            <w:tcW w:w="992" w:type="dxa"/>
          </w:tcPr>
          <w:p w:rsidR="00AA36E0" w:rsidRPr="00E4086C" w:rsidRDefault="00AA36E0"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Cotton has limited ability to establish outside of cultivation</w:t>
            </w:r>
          </w:p>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Abiotic factors, rather than lepidopteran herbivory, are the major factors restricting the establishment of cotton populations outside of cultivation areas</w:t>
            </w:r>
          </w:p>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Cotton has limited ability to reduce establishment of desirable vegetation.</w:t>
            </w:r>
          </w:p>
        </w:tc>
      </w:tr>
      <w:tr w:rsidR="00E4086C" w:rsidRPr="00E4086C" w:rsidTr="00AC4B22">
        <w:trPr>
          <w:cantSplit/>
          <w:jc w:val="center"/>
        </w:trPr>
        <w:tc>
          <w:tcPr>
            <w:tcW w:w="737" w:type="dxa"/>
          </w:tcPr>
          <w:p w:rsidR="00AA36E0" w:rsidRPr="00E4086C" w:rsidRDefault="00DB7D56" w:rsidP="00AC4B22">
            <w:pPr>
              <w:ind w:left="-113" w:right="-108"/>
              <w:jc w:val="center"/>
              <w:rPr>
                <w:rFonts w:ascii="Arial Narrow" w:hAnsi="Arial Narrow"/>
                <w:sz w:val="20"/>
                <w:szCs w:val="20"/>
              </w:rPr>
            </w:pPr>
            <w:r w:rsidRPr="00E4086C">
              <w:rPr>
                <w:rFonts w:ascii="Arial Narrow" w:hAnsi="Arial Narrow"/>
                <w:sz w:val="20"/>
                <w:szCs w:val="20"/>
              </w:rPr>
              <w:t>4</w:t>
            </w:r>
          </w:p>
        </w:tc>
        <w:tc>
          <w:tcPr>
            <w:tcW w:w="992" w:type="dxa"/>
          </w:tcPr>
          <w:p w:rsidR="00AA36E0" w:rsidRPr="00E4086C" w:rsidRDefault="001964DD" w:rsidP="00D15A48">
            <w:pPr>
              <w:rPr>
                <w:rFonts w:ascii="Arial Narrow" w:hAnsi="Arial Narrow"/>
                <w:sz w:val="20"/>
                <w:szCs w:val="20"/>
              </w:rPr>
            </w:pPr>
            <w:r w:rsidRPr="00E4086C">
              <w:rPr>
                <w:rFonts w:ascii="Arial Narrow" w:hAnsi="Arial Narrow"/>
                <w:sz w:val="20"/>
                <w:szCs w:val="20"/>
              </w:rPr>
              <w:t>Introduced insect resistance genes</w:t>
            </w:r>
            <w:r w:rsidRPr="00E4086C" w:rsidDel="001964DD">
              <w:rPr>
                <w:rFonts w:ascii="Arial Narrow" w:hAnsi="Arial Narrow"/>
                <w:sz w:val="20"/>
                <w:szCs w:val="20"/>
              </w:rPr>
              <w:t xml:space="preserve"> </w:t>
            </w:r>
          </w:p>
        </w:tc>
        <w:tc>
          <w:tcPr>
            <w:tcW w:w="3402" w:type="dxa"/>
          </w:tcPr>
          <w:p w:rsidR="001964DD" w:rsidRPr="00E4086C" w:rsidRDefault="001964DD" w:rsidP="001964DD">
            <w:pPr>
              <w:ind w:left="-41"/>
              <w:contextualSpacing/>
              <w:rPr>
                <w:rFonts w:ascii="Arial Narrow" w:hAnsi="Arial Narrow"/>
                <w:sz w:val="20"/>
                <w:szCs w:val="20"/>
              </w:rPr>
            </w:pPr>
            <w:r w:rsidRPr="00E4086C">
              <w:rPr>
                <w:rFonts w:ascii="Arial Narrow" w:hAnsi="Arial Narrow"/>
                <w:sz w:val="20"/>
                <w:szCs w:val="20"/>
              </w:rPr>
              <w:t>Expression of insect resistance genes in GM plants</w:t>
            </w:r>
          </w:p>
          <w:p w:rsidR="001964DD" w:rsidRPr="00E4086C" w:rsidRDefault="001964DD" w:rsidP="001964DD">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1964DD" w:rsidRPr="00E4086C" w:rsidRDefault="001964DD" w:rsidP="001964DD">
            <w:pPr>
              <w:ind w:left="-41"/>
              <w:contextualSpacing/>
              <w:rPr>
                <w:rFonts w:ascii="Arial Narrow" w:hAnsi="Arial Narrow"/>
                <w:sz w:val="20"/>
                <w:szCs w:val="20"/>
              </w:rPr>
            </w:pPr>
            <w:r w:rsidRPr="00E4086C">
              <w:rPr>
                <w:rFonts w:ascii="Arial Narrow" w:hAnsi="Arial Narrow"/>
                <w:sz w:val="20"/>
                <w:szCs w:val="20"/>
              </w:rPr>
              <w:t>Reduced populations of target pest insects</w:t>
            </w:r>
          </w:p>
          <w:p w:rsidR="001964DD" w:rsidRPr="00E4086C" w:rsidRDefault="001964DD" w:rsidP="001964DD">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1964DD" w:rsidRPr="00E4086C" w:rsidRDefault="001964DD" w:rsidP="001964DD">
            <w:pPr>
              <w:ind w:left="-41"/>
              <w:contextualSpacing/>
              <w:rPr>
                <w:rFonts w:ascii="Arial Narrow" w:hAnsi="Arial Narrow"/>
                <w:sz w:val="20"/>
                <w:szCs w:val="20"/>
              </w:rPr>
            </w:pPr>
            <w:r w:rsidRPr="00E4086C">
              <w:rPr>
                <w:rFonts w:ascii="Arial Narrow" w:hAnsi="Arial Narrow"/>
                <w:sz w:val="20"/>
                <w:szCs w:val="20"/>
              </w:rPr>
              <w:t xml:space="preserve">Reduced use of </w:t>
            </w:r>
            <w:r w:rsidR="00D15A48" w:rsidRPr="00E4086C">
              <w:rPr>
                <w:rFonts w:ascii="Arial Narrow" w:hAnsi="Arial Narrow"/>
                <w:sz w:val="20"/>
                <w:szCs w:val="20"/>
              </w:rPr>
              <w:t>insecticides</w:t>
            </w:r>
          </w:p>
          <w:p w:rsidR="001964DD" w:rsidRPr="00E4086C" w:rsidRDefault="001964DD" w:rsidP="001964DD">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AA36E0" w:rsidRPr="00E4086C" w:rsidRDefault="001964DD" w:rsidP="0052679C">
            <w:pPr>
              <w:ind w:left="-41"/>
              <w:contextualSpacing/>
              <w:rPr>
                <w:rFonts w:ascii="Arial Narrow" w:hAnsi="Arial Narrow"/>
                <w:sz w:val="20"/>
                <w:szCs w:val="20"/>
              </w:rPr>
            </w:pPr>
            <w:r w:rsidRPr="00E4086C">
              <w:rPr>
                <w:rFonts w:ascii="Arial Narrow" w:hAnsi="Arial Narrow"/>
                <w:sz w:val="20"/>
                <w:szCs w:val="20"/>
              </w:rPr>
              <w:t xml:space="preserve">Increased populations of other </w:t>
            </w:r>
            <w:r w:rsidR="00D15A48" w:rsidRPr="00E4086C">
              <w:rPr>
                <w:rFonts w:ascii="Arial Narrow" w:hAnsi="Arial Narrow"/>
                <w:sz w:val="20"/>
                <w:szCs w:val="20"/>
              </w:rPr>
              <w:t>insect</w:t>
            </w:r>
            <w:r w:rsidRPr="00E4086C">
              <w:rPr>
                <w:rFonts w:ascii="Arial Narrow" w:hAnsi="Arial Narrow"/>
                <w:sz w:val="20"/>
                <w:szCs w:val="20"/>
              </w:rPr>
              <w:t xml:space="preserve"> pests</w:t>
            </w:r>
            <w:r w:rsidRPr="00E4086C" w:rsidDel="001964DD">
              <w:rPr>
                <w:rFonts w:ascii="Arial Narrow" w:hAnsi="Arial Narrow"/>
                <w:sz w:val="20"/>
                <w:szCs w:val="20"/>
              </w:rPr>
              <w:t xml:space="preserve"> </w:t>
            </w:r>
          </w:p>
        </w:tc>
        <w:tc>
          <w:tcPr>
            <w:tcW w:w="1191" w:type="dxa"/>
          </w:tcPr>
          <w:p w:rsidR="00AA36E0" w:rsidRPr="00E4086C" w:rsidRDefault="001964DD" w:rsidP="0052679C">
            <w:pPr>
              <w:ind w:left="-50"/>
              <w:rPr>
                <w:rFonts w:ascii="Arial Narrow" w:hAnsi="Arial Narrow"/>
                <w:sz w:val="20"/>
                <w:szCs w:val="20"/>
              </w:rPr>
            </w:pPr>
            <w:r w:rsidRPr="00E4086C">
              <w:rPr>
                <w:rFonts w:ascii="Arial Narrow" w:hAnsi="Arial Narrow"/>
                <w:sz w:val="20"/>
                <w:szCs w:val="20"/>
              </w:rPr>
              <w:t>Reduced establishment of desirable agricultural crops</w:t>
            </w:r>
            <w:r w:rsidRPr="00E4086C" w:rsidDel="001964DD">
              <w:rPr>
                <w:rFonts w:ascii="Arial Narrow" w:hAnsi="Arial Narrow"/>
                <w:sz w:val="20"/>
                <w:szCs w:val="20"/>
              </w:rPr>
              <w:t xml:space="preserve"> </w:t>
            </w:r>
          </w:p>
        </w:tc>
        <w:tc>
          <w:tcPr>
            <w:tcW w:w="992" w:type="dxa"/>
          </w:tcPr>
          <w:p w:rsidR="00AA36E0" w:rsidRPr="00E4086C" w:rsidRDefault="001964DD" w:rsidP="00AC4B22">
            <w:pPr>
              <w:ind w:left="-70"/>
              <w:jc w:val="center"/>
              <w:rPr>
                <w:rFonts w:ascii="Arial Narrow" w:hAnsi="Arial Narrow"/>
                <w:sz w:val="20"/>
                <w:szCs w:val="20"/>
              </w:rPr>
            </w:pPr>
            <w:r w:rsidRPr="00E4086C">
              <w:rPr>
                <w:rFonts w:ascii="Arial Narrow" w:hAnsi="Arial Narrow"/>
                <w:sz w:val="20"/>
                <w:szCs w:val="20"/>
              </w:rPr>
              <w:t>No</w:t>
            </w:r>
            <w:r w:rsidRPr="00E4086C" w:rsidDel="001964DD">
              <w:rPr>
                <w:rFonts w:ascii="Arial Narrow" w:hAnsi="Arial Narrow"/>
                <w:sz w:val="20"/>
                <w:szCs w:val="20"/>
              </w:rPr>
              <w:t xml:space="preserve"> </w:t>
            </w:r>
          </w:p>
        </w:tc>
        <w:tc>
          <w:tcPr>
            <w:tcW w:w="3106" w:type="dxa"/>
          </w:tcPr>
          <w:p w:rsidR="001964DD" w:rsidRPr="00E4086C" w:rsidRDefault="001964DD" w:rsidP="001964DD">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Standard agronomic practice for cotton cultivation includes practices for effective management of secondary pests.</w:t>
            </w:r>
          </w:p>
          <w:p w:rsidR="005155EA" w:rsidRPr="00E4086C" w:rsidRDefault="005155EA" w:rsidP="006668FF">
            <w:pPr>
              <w:pStyle w:val="ListParagraph"/>
              <w:ind w:left="208"/>
              <w:rPr>
                <w:rFonts w:ascii="Arial Narrow" w:hAnsi="Arial Narrow"/>
                <w:sz w:val="20"/>
                <w:szCs w:val="20"/>
              </w:rPr>
            </w:pPr>
          </w:p>
        </w:tc>
      </w:tr>
      <w:tr w:rsidR="001964DD" w:rsidRPr="00E4086C" w:rsidTr="00AC4B22">
        <w:trPr>
          <w:cantSplit/>
          <w:jc w:val="center"/>
        </w:trPr>
        <w:tc>
          <w:tcPr>
            <w:tcW w:w="737" w:type="dxa"/>
          </w:tcPr>
          <w:p w:rsidR="001964DD" w:rsidRPr="00E4086C" w:rsidRDefault="001964DD" w:rsidP="00AC4B22">
            <w:pPr>
              <w:ind w:left="-113" w:right="-108"/>
              <w:jc w:val="center"/>
              <w:rPr>
                <w:rFonts w:ascii="Arial Narrow" w:hAnsi="Arial Narrow"/>
                <w:sz w:val="20"/>
                <w:szCs w:val="20"/>
              </w:rPr>
            </w:pPr>
            <w:r w:rsidRPr="00E4086C">
              <w:rPr>
                <w:rFonts w:ascii="Arial Narrow" w:hAnsi="Arial Narrow"/>
                <w:sz w:val="20"/>
                <w:szCs w:val="20"/>
              </w:rPr>
              <w:t>5</w:t>
            </w:r>
          </w:p>
        </w:tc>
        <w:tc>
          <w:tcPr>
            <w:tcW w:w="992" w:type="dxa"/>
          </w:tcPr>
          <w:p w:rsidR="001964DD" w:rsidRPr="00E4086C" w:rsidRDefault="001964DD" w:rsidP="00AC4B22">
            <w:pPr>
              <w:rPr>
                <w:rFonts w:ascii="Arial Narrow" w:hAnsi="Arial Narrow"/>
                <w:sz w:val="20"/>
                <w:szCs w:val="20"/>
              </w:rPr>
            </w:pPr>
            <w:r w:rsidRPr="00E4086C">
              <w:rPr>
                <w:rFonts w:ascii="Arial Narrow" w:hAnsi="Arial Narrow"/>
                <w:sz w:val="20"/>
                <w:szCs w:val="20"/>
              </w:rPr>
              <w:t xml:space="preserve">Introduced herbicide tolerance genes  </w:t>
            </w:r>
          </w:p>
        </w:tc>
        <w:tc>
          <w:tcPr>
            <w:tcW w:w="3402" w:type="dxa"/>
          </w:tcPr>
          <w:p w:rsidR="001964DD" w:rsidRPr="00E4086C" w:rsidRDefault="001964DD" w:rsidP="001964DD">
            <w:pPr>
              <w:ind w:left="-41"/>
              <w:contextualSpacing/>
              <w:rPr>
                <w:rFonts w:ascii="Arial Narrow" w:hAnsi="Arial Narrow"/>
                <w:sz w:val="20"/>
                <w:szCs w:val="20"/>
              </w:rPr>
            </w:pPr>
            <w:r w:rsidRPr="00E4086C">
              <w:rPr>
                <w:rFonts w:ascii="Arial Narrow" w:hAnsi="Arial Narrow"/>
                <w:sz w:val="20"/>
                <w:szCs w:val="20"/>
              </w:rPr>
              <w:t>Commercial cultivation of GM cotton lines expressing these introduced genes</w:t>
            </w:r>
          </w:p>
          <w:p w:rsidR="001964DD" w:rsidRPr="00E4086C" w:rsidRDefault="001964DD" w:rsidP="001964DD">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1964DD" w:rsidRPr="00E4086C" w:rsidRDefault="001964DD" w:rsidP="001964DD">
            <w:pPr>
              <w:ind w:left="-41"/>
              <w:contextualSpacing/>
              <w:rPr>
                <w:rFonts w:ascii="Arial Narrow" w:hAnsi="Arial Narrow"/>
                <w:sz w:val="20"/>
                <w:szCs w:val="20"/>
              </w:rPr>
            </w:pPr>
            <w:r w:rsidRPr="00E4086C">
              <w:rPr>
                <w:rFonts w:ascii="Arial Narrow" w:hAnsi="Arial Narrow"/>
                <w:sz w:val="20"/>
                <w:szCs w:val="20"/>
              </w:rPr>
              <w:t>Establishment of volunteer GM cotton plants in agricultural areas</w:t>
            </w:r>
          </w:p>
          <w:p w:rsidR="001964DD" w:rsidRPr="00E4086C" w:rsidRDefault="001964DD" w:rsidP="001964DD">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1964DD" w:rsidRPr="00E4086C" w:rsidRDefault="001964DD" w:rsidP="001964DD">
            <w:pPr>
              <w:ind w:left="-41"/>
              <w:contextualSpacing/>
              <w:rPr>
                <w:rFonts w:ascii="Arial Narrow" w:hAnsi="Arial Narrow"/>
                <w:sz w:val="20"/>
                <w:szCs w:val="20"/>
              </w:rPr>
            </w:pPr>
            <w:r w:rsidRPr="00E4086C">
              <w:rPr>
                <w:rFonts w:ascii="Arial Narrow" w:hAnsi="Arial Narrow"/>
                <w:sz w:val="20"/>
                <w:szCs w:val="20"/>
              </w:rPr>
              <w:t>Reduced effectiveness of weed management measures to control the volunteer GM cotton plants</w:t>
            </w:r>
          </w:p>
        </w:tc>
        <w:tc>
          <w:tcPr>
            <w:tcW w:w="1191" w:type="dxa"/>
          </w:tcPr>
          <w:p w:rsidR="001964DD" w:rsidRPr="00E4086C" w:rsidRDefault="001964DD" w:rsidP="001964DD">
            <w:pPr>
              <w:ind w:left="-50"/>
              <w:rPr>
                <w:rFonts w:ascii="Arial Narrow" w:hAnsi="Arial Narrow"/>
                <w:sz w:val="20"/>
                <w:szCs w:val="20"/>
              </w:rPr>
            </w:pPr>
            <w:r w:rsidRPr="00E4086C">
              <w:rPr>
                <w:rFonts w:ascii="Arial Narrow" w:hAnsi="Arial Narrow"/>
                <w:sz w:val="20"/>
                <w:szCs w:val="20"/>
              </w:rPr>
              <w:t xml:space="preserve">Reduced establishment or yield of desirable agricultural crops or </w:t>
            </w:r>
          </w:p>
          <w:p w:rsidR="001964DD" w:rsidRPr="00E4086C" w:rsidRDefault="001964DD" w:rsidP="001964DD">
            <w:pPr>
              <w:ind w:left="-50"/>
              <w:rPr>
                <w:rFonts w:ascii="Arial Narrow" w:hAnsi="Arial Narrow"/>
                <w:sz w:val="20"/>
                <w:szCs w:val="20"/>
              </w:rPr>
            </w:pPr>
            <w:r w:rsidRPr="00E4086C">
              <w:rPr>
                <w:rFonts w:ascii="Arial Narrow" w:hAnsi="Arial Narrow"/>
                <w:sz w:val="20"/>
                <w:szCs w:val="20"/>
              </w:rPr>
              <w:t>increased reservoir for pathogens</w:t>
            </w:r>
          </w:p>
        </w:tc>
        <w:tc>
          <w:tcPr>
            <w:tcW w:w="992" w:type="dxa"/>
          </w:tcPr>
          <w:p w:rsidR="001964DD" w:rsidRPr="00E4086C" w:rsidRDefault="001964DD"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1964DD" w:rsidRPr="00E4086C" w:rsidRDefault="001964DD" w:rsidP="001964DD">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Standard agronomic practice for cotton cultivation includes integrated weed management practices that will effectively reduce volunteer populations</w:t>
            </w:r>
          </w:p>
          <w:p w:rsidR="001964DD" w:rsidRPr="00E4086C" w:rsidRDefault="001964DD" w:rsidP="001964DD">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 xml:space="preserve">Glyphosate and </w:t>
            </w:r>
            <w:proofErr w:type="spellStart"/>
            <w:r w:rsidRPr="00E4086C">
              <w:rPr>
                <w:rFonts w:ascii="Arial Narrow" w:hAnsi="Arial Narrow"/>
                <w:sz w:val="20"/>
                <w:szCs w:val="20"/>
              </w:rPr>
              <w:t>glufosinate</w:t>
            </w:r>
            <w:proofErr w:type="spellEnd"/>
            <w:r w:rsidRPr="00E4086C">
              <w:rPr>
                <w:rFonts w:ascii="Arial Narrow" w:hAnsi="Arial Narrow"/>
                <w:sz w:val="20"/>
                <w:szCs w:val="20"/>
              </w:rPr>
              <w:t xml:space="preserve"> herbicides are of limited usefulness in controlling cotton volunteers</w:t>
            </w:r>
          </w:p>
          <w:p w:rsidR="001964DD" w:rsidRPr="00E4086C" w:rsidRDefault="001964DD" w:rsidP="001964DD">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Cotton volunteer with dual herbicide tolerance can be controlled using alternative weed management strategies.</w:t>
            </w:r>
          </w:p>
        </w:tc>
      </w:tr>
      <w:tr w:rsidR="00383F25" w:rsidRPr="00E4086C" w:rsidTr="00AC4B22">
        <w:trPr>
          <w:cantSplit/>
          <w:jc w:val="center"/>
        </w:trPr>
        <w:tc>
          <w:tcPr>
            <w:tcW w:w="737" w:type="dxa"/>
          </w:tcPr>
          <w:p w:rsidR="00AA36E0" w:rsidRPr="00E4086C" w:rsidRDefault="00DB7D56" w:rsidP="00AC4B22">
            <w:pPr>
              <w:ind w:left="-113" w:right="-108"/>
              <w:jc w:val="center"/>
              <w:rPr>
                <w:rFonts w:ascii="Arial Narrow" w:hAnsi="Arial Narrow"/>
                <w:sz w:val="20"/>
                <w:szCs w:val="20"/>
              </w:rPr>
            </w:pPr>
            <w:r w:rsidRPr="00E4086C">
              <w:rPr>
                <w:rFonts w:ascii="Arial Narrow" w:hAnsi="Arial Narrow"/>
                <w:sz w:val="20"/>
                <w:szCs w:val="20"/>
              </w:rPr>
              <w:lastRenderedPageBreak/>
              <w:t>6</w:t>
            </w:r>
          </w:p>
        </w:tc>
        <w:tc>
          <w:tcPr>
            <w:tcW w:w="992" w:type="dxa"/>
          </w:tcPr>
          <w:p w:rsidR="00AA36E0" w:rsidRPr="00E4086C" w:rsidRDefault="00AA36E0" w:rsidP="00AC4B22">
            <w:pPr>
              <w:rPr>
                <w:rFonts w:ascii="Arial Narrow" w:hAnsi="Arial Narrow"/>
                <w:sz w:val="20"/>
                <w:szCs w:val="20"/>
              </w:rPr>
            </w:pPr>
            <w:r w:rsidRPr="00E4086C">
              <w:rPr>
                <w:rFonts w:ascii="Arial Narrow" w:hAnsi="Arial Narrow"/>
                <w:sz w:val="20"/>
                <w:szCs w:val="20"/>
              </w:rPr>
              <w:t>Introduced insect resistance genes</w:t>
            </w:r>
          </w:p>
        </w:tc>
        <w:tc>
          <w:tcPr>
            <w:tcW w:w="3402" w:type="dxa"/>
          </w:tcPr>
          <w:p w:rsidR="00AA36E0" w:rsidRPr="00E4086C" w:rsidRDefault="00AA36E0" w:rsidP="00AC4B22">
            <w:pPr>
              <w:ind w:left="-41"/>
              <w:contextualSpacing/>
              <w:rPr>
                <w:rFonts w:ascii="Arial Narrow" w:hAnsi="Arial Narrow"/>
                <w:sz w:val="20"/>
                <w:szCs w:val="20"/>
              </w:rPr>
            </w:pPr>
            <w:r w:rsidRPr="00E4086C">
              <w:rPr>
                <w:rFonts w:ascii="Arial Narrow" w:hAnsi="Arial Narrow"/>
                <w:sz w:val="20"/>
                <w:szCs w:val="20"/>
              </w:rPr>
              <w:t>Transfer of insect resistance genes to other cultivated cottons by pollen flow</w:t>
            </w:r>
          </w:p>
          <w:p w:rsidR="00AA36E0" w:rsidRPr="00E4086C" w:rsidRDefault="00AA36E0" w:rsidP="00AC4B22">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AA36E0" w:rsidRPr="00E4086C" w:rsidRDefault="00AA36E0" w:rsidP="00AC4B22">
            <w:pPr>
              <w:ind w:left="-41"/>
              <w:contextualSpacing/>
              <w:rPr>
                <w:rFonts w:ascii="Arial Narrow" w:hAnsi="Arial Narrow"/>
                <w:sz w:val="20"/>
                <w:szCs w:val="20"/>
              </w:rPr>
            </w:pPr>
            <w:r w:rsidRPr="00E4086C">
              <w:rPr>
                <w:rFonts w:ascii="Arial Narrow" w:hAnsi="Arial Narrow"/>
                <w:sz w:val="20"/>
                <w:szCs w:val="20"/>
              </w:rPr>
              <w:t>Expression of insect resistance genes in the stacked GM cottons</w:t>
            </w:r>
          </w:p>
          <w:p w:rsidR="00AA36E0" w:rsidRPr="00E4086C" w:rsidRDefault="00AA36E0" w:rsidP="00AC4B22">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AA36E0" w:rsidRPr="00E4086C" w:rsidRDefault="00AA36E0" w:rsidP="00AC4B22">
            <w:pPr>
              <w:ind w:left="-41"/>
              <w:contextualSpacing/>
              <w:rPr>
                <w:rFonts w:ascii="Arial Narrow" w:hAnsi="Arial Narrow"/>
                <w:sz w:val="20"/>
                <w:szCs w:val="20"/>
              </w:rPr>
            </w:pPr>
            <w:r w:rsidRPr="00E4086C">
              <w:rPr>
                <w:rFonts w:ascii="Arial Narrow" w:hAnsi="Arial Narrow"/>
                <w:sz w:val="20"/>
                <w:szCs w:val="20"/>
              </w:rPr>
              <w:t>Exposure of people or animals by contact or ingestion, or inhalation of cotton pollen</w:t>
            </w:r>
          </w:p>
        </w:tc>
        <w:tc>
          <w:tcPr>
            <w:tcW w:w="1191" w:type="dxa"/>
          </w:tcPr>
          <w:p w:rsidR="00AA36E0" w:rsidRPr="00E4086C" w:rsidRDefault="00AA36E0" w:rsidP="00AC4B22">
            <w:pPr>
              <w:ind w:left="-50"/>
              <w:rPr>
                <w:rFonts w:ascii="Arial Narrow" w:hAnsi="Arial Narrow"/>
                <w:sz w:val="20"/>
                <w:szCs w:val="20"/>
              </w:rPr>
            </w:pPr>
            <w:r w:rsidRPr="00E4086C">
              <w:rPr>
                <w:rFonts w:ascii="Arial Narrow" w:hAnsi="Arial Narrow"/>
                <w:sz w:val="20"/>
                <w:szCs w:val="20"/>
              </w:rPr>
              <w:t xml:space="preserve">Increased toxicity or </w:t>
            </w:r>
            <w:proofErr w:type="spellStart"/>
            <w:r w:rsidRPr="00E4086C">
              <w:rPr>
                <w:rFonts w:ascii="Arial Narrow" w:hAnsi="Arial Narrow"/>
                <w:sz w:val="20"/>
                <w:szCs w:val="20"/>
              </w:rPr>
              <w:t>allergenicity</w:t>
            </w:r>
            <w:proofErr w:type="spellEnd"/>
            <w:r w:rsidRPr="00E4086C">
              <w:rPr>
                <w:rFonts w:ascii="Arial Narrow" w:hAnsi="Arial Narrow"/>
                <w:sz w:val="20"/>
                <w:szCs w:val="20"/>
              </w:rPr>
              <w:t xml:space="preserve"> for people or desirable organisms</w:t>
            </w:r>
          </w:p>
        </w:tc>
        <w:tc>
          <w:tcPr>
            <w:tcW w:w="992" w:type="dxa"/>
          </w:tcPr>
          <w:p w:rsidR="00AA36E0" w:rsidRPr="00E4086C" w:rsidRDefault="00AA36E0"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Transfer of the introduced genes to other cultivated cottons by pollen flow is likely to be limited</w:t>
            </w:r>
          </w:p>
          <w:p w:rsidR="00AA36E0" w:rsidRPr="00E4086C" w:rsidRDefault="002200A7"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The Cry 1Ab</w:t>
            </w:r>
            <w:r w:rsidR="00AA36E0" w:rsidRPr="00E4086C">
              <w:rPr>
                <w:rFonts w:ascii="Arial Narrow" w:hAnsi="Arial Narrow"/>
                <w:sz w:val="20"/>
                <w:szCs w:val="20"/>
              </w:rPr>
              <w:t>, Cry2A</w:t>
            </w:r>
            <w:r w:rsidRPr="00E4086C">
              <w:rPr>
                <w:rFonts w:ascii="Arial Narrow" w:hAnsi="Arial Narrow"/>
                <w:sz w:val="20"/>
                <w:szCs w:val="20"/>
              </w:rPr>
              <w:t>e</w:t>
            </w:r>
            <w:r w:rsidR="00AA36E0" w:rsidRPr="00E4086C">
              <w:rPr>
                <w:rFonts w:ascii="Arial Narrow" w:hAnsi="Arial Narrow"/>
                <w:sz w:val="20"/>
                <w:szCs w:val="20"/>
              </w:rPr>
              <w:t xml:space="preserve"> and Vip3A proteins have no demonstrated  toxicity to humans or other desirable organisms or </w:t>
            </w:r>
            <w:proofErr w:type="spellStart"/>
            <w:r w:rsidR="00AA36E0" w:rsidRPr="00E4086C">
              <w:rPr>
                <w:rFonts w:ascii="Arial Narrow" w:hAnsi="Arial Narrow"/>
                <w:sz w:val="20"/>
                <w:szCs w:val="20"/>
              </w:rPr>
              <w:t>allergenicity</w:t>
            </w:r>
            <w:proofErr w:type="spellEnd"/>
            <w:r w:rsidR="00AA36E0" w:rsidRPr="00E4086C">
              <w:rPr>
                <w:rFonts w:ascii="Arial Narrow" w:hAnsi="Arial Narrow"/>
                <w:sz w:val="20"/>
                <w:szCs w:val="20"/>
              </w:rPr>
              <w:t xml:space="preserve"> to humans</w:t>
            </w:r>
          </w:p>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Stacking of these genes is not expected to increase toxicity for non-target invertebrates.</w:t>
            </w:r>
          </w:p>
        </w:tc>
      </w:tr>
      <w:tr w:rsidR="00383F25" w:rsidRPr="00E4086C" w:rsidTr="00AC4B22">
        <w:trPr>
          <w:cantSplit/>
          <w:jc w:val="center"/>
        </w:trPr>
        <w:tc>
          <w:tcPr>
            <w:tcW w:w="737" w:type="dxa"/>
          </w:tcPr>
          <w:p w:rsidR="00AA36E0" w:rsidRPr="00E4086C" w:rsidRDefault="00DB7D56" w:rsidP="00AC4B22">
            <w:pPr>
              <w:ind w:left="-113" w:right="-108"/>
              <w:jc w:val="center"/>
              <w:rPr>
                <w:rFonts w:ascii="Arial Narrow" w:hAnsi="Arial Narrow"/>
                <w:sz w:val="20"/>
                <w:szCs w:val="20"/>
              </w:rPr>
            </w:pPr>
            <w:r w:rsidRPr="00E4086C">
              <w:rPr>
                <w:rFonts w:ascii="Arial Narrow" w:hAnsi="Arial Narrow"/>
                <w:sz w:val="20"/>
                <w:szCs w:val="20"/>
              </w:rPr>
              <w:t>7</w:t>
            </w:r>
          </w:p>
        </w:tc>
        <w:tc>
          <w:tcPr>
            <w:tcW w:w="992" w:type="dxa"/>
          </w:tcPr>
          <w:p w:rsidR="00AA36E0" w:rsidRPr="00E4086C" w:rsidRDefault="00AA36E0" w:rsidP="00AC4B22">
            <w:pPr>
              <w:rPr>
                <w:rFonts w:ascii="Arial Narrow" w:hAnsi="Arial Narrow"/>
                <w:sz w:val="20"/>
                <w:szCs w:val="20"/>
              </w:rPr>
            </w:pPr>
            <w:r w:rsidRPr="00E4086C">
              <w:rPr>
                <w:rFonts w:ascii="Arial Narrow" w:hAnsi="Arial Narrow"/>
                <w:sz w:val="20"/>
                <w:szCs w:val="20"/>
              </w:rPr>
              <w:t>Introduced insect resistance genes</w:t>
            </w:r>
          </w:p>
        </w:tc>
        <w:tc>
          <w:tcPr>
            <w:tcW w:w="3402" w:type="dxa"/>
          </w:tcPr>
          <w:p w:rsidR="00AA36E0" w:rsidRPr="00E4086C" w:rsidRDefault="00AA36E0" w:rsidP="00AC4B22">
            <w:pPr>
              <w:ind w:left="-41"/>
              <w:contextualSpacing/>
              <w:rPr>
                <w:rFonts w:ascii="Arial Narrow" w:hAnsi="Arial Narrow"/>
                <w:sz w:val="20"/>
                <w:szCs w:val="20"/>
              </w:rPr>
            </w:pPr>
            <w:r w:rsidRPr="00E4086C">
              <w:rPr>
                <w:rFonts w:ascii="Arial Narrow" w:hAnsi="Arial Narrow"/>
                <w:sz w:val="20"/>
                <w:szCs w:val="20"/>
              </w:rPr>
              <w:t>Transfer of insect resistance genes to feral cotton plants in nature reserves by pollen flow</w:t>
            </w:r>
          </w:p>
          <w:p w:rsidR="00AA36E0" w:rsidRPr="00E4086C" w:rsidRDefault="00AA36E0" w:rsidP="00AC4B22">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AA36E0" w:rsidRPr="00E4086C" w:rsidRDefault="00AA36E0" w:rsidP="00AC4B22">
            <w:pPr>
              <w:ind w:left="-41"/>
              <w:contextualSpacing/>
              <w:rPr>
                <w:rFonts w:ascii="Arial Narrow" w:hAnsi="Arial Narrow"/>
                <w:sz w:val="20"/>
                <w:szCs w:val="20"/>
              </w:rPr>
            </w:pPr>
            <w:r w:rsidRPr="00E4086C">
              <w:rPr>
                <w:rFonts w:ascii="Arial Narrow" w:hAnsi="Arial Narrow"/>
                <w:sz w:val="20"/>
                <w:szCs w:val="20"/>
              </w:rPr>
              <w:t>Reduced insect herbivory of GM feral cotton, leading to increased establishment and reproduction of GM feral cotton in nature reserves</w:t>
            </w:r>
          </w:p>
        </w:tc>
        <w:tc>
          <w:tcPr>
            <w:tcW w:w="1191" w:type="dxa"/>
          </w:tcPr>
          <w:p w:rsidR="00AA36E0" w:rsidRPr="00E4086C" w:rsidRDefault="00AA36E0" w:rsidP="00AC4B22">
            <w:pPr>
              <w:ind w:left="-50"/>
              <w:rPr>
                <w:rFonts w:ascii="Arial Narrow" w:hAnsi="Arial Narrow"/>
                <w:sz w:val="20"/>
                <w:szCs w:val="20"/>
              </w:rPr>
            </w:pPr>
            <w:r w:rsidRPr="00E4086C">
              <w:rPr>
                <w:rFonts w:ascii="Arial Narrow" w:hAnsi="Arial Narrow"/>
                <w:sz w:val="20"/>
                <w:szCs w:val="20"/>
              </w:rPr>
              <w:t>Reduced establishment of desirable native vegetation</w:t>
            </w:r>
          </w:p>
        </w:tc>
        <w:tc>
          <w:tcPr>
            <w:tcW w:w="992" w:type="dxa"/>
          </w:tcPr>
          <w:p w:rsidR="00AA36E0" w:rsidRPr="00E4086C" w:rsidRDefault="00AA36E0"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Spatial limitations on potential for movement of the insect resistance genes into feral cotton plants by pollen flow</w:t>
            </w:r>
          </w:p>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 xml:space="preserve">Restrictions on establishment of cotton populations by abiotic factors outside of cultivation areas </w:t>
            </w:r>
          </w:p>
          <w:p w:rsidR="00AA36E0" w:rsidRPr="00E4086C" w:rsidRDefault="00AA36E0" w:rsidP="001E1727">
            <w:pPr>
              <w:pStyle w:val="ListParagraph"/>
              <w:numPr>
                <w:ilvl w:val="0"/>
                <w:numId w:val="18"/>
              </w:numPr>
              <w:ind w:left="208" w:hanging="284"/>
              <w:rPr>
                <w:rFonts w:ascii="Arial Narrow" w:hAnsi="Arial Narrow"/>
                <w:sz w:val="20"/>
                <w:szCs w:val="20"/>
              </w:rPr>
            </w:pPr>
            <w:r w:rsidRPr="00E4086C">
              <w:rPr>
                <w:rFonts w:ascii="Arial Narrow" w:hAnsi="Arial Narrow"/>
                <w:sz w:val="20"/>
                <w:szCs w:val="20"/>
              </w:rPr>
              <w:t>Lo</w:t>
            </w:r>
            <w:r w:rsidR="00EF4EB5" w:rsidRPr="00E4086C">
              <w:rPr>
                <w:rFonts w:ascii="Arial Narrow" w:hAnsi="Arial Narrow"/>
                <w:sz w:val="20"/>
                <w:szCs w:val="20"/>
              </w:rPr>
              <w:t xml:space="preserve">w numbers of feral cottons and </w:t>
            </w:r>
            <w:r w:rsidRPr="00E4086C">
              <w:rPr>
                <w:rFonts w:ascii="Arial Narrow" w:hAnsi="Arial Narrow"/>
                <w:sz w:val="20"/>
                <w:szCs w:val="20"/>
              </w:rPr>
              <w:t>limited potential to reduce establishment of desirable vegetation.</w:t>
            </w:r>
          </w:p>
        </w:tc>
      </w:tr>
      <w:tr w:rsidR="00DB7D56" w:rsidRPr="00E4086C" w:rsidTr="00AC4B22">
        <w:trPr>
          <w:cantSplit/>
          <w:jc w:val="center"/>
        </w:trPr>
        <w:tc>
          <w:tcPr>
            <w:tcW w:w="737" w:type="dxa"/>
          </w:tcPr>
          <w:p w:rsidR="00DB7D56" w:rsidRPr="00E4086C" w:rsidRDefault="00DB7D56" w:rsidP="00AC4B22">
            <w:pPr>
              <w:ind w:left="-113" w:right="-108"/>
              <w:jc w:val="center"/>
              <w:rPr>
                <w:rFonts w:ascii="Arial Narrow" w:hAnsi="Arial Narrow"/>
                <w:sz w:val="20"/>
                <w:szCs w:val="20"/>
              </w:rPr>
            </w:pPr>
            <w:r w:rsidRPr="00E4086C">
              <w:rPr>
                <w:rFonts w:ascii="Arial Narrow" w:hAnsi="Arial Narrow"/>
                <w:sz w:val="20"/>
                <w:szCs w:val="20"/>
              </w:rPr>
              <w:t>8</w:t>
            </w:r>
          </w:p>
        </w:tc>
        <w:tc>
          <w:tcPr>
            <w:tcW w:w="992" w:type="dxa"/>
          </w:tcPr>
          <w:p w:rsidR="00DB7D56" w:rsidRPr="00E4086C" w:rsidRDefault="00AB5D7E" w:rsidP="00B66ECB">
            <w:pPr>
              <w:rPr>
                <w:rFonts w:ascii="Arial Narrow" w:hAnsi="Arial Narrow"/>
                <w:sz w:val="20"/>
                <w:szCs w:val="20"/>
              </w:rPr>
            </w:pPr>
            <w:r w:rsidRPr="00E4086C">
              <w:rPr>
                <w:rFonts w:ascii="Arial Narrow" w:hAnsi="Arial Narrow"/>
                <w:sz w:val="20"/>
                <w:szCs w:val="20"/>
              </w:rPr>
              <w:t xml:space="preserve">Introduced </w:t>
            </w:r>
            <w:r w:rsidR="00DB7D56" w:rsidRPr="00E4086C">
              <w:rPr>
                <w:rFonts w:ascii="Arial Narrow" w:hAnsi="Arial Narrow"/>
                <w:sz w:val="20"/>
                <w:szCs w:val="20"/>
              </w:rPr>
              <w:t>herbicide tolerance</w:t>
            </w:r>
            <w:r w:rsidR="00A7391F" w:rsidRPr="00E4086C">
              <w:rPr>
                <w:rFonts w:ascii="Arial Narrow" w:hAnsi="Arial Narrow"/>
                <w:sz w:val="20"/>
                <w:szCs w:val="20"/>
              </w:rPr>
              <w:t xml:space="preserve"> genes</w:t>
            </w:r>
          </w:p>
        </w:tc>
        <w:tc>
          <w:tcPr>
            <w:tcW w:w="3402" w:type="dxa"/>
          </w:tcPr>
          <w:p w:rsidR="00DB7D56" w:rsidRPr="00E4086C" w:rsidRDefault="00DB7D56" w:rsidP="00DB7D56">
            <w:pPr>
              <w:ind w:left="-41"/>
              <w:contextualSpacing/>
              <w:rPr>
                <w:rFonts w:ascii="Arial Narrow" w:hAnsi="Arial Narrow"/>
                <w:sz w:val="20"/>
                <w:szCs w:val="20"/>
              </w:rPr>
            </w:pPr>
            <w:r w:rsidRPr="00E4086C">
              <w:rPr>
                <w:rFonts w:ascii="Arial Narrow" w:hAnsi="Arial Narrow"/>
                <w:sz w:val="20"/>
                <w:szCs w:val="20"/>
              </w:rPr>
              <w:t>Transfer of herbicide tolerance genes to other herbicide tolerant GM cotton plants by pollen flow</w:t>
            </w:r>
          </w:p>
          <w:p w:rsidR="00DB7D56" w:rsidRPr="00E4086C" w:rsidRDefault="00DB7D56" w:rsidP="00DB7D56">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DB7D56" w:rsidRPr="00E4086C" w:rsidRDefault="00DB7D56" w:rsidP="00DB7D56">
            <w:pPr>
              <w:ind w:left="-41"/>
              <w:contextualSpacing/>
              <w:rPr>
                <w:rFonts w:ascii="Arial Narrow" w:hAnsi="Arial Narrow"/>
                <w:sz w:val="20"/>
                <w:szCs w:val="20"/>
              </w:rPr>
            </w:pPr>
            <w:r w:rsidRPr="00E4086C">
              <w:rPr>
                <w:rFonts w:ascii="Arial Narrow" w:hAnsi="Arial Narrow"/>
                <w:sz w:val="20"/>
                <w:szCs w:val="20"/>
              </w:rPr>
              <w:t>Establishment of volunteer GM cotton plants in agricultural areas</w:t>
            </w:r>
          </w:p>
          <w:p w:rsidR="00DB7D56" w:rsidRPr="00E4086C" w:rsidRDefault="00DB7D56" w:rsidP="00DB7D56">
            <w:pPr>
              <w:ind w:left="-41"/>
              <w:contextualSpacing/>
              <w:jc w:val="center"/>
              <w:rPr>
                <w:rFonts w:ascii="Arial Narrow" w:hAnsi="Arial Narrow"/>
                <w:sz w:val="20"/>
                <w:szCs w:val="20"/>
              </w:rPr>
            </w:pPr>
            <w:r w:rsidRPr="00E4086C">
              <w:rPr>
                <w:rFonts w:ascii="Arial Narrow" w:hAnsi="Arial Narrow"/>
                <w:sz w:val="20"/>
                <w:szCs w:val="20"/>
              </w:rPr>
              <w:sym w:font="Wingdings 3" w:char="F0C8"/>
            </w:r>
          </w:p>
          <w:p w:rsidR="00DB7D56" w:rsidRPr="00E4086C" w:rsidRDefault="00DB7D56" w:rsidP="00DB7D56">
            <w:pPr>
              <w:ind w:left="-41"/>
              <w:contextualSpacing/>
              <w:rPr>
                <w:rFonts w:ascii="Arial Narrow" w:hAnsi="Arial Narrow"/>
                <w:sz w:val="20"/>
                <w:szCs w:val="20"/>
              </w:rPr>
            </w:pPr>
            <w:r w:rsidRPr="00E4086C">
              <w:rPr>
                <w:rFonts w:ascii="Arial Narrow" w:hAnsi="Arial Narrow"/>
                <w:sz w:val="20"/>
                <w:szCs w:val="20"/>
              </w:rPr>
              <w:t>Reduced effectiveness of weed management measures to control volunteers</w:t>
            </w:r>
          </w:p>
        </w:tc>
        <w:tc>
          <w:tcPr>
            <w:tcW w:w="1191" w:type="dxa"/>
          </w:tcPr>
          <w:p w:rsidR="00DB7D56" w:rsidRPr="00E4086C" w:rsidRDefault="00DB7D56" w:rsidP="00AC4B22">
            <w:pPr>
              <w:ind w:left="-50"/>
              <w:rPr>
                <w:rFonts w:ascii="Arial Narrow" w:hAnsi="Arial Narrow"/>
                <w:sz w:val="20"/>
                <w:szCs w:val="20"/>
              </w:rPr>
            </w:pPr>
            <w:r w:rsidRPr="00E4086C">
              <w:rPr>
                <w:rFonts w:ascii="Arial Narrow" w:hAnsi="Arial Narrow"/>
                <w:sz w:val="20"/>
                <w:szCs w:val="20"/>
              </w:rPr>
              <w:t xml:space="preserve">Reduced establishment </w:t>
            </w:r>
            <w:r w:rsidR="004B0403" w:rsidRPr="00E4086C">
              <w:rPr>
                <w:rFonts w:ascii="Arial Narrow" w:hAnsi="Arial Narrow"/>
                <w:sz w:val="20"/>
                <w:szCs w:val="20"/>
              </w:rPr>
              <w:t xml:space="preserve">or yield </w:t>
            </w:r>
            <w:r w:rsidRPr="00E4086C">
              <w:rPr>
                <w:rFonts w:ascii="Arial Narrow" w:hAnsi="Arial Narrow"/>
                <w:sz w:val="20"/>
                <w:szCs w:val="20"/>
              </w:rPr>
              <w:t>of desirable agricultural crops</w:t>
            </w:r>
          </w:p>
          <w:p w:rsidR="00DB7D56" w:rsidRPr="00E4086C" w:rsidRDefault="00DB7D56" w:rsidP="00DB7D56">
            <w:pPr>
              <w:rPr>
                <w:rFonts w:ascii="Arial Narrow" w:hAnsi="Arial Narrow"/>
                <w:sz w:val="20"/>
                <w:szCs w:val="20"/>
              </w:rPr>
            </w:pPr>
          </w:p>
        </w:tc>
        <w:tc>
          <w:tcPr>
            <w:tcW w:w="992" w:type="dxa"/>
          </w:tcPr>
          <w:p w:rsidR="00DB7D56" w:rsidRPr="00E4086C" w:rsidRDefault="00DB7D56" w:rsidP="00AC4B22">
            <w:pPr>
              <w:ind w:left="-70"/>
              <w:jc w:val="center"/>
              <w:rPr>
                <w:rFonts w:ascii="Arial Narrow" w:hAnsi="Arial Narrow"/>
                <w:sz w:val="20"/>
                <w:szCs w:val="20"/>
              </w:rPr>
            </w:pPr>
            <w:r w:rsidRPr="00E4086C">
              <w:rPr>
                <w:rFonts w:ascii="Arial Narrow" w:hAnsi="Arial Narrow"/>
                <w:sz w:val="20"/>
                <w:szCs w:val="20"/>
              </w:rPr>
              <w:t>No</w:t>
            </w:r>
          </w:p>
        </w:tc>
        <w:tc>
          <w:tcPr>
            <w:tcW w:w="3106" w:type="dxa"/>
          </w:tcPr>
          <w:p w:rsidR="0003385D" w:rsidRPr="00D87449" w:rsidRDefault="00707BC2" w:rsidP="00707BC2">
            <w:pPr>
              <w:pStyle w:val="ListParagraph"/>
              <w:numPr>
                <w:ilvl w:val="0"/>
                <w:numId w:val="18"/>
              </w:numPr>
              <w:ind w:left="208" w:hanging="284"/>
              <w:rPr>
                <w:rFonts w:ascii="Arial Narrow" w:hAnsi="Arial Narrow"/>
                <w:sz w:val="20"/>
                <w:szCs w:val="20"/>
              </w:rPr>
            </w:pPr>
            <w:r w:rsidRPr="00D87449">
              <w:rPr>
                <w:rFonts w:ascii="Arial Narrow" w:hAnsi="Arial Narrow"/>
                <w:sz w:val="20"/>
                <w:szCs w:val="20"/>
              </w:rPr>
              <w:t>No new herbicide tolerance traits will be generated</w:t>
            </w:r>
            <w:r w:rsidR="00315C35" w:rsidRPr="00D87449">
              <w:rPr>
                <w:rFonts w:ascii="Arial Narrow" w:hAnsi="Arial Narrow"/>
                <w:sz w:val="20"/>
                <w:szCs w:val="20"/>
              </w:rPr>
              <w:t xml:space="preserve"> in hybrids</w:t>
            </w:r>
          </w:p>
          <w:p w:rsidR="00DB7D56" w:rsidRPr="00E4086C" w:rsidRDefault="00DB7D56" w:rsidP="00DB7D56">
            <w:pPr>
              <w:pStyle w:val="ListParagraph"/>
              <w:numPr>
                <w:ilvl w:val="0"/>
                <w:numId w:val="18"/>
              </w:numPr>
              <w:ind w:left="208" w:hanging="284"/>
              <w:rPr>
                <w:rFonts w:ascii="Arial Narrow" w:hAnsi="Arial Narrow"/>
                <w:sz w:val="20"/>
                <w:szCs w:val="20"/>
              </w:rPr>
            </w:pPr>
            <w:r w:rsidRPr="00D87449">
              <w:rPr>
                <w:rFonts w:ascii="Arial Narrow" w:hAnsi="Arial Narrow"/>
                <w:sz w:val="20"/>
                <w:szCs w:val="20"/>
              </w:rPr>
              <w:t>Standard measures for controlling cotton volunteers will limit volunteer numbers, further limiting their potential to reduce establishment of desirable crops.</w:t>
            </w:r>
          </w:p>
        </w:tc>
      </w:tr>
    </w:tbl>
    <w:p w:rsidR="00BB7905" w:rsidRPr="00E4086C" w:rsidRDefault="00BB7905" w:rsidP="000156B2">
      <w:pPr>
        <w:pStyle w:val="4RARMP"/>
        <w:spacing w:before="360"/>
      </w:pPr>
      <w:bookmarkStart w:id="166" w:name="_Ref256411272"/>
      <w:bookmarkStart w:id="167" w:name="_Ref309223608"/>
      <w:bookmarkStart w:id="168" w:name="_Ref365476581"/>
      <w:r w:rsidRPr="00E4086C">
        <w:rPr>
          <w:bCs w:val="0"/>
          <w:iCs w:val="0"/>
        </w:rPr>
        <w:t>Risk scenario 1</w:t>
      </w:r>
      <w:bookmarkEnd w:id="166"/>
      <w:bookmarkEnd w:id="167"/>
      <w:bookmarkEnd w:id="168"/>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1"/>
        <w:tblDescription w:val="This table gives an overview of risk scenario 1. The table has three rows, one each for risk source, causal pathway and potential harm."/>
      </w:tblPr>
      <w:tblGrid>
        <w:gridCol w:w="1179"/>
        <w:gridCol w:w="7828"/>
      </w:tblGrid>
      <w:tr w:rsidR="00941403" w:rsidRPr="00E4086C" w:rsidTr="00941403">
        <w:trPr>
          <w:trHeight w:val="360"/>
        </w:trPr>
        <w:tc>
          <w:tcPr>
            <w:tcW w:w="1179" w:type="dxa"/>
            <w:shd w:val="clear" w:color="auto" w:fill="D9D9D9" w:themeFill="background1" w:themeFillShade="D9"/>
            <w:vAlign w:val="center"/>
          </w:tcPr>
          <w:p w:rsidR="00941403" w:rsidRPr="00E4086C" w:rsidRDefault="00941403" w:rsidP="00941403">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941403" w:rsidRPr="00E4086C" w:rsidRDefault="00941403" w:rsidP="00941403">
            <w:pPr>
              <w:jc w:val="center"/>
              <w:rPr>
                <w:rFonts w:ascii="Arial Narrow" w:hAnsi="Arial Narrow"/>
                <w:sz w:val="20"/>
                <w:szCs w:val="20"/>
              </w:rPr>
            </w:pPr>
            <w:r w:rsidRPr="00E4086C">
              <w:rPr>
                <w:rFonts w:ascii="Arial Narrow" w:hAnsi="Arial Narrow"/>
                <w:sz w:val="20"/>
                <w:szCs w:val="20"/>
              </w:rPr>
              <w:t>Introduc</w:t>
            </w:r>
            <w:r w:rsidR="00E21726" w:rsidRPr="00E4086C">
              <w:rPr>
                <w:rFonts w:ascii="Arial Narrow" w:hAnsi="Arial Narrow"/>
                <w:sz w:val="20"/>
                <w:szCs w:val="20"/>
              </w:rPr>
              <w:t>ed</w:t>
            </w:r>
            <w:r w:rsidRPr="00E4086C">
              <w:rPr>
                <w:rFonts w:ascii="Arial Narrow" w:hAnsi="Arial Narrow"/>
                <w:sz w:val="20"/>
                <w:szCs w:val="20"/>
              </w:rPr>
              <w:t xml:space="preserve"> insect resistance genes</w:t>
            </w:r>
          </w:p>
        </w:tc>
      </w:tr>
      <w:tr w:rsidR="00941403" w:rsidRPr="00E4086C" w:rsidTr="00941403">
        <w:trPr>
          <w:trHeight w:val="360"/>
        </w:trPr>
        <w:tc>
          <w:tcPr>
            <w:tcW w:w="1179" w:type="dxa"/>
            <w:shd w:val="clear" w:color="auto" w:fill="D9D9D9" w:themeFill="background1" w:themeFillShade="D9"/>
            <w:vAlign w:val="center"/>
          </w:tcPr>
          <w:p w:rsidR="00941403" w:rsidRPr="00E4086C" w:rsidRDefault="00941403" w:rsidP="00941403">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941403" w:rsidRPr="00E4086C" w:rsidRDefault="00941403" w:rsidP="00941403">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941403" w:rsidRPr="00E4086C" w:rsidRDefault="00941403" w:rsidP="00941403">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Comm</w:t>
            </w:r>
            <w:r w:rsidR="007F751C" w:rsidRPr="00E4086C">
              <w:rPr>
                <w:rFonts w:ascii="Arial Narrow" w:eastAsiaTheme="minorEastAsia" w:hAnsi="Arial Narrow"/>
                <w:sz w:val="20"/>
                <w:szCs w:val="20"/>
                <w:lang w:eastAsia="en-US"/>
              </w:rPr>
              <w:t>ercial cultivation of GM cotton</w:t>
            </w:r>
            <w:r w:rsidRPr="00E4086C">
              <w:rPr>
                <w:rFonts w:ascii="Arial Narrow" w:eastAsiaTheme="minorEastAsia" w:hAnsi="Arial Narrow"/>
                <w:sz w:val="20"/>
                <w:szCs w:val="20"/>
                <w:lang w:eastAsia="en-US"/>
              </w:rPr>
              <w:t xml:space="preserve"> expressing these introduced genes</w:t>
            </w:r>
          </w:p>
          <w:p w:rsidR="00941403" w:rsidRPr="00E4086C" w:rsidRDefault="00941403" w:rsidP="00941403">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9F6377" w:rsidRPr="00E4086C" w:rsidRDefault="009F6377" w:rsidP="00941403">
            <w:pPr>
              <w:contextualSpacing/>
              <w:jc w:val="center"/>
              <w:rPr>
                <w:rFonts w:ascii="Arial Narrow" w:eastAsiaTheme="minorEastAsia" w:hAnsi="Arial Narrow"/>
                <w:sz w:val="20"/>
                <w:szCs w:val="20"/>
                <w:lang w:eastAsia="en-US"/>
              </w:rPr>
            </w:pPr>
            <w:r w:rsidRPr="00E4086C">
              <w:rPr>
                <w:rFonts w:ascii="Arial Narrow" w:hAnsi="Arial Narrow"/>
                <w:sz w:val="20"/>
                <w:szCs w:val="20"/>
              </w:rPr>
              <w:t xml:space="preserve">Exposure </w:t>
            </w:r>
            <w:r w:rsidR="00067244" w:rsidRPr="00E4086C">
              <w:rPr>
                <w:rFonts w:ascii="Arial Narrow" w:hAnsi="Arial Narrow"/>
                <w:sz w:val="20"/>
                <w:szCs w:val="20"/>
              </w:rPr>
              <w:t>of people or other organisms through contact or ingestion of the GM plants or products</w:t>
            </w:r>
          </w:p>
          <w:p w:rsidR="00941403" w:rsidRPr="00E4086C" w:rsidRDefault="00941403" w:rsidP="00941403">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tc>
      </w:tr>
      <w:tr w:rsidR="00941403" w:rsidRPr="00E4086C" w:rsidTr="00941403">
        <w:trPr>
          <w:trHeight w:val="360"/>
        </w:trPr>
        <w:tc>
          <w:tcPr>
            <w:tcW w:w="1179" w:type="dxa"/>
            <w:shd w:val="clear" w:color="auto" w:fill="D9D9D9" w:themeFill="background1" w:themeFillShade="D9"/>
            <w:vAlign w:val="center"/>
          </w:tcPr>
          <w:p w:rsidR="00941403" w:rsidRPr="00E4086C" w:rsidRDefault="00941403" w:rsidP="00941403">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vAlign w:val="center"/>
          </w:tcPr>
          <w:p w:rsidR="0025068A" w:rsidRPr="00E4086C" w:rsidRDefault="00941403" w:rsidP="0025068A">
            <w:pPr>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 xml:space="preserve">Increased toxicity or </w:t>
            </w:r>
            <w:proofErr w:type="spellStart"/>
            <w:r w:rsidRPr="00E4086C">
              <w:rPr>
                <w:rFonts w:ascii="Arial Narrow" w:eastAsiaTheme="minorEastAsia" w:hAnsi="Arial Narrow"/>
                <w:sz w:val="20"/>
                <w:szCs w:val="20"/>
              </w:rPr>
              <w:t>allergenicity</w:t>
            </w:r>
            <w:proofErr w:type="spellEnd"/>
            <w:r w:rsidRPr="00E4086C">
              <w:rPr>
                <w:rFonts w:ascii="Arial Narrow" w:eastAsiaTheme="minorEastAsia" w:hAnsi="Arial Narrow"/>
                <w:sz w:val="20"/>
                <w:szCs w:val="20"/>
              </w:rPr>
              <w:t xml:space="preserve"> for people </w:t>
            </w:r>
            <w:r w:rsidR="0025068A" w:rsidRPr="00E4086C">
              <w:rPr>
                <w:rFonts w:ascii="Arial Narrow" w:eastAsiaTheme="minorEastAsia" w:hAnsi="Arial Narrow"/>
                <w:sz w:val="20"/>
                <w:szCs w:val="20"/>
              </w:rPr>
              <w:t xml:space="preserve">or </w:t>
            </w:r>
          </w:p>
          <w:p w:rsidR="00941403" w:rsidRPr="00E4086C" w:rsidRDefault="00B71C72" w:rsidP="0025068A">
            <w:pPr>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i</w:t>
            </w:r>
            <w:r w:rsidR="0025068A" w:rsidRPr="00E4086C">
              <w:rPr>
                <w:rFonts w:ascii="Arial Narrow" w:eastAsiaTheme="minorEastAsia" w:hAnsi="Arial Narrow"/>
                <w:sz w:val="20"/>
                <w:szCs w:val="20"/>
              </w:rPr>
              <w:t>ncreased toxicity for other desirable organisms</w:t>
            </w:r>
          </w:p>
        </w:tc>
      </w:tr>
    </w:tbl>
    <w:p w:rsidR="00BB7905" w:rsidRPr="00E4086C" w:rsidRDefault="00BB7905" w:rsidP="00C40F59">
      <w:pPr>
        <w:pStyle w:val="head4"/>
      </w:pPr>
      <w:r w:rsidRPr="00E4086C">
        <w:t>Risk source</w:t>
      </w:r>
    </w:p>
    <w:p w:rsidR="00BB7905" w:rsidRPr="00E4086C" w:rsidRDefault="00BB7905" w:rsidP="009B4D87">
      <w:pPr>
        <w:pStyle w:val="Para0"/>
      </w:pPr>
      <w:r w:rsidRPr="00E4086C">
        <w:t>The source of potential harm for this postulated risk scenario is the introduced insect resistance genes.</w:t>
      </w:r>
    </w:p>
    <w:p w:rsidR="00BB7905" w:rsidRPr="00E4086C" w:rsidRDefault="00BB7905" w:rsidP="00C40F59">
      <w:pPr>
        <w:pStyle w:val="head4"/>
      </w:pPr>
      <w:r w:rsidRPr="00E4086C">
        <w:t>Causal pathway</w:t>
      </w:r>
    </w:p>
    <w:p w:rsidR="00BB7905" w:rsidRPr="00E4086C" w:rsidRDefault="00BB7905" w:rsidP="009B4D87">
      <w:pPr>
        <w:pStyle w:val="Para0"/>
      </w:pPr>
      <w:r w:rsidRPr="00E4086C">
        <w:t>The insect resistance genes</w:t>
      </w:r>
      <w:r w:rsidR="00E21726" w:rsidRPr="00E4086C">
        <w:rPr>
          <w:i/>
        </w:rPr>
        <w:t xml:space="preserve"> cry1Ab</w:t>
      </w:r>
      <w:r w:rsidRPr="00E4086C">
        <w:t xml:space="preserve">, </w:t>
      </w:r>
      <w:r w:rsidRPr="00E4086C">
        <w:rPr>
          <w:i/>
        </w:rPr>
        <w:t>cry2A</w:t>
      </w:r>
      <w:r w:rsidR="00E21726" w:rsidRPr="00E4086C">
        <w:rPr>
          <w:i/>
        </w:rPr>
        <w:t>e</w:t>
      </w:r>
      <w:r w:rsidRPr="00E4086C">
        <w:t xml:space="preserve"> </w:t>
      </w:r>
      <w:r w:rsidR="00E21726" w:rsidRPr="00E4086C">
        <w:t xml:space="preserve">and </w:t>
      </w:r>
      <w:r w:rsidR="00E21726" w:rsidRPr="00E4086C">
        <w:rPr>
          <w:i/>
        </w:rPr>
        <w:t>vip3A</w:t>
      </w:r>
      <w:r w:rsidR="00B423E7" w:rsidRPr="00E4086C">
        <w:rPr>
          <w:i/>
        </w:rPr>
        <w:t>a19</w:t>
      </w:r>
      <w:r w:rsidR="00E21726" w:rsidRPr="00E4086C">
        <w:t xml:space="preserve"> </w:t>
      </w:r>
      <w:r w:rsidRPr="00E4086C">
        <w:t>are expressed in the vegetative parts</w:t>
      </w:r>
      <w:r w:rsidR="003A0153" w:rsidRPr="00E4086C">
        <w:t>,</w:t>
      </w:r>
      <w:r w:rsidRPr="00E4086C">
        <w:t xml:space="preserve"> </w:t>
      </w:r>
      <w:r w:rsidR="003A0153" w:rsidRPr="00E4086C">
        <w:t xml:space="preserve">pollen and seed </w:t>
      </w:r>
      <w:r w:rsidRPr="00E4086C">
        <w:t xml:space="preserve">of the GM cotton plants. </w:t>
      </w:r>
      <w:r w:rsidR="0036147F" w:rsidRPr="00E4086C">
        <w:t>Therefore, people may be exposed to the GM cotton or its products through contact, consumption</w:t>
      </w:r>
      <w:r w:rsidR="00B71C72" w:rsidRPr="00E4086C">
        <w:t>,</w:t>
      </w:r>
      <w:r w:rsidR="0036147F" w:rsidRPr="00E4086C">
        <w:t xml:space="preserve"> or inhalation of pollen. </w:t>
      </w:r>
      <w:r w:rsidRPr="00E4086C">
        <w:t xml:space="preserve">However, the </w:t>
      </w:r>
      <w:r w:rsidR="00FC5A55" w:rsidRPr="00E4086C">
        <w:t xml:space="preserve">introduced genes and </w:t>
      </w:r>
      <w:r w:rsidRPr="00E4086C">
        <w:t>expressed proteins are not present in cotton products such as cottonseed oil, fibres and linters. Therefore, the ma</w:t>
      </w:r>
      <w:r w:rsidR="00666B3B" w:rsidRPr="00E4086C">
        <w:t>jority of</w:t>
      </w:r>
      <w:r w:rsidRPr="00E4086C">
        <w:t xml:space="preserve"> people that will be exposed to the introduced gene</w:t>
      </w:r>
      <w:r w:rsidR="00FC5A55" w:rsidRPr="00E4086C">
        <w:t>s and their</w:t>
      </w:r>
      <w:r w:rsidRPr="00E4086C">
        <w:t xml:space="preserve"> products will be workers involved in breeding, cultivating, harvesting, transporting and processing the GM cotton. The public, who consume cottonseed oil and </w:t>
      </w:r>
      <w:r w:rsidRPr="00E4086C">
        <w:lastRenderedPageBreak/>
        <w:t>cottonseed linters, or have contact with cotton fabrics, are not exposed to the introduced gene</w:t>
      </w:r>
      <w:r w:rsidR="00FC5A55" w:rsidRPr="00E4086C">
        <w:t>s and their</w:t>
      </w:r>
      <w:r w:rsidR="00E21726" w:rsidRPr="00E4086C">
        <w:t xml:space="preserve"> products.</w:t>
      </w:r>
    </w:p>
    <w:p w:rsidR="0003385D" w:rsidRPr="00E4086C" w:rsidRDefault="000E672C" w:rsidP="0003385D">
      <w:pPr>
        <w:pStyle w:val="Para0"/>
      </w:pPr>
      <w:r w:rsidRPr="00E4086C">
        <w:t>E</w:t>
      </w:r>
      <w:r w:rsidR="0003385D" w:rsidRPr="00E4086C">
        <w:t xml:space="preserve">xpression of the insect resistance genes in cultivated GM </w:t>
      </w:r>
      <w:r w:rsidR="00B71C72" w:rsidRPr="00E4086C">
        <w:t xml:space="preserve">cotton </w:t>
      </w:r>
      <w:r w:rsidR="0003385D" w:rsidRPr="00E4086C">
        <w:t xml:space="preserve">plants, or in volunteer GM cottons, may expose other organisms including livestock to the GM plant material through contact or ingestion. </w:t>
      </w:r>
      <w:r w:rsidR="00725FF8" w:rsidRPr="00E4086C">
        <w:t xml:space="preserve">Livestock are exposed to cotton in the form of cottonseed meal or through limited grazing of stubble. </w:t>
      </w:r>
      <w:r w:rsidR="00860FA5" w:rsidRPr="00E4086C">
        <w:t>Apart from presence</w:t>
      </w:r>
      <w:r w:rsidR="0003385D" w:rsidRPr="00E4086C">
        <w:t xml:space="preserve"> in al</w:t>
      </w:r>
      <w:r w:rsidR="00860FA5" w:rsidRPr="00E4086C">
        <w:t>l parts of the GM cotton plants</w:t>
      </w:r>
      <w:r w:rsidR="0003385D" w:rsidRPr="00E4086C">
        <w:t xml:space="preserve"> including cottonseed and leaves</w:t>
      </w:r>
      <w:r w:rsidR="00860FA5" w:rsidRPr="00E4086C">
        <w:t>, t</w:t>
      </w:r>
      <w:r w:rsidR="0003385D" w:rsidRPr="00E4086C">
        <w:t xml:space="preserve">he insecticidal proteins may also occur at low levels in the soil from plant material left after harvesting and </w:t>
      </w:r>
      <w:r w:rsidR="00B71C72" w:rsidRPr="00E4086C">
        <w:t xml:space="preserve">exudates </w:t>
      </w:r>
      <w:r w:rsidR="0003385D" w:rsidRPr="00E4086C">
        <w:t>from roots.</w:t>
      </w:r>
    </w:p>
    <w:p w:rsidR="0003385D" w:rsidRPr="00E4086C" w:rsidRDefault="0003385D" w:rsidP="0003385D">
      <w:pPr>
        <w:pStyle w:val="Para0"/>
      </w:pPr>
      <w:r w:rsidRPr="00E4086C">
        <w:t>The exposure of insects to GM plant material is addressed in Risk scenario 2. Livestock would be exposed when consuming the GM cotton as forage, whole seed or seed meal. However, the amount of cotton plant material (both GM and non-GM) that is consumed by livestock is, by necessity, limited due to presence of endogenous toxins such as gossypol. Other organisms, including other mammals, birds, soil microbes and non-insect invertebrates are also expected to be exposed to cotton material in agricultural areas under cotton cultivation. These organisms may be exposed to the introduced insecticidal proteins through contact, ingestion or indirectly by feeding on herbivores that have ingested the GM cotton.</w:t>
      </w:r>
    </w:p>
    <w:p w:rsidR="0003385D" w:rsidRPr="00E4086C" w:rsidRDefault="0003385D" w:rsidP="0003385D">
      <w:pPr>
        <w:pStyle w:val="Para0"/>
      </w:pPr>
      <w:r w:rsidRPr="00E4086C">
        <w:t>Cotton volunteers are commonly found along roadsides neighbouring cultivation si</w:t>
      </w:r>
      <w:r w:rsidR="006B3622" w:rsidRPr="00E4086C">
        <w:t>tes and some transport routes, which</w:t>
      </w:r>
      <w:r w:rsidRPr="00E4086C">
        <w:t xml:space="preserve"> may provide a pathway for exposure. However, there appears to be limited ability for cotton to establish persistent populations at these locations, so extended exposure to the GM cotton will occur mostly in the agricultural context.</w:t>
      </w:r>
    </w:p>
    <w:p w:rsidR="00BB7905" w:rsidRPr="00E4086C" w:rsidRDefault="00BB7905" w:rsidP="00C40F59">
      <w:pPr>
        <w:pStyle w:val="head4"/>
      </w:pPr>
      <w:r w:rsidRPr="00E4086C">
        <w:t>Potential harm</w:t>
      </w:r>
    </w:p>
    <w:p w:rsidR="0036147F" w:rsidRPr="00E4086C" w:rsidRDefault="0036147F" w:rsidP="009B4D87">
      <w:pPr>
        <w:pStyle w:val="Para0"/>
        <w:rPr>
          <w:snapToGrid w:val="0"/>
          <w:lang w:eastAsia="en-US"/>
        </w:rPr>
      </w:pPr>
      <w:r w:rsidRPr="00E4086C">
        <w:rPr>
          <w:snapToGrid w:val="0"/>
          <w:lang w:eastAsia="en-US"/>
        </w:rPr>
        <w:t xml:space="preserve">People exposed to the proteins expressed from the introduced genes may show increased toxic reactions or increased </w:t>
      </w:r>
      <w:proofErr w:type="spellStart"/>
      <w:r w:rsidRPr="00E4086C">
        <w:rPr>
          <w:snapToGrid w:val="0"/>
          <w:lang w:eastAsia="en-US"/>
        </w:rPr>
        <w:t>allergenicity</w:t>
      </w:r>
      <w:proofErr w:type="spellEnd"/>
      <w:r w:rsidRPr="00E4086C">
        <w:rPr>
          <w:snapToGrid w:val="0"/>
          <w:lang w:eastAsia="en-US"/>
        </w:rPr>
        <w:t xml:space="preserve">. From consideration of the causal pathway, these are primarily people </w:t>
      </w:r>
      <w:r w:rsidR="0052679C" w:rsidRPr="00E4086C">
        <w:rPr>
          <w:snapToGrid w:val="0"/>
          <w:lang w:eastAsia="en-US"/>
        </w:rPr>
        <w:t>involved in cultivating or processing the GM cotton, or using GM cotton meal as animal feed</w:t>
      </w:r>
      <w:r w:rsidRPr="00E4086C">
        <w:rPr>
          <w:snapToGrid w:val="0"/>
          <w:lang w:eastAsia="en-US"/>
        </w:rPr>
        <w:t>.</w:t>
      </w:r>
    </w:p>
    <w:p w:rsidR="00BB7905" w:rsidRPr="00E4086C" w:rsidRDefault="001237BB" w:rsidP="001237BB">
      <w:pPr>
        <w:pStyle w:val="Para0"/>
        <w:rPr>
          <w:snapToGrid w:val="0"/>
          <w:lang w:eastAsia="en-US"/>
        </w:rPr>
      </w:pPr>
      <w:r w:rsidRPr="00E4086C">
        <w:t xml:space="preserve">The introduced insect resistance genes were individually isolated from the soil bacterium </w:t>
      </w:r>
      <w:proofErr w:type="spellStart"/>
      <w:proofErr w:type="gramStart"/>
      <w:r w:rsidRPr="00E4086C">
        <w:t>Bt</w:t>
      </w:r>
      <w:proofErr w:type="spellEnd"/>
      <w:proofErr w:type="gramEnd"/>
      <w:r w:rsidRPr="00E4086C">
        <w:t xml:space="preserve">, which is widespread and prevalent in the environment (Chapter 1, Section </w:t>
      </w:r>
      <w:r w:rsidRPr="00E4086C">
        <w:fldChar w:fldCharType="begin"/>
      </w:r>
      <w:r w:rsidRPr="00E4086C">
        <w:instrText xml:space="preserve"> REF _Ref454266485 \n \h  \* MERGEFORMAT </w:instrText>
      </w:r>
      <w:r w:rsidRPr="00E4086C">
        <w:fldChar w:fldCharType="separate"/>
      </w:r>
      <w:r w:rsidR="00C5626D">
        <w:t>6.4</w:t>
      </w:r>
      <w:r w:rsidRPr="00E4086C">
        <w:fldChar w:fldCharType="end"/>
      </w:r>
      <w:r w:rsidRPr="00E4086C">
        <w:t xml:space="preserve">). Microbial preparations of </w:t>
      </w:r>
      <w:proofErr w:type="spellStart"/>
      <w:proofErr w:type="gramStart"/>
      <w:r w:rsidRPr="00E4086C">
        <w:t>Bt</w:t>
      </w:r>
      <w:proofErr w:type="spellEnd"/>
      <w:proofErr w:type="gramEnd"/>
      <w:r w:rsidRPr="00E4086C">
        <w:t xml:space="preserve"> are also used as insecticide sprays in Australia. </w:t>
      </w:r>
      <w:r w:rsidRPr="00E4086C">
        <w:rPr>
          <w:snapToGrid w:val="0"/>
          <w:lang w:eastAsia="en-US"/>
        </w:rPr>
        <w:t xml:space="preserve">The potential for harm to humans, and other desirable organisms through exposure to </w:t>
      </w:r>
      <w:proofErr w:type="spellStart"/>
      <w:proofErr w:type="gramStart"/>
      <w:r w:rsidRPr="00E4086C">
        <w:rPr>
          <w:snapToGrid w:val="0"/>
          <w:lang w:eastAsia="en-US"/>
        </w:rPr>
        <w:t>Bt</w:t>
      </w:r>
      <w:proofErr w:type="spellEnd"/>
      <w:proofErr w:type="gramEnd"/>
      <w:r w:rsidRPr="00E4086C">
        <w:rPr>
          <w:snapToGrid w:val="0"/>
          <w:lang w:eastAsia="en-US"/>
        </w:rPr>
        <w:t xml:space="preserve"> toxins has been discussed in detail in the RARMP for DIR 124. It was concluded that </w:t>
      </w:r>
      <w:proofErr w:type="spellStart"/>
      <w:proofErr w:type="gramStart"/>
      <w:r w:rsidRPr="00E4086C">
        <w:rPr>
          <w:snapToGrid w:val="0"/>
          <w:lang w:eastAsia="en-US"/>
        </w:rPr>
        <w:t>Bt</w:t>
      </w:r>
      <w:proofErr w:type="spellEnd"/>
      <w:proofErr w:type="gramEnd"/>
      <w:r w:rsidRPr="00E4086C">
        <w:rPr>
          <w:snapToGrid w:val="0"/>
          <w:lang w:eastAsia="en-US"/>
        </w:rPr>
        <w:t xml:space="preserve"> products are unlikely to pose any hazard to humans, other vertebrates, or the great majority of non-target invertebrates </w:t>
      </w:r>
      <w:r w:rsidRPr="00E4086C">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VGV4dD5FbnZpcm9ubWVudGFsIEhlYWx0aCBDcml0ZXJpYSAyMTc6IEJhY2lsbHVzIHRodXJpbmdp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</w:fldData>
        </w:fldChar>
      </w:r>
      <w:r w:rsidR="00C5626D">
        <w:rPr>
          <w:snapToGrid w:val="0"/>
          <w:lang w:eastAsia="en-US"/>
        </w:rPr>
        <w:instrText xml:space="preserve"> ADDIN REFMGR.CITE </w:instrText>
      </w:r>
      <w:r w:rsidR="00C5626D">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VGV4dD5FbnZpcm9ubWVudGFsIEhlYWx0aCBDcml0ZXJpYSAyMTc6IEJhY2lsbHVzIHRodXJpbmdp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</w:fldData>
        </w:fldChar>
      </w:r>
      <w:r w:rsidR="00C5626D">
        <w:rPr>
          <w:snapToGrid w:val="0"/>
          <w:lang w:eastAsia="en-US"/>
        </w:rPr>
        <w:instrText xml:space="preserve"> ADDIN EN.CITE.DATA </w:instrText>
      </w:r>
      <w:r w:rsidR="00C5626D">
        <w:rPr>
          <w:snapToGrid w:val="0"/>
          <w:lang w:eastAsia="en-US"/>
        </w:rPr>
      </w:r>
      <w:r w:rsidR="00C5626D">
        <w:rPr>
          <w:snapToGrid w:val="0"/>
          <w:lang w:eastAsia="en-US"/>
        </w:rPr>
        <w:fldChar w:fldCharType="end"/>
      </w:r>
      <w:r w:rsidRPr="00E4086C">
        <w:rPr>
          <w:snapToGrid w:val="0"/>
          <w:lang w:eastAsia="en-US"/>
        </w:rPr>
      </w:r>
      <w:r w:rsidRPr="00E4086C">
        <w:rPr>
          <w:snapToGrid w:val="0"/>
          <w:lang w:eastAsia="en-US"/>
        </w:rPr>
        <w:fldChar w:fldCharType="separate"/>
      </w:r>
      <w:r w:rsidRPr="00E4086C">
        <w:rPr>
          <w:noProof/>
          <w:snapToGrid w:val="0"/>
          <w:lang w:eastAsia="en-US"/>
        </w:rPr>
        <w:t>(International Programme on Chemical Safety 1999)</w:t>
      </w:r>
      <w:r w:rsidRPr="00E4086C">
        <w:rPr>
          <w:snapToGrid w:val="0"/>
          <w:lang w:eastAsia="en-US"/>
        </w:rPr>
        <w:fldChar w:fldCharType="end"/>
      </w:r>
      <w:r w:rsidRPr="00E4086C">
        <w:rPr>
          <w:snapToGrid w:val="0"/>
          <w:lang w:eastAsia="en-US"/>
        </w:rPr>
        <w:t xml:space="preserve">. Inhalation and ingestion of </w:t>
      </w:r>
      <w:proofErr w:type="spellStart"/>
      <w:proofErr w:type="gramStart"/>
      <w:r w:rsidRPr="00E4086C">
        <w:rPr>
          <w:snapToGrid w:val="0"/>
          <w:lang w:eastAsia="en-US"/>
        </w:rPr>
        <w:t>Bt</w:t>
      </w:r>
      <w:proofErr w:type="spellEnd"/>
      <w:proofErr w:type="gramEnd"/>
      <w:r w:rsidRPr="00E4086C">
        <w:rPr>
          <w:snapToGrid w:val="0"/>
          <w:lang w:eastAsia="en-US"/>
        </w:rPr>
        <w:t xml:space="preserve"> is not known to cause allergic reactions </w:t>
      </w:r>
      <w:r w:rsidRPr="00E4086C">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VGV4dD5FbnZpcm9ubWVudGFsIEhlYWx0aCBDcml0ZXJpYSAyMTc6IEJhY2lsbHVzIHRodXJpbmdp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</w:fldData>
        </w:fldChar>
      </w:r>
      <w:r w:rsidR="00C5626D">
        <w:rPr>
          <w:snapToGrid w:val="0"/>
          <w:lang w:eastAsia="en-US"/>
        </w:rPr>
        <w:instrText xml:space="preserve"> ADDIN REFMGR.CITE </w:instrText>
      </w:r>
      <w:r w:rsidR="00C5626D">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VGV4dD5FbnZpcm9ubWVudGFsIEhlYWx0aCBDcml0ZXJpYSAyMTc6IEJhY2lsbHVzIHRodXJpbmdp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</w:fldData>
        </w:fldChar>
      </w:r>
      <w:r w:rsidR="00C5626D">
        <w:rPr>
          <w:snapToGrid w:val="0"/>
          <w:lang w:eastAsia="en-US"/>
        </w:rPr>
        <w:instrText xml:space="preserve"> ADDIN EN.CITE.DATA </w:instrText>
      </w:r>
      <w:r w:rsidR="00C5626D">
        <w:rPr>
          <w:snapToGrid w:val="0"/>
          <w:lang w:eastAsia="en-US"/>
        </w:rPr>
      </w:r>
      <w:r w:rsidR="00C5626D">
        <w:rPr>
          <w:snapToGrid w:val="0"/>
          <w:lang w:eastAsia="en-US"/>
        </w:rPr>
        <w:fldChar w:fldCharType="end"/>
      </w:r>
      <w:r w:rsidRPr="00E4086C">
        <w:rPr>
          <w:snapToGrid w:val="0"/>
          <w:lang w:eastAsia="en-US"/>
        </w:rPr>
      </w:r>
      <w:r w:rsidRPr="00E4086C">
        <w:rPr>
          <w:snapToGrid w:val="0"/>
          <w:lang w:eastAsia="en-US"/>
        </w:rPr>
        <w:fldChar w:fldCharType="separate"/>
      </w:r>
      <w:r w:rsidRPr="00E4086C">
        <w:rPr>
          <w:noProof/>
          <w:snapToGrid w:val="0"/>
          <w:lang w:eastAsia="en-US"/>
        </w:rPr>
        <w:t>(International Programme on Chemical Safety 1999)</w:t>
      </w:r>
      <w:r w:rsidRPr="00E4086C">
        <w:rPr>
          <w:snapToGrid w:val="0"/>
          <w:lang w:eastAsia="en-US"/>
        </w:rPr>
        <w:fldChar w:fldCharType="end"/>
      </w:r>
      <w:r w:rsidRPr="00E4086C">
        <w:rPr>
          <w:snapToGrid w:val="0"/>
          <w:lang w:eastAsia="en-US"/>
        </w:rPr>
        <w:t xml:space="preserve">. </w:t>
      </w:r>
    </w:p>
    <w:p w:rsidR="005401F5" w:rsidRPr="00E4086C" w:rsidRDefault="00AC1441" w:rsidP="00254765">
      <w:pPr>
        <w:pStyle w:val="Para0"/>
        <w:rPr>
          <w:snapToGrid w:val="0"/>
          <w:lang w:eastAsia="en-US"/>
        </w:rPr>
      </w:pPr>
      <w:r w:rsidRPr="00E4086C">
        <w:rPr>
          <w:snapToGrid w:val="0"/>
          <w:lang w:eastAsia="en-US"/>
        </w:rPr>
        <w:t xml:space="preserve">As discussed in </w:t>
      </w:r>
      <w:r w:rsidR="006F1416" w:rsidRPr="00E4086C">
        <w:rPr>
          <w:snapToGrid w:val="0"/>
          <w:lang w:eastAsia="en-US"/>
        </w:rPr>
        <w:t>Chapter 1, Section</w:t>
      </w:r>
      <w:r w:rsidR="00CE355D" w:rsidRPr="00E4086C">
        <w:rPr>
          <w:snapToGrid w:val="0"/>
          <w:lang w:eastAsia="en-US"/>
        </w:rPr>
        <w:t xml:space="preserve"> </w:t>
      </w:r>
      <w:r w:rsidR="00CE355D" w:rsidRPr="00E4086C">
        <w:rPr>
          <w:snapToGrid w:val="0"/>
          <w:lang w:eastAsia="en-US"/>
        </w:rPr>
        <w:fldChar w:fldCharType="begin"/>
      </w:r>
      <w:r w:rsidR="00CE355D" w:rsidRPr="00E4086C">
        <w:rPr>
          <w:snapToGrid w:val="0"/>
          <w:lang w:eastAsia="en-US"/>
        </w:rPr>
        <w:instrText xml:space="preserve"> REF _Ref425411043 \n \h </w:instrText>
      </w:r>
      <w:r w:rsidR="00CE355D" w:rsidRPr="00E4086C">
        <w:rPr>
          <w:snapToGrid w:val="0"/>
          <w:lang w:eastAsia="en-US"/>
        </w:rPr>
      </w:r>
      <w:r w:rsidR="00CE355D" w:rsidRPr="00E4086C">
        <w:rPr>
          <w:snapToGrid w:val="0"/>
          <w:lang w:eastAsia="en-US"/>
        </w:rPr>
        <w:fldChar w:fldCharType="separate"/>
      </w:r>
      <w:r w:rsidR="00C5626D">
        <w:rPr>
          <w:snapToGrid w:val="0"/>
          <w:lang w:eastAsia="en-US"/>
        </w:rPr>
        <w:t>5.2.4</w:t>
      </w:r>
      <w:r w:rsidR="00CE355D" w:rsidRPr="00E4086C">
        <w:rPr>
          <w:snapToGrid w:val="0"/>
          <w:lang w:eastAsia="en-US"/>
        </w:rPr>
        <w:fldChar w:fldCharType="end"/>
      </w:r>
      <w:r w:rsidR="009C651B" w:rsidRPr="00E4086C">
        <w:rPr>
          <w:snapToGrid w:val="0"/>
          <w:lang w:eastAsia="en-US"/>
        </w:rPr>
        <w:t xml:space="preserve">, </w:t>
      </w:r>
      <w:r w:rsidR="00BB7905" w:rsidRPr="00E4086C">
        <w:rPr>
          <w:snapToGrid w:val="0"/>
          <w:lang w:eastAsia="en-US"/>
        </w:rPr>
        <w:t xml:space="preserve">FSANZ assessed the safety of human food derived from linters and cotton seed oil from </w:t>
      </w:r>
      <w:r w:rsidR="006F1416" w:rsidRPr="00E4086C">
        <w:rPr>
          <w:snapToGrid w:val="0"/>
          <w:lang w:eastAsia="en-US"/>
        </w:rPr>
        <w:t xml:space="preserve">the parental GM cottons </w:t>
      </w:r>
      <w:r w:rsidR="00666B3B" w:rsidRPr="00E4086C">
        <w:rPr>
          <w:snapToGrid w:val="0"/>
          <w:lang w:eastAsia="en-US"/>
        </w:rPr>
        <w:t xml:space="preserve">GHB119, T304-40 and </w:t>
      </w:r>
      <w:r w:rsidR="00BB7905" w:rsidRPr="00E4086C">
        <w:rPr>
          <w:snapToGrid w:val="0"/>
          <w:lang w:eastAsia="en-US"/>
        </w:rPr>
        <w:t>VIP3A</w:t>
      </w:r>
      <w:r w:rsidR="006F1416" w:rsidRPr="00E4086C">
        <w:rPr>
          <w:snapToGrid w:val="0"/>
          <w:lang w:eastAsia="en-US"/>
        </w:rPr>
        <w:t xml:space="preserve"> </w:t>
      </w:r>
      <w:r w:rsidR="00C60E24" w:rsidRPr="00E4086C">
        <w:rPr>
          <w:snapToGrid w:val="0"/>
          <w:lang w:eastAsia="en-US"/>
        </w:rPr>
        <w:t>(</w:t>
      </w:r>
      <w:r w:rsidR="006F1416" w:rsidRPr="00E4086C">
        <w:rPr>
          <w:snapToGrid w:val="0"/>
          <w:lang w:eastAsia="en-US"/>
        </w:rPr>
        <w:t>containing Cry1Ab, Cry2Ae and Vip3A proteins</w:t>
      </w:r>
      <w:r w:rsidR="00B71C72" w:rsidRPr="00E4086C">
        <w:rPr>
          <w:snapToGrid w:val="0"/>
          <w:lang w:eastAsia="en-US"/>
        </w:rPr>
        <w:t>, respectively</w:t>
      </w:r>
      <w:r w:rsidR="00C60E24" w:rsidRPr="00E4086C">
        <w:rPr>
          <w:snapToGrid w:val="0"/>
          <w:lang w:eastAsia="en-US"/>
        </w:rPr>
        <w:t>) and</w:t>
      </w:r>
      <w:r w:rsidR="006F1416" w:rsidRPr="00E4086C">
        <w:rPr>
          <w:snapToGrid w:val="0"/>
          <w:lang w:eastAsia="en-US"/>
        </w:rPr>
        <w:t xml:space="preserve"> </w:t>
      </w:r>
      <w:r w:rsidR="00C60E24" w:rsidRPr="00E4086C">
        <w:rPr>
          <w:snapToGrid w:val="0"/>
          <w:lang w:eastAsia="en-US"/>
        </w:rPr>
        <w:t xml:space="preserve">concluded that they were </w:t>
      </w:r>
      <w:r w:rsidR="006F1416" w:rsidRPr="00E4086C">
        <w:rPr>
          <w:snapToGrid w:val="0"/>
          <w:lang w:eastAsia="en-US"/>
        </w:rPr>
        <w:t>safe for human consumption</w:t>
      </w:r>
      <w:r w:rsidR="00BB7905" w:rsidRPr="00E4086C">
        <w:rPr>
          <w:snapToGrid w:val="0"/>
          <w:lang w:eastAsia="en-US"/>
        </w:rPr>
        <w:t>.</w:t>
      </w:r>
      <w:r w:rsidR="00254765" w:rsidRPr="00E4086C">
        <w:rPr>
          <w:snapToGrid w:val="0"/>
          <w:lang w:eastAsia="en-US"/>
        </w:rPr>
        <w:t xml:space="preserve"> </w:t>
      </w:r>
    </w:p>
    <w:p w:rsidR="00BB7905" w:rsidRPr="00E4086C" w:rsidRDefault="00BB7905" w:rsidP="00254765">
      <w:pPr>
        <w:pStyle w:val="Para0"/>
        <w:rPr>
          <w:snapToGrid w:val="0"/>
          <w:lang w:eastAsia="en-US"/>
        </w:rPr>
      </w:pPr>
      <w:r w:rsidRPr="00E4086C">
        <w:t>Therefore, the insect resistance gene products are not considered toxic or allergenic to workers involved in breeding, cultivating, harvesting, transporting and processing the GM cotton.</w:t>
      </w:r>
    </w:p>
    <w:p w:rsidR="0003385D" w:rsidRPr="00E4086C" w:rsidRDefault="001A2AB4" w:rsidP="0003385D">
      <w:pPr>
        <w:pStyle w:val="Para0"/>
      </w:pPr>
      <w:r w:rsidRPr="00E4086C">
        <w:t xml:space="preserve">The introduced insecticidal gene products are also not expected to be toxic to other organisms, apart from certain insects </w:t>
      </w:r>
      <w:r w:rsidR="005401F5" w:rsidRPr="00E4086C">
        <w:t>(addressed in Risk Scenario</w:t>
      </w:r>
      <w:r w:rsidR="006668FF" w:rsidRPr="00E4086C">
        <w:t>s</w:t>
      </w:r>
      <w:r w:rsidR="005401F5" w:rsidRPr="00E4086C">
        <w:t xml:space="preserve"> </w:t>
      </w:r>
      <w:r w:rsidR="006668FF" w:rsidRPr="00E4086C">
        <w:t xml:space="preserve">1 and </w:t>
      </w:r>
      <w:r w:rsidR="005401F5" w:rsidRPr="00E4086C">
        <w:t>2)</w:t>
      </w:r>
      <w:r w:rsidR="00C13F50" w:rsidRPr="00E4086C">
        <w:t xml:space="preserve">. </w:t>
      </w:r>
      <w:r w:rsidRPr="00E4086C">
        <w:t xml:space="preserve">It is expected that microorganisms, especially soil microorganisms, are regularly exposed to the Cry1Ab, Cry2Ae or Vip3A proteins and </w:t>
      </w:r>
      <w:r w:rsidR="005E726F" w:rsidRPr="00E4086C">
        <w:t xml:space="preserve">there is </w:t>
      </w:r>
      <w:r w:rsidR="0003385D" w:rsidRPr="00E4086C">
        <w:t xml:space="preserve">no evidence </w:t>
      </w:r>
      <w:r w:rsidR="005E726F" w:rsidRPr="00E4086C">
        <w:t xml:space="preserve">from currently available literature </w:t>
      </w:r>
      <w:r w:rsidR="0003385D" w:rsidRPr="00E4086C">
        <w:t>to suggest that the Cry1Ab, Cry2Ae or Vip3A proteins or similar proteins are toxic to microorganisms including various species of protozoa, bac</w:t>
      </w:r>
      <w:r w:rsidR="005E726F" w:rsidRPr="00E4086C">
        <w:t>teria, fungi, algae and diatoms</w:t>
      </w:r>
      <w:r w:rsidR="0003385D" w:rsidRPr="00E4086C">
        <w:t>.</w:t>
      </w:r>
    </w:p>
    <w:p w:rsidR="00D30251" w:rsidRPr="00E4086C" w:rsidRDefault="00BB7905" w:rsidP="00885996">
      <w:pPr>
        <w:pStyle w:val="head4"/>
      </w:pPr>
      <w:r w:rsidRPr="00E4086C">
        <w:lastRenderedPageBreak/>
        <w:t>Conclusion</w:t>
      </w:r>
    </w:p>
    <w:p w:rsidR="00BB7905" w:rsidRPr="00E4086C" w:rsidRDefault="00BB7905" w:rsidP="009559FD">
      <w:pPr>
        <w:pStyle w:val="Para0"/>
      </w:pPr>
      <w:r w:rsidRPr="00E4086C">
        <w:t>Risk scenario 1 is not</w:t>
      </w:r>
      <w:r w:rsidRPr="00E4086C">
        <w:rPr>
          <w:b/>
        </w:rPr>
        <w:t xml:space="preserve"> </w:t>
      </w:r>
      <w:r w:rsidRPr="00E4086C">
        <w:t>identified as a substantive risk</w:t>
      </w:r>
      <w:r w:rsidR="009A11A0" w:rsidRPr="00E4086C">
        <w:t>,</w:t>
      </w:r>
      <w:r w:rsidR="001E0516" w:rsidRPr="00E4086C">
        <w:t xml:space="preserve"> </w:t>
      </w:r>
      <w:r w:rsidR="009A11A0" w:rsidRPr="00E4086C">
        <w:t xml:space="preserve">due to limited exposure </w:t>
      </w:r>
      <w:r w:rsidR="00EA2566" w:rsidRPr="00E4086C">
        <w:t xml:space="preserve">of humans </w:t>
      </w:r>
      <w:r w:rsidR="009A11A0" w:rsidRPr="00E4086C">
        <w:t xml:space="preserve">to the expressed </w:t>
      </w:r>
      <w:r w:rsidR="00390E06" w:rsidRPr="00E4086C">
        <w:t xml:space="preserve">Cry1Ab, Cry2Ae and Vip3A </w:t>
      </w:r>
      <w:r w:rsidR="009A11A0" w:rsidRPr="00E4086C">
        <w:t>proteins</w:t>
      </w:r>
      <w:r w:rsidR="00EA2566" w:rsidRPr="00E4086C">
        <w:t>,</w:t>
      </w:r>
      <w:r w:rsidR="009A11A0" w:rsidRPr="00E4086C">
        <w:t xml:space="preserve"> and the </w:t>
      </w:r>
      <w:r w:rsidR="00EA2566" w:rsidRPr="00E4086C">
        <w:t xml:space="preserve">lack of toxicity or </w:t>
      </w:r>
      <w:proofErr w:type="spellStart"/>
      <w:r w:rsidR="00EA2566" w:rsidRPr="00E4086C">
        <w:t>allergenicity</w:t>
      </w:r>
      <w:proofErr w:type="spellEnd"/>
      <w:r w:rsidR="00EA2566" w:rsidRPr="00E4086C">
        <w:t xml:space="preserve"> of the </w:t>
      </w:r>
      <w:r w:rsidR="009A11A0" w:rsidRPr="00E4086C">
        <w:t xml:space="preserve">proteins to humans. </w:t>
      </w:r>
      <w:r w:rsidR="00390E06" w:rsidRPr="00E4086C">
        <w:t xml:space="preserve">Also, these proteins showed </w:t>
      </w:r>
      <w:r w:rsidR="00C90B98" w:rsidRPr="00E4086C">
        <w:t xml:space="preserve">low toxicity to organisms other than certain insects, and are widespread in the environment. </w:t>
      </w:r>
      <w:r w:rsidR="00796587" w:rsidRPr="00E4086C">
        <w:t>Therefore, this risk could not be greater than negligible and does not warrant further detailed assessment</w:t>
      </w:r>
      <w:r w:rsidRPr="00E4086C">
        <w:t>.</w:t>
      </w:r>
      <w:bookmarkEnd w:id="141"/>
    </w:p>
    <w:p w:rsidR="00BB7905" w:rsidRPr="00E4086C" w:rsidRDefault="00BB7905" w:rsidP="000156B2">
      <w:pPr>
        <w:pStyle w:val="4RARMP"/>
        <w:spacing w:before="360"/>
        <w:rPr>
          <w:bCs w:val="0"/>
          <w:iCs w:val="0"/>
        </w:rPr>
      </w:pPr>
      <w:r w:rsidRPr="00E4086C">
        <w:rPr>
          <w:bCs w:val="0"/>
          <w:iCs w:val="0"/>
        </w:rPr>
        <w:t>Risk scenario 2</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2"/>
        <w:tblDescription w:val="This table gives an overview of risk scenario 2. The table has three rows, one each for risk source, causal pathway and potential harm."/>
      </w:tblPr>
      <w:tblGrid>
        <w:gridCol w:w="1179"/>
        <w:gridCol w:w="7828"/>
      </w:tblGrid>
      <w:tr w:rsidR="00A3769B" w:rsidRPr="00E4086C" w:rsidTr="000874B0">
        <w:trPr>
          <w:trHeight w:val="360"/>
        </w:trPr>
        <w:tc>
          <w:tcPr>
            <w:tcW w:w="1179" w:type="dxa"/>
            <w:shd w:val="clear" w:color="auto" w:fill="D9D9D9" w:themeFill="background1" w:themeFillShade="D9"/>
            <w:vAlign w:val="center"/>
          </w:tcPr>
          <w:p w:rsidR="00A3769B" w:rsidRPr="00E4086C" w:rsidRDefault="00A3769B" w:rsidP="000874B0">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A3769B" w:rsidRPr="00E4086C" w:rsidRDefault="00A3769B" w:rsidP="000874B0">
            <w:pPr>
              <w:jc w:val="center"/>
              <w:rPr>
                <w:rFonts w:ascii="Arial Narrow" w:hAnsi="Arial Narrow"/>
                <w:sz w:val="20"/>
                <w:szCs w:val="20"/>
              </w:rPr>
            </w:pPr>
            <w:r w:rsidRPr="00E4086C">
              <w:rPr>
                <w:rFonts w:ascii="Arial Narrow" w:hAnsi="Arial Narrow"/>
                <w:sz w:val="20"/>
                <w:szCs w:val="20"/>
              </w:rPr>
              <w:t>Introduced insect resistance genes</w:t>
            </w:r>
          </w:p>
        </w:tc>
      </w:tr>
      <w:tr w:rsidR="00A3769B" w:rsidRPr="00E4086C" w:rsidTr="000874B0">
        <w:trPr>
          <w:trHeight w:val="360"/>
        </w:trPr>
        <w:tc>
          <w:tcPr>
            <w:tcW w:w="1179" w:type="dxa"/>
            <w:shd w:val="clear" w:color="auto" w:fill="D9D9D9" w:themeFill="background1" w:themeFillShade="D9"/>
            <w:vAlign w:val="center"/>
          </w:tcPr>
          <w:p w:rsidR="00A3769B" w:rsidRPr="00E4086C" w:rsidRDefault="00A3769B" w:rsidP="000874B0">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A3769B" w:rsidRPr="00E4086C" w:rsidRDefault="00A3769B" w:rsidP="000874B0">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A3769B" w:rsidRPr="00E4086C" w:rsidRDefault="00A3769B" w:rsidP="000874B0">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Commercial cultivation of GM cottons expressing these introduced genes</w:t>
            </w:r>
          </w:p>
          <w:p w:rsidR="00A3769B" w:rsidRPr="00E4086C" w:rsidRDefault="00A3769B" w:rsidP="000874B0">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A3769B" w:rsidRPr="00E4086C" w:rsidRDefault="00D47FC1" w:rsidP="000874B0">
            <w:pPr>
              <w:contextualSpacing/>
              <w:jc w:val="center"/>
              <w:rPr>
                <w:rFonts w:ascii="Arial Narrow" w:eastAsiaTheme="minorEastAsia" w:hAnsi="Arial Narrow"/>
                <w:sz w:val="20"/>
                <w:szCs w:val="20"/>
                <w:lang w:eastAsia="en-US"/>
              </w:rPr>
            </w:pPr>
            <w:r w:rsidRPr="00E4086C">
              <w:rPr>
                <w:rFonts w:ascii="Arial Narrow" w:hAnsi="Arial Narrow"/>
                <w:sz w:val="20"/>
                <w:szCs w:val="20"/>
              </w:rPr>
              <w:t>Exposure of non-target insects to GM plant material through contact or ingestion</w:t>
            </w:r>
          </w:p>
          <w:p w:rsidR="00A3769B" w:rsidRPr="00E4086C" w:rsidRDefault="00A3769B" w:rsidP="000874B0">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tc>
      </w:tr>
      <w:tr w:rsidR="00A3769B" w:rsidRPr="00E4086C" w:rsidTr="000874B0">
        <w:trPr>
          <w:trHeight w:val="360"/>
        </w:trPr>
        <w:tc>
          <w:tcPr>
            <w:tcW w:w="1179" w:type="dxa"/>
            <w:shd w:val="clear" w:color="auto" w:fill="D9D9D9" w:themeFill="background1" w:themeFillShade="D9"/>
            <w:vAlign w:val="center"/>
          </w:tcPr>
          <w:p w:rsidR="00A3769B" w:rsidRPr="00E4086C" w:rsidRDefault="00A3769B" w:rsidP="000874B0">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vAlign w:val="center"/>
          </w:tcPr>
          <w:p w:rsidR="00A3769B" w:rsidRPr="00E4086C" w:rsidRDefault="00A3769B" w:rsidP="000874B0">
            <w:pPr>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 xml:space="preserve">Increased toxicity </w:t>
            </w:r>
            <w:r w:rsidR="00D47FC1" w:rsidRPr="00E4086C">
              <w:rPr>
                <w:rFonts w:ascii="Arial Narrow" w:eastAsiaTheme="minorEastAsia" w:hAnsi="Arial Narrow"/>
                <w:sz w:val="20"/>
                <w:szCs w:val="20"/>
              </w:rPr>
              <w:t>for non-target insects</w:t>
            </w:r>
          </w:p>
        </w:tc>
      </w:tr>
    </w:tbl>
    <w:p w:rsidR="00BB7905" w:rsidRPr="00E4086C" w:rsidRDefault="00BB7905" w:rsidP="00C40F59">
      <w:pPr>
        <w:pStyle w:val="head4"/>
      </w:pPr>
      <w:r w:rsidRPr="00E4086C">
        <w:t>Risk source</w:t>
      </w:r>
    </w:p>
    <w:p w:rsidR="00BB7905" w:rsidRPr="00E4086C" w:rsidRDefault="00BB7905" w:rsidP="009B4D87">
      <w:pPr>
        <w:pStyle w:val="Para0"/>
      </w:pPr>
      <w:r w:rsidRPr="00E4086C">
        <w:t>The source of potential harm for this postulated risk scenario is the introduced insect resistance genes.</w:t>
      </w:r>
    </w:p>
    <w:p w:rsidR="00BB7905" w:rsidRPr="00E4086C" w:rsidRDefault="00BB7905" w:rsidP="00C40F59">
      <w:pPr>
        <w:pStyle w:val="head4"/>
      </w:pPr>
      <w:r w:rsidRPr="00E4086C">
        <w:t>Causal pathway</w:t>
      </w:r>
    </w:p>
    <w:p w:rsidR="00BB7905" w:rsidRPr="00E4086C" w:rsidRDefault="0050346D" w:rsidP="0050346D">
      <w:pPr>
        <w:pStyle w:val="Para0"/>
      </w:pPr>
      <w:r w:rsidRPr="00E4086C">
        <w:t xml:space="preserve">Expression of the insect resistance genes in pollen, seed and vegetative material of cultivated or volunteer GM plants will directly expose non-target insects through contact and ingestion, or indirectly via feeding on herbivores that feed on the GM material. Non-target insects may include: non-pest insect species that consume the GM crop, butterflies and desirable insects such as natural insect predators of the pest organisms, </w:t>
      </w:r>
      <w:proofErr w:type="spellStart"/>
      <w:r w:rsidRPr="00E4086C">
        <w:t>parasitoids</w:t>
      </w:r>
      <w:proofErr w:type="spellEnd"/>
      <w:r w:rsidRPr="00E4086C">
        <w:t>, or pollinators such as bees.</w:t>
      </w:r>
      <w:r w:rsidR="0052679C" w:rsidRPr="00E4086C">
        <w:t xml:space="preserve"> Pollinators would be exposed to nectar and pollen from the GM cotton. Soil borne insects such as springtails would contact root exudates or decomposing plant material after harvest.</w:t>
      </w:r>
    </w:p>
    <w:p w:rsidR="00BB7905" w:rsidRPr="00E4086C" w:rsidRDefault="00BB7905" w:rsidP="00C40F59">
      <w:pPr>
        <w:pStyle w:val="head4"/>
      </w:pPr>
      <w:r w:rsidRPr="00E4086C">
        <w:t>Potential harm</w:t>
      </w:r>
    </w:p>
    <w:p w:rsidR="0050346D" w:rsidRPr="00E4086C" w:rsidRDefault="0050346D" w:rsidP="0050346D">
      <w:pPr>
        <w:pStyle w:val="Para0"/>
        <w:rPr>
          <w:snapToGrid w:val="0"/>
          <w:lang w:eastAsia="en-US"/>
        </w:rPr>
      </w:pPr>
      <w:r w:rsidRPr="00E4086C">
        <w:rPr>
          <w:snapToGrid w:val="0"/>
          <w:lang w:eastAsia="en-US"/>
        </w:rPr>
        <w:t xml:space="preserve">Exposure of non-target insects to the </w:t>
      </w:r>
      <w:r w:rsidRPr="00E4086C">
        <w:t>Cry1Ab, Cry2Ae or Vip3A</w:t>
      </w:r>
      <w:r w:rsidRPr="00E4086C">
        <w:rPr>
          <w:snapToGrid w:val="0"/>
          <w:lang w:eastAsia="en-US"/>
        </w:rPr>
        <w:t xml:space="preserve"> proteins expressed by the introduced insect resistance genes may result in adverse effects such as death, slowed growth rate or reduced fecundity if these proteins are toxic to exposed</w:t>
      </w:r>
      <w:r w:rsidRPr="00E4086C">
        <w:t xml:space="preserve"> organisms</w:t>
      </w:r>
      <w:r w:rsidRPr="00E4086C">
        <w:rPr>
          <w:snapToGrid w:val="0"/>
          <w:lang w:eastAsia="en-US"/>
        </w:rPr>
        <w:t>.</w:t>
      </w:r>
    </w:p>
    <w:p w:rsidR="0050346D" w:rsidRPr="00E4086C" w:rsidRDefault="00B357A2" w:rsidP="0050346D">
      <w:pPr>
        <w:pStyle w:val="Para0"/>
        <w:rPr>
          <w:snapToGrid w:val="0"/>
          <w:lang w:eastAsia="en-US"/>
        </w:rPr>
      </w:pPr>
      <w:proofErr w:type="spellStart"/>
      <w:r w:rsidRPr="00E4086C">
        <w:rPr>
          <w:snapToGrid w:val="0"/>
          <w:lang w:eastAsia="en-US"/>
        </w:rPr>
        <w:t>GlyTol</w:t>
      </w:r>
      <w:proofErr w:type="spellEnd"/>
      <w:r w:rsidRPr="00E4086C">
        <w:rPr>
          <w:snapToGrid w:val="0"/>
          <w:lang w:eastAsia="en-US"/>
        </w:rPr>
        <w:t xml:space="preserve"> </w:t>
      </w:r>
      <w:proofErr w:type="spellStart"/>
      <w:r w:rsidRPr="00E4086C">
        <w:rPr>
          <w:snapToGrid w:val="0"/>
          <w:lang w:eastAsia="en-US"/>
        </w:rPr>
        <w:t>TwinLink</w:t>
      </w:r>
      <w:proofErr w:type="spellEnd"/>
      <w:r w:rsidRPr="00E4086C">
        <w:rPr>
          <w:snapToGrid w:val="0"/>
          <w:lang w:eastAsia="en-US"/>
        </w:rPr>
        <w:t xml:space="preserve"> Plus</w:t>
      </w:r>
      <w:r w:rsidRPr="00E4086C">
        <w:rPr>
          <w:snapToGrid w:val="0"/>
          <w:vertAlign w:val="superscript"/>
          <w:lang w:eastAsia="en-US"/>
        </w:rPr>
        <w:t>®</w:t>
      </w:r>
      <w:r w:rsidRPr="00E4086C">
        <w:rPr>
          <w:snapToGrid w:val="0"/>
          <w:lang w:eastAsia="en-US"/>
        </w:rPr>
        <w:t xml:space="preserve"> cotton </w:t>
      </w:r>
      <w:r w:rsidR="0050346D" w:rsidRPr="00E4086C">
        <w:rPr>
          <w:snapToGrid w:val="0"/>
          <w:lang w:eastAsia="en-US"/>
        </w:rPr>
        <w:t xml:space="preserve">contains </w:t>
      </w:r>
      <w:r w:rsidR="005F68C8" w:rsidRPr="00E4086C">
        <w:rPr>
          <w:snapToGrid w:val="0"/>
          <w:lang w:eastAsia="en-US"/>
        </w:rPr>
        <w:t xml:space="preserve">the </w:t>
      </w:r>
      <w:r w:rsidR="0050346D" w:rsidRPr="00E4086C">
        <w:rPr>
          <w:snapToGrid w:val="0"/>
          <w:lang w:eastAsia="en-US"/>
        </w:rPr>
        <w:t xml:space="preserve">three insect resistance genes, each of which has a relatively narrow specificity for a limited range of insect species, including target insect pests. As </w:t>
      </w:r>
      <w:r w:rsidR="007A7822" w:rsidRPr="00E4086C">
        <w:rPr>
          <w:snapToGrid w:val="0"/>
          <w:lang w:eastAsia="en-US"/>
        </w:rPr>
        <w:t>discussed in Chapter 1, Section</w:t>
      </w:r>
      <w:r w:rsidR="0050346D" w:rsidRPr="00E4086C">
        <w:rPr>
          <w:snapToGrid w:val="0"/>
          <w:lang w:eastAsia="en-US"/>
        </w:rPr>
        <w:t xml:space="preserve"> </w:t>
      </w:r>
      <w:r w:rsidRPr="00E4086C">
        <w:rPr>
          <w:snapToGrid w:val="0"/>
          <w:lang w:eastAsia="en-US"/>
        </w:rPr>
        <w:fldChar w:fldCharType="begin"/>
      </w:r>
      <w:r w:rsidRPr="00E4086C">
        <w:rPr>
          <w:snapToGrid w:val="0"/>
          <w:lang w:eastAsia="en-US"/>
        </w:rPr>
        <w:instrText xml:space="preserve"> REF _Ref425411043 \n \h </w:instrText>
      </w:r>
      <w:r w:rsidRPr="00E4086C">
        <w:rPr>
          <w:snapToGrid w:val="0"/>
          <w:lang w:eastAsia="en-US"/>
        </w:rPr>
      </w:r>
      <w:r w:rsidRPr="00E4086C">
        <w:rPr>
          <w:snapToGrid w:val="0"/>
          <w:lang w:eastAsia="en-US"/>
        </w:rPr>
        <w:fldChar w:fldCharType="separate"/>
      </w:r>
      <w:r w:rsidR="00C5626D">
        <w:rPr>
          <w:snapToGrid w:val="0"/>
          <w:lang w:eastAsia="en-US"/>
        </w:rPr>
        <w:t>5.2.4</w:t>
      </w:r>
      <w:r w:rsidRPr="00E4086C">
        <w:rPr>
          <w:snapToGrid w:val="0"/>
          <w:lang w:eastAsia="en-US"/>
        </w:rPr>
        <w:fldChar w:fldCharType="end"/>
      </w:r>
      <w:r w:rsidR="005F68C8" w:rsidRPr="00E4086C">
        <w:rPr>
          <w:snapToGrid w:val="0"/>
          <w:lang w:eastAsia="en-US"/>
        </w:rPr>
        <w:t xml:space="preserve">, Cry1Ab and Cry2Ae </w:t>
      </w:r>
      <w:r w:rsidR="0050346D" w:rsidRPr="00E4086C">
        <w:rPr>
          <w:snapToGrid w:val="0"/>
          <w:lang w:eastAsia="en-US"/>
        </w:rPr>
        <w:t>proteins have been assessed for potential toxicity to non-targ</w:t>
      </w:r>
      <w:r w:rsidR="005F68C8" w:rsidRPr="00E4086C">
        <w:rPr>
          <w:snapToGrid w:val="0"/>
          <w:lang w:eastAsia="en-US"/>
        </w:rPr>
        <w:t xml:space="preserve">et invertebrates through </w:t>
      </w:r>
      <w:r w:rsidR="0050346D" w:rsidRPr="00E4086C">
        <w:rPr>
          <w:snapToGrid w:val="0"/>
          <w:lang w:eastAsia="en-US"/>
        </w:rPr>
        <w:t xml:space="preserve">testing of a range of representative arthropods (including bees, </w:t>
      </w:r>
      <w:r w:rsidR="005F68C8" w:rsidRPr="00E4086C">
        <w:rPr>
          <w:snapToGrid w:val="0"/>
          <w:lang w:eastAsia="en-US"/>
        </w:rPr>
        <w:t>beetle</w:t>
      </w:r>
      <w:r w:rsidR="00D20DDE" w:rsidRPr="00E4086C">
        <w:rPr>
          <w:snapToGrid w:val="0"/>
          <w:lang w:eastAsia="en-US"/>
        </w:rPr>
        <w:t>s</w:t>
      </w:r>
      <w:r w:rsidR="005F68C8" w:rsidRPr="00E4086C">
        <w:rPr>
          <w:snapToGrid w:val="0"/>
          <w:lang w:eastAsia="en-US"/>
        </w:rPr>
        <w:t>, springtail</w:t>
      </w:r>
      <w:r w:rsidR="00D20DDE" w:rsidRPr="00E4086C">
        <w:rPr>
          <w:snapToGrid w:val="0"/>
          <w:lang w:eastAsia="en-US"/>
        </w:rPr>
        <w:t>s</w:t>
      </w:r>
      <w:r w:rsidR="0050346D" w:rsidRPr="00E4086C">
        <w:rPr>
          <w:snapToGrid w:val="0"/>
          <w:lang w:eastAsia="en-US"/>
        </w:rPr>
        <w:t>,</w:t>
      </w:r>
      <w:r w:rsidR="005F68C8" w:rsidRPr="00E4086C">
        <w:rPr>
          <w:lang w:eastAsia="en-US"/>
        </w:rPr>
        <w:t xml:space="preserve"> water flea</w:t>
      </w:r>
      <w:r w:rsidR="00D20DDE" w:rsidRPr="00E4086C">
        <w:rPr>
          <w:lang w:eastAsia="en-US"/>
        </w:rPr>
        <w:t>s</w:t>
      </w:r>
      <w:r w:rsidR="005F68C8" w:rsidRPr="00E4086C">
        <w:rPr>
          <w:lang w:eastAsia="en-US"/>
        </w:rPr>
        <w:t xml:space="preserve"> and </w:t>
      </w:r>
      <w:r w:rsidR="005F68C8" w:rsidRPr="00E4086C">
        <w:rPr>
          <w:snapToGrid w:val="0"/>
          <w:lang w:eastAsia="en-US"/>
        </w:rPr>
        <w:t>green lacewing</w:t>
      </w:r>
      <w:r w:rsidR="00D20DDE" w:rsidRPr="00E4086C">
        <w:rPr>
          <w:snapToGrid w:val="0"/>
          <w:lang w:eastAsia="en-US"/>
        </w:rPr>
        <w:t>s</w:t>
      </w:r>
      <w:r w:rsidR="0050346D" w:rsidRPr="00E4086C">
        <w:rPr>
          <w:snapToGrid w:val="0"/>
          <w:lang w:eastAsia="en-US"/>
        </w:rPr>
        <w:t>);</w:t>
      </w:r>
      <w:r w:rsidR="00CD2991" w:rsidRPr="00E4086C">
        <w:rPr>
          <w:snapToGrid w:val="0"/>
          <w:lang w:eastAsia="en-US"/>
        </w:rPr>
        <w:t xml:space="preserve"> V</w:t>
      </w:r>
      <w:r w:rsidR="00D20DDE" w:rsidRPr="00E4086C">
        <w:rPr>
          <w:snapToGrid w:val="0"/>
          <w:lang w:eastAsia="en-US"/>
        </w:rPr>
        <w:t>ip</w:t>
      </w:r>
      <w:r w:rsidR="00CD2991" w:rsidRPr="00E4086C">
        <w:rPr>
          <w:snapToGrid w:val="0"/>
          <w:lang w:eastAsia="en-US"/>
        </w:rPr>
        <w:t xml:space="preserve">3A </w:t>
      </w:r>
      <w:r w:rsidR="00D20DDE" w:rsidRPr="00E4086C">
        <w:rPr>
          <w:snapToGrid w:val="0"/>
          <w:lang w:eastAsia="en-US"/>
        </w:rPr>
        <w:t xml:space="preserve">protein </w:t>
      </w:r>
      <w:r w:rsidR="00CD2991" w:rsidRPr="00E4086C">
        <w:rPr>
          <w:snapToGrid w:val="0"/>
          <w:lang w:eastAsia="en-US"/>
        </w:rPr>
        <w:t xml:space="preserve">has also been subject to similar assessment </w:t>
      </w:r>
      <w:r w:rsidR="0028470A" w:rsidRPr="00E4086C">
        <w:rPr>
          <w:snapToGrid w:val="0"/>
          <w:lang w:eastAsia="en-US"/>
        </w:rPr>
        <w:fldChar w:fldCharType="begin"/>
      </w:r>
      <w:r w:rsidR="00C5626D">
        <w:rPr>
          <w:snapToGrid w:val="0"/>
          <w:lang w:eastAsia="en-US"/>
        </w:rPr>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rsidR="0028470A" w:rsidRPr="00E4086C">
        <w:rPr>
          <w:snapToGrid w:val="0"/>
          <w:lang w:eastAsia="en-US"/>
        </w:rPr>
        <w:fldChar w:fldCharType="separate"/>
      </w:r>
      <w:r w:rsidR="0028470A" w:rsidRPr="00E4086C">
        <w:rPr>
          <w:noProof/>
          <w:snapToGrid w:val="0"/>
          <w:lang w:eastAsia="en-US"/>
        </w:rPr>
        <w:t>(OGTR 2014)</w:t>
      </w:r>
      <w:r w:rsidR="0028470A" w:rsidRPr="00E4086C">
        <w:rPr>
          <w:snapToGrid w:val="0"/>
          <w:lang w:eastAsia="en-US"/>
        </w:rPr>
        <w:fldChar w:fldCharType="end"/>
      </w:r>
      <w:r w:rsidR="00CD2991" w:rsidRPr="00E4086C">
        <w:rPr>
          <w:snapToGrid w:val="0"/>
          <w:lang w:eastAsia="en-US"/>
        </w:rPr>
        <w:t>.</w:t>
      </w:r>
      <w:r w:rsidR="00AC7DAD" w:rsidRPr="00E4086C">
        <w:rPr>
          <w:snapToGrid w:val="0"/>
          <w:lang w:eastAsia="en-US"/>
        </w:rPr>
        <w:t xml:space="preserve"> </w:t>
      </w:r>
      <w:r w:rsidR="00CD2991" w:rsidRPr="00E4086C">
        <w:rPr>
          <w:snapToGrid w:val="0"/>
          <w:lang w:eastAsia="en-US"/>
        </w:rPr>
        <w:t>F</w:t>
      </w:r>
      <w:r w:rsidR="0050346D" w:rsidRPr="00E4086C">
        <w:rPr>
          <w:snapToGrid w:val="0"/>
          <w:lang w:eastAsia="en-US"/>
        </w:rPr>
        <w:t xml:space="preserve">rom such testing it was concluded that plants containing these proteins have only a narrow range of target specificity within </w:t>
      </w:r>
      <w:r w:rsidR="009F39C1" w:rsidRPr="00E4086C">
        <w:rPr>
          <w:snapToGrid w:val="0"/>
          <w:lang w:eastAsia="en-US"/>
        </w:rPr>
        <w:t>l</w:t>
      </w:r>
      <w:r w:rsidR="0050346D" w:rsidRPr="00E4086C">
        <w:rPr>
          <w:snapToGrid w:val="0"/>
          <w:lang w:eastAsia="en-US"/>
        </w:rPr>
        <w:t xml:space="preserve">epidopteran species and would not harm non-lepidopterans. </w:t>
      </w:r>
      <w:r w:rsidR="009F39C1" w:rsidRPr="00E4086C">
        <w:rPr>
          <w:snapToGrid w:val="0"/>
          <w:lang w:eastAsia="en-US"/>
        </w:rPr>
        <w:t>T</w:t>
      </w:r>
      <w:r w:rsidR="000969D5" w:rsidRPr="00E4086C">
        <w:rPr>
          <w:snapToGrid w:val="0"/>
          <w:lang w:eastAsia="en-US"/>
        </w:rPr>
        <w:t xml:space="preserve">he three insecticidal proteins Cry1Ab, Cry2Ae and Vip3A expressed in </w:t>
      </w:r>
      <w:proofErr w:type="spellStart"/>
      <w:r w:rsidR="000969D5" w:rsidRPr="00E4086C">
        <w:rPr>
          <w:snapToGrid w:val="0"/>
          <w:lang w:eastAsia="en-US"/>
        </w:rPr>
        <w:t>GlyTol</w:t>
      </w:r>
      <w:proofErr w:type="spellEnd"/>
      <w:r w:rsidR="000969D5" w:rsidRPr="00E4086C">
        <w:rPr>
          <w:snapToGrid w:val="0"/>
          <w:lang w:eastAsia="en-US"/>
        </w:rPr>
        <w:t xml:space="preserve"> </w:t>
      </w:r>
      <w:proofErr w:type="spellStart"/>
      <w:r w:rsidR="000969D5" w:rsidRPr="00E4086C">
        <w:rPr>
          <w:snapToGrid w:val="0"/>
          <w:lang w:eastAsia="en-US"/>
        </w:rPr>
        <w:t>TwinLink</w:t>
      </w:r>
      <w:proofErr w:type="spellEnd"/>
      <w:r w:rsidR="000969D5" w:rsidRPr="00E4086C">
        <w:rPr>
          <w:snapToGrid w:val="0"/>
          <w:lang w:eastAsia="en-US"/>
        </w:rPr>
        <w:t xml:space="preserve"> Plus</w:t>
      </w:r>
      <w:r w:rsidR="000969D5" w:rsidRPr="00E4086C">
        <w:rPr>
          <w:snapToGrid w:val="0"/>
          <w:vertAlign w:val="superscript"/>
          <w:lang w:eastAsia="en-US"/>
        </w:rPr>
        <w:t>®</w:t>
      </w:r>
      <w:r w:rsidR="000969D5" w:rsidRPr="00E4086C">
        <w:rPr>
          <w:snapToGrid w:val="0"/>
          <w:lang w:eastAsia="en-US"/>
        </w:rPr>
        <w:t xml:space="preserve"> cotton </w:t>
      </w:r>
      <w:r w:rsidR="0050346D" w:rsidRPr="00E4086C">
        <w:rPr>
          <w:snapToGrid w:val="0"/>
          <w:lang w:eastAsia="en-US"/>
        </w:rPr>
        <w:t xml:space="preserve">bind to different receptors and are expected to have additive effects but </w:t>
      </w:r>
      <w:r w:rsidR="009F39C1" w:rsidRPr="00E4086C">
        <w:rPr>
          <w:snapToGrid w:val="0"/>
          <w:lang w:eastAsia="en-US"/>
        </w:rPr>
        <w:t>no</w:t>
      </w:r>
      <w:r w:rsidR="0050346D" w:rsidRPr="00E4086C">
        <w:rPr>
          <w:snapToGrid w:val="0"/>
          <w:lang w:eastAsia="en-US"/>
        </w:rPr>
        <w:t xml:space="preserve"> synergistic</w:t>
      </w:r>
      <w:r w:rsidR="009F39C1" w:rsidRPr="00E4086C">
        <w:rPr>
          <w:snapToGrid w:val="0"/>
          <w:lang w:eastAsia="en-US"/>
        </w:rPr>
        <w:t xml:space="preserve"> effects (Chapter 1 Section </w:t>
      </w:r>
      <w:r w:rsidR="009F39C1" w:rsidRPr="00E4086C">
        <w:rPr>
          <w:snapToGrid w:val="0"/>
          <w:lang w:eastAsia="en-US"/>
        </w:rPr>
        <w:fldChar w:fldCharType="begin"/>
      </w:r>
      <w:r w:rsidR="009F39C1" w:rsidRPr="00E4086C">
        <w:rPr>
          <w:snapToGrid w:val="0"/>
          <w:lang w:eastAsia="en-US"/>
        </w:rPr>
        <w:instrText xml:space="preserve"> REF _Ref456368668 \n \h </w:instrText>
      </w:r>
      <w:r w:rsidR="009F39C1" w:rsidRPr="00E4086C">
        <w:rPr>
          <w:snapToGrid w:val="0"/>
          <w:lang w:eastAsia="en-US"/>
        </w:rPr>
      </w:r>
      <w:r w:rsidR="009F39C1" w:rsidRPr="00E4086C">
        <w:rPr>
          <w:snapToGrid w:val="0"/>
          <w:lang w:eastAsia="en-US"/>
        </w:rPr>
        <w:fldChar w:fldCharType="separate"/>
      </w:r>
      <w:r w:rsidR="00C5626D">
        <w:rPr>
          <w:snapToGrid w:val="0"/>
          <w:lang w:eastAsia="en-US"/>
        </w:rPr>
        <w:t>5.5.4</w:t>
      </w:r>
      <w:r w:rsidR="009F39C1" w:rsidRPr="00E4086C">
        <w:rPr>
          <w:snapToGrid w:val="0"/>
          <w:lang w:eastAsia="en-US"/>
        </w:rPr>
        <w:fldChar w:fldCharType="end"/>
      </w:r>
      <w:r w:rsidR="009F39C1" w:rsidRPr="00E4086C">
        <w:rPr>
          <w:snapToGrid w:val="0"/>
          <w:lang w:eastAsia="en-US"/>
        </w:rPr>
        <w:t>)</w:t>
      </w:r>
      <w:r w:rsidR="0050346D" w:rsidRPr="00E4086C">
        <w:rPr>
          <w:snapToGrid w:val="0"/>
          <w:lang w:eastAsia="en-US"/>
        </w:rPr>
        <w:t xml:space="preserve">. The same or similar proteins are present in the microbial formulations in commercial </w:t>
      </w:r>
      <w:proofErr w:type="spellStart"/>
      <w:proofErr w:type="gramStart"/>
      <w:r w:rsidR="0050346D" w:rsidRPr="00E4086C">
        <w:rPr>
          <w:snapToGrid w:val="0"/>
          <w:lang w:eastAsia="en-US"/>
        </w:rPr>
        <w:t>Bt</w:t>
      </w:r>
      <w:proofErr w:type="spellEnd"/>
      <w:proofErr w:type="gramEnd"/>
      <w:r w:rsidR="0050346D" w:rsidRPr="00E4086C">
        <w:rPr>
          <w:snapToGrid w:val="0"/>
          <w:lang w:eastAsia="en-US"/>
        </w:rPr>
        <w:t xml:space="preserve"> insecticide preparations (Hill et al. 2003) and it is not expected that the range of sensitive insects would increase beyond those sensitive to the </w:t>
      </w:r>
      <w:proofErr w:type="spellStart"/>
      <w:r w:rsidR="0050346D" w:rsidRPr="00E4086C">
        <w:rPr>
          <w:snapToGrid w:val="0"/>
          <w:lang w:eastAsia="en-US"/>
        </w:rPr>
        <w:t>Bt</w:t>
      </w:r>
      <w:proofErr w:type="spellEnd"/>
      <w:r w:rsidR="0050346D" w:rsidRPr="00E4086C">
        <w:rPr>
          <w:snapToGrid w:val="0"/>
          <w:lang w:eastAsia="en-US"/>
        </w:rPr>
        <w:t xml:space="preserve"> insecticides. The primary effect is toxicity to lepidopterans that feed on cotton. However, most of these organisms, including </w:t>
      </w:r>
      <w:r w:rsidR="0050346D" w:rsidRPr="00E4086C">
        <w:rPr>
          <w:i/>
          <w:iCs/>
        </w:rPr>
        <w:t>H</w:t>
      </w:r>
      <w:r w:rsidR="0050346D" w:rsidRPr="00E4086C">
        <w:t>. </w:t>
      </w:r>
      <w:proofErr w:type="spellStart"/>
      <w:r w:rsidR="0050346D" w:rsidRPr="00E4086C">
        <w:rPr>
          <w:i/>
          <w:iCs/>
        </w:rPr>
        <w:t>armigera</w:t>
      </w:r>
      <w:proofErr w:type="spellEnd"/>
      <w:r w:rsidR="0050346D" w:rsidRPr="00E4086C">
        <w:t xml:space="preserve">, </w:t>
      </w:r>
      <w:r w:rsidR="0050346D" w:rsidRPr="00E4086C">
        <w:rPr>
          <w:i/>
          <w:iCs/>
        </w:rPr>
        <w:t>H</w:t>
      </w:r>
      <w:r w:rsidR="0050346D" w:rsidRPr="00E4086C">
        <w:t>. </w:t>
      </w:r>
      <w:proofErr w:type="spellStart"/>
      <w:r w:rsidR="0050346D" w:rsidRPr="00E4086C">
        <w:rPr>
          <w:i/>
          <w:iCs/>
        </w:rPr>
        <w:t>punctigera</w:t>
      </w:r>
      <w:proofErr w:type="spellEnd"/>
      <w:r w:rsidR="0050346D" w:rsidRPr="00E4086C">
        <w:t xml:space="preserve">, </w:t>
      </w:r>
      <w:proofErr w:type="spellStart"/>
      <w:r w:rsidR="0050346D" w:rsidRPr="00E4086C">
        <w:rPr>
          <w:i/>
        </w:rPr>
        <w:t>Spodoptera</w:t>
      </w:r>
      <w:proofErr w:type="spellEnd"/>
      <w:r w:rsidR="0050346D" w:rsidRPr="00E4086C">
        <w:rPr>
          <w:i/>
        </w:rPr>
        <w:t xml:space="preserve"> </w:t>
      </w:r>
      <w:proofErr w:type="spellStart"/>
      <w:r w:rsidR="0050346D" w:rsidRPr="00E4086C">
        <w:rPr>
          <w:i/>
        </w:rPr>
        <w:t>litura</w:t>
      </w:r>
      <w:proofErr w:type="spellEnd"/>
      <w:r w:rsidR="0050346D" w:rsidRPr="00E4086C">
        <w:t xml:space="preserve"> and</w:t>
      </w:r>
      <w:r w:rsidR="003F7F16" w:rsidRPr="00E4086C">
        <w:t xml:space="preserve"> </w:t>
      </w:r>
      <w:proofErr w:type="spellStart"/>
      <w:r w:rsidR="0050346D" w:rsidRPr="00E4086C">
        <w:rPr>
          <w:i/>
        </w:rPr>
        <w:t>Pectinophora</w:t>
      </w:r>
      <w:proofErr w:type="spellEnd"/>
      <w:r w:rsidR="0050346D" w:rsidRPr="00E4086C">
        <w:rPr>
          <w:i/>
        </w:rPr>
        <w:t xml:space="preserve"> </w:t>
      </w:r>
      <w:proofErr w:type="spellStart"/>
      <w:r w:rsidR="0050346D" w:rsidRPr="00E4086C">
        <w:rPr>
          <w:i/>
        </w:rPr>
        <w:lastRenderedPageBreak/>
        <w:t>gossypiella</w:t>
      </w:r>
      <w:proofErr w:type="spellEnd"/>
      <w:r w:rsidR="0050346D" w:rsidRPr="00E4086C">
        <w:t xml:space="preserve"> </w:t>
      </w:r>
      <w:r w:rsidR="009F39C1" w:rsidRPr="00E4086C">
        <w:rPr>
          <w:snapToGrid w:val="0"/>
          <w:lang w:eastAsia="en-US"/>
        </w:rPr>
        <w:t>are considered pests of cotton that warrant control by farmers</w:t>
      </w:r>
      <w:r w:rsidR="009F39C1" w:rsidRPr="00E4086C">
        <w:t xml:space="preserve"> </w:t>
      </w:r>
      <w:r w:rsidR="0028470A" w:rsidRPr="00E4086C">
        <w:fldChar w:fldCharType="begin">
          <w:fldData xml:space="preserve">PFJlZm1hbj48Q2l0ZT48QXV0aG9yPlN0cmlja2xhbmQ8L0F1dGhvcj48WWVhcj4yMDAwPC9ZZWFy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</w:fldData>
        </w:fldChar>
      </w:r>
      <w:r w:rsidR="00C5626D">
        <w:instrText xml:space="preserve"> ADDIN REFMGR.CITE </w:instrText>
      </w:r>
      <w:r w:rsidR="00C5626D">
        <w:fldChar w:fldCharType="begin">
          <w:fldData xml:space="preserve">PFJlZm1hbj48Q2l0ZT48QXV0aG9yPlN0cmlja2xhbmQ8L0F1dGhvcj48WWVhcj4yMDAwPC9ZZWFy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</w:fldData>
        </w:fldChar>
      </w:r>
      <w:r w:rsidR="00C5626D">
        <w:instrText xml:space="preserve"> ADDIN EN.CITE.DATA </w:instrText>
      </w:r>
      <w:r w:rsidR="00C5626D">
        <w:fldChar w:fldCharType="end"/>
      </w:r>
      <w:r w:rsidR="0028470A" w:rsidRPr="00E4086C">
        <w:fldChar w:fldCharType="separate"/>
      </w:r>
      <w:r w:rsidR="0028470A" w:rsidRPr="00E4086C">
        <w:rPr>
          <w:noProof/>
        </w:rPr>
        <w:t>(Cotton Catchment communities CRC 2006; Strickland et al. 2003; Strickland et al. 2000)</w:t>
      </w:r>
      <w:r w:rsidR="0028470A" w:rsidRPr="00E4086C">
        <w:fldChar w:fldCharType="end"/>
      </w:r>
      <w:r w:rsidR="0050346D" w:rsidRPr="00E4086C">
        <w:rPr>
          <w:snapToGrid w:val="0"/>
          <w:lang w:eastAsia="en-US"/>
        </w:rPr>
        <w:t xml:space="preserve">. These control measures include spraying with broad spectrum </w:t>
      </w:r>
      <w:r w:rsidR="009F39C1" w:rsidRPr="00E4086C">
        <w:rPr>
          <w:snapToGrid w:val="0"/>
          <w:lang w:eastAsia="en-US"/>
        </w:rPr>
        <w:t>insecticides</w:t>
      </w:r>
      <w:r w:rsidR="0050346D" w:rsidRPr="00E4086C">
        <w:rPr>
          <w:snapToGrid w:val="0"/>
          <w:lang w:eastAsia="en-US"/>
        </w:rPr>
        <w:t>.</w:t>
      </w:r>
    </w:p>
    <w:p w:rsidR="0050346D" w:rsidRPr="00E4086C" w:rsidRDefault="0050346D" w:rsidP="0050346D">
      <w:pPr>
        <w:pStyle w:val="Para0"/>
        <w:rPr>
          <w:snapToGrid w:val="0"/>
          <w:lang w:eastAsia="en-US"/>
        </w:rPr>
      </w:pPr>
      <w:r w:rsidRPr="00E4086C">
        <w:rPr>
          <w:snapToGrid w:val="0"/>
          <w:lang w:eastAsia="en-US"/>
        </w:rPr>
        <w:t xml:space="preserve">The potential impact of a range of </w:t>
      </w:r>
      <w:proofErr w:type="spellStart"/>
      <w:proofErr w:type="gramStart"/>
      <w:r w:rsidRPr="00E4086C">
        <w:rPr>
          <w:snapToGrid w:val="0"/>
          <w:lang w:eastAsia="en-US"/>
        </w:rPr>
        <w:t>Bt</w:t>
      </w:r>
      <w:proofErr w:type="spellEnd"/>
      <w:proofErr w:type="gramEnd"/>
      <w:r w:rsidRPr="00E4086C">
        <w:rPr>
          <w:snapToGrid w:val="0"/>
          <w:lang w:eastAsia="en-US"/>
        </w:rPr>
        <w:t xml:space="preserve"> crops on non-target insects has been </w:t>
      </w:r>
      <w:r w:rsidR="007A7822" w:rsidRPr="00E4086C">
        <w:rPr>
          <w:snapToGrid w:val="0"/>
          <w:lang w:eastAsia="en-US"/>
        </w:rPr>
        <w:t>widely examin</w:t>
      </w:r>
      <w:r w:rsidRPr="00E4086C">
        <w:rPr>
          <w:snapToGrid w:val="0"/>
          <w:lang w:eastAsia="en-US"/>
        </w:rPr>
        <w:t>ed in both laboratory and field studies</w:t>
      </w:r>
      <w:r w:rsidR="007A7822" w:rsidRPr="00E4086C">
        <w:rPr>
          <w:snapToGrid w:val="0"/>
          <w:lang w:eastAsia="en-US"/>
        </w:rPr>
        <w:t xml:space="preserve">. </w:t>
      </w:r>
      <w:r w:rsidRPr="00E4086C">
        <w:rPr>
          <w:snapToGrid w:val="0"/>
          <w:lang w:eastAsia="en-US"/>
        </w:rPr>
        <w:t xml:space="preserve"> </w:t>
      </w:r>
      <w:r w:rsidR="007A7822" w:rsidRPr="00E4086C">
        <w:rPr>
          <w:snapToGrid w:val="0"/>
          <w:lang w:eastAsia="en-US"/>
        </w:rPr>
        <w:t xml:space="preserve">A discussion of the published literature was included in the RARMP for DIR 124 </w:t>
      </w:r>
      <w:r w:rsidRPr="00E4086C">
        <w:rPr>
          <w:snapToGrid w:val="0"/>
          <w:lang w:eastAsia="en-US"/>
        </w:rPr>
        <w:t xml:space="preserve">and, as summarised </w:t>
      </w:r>
      <w:r w:rsidR="007A7822" w:rsidRPr="00E4086C">
        <w:rPr>
          <w:snapToGrid w:val="0"/>
          <w:lang w:eastAsia="en-US"/>
        </w:rPr>
        <w:t>there</w:t>
      </w:r>
      <w:r w:rsidRPr="00E4086C">
        <w:rPr>
          <w:snapToGrid w:val="0"/>
          <w:lang w:eastAsia="en-US"/>
        </w:rPr>
        <w:t>, the impact ranges from no detrimental effect, to minimal adverse effects (e</w:t>
      </w:r>
      <w:r w:rsidR="004D1B1E">
        <w:rPr>
          <w:snapToGrid w:val="0"/>
          <w:lang w:eastAsia="en-US"/>
        </w:rPr>
        <w:t>.</w:t>
      </w:r>
      <w:r w:rsidRPr="00E4086C">
        <w:rPr>
          <w:snapToGrid w:val="0"/>
          <w:lang w:eastAsia="en-US"/>
        </w:rPr>
        <w:t>g</w:t>
      </w:r>
      <w:r w:rsidR="004D1B1E">
        <w:rPr>
          <w:snapToGrid w:val="0"/>
          <w:lang w:eastAsia="en-US"/>
        </w:rPr>
        <w:t>.</w:t>
      </w:r>
      <w:r w:rsidRPr="00E4086C">
        <w:rPr>
          <w:snapToGrid w:val="0"/>
          <w:lang w:eastAsia="en-US"/>
        </w:rPr>
        <w:t xml:space="preserve"> on beneficial predator insects), to </w:t>
      </w:r>
      <w:r w:rsidR="009F39C1" w:rsidRPr="00E4086C">
        <w:rPr>
          <w:snapToGrid w:val="0"/>
          <w:lang w:eastAsia="en-US"/>
        </w:rPr>
        <w:t xml:space="preserve">an </w:t>
      </w:r>
      <w:r w:rsidRPr="00E4086C">
        <w:rPr>
          <w:snapToGrid w:val="0"/>
          <w:lang w:eastAsia="en-US"/>
        </w:rPr>
        <w:t xml:space="preserve">increase in abundance of beneficial </w:t>
      </w:r>
      <w:r w:rsidR="00AC7DAD" w:rsidRPr="00E4086C">
        <w:rPr>
          <w:snapToGrid w:val="0"/>
          <w:lang w:eastAsia="en-US"/>
        </w:rPr>
        <w:t>insects</w:t>
      </w:r>
      <w:r w:rsidRPr="00E4086C">
        <w:rPr>
          <w:snapToGrid w:val="0"/>
          <w:lang w:eastAsia="en-US"/>
        </w:rPr>
        <w:t>.</w:t>
      </w:r>
      <w:r w:rsidR="00AC7DAD" w:rsidRPr="00E4086C">
        <w:rPr>
          <w:snapToGrid w:val="0"/>
          <w:lang w:eastAsia="en-US"/>
        </w:rPr>
        <w:t xml:space="preserve"> </w:t>
      </w:r>
    </w:p>
    <w:p w:rsidR="0050346D" w:rsidRPr="00E4086C" w:rsidRDefault="007A4D87" w:rsidP="0050346D">
      <w:pPr>
        <w:pStyle w:val="Para0"/>
        <w:rPr>
          <w:snapToGrid w:val="0"/>
          <w:lang w:eastAsia="en-US"/>
        </w:rPr>
      </w:pPr>
      <w:r w:rsidRPr="00E4086C">
        <w:rPr>
          <w:snapToGrid w:val="0"/>
          <w:lang w:eastAsia="en-US"/>
        </w:rPr>
        <w:t>L</w:t>
      </w:r>
      <w:r w:rsidR="0050346D" w:rsidRPr="00E4086C">
        <w:rPr>
          <w:snapToGrid w:val="0"/>
          <w:lang w:eastAsia="en-US"/>
        </w:rPr>
        <w:t xml:space="preserve">arge-scale studies in commercial </w:t>
      </w:r>
      <w:proofErr w:type="spellStart"/>
      <w:proofErr w:type="gramStart"/>
      <w:r w:rsidR="0050346D" w:rsidRPr="00E4086C">
        <w:rPr>
          <w:snapToGrid w:val="0"/>
          <w:lang w:eastAsia="en-US"/>
        </w:rPr>
        <w:t>Bt</w:t>
      </w:r>
      <w:proofErr w:type="spellEnd"/>
      <w:proofErr w:type="gramEnd"/>
      <w:r w:rsidR="0050346D" w:rsidRPr="00E4086C">
        <w:rPr>
          <w:snapToGrid w:val="0"/>
          <w:lang w:eastAsia="en-US"/>
        </w:rPr>
        <w:t xml:space="preserve"> cotton have not revealed any unexpected non-target effects other than subtle shifts in the arthropod community caused by the effective control of the target pests (</w:t>
      </w:r>
      <w:proofErr w:type="spellStart"/>
      <w:r w:rsidR="0050346D" w:rsidRPr="00E4086C">
        <w:rPr>
          <w:snapToGrid w:val="0"/>
          <w:lang w:eastAsia="en-US"/>
        </w:rPr>
        <w:t>Romeis</w:t>
      </w:r>
      <w:proofErr w:type="spellEnd"/>
      <w:r w:rsidR="0050346D" w:rsidRPr="00E4086C">
        <w:rPr>
          <w:snapToGrid w:val="0"/>
          <w:lang w:eastAsia="en-US"/>
        </w:rPr>
        <w:t xml:space="preserve"> et al., 2006). Slight reductions in some invertebrate predator populations will result from all pest management practices which result in reductions in the abundance of the pests as prey.</w:t>
      </w:r>
      <w:r w:rsidR="00A54538">
        <w:rPr>
          <w:snapToGrid w:val="0"/>
          <w:lang w:eastAsia="en-US"/>
        </w:rPr>
        <w:t xml:space="preserve"> </w:t>
      </w:r>
      <w:r w:rsidR="00206371">
        <w:rPr>
          <w:snapToGrid w:val="0"/>
          <w:lang w:eastAsia="en-US"/>
        </w:rPr>
        <w:t>O</w:t>
      </w:r>
      <w:r w:rsidR="00A54538" w:rsidRPr="00A54538">
        <w:rPr>
          <w:snapToGrid w:val="0"/>
          <w:lang w:eastAsia="en-US"/>
        </w:rPr>
        <w:t xml:space="preserve">ver 99% of cotton production in Australia is GM cottons with </w:t>
      </w:r>
      <w:proofErr w:type="spellStart"/>
      <w:proofErr w:type="gramStart"/>
      <w:r w:rsidR="00A54538" w:rsidRPr="00A54538">
        <w:rPr>
          <w:snapToGrid w:val="0"/>
          <w:lang w:eastAsia="en-US"/>
        </w:rPr>
        <w:t>Bt</w:t>
      </w:r>
      <w:proofErr w:type="spellEnd"/>
      <w:proofErr w:type="gramEnd"/>
      <w:r w:rsidR="00A54538" w:rsidRPr="00A54538">
        <w:rPr>
          <w:snapToGrid w:val="0"/>
          <w:lang w:eastAsia="en-US"/>
        </w:rPr>
        <w:t xml:space="preserve"> toxin genes (</w:t>
      </w:r>
      <w:r w:rsidR="00A54538">
        <w:rPr>
          <w:snapToGrid w:val="0"/>
          <w:lang w:eastAsia="en-US"/>
        </w:rPr>
        <w:t xml:space="preserve">Chapter 1, </w:t>
      </w:r>
      <w:r w:rsidR="00A54538" w:rsidRPr="00A54538">
        <w:rPr>
          <w:snapToGrid w:val="0"/>
          <w:lang w:eastAsia="en-US"/>
        </w:rPr>
        <w:t>Section</w:t>
      </w:r>
      <w:r w:rsidR="00A54538">
        <w:rPr>
          <w:snapToGrid w:val="0"/>
          <w:lang w:eastAsia="en-US"/>
        </w:rPr>
        <w:t xml:space="preserve"> </w:t>
      </w:r>
      <w:r w:rsidR="00A54538">
        <w:rPr>
          <w:snapToGrid w:val="0"/>
          <w:lang w:eastAsia="en-US"/>
        </w:rPr>
        <w:fldChar w:fldCharType="begin"/>
      </w:r>
      <w:r w:rsidR="00A54538">
        <w:rPr>
          <w:snapToGrid w:val="0"/>
          <w:lang w:eastAsia="en-US"/>
        </w:rPr>
        <w:instrText xml:space="preserve"> REF _Ref453770894 \n \h </w:instrText>
      </w:r>
      <w:r w:rsidR="00A54538">
        <w:rPr>
          <w:snapToGrid w:val="0"/>
          <w:lang w:eastAsia="en-US"/>
        </w:rPr>
      </w:r>
      <w:r w:rsidR="00A54538">
        <w:rPr>
          <w:snapToGrid w:val="0"/>
          <w:lang w:eastAsia="en-US"/>
        </w:rPr>
        <w:fldChar w:fldCharType="separate"/>
      </w:r>
      <w:r w:rsidR="00C5626D">
        <w:rPr>
          <w:snapToGrid w:val="0"/>
          <w:lang w:eastAsia="en-US"/>
        </w:rPr>
        <w:t>6.3.1</w:t>
      </w:r>
      <w:r w:rsidR="00A54538">
        <w:rPr>
          <w:snapToGrid w:val="0"/>
          <w:lang w:eastAsia="en-US"/>
        </w:rPr>
        <w:fldChar w:fldCharType="end"/>
      </w:r>
      <w:r w:rsidR="00A54538">
        <w:rPr>
          <w:snapToGrid w:val="0"/>
          <w:lang w:eastAsia="en-US"/>
        </w:rPr>
        <w:t xml:space="preserve">) and </w:t>
      </w:r>
      <w:r w:rsidR="008742EF">
        <w:rPr>
          <w:snapToGrid w:val="0"/>
          <w:lang w:eastAsia="en-US"/>
        </w:rPr>
        <w:t xml:space="preserve">no adverse effects on </w:t>
      </w:r>
      <w:r w:rsidR="00206371">
        <w:rPr>
          <w:snapToGrid w:val="0"/>
          <w:lang w:eastAsia="en-US"/>
        </w:rPr>
        <w:t>non-target</w:t>
      </w:r>
      <w:r w:rsidR="008742EF">
        <w:rPr>
          <w:snapToGrid w:val="0"/>
          <w:lang w:eastAsia="en-US"/>
        </w:rPr>
        <w:t xml:space="preserve"> insects have been reported. Since </w:t>
      </w:r>
      <w:r w:rsidR="002F6C9E">
        <w:rPr>
          <w:snapToGrid w:val="0"/>
          <w:lang w:eastAsia="en-US"/>
        </w:rPr>
        <w:t>the insecticidal genes</w:t>
      </w:r>
      <w:r w:rsidR="002F6C9E" w:rsidRPr="00E4086C">
        <w:rPr>
          <w:snapToGrid w:val="0"/>
          <w:lang w:eastAsia="en-US"/>
        </w:rPr>
        <w:t xml:space="preserve"> </w:t>
      </w:r>
      <w:r w:rsidR="002F6C9E">
        <w:rPr>
          <w:snapToGrid w:val="0"/>
          <w:lang w:eastAsia="en-US"/>
        </w:rPr>
        <w:t>contained in</w:t>
      </w:r>
      <w:r w:rsidR="002F6C9E" w:rsidRPr="00E4086C">
        <w:rPr>
          <w:snapToGrid w:val="0"/>
          <w:lang w:eastAsia="en-US"/>
        </w:rPr>
        <w:t xml:space="preserve"> </w:t>
      </w:r>
      <w:proofErr w:type="spellStart"/>
      <w:r w:rsidR="008742EF" w:rsidRPr="00E4086C">
        <w:rPr>
          <w:snapToGrid w:val="0"/>
          <w:lang w:eastAsia="en-US"/>
        </w:rPr>
        <w:t>GlyTol</w:t>
      </w:r>
      <w:proofErr w:type="spellEnd"/>
      <w:r w:rsidR="008742EF" w:rsidRPr="00E4086C">
        <w:rPr>
          <w:snapToGrid w:val="0"/>
          <w:lang w:eastAsia="en-US"/>
        </w:rPr>
        <w:t xml:space="preserve"> </w:t>
      </w:r>
      <w:proofErr w:type="spellStart"/>
      <w:r w:rsidR="008742EF" w:rsidRPr="00E4086C">
        <w:rPr>
          <w:snapToGrid w:val="0"/>
          <w:lang w:eastAsia="en-US"/>
        </w:rPr>
        <w:t>TwinLink</w:t>
      </w:r>
      <w:proofErr w:type="spellEnd"/>
      <w:r w:rsidR="008742EF" w:rsidRPr="00E4086C">
        <w:rPr>
          <w:snapToGrid w:val="0"/>
          <w:lang w:eastAsia="en-US"/>
        </w:rPr>
        <w:t xml:space="preserve"> Plus</w:t>
      </w:r>
      <w:r w:rsidR="008742EF" w:rsidRPr="00E4086C">
        <w:rPr>
          <w:snapToGrid w:val="0"/>
          <w:vertAlign w:val="superscript"/>
          <w:lang w:eastAsia="en-US"/>
        </w:rPr>
        <w:t>®</w:t>
      </w:r>
      <w:r w:rsidR="008742EF" w:rsidRPr="00E4086C">
        <w:rPr>
          <w:snapToGrid w:val="0"/>
          <w:lang w:eastAsia="en-US"/>
        </w:rPr>
        <w:t xml:space="preserve"> cotton</w:t>
      </w:r>
      <w:r w:rsidR="008742EF">
        <w:rPr>
          <w:snapToGrid w:val="0"/>
          <w:lang w:eastAsia="en-US"/>
        </w:rPr>
        <w:t xml:space="preserve"> </w:t>
      </w:r>
      <w:r w:rsidR="00E6234E">
        <w:rPr>
          <w:snapToGrid w:val="0"/>
          <w:lang w:eastAsia="en-US"/>
        </w:rPr>
        <w:t xml:space="preserve">are very similar to those present in </w:t>
      </w:r>
      <w:r w:rsidR="002F6C9E">
        <w:rPr>
          <w:snapToGrid w:val="0"/>
          <w:lang w:eastAsia="en-US"/>
        </w:rPr>
        <w:t xml:space="preserve">the </w:t>
      </w:r>
      <w:r w:rsidR="00E6234E">
        <w:rPr>
          <w:snapToGrid w:val="0"/>
          <w:lang w:eastAsia="en-US"/>
        </w:rPr>
        <w:t>commercially</w:t>
      </w:r>
      <w:r w:rsidR="002F6C9E">
        <w:rPr>
          <w:snapToGrid w:val="0"/>
          <w:lang w:eastAsia="en-US"/>
        </w:rPr>
        <w:t xml:space="preserve"> </w:t>
      </w:r>
      <w:r w:rsidR="00E6234E">
        <w:rPr>
          <w:snapToGrid w:val="0"/>
          <w:lang w:eastAsia="en-US"/>
        </w:rPr>
        <w:t xml:space="preserve">grown GM cottons, it is not expected </w:t>
      </w:r>
      <w:proofErr w:type="gramStart"/>
      <w:r w:rsidR="00E6234E">
        <w:rPr>
          <w:snapToGrid w:val="0"/>
          <w:lang w:eastAsia="en-US"/>
        </w:rPr>
        <w:t xml:space="preserve">that  </w:t>
      </w:r>
      <w:proofErr w:type="spellStart"/>
      <w:r w:rsidR="00166F75" w:rsidRPr="00166F75">
        <w:rPr>
          <w:snapToGrid w:val="0"/>
          <w:lang w:eastAsia="en-US"/>
        </w:rPr>
        <w:t>GlyTol</w:t>
      </w:r>
      <w:proofErr w:type="spellEnd"/>
      <w:proofErr w:type="gramEnd"/>
      <w:r w:rsidR="00166F75" w:rsidRPr="00166F75">
        <w:rPr>
          <w:snapToGrid w:val="0"/>
          <w:lang w:eastAsia="en-US"/>
        </w:rPr>
        <w:t xml:space="preserve"> </w:t>
      </w:r>
      <w:proofErr w:type="spellStart"/>
      <w:r w:rsidR="00166F75" w:rsidRPr="00166F75">
        <w:rPr>
          <w:snapToGrid w:val="0"/>
          <w:lang w:eastAsia="en-US"/>
        </w:rPr>
        <w:t>TwinLink</w:t>
      </w:r>
      <w:proofErr w:type="spellEnd"/>
      <w:r w:rsidR="00166F75" w:rsidRPr="00166F75">
        <w:rPr>
          <w:snapToGrid w:val="0"/>
          <w:lang w:eastAsia="en-US"/>
        </w:rPr>
        <w:t xml:space="preserve"> Plus</w:t>
      </w:r>
      <w:r w:rsidR="00166F75" w:rsidRPr="00166F75">
        <w:rPr>
          <w:snapToGrid w:val="0"/>
          <w:vertAlign w:val="superscript"/>
          <w:lang w:eastAsia="en-US"/>
        </w:rPr>
        <w:t>®</w:t>
      </w:r>
      <w:r w:rsidR="00166F75" w:rsidRPr="00166F75">
        <w:rPr>
          <w:snapToGrid w:val="0"/>
          <w:lang w:eastAsia="en-US"/>
        </w:rPr>
        <w:t xml:space="preserve"> cotton</w:t>
      </w:r>
      <w:r w:rsidR="00166F75">
        <w:rPr>
          <w:snapToGrid w:val="0"/>
          <w:lang w:eastAsia="en-US"/>
        </w:rPr>
        <w:t xml:space="preserve"> will have increased adverse effects on </w:t>
      </w:r>
      <w:r w:rsidR="00206371">
        <w:rPr>
          <w:snapToGrid w:val="0"/>
          <w:lang w:eastAsia="en-US"/>
        </w:rPr>
        <w:t>non-target</w:t>
      </w:r>
      <w:r w:rsidR="00166F75">
        <w:rPr>
          <w:snapToGrid w:val="0"/>
          <w:lang w:eastAsia="en-US"/>
        </w:rPr>
        <w:t xml:space="preserve"> insects. This has been </w:t>
      </w:r>
      <w:r w:rsidR="00206371">
        <w:rPr>
          <w:snapToGrid w:val="0"/>
          <w:lang w:eastAsia="en-US"/>
        </w:rPr>
        <w:t xml:space="preserve">confirmed by lab </w:t>
      </w:r>
      <w:r w:rsidR="00166F75">
        <w:rPr>
          <w:snapToGrid w:val="0"/>
          <w:lang w:eastAsia="en-US"/>
        </w:rPr>
        <w:t xml:space="preserve">studies on honey bees and </w:t>
      </w:r>
      <w:proofErr w:type="spellStart"/>
      <w:r w:rsidR="00166F75">
        <w:rPr>
          <w:bCs/>
          <w:iCs/>
          <w:snapToGrid w:val="0"/>
          <w:lang w:eastAsia="en-US"/>
        </w:rPr>
        <w:t>collembola</w:t>
      </w:r>
      <w:proofErr w:type="spellEnd"/>
      <w:r w:rsidR="00166F75">
        <w:rPr>
          <w:bCs/>
          <w:iCs/>
          <w:snapToGrid w:val="0"/>
          <w:lang w:eastAsia="en-US"/>
        </w:rPr>
        <w:t xml:space="preserve"> (Chapter 1, Section </w:t>
      </w:r>
      <w:r w:rsidR="00166F75">
        <w:rPr>
          <w:bCs/>
          <w:iCs/>
          <w:snapToGrid w:val="0"/>
          <w:lang w:eastAsia="en-US"/>
        </w:rPr>
        <w:fldChar w:fldCharType="begin"/>
      </w:r>
      <w:r w:rsidR="00166F75">
        <w:rPr>
          <w:bCs/>
          <w:iCs/>
          <w:snapToGrid w:val="0"/>
          <w:lang w:eastAsia="en-US"/>
        </w:rPr>
        <w:instrText xml:space="preserve"> REF _Ref456368668 \n \h </w:instrText>
      </w:r>
      <w:r w:rsidR="00166F75">
        <w:rPr>
          <w:bCs/>
          <w:iCs/>
          <w:snapToGrid w:val="0"/>
          <w:lang w:eastAsia="en-US"/>
        </w:rPr>
      </w:r>
      <w:r w:rsidR="00166F75">
        <w:rPr>
          <w:bCs/>
          <w:iCs/>
          <w:snapToGrid w:val="0"/>
          <w:lang w:eastAsia="en-US"/>
        </w:rPr>
        <w:fldChar w:fldCharType="separate"/>
      </w:r>
      <w:r w:rsidR="00C5626D">
        <w:rPr>
          <w:bCs/>
          <w:iCs/>
          <w:snapToGrid w:val="0"/>
          <w:lang w:eastAsia="en-US"/>
        </w:rPr>
        <w:t>5.5.4</w:t>
      </w:r>
      <w:r w:rsidR="00166F75">
        <w:rPr>
          <w:bCs/>
          <w:iCs/>
          <w:snapToGrid w:val="0"/>
          <w:lang w:eastAsia="en-US"/>
        </w:rPr>
        <w:fldChar w:fldCharType="end"/>
      </w:r>
      <w:r w:rsidR="009D6720">
        <w:rPr>
          <w:bCs/>
          <w:iCs/>
          <w:snapToGrid w:val="0"/>
          <w:lang w:eastAsia="en-US"/>
        </w:rPr>
        <w:t>)</w:t>
      </w:r>
      <w:r w:rsidR="00166F75">
        <w:rPr>
          <w:bCs/>
          <w:iCs/>
          <w:snapToGrid w:val="0"/>
          <w:lang w:eastAsia="en-US"/>
        </w:rPr>
        <w:t>.</w:t>
      </w:r>
    </w:p>
    <w:p w:rsidR="009559FD" w:rsidRPr="00E4086C" w:rsidRDefault="00BB7905" w:rsidP="00885996">
      <w:pPr>
        <w:pStyle w:val="head4"/>
      </w:pPr>
      <w:r w:rsidRPr="00E4086C">
        <w:t>Conclusion</w:t>
      </w:r>
    </w:p>
    <w:p w:rsidR="002B1EB8" w:rsidRPr="00E4086C" w:rsidRDefault="00BB7905" w:rsidP="00E21BC9">
      <w:pPr>
        <w:pStyle w:val="Para0"/>
      </w:pPr>
      <w:r w:rsidRPr="00E4086C">
        <w:rPr>
          <w:snapToGrid w:val="0"/>
          <w:szCs w:val="20"/>
          <w:lang w:eastAsia="en-US"/>
        </w:rPr>
        <w:t>Risk</w:t>
      </w:r>
      <w:r w:rsidR="007F751C" w:rsidRPr="00E4086C">
        <w:t xml:space="preserve"> scenario 2 is not</w:t>
      </w:r>
      <w:r w:rsidR="007F751C" w:rsidRPr="00E4086C">
        <w:rPr>
          <w:b/>
        </w:rPr>
        <w:t xml:space="preserve"> </w:t>
      </w:r>
      <w:r w:rsidR="007F751C" w:rsidRPr="00E4086C">
        <w:t xml:space="preserve">identified as a substantive risk </w:t>
      </w:r>
      <w:r w:rsidR="004F4E73" w:rsidRPr="00E4086C">
        <w:t>due to the lack of toxicity of Cry1Ab, Cry2Ae and Vip3A proteins to non-target insects,</w:t>
      </w:r>
      <w:r w:rsidR="002665BE" w:rsidRPr="00E4086C">
        <w:t xml:space="preserve"> and</w:t>
      </w:r>
      <w:r w:rsidR="007F751C" w:rsidRPr="00E4086C">
        <w:t xml:space="preserve"> no increase in adverse effects on non-target insects compared with </w:t>
      </w:r>
      <w:r w:rsidR="004A0C8A" w:rsidRPr="00E4086C">
        <w:t xml:space="preserve">commercially grown insect resistant cottons, or with </w:t>
      </w:r>
      <w:r w:rsidR="0000758E" w:rsidRPr="00E4086C">
        <w:t>standard control measures</w:t>
      </w:r>
      <w:r w:rsidR="0000758E" w:rsidRPr="00E4086C" w:rsidDel="0000758E">
        <w:t xml:space="preserve"> </w:t>
      </w:r>
      <w:r w:rsidR="0000758E" w:rsidRPr="00E4086C">
        <w:t xml:space="preserve">applied to </w:t>
      </w:r>
      <w:r w:rsidR="007F751C" w:rsidRPr="00E4086C">
        <w:t>non-GM cottons. Therefore, this risk could not be greater than negligible and does not warrant further detailed assessment</w:t>
      </w:r>
      <w:r w:rsidRPr="00E4086C">
        <w:t>.</w:t>
      </w:r>
    </w:p>
    <w:p w:rsidR="00871830" w:rsidRPr="00E4086C" w:rsidRDefault="00871830" w:rsidP="000156B2">
      <w:pPr>
        <w:pStyle w:val="4RARMP"/>
        <w:spacing w:before="360"/>
        <w:rPr>
          <w:bCs w:val="0"/>
          <w:iCs w:val="0"/>
        </w:rPr>
      </w:pPr>
      <w:r w:rsidRPr="00E4086C">
        <w:rPr>
          <w:bCs w:val="0"/>
          <w:iCs w:val="0"/>
        </w:rPr>
        <w:t xml:space="preserve">Risk scenario </w:t>
      </w:r>
      <w:r w:rsidR="00E21BC9" w:rsidRPr="00E4086C">
        <w:rPr>
          <w:bCs w:val="0"/>
          <w:iCs w:val="0"/>
        </w:rPr>
        <w:t>3</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3"/>
        <w:tblDescription w:val="This table gives an overview of risk scenario 3. The table has three rows, one each for risk source, causal pathway and potential harm."/>
      </w:tblPr>
      <w:tblGrid>
        <w:gridCol w:w="1179"/>
        <w:gridCol w:w="7828"/>
      </w:tblGrid>
      <w:tr w:rsidR="002B1EB8" w:rsidRPr="00E4086C" w:rsidTr="000969D5">
        <w:trPr>
          <w:trHeight w:val="360"/>
        </w:trPr>
        <w:tc>
          <w:tcPr>
            <w:tcW w:w="1179" w:type="dxa"/>
            <w:shd w:val="clear" w:color="auto" w:fill="D9D9D9" w:themeFill="background1" w:themeFillShade="D9"/>
            <w:vAlign w:val="center"/>
          </w:tcPr>
          <w:p w:rsidR="002B1EB8" w:rsidRPr="00E4086C" w:rsidRDefault="002B1EB8"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2B1EB8" w:rsidRPr="00E4086C" w:rsidRDefault="002B1EB8" w:rsidP="000969D5">
            <w:pPr>
              <w:jc w:val="center"/>
              <w:rPr>
                <w:rFonts w:ascii="Arial Narrow" w:hAnsi="Arial Narrow"/>
                <w:sz w:val="20"/>
                <w:szCs w:val="20"/>
              </w:rPr>
            </w:pPr>
            <w:r w:rsidRPr="00E4086C">
              <w:rPr>
                <w:rFonts w:ascii="Arial Narrow" w:hAnsi="Arial Narrow"/>
                <w:sz w:val="20"/>
                <w:szCs w:val="20"/>
              </w:rPr>
              <w:t>Introduced insect resistance genes</w:t>
            </w:r>
          </w:p>
        </w:tc>
      </w:tr>
      <w:tr w:rsidR="002B1EB8" w:rsidRPr="00E4086C" w:rsidTr="000969D5">
        <w:trPr>
          <w:trHeight w:val="360"/>
        </w:trPr>
        <w:tc>
          <w:tcPr>
            <w:tcW w:w="1179" w:type="dxa"/>
            <w:shd w:val="clear" w:color="auto" w:fill="D9D9D9" w:themeFill="background1" w:themeFillShade="D9"/>
            <w:vAlign w:val="center"/>
          </w:tcPr>
          <w:p w:rsidR="002B1EB8" w:rsidRPr="00E4086C" w:rsidRDefault="002B1EB8"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2B1EB8" w:rsidRPr="00E4086C" w:rsidRDefault="002B1EB8"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2B1EB8" w:rsidRPr="00E4086C" w:rsidRDefault="002B1EB8"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Dispersal of GM cottonseed to nature reserves</w:t>
            </w:r>
          </w:p>
          <w:p w:rsidR="002B1EB8" w:rsidRPr="00E4086C" w:rsidRDefault="002B1EB8" w:rsidP="000969D5">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2B1EB8" w:rsidRPr="00E4086C" w:rsidRDefault="002B1EB8"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Establishment of GM plants in nature reserves</w:t>
            </w:r>
          </w:p>
          <w:p w:rsidR="002B1EB8" w:rsidRPr="00E4086C" w:rsidRDefault="002B1EB8" w:rsidP="000969D5">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2B1EB8" w:rsidRPr="00E4086C" w:rsidRDefault="002B1EB8"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Reduced insect herbivory of GM plants, leading to increased spread and persistence</w:t>
            </w:r>
          </w:p>
          <w:p w:rsidR="002B1EB8" w:rsidRPr="00E4086C" w:rsidRDefault="002B1EB8" w:rsidP="000969D5">
            <w:pPr>
              <w:contextualSpacing/>
              <w:jc w:val="center"/>
              <w:rPr>
                <w:rFonts w:ascii="Arial Narrow" w:hAnsi="Arial Narrow"/>
                <w:sz w:val="20"/>
                <w:szCs w:val="20"/>
              </w:rPr>
            </w:pPr>
            <w:r w:rsidRPr="00E4086C">
              <w:rPr>
                <w:rFonts w:ascii="Arial Narrow" w:hAnsi="Arial Narrow"/>
                <w:sz w:val="20"/>
                <w:szCs w:val="20"/>
              </w:rPr>
              <w:sym w:font="Wingdings 3" w:char="F0C8"/>
            </w:r>
          </w:p>
        </w:tc>
      </w:tr>
      <w:tr w:rsidR="002B1EB8" w:rsidRPr="00E4086C" w:rsidTr="000969D5">
        <w:trPr>
          <w:trHeight w:val="360"/>
        </w:trPr>
        <w:tc>
          <w:tcPr>
            <w:tcW w:w="1179" w:type="dxa"/>
            <w:shd w:val="clear" w:color="auto" w:fill="D9D9D9" w:themeFill="background1" w:themeFillShade="D9"/>
            <w:vAlign w:val="center"/>
          </w:tcPr>
          <w:p w:rsidR="002B1EB8" w:rsidRPr="00E4086C" w:rsidRDefault="002B1EB8"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vAlign w:val="center"/>
          </w:tcPr>
          <w:p w:rsidR="002B1EB8" w:rsidRPr="00E4086C" w:rsidRDefault="002B1EB8" w:rsidP="000969D5">
            <w:pPr>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Reduced establishment of desirable native vegetation</w:t>
            </w:r>
          </w:p>
        </w:tc>
      </w:tr>
    </w:tbl>
    <w:p w:rsidR="008D10E3" w:rsidRPr="00E4086C" w:rsidRDefault="00B402D9" w:rsidP="00C40F59">
      <w:pPr>
        <w:pStyle w:val="head4"/>
      </w:pPr>
      <w:r w:rsidRPr="00E4086C">
        <w:t>Risk source</w:t>
      </w:r>
    </w:p>
    <w:p w:rsidR="00095826" w:rsidRPr="00E4086C" w:rsidRDefault="00095826" w:rsidP="009B4D87">
      <w:pPr>
        <w:pStyle w:val="Para0"/>
      </w:pPr>
      <w:r w:rsidRPr="00E4086C">
        <w:t>The source of potential harm for this postulated risk scenario is the introduced insect resistance genes.</w:t>
      </w:r>
    </w:p>
    <w:p w:rsidR="00095826" w:rsidRPr="00E4086C" w:rsidRDefault="00095826" w:rsidP="00C40F59">
      <w:pPr>
        <w:pStyle w:val="head4"/>
      </w:pPr>
      <w:r w:rsidRPr="00E4086C">
        <w:t>Causal pathway</w:t>
      </w:r>
    </w:p>
    <w:p w:rsidR="00A51058" w:rsidRPr="00E4086C" w:rsidRDefault="00492666" w:rsidP="009B4D87">
      <w:pPr>
        <w:pStyle w:val="Para0"/>
      </w:pPr>
      <w:r w:rsidRPr="00E4086C">
        <w:t>If GM</w:t>
      </w:r>
      <w:r w:rsidR="00144BD6" w:rsidRPr="00E4086C">
        <w:t xml:space="preserve"> cotton seed </w:t>
      </w:r>
      <w:r w:rsidRPr="00E4086C">
        <w:t>were dispersed</w:t>
      </w:r>
      <w:r w:rsidR="00144BD6" w:rsidRPr="00E4086C">
        <w:t xml:space="preserve"> into nature reserves</w:t>
      </w:r>
      <w:r w:rsidRPr="00E4086C">
        <w:t xml:space="preserve"> and GM plants became established, expression of</w:t>
      </w:r>
      <w:r w:rsidR="00144BD6" w:rsidRPr="00E4086C">
        <w:t xml:space="preserve"> the introduced genes for insect resistance </w:t>
      </w:r>
      <w:r w:rsidRPr="00E4086C">
        <w:t xml:space="preserve">could lead to reduced </w:t>
      </w:r>
      <w:r w:rsidR="001F0B28" w:rsidRPr="00E4086C">
        <w:t>herbivory from certain lepidopteran insects</w:t>
      </w:r>
      <w:r w:rsidRPr="00E4086C">
        <w:t xml:space="preserve">. </w:t>
      </w:r>
      <w:r w:rsidR="00DB5C86" w:rsidRPr="00E4086C">
        <w:t>In areas where lepidopteran herbivory is a significant limitation on the spread and persistence of cotton plants</w:t>
      </w:r>
      <w:r w:rsidR="0008400D" w:rsidRPr="00E4086C">
        <w:t>,</w:t>
      </w:r>
      <w:r w:rsidR="00A51058" w:rsidRPr="00E4086C">
        <w:t xml:space="preserve"> the GM cotton lines expressing three insect resistance genes could </w:t>
      </w:r>
      <w:r w:rsidR="008606BF" w:rsidRPr="00E4086C">
        <w:t xml:space="preserve">have improved </w:t>
      </w:r>
      <w:r w:rsidR="00A51058" w:rsidRPr="00E4086C">
        <w:t>surviv</w:t>
      </w:r>
      <w:r w:rsidR="008606BF" w:rsidRPr="00E4086C">
        <w:t>al</w:t>
      </w:r>
      <w:r w:rsidR="00A51058" w:rsidRPr="00E4086C">
        <w:t xml:space="preserve"> and persisten</w:t>
      </w:r>
      <w:r w:rsidR="008606BF" w:rsidRPr="00E4086C">
        <w:t>ce</w:t>
      </w:r>
      <w:r w:rsidR="00A51058" w:rsidRPr="00E4086C">
        <w:t xml:space="preserve"> in the environment.</w:t>
      </w:r>
    </w:p>
    <w:p w:rsidR="00DB5C86" w:rsidRPr="00E4086C" w:rsidRDefault="00D84D89" w:rsidP="009B4D87">
      <w:pPr>
        <w:pStyle w:val="Para0"/>
      </w:pPr>
      <w:r w:rsidRPr="00E4086C">
        <w:lastRenderedPageBreak/>
        <w:t xml:space="preserve">The potential for GM insect resistant cotton to disperse and become established outside agricultural cropping areas has been discussed at length in the RARMP for </w:t>
      </w:r>
      <w:r w:rsidR="00813E74" w:rsidRPr="00E4086C">
        <w:t>DIR </w:t>
      </w:r>
      <w:r w:rsidR="00983389" w:rsidRPr="00E4086C">
        <w:t>066/2006 (</w:t>
      </w:r>
      <w:proofErr w:type="spellStart"/>
      <w:r w:rsidRPr="00E4086C">
        <w:t>Bollgard</w:t>
      </w:r>
      <w:proofErr w:type="spellEnd"/>
      <w:r w:rsidRPr="00E4086C">
        <w:t xml:space="preserve"> II and </w:t>
      </w:r>
      <w:proofErr w:type="spellStart"/>
      <w:r w:rsidRPr="00E4086C">
        <w:t>Bollgard</w:t>
      </w:r>
      <w:proofErr w:type="spellEnd"/>
      <w:r w:rsidRPr="00E4086C">
        <w:t xml:space="preserve"> II/Roundup Ready Flex</w:t>
      </w:r>
      <w:r w:rsidR="00983389" w:rsidRPr="00E4086C">
        <w:t>)</w:t>
      </w:r>
      <w:r w:rsidR="000969D5" w:rsidRPr="00E4086C">
        <w:t xml:space="preserve"> and DIR 124 (</w:t>
      </w:r>
      <w:proofErr w:type="spellStart"/>
      <w:r w:rsidR="000969D5" w:rsidRPr="00E4086C">
        <w:t>Bollgard</w:t>
      </w:r>
      <w:proofErr w:type="spellEnd"/>
      <w:r w:rsidR="000969D5" w:rsidRPr="00E4086C">
        <w:t xml:space="preserve"> III and </w:t>
      </w:r>
      <w:proofErr w:type="spellStart"/>
      <w:r w:rsidR="000969D5" w:rsidRPr="00E4086C">
        <w:t>Bollgard</w:t>
      </w:r>
      <w:proofErr w:type="spellEnd"/>
      <w:r w:rsidR="000969D5" w:rsidRPr="00E4086C">
        <w:t xml:space="preserve"> III/Roundup Ready Flex).</w:t>
      </w:r>
      <w:r w:rsidR="00983389" w:rsidRPr="00E4086C">
        <w:t xml:space="preserve"> </w:t>
      </w:r>
      <w:r w:rsidRPr="00E4086C">
        <w:t>In summary, GM cotton is expected to occur as volunteers in agricultural areas</w:t>
      </w:r>
      <w:r w:rsidR="002423A7" w:rsidRPr="00E4086C">
        <w:t xml:space="preserve"> and </w:t>
      </w:r>
      <w:r w:rsidRPr="00E4086C">
        <w:t>along roadsides and other transport routes. T</w:t>
      </w:r>
      <w:r w:rsidR="00DB5C86" w:rsidRPr="00E4086C">
        <w:t xml:space="preserve">here is </w:t>
      </w:r>
      <w:r w:rsidR="00983389" w:rsidRPr="00E4086C">
        <w:t xml:space="preserve">also </w:t>
      </w:r>
      <w:r w:rsidR="00DB5C86" w:rsidRPr="00E4086C">
        <w:t xml:space="preserve">potential for a limited amount of seed to spread to nearby nature reserves by natural means, primarily by water and possibly wind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00DB5C86" w:rsidRPr="00E4086C">
        <w:t>. Although cotton has limited ability to establish amongst existing vegetation, there is the possibility of establishment after disturbances such as flooding.</w:t>
      </w:r>
    </w:p>
    <w:p w:rsidR="00DB5C86" w:rsidRPr="00E4086C" w:rsidRDefault="00DB5C86" w:rsidP="009B4D87">
      <w:pPr>
        <w:pStyle w:val="Para0"/>
      </w:pPr>
      <w:r w:rsidRPr="00E4086C">
        <w:t xml:space="preserve">Expression of the introduced insect resistance </w:t>
      </w:r>
      <w:r w:rsidR="00DD6316" w:rsidRPr="00E4086C">
        <w:t xml:space="preserve">genes </w:t>
      </w:r>
      <w:r w:rsidRPr="00E4086C">
        <w:t xml:space="preserve">could reduce herbivory </w:t>
      </w:r>
      <w:r w:rsidR="00983389" w:rsidRPr="00E4086C">
        <w:t>by</w:t>
      </w:r>
      <w:r w:rsidRPr="00E4086C">
        <w:t xml:space="preserve"> certain </w:t>
      </w:r>
      <w:r w:rsidR="00983389" w:rsidRPr="00E4086C">
        <w:t>lepidopteran species</w:t>
      </w:r>
      <w:r w:rsidRPr="00E4086C">
        <w:t xml:space="preserve">. This could </w:t>
      </w:r>
      <w:r w:rsidR="00983389" w:rsidRPr="00E4086C">
        <w:t xml:space="preserve">in turn </w:t>
      </w:r>
      <w:r w:rsidRPr="00E4086C">
        <w:t>enhance the possibility of survival and establishment of these cottons, leading to increased spread and persistence of the GM cottons in nature reserves.</w:t>
      </w:r>
      <w:r w:rsidR="00DD6316" w:rsidRPr="00E4086C">
        <w:t xml:space="preserve"> </w:t>
      </w:r>
      <w:r w:rsidRPr="00E4086C">
        <w:t>However, modern commercial cotton cultivars such as those proposed for release lack invasiveness characteristics that would enable them to readily establish outside the</w:t>
      </w:r>
      <w:r w:rsidR="00983389" w:rsidRPr="00E4086C">
        <w:t xml:space="preserve"> agricultural environment. This is consistent with only </w:t>
      </w:r>
      <w:r w:rsidRPr="00E4086C">
        <w:t>limited evidence of persistence of naturalised cotton populations outside of cultivation in southern Australia.</w:t>
      </w:r>
      <w:r w:rsidR="002423A7" w:rsidRPr="00E4086C">
        <w:t xml:space="preserve"> </w:t>
      </w:r>
    </w:p>
    <w:p w:rsidR="00DB5C86" w:rsidRPr="00E4086C" w:rsidRDefault="00DB5C86" w:rsidP="009B4D87">
      <w:pPr>
        <w:pStyle w:val="Para0"/>
      </w:pPr>
      <w:r w:rsidRPr="00E4086C">
        <w:t xml:space="preserve">In contrast, there are a number of isolated small populations of cotton growing in the northern half of the Northern Territory, indicating that naturalisation may be possible in northern Australia. However, these appear to be derived from pre-modern cotton cultivars (Chapter 1, Section </w:t>
      </w:r>
      <w:r w:rsidR="000969D5" w:rsidRPr="00E4086C">
        <w:fldChar w:fldCharType="begin"/>
      </w:r>
      <w:r w:rsidR="000969D5" w:rsidRPr="00E4086C">
        <w:instrText xml:space="preserve"> REF _Ref452046590 \n \h </w:instrText>
      </w:r>
      <w:r w:rsidR="000969D5" w:rsidRPr="00E4086C">
        <w:fldChar w:fldCharType="separate"/>
      </w:r>
      <w:r w:rsidR="00C5626D">
        <w:t>4.2.4</w:t>
      </w:r>
      <w:r w:rsidR="000969D5" w:rsidRPr="00E4086C">
        <w:fldChar w:fldCharType="end"/>
      </w:r>
      <w:r w:rsidRPr="00E4086C">
        <w:t xml:space="preserve">). In addition, naturalised cotton populations in the NT grow in sites close to watercourses, indicating that their spread is restricted by water availability. Furthermore, these small populations suggest limited ability to establish dense populations, which is consistent with the lack of invasiveness potential </w:t>
      </w:r>
      <w:r w:rsidR="00256BAD" w:rsidRPr="00E4086C">
        <w:t>of</w:t>
      </w:r>
      <w:r w:rsidRPr="00E4086C">
        <w:t xml:space="preserve"> cotton and related species </w:t>
      </w:r>
      <w:r w:rsidR="0028470A" w:rsidRPr="00E4086C">
        <w:fldChar w:fldCharType="begin"/>
      </w:r>
      <w:r w:rsidR="00C5626D">
        <w:instrText xml:space="preserve"> ADDIN REFMGR.CITE &lt;Refman&gt;&lt;Cite&gt;&lt;Author&gt;Randall&lt;/Author&gt;&lt;Year&gt;2012&lt;/Year&gt;&lt;RecNum&gt;19632&lt;/RecNum&gt;&lt;IDText&gt;A Global Compendium of Weeds&lt;/IDText&gt;&lt;MDL Ref_Type="Book, Whole"&gt;&lt;Ref_Type&gt;Book, Whole&lt;/Ref_Type&gt;&lt;Ref_ID&gt;19632&lt;/Ref_ID&gt;&lt;Title_Primary&gt;A Global Compendium of Weeds&lt;/Title_Primary&gt;&lt;Authors_Primary&gt;Randall,R.P.&lt;/Authors_Primary&gt;&lt;Date_Primary&gt;2012&lt;/Date_Primary&gt;&lt;Keywords&gt;weeds&lt;/Keywords&gt;&lt;Keywords&gt;weed&lt;/Keywords&gt;&lt;Keywords&gt;agriculture&lt;/Keywords&gt;&lt;Keywords&gt;AUSTRALIA&lt;/Keywords&gt;&lt;Reprint&gt;Not in File&lt;/Reprint&gt;&lt;Start_Page&gt;1&lt;/Start_Page&gt;&lt;End_Page&gt;1124&lt;/End_Page&gt;&lt;Volume&gt;2&lt;/Volume&gt;&lt;Pub_Place&gt;Perth, Australia&lt;/Pub_Place&gt;&lt;Publisher&gt;&lt;f name="Times New Roman"&gt;Department of Agriculture and Food Western Australia&lt;/f&gt;&lt;/Publisher&gt;&lt;ISSN_ISBN&gt;&lt;f name="Times New Roman"&gt;978-0-646-57878-1&lt;/f&gt;&lt;/ISSN_ISBN&gt;&lt;Misc_1&gt;1&lt;/Misc_1&gt;&lt;Address&gt;Department of Agriculture, Western Australia.  E-mail: rprandall@agric.wa.gov.au&lt;/Address&gt;&lt;Web_URL&gt;&lt;u&gt;http://www.agric.wa.gov.au/objtwr/imported_assets/content/pw/weed/global-compendium-weeds.pdf&lt;/u&gt;&lt;/Web_URL&gt;&lt;Web_URL_Link1&gt;file://S:\CO\OGTR\EVAL\Eval Sections\Library\REFS\Weeds\Randall 2012 Global Compendium of Weeds 2nd edition.pdf&lt;/Web_URL_Link1&gt;&lt;ZZ_WorkformID&gt;2&lt;/ZZ_WorkformID&gt;&lt;/MDL&gt;&lt;/Cite&gt;&lt;/Refman&gt;</w:instrText>
      </w:r>
      <w:r w:rsidR="0028470A" w:rsidRPr="00E4086C">
        <w:fldChar w:fldCharType="separate"/>
      </w:r>
      <w:r w:rsidR="0028470A" w:rsidRPr="00E4086C">
        <w:rPr>
          <w:noProof/>
        </w:rPr>
        <w:t>(Randall 2012)</w:t>
      </w:r>
      <w:r w:rsidR="0028470A" w:rsidRPr="00E4086C">
        <w:fldChar w:fldCharType="end"/>
      </w:r>
      <w:r w:rsidR="00784A97" w:rsidRPr="00E4086C">
        <w:t>.</w:t>
      </w:r>
    </w:p>
    <w:p w:rsidR="00547B31" w:rsidRPr="00E4086C" w:rsidRDefault="0008400D" w:rsidP="009B4D87">
      <w:pPr>
        <w:pStyle w:val="Para0"/>
      </w:pPr>
      <w:r w:rsidRPr="00E4086C">
        <w:t xml:space="preserve">Although lepidopteran pests (mainly </w:t>
      </w:r>
      <w:r w:rsidRPr="00E4086C">
        <w:rPr>
          <w:i/>
        </w:rPr>
        <w:t xml:space="preserve">H. </w:t>
      </w:r>
      <w:proofErr w:type="spellStart"/>
      <w:r w:rsidRPr="00E4086C">
        <w:rPr>
          <w:i/>
        </w:rPr>
        <w:t>armigera</w:t>
      </w:r>
      <w:proofErr w:type="spellEnd"/>
      <w:r w:rsidRPr="00E4086C">
        <w:t xml:space="preserve"> and </w:t>
      </w:r>
      <w:r w:rsidRPr="00E4086C">
        <w:rPr>
          <w:i/>
        </w:rPr>
        <w:t xml:space="preserve">H. </w:t>
      </w:r>
      <w:proofErr w:type="spellStart"/>
      <w:r w:rsidRPr="00E4086C">
        <w:rPr>
          <w:i/>
        </w:rPr>
        <w:t>punctigera</w:t>
      </w:r>
      <w:proofErr w:type="spellEnd"/>
      <w:r w:rsidRPr="00E4086C">
        <w:t xml:space="preserve">) are the main insect pests in cultivated cotton, they </w:t>
      </w:r>
      <w:r w:rsidR="00FE5C04" w:rsidRPr="00E4086C">
        <w:t>are not a major limiting factor in naturalised cotton populations as assessed in the RARMPs for DIR 066/2006 (</w:t>
      </w:r>
      <w:proofErr w:type="spellStart"/>
      <w:r w:rsidR="00FE5C04" w:rsidRPr="00E4086C">
        <w:t>Bollgard</w:t>
      </w:r>
      <w:proofErr w:type="spellEnd"/>
      <w:r w:rsidR="00FE5C04" w:rsidRPr="00E4086C">
        <w:t xml:space="preserve"> II cotton) and DIR 124 (</w:t>
      </w:r>
      <w:proofErr w:type="spellStart"/>
      <w:r w:rsidR="00FE5C04" w:rsidRPr="00E4086C">
        <w:t>Bollgard</w:t>
      </w:r>
      <w:proofErr w:type="spellEnd"/>
      <w:r w:rsidR="00FE5C04" w:rsidRPr="00E4086C">
        <w:t xml:space="preserve"> III). These RARMPs considered the potential for GM insect resistant cotton to become weedy, particularly in northern Australia, and concluded that insect pressure is not the critical factor limiting establishment and growth of cotton populations, and expression of the </w:t>
      </w:r>
      <w:r w:rsidR="00FE5C04" w:rsidRPr="00E4086C">
        <w:rPr>
          <w:i/>
        </w:rPr>
        <w:t>cry</w:t>
      </w:r>
      <w:r w:rsidR="00FE5C04" w:rsidRPr="00E4086C">
        <w:t xml:space="preserve"> or </w:t>
      </w:r>
      <w:proofErr w:type="spellStart"/>
      <w:proofErr w:type="gramStart"/>
      <w:r w:rsidR="00FE5C04" w:rsidRPr="00E4086C">
        <w:rPr>
          <w:i/>
        </w:rPr>
        <w:t>vip</w:t>
      </w:r>
      <w:proofErr w:type="spellEnd"/>
      <w:proofErr w:type="gramEnd"/>
      <w:r w:rsidR="00FE5C04" w:rsidRPr="00E4086C">
        <w:t xml:space="preserve"> genes does not confer increased fitness. Rather, a range of other biotic and abiotic factors, such as water and nutrient availability, temperature and soil type, </w:t>
      </w:r>
      <w:r w:rsidR="008131B8" w:rsidRPr="00E4086C">
        <w:t>seem to be far more important in limiting the spread and persistence of cot</w:t>
      </w:r>
      <w:r w:rsidR="00D713B2" w:rsidRPr="00E4086C">
        <w:t>ton than lepidopteran herbivory.</w:t>
      </w:r>
    </w:p>
    <w:p w:rsidR="00DD6316" w:rsidRPr="00E4086C" w:rsidRDefault="00FE5C04" w:rsidP="009B4D87">
      <w:pPr>
        <w:pStyle w:val="Para0"/>
      </w:pPr>
      <w:r w:rsidRPr="00E4086C">
        <w:t xml:space="preserve">Evaluation of a number of phenotypic and agronomic characteristics (Chapter 1, Section </w:t>
      </w:r>
      <w:r w:rsidRPr="00E4086C">
        <w:fldChar w:fldCharType="begin"/>
      </w:r>
      <w:r w:rsidRPr="00E4086C">
        <w:instrText xml:space="preserve"> REF _Ref453843735 \n \h </w:instrText>
      </w:r>
      <w:r w:rsidRPr="00E4086C">
        <w:fldChar w:fldCharType="separate"/>
      </w:r>
      <w:r w:rsidR="00C5626D">
        <w:t>5.5.3</w:t>
      </w:r>
      <w:r w:rsidRPr="00E4086C">
        <w:fldChar w:fldCharType="end"/>
      </w:r>
      <w:r w:rsidRPr="00E4086C">
        <w:t xml:space="preserve">) for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indicates that it is comparable with the cottons currently commercially produced in the Australian cotton industry, so the abiotic factors limiting </w:t>
      </w:r>
      <w:r w:rsidR="004E6291" w:rsidRPr="00E4086C">
        <w:t>other commercial</w:t>
      </w:r>
      <w:r w:rsidRPr="00E4086C">
        <w:t xml:space="preserve"> cotton </w:t>
      </w:r>
      <w:r w:rsidR="004E6291" w:rsidRPr="00E4086C">
        <w:t xml:space="preserve">plants </w:t>
      </w:r>
      <w:r w:rsidRPr="00E4086C">
        <w:t xml:space="preserve">will also limit the ability of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w:t>
      </w:r>
      <w:r w:rsidR="00DD6316" w:rsidRPr="00E4086C">
        <w:t xml:space="preserve"> to spread and persist.</w:t>
      </w:r>
    </w:p>
    <w:p w:rsidR="00DD6316" w:rsidRPr="00E4086C" w:rsidRDefault="00DD6316" w:rsidP="009B4D87">
      <w:pPr>
        <w:pStyle w:val="Para0"/>
      </w:pPr>
      <w:r w:rsidRPr="00E4086C">
        <w:t xml:space="preserve">The importance of these factors may vary between northern or southern Australia: cold stress is the most significant factor affecting persistence of cotton plants in southern Australia and dry stress is most significant in northern Australia. The germination and survival of any GM cotton seedlings is therefore likely to remain limited by </w:t>
      </w:r>
      <w:r w:rsidR="00A933BA" w:rsidRPr="00E4086C">
        <w:t xml:space="preserve">abiotic </w:t>
      </w:r>
      <w:r w:rsidRPr="00E4086C">
        <w:t xml:space="preserve">factors rather than lepidopteran herbivory </w:t>
      </w:r>
      <w:r w:rsidR="0050348C"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50348C" w:rsidRPr="00E4086C">
        <w:fldChar w:fldCharType="separate"/>
      </w:r>
      <w:r w:rsidR="0050348C" w:rsidRPr="00E4086C">
        <w:rPr>
          <w:noProof/>
        </w:rPr>
        <w:t>(OGTR 2016b)</w:t>
      </w:r>
      <w:r w:rsidR="0050348C" w:rsidRPr="00E4086C">
        <w:fldChar w:fldCharType="end"/>
      </w:r>
      <w:r w:rsidRPr="00E4086C">
        <w:t>.</w:t>
      </w:r>
    </w:p>
    <w:p w:rsidR="00DD6316" w:rsidRPr="00E4086C" w:rsidRDefault="00A933BA" w:rsidP="009B4D87">
      <w:pPr>
        <w:pStyle w:val="Para0"/>
      </w:pPr>
      <w:r w:rsidRPr="00E4086C">
        <w:t>Therefore</w:t>
      </w:r>
      <w:r w:rsidR="00DD6316" w:rsidRPr="00E4086C">
        <w:t xml:space="preserve">, any </w:t>
      </w:r>
      <w:r w:rsidR="00CC325C" w:rsidRPr="00E4086C">
        <w:t xml:space="preserve">expression of the insect resistance genes in </w:t>
      </w:r>
      <w:r w:rsidR="00DD6316" w:rsidRPr="00E4086C">
        <w:t>the GM cotton</w:t>
      </w:r>
      <w:r w:rsidR="00CC325C" w:rsidRPr="00E4086C">
        <w:t>s</w:t>
      </w:r>
      <w:r w:rsidR="00DD6316" w:rsidRPr="00E4086C">
        <w:t xml:space="preserve"> is unlikely to increase </w:t>
      </w:r>
      <w:r w:rsidR="00CC325C" w:rsidRPr="00E4086C">
        <w:t xml:space="preserve">its </w:t>
      </w:r>
      <w:r w:rsidR="00DD6316" w:rsidRPr="00E4086C">
        <w:t>invasiveness potential</w:t>
      </w:r>
      <w:r w:rsidR="00CC325C" w:rsidRPr="00E4086C">
        <w:t>,</w:t>
      </w:r>
      <w:r w:rsidR="00DD6316" w:rsidRPr="00E4086C">
        <w:t xml:space="preserve"> assessed as low </w:t>
      </w:r>
      <w:r w:rsidR="00CC325C" w:rsidRPr="00E4086C">
        <w:t xml:space="preserve">for cotton </w:t>
      </w:r>
      <w:r w:rsidR="00DD6316" w:rsidRPr="00E4086C">
        <w:t xml:space="preserve">according to the National Post-Border Weed Risk Management Protocol </w:t>
      </w:r>
      <w:r w:rsidR="0028470A" w:rsidRPr="00E4086C">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C5626D">
        <w:instrText xml:space="preserve"> ADDIN REFMGR.CITE </w:instrText>
      </w:r>
      <w:r w:rsidR="00C5626D">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C5626D">
        <w:instrText xml:space="preserve"> ADDIN EN.CITE.DATA </w:instrText>
      </w:r>
      <w:r w:rsidR="00C5626D">
        <w:fldChar w:fldCharType="end"/>
      </w:r>
      <w:r w:rsidR="0028470A" w:rsidRPr="00E4086C">
        <w:fldChar w:fldCharType="separate"/>
      </w:r>
      <w:r w:rsidR="0028470A" w:rsidRPr="00E4086C">
        <w:rPr>
          <w:noProof/>
        </w:rPr>
        <w:t>(Keese et al. 2014)</w:t>
      </w:r>
      <w:r w:rsidR="0028470A" w:rsidRPr="00E4086C">
        <w:fldChar w:fldCharType="end"/>
      </w:r>
      <w:r w:rsidR="00DD6316" w:rsidRPr="00E4086C">
        <w:t>.</w:t>
      </w:r>
    </w:p>
    <w:p w:rsidR="00095826" w:rsidRPr="00E4086C" w:rsidRDefault="00095826" w:rsidP="00C40F59">
      <w:pPr>
        <w:pStyle w:val="head4"/>
      </w:pPr>
      <w:r w:rsidRPr="00E4086C">
        <w:rPr>
          <w:snapToGrid w:val="0"/>
          <w:lang w:eastAsia="en-US"/>
        </w:rPr>
        <w:lastRenderedPageBreak/>
        <w:t>Potential harm</w:t>
      </w:r>
    </w:p>
    <w:p w:rsidR="00F45734" w:rsidRPr="00E4086C" w:rsidRDefault="00F45734" w:rsidP="009B4D87">
      <w:pPr>
        <w:pStyle w:val="Para0"/>
      </w:pPr>
      <w:r w:rsidRPr="00E4086C">
        <w:t xml:space="preserve">Increased spread and persistence of the insect resistant GM cottons in nature reserves may give rise to </w:t>
      </w:r>
      <w:r w:rsidR="008A2219" w:rsidRPr="00E4086C">
        <w:t xml:space="preserve">an increase in adverse </w:t>
      </w:r>
      <w:r w:rsidRPr="00E4086C">
        <w:t>effects on desirable native vegetation, including reduced establishment of desirable native plants, thereby reducing native plant numbers and organisms reliant on those native plants</w:t>
      </w:r>
      <w:r w:rsidR="00A933BA" w:rsidRPr="00E4086C">
        <w:t>. This may in turn reduce</w:t>
      </w:r>
      <w:r w:rsidRPr="00E4086C">
        <w:t xml:space="preserve"> species richness, or </w:t>
      </w:r>
      <w:r w:rsidR="00A933BA" w:rsidRPr="00E4086C">
        <w:t>cause</w:t>
      </w:r>
      <w:r w:rsidRPr="00E4086C">
        <w:t xml:space="preserve"> undesirable changes in</w:t>
      </w:r>
      <w:r w:rsidR="008A2219" w:rsidRPr="00E4086C">
        <w:t xml:space="preserve"> species</w:t>
      </w:r>
      <w:r w:rsidRPr="00E4086C">
        <w:t xml:space="preserve"> </w:t>
      </w:r>
      <w:r w:rsidR="00D46172" w:rsidRPr="00E4086C">
        <w:t>biodiversity</w:t>
      </w:r>
      <w:r w:rsidRPr="00E4086C">
        <w:t xml:space="preserve">. </w:t>
      </w:r>
    </w:p>
    <w:p w:rsidR="00403E40" w:rsidRPr="00E4086C" w:rsidRDefault="00D11818" w:rsidP="009B4D87">
      <w:pPr>
        <w:pStyle w:val="Para0"/>
      </w:pPr>
      <w:r w:rsidRPr="00E4086C">
        <w:t xml:space="preserve">However, cotton has limited ability to reduce the establishment of other plants </w:t>
      </w:r>
      <w:r w:rsidR="00A83405" w:rsidRPr="00E4086C">
        <w:fldChar w:fldCharType="begin"/>
      </w:r>
      <w:r w:rsidR="00C5626D">
        <w:instrText xml:space="preserve"> ADDIN REFMGR.CITE &lt;Refman&gt;&lt;Cite&gt;&lt;Author&gt;OGTR&lt;/Author&gt;&lt;Year&gt;2016&lt;/Year&gt;&lt;RecNum&gt;21592&lt;/RecNum&gt;&lt;IDText&gt;The biology of Gossypium hirsutum L. and Gossypium barbadense L. (cotton) v3.0&lt;/IDText&gt;&lt;MDL Ref_Type="Report"&gt;&lt;Ref_Type&gt;Report&lt;/Ref_Type&gt;&lt;Ref_ID&gt;21592&lt;/Ref_ID&gt;&lt;Title_Primary&gt;The biology of &lt;i&gt;Gossypium hirsutum&lt;/i&gt; L. and &lt;i&gt;Gossypium barbadense&lt;/i&gt; L. (cotton) v3.0&lt;/Title_Primary&gt;&lt;Authors_Primary&gt;OGTR&lt;/Authors_Primary&gt;&lt;Date_Primary&gt;2016&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File&lt;/Reprint&gt;&lt;Pub_Place&gt;Canberra, Australia&lt;/Pub_Place&gt;&lt;Publisher&gt;Office of the Gene Technology Regulator&lt;/Publisher&gt;&lt;Web_URL&gt;&lt;u&gt;http://www.ogtr.gov.au/internet/ogtr/publishing.nsf/Content/biology-documents-1&lt;/u&gt;&lt;/Web_URL&gt;&lt;ZZ_WorkformID&gt;24&lt;/ZZ_WorkformID&gt;&lt;/MDL&gt;&lt;/Cite&gt;&lt;/Refman&gt;</w:instrText>
      </w:r>
      <w:r w:rsidR="00A83405" w:rsidRPr="00E4086C">
        <w:fldChar w:fldCharType="separate"/>
      </w:r>
      <w:r w:rsidR="00A83405" w:rsidRPr="00E4086C">
        <w:rPr>
          <w:noProof/>
        </w:rPr>
        <w:t>(OGTR 2016b)</w:t>
      </w:r>
      <w:r w:rsidR="00A83405" w:rsidRPr="00E4086C">
        <w:fldChar w:fldCharType="end"/>
      </w:r>
      <w:r w:rsidRPr="00E4086C">
        <w:t xml:space="preserve"> due to the lack of properties such as rambling growth or production of </w:t>
      </w:r>
      <w:proofErr w:type="spellStart"/>
      <w:r w:rsidRPr="00E4086C">
        <w:t>allelopathic</w:t>
      </w:r>
      <w:proofErr w:type="spellEnd"/>
      <w:r w:rsidRPr="00E4086C">
        <w:t xml:space="preserve"> compounds. The introduced genes do not </w:t>
      </w:r>
      <w:r w:rsidR="00A933BA" w:rsidRPr="00E4086C">
        <w:t>lead to</w:t>
      </w:r>
      <w:r w:rsidRPr="00E4086C">
        <w:t xml:space="preserve"> phenotypic changes that indicate an increased potential to reduce establishment of desirable vegetation, except by displacement through greater numbers.</w:t>
      </w:r>
    </w:p>
    <w:p w:rsidR="009559FD" w:rsidRPr="00E4086C" w:rsidRDefault="00F45734" w:rsidP="00885996">
      <w:pPr>
        <w:pStyle w:val="head4"/>
      </w:pPr>
      <w:r w:rsidRPr="00E4086C">
        <w:t>Conclusion</w:t>
      </w:r>
    </w:p>
    <w:p w:rsidR="00F45734" w:rsidRPr="00E4086C" w:rsidRDefault="009F1F26" w:rsidP="009559FD">
      <w:pPr>
        <w:pStyle w:val="Para0"/>
        <w:rPr>
          <w:b/>
          <w:i/>
        </w:rPr>
      </w:pPr>
      <w:r w:rsidRPr="00E4086C">
        <w:t xml:space="preserve">Risk scenario </w:t>
      </w:r>
      <w:r w:rsidR="00766C1A" w:rsidRPr="00E4086C">
        <w:t>3</w:t>
      </w:r>
      <w:r w:rsidRPr="00E4086C">
        <w:t xml:space="preserve"> is not identified as a substantive risk due to</w:t>
      </w:r>
      <w:r w:rsidR="00CF0457" w:rsidRPr="00E4086C">
        <w:t>:</w:t>
      </w:r>
      <w:r w:rsidRPr="00E4086C">
        <w:t xml:space="preserve"> </w:t>
      </w:r>
      <w:r w:rsidR="00A933BA" w:rsidRPr="00E4086C">
        <w:t>the limited ability of cotton to establish outside of cultivation</w:t>
      </w:r>
      <w:r w:rsidR="00CF0457" w:rsidRPr="00E4086C">
        <w:t>;</w:t>
      </w:r>
      <w:r w:rsidR="00A933BA" w:rsidRPr="00E4086C">
        <w:t xml:space="preserve"> </w:t>
      </w:r>
      <w:r w:rsidR="00CF0457" w:rsidRPr="00E4086C">
        <w:t>the influence of abiotic factors</w:t>
      </w:r>
      <w:r w:rsidRPr="00E4086C">
        <w:t xml:space="preserve"> </w:t>
      </w:r>
      <w:r w:rsidR="00A933BA" w:rsidRPr="00E4086C">
        <w:t>rather</w:t>
      </w:r>
      <w:r w:rsidRPr="00E4086C">
        <w:t xml:space="preserve"> </w:t>
      </w:r>
      <w:r w:rsidR="00A933BA" w:rsidRPr="00E4086C">
        <w:t xml:space="preserve">than </w:t>
      </w:r>
      <w:r w:rsidR="00CF0457" w:rsidRPr="00E4086C">
        <w:t>lepidopteran herbivory</w:t>
      </w:r>
      <w:r w:rsidRPr="00E4086C">
        <w:t xml:space="preserve"> </w:t>
      </w:r>
      <w:r w:rsidR="00CF0457" w:rsidRPr="00E4086C">
        <w:t xml:space="preserve">in </w:t>
      </w:r>
      <w:r w:rsidRPr="00E4086C">
        <w:t>restricting the establishment of cotton populatio</w:t>
      </w:r>
      <w:r w:rsidR="00CF0457" w:rsidRPr="00E4086C">
        <w:t>ns outside of cultivation areas;</w:t>
      </w:r>
      <w:r w:rsidR="00CC325C" w:rsidRPr="00E4086C">
        <w:t xml:space="preserve"> </w:t>
      </w:r>
      <w:r w:rsidR="00D30251" w:rsidRPr="00E4086C">
        <w:t>and</w:t>
      </w:r>
      <w:r w:rsidR="00CF0457" w:rsidRPr="00E4086C">
        <w:t xml:space="preserve"> </w:t>
      </w:r>
      <w:r w:rsidR="00DD4F8D" w:rsidRPr="00E4086C">
        <w:t xml:space="preserve">the </w:t>
      </w:r>
      <w:r w:rsidRPr="00E4086C">
        <w:t xml:space="preserve">limited potential </w:t>
      </w:r>
      <w:r w:rsidR="00CF0457" w:rsidRPr="00E4086C">
        <w:t xml:space="preserve">of cotton </w:t>
      </w:r>
      <w:r w:rsidRPr="00E4086C">
        <w:t xml:space="preserve">to reduce establishment of desirable vegetation. </w:t>
      </w:r>
      <w:r w:rsidR="008D10E3" w:rsidRPr="00E4086C">
        <w:t>Therefore, this risk could not be greater than negligible and does not warrant further detailed assessment.</w:t>
      </w:r>
    </w:p>
    <w:p w:rsidR="00956FF8" w:rsidRPr="00E4086C" w:rsidRDefault="00956FF8" w:rsidP="000156B2">
      <w:pPr>
        <w:pStyle w:val="4RARMP"/>
        <w:spacing w:before="360"/>
        <w:rPr>
          <w:bCs w:val="0"/>
          <w:iCs w:val="0"/>
        </w:rPr>
      </w:pPr>
      <w:r w:rsidRPr="00E4086C">
        <w:rPr>
          <w:bCs w:val="0"/>
          <w:iCs w:val="0"/>
        </w:rPr>
        <w:t>Risk Sce</w:t>
      </w:r>
      <w:r w:rsidR="00B402D9" w:rsidRPr="00E4086C">
        <w:rPr>
          <w:bCs w:val="0"/>
          <w:iCs w:val="0"/>
        </w:rPr>
        <w:t xml:space="preserve">nario </w:t>
      </w:r>
      <w:r w:rsidR="00E21BC9" w:rsidRPr="00E4086C">
        <w:rPr>
          <w:bCs w:val="0"/>
          <w:iCs w:val="0"/>
        </w:rPr>
        <w:t>4</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4"/>
        <w:tblDescription w:val="This table gives an overview of risk scenario 4. The table has three rows, one each for risk source, causal pathway and potential harm."/>
      </w:tblPr>
      <w:tblGrid>
        <w:gridCol w:w="1179"/>
        <w:gridCol w:w="7828"/>
      </w:tblGrid>
      <w:tr w:rsidR="00394051" w:rsidRPr="00E4086C" w:rsidTr="00394051">
        <w:trPr>
          <w:trHeight w:val="360"/>
        </w:trPr>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4051" w:rsidRPr="00E4086C" w:rsidRDefault="00394051" w:rsidP="00B66ECB">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Borders>
              <w:top w:val="single" w:sz="4" w:space="0" w:color="auto"/>
              <w:left w:val="single" w:sz="4" w:space="0" w:color="auto"/>
              <w:bottom w:val="single" w:sz="4" w:space="0" w:color="auto"/>
              <w:right w:val="single" w:sz="4" w:space="0" w:color="auto"/>
            </w:tcBorders>
            <w:vAlign w:val="center"/>
          </w:tcPr>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t>Introduced insect resistance genes</w:t>
            </w:r>
          </w:p>
        </w:tc>
      </w:tr>
      <w:tr w:rsidR="00394051" w:rsidRPr="00E4086C" w:rsidTr="00394051">
        <w:trPr>
          <w:trHeight w:val="360"/>
        </w:trPr>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4051" w:rsidRPr="00E4086C" w:rsidRDefault="00394051" w:rsidP="00B66ECB">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tcBorders>
              <w:top w:val="single" w:sz="4" w:space="0" w:color="auto"/>
              <w:left w:val="single" w:sz="4" w:space="0" w:color="auto"/>
              <w:bottom w:val="single" w:sz="4" w:space="0" w:color="auto"/>
              <w:right w:val="single" w:sz="4" w:space="0" w:color="auto"/>
            </w:tcBorders>
            <w:vAlign w:val="center"/>
          </w:tcPr>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sym w:font="Wingdings 3" w:char="F0C8"/>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t>Expression of insect resistance genes in GM plants</w:t>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sym w:font="Wingdings 3" w:char="F0C8"/>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t>Reduced populations of target pest insects</w:t>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sym w:font="Wingdings 3" w:char="F0C8"/>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t xml:space="preserve">Reduced use of </w:t>
            </w:r>
            <w:r w:rsidR="00A7391F" w:rsidRPr="00E4086C">
              <w:rPr>
                <w:rFonts w:ascii="Arial Narrow" w:eastAsiaTheme="minorEastAsia" w:hAnsi="Arial Narrow"/>
                <w:sz w:val="20"/>
                <w:szCs w:val="20"/>
              </w:rPr>
              <w:t>insecticides</w:t>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sym w:font="Wingdings 3" w:char="F0C8"/>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t xml:space="preserve">Increased populations of other </w:t>
            </w:r>
            <w:r w:rsidR="00A7391F" w:rsidRPr="00E4086C">
              <w:rPr>
                <w:rFonts w:ascii="Arial Narrow" w:eastAsiaTheme="minorEastAsia" w:hAnsi="Arial Narrow"/>
                <w:sz w:val="20"/>
                <w:szCs w:val="20"/>
              </w:rPr>
              <w:t>insect</w:t>
            </w:r>
            <w:r w:rsidRPr="00E4086C">
              <w:rPr>
                <w:rFonts w:ascii="Arial Narrow" w:eastAsiaTheme="minorEastAsia" w:hAnsi="Arial Narrow"/>
                <w:sz w:val="20"/>
                <w:szCs w:val="20"/>
              </w:rPr>
              <w:t xml:space="preserve"> pests</w:t>
            </w:r>
          </w:p>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sym w:font="Wingdings 3" w:char="F0C8"/>
            </w:r>
          </w:p>
        </w:tc>
      </w:tr>
      <w:tr w:rsidR="00E4086C" w:rsidRPr="00E4086C" w:rsidTr="00394051">
        <w:trPr>
          <w:trHeight w:val="360"/>
        </w:trPr>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4051" w:rsidRPr="00E4086C" w:rsidRDefault="00394051" w:rsidP="00B66ECB">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tcBorders>
              <w:top w:val="single" w:sz="4" w:space="0" w:color="auto"/>
              <w:left w:val="single" w:sz="4" w:space="0" w:color="auto"/>
              <w:bottom w:val="single" w:sz="4" w:space="0" w:color="auto"/>
              <w:right w:val="single" w:sz="4" w:space="0" w:color="auto"/>
            </w:tcBorders>
            <w:vAlign w:val="center"/>
          </w:tcPr>
          <w:p w:rsidR="00394051" w:rsidRPr="00E4086C" w:rsidRDefault="00394051" w:rsidP="006668FF">
            <w:pPr>
              <w:jc w:val="center"/>
              <w:rPr>
                <w:rFonts w:ascii="Arial Narrow" w:eastAsiaTheme="minorEastAsia" w:hAnsi="Arial Narrow"/>
                <w:sz w:val="20"/>
                <w:szCs w:val="20"/>
              </w:rPr>
            </w:pPr>
            <w:r w:rsidRPr="00E4086C">
              <w:rPr>
                <w:rFonts w:ascii="Arial Narrow" w:eastAsiaTheme="minorEastAsia" w:hAnsi="Arial Narrow"/>
                <w:sz w:val="20"/>
                <w:szCs w:val="20"/>
              </w:rPr>
              <w:t>Reduced yield of desirable agricultural crops</w:t>
            </w:r>
          </w:p>
        </w:tc>
      </w:tr>
    </w:tbl>
    <w:p w:rsidR="00956FF8" w:rsidRPr="00E4086C" w:rsidRDefault="00956FF8" w:rsidP="00C40F59">
      <w:pPr>
        <w:pStyle w:val="head4"/>
      </w:pPr>
      <w:r w:rsidRPr="00E4086C">
        <w:t>Risk source</w:t>
      </w:r>
    </w:p>
    <w:p w:rsidR="00956FF8" w:rsidRPr="00E4086C" w:rsidRDefault="00394051" w:rsidP="009B4D87">
      <w:pPr>
        <w:pStyle w:val="Para0"/>
      </w:pPr>
      <w:r w:rsidRPr="00E4086C">
        <w:t>The source of potential harm for this postulated risk scenario is the introduced insect resistance genes.</w:t>
      </w:r>
    </w:p>
    <w:p w:rsidR="00956FF8" w:rsidRPr="00E4086C" w:rsidRDefault="00956FF8" w:rsidP="00C40F59">
      <w:pPr>
        <w:pStyle w:val="head4"/>
      </w:pPr>
      <w:r w:rsidRPr="00E4086C">
        <w:t>Causal pathway</w:t>
      </w:r>
    </w:p>
    <w:p w:rsidR="00394051" w:rsidRPr="00E4086C" w:rsidRDefault="00394051" w:rsidP="00394051">
      <w:pPr>
        <w:pStyle w:val="Para0"/>
      </w:pPr>
      <w:r w:rsidRPr="00E4086C">
        <w:t xml:space="preserve">Expression of the introduced insect resistance genes in the GM cotton is expected to reduce populations of the target pest insects. This would allow a reduction in use of </w:t>
      </w:r>
      <w:r w:rsidR="001D3FB8" w:rsidRPr="00E4086C">
        <w:t>insecti</w:t>
      </w:r>
      <w:r w:rsidRPr="00E4086C">
        <w:t xml:space="preserve">cides, which may lead to an increase in populations of other </w:t>
      </w:r>
      <w:r w:rsidR="001D3FB8" w:rsidRPr="00E4086C">
        <w:t>insect</w:t>
      </w:r>
      <w:r w:rsidRPr="00E4086C">
        <w:t xml:space="preserve"> pests which are otherwise controlled by the same pesticides.</w:t>
      </w:r>
    </w:p>
    <w:p w:rsidR="00394051" w:rsidRPr="00E4086C" w:rsidRDefault="00394051" w:rsidP="00394051">
      <w:pPr>
        <w:pStyle w:val="Para0"/>
      </w:pPr>
      <w:r w:rsidRPr="00E4086C">
        <w:t xml:space="preserve">Similar to </w:t>
      </w:r>
      <w:proofErr w:type="spellStart"/>
      <w:r w:rsidRPr="00E4086C">
        <w:t>Bollgard</w:t>
      </w:r>
      <w:proofErr w:type="spellEnd"/>
      <w:r w:rsidRPr="00E4086C">
        <w:t xml:space="preserve"> III cotton,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expresses three insect resistance genes, each of which has a relatively narrow specificity for a limited number of target insect pests. Expression of the insect resistance genes in pollen, seed and vegetative material of cultivated or volunteer GM plants directly exposes target insect pests to the proteins through ingestion, leading to a reduction in the number of target insect pests. Natural insect predators and </w:t>
      </w:r>
      <w:proofErr w:type="spellStart"/>
      <w:r w:rsidRPr="00E4086C">
        <w:t>parasitoids</w:t>
      </w:r>
      <w:proofErr w:type="spellEnd"/>
      <w:r w:rsidRPr="00E4086C">
        <w:t xml:space="preserve"> of the pest organisms may be indirectly affected through a reduction in numbers and/or quality of the </w:t>
      </w:r>
      <w:r w:rsidR="001D3FB8" w:rsidRPr="00E4086C">
        <w:t xml:space="preserve">prey or </w:t>
      </w:r>
      <w:r w:rsidRPr="00E4086C">
        <w:t>hosts.</w:t>
      </w:r>
    </w:p>
    <w:p w:rsidR="00394051" w:rsidRPr="00E4086C" w:rsidRDefault="00394051" w:rsidP="00394051">
      <w:pPr>
        <w:pStyle w:val="Para0"/>
      </w:pPr>
      <w:r w:rsidRPr="00E4086C">
        <w:lastRenderedPageBreak/>
        <w:t xml:space="preserve">Since </w:t>
      </w:r>
      <w:proofErr w:type="spellStart"/>
      <w:r w:rsidRPr="00E4086C">
        <w:t>Bollgard</w:t>
      </w:r>
      <w:proofErr w:type="spellEnd"/>
      <w:r w:rsidRPr="00E4086C">
        <w:t xml:space="preserve"> II cotton expressing the Cry1Ac and Cry2Ab proteins was introduced into Australian cotton cropping in 2003/4, pesticide usage in cotton production has been reduced by approximately 85% </w:t>
      </w:r>
      <w:r w:rsidRPr="00E4086C">
        <w:fldChar w:fldCharType="begin"/>
      </w:r>
      <w:r w:rsidR="00C5626D">
        <w:instrText xml:space="preserve"> ADDIN REFMGR.CITE &lt;Refman&gt;&lt;Cite&gt;&lt;Author&gt;ICAC&lt;/Author&gt;&lt;Year&gt;2013&lt;/Year&gt;&lt;RecNum&gt;21551&lt;/RecNum&gt;&lt;IDText&gt;Report of the round table for biotechnology in cotton&lt;/IDText&gt;&lt;MDL Ref_Type="Report"&gt;&lt;Ref_Type&gt;Report&lt;/Ref_Type&gt;&lt;Ref_ID&gt;21551&lt;/Ref_ID&gt;&lt;Title_Primary&gt;Report of the round table for biotechnology in cotton&lt;/Title_Primary&gt;&lt;Authors_Primary&gt;ICAC&lt;/Authors_Primary&gt;&lt;Date_Primary&gt;2013&lt;/Date_Primary&gt;&lt;Keywords&gt;of&lt;/Keywords&gt;&lt;Keywords&gt;Round&lt;/Keywords&gt;&lt;Keywords&gt;Biotechnology&lt;/Keywords&gt;&lt;Reprint&gt;Not in File&lt;/Reprint&gt;&lt;Pub_Place&gt;Washington&lt;/Pub_Place&gt;&lt;Publisher&gt;International Cotton Advisory Committee, USA&lt;/Publisher&gt;&lt;Web_URL_Link1&gt;file://S:\CO\OGTR\EVAL\Eval Sections\Library\REFS\DIR 143\RoundTable_Report_Final 2013.pdf&lt;/Web_URL_Link1&gt;&lt;ZZ_WorkformID&gt;24&lt;/ZZ_WorkformID&gt;&lt;/MDL&gt;&lt;/Cite&gt;&lt;/Refman&gt;</w:instrText>
      </w:r>
      <w:r w:rsidRPr="00E4086C">
        <w:fldChar w:fldCharType="separate"/>
      </w:r>
      <w:r w:rsidRPr="00E4086C">
        <w:rPr>
          <w:noProof/>
        </w:rPr>
        <w:t>(ICAC 2013)</w:t>
      </w:r>
      <w:r w:rsidRPr="00E4086C">
        <w:fldChar w:fldCharType="end"/>
      </w:r>
      <w:r w:rsidRPr="00E4086C">
        <w:t xml:space="preserve">. At the same time, there has been increased survival of populations of non-target arthropods, both beneficial and pest species. In particular, there has been an increase in a range of sucking pests (such as cotton aphid, green </w:t>
      </w:r>
      <w:proofErr w:type="spellStart"/>
      <w:r w:rsidRPr="00E4086C">
        <w:t>mirid</w:t>
      </w:r>
      <w:proofErr w:type="spellEnd"/>
      <w:r w:rsidRPr="00E4086C">
        <w:t xml:space="preserve"> and spider mites) that would formerly have been controlled coincidentally by insecticides applied to control </w:t>
      </w:r>
      <w:proofErr w:type="spellStart"/>
      <w:r w:rsidRPr="00E4086C">
        <w:rPr>
          <w:i/>
        </w:rPr>
        <w:t>Helicoverpa</w:t>
      </w:r>
      <w:proofErr w:type="spellEnd"/>
      <w:r w:rsidRPr="00E4086C">
        <w:t xml:space="preserve"> species. The most significant of these is the green </w:t>
      </w:r>
      <w:proofErr w:type="spellStart"/>
      <w:r w:rsidRPr="00E4086C">
        <w:t>mirid</w:t>
      </w:r>
      <w:proofErr w:type="spellEnd"/>
      <w:r w:rsidRPr="00E4086C">
        <w:t xml:space="preserve">, which feeds on developing squares and bolls, causing younger bolls to shed and damaging the lint in maturing </w:t>
      </w:r>
      <w:proofErr w:type="spellStart"/>
      <w:r w:rsidRPr="00E4086C">
        <w:t>bolls</w:t>
      </w:r>
      <w:proofErr w:type="spellEnd"/>
      <w:r w:rsidRPr="00E4086C">
        <w:t xml:space="preserve">, potentially reducing yield. </w:t>
      </w:r>
      <w:r w:rsidR="006D10B9" w:rsidRPr="00E4086C">
        <w:t>However</w:t>
      </w:r>
      <w:r w:rsidRPr="00E4086C">
        <w:t xml:space="preserve">, there have also been substantial increases in beneficial arthropod populations in GM cotton crops which have helped to manage other insects (Mansfield 2006). If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were released for commercial production, it is expected that overall pesticide usage patterns will</w:t>
      </w:r>
      <w:r w:rsidR="006D10B9" w:rsidRPr="00E4086C">
        <w:t xml:space="preserve"> be similar to those us</w:t>
      </w:r>
      <w:r w:rsidRPr="00E4086C">
        <w:t xml:space="preserve">ed for </w:t>
      </w:r>
      <w:proofErr w:type="spellStart"/>
      <w:r w:rsidRPr="00E4086C">
        <w:t>Bollgard</w:t>
      </w:r>
      <w:proofErr w:type="spellEnd"/>
      <w:r w:rsidRPr="00E4086C">
        <w:t xml:space="preserve"> II cotton.</w:t>
      </w:r>
    </w:p>
    <w:p w:rsidR="00394051" w:rsidRPr="00E4086C" w:rsidRDefault="00394051" w:rsidP="00394051">
      <w:pPr>
        <w:pStyle w:val="Para0"/>
      </w:pPr>
      <w:r w:rsidRPr="00E4086C">
        <w:t xml:space="preserve">It has also been suggested that reduction in endogenous </w:t>
      </w:r>
      <w:proofErr w:type="spellStart"/>
      <w:r w:rsidRPr="00E4086C">
        <w:t>terpenoids</w:t>
      </w:r>
      <w:proofErr w:type="spellEnd"/>
      <w:r w:rsidRPr="00E4086C">
        <w:t xml:space="preserve"> such as gossypol in the GM cotton may contribute to observed increases in populations of non-target herbivores such as aphids. The presence of the introduced genes does not directly affect the levels of endogenous toxins (Chapter 1, Section </w:t>
      </w:r>
      <w:r w:rsidRPr="00E4086C">
        <w:fldChar w:fldCharType="begin"/>
      </w:r>
      <w:r w:rsidRPr="00E4086C">
        <w:instrText xml:space="preserve"> REF _Ref453843735 \n \h </w:instrText>
      </w:r>
      <w:r w:rsidRPr="00E4086C">
        <w:fldChar w:fldCharType="separate"/>
      </w:r>
      <w:r w:rsidR="00C5626D">
        <w:t>5.5.3</w:t>
      </w:r>
      <w:r w:rsidRPr="00E4086C">
        <w:fldChar w:fldCharType="end"/>
      </w:r>
      <w:r w:rsidRPr="00E4086C">
        <w:t xml:space="preserve">), but there may be some indirect effects under insect predation. </w:t>
      </w:r>
      <w:proofErr w:type="spellStart"/>
      <w:r w:rsidRPr="00E4086C">
        <w:t>Hagenbucher</w:t>
      </w:r>
      <w:proofErr w:type="spellEnd"/>
      <w:r w:rsidRPr="00E4086C">
        <w:t xml:space="preserve"> (2013) reported reduced levels of induced </w:t>
      </w:r>
      <w:proofErr w:type="spellStart"/>
      <w:r w:rsidRPr="00E4086C">
        <w:t>terpenoids</w:t>
      </w:r>
      <w:proofErr w:type="spellEnd"/>
      <w:r w:rsidRPr="00E4086C">
        <w:t xml:space="preserve"> in </w:t>
      </w:r>
      <w:proofErr w:type="spellStart"/>
      <w:proofErr w:type="gramStart"/>
      <w:r w:rsidRPr="00E4086C">
        <w:t>Bt</w:t>
      </w:r>
      <w:proofErr w:type="spellEnd"/>
      <w:proofErr w:type="gramEnd"/>
      <w:r w:rsidRPr="00E4086C">
        <w:t xml:space="preserve"> cotton and suggested that this may result from effective suppression of </w:t>
      </w:r>
      <w:proofErr w:type="spellStart"/>
      <w:r w:rsidRPr="00E4086C">
        <w:t>Bt</w:t>
      </w:r>
      <w:proofErr w:type="spellEnd"/>
      <w:r w:rsidRPr="00E4086C">
        <w:t xml:space="preserve">-sensitive </w:t>
      </w:r>
      <w:proofErr w:type="spellStart"/>
      <w:r w:rsidRPr="00E4086C">
        <w:t>lepidopteran</w:t>
      </w:r>
      <w:proofErr w:type="spellEnd"/>
      <w:r w:rsidRPr="00E4086C">
        <w:t xml:space="preserve"> herbivores. In greenhouse studies, this was strongly associated with increased populations of aphids, but the effect was less visible in the field under natural infestation of lepidopteran pests. </w:t>
      </w:r>
    </w:p>
    <w:p w:rsidR="00302D0F" w:rsidRPr="00E4086C" w:rsidRDefault="00394051" w:rsidP="009B4D87">
      <w:pPr>
        <w:pStyle w:val="Para0"/>
        <w:rPr>
          <w:snapToGrid w:val="0"/>
          <w:lang w:eastAsia="en-US"/>
        </w:rPr>
      </w:pPr>
      <w:r w:rsidRPr="00E4086C">
        <w:t xml:space="preserve">In summary, adoption of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would maintain the reduction in pesticide usage that has been a feature of commercial production of GM cottons. It is therefore unlikely to lead to any further changes in populations of other agricultural pests such as aphids, thrips, </w:t>
      </w:r>
      <w:proofErr w:type="spellStart"/>
      <w:r w:rsidRPr="00E4086C">
        <w:t>mirids</w:t>
      </w:r>
      <w:proofErr w:type="spellEnd"/>
      <w:r w:rsidRPr="00E4086C">
        <w:t xml:space="preserve"> and spider mites as compared to current agronomic practice.</w:t>
      </w:r>
    </w:p>
    <w:p w:rsidR="00956FF8" w:rsidRPr="00E4086C" w:rsidRDefault="00956FF8" w:rsidP="00C40F59">
      <w:pPr>
        <w:pStyle w:val="head4"/>
        <w:rPr>
          <w:snapToGrid w:val="0"/>
          <w:lang w:eastAsia="en-US"/>
        </w:rPr>
      </w:pPr>
      <w:r w:rsidRPr="00E4086C">
        <w:rPr>
          <w:snapToGrid w:val="0"/>
          <w:lang w:eastAsia="en-US"/>
        </w:rPr>
        <w:t>Potential harm</w:t>
      </w:r>
    </w:p>
    <w:p w:rsidR="000451B1" w:rsidRPr="00E4086C" w:rsidRDefault="00394051" w:rsidP="009B4D87">
      <w:pPr>
        <w:pStyle w:val="Para0"/>
      </w:pPr>
      <w:r w:rsidRPr="00E4086C">
        <w:t xml:space="preserve">The increased presence of secondary pests in the cropping environment could lead to a reduction in yield of desirable agricultural crops. However, pest management is part of standard agronomic practice for cotton cultivation and there are now well established sampling protocols, threshold and control options for managing pests since the introduction of existing GM insect resistant cottons. These management practices would be the same for cultivation of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w:t>
      </w:r>
    </w:p>
    <w:p w:rsidR="009559FD" w:rsidRPr="00E4086C" w:rsidRDefault="00956FF8" w:rsidP="009559FD">
      <w:pPr>
        <w:pStyle w:val="head4"/>
      </w:pPr>
      <w:r w:rsidRPr="00E4086C">
        <w:t>Conclusion</w:t>
      </w:r>
    </w:p>
    <w:p w:rsidR="00BC164D" w:rsidRDefault="00394051" w:rsidP="009559FD">
      <w:pPr>
        <w:pStyle w:val="Para0"/>
      </w:pPr>
      <w:r w:rsidRPr="00E4086C">
        <w:t xml:space="preserve">Risk scenario 4 is not identified as a substantive risk as secondary pest management is part of standard agronomic practice for cotton cultivation and is not expected to be substantially different for </w:t>
      </w:r>
      <w:proofErr w:type="spellStart"/>
      <w:r w:rsidRPr="00E4086C">
        <w:t>GlyTol</w:t>
      </w:r>
      <w:proofErr w:type="spellEnd"/>
      <w:r w:rsidRPr="00E4086C">
        <w:t xml:space="preserve"> </w:t>
      </w:r>
      <w:proofErr w:type="spellStart"/>
      <w:r w:rsidRPr="00E4086C">
        <w:t>TwinLink</w:t>
      </w:r>
      <w:proofErr w:type="spellEnd"/>
      <w:r w:rsidRPr="00E4086C">
        <w:t xml:space="preserve"> Plus</w:t>
      </w:r>
      <w:r w:rsidRPr="00E4086C">
        <w:rPr>
          <w:vertAlign w:val="superscript"/>
        </w:rPr>
        <w:t>®</w:t>
      </w:r>
      <w:r w:rsidRPr="00E4086C">
        <w:t xml:space="preserve"> cotton compared to other GM cottons (</w:t>
      </w:r>
      <w:proofErr w:type="spellStart"/>
      <w:r w:rsidRPr="00E4086C">
        <w:t>Bollgard</w:t>
      </w:r>
      <w:proofErr w:type="spellEnd"/>
      <w:r w:rsidRPr="00E4086C">
        <w:t xml:space="preserve"> II or </w:t>
      </w:r>
      <w:proofErr w:type="spellStart"/>
      <w:r w:rsidRPr="00E4086C">
        <w:t>Bollgard</w:t>
      </w:r>
      <w:proofErr w:type="spellEnd"/>
      <w:r w:rsidRPr="00E4086C">
        <w:t xml:space="preserve"> III). Therefore, this risk could not be greater than negligible and does not warrant further detailed assessment.</w:t>
      </w:r>
    </w:p>
    <w:p w:rsidR="003D724D" w:rsidRPr="00E4086C" w:rsidRDefault="003D724D" w:rsidP="003D724D">
      <w:pPr>
        <w:pStyle w:val="Para0"/>
      </w:pPr>
      <w:r>
        <w:br w:type="page"/>
      </w:r>
    </w:p>
    <w:p w:rsidR="00302BC9" w:rsidRPr="00E4086C" w:rsidRDefault="00D036C8" w:rsidP="000156B2">
      <w:pPr>
        <w:pStyle w:val="4RARMP"/>
        <w:spacing w:before="360"/>
        <w:rPr>
          <w:bCs w:val="0"/>
          <w:iCs w:val="0"/>
        </w:rPr>
      </w:pPr>
      <w:r w:rsidRPr="00E4086C">
        <w:rPr>
          <w:bCs w:val="0"/>
          <w:iCs w:val="0"/>
        </w:rPr>
        <w:lastRenderedPageBreak/>
        <w:t xml:space="preserve">Risk Scenario </w:t>
      </w:r>
      <w:r w:rsidR="00E21BC9" w:rsidRPr="00E4086C">
        <w:rPr>
          <w:bCs w:val="0"/>
          <w:iCs w:val="0"/>
        </w:rPr>
        <w:t>5</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5"/>
        <w:tblDescription w:val="This table gives an overview of risk scenario 5. The table has three rows, one each for risk source, causal pathway and potential harm."/>
      </w:tblPr>
      <w:tblGrid>
        <w:gridCol w:w="1179"/>
        <w:gridCol w:w="7828"/>
      </w:tblGrid>
      <w:tr w:rsidR="001964DD" w:rsidRPr="00E4086C" w:rsidTr="00B66ECB">
        <w:trPr>
          <w:trHeight w:val="360"/>
        </w:trPr>
        <w:tc>
          <w:tcPr>
            <w:tcW w:w="1179" w:type="dxa"/>
            <w:shd w:val="clear" w:color="auto" w:fill="D9D9D9" w:themeFill="background1" w:themeFillShade="D9"/>
            <w:vAlign w:val="center"/>
          </w:tcPr>
          <w:p w:rsidR="001964DD" w:rsidRPr="00E4086C" w:rsidRDefault="001964DD" w:rsidP="00B66ECB">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1964DD" w:rsidRPr="00E4086C" w:rsidRDefault="001964DD" w:rsidP="00B66ECB">
            <w:pPr>
              <w:jc w:val="center"/>
              <w:rPr>
                <w:rFonts w:ascii="Arial Narrow" w:hAnsi="Arial Narrow"/>
                <w:sz w:val="20"/>
                <w:szCs w:val="20"/>
              </w:rPr>
            </w:pPr>
            <w:r w:rsidRPr="00E4086C">
              <w:rPr>
                <w:rFonts w:ascii="Arial Narrow" w:hAnsi="Arial Narrow"/>
                <w:sz w:val="20"/>
                <w:szCs w:val="20"/>
              </w:rPr>
              <w:t>Introduced herbicide tolerance genes</w:t>
            </w:r>
          </w:p>
        </w:tc>
      </w:tr>
      <w:tr w:rsidR="001964DD" w:rsidRPr="00E4086C" w:rsidTr="00B66ECB">
        <w:trPr>
          <w:trHeight w:val="360"/>
        </w:trPr>
        <w:tc>
          <w:tcPr>
            <w:tcW w:w="1179" w:type="dxa"/>
            <w:shd w:val="clear" w:color="auto" w:fill="D9D9D9" w:themeFill="background1" w:themeFillShade="D9"/>
            <w:vAlign w:val="center"/>
          </w:tcPr>
          <w:p w:rsidR="001964DD" w:rsidRPr="00E4086C" w:rsidRDefault="001964DD" w:rsidP="00B66ECB">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1964DD" w:rsidRPr="00E4086C" w:rsidRDefault="001964DD" w:rsidP="00B66ECB">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1964DD" w:rsidRPr="00E4086C" w:rsidRDefault="001964DD" w:rsidP="00B66ECB">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Commercial cultivation of GM cotton expressing these introduced genes</w:t>
            </w:r>
          </w:p>
          <w:p w:rsidR="001964DD" w:rsidRPr="00E4086C" w:rsidRDefault="001964DD" w:rsidP="00B66ECB">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1964DD" w:rsidRPr="00E4086C" w:rsidRDefault="001964DD" w:rsidP="00B66ECB">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Establishment of volunteer GM cotton plants in agricultural areas</w:t>
            </w:r>
          </w:p>
          <w:p w:rsidR="001964DD" w:rsidRPr="00E4086C" w:rsidRDefault="001964DD" w:rsidP="00B66ECB">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1964DD" w:rsidRPr="00E4086C" w:rsidRDefault="001964DD" w:rsidP="00B66ECB">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Reduced effectiveness of weed management measures to control the volunteer GM cotton plants</w:t>
            </w:r>
          </w:p>
          <w:p w:rsidR="001964DD" w:rsidRPr="00E4086C" w:rsidRDefault="001964DD" w:rsidP="00B66ECB">
            <w:pPr>
              <w:contextualSpacing/>
              <w:jc w:val="center"/>
              <w:rPr>
                <w:rFonts w:ascii="Arial Narrow" w:hAnsi="Arial Narrow"/>
                <w:sz w:val="20"/>
                <w:szCs w:val="20"/>
              </w:rPr>
            </w:pPr>
            <w:r w:rsidRPr="00E4086C">
              <w:rPr>
                <w:rFonts w:ascii="Arial Narrow" w:hAnsi="Arial Narrow"/>
                <w:sz w:val="20"/>
                <w:szCs w:val="20"/>
              </w:rPr>
              <w:sym w:font="Wingdings 3" w:char="F0C8"/>
            </w:r>
          </w:p>
        </w:tc>
      </w:tr>
      <w:tr w:rsidR="001964DD" w:rsidRPr="00E4086C" w:rsidTr="00B66ECB">
        <w:trPr>
          <w:trHeight w:val="360"/>
        </w:trPr>
        <w:tc>
          <w:tcPr>
            <w:tcW w:w="1179" w:type="dxa"/>
            <w:shd w:val="clear" w:color="auto" w:fill="D9D9D9" w:themeFill="background1" w:themeFillShade="D9"/>
            <w:vAlign w:val="center"/>
          </w:tcPr>
          <w:p w:rsidR="001964DD" w:rsidRPr="00E4086C" w:rsidRDefault="001964DD" w:rsidP="00B66ECB">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vAlign w:val="center"/>
          </w:tcPr>
          <w:p w:rsidR="001964DD" w:rsidRPr="00E4086C" w:rsidRDefault="001964DD" w:rsidP="00B66ECB">
            <w:pPr>
              <w:keepNext/>
              <w:keepLines/>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 xml:space="preserve">Reduced establishment or yield of desirable agricultural crops </w:t>
            </w:r>
          </w:p>
          <w:p w:rsidR="001964DD" w:rsidRPr="00E4086C" w:rsidRDefault="001964DD" w:rsidP="00B66ECB">
            <w:pPr>
              <w:keepNext/>
              <w:keepLines/>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 xml:space="preserve">or </w:t>
            </w:r>
          </w:p>
          <w:p w:rsidR="001964DD" w:rsidRPr="00E4086C" w:rsidRDefault="001964DD" w:rsidP="00B66ECB">
            <w:pPr>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Increased reservoir for pathogens</w:t>
            </w:r>
          </w:p>
        </w:tc>
      </w:tr>
    </w:tbl>
    <w:p w:rsidR="001964DD" w:rsidRPr="00E4086C" w:rsidRDefault="001964DD" w:rsidP="00C40F59">
      <w:pPr>
        <w:pStyle w:val="head4"/>
      </w:pPr>
    </w:p>
    <w:p w:rsidR="00795400" w:rsidRPr="00E4086C" w:rsidRDefault="00795400" w:rsidP="00C40F59">
      <w:pPr>
        <w:pStyle w:val="head4"/>
      </w:pPr>
      <w:r w:rsidRPr="00E4086C">
        <w:t>Risk source</w:t>
      </w:r>
    </w:p>
    <w:p w:rsidR="00795400" w:rsidRPr="00E4086C" w:rsidRDefault="00394051" w:rsidP="00D15A48">
      <w:pPr>
        <w:pStyle w:val="Para0"/>
      </w:pPr>
      <w:r w:rsidRPr="00E4086C">
        <w:t>The source of potential harm for this postulated risk scenario is the introduced herbicide tolerance genes.</w:t>
      </w:r>
    </w:p>
    <w:p w:rsidR="00795400" w:rsidRPr="00E4086C" w:rsidRDefault="00795400" w:rsidP="00C40F59">
      <w:pPr>
        <w:pStyle w:val="head4"/>
      </w:pPr>
      <w:r w:rsidRPr="00E4086C">
        <w:t>Causal pathway</w:t>
      </w:r>
    </w:p>
    <w:p w:rsidR="00394051" w:rsidRPr="00E4086C" w:rsidRDefault="00394051" w:rsidP="00394051">
      <w:pPr>
        <w:pStyle w:val="Para0"/>
        <w:rPr>
          <w:snapToGrid w:val="0"/>
          <w:szCs w:val="20"/>
          <w:lang w:eastAsia="en-US"/>
        </w:rPr>
      </w:pPr>
      <w:r w:rsidRPr="00E4086C">
        <w:t>If volunteer GM cotton plants were to establish in agricultural areas, expression of the herbicide tolerance genes could reduce effectiveness of weed management measures for control of volunteer GM cotton.</w:t>
      </w:r>
    </w:p>
    <w:p w:rsidR="00394051" w:rsidRPr="00E4086C" w:rsidRDefault="00394051" w:rsidP="00394051">
      <w:pPr>
        <w:pStyle w:val="Para0"/>
        <w:rPr>
          <w:snapToGrid w:val="0"/>
          <w:szCs w:val="20"/>
          <w:lang w:eastAsia="en-US"/>
        </w:rPr>
      </w:pPr>
      <w:r w:rsidRPr="00E4086C">
        <w:t xml:space="preserve">Volunteer plants are likely to occur in the field following a cotton crop, but will also occur wherever bales or modules are placed, along roads travelled by module trucks and in channels and drains where trash accumulates (Chapter 1, Section </w:t>
      </w:r>
      <w:r w:rsidRPr="00E4086C">
        <w:fldChar w:fldCharType="begin"/>
      </w:r>
      <w:r w:rsidRPr="00E4086C">
        <w:instrText xml:space="preserve"> REF _Ref454275835 \n \h </w:instrText>
      </w:r>
      <w:r w:rsidRPr="00E4086C">
        <w:fldChar w:fldCharType="separate"/>
      </w:r>
      <w:r w:rsidR="00C5626D">
        <w:t>4.2</w:t>
      </w:r>
      <w:r w:rsidRPr="00E4086C">
        <w:fldChar w:fldCharType="end"/>
      </w:r>
      <w:r w:rsidRPr="00E4086C">
        <w:t>). In southern Australia, most volunteer seedlings that emerge over winter are likely to be killed by frosts. However, seedlings that emerge later can establish and grow at all these locations.</w:t>
      </w:r>
    </w:p>
    <w:p w:rsidR="00394051" w:rsidRPr="00E4086C" w:rsidRDefault="00394051" w:rsidP="00394051">
      <w:pPr>
        <w:pStyle w:val="Para0"/>
        <w:rPr>
          <w:snapToGrid w:val="0"/>
          <w:lang w:eastAsia="en-US"/>
        </w:rPr>
      </w:pPr>
      <w:r w:rsidRPr="00E4086C">
        <w:rPr>
          <w:snapToGrid w:val="0"/>
          <w:lang w:eastAsia="en-US"/>
        </w:rPr>
        <w:t xml:space="preserve">If glyphosate or </w:t>
      </w:r>
      <w:proofErr w:type="spellStart"/>
      <w:r w:rsidRPr="00E4086C">
        <w:rPr>
          <w:snapToGrid w:val="0"/>
          <w:lang w:eastAsia="en-US"/>
        </w:rPr>
        <w:t>glufosinate</w:t>
      </w:r>
      <w:proofErr w:type="spellEnd"/>
      <w:r w:rsidRPr="00E4086C">
        <w:rPr>
          <w:snapToGrid w:val="0"/>
          <w:lang w:eastAsia="en-US"/>
        </w:rPr>
        <w:t xml:space="preserve"> herbicides were the primary means of weed control, expression of dual herbicide tolerance genes in volunteer cotton plants could reduce the effectiveness of weed management measures and enhance the possibility of survival and establishment of these </w:t>
      </w:r>
      <w:r w:rsidR="001D3FB8" w:rsidRPr="00E4086C">
        <w:rPr>
          <w:snapToGrid w:val="0"/>
          <w:lang w:eastAsia="en-US"/>
        </w:rPr>
        <w:t xml:space="preserve">volunteer </w:t>
      </w:r>
      <w:r w:rsidRPr="00E4086C">
        <w:rPr>
          <w:snapToGrid w:val="0"/>
          <w:lang w:eastAsia="en-US"/>
        </w:rPr>
        <w:t>cottons.</w:t>
      </w:r>
    </w:p>
    <w:p w:rsidR="00394051" w:rsidRPr="00E4086C" w:rsidRDefault="00394051" w:rsidP="00394051">
      <w:pPr>
        <w:pStyle w:val="Para0"/>
        <w:rPr>
          <w:snapToGrid w:val="0"/>
          <w:lang w:eastAsia="en-US"/>
        </w:rPr>
      </w:pPr>
      <w:r w:rsidRPr="00E4086C">
        <w:rPr>
          <w:snapToGrid w:val="0"/>
          <w:lang w:eastAsia="en-US"/>
        </w:rPr>
        <w:t xml:space="preserve">However, as noted in Chapter 1, Section </w:t>
      </w:r>
      <w:r w:rsidRPr="00E4086C">
        <w:rPr>
          <w:snapToGrid w:val="0"/>
          <w:lang w:eastAsia="en-US"/>
        </w:rPr>
        <w:fldChar w:fldCharType="begin"/>
      </w:r>
      <w:r w:rsidRPr="00E4086C">
        <w:rPr>
          <w:snapToGrid w:val="0"/>
          <w:lang w:eastAsia="en-US"/>
        </w:rPr>
        <w:instrText xml:space="preserve"> REF _Ref453765096 \n \h </w:instrText>
      </w:r>
      <w:r w:rsidRPr="00E4086C">
        <w:rPr>
          <w:snapToGrid w:val="0"/>
          <w:lang w:eastAsia="en-US"/>
        </w:rPr>
      </w:r>
      <w:r w:rsidRPr="00E4086C">
        <w:rPr>
          <w:snapToGrid w:val="0"/>
          <w:lang w:eastAsia="en-US"/>
        </w:rPr>
        <w:fldChar w:fldCharType="separate"/>
      </w:r>
      <w:r w:rsidR="00C5626D">
        <w:rPr>
          <w:snapToGrid w:val="0"/>
          <w:lang w:eastAsia="en-US"/>
        </w:rPr>
        <w:t>4.1.3</w:t>
      </w:r>
      <w:r w:rsidRPr="00E4086C">
        <w:rPr>
          <w:snapToGrid w:val="0"/>
          <w:lang w:eastAsia="en-US"/>
        </w:rPr>
        <w:fldChar w:fldCharType="end"/>
      </w:r>
      <w:r w:rsidRPr="00E4086C">
        <w:rPr>
          <w:snapToGrid w:val="0"/>
          <w:lang w:eastAsia="en-US"/>
        </w:rPr>
        <w:t xml:space="preserve">, glyphosate and </w:t>
      </w:r>
      <w:proofErr w:type="spellStart"/>
      <w:r w:rsidRPr="00E4086C">
        <w:rPr>
          <w:snapToGrid w:val="0"/>
          <w:lang w:eastAsia="en-US"/>
        </w:rPr>
        <w:t>glufosinate</w:t>
      </w:r>
      <w:proofErr w:type="spellEnd"/>
      <w:r w:rsidRPr="00E4086C">
        <w:rPr>
          <w:snapToGrid w:val="0"/>
          <w:lang w:eastAsia="en-US"/>
        </w:rPr>
        <w:t xml:space="preserve"> herbicides are not generally used to control established cotton as it usually fails to kill </w:t>
      </w:r>
      <w:r w:rsidR="001D3FB8" w:rsidRPr="00E4086C">
        <w:rPr>
          <w:snapToGrid w:val="0"/>
          <w:lang w:eastAsia="en-US"/>
        </w:rPr>
        <w:t>mature</w:t>
      </w:r>
      <w:r w:rsidRPr="00E4086C">
        <w:rPr>
          <w:snapToGrid w:val="0"/>
          <w:lang w:eastAsia="en-US"/>
        </w:rPr>
        <w:t xml:space="preserve"> cotton plants. Other herbicides such as </w:t>
      </w:r>
      <w:proofErr w:type="spellStart"/>
      <w:r w:rsidRPr="00E4086C">
        <w:rPr>
          <w:snapToGrid w:val="0"/>
          <w:lang w:eastAsia="en-US"/>
        </w:rPr>
        <w:t>bromoxynil</w:t>
      </w:r>
      <w:proofErr w:type="spellEnd"/>
      <w:r w:rsidRPr="00E4086C">
        <w:rPr>
          <w:snapToGrid w:val="0"/>
          <w:lang w:eastAsia="en-US"/>
        </w:rPr>
        <w:t xml:space="preserve">, </w:t>
      </w:r>
      <w:proofErr w:type="spellStart"/>
      <w:r w:rsidRPr="00E4086C">
        <w:rPr>
          <w:snapToGrid w:val="0"/>
          <w:lang w:eastAsia="en-US"/>
        </w:rPr>
        <w:t>carfentrazone</w:t>
      </w:r>
      <w:proofErr w:type="spellEnd"/>
      <w:r w:rsidRPr="00E4086C">
        <w:rPr>
          <w:snapToGrid w:val="0"/>
          <w:lang w:eastAsia="en-US"/>
        </w:rPr>
        <w:t xml:space="preserve"> and a combination of </w:t>
      </w:r>
      <w:proofErr w:type="spellStart"/>
      <w:r w:rsidRPr="00E4086C">
        <w:rPr>
          <w:snapToGrid w:val="0"/>
          <w:lang w:eastAsia="en-US"/>
        </w:rPr>
        <w:t>paraquat</w:t>
      </w:r>
      <w:proofErr w:type="spellEnd"/>
      <w:r w:rsidRPr="00E4086C">
        <w:rPr>
          <w:snapToGrid w:val="0"/>
          <w:lang w:eastAsia="en-US"/>
        </w:rPr>
        <w:t xml:space="preserve"> and </w:t>
      </w:r>
      <w:proofErr w:type="spellStart"/>
      <w:r w:rsidRPr="00E4086C">
        <w:rPr>
          <w:snapToGrid w:val="0"/>
          <w:lang w:eastAsia="en-US"/>
        </w:rPr>
        <w:t>diquat</w:t>
      </w:r>
      <w:proofErr w:type="spellEnd"/>
      <w:r w:rsidRPr="00E4086C">
        <w:rPr>
          <w:snapToGrid w:val="0"/>
          <w:lang w:eastAsia="en-US"/>
        </w:rPr>
        <w:t xml:space="preserve"> have been shown to be effective (Roberts et al. 2002), but there are no herbicides registered for seedlings beyond nine nodes of growth. Mechanical removal is the preferred option for older plants.</w:t>
      </w:r>
    </w:p>
    <w:p w:rsidR="00A544E0" w:rsidRPr="00E4086C" w:rsidRDefault="00394051" w:rsidP="009B4D87">
      <w:pPr>
        <w:pStyle w:val="Para0"/>
      </w:pPr>
      <w:r w:rsidRPr="00E4086C">
        <w:rPr>
          <w:snapToGrid w:val="0"/>
          <w:lang w:eastAsia="en-US"/>
        </w:rPr>
        <w:t xml:space="preserve">Cotton volunteers in intensive use areas such as roadsides are not known to give rise to self-perpetuating feral populations. Such volunteers </w:t>
      </w:r>
      <w:r w:rsidR="00B20AEE">
        <w:rPr>
          <w:snapToGrid w:val="0"/>
          <w:lang w:eastAsia="en-US"/>
        </w:rPr>
        <w:t>may be subject to</w:t>
      </w:r>
      <w:r w:rsidRPr="00E4086C">
        <w:rPr>
          <w:snapToGrid w:val="0"/>
          <w:lang w:eastAsia="en-US"/>
        </w:rPr>
        <w:t xml:space="preserve"> roadside management practices (e</w:t>
      </w:r>
      <w:r w:rsidR="004D1B1E">
        <w:rPr>
          <w:snapToGrid w:val="0"/>
          <w:lang w:eastAsia="en-US"/>
        </w:rPr>
        <w:t>.</w:t>
      </w:r>
      <w:r w:rsidRPr="00E4086C">
        <w:rPr>
          <w:snapToGrid w:val="0"/>
          <w:lang w:eastAsia="en-US"/>
        </w:rPr>
        <w:t>g</w:t>
      </w:r>
      <w:r w:rsidR="004D1B1E">
        <w:rPr>
          <w:snapToGrid w:val="0"/>
          <w:lang w:eastAsia="en-US"/>
        </w:rPr>
        <w:t>.</w:t>
      </w:r>
      <w:r w:rsidRPr="00E4086C">
        <w:rPr>
          <w:snapToGrid w:val="0"/>
          <w:lang w:eastAsia="en-US"/>
        </w:rPr>
        <w:t xml:space="preserve"> appropriate herbicide treatment or slashing/mowing) and/or grazed by livestock, thereby limiting their potential to reproduce.</w:t>
      </w:r>
    </w:p>
    <w:p w:rsidR="00A265D2" w:rsidRPr="00E4086C" w:rsidRDefault="00A265D2" w:rsidP="00C40F59">
      <w:pPr>
        <w:pStyle w:val="head4"/>
        <w:rPr>
          <w:snapToGrid w:val="0"/>
          <w:lang w:eastAsia="en-US"/>
        </w:rPr>
      </w:pPr>
      <w:r w:rsidRPr="00E4086C">
        <w:rPr>
          <w:snapToGrid w:val="0"/>
          <w:lang w:eastAsia="en-US"/>
        </w:rPr>
        <w:t>Potential harm</w:t>
      </w:r>
    </w:p>
    <w:p w:rsidR="00394051" w:rsidRPr="00E4086C" w:rsidRDefault="00394051" w:rsidP="006668FF">
      <w:pPr>
        <w:pStyle w:val="Para0"/>
        <w:rPr>
          <w:snapToGrid w:val="0"/>
          <w:lang w:eastAsia="en-US"/>
        </w:rPr>
      </w:pPr>
      <w:r w:rsidRPr="00E4086C">
        <w:rPr>
          <w:snapToGrid w:val="0"/>
          <w:lang w:eastAsia="en-US"/>
        </w:rPr>
        <w:t xml:space="preserve">If left uncontrolled, volunteer cotton plants could establish and compete with other crops </w:t>
      </w:r>
      <w:r w:rsidRPr="00E4086C">
        <w:rPr>
          <w:snapToGrid w:val="0"/>
          <w:lang w:eastAsia="en-US"/>
        </w:rPr>
        <w:fldChar w:fldCharType="begin"/>
      </w:r>
      <w:r w:rsidR="00C5626D">
        <w:rPr>
          <w:snapToGrid w:val="0"/>
          <w:lang w:eastAsia="en-US"/>
        </w:rPr>
        <w:instrText xml:space="preserve"> ADDIN REFMGR.CITE &lt;Refman&gt;&lt;Cite&gt;&lt;Author&gt;CRDC&lt;/Author&gt;&lt;Year&gt;2013&lt;/Year&gt;&lt;RecNum&gt;21545&lt;/RecNum&gt;&lt;IDText&gt;Spotlight on cotton R&amp;amp;D (Winter 2013)&lt;/IDText&gt;&lt;MDL Ref_Type="Report"&gt;&lt;Ref_Type&gt;Report&lt;/Ref_Type&gt;&lt;Ref_ID&gt;21545&lt;/Ref_ID&gt;&lt;Title_Primary&gt;Spotlight on cotton R&amp;amp;D (Winter 2013)&lt;/Title_Primary&gt;&lt;Authors_Primary&gt;CRDC&lt;/Authors_Primary&gt;&lt;Date_Primary&gt;2013&lt;/Date_Primary&gt;&lt;Keywords&gt;Cotton&lt;/Keywords&gt;&lt;Reprint&gt;Not in File&lt;/Reprint&gt;&lt;Pub_Place&gt;Narrabri, NSW, Australia&lt;/Pub_Place&gt;&lt;Publisher&gt;Cotton Research and Development Corporation&lt;/Publisher&gt;&lt;Web_URL_Link1&gt;file://S:\CO\OGTR\EVAL\Eval Sections\Library\REFS\DIR 143\Spotlight_Winter_2013.pdf&lt;/Web_URL_Link1&gt;&lt;ZZ_WorkformID&gt;24&lt;/ZZ_WorkformID&gt;&lt;/MDL&gt;&lt;/Cite&gt;&lt;/Refman&gt;</w:instrText>
      </w:r>
      <w:r w:rsidRPr="00E4086C">
        <w:rPr>
          <w:snapToGrid w:val="0"/>
          <w:lang w:eastAsia="en-US"/>
        </w:rPr>
        <w:fldChar w:fldCharType="separate"/>
      </w:r>
      <w:r w:rsidRPr="00E4086C">
        <w:rPr>
          <w:noProof/>
          <w:snapToGrid w:val="0"/>
          <w:lang w:eastAsia="en-US"/>
        </w:rPr>
        <w:t>(CRDC 2013b)</w:t>
      </w:r>
      <w:r w:rsidRPr="00E4086C">
        <w:rPr>
          <w:snapToGrid w:val="0"/>
          <w:lang w:eastAsia="en-US"/>
        </w:rPr>
        <w:fldChar w:fldCharType="end"/>
      </w:r>
      <w:r w:rsidRPr="00E4086C">
        <w:rPr>
          <w:snapToGrid w:val="0"/>
          <w:lang w:eastAsia="en-US"/>
        </w:rPr>
        <w:t xml:space="preserve"> or become host for pests and diseases, reducing establishment</w:t>
      </w:r>
      <w:r w:rsidR="001D3FB8" w:rsidRPr="00E4086C">
        <w:rPr>
          <w:snapToGrid w:val="0"/>
          <w:lang w:eastAsia="en-US"/>
        </w:rPr>
        <w:t xml:space="preserve"> or </w:t>
      </w:r>
      <w:r w:rsidRPr="00E4086C">
        <w:rPr>
          <w:snapToGrid w:val="0"/>
          <w:lang w:eastAsia="en-US"/>
        </w:rPr>
        <w:t xml:space="preserve">yield of crops. However, weed management is a farm stewardship issue that is not confined to herbicide tolerant cotton. Cropping areas are subject to standard weed management practices that would minimise the impact of volunteers on the establishment of desirable crop plants and reduce their potential to harbour pests and diseases </w:t>
      </w:r>
      <w:r w:rsidRPr="00E4086C">
        <w:rPr>
          <w:snapToGrid w:val="0"/>
          <w:lang w:eastAsia="en-US"/>
        </w:rPr>
        <w:fldChar w:fldCharType="begin"/>
      </w:r>
      <w:r w:rsidR="00C5626D">
        <w:rPr>
          <w:snapToGrid w:val="0"/>
          <w:lang w:eastAsia="en-US"/>
        </w:rPr>
        <w:instrText xml:space="preserve"> ADDIN REFMGR.CITE &lt;Refman&gt;&lt;Cite&gt;&lt;Author&gt;CropLife Australia&lt;/Author&gt;&lt;Year&gt;2012&lt;/Year&gt;&lt;RecNum&gt;19224&lt;/RecNum&gt;&lt;IDText&gt;Herbicide Resistance Management Strategies&lt;/IDText&gt;&lt;MDL Ref_Type="Report"&gt;&lt;Ref_Type&gt;Report&lt;/Ref_Type&gt;&lt;Ref_ID&gt;19224&lt;/Ref_ID&gt;&lt;Title_Primary&gt;Herbicide Resistance Management Strategies&lt;/Title_Primary&gt;&lt;Authors_Primary&gt;CropLife Australia&lt;/Authors_Primary&gt;&lt;Date_Primary&gt;2012&lt;/Date_Primary&gt;&lt;Keywords&gt;herbicide&lt;/Keywords&gt;&lt;Keywords&gt;herbicide resistance&lt;/Keywords&gt;&lt;Keywords&gt;HERBICIDE-RESISTANCE&lt;/Keywords&gt;&lt;Keywords&gt;resistance&lt;/Keywords&gt;&lt;Keywords&gt;resistance management&lt;/Keywords&gt;&lt;Keywords&gt;management&lt;/Keywords&gt;&lt;Reprint&gt;Not in File&lt;/Reprint&gt;&lt;Publisher&gt;CropLife Australia Herbicide Resistance Management Review Group&lt;/Publisher&gt;&lt;Web_URL_Link1&gt;file://S:\CO\OGTR\EVAL\Eval Sections\Library\REFS\cotton\CropLife Herbicide Resistance Management Strategies 14 June 2012.pdf&lt;/Web_URL_Link1&gt;&lt;Web_URL_Link2&gt;&lt;u&gt;file://S:\CO\OGTR\EVAL\Eval Sections\Library\REFS\cotton\CropLife Herbicide Resistance Management Strategies 14 June 2012.pdf&lt;/u&gt;&lt;/Web_URL_Link2&gt;&lt;ZZ_WorkformID&gt;24&lt;/ZZ_WorkformID&gt;&lt;/MDL&gt;&lt;/Cite&gt;&lt;/Refman&gt;</w:instrText>
      </w:r>
      <w:r w:rsidRPr="00E4086C">
        <w:rPr>
          <w:snapToGrid w:val="0"/>
          <w:lang w:eastAsia="en-US"/>
        </w:rPr>
        <w:fldChar w:fldCharType="separate"/>
      </w:r>
      <w:r w:rsidRPr="00E4086C">
        <w:rPr>
          <w:noProof/>
          <w:snapToGrid w:val="0"/>
          <w:lang w:eastAsia="en-US"/>
        </w:rPr>
        <w:t>(CropLife Australia 2012)</w:t>
      </w:r>
      <w:r w:rsidRPr="00E4086C">
        <w:rPr>
          <w:snapToGrid w:val="0"/>
          <w:lang w:eastAsia="en-US"/>
        </w:rPr>
        <w:fldChar w:fldCharType="end"/>
      </w:r>
      <w:r w:rsidRPr="00E4086C">
        <w:rPr>
          <w:snapToGrid w:val="0"/>
          <w:lang w:eastAsia="en-US"/>
        </w:rPr>
        <w:t xml:space="preserve">. In </w:t>
      </w:r>
      <w:r w:rsidRPr="00E4086C">
        <w:rPr>
          <w:snapToGrid w:val="0"/>
          <w:lang w:eastAsia="en-US"/>
        </w:rPr>
        <w:lastRenderedPageBreak/>
        <w:t xml:space="preserve">addition, intensive use areas such as roadsides </w:t>
      </w:r>
      <w:r w:rsidR="00B20AEE">
        <w:rPr>
          <w:snapToGrid w:val="0"/>
          <w:lang w:eastAsia="en-US"/>
        </w:rPr>
        <w:t xml:space="preserve">may be </w:t>
      </w:r>
      <w:r w:rsidRPr="00E4086C">
        <w:rPr>
          <w:snapToGrid w:val="0"/>
          <w:lang w:eastAsia="en-US"/>
        </w:rPr>
        <w:t>routinely managed for aesthetic and practical purposes by removal of large or invasive weeds.</w:t>
      </w:r>
    </w:p>
    <w:p w:rsidR="009559FD" w:rsidRPr="00E4086C" w:rsidRDefault="002478D0" w:rsidP="00885996">
      <w:pPr>
        <w:pStyle w:val="head4"/>
      </w:pPr>
      <w:r w:rsidRPr="00E4086C">
        <w:t>Conclusion</w:t>
      </w:r>
    </w:p>
    <w:p w:rsidR="002478D0" w:rsidRPr="00E4086C" w:rsidRDefault="00394051" w:rsidP="009559FD">
      <w:pPr>
        <w:pStyle w:val="Para0"/>
      </w:pPr>
      <w:r w:rsidRPr="00E4086C">
        <w:t xml:space="preserve">Risk </w:t>
      </w:r>
      <w:r w:rsidRPr="00E4086C">
        <w:rPr>
          <w:snapToGrid w:val="0"/>
          <w:szCs w:val="20"/>
          <w:lang w:eastAsia="en-US"/>
        </w:rPr>
        <w:t>scenario</w:t>
      </w:r>
      <w:r w:rsidRPr="00E4086C">
        <w:t xml:space="preserve"> 5 is not</w:t>
      </w:r>
      <w:r w:rsidRPr="00E4086C">
        <w:rPr>
          <w:b/>
        </w:rPr>
        <w:t xml:space="preserve"> </w:t>
      </w:r>
      <w:r w:rsidRPr="00E4086C">
        <w:t>identified as a substantive risk, as integrated weed management practices will reduce the density of volunteer populations in cropping use areas. Therefore, this risk could not be greater than negligible and does not warrant further detailed assessment.</w:t>
      </w:r>
    </w:p>
    <w:p w:rsidR="00F45734" w:rsidRPr="00E4086C" w:rsidRDefault="00240FDF" w:rsidP="000156B2">
      <w:pPr>
        <w:pStyle w:val="4RARMP"/>
        <w:spacing w:before="360"/>
        <w:rPr>
          <w:bCs w:val="0"/>
          <w:iCs w:val="0"/>
        </w:rPr>
      </w:pPr>
      <w:bookmarkStart w:id="169" w:name="_Ref454355886"/>
      <w:bookmarkStart w:id="170" w:name="_Ref455585940"/>
      <w:r w:rsidRPr="00E4086C">
        <w:rPr>
          <w:bCs w:val="0"/>
          <w:iCs w:val="0"/>
        </w:rPr>
        <w:t xml:space="preserve">Risk Scenario </w:t>
      </w:r>
      <w:bookmarkEnd w:id="169"/>
      <w:r w:rsidR="00E21BC9" w:rsidRPr="00E4086C">
        <w:rPr>
          <w:bCs w:val="0"/>
          <w:iCs w:val="0"/>
        </w:rPr>
        <w:t>6</w:t>
      </w:r>
      <w:bookmarkEnd w:id="170"/>
      <w:r w:rsidR="00136AD8" w:rsidRPr="00E4086C">
        <w:rPr>
          <w:bCs w:val="0"/>
          <w:iCs w:val="0"/>
        </w:rPr>
        <w:t xml:space="preserve"> </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6"/>
        <w:tblDescription w:val="This table gives an overview of risk scenario 6. The table has three rows, one each for risk source, causal pathway and potential harm."/>
      </w:tblPr>
      <w:tblGrid>
        <w:gridCol w:w="1179"/>
        <w:gridCol w:w="7828"/>
      </w:tblGrid>
      <w:tr w:rsidR="00240FDF" w:rsidRPr="00E4086C" w:rsidTr="000969D5">
        <w:trPr>
          <w:trHeight w:val="360"/>
        </w:trPr>
        <w:tc>
          <w:tcPr>
            <w:tcW w:w="1179" w:type="dxa"/>
            <w:shd w:val="clear" w:color="auto" w:fill="D9D9D9" w:themeFill="background1" w:themeFillShade="D9"/>
            <w:vAlign w:val="center"/>
          </w:tcPr>
          <w:p w:rsidR="00240FDF" w:rsidRPr="00E4086C" w:rsidRDefault="00240FDF"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240FDF" w:rsidRPr="00E4086C" w:rsidRDefault="00240FDF" w:rsidP="000969D5">
            <w:pPr>
              <w:jc w:val="center"/>
              <w:rPr>
                <w:rFonts w:ascii="Arial Narrow" w:hAnsi="Arial Narrow"/>
                <w:sz w:val="20"/>
                <w:szCs w:val="20"/>
              </w:rPr>
            </w:pPr>
            <w:r w:rsidRPr="00E4086C">
              <w:rPr>
                <w:rFonts w:ascii="Arial Narrow" w:hAnsi="Arial Narrow"/>
                <w:sz w:val="20"/>
                <w:szCs w:val="20"/>
              </w:rPr>
              <w:t>Introduced insect resistance genes</w:t>
            </w:r>
          </w:p>
        </w:tc>
      </w:tr>
      <w:tr w:rsidR="00240FDF" w:rsidRPr="00E4086C" w:rsidTr="000969D5">
        <w:trPr>
          <w:trHeight w:val="360"/>
        </w:trPr>
        <w:tc>
          <w:tcPr>
            <w:tcW w:w="1179" w:type="dxa"/>
            <w:shd w:val="clear" w:color="auto" w:fill="D9D9D9" w:themeFill="background1" w:themeFillShade="D9"/>
            <w:vAlign w:val="center"/>
          </w:tcPr>
          <w:p w:rsidR="00240FDF" w:rsidRPr="00E4086C" w:rsidRDefault="00240FDF"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240FDF" w:rsidRPr="00E4086C" w:rsidRDefault="00240FDF"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240FDF" w:rsidRPr="00E4086C" w:rsidRDefault="00240FDF" w:rsidP="00240FDF">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 xml:space="preserve">Transfer of insect resistance genes to other </w:t>
            </w:r>
            <w:r w:rsidR="007A4D87" w:rsidRPr="00E4086C">
              <w:rPr>
                <w:rFonts w:ascii="Arial Narrow" w:eastAsiaTheme="minorEastAsia" w:hAnsi="Arial Narrow"/>
                <w:sz w:val="20"/>
                <w:szCs w:val="20"/>
                <w:lang w:eastAsia="en-US"/>
              </w:rPr>
              <w:t xml:space="preserve">cultivated </w:t>
            </w:r>
            <w:r w:rsidRPr="00E4086C">
              <w:rPr>
                <w:rFonts w:ascii="Arial Narrow" w:eastAsiaTheme="minorEastAsia" w:hAnsi="Arial Narrow"/>
                <w:sz w:val="20"/>
                <w:szCs w:val="20"/>
                <w:lang w:eastAsia="en-US"/>
              </w:rPr>
              <w:t>cottons by pollen flow</w:t>
            </w:r>
          </w:p>
          <w:p w:rsidR="00240FDF" w:rsidRPr="00E4086C" w:rsidRDefault="00240FDF" w:rsidP="000969D5">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240FDF" w:rsidRPr="00E4086C" w:rsidRDefault="00240FDF"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 xml:space="preserve">Expression of insect resistance genes in the stacked GM cottons </w:t>
            </w:r>
          </w:p>
          <w:p w:rsidR="00240FDF" w:rsidRPr="00E4086C" w:rsidRDefault="00240FDF" w:rsidP="00517076">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240FDF" w:rsidRPr="00E4086C" w:rsidRDefault="00240FDF"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Exposure of people or other organisms by contact or ingestion, or inhalation of cotton pollen</w:t>
            </w:r>
          </w:p>
          <w:p w:rsidR="00240FDF" w:rsidRPr="00E4086C" w:rsidRDefault="00240FDF"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tc>
      </w:tr>
      <w:tr w:rsidR="00240FDF" w:rsidRPr="00E4086C" w:rsidTr="000969D5">
        <w:trPr>
          <w:trHeight w:val="360"/>
        </w:trPr>
        <w:tc>
          <w:tcPr>
            <w:tcW w:w="1179" w:type="dxa"/>
            <w:shd w:val="clear" w:color="auto" w:fill="D9D9D9" w:themeFill="background1" w:themeFillShade="D9"/>
            <w:vAlign w:val="center"/>
          </w:tcPr>
          <w:p w:rsidR="00240FDF" w:rsidRPr="00E4086C" w:rsidRDefault="00240FDF"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vAlign w:val="center"/>
          </w:tcPr>
          <w:p w:rsidR="00240FDF" w:rsidRPr="00E4086C" w:rsidRDefault="00240FDF" w:rsidP="000969D5">
            <w:pPr>
              <w:tabs>
                <w:tab w:val="left" w:pos="540"/>
              </w:tabs>
              <w:jc w:val="center"/>
              <w:rPr>
                <w:rFonts w:ascii="Arial Narrow" w:eastAsiaTheme="minorEastAsia" w:hAnsi="Arial Narrow"/>
                <w:sz w:val="20"/>
                <w:szCs w:val="20"/>
              </w:rPr>
            </w:pPr>
            <w:r w:rsidRPr="00E4086C">
              <w:rPr>
                <w:rFonts w:ascii="Arial Narrow" w:hAnsi="Arial Narrow"/>
                <w:sz w:val="20"/>
                <w:szCs w:val="20"/>
              </w:rPr>
              <w:t xml:space="preserve">Increased toxicity or </w:t>
            </w:r>
            <w:proofErr w:type="spellStart"/>
            <w:r w:rsidRPr="00E4086C">
              <w:rPr>
                <w:rFonts w:ascii="Arial Narrow" w:hAnsi="Arial Narrow"/>
                <w:sz w:val="20"/>
                <w:szCs w:val="20"/>
              </w:rPr>
              <w:t>allergenicity</w:t>
            </w:r>
            <w:proofErr w:type="spellEnd"/>
            <w:r w:rsidRPr="00E4086C">
              <w:rPr>
                <w:rFonts w:ascii="Arial Narrow" w:hAnsi="Arial Narrow"/>
                <w:sz w:val="20"/>
                <w:szCs w:val="20"/>
              </w:rPr>
              <w:t xml:space="preserve"> for people or desirable organisms</w:t>
            </w:r>
          </w:p>
        </w:tc>
      </w:tr>
    </w:tbl>
    <w:p w:rsidR="00F45734" w:rsidRPr="00E4086C" w:rsidRDefault="00F45734" w:rsidP="00C40F59">
      <w:pPr>
        <w:pStyle w:val="head4"/>
      </w:pPr>
      <w:r w:rsidRPr="00E4086C">
        <w:t>Risk source</w:t>
      </w:r>
    </w:p>
    <w:p w:rsidR="00F45734" w:rsidRPr="00E4086C" w:rsidRDefault="00F45734" w:rsidP="009B4D87">
      <w:pPr>
        <w:pStyle w:val="Para0"/>
      </w:pPr>
      <w:r w:rsidRPr="00E4086C">
        <w:t>The source of potential harm for this postulated risk scenario is the introduced insect resistance genes.</w:t>
      </w:r>
    </w:p>
    <w:p w:rsidR="00F45734" w:rsidRPr="00E4086C" w:rsidRDefault="00F45734" w:rsidP="00C40F59">
      <w:pPr>
        <w:pStyle w:val="head4"/>
      </w:pPr>
      <w:r w:rsidRPr="00E4086C">
        <w:t>Causal pathway</w:t>
      </w:r>
    </w:p>
    <w:p w:rsidR="00052D61" w:rsidRPr="00E4086C" w:rsidRDefault="00F45734" w:rsidP="009B4D87">
      <w:pPr>
        <w:pStyle w:val="Para0"/>
      </w:pPr>
      <w:r w:rsidRPr="00E4086C">
        <w:t xml:space="preserve">The GM cotton is sexually compatible with all </w:t>
      </w:r>
      <w:r w:rsidRPr="00E4086C">
        <w:rPr>
          <w:i/>
        </w:rPr>
        <w:t xml:space="preserve">G. </w:t>
      </w:r>
      <w:proofErr w:type="spellStart"/>
      <w:r w:rsidRPr="00E4086C">
        <w:rPr>
          <w:i/>
        </w:rPr>
        <w:t>hirsutum</w:t>
      </w:r>
      <w:proofErr w:type="spellEnd"/>
      <w:r w:rsidRPr="00E4086C">
        <w:t xml:space="preserve"> cultivars and </w:t>
      </w:r>
      <w:r w:rsidRPr="00E4086C">
        <w:rPr>
          <w:i/>
        </w:rPr>
        <w:t xml:space="preserve">G. </w:t>
      </w:r>
      <w:proofErr w:type="spellStart"/>
      <w:r w:rsidRPr="00E4086C">
        <w:rPr>
          <w:i/>
        </w:rPr>
        <w:t>barbadense</w:t>
      </w:r>
      <w:proofErr w:type="spellEnd"/>
      <w:r w:rsidRPr="00E4086C">
        <w:t xml:space="preserve">, but not </w:t>
      </w:r>
      <w:r w:rsidR="004B55A2" w:rsidRPr="00E4086C">
        <w:t>with</w:t>
      </w:r>
      <w:r w:rsidR="00CC74D1" w:rsidRPr="00E4086C">
        <w:t xml:space="preserve"> </w:t>
      </w:r>
      <w:r w:rsidRPr="00E4086C">
        <w:t>native cotto</w:t>
      </w:r>
      <w:r w:rsidR="00D92D24" w:rsidRPr="00E4086C">
        <w:t xml:space="preserve">n species (Chapter 1, </w:t>
      </w:r>
      <w:r w:rsidR="00732568" w:rsidRPr="00E4086C">
        <w:t xml:space="preserve">Section </w:t>
      </w:r>
      <w:r w:rsidR="00732568" w:rsidRPr="00E4086C">
        <w:fldChar w:fldCharType="begin"/>
      </w:r>
      <w:r w:rsidR="00732568" w:rsidRPr="00E4086C">
        <w:instrText xml:space="preserve"> REF _Ref453678149 \n \h </w:instrText>
      </w:r>
      <w:r w:rsidR="00732568" w:rsidRPr="00E4086C">
        <w:fldChar w:fldCharType="separate"/>
      </w:r>
      <w:r w:rsidR="00C5626D">
        <w:t>4.3</w:t>
      </w:r>
      <w:r w:rsidR="00732568" w:rsidRPr="00E4086C">
        <w:fldChar w:fldCharType="end"/>
      </w:r>
      <w:r w:rsidRPr="00E4086C">
        <w:t>). Therefore, the introduced genes h</w:t>
      </w:r>
      <w:r w:rsidR="007363C7" w:rsidRPr="00E4086C">
        <w:t>ave the potential to be transferred</w:t>
      </w:r>
      <w:r w:rsidRPr="00E4086C">
        <w:t xml:space="preserve"> by pollen </w:t>
      </w:r>
      <w:r w:rsidR="007363C7" w:rsidRPr="00E4086C">
        <w:t>flow</w:t>
      </w:r>
      <w:r w:rsidR="002767C4" w:rsidRPr="00E4086C">
        <w:t xml:space="preserve"> to cultivated cotton</w:t>
      </w:r>
      <w:r w:rsidRPr="00E4086C">
        <w:t xml:space="preserve"> that is grown nearby</w:t>
      </w:r>
      <w:r w:rsidR="007363C7" w:rsidRPr="00E4086C">
        <w:t>.</w:t>
      </w:r>
    </w:p>
    <w:p w:rsidR="003C0DBE" w:rsidRPr="00E4086C" w:rsidRDefault="00052D61" w:rsidP="009B4D87">
      <w:pPr>
        <w:pStyle w:val="Para0"/>
      </w:pPr>
      <w:r w:rsidRPr="00E4086C">
        <w:t>Most</w:t>
      </w:r>
      <w:r w:rsidR="007363C7" w:rsidRPr="00E4086C">
        <w:t xml:space="preserve"> of these </w:t>
      </w:r>
      <w:r w:rsidRPr="00E4086C">
        <w:t>cultivated</w:t>
      </w:r>
      <w:r w:rsidR="007363C7" w:rsidRPr="00E4086C">
        <w:t xml:space="preserve"> cotton</w:t>
      </w:r>
      <w:r w:rsidRPr="00E4086C">
        <w:t>s are</w:t>
      </w:r>
      <w:r w:rsidR="007363C7" w:rsidRPr="00E4086C">
        <w:t xml:space="preserve"> likely to be </w:t>
      </w:r>
      <w:proofErr w:type="spellStart"/>
      <w:r w:rsidRPr="00E4086C">
        <w:t>Bollgard</w:t>
      </w:r>
      <w:proofErr w:type="spellEnd"/>
      <w:r w:rsidR="0076271A" w:rsidRPr="00E4086C">
        <w:rPr>
          <w:vertAlign w:val="superscript"/>
        </w:rPr>
        <w:t>®</w:t>
      </w:r>
      <w:r w:rsidRPr="00E4086C">
        <w:t xml:space="preserve"> II and Roundup Ready Flex</w:t>
      </w:r>
      <w:r w:rsidR="0076271A" w:rsidRPr="00E4086C">
        <w:rPr>
          <w:vertAlign w:val="superscript"/>
        </w:rPr>
        <w:t>®</w:t>
      </w:r>
      <w:r w:rsidRPr="00E4086C">
        <w:t>, which constitute the majority of Australian</w:t>
      </w:r>
      <w:r w:rsidR="00403A1E" w:rsidRPr="00E4086C">
        <w:t xml:space="preserve"> commercial cotton production</w:t>
      </w:r>
      <w:r w:rsidR="00936456" w:rsidRPr="00E4086C">
        <w:t xml:space="preserve"> (Chapter 1, S</w:t>
      </w:r>
      <w:r w:rsidRPr="00E4086C">
        <w:t xml:space="preserve">ection </w:t>
      </w:r>
      <w:r w:rsidR="00732568" w:rsidRPr="00E4086C">
        <w:fldChar w:fldCharType="begin"/>
      </w:r>
      <w:r w:rsidR="00732568" w:rsidRPr="00E4086C">
        <w:instrText xml:space="preserve"> REF _Ref453770894 \n \h </w:instrText>
      </w:r>
      <w:r w:rsidR="00732568" w:rsidRPr="00E4086C">
        <w:fldChar w:fldCharType="separate"/>
      </w:r>
      <w:r w:rsidR="00C5626D">
        <w:t>6.3.1</w:t>
      </w:r>
      <w:r w:rsidR="00732568" w:rsidRPr="00E4086C">
        <w:fldChar w:fldCharType="end"/>
      </w:r>
      <w:r w:rsidRPr="00E4086C">
        <w:t xml:space="preserve">). </w:t>
      </w:r>
      <w:r w:rsidR="00DD752F" w:rsidRPr="00E4086C">
        <w:t xml:space="preserve">A limited amount </w:t>
      </w:r>
      <w:r w:rsidRPr="00E4086C">
        <w:t xml:space="preserve">of </w:t>
      </w:r>
      <w:proofErr w:type="spellStart"/>
      <w:r w:rsidR="00732568" w:rsidRPr="00E4086C">
        <w:t>Bollgard</w:t>
      </w:r>
      <w:proofErr w:type="spellEnd"/>
      <w:r w:rsidR="00732568" w:rsidRPr="00E4086C">
        <w:rPr>
          <w:vertAlign w:val="superscript"/>
        </w:rPr>
        <w:t>®</w:t>
      </w:r>
      <w:r w:rsidR="00732568" w:rsidRPr="00E4086C">
        <w:t xml:space="preserve"> III and </w:t>
      </w:r>
      <w:proofErr w:type="spellStart"/>
      <w:r w:rsidR="009B2546" w:rsidRPr="00E4086C">
        <w:t>Liberty</w:t>
      </w:r>
      <w:r w:rsidR="00403A1E" w:rsidRPr="00E4086C">
        <w:t>Link</w:t>
      </w:r>
      <w:proofErr w:type="spellEnd"/>
      <w:r w:rsidR="009B2546" w:rsidRPr="00E4086C">
        <w:rPr>
          <w:vertAlign w:val="superscript"/>
        </w:rPr>
        <w:t>®</w:t>
      </w:r>
      <w:r w:rsidR="00403A1E" w:rsidRPr="00E4086C">
        <w:t xml:space="preserve"> </w:t>
      </w:r>
      <w:r w:rsidR="000F0B4D" w:rsidRPr="00E4086C">
        <w:t>(</w:t>
      </w:r>
      <w:proofErr w:type="spellStart"/>
      <w:r w:rsidR="00DD752F" w:rsidRPr="00E4086C">
        <w:t>glufosinate</w:t>
      </w:r>
      <w:proofErr w:type="spellEnd"/>
      <w:r w:rsidR="00DD752F" w:rsidRPr="00E4086C">
        <w:t xml:space="preserve"> herbicide</w:t>
      </w:r>
      <w:r w:rsidR="006F52F4" w:rsidRPr="00E4086C">
        <w:t xml:space="preserve"> tolerant cotton</w:t>
      </w:r>
      <w:r w:rsidR="000F0B4D" w:rsidRPr="00E4086C">
        <w:t>)</w:t>
      </w:r>
      <w:r w:rsidR="00DD752F" w:rsidRPr="00E4086C">
        <w:t xml:space="preserve"> </w:t>
      </w:r>
      <w:r w:rsidR="000F0B4D" w:rsidRPr="00E4086C">
        <w:t xml:space="preserve">is also grown. </w:t>
      </w:r>
      <w:r w:rsidR="009B2546" w:rsidRPr="00E4086C">
        <w:t>Roundup Ready Flex</w:t>
      </w:r>
      <w:r w:rsidR="009B2546" w:rsidRPr="00E4086C">
        <w:rPr>
          <w:vertAlign w:val="superscript"/>
        </w:rPr>
        <w:t>®</w:t>
      </w:r>
      <w:r w:rsidR="009B2546" w:rsidRPr="00E4086C">
        <w:t xml:space="preserve"> and </w:t>
      </w:r>
      <w:proofErr w:type="spellStart"/>
      <w:r w:rsidR="009B2546" w:rsidRPr="00E4086C">
        <w:t>LibertyLink</w:t>
      </w:r>
      <w:proofErr w:type="spellEnd"/>
      <w:r w:rsidR="009B2546" w:rsidRPr="00E4086C">
        <w:rPr>
          <w:vertAlign w:val="superscript"/>
        </w:rPr>
        <w:t>®</w:t>
      </w:r>
      <w:r w:rsidR="009B2546" w:rsidRPr="00E4086C">
        <w:t xml:space="preserve"> cottons contain only herbicide tolerance genes and will be considered in Risk scenario 8. </w:t>
      </w:r>
    </w:p>
    <w:p w:rsidR="00403A1E" w:rsidRPr="00E4086C" w:rsidRDefault="003C0DBE" w:rsidP="009B4D87">
      <w:pPr>
        <w:pStyle w:val="Para0"/>
      </w:pPr>
      <w:proofErr w:type="spellStart"/>
      <w:r w:rsidRPr="00E4086C">
        <w:t>Bollgard</w:t>
      </w:r>
      <w:proofErr w:type="spellEnd"/>
      <w:r w:rsidRPr="00E4086C">
        <w:rPr>
          <w:vertAlign w:val="superscript"/>
        </w:rPr>
        <w:t>®</w:t>
      </w:r>
      <w:r w:rsidRPr="00E4086C">
        <w:t xml:space="preserve"> II contains the </w:t>
      </w:r>
      <w:r w:rsidRPr="00E4086C">
        <w:rPr>
          <w:i/>
        </w:rPr>
        <w:t>cry1Ac</w:t>
      </w:r>
      <w:r w:rsidRPr="00E4086C">
        <w:t xml:space="preserve"> and </w:t>
      </w:r>
      <w:r w:rsidRPr="00E4086C">
        <w:rPr>
          <w:i/>
        </w:rPr>
        <w:t>cry2Ab</w:t>
      </w:r>
      <w:r w:rsidRPr="00E4086C">
        <w:t xml:space="preserve"> genes and </w:t>
      </w:r>
      <w:proofErr w:type="spellStart"/>
      <w:r w:rsidRPr="00E4086C">
        <w:t>Bollgard</w:t>
      </w:r>
      <w:proofErr w:type="spellEnd"/>
      <w:r w:rsidRPr="00E4086C">
        <w:rPr>
          <w:vertAlign w:val="superscript"/>
        </w:rPr>
        <w:t>®</w:t>
      </w:r>
      <w:r w:rsidRPr="00E4086C">
        <w:t xml:space="preserve"> III contains these two </w:t>
      </w:r>
      <w:r w:rsidR="00D60F71" w:rsidRPr="00E4086C">
        <w:rPr>
          <w:i/>
        </w:rPr>
        <w:t>cry</w:t>
      </w:r>
      <w:r w:rsidR="00D60F71" w:rsidRPr="00E4086C">
        <w:t xml:space="preserve"> </w:t>
      </w:r>
      <w:r w:rsidRPr="00E4086C">
        <w:t xml:space="preserve">genes plus the </w:t>
      </w:r>
      <w:r w:rsidRPr="00E4086C">
        <w:rPr>
          <w:i/>
        </w:rPr>
        <w:t>vip3Aa19</w:t>
      </w:r>
      <w:r w:rsidRPr="00E4086C">
        <w:t xml:space="preserve"> gene. </w:t>
      </w:r>
      <w:proofErr w:type="spellStart"/>
      <w:r w:rsidR="00732568" w:rsidRPr="00E4086C">
        <w:t>Bollgard</w:t>
      </w:r>
      <w:proofErr w:type="spellEnd"/>
      <w:r w:rsidR="00732568" w:rsidRPr="00E4086C">
        <w:rPr>
          <w:vertAlign w:val="superscript"/>
        </w:rPr>
        <w:t>®</w:t>
      </w:r>
      <w:r w:rsidR="00732568" w:rsidRPr="00E4086C">
        <w:t xml:space="preserve"> III was approved for commercial cultivation in 2014 and only small scale demonstration planting has been carried out since then. However, it is expected that large scale commercial production will start from the 2016/17 growing season. </w:t>
      </w:r>
      <w:r w:rsidR="000F0B4D" w:rsidRPr="00E4086C">
        <w:t xml:space="preserve">In addition, </w:t>
      </w:r>
      <w:proofErr w:type="spellStart"/>
      <w:r w:rsidR="00403A1E" w:rsidRPr="00E4086C">
        <w:t>Widestrike</w:t>
      </w:r>
      <w:proofErr w:type="spellEnd"/>
      <w:r w:rsidR="005A47EC" w:rsidRPr="00E4086C">
        <w:t>™</w:t>
      </w:r>
      <w:r w:rsidR="00403A1E" w:rsidRPr="00E4086C">
        <w:t xml:space="preserve"> insect resistant cotton</w:t>
      </w:r>
      <w:r w:rsidR="00486A1D" w:rsidRPr="00E4086C">
        <w:t xml:space="preserve"> </w:t>
      </w:r>
      <w:r w:rsidR="005D2DAE" w:rsidRPr="00E4086C">
        <w:t>containing the</w:t>
      </w:r>
      <w:r w:rsidR="005D2DAE" w:rsidRPr="00E4086C">
        <w:rPr>
          <w:rFonts w:ascii="Arial Narrow" w:hAnsi="Arial Narrow"/>
          <w:i/>
          <w:sz w:val="20"/>
          <w:szCs w:val="20"/>
        </w:rPr>
        <w:t xml:space="preserve"> </w:t>
      </w:r>
      <w:r w:rsidR="005D2DAE" w:rsidRPr="00E4086C">
        <w:rPr>
          <w:i/>
        </w:rPr>
        <w:t xml:space="preserve">cry1Ac </w:t>
      </w:r>
      <w:r w:rsidR="005D2DAE" w:rsidRPr="00E4086C">
        <w:t xml:space="preserve">gene and </w:t>
      </w:r>
      <w:r w:rsidR="005D2DAE" w:rsidRPr="00E4086C">
        <w:rPr>
          <w:i/>
        </w:rPr>
        <w:t>cry1F</w:t>
      </w:r>
      <w:r w:rsidR="005D2DAE" w:rsidRPr="00E4086C">
        <w:t xml:space="preserve"> gene </w:t>
      </w:r>
      <w:r w:rsidR="00DD752F" w:rsidRPr="00E4086C">
        <w:t>is</w:t>
      </w:r>
      <w:r w:rsidR="00486A1D" w:rsidRPr="00E4086C">
        <w:t xml:space="preserve"> approved for commercial cultivation </w:t>
      </w:r>
      <w:r w:rsidR="00471EB0" w:rsidRPr="00E4086C">
        <w:t>in</w:t>
      </w:r>
      <w:r w:rsidR="00BA0129" w:rsidRPr="00E4086C">
        <w:t xml:space="preserve"> areas south of latitude 22</w:t>
      </w:r>
      <w:r w:rsidR="0076271A" w:rsidRPr="00E4086C">
        <w:rPr>
          <w:vertAlign w:val="superscript"/>
        </w:rPr>
        <w:t>o</w:t>
      </w:r>
      <w:r w:rsidR="00BA0129" w:rsidRPr="00E4086C">
        <w:t>S</w:t>
      </w:r>
      <w:r w:rsidR="00471EB0" w:rsidRPr="00E4086C">
        <w:t>,</w:t>
      </w:r>
      <w:r w:rsidR="00BA0129" w:rsidRPr="00E4086C">
        <w:t xml:space="preserve"> </w:t>
      </w:r>
      <w:r w:rsidR="00471EB0" w:rsidRPr="00E4086C">
        <w:t>but</w:t>
      </w:r>
      <w:r w:rsidR="00BA0129" w:rsidRPr="00E4086C">
        <w:t xml:space="preserve"> </w:t>
      </w:r>
      <w:r w:rsidR="00DD752F" w:rsidRPr="00E4086C">
        <w:t>there have been no commercial plantings to date.</w:t>
      </w:r>
      <w:r w:rsidR="00F00508" w:rsidRPr="00E4086C">
        <w:t xml:space="preserve"> Therefore, in the near future, the potential exists for </w:t>
      </w:r>
      <w:proofErr w:type="spellStart"/>
      <w:r w:rsidR="00F00508" w:rsidRPr="00E4086C">
        <w:t>Bollgard</w:t>
      </w:r>
      <w:proofErr w:type="spellEnd"/>
      <w:r w:rsidR="00F00508" w:rsidRPr="00E4086C">
        <w:rPr>
          <w:vertAlign w:val="superscript"/>
        </w:rPr>
        <w:t>®</w:t>
      </w:r>
      <w:r w:rsidR="00F00508" w:rsidRPr="00E4086C">
        <w:t xml:space="preserve"> II or </w:t>
      </w:r>
      <w:proofErr w:type="spellStart"/>
      <w:r w:rsidR="00F00508" w:rsidRPr="00E4086C">
        <w:rPr>
          <w:rFonts w:cs="Arial"/>
        </w:rPr>
        <w:t>Bollgard</w:t>
      </w:r>
      <w:proofErr w:type="spellEnd"/>
      <w:r w:rsidR="00F00508" w:rsidRPr="00E4086C">
        <w:rPr>
          <w:vertAlign w:val="superscript"/>
        </w:rPr>
        <w:t>®</w:t>
      </w:r>
      <w:r w:rsidR="00F00508" w:rsidRPr="00E4086C">
        <w:rPr>
          <w:rFonts w:cs="Arial"/>
        </w:rPr>
        <w:t xml:space="preserve"> III</w:t>
      </w:r>
      <w:r w:rsidR="00F00508" w:rsidRPr="00E4086C">
        <w:t xml:space="preserve"> to cross with </w:t>
      </w:r>
      <w:proofErr w:type="spellStart"/>
      <w:r w:rsidR="00F00508" w:rsidRPr="00E4086C">
        <w:t>GlyTol</w:t>
      </w:r>
      <w:proofErr w:type="spellEnd"/>
      <w:r w:rsidR="00F00508" w:rsidRPr="00E4086C">
        <w:t xml:space="preserve"> </w:t>
      </w:r>
      <w:proofErr w:type="spellStart"/>
      <w:r w:rsidR="00F00508" w:rsidRPr="00E4086C">
        <w:t>TwinLink</w:t>
      </w:r>
      <w:proofErr w:type="spellEnd"/>
      <w:r w:rsidR="00F00508" w:rsidRPr="00E4086C">
        <w:t xml:space="preserve"> Plus</w:t>
      </w:r>
      <w:r w:rsidR="00F00508" w:rsidRPr="00E4086C">
        <w:rPr>
          <w:vertAlign w:val="superscript"/>
        </w:rPr>
        <w:t>®</w:t>
      </w:r>
      <w:r w:rsidR="00F00508" w:rsidRPr="00E4086C">
        <w:t xml:space="preserve"> cotton, resulting in hybrid progeny that expresses </w:t>
      </w:r>
      <w:r w:rsidR="00F00508" w:rsidRPr="00E4086C">
        <w:rPr>
          <w:rFonts w:cs="Arial"/>
        </w:rPr>
        <w:t xml:space="preserve">five </w:t>
      </w:r>
      <w:proofErr w:type="spellStart"/>
      <w:proofErr w:type="gramStart"/>
      <w:r w:rsidR="00F00508" w:rsidRPr="00E4086C">
        <w:rPr>
          <w:rFonts w:cs="Arial"/>
          <w:i/>
          <w:iCs/>
        </w:rPr>
        <w:t>Bt</w:t>
      </w:r>
      <w:proofErr w:type="spellEnd"/>
      <w:proofErr w:type="gramEnd"/>
      <w:r w:rsidR="00F00508" w:rsidRPr="00E4086C">
        <w:rPr>
          <w:rFonts w:cs="Arial"/>
        </w:rPr>
        <w:t xml:space="preserve"> proteins Cry1Ac, Cry2Ab, Cry1Ab, Cry2Ae and Vip3A.</w:t>
      </w:r>
    </w:p>
    <w:p w:rsidR="00484801" w:rsidRPr="00E4086C" w:rsidRDefault="00484801" w:rsidP="009B4D87">
      <w:pPr>
        <w:pStyle w:val="Para0"/>
      </w:pPr>
      <w:r w:rsidRPr="00E4086C">
        <w:t xml:space="preserve">People harvesting </w:t>
      </w:r>
      <w:r w:rsidR="006F52F4" w:rsidRPr="00E4086C">
        <w:t xml:space="preserve">any of </w:t>
      </w:r>
      <w:r w:rsidRPr="00E4086C">
        <w:t>the</w:t>
      </w:r>
      <w:r w:rsidR="000F2C66" w:rsidRPr="00E4086C">
        <w:t>se</w:t>
      </w:r>
      <w:r w:rsidRPr="00E4086C">
        <w:t xml:space="preserve"> cotton</w:t>
      </w:r>
      <w:r w:rsidR="000F2C66" w:rsidRPr="00E4086C">
        <w:t>s</w:t>
      </w:r>
      <w:r w:rsidRPr="00E4086C">
        <w:t xml:space="preserve"> may come in contact with the hybrid seed, as could livestock fed cottonseed meal, leading to exposure to</w:t>
      </w:r>
      <w:r w:rsidR="006F52F4" w:rsidRPr="00E4086C">
        <w:t xml:space="preserve"> all</w:t>
      </w:r>
      <w:r w:rsidRPr="00E4086C">
        <w:t xml:space="preserve"> </w:t>
      </w:r>
      <w:r w:rsidR="006F52F4" w:rsidRPr="00E4086C">
        <w:t xml:space="preserve">of </w:t>
      </w:r>
      <w:r w:rsidRPr="00E4086C">
        <w:t>the proteins expressed from the introduced insect resistance genes</w:t>
      </w:r>
      <w:r w:rsidR="006F52F4" w:rsidRPr="00E4086C">
        <w:t xml:space="preserve"> in the stacked cottons</w:t>
      </w:r>
      <w:r w:rsidRPr="00E4086C">
        <w:t>.</w:t>
      </w:r>
    </w:p>
    <w:p w:rsidR="00F45734" w:rsidRPr="00E4086C" w:rsidRDefault="00F00508" w:rsidP="009B4D87">
      <w:pPr>
        <w:pStyle w:val="Para0"/>
      </w:pPr>
      <w:r w:rsidRPr="00E4086C">
        <w:t>However</w:t>
      </w:r>
      <w:r w:rsidR="000F2C66" w:rsidRPr="00E4086C">
        <w:t>,</w:t>
      </w:r>
      <w:r w:rsidR="004B55A2" w:rsidRPr="00E4086C">
        <w:t xml:space="preserve"> for reasons discussed in Section </w:t>
      </w:r>
      <w:r w:rsidR="004B55A2" w:rsidRPr="00E4086C">
        <w:fldChar w:fldCharType="begin"/>
      </w:r>
      <w:r w:rsidR="004B55A2" w:rsidRPr="00E4086C">
        <w:instrText xml:space="preserve"> REF _Ref452046590 \n \h </w:instrText>
      </w:r>
      <w:r w:rsidR="004B55A2" w:rsidRPr="00E4086C">
        <w:fldChar w:fldCharType="separate"/>
      </w:r>
      <w:r w:rsidR="00C5626D">
        <w:t>4.2.4</w:t>
      </w:r>
      <w:r w:rsidR="004B55A2" w:rsidRPr="00E4086C">
        <w:fldChar w:fldCharType="end"/>
      </w:r>
      <w:r w:rsidR="004B55A2" w:rsidRPr="00E4086C">
        <w:t>, cotton volunteers do not persist in the field under normal conditions and</w:t>
      </w:r>
      <w:r w:rsidR="000F2C66" w:rsidRPr="00E4086C">
        <w:t xml:space="preserve"> expression of the</w:t>
      </w:r>
      <w:r w:rsidR="00F45734" w:rsidRPr="00E4086C">
        <w:t xml:space="preserve"> introduced genes </w:t>
      </w:r>
      <w:r w:rsidR="000F2C66" w:rsidRPr="00E4086C">
        <w:t>is</w:t>
      </w:r>
      <w:r w:rsidR="00F45734" w:rsidRPr="00E4086C">
        <w:t xml:space="preserve"> not expected to increase the persistence of the hybrid plants</w:t>
      </w:r>
      <w:r w:rsidR="000F2C66" w:rsidRPr="00E4086C">
        <w:t>. T</w:t>
      </w:r>
      <w:r w:rsidR="00F45734" w:rsidRPr="00E4086C">
        <w:t>herefore</w:t>
      </w:r>
      <w:r w:rsidR="000F2C66" w:rsidRPr="00E4086C">
        <w:t>,</w:t>
      </w:r>
      <w:r w:rsidR="003A7BCD" w:rsidRPr="00E4086C">
        <w:t xml:space="preserve"> </w:t>
      </w:r>
      <w:r w:rsidR="00F45734" w:rsidRPr="00E4086C">
        <w:t xml:space="preserve">the presence of the hybrids is expected to be transient and represent a small proportion of volunteers compared with the </w:t>
      </w:r>
      <w:r w:rsidR="003C77A6" w:rsidRPr="00E4086C">
        <w:lastRenderedPageBreak/>
        <w:t xml:space="preserve">planted GM </w:t>
      </w:r>
      <w:r w:rsidR="00F45734" w:rsidRPr="00E4086C">
        <w:t>cotto</w:t>
      </w:r>
      <w:r w:rsidR="000F2C66" w:rsidRPr="00E4086C">
        <w:t xml:space="preserve">ns. Nonetheless, </w:t>
      </w:r>
      <w:r w:rsidR="00F45734" w:rsidRPr="00E4086C">
        <w:t xml:space="preserve">desirable organisms such as native birds, </w:t>
      </w:r>
      <w:r w:rsidR="00F45734" w:rsidRPr="00E4086C">
        <w:rPr>
          <w:snapToGrid w:val="0"/>
          <w:szCs w:val="20"/>
          <w:lang w:eastAsia="en-US"/>
        </w:rPr>
        <w:t xml:space="preserve">butterflies, </w:t>
      </w:r>
      <w:r w:rsidR="006F52F4" w:rsidRPr="00E4086C">
        <w:rPr>
          <w:snapToGrid w:val="0"/>
          <w:szCs w:val="20"/>
          <w:lang w:eastAsia="en-US"/>
        </w:rPr>
        <w:t xml:space="preserve">earthworms, </w:t>
      </w:r>
      <w:r w:rsidR="00F45734" w:rsidRPr="00E4086C">
        <w:rPr>
          <w:snapToGrid w:val="0"/>
          <w:szCs w:val="20"/>
          <w:lang w:eastAsia="en-US"/>
        </w:rPr>
        <w:t xml:space="preserve">natural insect predators of </w:t>
      </w:r>
      <w:r w:rsidR="006F52F4" w:rsidRPr="00E4086C">
        <w:rPr>
          <w:snapToGrid w:val="0"/>
          <w:szCs w:val="20"/>
          <w:lang w:eastAsia="en-US"/>
        </w:rPr>
        <w:t xml:space="preserve">the pest organisms, </w:t>
      </w:r>
      <w:proofErr w:type="spellStart"/>
      <w:r w:rsidR="006F52F4" w:rsidRPr="00E4086C">
        <w:rPr>
          <w:snapToGrid w:val="0"/>
          <w:szCs w:val="20"/>
          <w:lang w:eastAsia="en-US"/>
        </w:rPr>
        <w:t>parasitoids</w:t>
      </w:r>
      <w:proofErr w:type="spellEnd"/>
      <w:r w:rsidR="00F45734" w:rsidRPr="00E4086C">
        <w:rPr>
          <w:snapToGrid w:val="0"/>
          <w:szCs w:val="20"/>
          <w:lang w:eastAsia="en-US"/>
        </w:rPr>
        <w:t xml:space="preserve"> </w:t>
      </w:r>
      <w:r w:rsidR="006F52F4" w:rsidRPr="00E4086C">
        <w:rPr>
          <w:snapToGrid w:val="0"/>
          <w:szCs w:val="20"/>
          <w:lang w:eastAsia="en-US"/>
        </w:rPr>
        <w:t xml:space="preserve">and </w:t>
      </w:r>
      <w:r w:rsidR="00F45734" w:rsidRPr="00E4086C">
        <w:rPr>
          <w:snapToGrid w:val="0"/>
          <w:szCs w:val="20"/>
          <w:lang w:eastAsia="en-US"/>
        </w:rPr>
        <w:t>pollinators such as bees</w:t>
      </w:r>
      <w:r w:rsidR="006F52F4" w:rsidRPr="00E4086C">
        <w:rPr>
          <w:snapToGrid w:val="0"/>
          <w:szCs w:val="20"/>
          <w:lang w:eastAsia="en-US"/>
        </w:rPr>
        <w:t xml:space="preserve"> may all be exposed to </w:t>
      </w:r>
      <w:r w:rsidR="009C6821" w:rsidRPr="00E4086C">
        <w:rPr>
          <w:snapToGrid w:val="0"/>
          <w:szCs w:val="20"/>
          <w:lang w:eastAsia="en-US"/>
        </w:rPr>
        <w:t>these hybrid plants.</w:t>
      </w:r>
    </w:p>
    <w:p w:rsidR="00F45734" w:rsidRPr="00E4086C" w:rsidRDefault="00F45734" w:rsidP="00C40F59">
      <w:pPr>
        <w:pStyle w:val="head4"/>
        <w:rPr>
          <w:snapToGrid w:val="0"/>
          <w:lang w:eastAsia="en-US"/>
        </w:rPr>
      </w:pPr>
      <w:r w:rsidRPr="00E4086C">
        <w:rPr>
          <w:snapToGrid w:val="0"/>
          <w:lang w:eastAsia="en-US"/>
        </w:rPr>
        <w:t>Potential harm</w:t>
      </w:r>
    </w:p>
    <w:p w:rsidR="00796824" w:rsidRPr="00E4086C" w:rsidRDefault="00F45734" w:rsidP="009B4D87">
      <w:pPr>
        <w:pStyle w:val="Para0"/>
      </w:pPr>
      <w:r w:rsidRPr="00E4086C">
        <w:t xml:space="preserve">Expression of the introduced insecticidal genes </w:t>
      </w:r>
      <w:r w:rsidR="008501B6" w:rsidRPr="00E4086C">
        <w:t>in other cultivated cottons</w:t>
      </w:r>
      <w:r w:rsidRPr="00E4086C">
        <w:t xml:space="preserve"> could lead to toxicity </w:t>
      </w:r>
      <w:r w:rsidR="009C6821" w:rsidRPr="00E4086C">
        <w:t xml:space="preserve">or </w:t>
      </w:r>
      <w:proofErr w:type="spellStart"/>
      <w:r w:rsidR="009C6821" w:rsidRPr="00E4086C">
        <w:t>allergenicity</w:t>
      </w:r>
      <w:proofErr w:type="spellEnd"/>
      <w:r w:rsidR="009C6821" w:rsidRPr="00E4086C">
        <w:t xml:space="preserve"> </w:t>
      </w:r>
      <w:r w:rsidRPr="00E4086C">
        <w:t xml:space="preserve">for people or </w:t>
      </w:r>
      <w:r w:rsidR="009C6821" w:rsidRPr="00E4086C">
        <w:t xml:space="preserve">toxicity to </w:t>
      </w:r>
      <w:r w:rsidRPr="00E4086C">
        <w:t xml:space="preserve">other desirable organisms such as livestock or certain invertebrates. </w:t>
      </w:r>
      <w:r w:rsidR="008501B6" w:rsidRPr="00E4086C">
        <w:t>However, a</w:t>
      </w:r>
      <w:r w:rsidRPr="00E4086C">
        <w:t>s</w:t>
      </w:r>
      <w:r w:rsidR="00F00508" w:rsidRPr="00E4086C">
        <w:t xml:space="preserve"> discussed in risk scenarios 1</w:t>
      </w:r>
      <w:r w:rsidR="00DD4385" w:rsidRPr="00E4086C">
        <w:t xml:space="preserve"> and </w:t>
      </w:r>
      <w:r w:rsidR="00450CC4" w:rsidRPr="00E4086C">
        <w:t>2</w:t>
      </w:r>
      <w:r w:rsidRPr="00E4086C">
        <w:t>,</w:t>
      </w:r>
      <w:r w:rsidR="00355429" w:rsidRPr="00E4086C">
        <w:t xml:space="preserve"> the </w:t>
      </w:r>
      <w:r w:rsidR="00F00508" w:rsidRPr="00E4086C">
        <w:t xml:space="preserve">Cry 1Ab, Cry2Ae </w:t>
      </w:r>
      <w:r w:rsidR="00355429" w:rsidRPr="00E4086C">
        <w:t>and Vip3A protei</w:t>
      </w:r>
      <w:r w:rsidR="00796824" w:rsidRPr="00E4086C">
        <w:t xml:space="preserve">ns have no demonstrated </w:t>
      </w:r>
      <w:r w:rsidR="00355429" w:rsidRPr="00E4086C">
        <w:t xml:space="preserve">toxicity </w:t>
      </w:r>
      <w:r w:rsidR="00796824" w:rsidRPr="00E4086C">
        <w:t xml:space="preserve">or </w:t>
      </w:r>
      <w:proofErr w:type="spellStart"/>
      <w:r w:rsidR="00796824" w:rsidRPr="00E4086C">
        <w:t>allergenicity</w:t>
      </w:r>
      <w:proofErr w:type="spellEnd"/>
      <w:r w:rsidR="00796824" w:rsidRPr="00E4086C">
        <w:t xml:space="preserve"> </w:t>
      </w:r>
      <w:r w:rsidR="00355429" w:rsidRPr="00E4086C">
        <w:t xml:space="preserve">to humans or </w:t>
      </w:r>
      <w:r w:rsidR="00796824" w:rsidRPr="00E4086C">
        <w:t xml:space="preserve">toxicity to other desirable </w:t>
      </w:r>
      <w:r w:rsidR="00B77917" w:rsidRPr="00E4086C">
        <w:t xml:space="preserve">or non-target </w:t>
      </w:r>
      <w:r w:rsidR="00796824" w:rsidRPr="00E4086C">
        <w:t>organisms.</w:t>
      </w:r>
    </w:p>
    <w:p w:rsidR="00355429" w:rsidRDefault="00796824" w:rsidP="00E768C5">
      <w:pPr>
        <w:pStyle w:val="Para0"/>
      </w:pPr>
      <w:r w:rsidRPr="00E4086C">
        <w:t>T</w:t>
      </w:r>
      <w:r w:rsidR="00355429" w:rsidRPr="00E4086C">
        <w:t xml:space="preserve">he </w:t>
      </w:r>
      <w:r w:rsidR="00F45734" w:rsidRPr="00E4086C">
        <w:t xml:space="preserve">toxicity </w:t>
      </w:r>
      <w:r w:rsidR="003A7BCD" w:rsidRPr="00E4086C">
        <w:t xml:space="preserve">of </w:t>
      </w:r>
      <w:r w:rsidR="00F00508" w:rsidRPr="00E4086C">
        <w:t xml:space="preserve">Cry 1Ab, Cry2Ae </w:t>
      </w:r>
      <w:r w:rsidRPr="00E4086C">
        <w:t xml:space="preserve">and Vip3A </w:t>
      </w:r>
      <w:r w:rsidR="00F45734" w:rsidRPr="00E4086C">
        <w:t xml:space="preserve">is limited to certain insect species, primarily some of the major </w:t>
      </w:r>
      <w:r w:rsidR="003A7BCD" w:rsidRPr="00E4086C">
        <w:t xml:space="preserve">lepidopteran </w:t>
      </w:r>
      <w:r w:rsidR="00F45734" w:rsidRPr="00E4086C">
        <w:t>pests of cultivated cotton.</w:t>
      </w:r>
      <w:r w:rsidR="00F00508" w:rsidRPr="00E4086C">
        <w:t xml:space="preserve"> This is also the case for the Cry1Ac and Cry2Ab</w:t>
      </w:r>
      <w:r w:rsidR="00F00508" w:rsidRPr="00E4086C" w:rsidDel="005C5B1B">
        <w:t xml:space="preserve"> </w:t>
      </w:r>
      <w:r w:rsidR="00F00508" w:rsidRPr="00E4086C">
        <w:t xml:space="preserve">proteins expressed by </w:t>
      </w:r>
      <w:proofErr w:type="spellStart"/>
      <w:r w:rsidR="00F00508" w:rsidRPr="00E4086C">
        <w:t>Bollgard</w:t>
      </w:r>
      <w:proofErr w:type="spellEnd"/>
      <w:r w:rsidR="00F00508" w:rsidRPr="00E4086C">
        <w:t xml:space="preserve"> II and </w:t>
      </w:r>
      <w:proofErr w:type="spellStart"/>
      <w:r w:rsidR="00F00508" w:rsidRPr="00E4086C">
        <w:t>Bollgard</w:t>
      </w:r>
      <w:proofErr w:type="spellEnd"/>
      <w:r w:rsidR="00F00508" w:rsidRPr="00E4086C">
        <w:t xml:space="preserve"> III</w:t>
      </w:r>
      <w:r w:rsidR="00B776C8" w:rsidRPr="00E4086C">
        <w:t>, which are toxic</w:t>
      </w:r>
      <w:r w:rsidR="00F00508" w:rsidRPr="00E4086C">
        <w:t xml:space="preserve"> to a similar</w:t>
      </w:r>
      <w:r w:rsidR="00BA0129" w:rsidRPr="00E4086C">
        <w:t xml:space="preserve"> </w:t>
      </w:r>
      <w:r w:rsidR="003A7BCD" w:rsidRPr="00E4086C">
        <w:t>range of lepidopteran species</w:t>
      </w:r>
      <w:r w:rsidR="00471EB0" w:rsidRPr="00E4086C">
        <w:t xml:space="preserve">, but have not been shown to be toxic </w:t>
      </w:r>
      <w:r w:rsidR="00355429" w:rsidRPr="00E4086C">
        <w:t xml:space="preserve">or allergenic to humans or toxic </w:t>
      </w:r>
      <w:r w:rsidR="00471EB0" w:rsidRPr="00E4086C">
        <w:t xml:space="preserve">to other </w:t>
      </w:r>
      <w:r w:rsidR="00355429" w:rsidRPr="00E4086C">
        <w:t>animals</w:t>
      </w:r>
      <w:r w:rsidR="0020659C" w:rsidRPr="00E4086C">
        <w:t xml:space="preserve"> </w:t>
      </w:r>
      <w:r w:rsidR="0028470A" w:rsidRPr="00E4086C">
        <w:fldChar w:fldCharType="begin"/>
      </w:r>
      <w:r w:rsidR="00C5626D">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rsidR="0028470A" w:rsidRPr="00E4086C">
        <w:fldChar w:fldCharType="separate"/>
      </w:r>
      <w:r w:rsidR="0028470A" w:rsidRPr="00E4086C">
        <w:rPr>
          <w:noProof/>
        </w:rPr>
        <w:t>(OGTR 2014)</w:t>
      </w:r>
      <w:r w:rsidR="0028470A" w:rsidRPr="00E4086C">
        <w:fldChar w:fldCharType="end"/>
      </w:r>
      <w:r w:rsidR="006D25DB" w:rsidRPr="00E4086C">
        <w:t>.</w:t>
      </w:r>
      <w:r w:rsidR="003A7BCD" w:rsidRPr="00E4086C">
        <w:t xml:space="preserve"> </w:t>
      </w:r>
    </w:p>
    <w:p w:rsidR="00B77917" w:rsidRPr="00E4086C" w:rsidRDefault="004B55A2" w:rsidP="00B77917">
      <w:pPr>
        <w:pStyle w:val="Para0"/>
        <w:rPr>
          <w:rFonts w:ascii="TimesNewRomanPSMT" w:hAnsi="TimesNewRomanPSMT" w:cs="TimesNewRomanPSMT"/>
        </w:rPr>
      </w:pPr>
      <w:r w:rsidRPr="00E4086C">
        <w:t>E</w:t>
      </w:r>
      <w:r w:rsidR="00BA0129" w:rsidRPr="00E4086C">
        <w:t xml:space="preserve">xpression of all these </w:t>
      </w:r>
      <w:proofErr w:type="spellStart"/>
      <w:r w:rsidRPr="00E4086C">
        <w:t>Bt</w:t>
      </w:r>
      <w:proofErr w:type="spellEnd"/>
      <w:r w:rsidRPr="00E4086C">
        <w:t xml:space="preserve"> </w:t>
      </w:r>
      <w:r w:rsidR="00BA0129" w:rsidRPr="00E4086C">
        <w:t xml:space="preserve">proteins in a stacked hybrid </w:t>
      </w:r>
      <w:r w:rsidR="003A3613">
        <w:t>may</w:t>
      </w:r>
      <w:r w:rsidR="00BA0129" w:rsidRPr="00E4086C">
        <w:t xml:space="preserve"> lead to additive toxic effects against lepidopteran pest species</w:t>
      </w:r>
      <w:r w:rsidR="008D170D">
        <w:t xml:space="preserve"> </w:t>
      </w:r>
      <w:r w:rsidR="00336DEB">
        <w:fldChar w:fldCharType="begin"/>
      </w:r>
      <w:r w:rsidR="00C5626D">
        <w:instrText xml:space="preserve"> ADDIN REFMGR.CITE &lt;Refman&gt;&lt;Cite&gt;&lt;Author&gt;Hilbeck&lt;/Author&gt;&lt;Year&gt;2015&lt;/Year&gt;&lt;RecNum&gt;21266&lt;/RecNum&gt;&lt;IDText&gt;Specificity and combinatorial effects of Bacillus thuringiensis Cry toxins in the context of GMO environmental risk assessment&lt;/IDText&gt;&lt;MDL Ref_Type="Journal"&gt;&lt;Ref_Type&gt;Journal&lt;/Ref_Type&gt;&lt;Ref_ID&gt;21266&lt;/Ref_ID&gt;&lt;Title_Primary&gt;Specificity and combinatorial effects of &lt;i&gt;Bacillus thuringiensis&lt;/i&gt; Cry toxins in the context of GMO environmental risk assessment&lt;/Title_Primary&gt;&lt;Authors_Primary&gt;Hilbeck,A.&lt;/Authors_Primary&gt;&lt;Authors_Primary&gt;Otto,M.&lt;/Authors_Primary&gt;&lt;Date_Primary&gt;2015&lt;/Date_Primary&gt;&lt;Keywords&gt;specificity&lt;/Keywords&gt;&lt;Keywords&gt;and&lt;/Keywords&gt;&lt;Keywords&gt;effects&lt;/Keywords&gt;&lt;Keywords&gt;of&lt;/Keywords&gt;&lt;Keywords&gt;Bacillus&lt;/Keywords&gt;&lt;Keywords&gt;Bacillus thuringiensis&lt;/Keywords&gt;&lt;Keywords&gt;BACILLUS-THURINGIENSIS&lt;/Keywords&gt;&lt;Keywords&gt;Cry&lt;/Keywords&gt;&lt;Keywords&gt;Cry toxins&lt;/Keywords&gt;&lt;Keywords&gt;Cry toxin&lt;/Keywords&gt;&lt;Keywords&gt;TOXINS&lt;/Keywords&gt;&lt;Keywords&gt;toxin&lt;/Keywords&gt;&lt;Keywords&gt;GMO&lt;/Keywords&gt;&lt;Keywords&gt;risk&lt;/Keywords&gt;&lt;Keywords&gt;risk assessment&lt;/Keywords&gt;&lt;Keywords&gt;Assessment&lt;/Keywords&gt;&lt;Reprint&gt;Not in File&lt;/Reprint&gt;&lt;Start_Page&gt;1&lt;/Start_Page&gt;&lt;End_Page&gt;18&lt;/End_Page&gt;&lt;Periodical&gt;Frontiers in Environmental Science&lt;/Periodical&gt;&lt;Volume&gt;3&lt;/Volume&gt;&lt;Web_URL&gt;&lt;u&gt;http://journal.frontiersin.org/article/10.3389/fenvs.2015.00071/full&lt;/u&gt;&lt;/Web_URL&gt;&lt;Web_URL_Link1&gt;file://S:\CO\OGTR\EVAL\Eval Sections\Library\REFS\DIR 145\Bt insecticidal proteins &amp;amp; genes\Hilbeck &amp;amp; Otto 2015 Bt Cry toxins specificity &amp;amp; combination effects.pdf&lt;/Web_URL_Link1&gt;&lt;Web_URL_Link2&gt;&lt;u&gt;file://central.health/dfsuserenv/Users/User_01/holthe/Downloads/fenvs-03-00071%20(1).pdf&lt;/u&gt;&lt;/Web_URL_Link2&gt;&lt;ZZ_JournalFull&gt;&lt;f name="System"&gt;Frontiers in Environmental Science&lt;/f&gt;&lt;/ZZ_JournalFull&gt;&lt;ZZ_WorkformID&gt;1&lt;/ZZ_WorkformID&gt;&lt;/MDL&gt;&lt;/Cite&gt;&lt;/Refman&gt;</w:instrText>
      </w:r>
      <w:r w:rsidR="00336DEB">
        <w:fldChar w:fldCharType="separate"/>
      </w:r>
      <w:r w:rsidR="00336DEB">
        <w:rPr>
          <w:noProof/>
        </w:rPr>
        <w:t>(Hilbeck &amp; Otto 2015)</w:t>
      </w:r>
      <w:r w:rsidR="00336DEB">
        <w:fldChar w:fldCharType="end"/>
      </w:r>
      <w:r w:rsidR="00355429" w:rsidRPr="00E4086C">
        <w:t xml:space="preserve">. </w:t>
      </w:r>
      <w:r w:rsidR="003A3613">
        <w:t>However, e</w:t>
      </w:r>
      <w:r w:rsidR="006D25DB" w:rsidRPr="00E4086C">
        <w:t xml:space="preserve">vidence from competitive binding studies </w:t>
      </w:r>
      <w:r w:rsidR="0028470A" w:rsidRPr="00E4086C">
        <w:fldChar w:fldCharType="begin">
          <w:fldData xml:space="preserve">PFJlZm1hbj48Q2l0ZT48QXV0aG9yPkdvdWZmb248L0F1dGhvcj48WWVhcj4yMDExPC9ZZWFyPjxS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</w:fldData>
        </w:fldChar>
      </w:r>
      <w:r w:rsidR="00C5626D">
        <w:instrText xml:space="preserve"> ADDIN REFMGR.CITE </w:instrText>
      </w:r>
      <w:r w:rsidR="00C5626D">
        <w:fldChar w:fldCharType="begin">
          <w:fldData xml:space="preserve">PFJlZm1hbj48Q2l0ZT48QXV0aG9yPkdvdWZmb248L0F1dGhvcj48WWVhcj4yMDExPC9ZZWFyPjxS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</w:fldData>
        </w:fldChar>
      </w:r>
      <w:r w:rsidR="00C5626D">
        <w:instrText xml:space="preserve"> ADDIN EN.CITE.DATA </w:instrText>
      </w:r>
      <w:r w:rsidR="00C5626D">
        <w:fldChar w:fldCharType="end"/>
      </w:r>
      <w:r w:rsidR="0028470A" w:rsidRPr="00E4086C">
        <w:fldChar w:fldCharType="separate"/>
      </w:r>
      <w:r w:rsidR="0028470A" w:rsidRPr="00E4086C">
        <w:rPr>
          <w:noProof/>
        </w:rPr>
        <w:t>(Gouffon et al. 2011; Hernandez &amp; Ferre 2005; Ibargutxi et al. 2008; Sena et al. 2009)</w:t>
      </w:r>
      <w:r w:rsidR="0028470A" w:rsidRPr="00E4086C">
        <w:fldChar w:fldCharType="end"/>
      </w:r>
      <w:r w:rsidR="00C97808" w:rsidRPr="00E4086C">
        <w:t xml:space="preserve"> </w:t>
      </w:r>
      <w:r w:rsidR="006D25DB" w:rsidRPr="00E4086C">
        <w:t>suggests that, for Cry1, Cry2 and Vip3 families,</w:t>
      </w:r>
      <w:r w:rsidR="006D25DB" w:rsidRPr="00E4086C">
        <w:rPr>
          <w:rFonts w:ascii="TimesNewRomanPSMT" w:hAnsi="TimesNewRomanPSMT" w:cs="TimesNewRomanPSMT"/>
        </w:rPr>
        <w:t xml:space="preserve"> proteins common to one family compete for similar binding sites, while proteins from different famili</w:t>
      </w:r>
      <w:r w:rsidR="00937A75" w:rsidRPr="00E4086C">
        <w:rPr>
          <w:rFonts w:ascii="TimesNewRomanPSMT" w:hAnsi="TimesNewRomanPSMT" w:cs="TimesNewRomanPSMT"/>
        </w:rPr>
        <w:t>es do not share binding sites. Therefore, i</w:t>
      </w:r>
      <w:r w:rsidR="006D25DB" w:rsidRPr="00E4086C">
        <w:rPr>
          <w:rFonts w:ascii="TimesNewRomanPSMT" w:hAnsi="TimesNewRomanPSMT" w:cs="TimesNewRomanPSMT"/>
        </w:rPr>
        <w:t xml:space="preserve">n the case of </w:t>
      </w:r>
      <w:proofErr w:type="spellStart"/>
      <w:r w:rsidR="001677B2" w:rsidRPr="00E4086C">
        <w:rPr>
          <w:rFonts w:ascii="TimesNewRomanPSMT" w:hAnsi="TimesNewRomanPSMT" w:cs="TimesNewRomanPSMT"/>
        </w:rPr>
        <w:t>GlyTol</w:t>
      </w:r>
      <w:proofErr w:type="spellEnd"/>
      <w:r w:rsidR="001677B2" w:rsidRPr="00E4086C">
        <w:rPr>
          <w:rFonts w:ascii="TimesNewRomanPSMT" w:hAnsi="TimesNewRomanPSMT" w:cs="TimesNewRomanPSMT"/>
        </w:rPr>
        <w:t xml:space="preserve"> </w:t>
      </w:r>
      <w:proofErr w:type="spellStart"/>
      <w:r w:rsidR="001677B2" w:rsidRPr="00E4086C">
        <w:rPr>
          <w:rFonts w:ascii="TimesNewRomanPSMT" w:hAnsi="TimesNewRomanPSMT" w:cs="TimesNewRomanPSMT"/>
        </w:rPr>
        <w:t>TwinLink</w:t>
      </w:r>
      <w:proofErr w:type="spellEnd"/>
      <w:r w:rsidR="001677B2" w:rsidRPr="00E4086C">
        <w:rPr>
          <w:rFonts w:ascii="TimesNewRomanPSMT" w:hAnsi="TimesNewRomanPSMT" w:cs="TimesNewRomanPSMT"/>
        </w:rPr>
        <w:t xml:space="preserve"> Plus</w:t>
      </w:r>
      <w:r w:rsidR="001677B2" w:rsidRPr="00E4086C">
        <w:rPr>
          <w:rFonts w:ascii="TimesNewRomanPSMT" w:hAnsi="TimesNewRomanPSMT" w:cs="TimesNewRomanPSMT"/>
          <w:vertAlign w:val="superscript"/>
        </w:rPr>
        <w:t>®</w:t>
      </w:r>
      <w:r w:rsidR="001677B2" w:rsidRPr="00E4086C">
        <w:rPr>
          <w:rFonts w:ascii="TimesNewRomanPSMT" w:hAnsi="TimesNewRomanPSMT" w:cs="TimesNewRomanPSMT"/>
        </w:rPr>
        <w:t xml:space="preserve"> cotton crossing with </w:t>
      </w:r>
      <w:proofErr w:type="spellStart"/>
      <w:r w:rsidR="001677B2" w:rsidRPr="00E4086C">
        <w:rPr>
          <w:rFonts w:ascii="TimesNewRomanPSMT" w:hAnsi="TimesNewRomanPSMT" w:cs="TimesNewRomanPSMT"/>
        </w:rPr>
        <w:t>Bollgard</w:t>
      </w:r>
      <w:proofErr w:type="spellEnd"/>
      <w:r w:rsidR="001677B2" w:rsidRPr="00E4086C">
        <w:rPr>
          <w:vertAlign w:val="superscript"/>
        </w:rPr>
        <w:t>®</w:t>
      </w:r>
      <w:r w:rsidR="001677B2" w:rsidRPr="00E4086C">
        <w:rPr>
          <w:rFonts w:ascii="TimesNewRomanPSMT" w:hAnsi="TimesNewRomanPSMT" w:cs="TimesNewRomanPSMT"/>
        </w:rPr>
        <w:t xml:space="preserve"> II or </w:t>
      </w:r>
      <w:proofErr w:type="spellStart"/>
      <w:r w:rsidR="006D25DB" w:rsidRPr="00E4086C">
        <w:rPr>
          <w:rFonts w:ascii="TimesNewRomanPSMT" w:hAnsi="TimesNewRomanPSMT" w:cs="TimesNewRomanPSMT"/>
        </w:rPr>
        <w:t>Bollgard</w:t>
      </w:r>
      <w:proofErr w:type="spellEnd"/>
      <w:r w:rsidR="00936456" w:rsidRPr="00E4086C">
        <w:rPr>
          <w:vertAlign w:val="superscript"/>
        </w:rPr>
        <w:t>®</w:t>
      </w:r>
      <w:r w:rsidR="001677B2" w:rsidRPr="00E4086C">
        <w:rPr>
          <w:rFonts w:ascii="TimesNewRomanPSMT" w:hAnsi="TimesNewRomanPSMT" w:cs="TimesNewRomanPSMT"/>
        </w:rPr>
        <w:t xml:space="preserve"> III in the field</w:t>
      </w:r>
      <w:r w:rsidR="006D25DB" w:rsidRPr="00E4086C">
        <w:rPr>
          <w:rFonts w:ascii="TimesNewRomanPSMT" w:hAnsi="TimesNewRomanPSMT" w:cs="TimesNewRomanPSMT"/>
        </w:rPr>
        <w:t>, it would be predicted that the Cry1A</w:t>
      </w:r>
      <w:r w:rsidR="001677B2" w:rsidRPr="00E4086C">
        <w:rPr>
          <w:rFonts w:ascii="TimesNewRomanPSMT" w:hAnsi="TimesNewRomanPSMT" w:cs="TimesNewRomanPSMT"/>
        </w:rPr>
        <w:t>c</w:t>
      </w:r>
      <w:r w:rsidR="006D25DB" w:rsidRPr="00E4086C">
        <w:rPr>
          <w:rFonts w:ascii="TimesNewRomanPSMT" w:hAnsi="TimesNewRomanPSMT" w:cs="TimesNewRomanPSMT"/>
        </w:rPr>
        <w:t xml:space="preserve"> and </w:t>
      </w:r>
      <w:r w:rsidR="00E2153D" w:rsidRPr="00E4086C">
        <w:rPr>
          <w:rFonts w:ascii="TimesNewRomanPSMT" w:hAnsi="TimesNewRomanPSMT" w:cs="TimesNewRomanPSMT"/>
        </w:rPr>
        <w:t xml:space="preserve">Cry1Ab </w:t>
      </w:r>
      <w:r w:rsidR="006D25DB" w:rsidRPr="00E4086C">
        <w:rPr>
          <w:rFonts w:ascii="TimesNewRomanPSMT" w:hAnsi="TimesNewRomanPSMT" w:cs="TimesNewRomanPSMT"/>
        </w:rPr>
        <w:t>proteins would compete for binding site</w:t>
      </w:r>
      <w:r w:rsidR="00E2153D">
        <w:rPr>
          <w:rFonts w:ascii="TimesNewRomanPSMT" w:hAnsi="TimesNewRomanPSMT" w:cs="TimesNewRomanPSMT"/>
        </w:rPr>
        <w:t>s</w:t>
      </w:r>
      <w:r w:rsidR="003A3613">
        <w:rPr>
          <w:rFonts w:ascii="TimesNewRomanPSMT" w:hAnsi="TimesNewRomanPSMT" w:cs="TimesNewRomanPSMT"/>
        </w:rPr>
        <w:t>. S</w:t>
      </w:r>
      <w:r w:rsidR="00E2153D">
        <w:rPr>
          <w:rFonts w:ascii="TimesNewRomanPSMT" w:hAnsi="TimesNewRomanPSMT" w:cs="TimesNewRomanPSMT"/>
        </w:rPr>
        <w:t xml:space="preserve">imilarly the Cry2Ab </w:t>
      </w:r>
      <w:r w:rsidR="00630987" w:rsidRPr="00E4086C">
        <w:rPr>
          <w:rFonts w:ascii="TimesNewRomanPSMT" w:hAnsi="TimesNewRomanPSMT" w:cs="TimesNewRomanPSMT"/>
        </w:rPr>
        <w:t>and Cry2Ae</w:t>
      </w:r>
      <w:r w:rsidR="00E2153D">
        <w:rPr>
          <w:rFonts w:ascii="TimesNewRomanPSMT" w:hAnsi="TimesNewRomanPSMT" w:cs="TimesNewRomanPSMT"/>
        </w:rPr>
        <w:t xml:space="preserve"> proteins would compete for binding sites</w:t>
      </w:r>
      <w:r w:rsidR="00630987" w:rsidRPr="00E4086C">
        <w:rPr>
          <w:rFonts w:ascii="TimesNewRomanPSMT" w:hAnsi="TimesNewRomanPSMT" w:cs="TimesNewRomanPSMT"/>
        </w:rPr>
        <w:t xml:space="preserve">, </w:t>
      </w:r>
      <w:r w:rsidR="003A3613">
        <w:rPr>
          <w:rFonts w:ascii="TimesNewRomanPSMT" w:hAnsi="TimesNewRomanPSMT" w:cs="TimesNewRomanPSMT"/>
        </w:rPr>
        <w:t>result</w:t>
      </w:r>
      <w:r w:rsidR="0092354A">
        <w:rPr>
          <w:rFonts w:ascii="TimesNewRomanPSMT" w:hAnsi="TimesNewRomanPSMT" w:cs="TimesNewRomanPSMT"/>
        </w:rPr>
        <w:t>ing</w:t>
      </w:r>
      <w:r w:rsidR="003A3613">
        <w:rPr>
          <w:rFonts w:ascii="TimesNewRomanPSMT" w:hAnsi="TimesNewRomanPSMT" w:cs="TimesNewRomanPSMT"/>
        </w:rPr>
        <w:t xml:space="preserve"> in</w:t>
      </w:r>
      <w:r w:rsidR="007A50E9">
        <w:rPr>
          <w:rFonts w:ascii="TimesNewRomanPSMT" w:hAnsi="TimesNewRomanPSMT" w:cs="TimesNewRomanPSMT"/>
        </w:rPr>
        <w:t xml:space="preserve"> </w:t>
      </w:r>
      <w:r w:rsidR="006D25DB" w:rsidRPr="00E4086C">
        <w:rPr>
          <w:rFonts w:ascii="TimesNewRomanPSMT" w:hAnsi="TimesNewRomanPSMT" w:cs="TimesNewRomanPSMT"/>
        </w:rPr>
        <w:t>an antagonistic interaction.</w:t>
      </w:r>
      <w:r w:rsidR="00496188">
        <w:rPr>
          <w:rFonts w:ascii="TimesNewRomanPSMT" w:hAnsi="TimesNewRomanPSMT" w:cs="TimesNewRomanPSMT"/>
        </w:rPr>
        <w:t xml:space="preserve"> </w:t>
      </w:r>
    </w:p>
    <w:p w:rsidR="00CF14B0" w:rsidRPr="00E4086C" w:rsidRDefault="00630987" w:rsidP="00E4086C">
      <w:pPr>
        <w:pStyle w:val="Para0"/>
      </w:pPr>
      <w:r w:rsidRPr="00E4086C">
        <w:t xml:space="preserve">Synergistic effects of Cry proteins have also been reported </w:t>
      </w:r>
      <w:r w:rsidRPr="00E4086C">
        <w:fldChar w:fldCharType="begin">
          <w:fldData xml:space="preserve">PFJlZm1hbj48Q2l0ZT48QXV0aG9yPkNoYWtyYWJhcnRpPC9BdXRob3I+PFllYXI+MTk5ODwvWWVh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</w:fldData>
        </w:fldChar>
      </w:r>
      <w:r w:rsidR="00C5626D">
        <w:instrText xml:space="preserve"> ADDIN REFMGR.CITE </w:instrText>
      </w:r>
      <w:r w:rsidR="00C5626D">
        <w:fldChar w:fldCharType="begin">
          <w:fldData xml:space="preserve">PFJlZm1hbj48Q2l0ZT48QXV0aG9yPkNoYWtyYWJhcnRpPC9BdXRob3I+PFllYXI+MTk5ODwvWWVh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</w:fldData>
        </w:fldChar>
      </w:r>
      <w:r w:rsidR="00C5626D">
        <w:instrText xml:space="preserve"> ADDIN EN.CITE.DATA </w:instrText>
      </w:r>
      <w:r w:rsidR="00C5626D">
        <w:fldChar w:fldCharType="end"/>
      </w:r>
      <w:r w:rsidRPr="00E4086C">
        <w:fldChar w:fldCharType="separate"/>
      </w:r>
      <w:r w:rsidRPr="00E4086C">
        <w:rPr>
          <w:noProof/>
        </w:rPr>
        <w:t>(Chakrabarti et al. 1998; Ibargutxi et al. 2008)</w:t>
      </w:r>
      <w:r w:rsidRPr="00E4086C">
        <w:fldChar w:fldCharType="end"/>
      </w:r>
      <w:r w:rsidRPr="00E4086C">
        <w:t>, with combined proteins showing a greater toxicity to the same insects targeted by the individual proteins. However, n</w:t>
      </w:r>
      <w:r w:rsidR="00B77917" w:rsidRPr="00E4086C">
        <w:rPr>
          <w:rFonts w:ascii="TimesNewRomanPSMT" w:hAnsi="TimesNewRomanPSMT" w:cs="TimesNewRomanPSMT"/>
        </w:rPr>
        <w:t xml:space="preserve">o literature has been identified that shows combining Cry proteins results in an increase in the range of insects affected compared to the range of insects affected by the individual Cry proteins </w:t>
      </w:r>
      <w:r w:rsidR="00B77917" w:rsidRPr="00347E24">
        <w:rPr>
          <w:rFonts w:ascii="TimesNewRomanPSMT" w:hAnsi="TimesNewRomanPSMT" w:cs="TimesNewRomanPSMT"/>
        </w:rPr>
        <w:t>alone</w:t>
      </w:r>
      <w:r w:rsidR="00457763" w:rsidRPr="00347E24">
        <w:rPr>
          <w:rFonts w:ascii="TimesNewRomanPSMT" w:hAnsi="TimesNewRomanPSMT" w:cs="TimesNewRomanPSMT"/>
        </w:rPr>
        <w:t xml:space="preserve"> </w:t>
      </w:r>
      <w:r w:rsidR="00457763" w:rsidRPr="00347E24">
        <w:rPr>
          <w:rFonts w:ascii="TimesNewRomanPSMT" w:hAnsi="TimesNewRomanPSMT" w:cs="TimesNewRomanPSMT"/>
        </w:rPr>
        <w:fldChar w:fldCharType="begin">
          <w:fldData xml:space="preserve">PFJlZm1hbj48Q2l0ZT48QXV0aG9yPkRlIFNjaHJpanZlcjwvQXV0aG9yPjxZZWFyPjIwMTU8L1ll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</w:fldData>
        </w:fldChar>
      </w:r>
      <w:r w:rsidR="00C5626D">
        <w:rPr>
          <w:rFonts w:ascii="TimesNewRomanPSMT" w:hAnsi="TimesNewRomanPSMT" w:cs="TimesNewRomanPSMT"/>
        </w:rPr>
        <w:instrText xml:space="preserve"> ADDIN REFMGR.CITE </w:instrText>
      </w:r>
      <w:r w:rsidR="00C5626D">
        <w:rPr>
          <w:rFonts w:ascii="TimesNewRomanPSMT" w:hAnsi="TimesNewRomanPSMT" w:cs="TimesNewRomanPSMT"/>
        </w:rPr>
        <w:fldChar w:fldCharType="begin">
          <w:fldData xml:space="preserve">PFJlZm1hbj48Q2l0ZT48QXV0aG9yPkRlIFNjaHJpanZlcjwvQXV0aG9yPjxZZWFyPjIwMTU8L1ll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</w:fldData>
        </w:fldChar>
      </w:r>
      <w:r w:rsidR="00C5626D">
        <w:rPr>
          <w:rFonts w:ascii="TimesNewRomanPSMT" w:hAnsi="TimesNewRomanPSMT" w:cs="TimesNewRomanPSMT"/>
        </w:rPr>
        <w:instrText xml:space="preserve"> ADDIN EN.CITE.DATA </w:instrText>
      </w:r>
      <w:r w:rsidR="00C5626D">
        <w:rPr>
          <w:rFonts w:ascii="TimesNewRomanPSMT" w:hAnsi="TimesNewRomanPSMT" w:cs="TimesNewRomanPSMT"/>
        </w:rPr>
      </w:r>
      <w:r w:rsidR="00C5626D">
        <w:rPr>
          <w:rFonts w:ascii="TimesNewRomanPSMT" w:hAnsi="TimesNewRomanPSMT" w:cs="TimesNewRomanPSMT"/>
        </w:rPr>
        <w:fldChar w:fldCharType="end"/>
      </w:r>
      <w:r w:rsidR="00457763" w:rsidRPr="00347E24">
        <w:rPr>
          <w:rFonts w:ascii="TimesNewRomanPSMT" w:hAnsi="TimesNewRomanPSMT" w:cs="TimesNewRomanPSMT"/>
        </w:rPr>
      </w:r>
      <w:r w:rsidR="00457763" w:rsidRPr="00347E24">
        <w:rPr>
          <w:rFonts w:ascii="TimesNewRomanPSMT" w:hAnsi="TimesNewRomanPSMT" w:cs="TimesNewRomanPSMT"/>
        </w:rPr>
        <w:fldChar w:fldCharType="separate"/>
      </w:r>
      <w:r w:rsidR="00457763" w:rsidRPr="00347E24">
        <w:rPr>
          <w:rFonts w:ascii="TimesNewRomanPSMT" w:hAnsi="TimesNewRomanPSMT" w:cs="TimesNewRomanPSMT"/>
          <w:noProof/>
        </w:rPr>
        <w:t>(see also De Schrijver et al. 2015)</w:t>
      </w:r>
      <w:r w:rsidR="00457763" w:rsidRPr="00347E24">
        <w:rPr>
          <w:rFonts w:ascii="TimesNewRomanPSMT" w:hAnsi="TimesNewRomanPSMT" w:cs="TimesNewRomanPSMT"/>
        </w:rPr>
        <w:fldChar w:fldCharType="end"/>
      </w:r>
      <w:r w:rsidR="00B77917" w:rsidRPr="00347E24">
        <w:rPr>
          <w:rFonts w:ascii="TimesNewRomanPSMT" w:hAnsi="TimesNewRomanPSMT" w:cs="TimesNewRomanPSMT"/>
        </w:rPr>
        <w:t xml:space="preserve">. </w:t>
      </w:r>
      <w:r w:rsidR="00B77917" w:rsidRPr="00E4086C">
        <w:rPr>
          <w:rFonts w:ascii="TimesNewRomanPSMT" w:hAnsi="TimesNewRomanPSMT" w:cs="TimesNewRomanPSMT"/>
        </w:rPr>
        <w:t xml:space="preserve">No literature has been found to suggest that the specificity of individual Cry proteins change in the presence of another Cry protein. In addition, it should be noted that commercial </w:t>
      </w:r>
      <w:proofErr w:type="spellStart"/>
      <w:proofErr w:type="gramStart"/>
      <w:r w:rsidR="00B77917" w:rsidRPr="00E4086C">
        <w:rPr>
          <w:rFonts w:ascii="TimesNewRomanPSMT" w:hAnsi="TimesNewRomanPSMT" w:cs="TimesNewRomanPSMT"/>
        </w:rPr>
        <w:t>Bt</w:t>
      </w:r>
      <w:proofErr w:type="spellEnd"/>
      <w:proofErr w:type="gramEnd"/>
      <w:r w:rsidR="00B77917" w:rsidRPr="00E4086C">
        <w:rPr>
          <w:rFonts w:ascii="TimesNewRomanPSMT" w:hAnsi="TimesNewRomanPSMT" w:cs="TimesNewRomanPSMT"/>
        </w:rPr>
        <w:t xml:space="preserve"> sprays contain whole bacteria, with their endogenous mixture of insecticidal proteins; there have been no reported adverse effects for humans or other desirable organisms resulting from exposure to these sprays.</w:t>
      </w:r>
    </w:p>
    <w:p w:rsidR="009559FD" w:rsidRPr="00E4086C" w:rsidRDefault="00F45734" w:rsidP="00956CBF">
      <w:pPr>
        <w:pStyle w:val="head4"/>
      </w:pPr>
      <w:r w:rsidRPr="00E4086C">
        <w:t>Conclusion</w:t>
      </w:r>
    </w:p>
    <w:p w:rsidR="000F0B4D" w:rsidRPr="00E4086C" w:rsidRDefault="00F45734" w:rsidP="009559FD">
      <w:pPr>
        <w:pStyle w:val="Para0"/>
      </w:pPr>
      <w:r w:rsidRPr="00E4086C">
        <w:t xml:space="preserve">Risk scenario </w:t>
      </w:r>
      <w:r w:rsidR="00766C1A" w:rsidRPr="00E4086C">
        <w:t>6</w:t>
      </w:r>
      <w:r w:rsidRPr="00E4086C">
        <w:t xml:space="preserve"> is not identified as a substantive risk as transfer of the introduced genes to other cultivated </w:t>
      </w:r>
      <w:r w:rsidR="00DD4385" w:rsidRPr="00E4086C">
        <w:t xml:space="preserve">GM insect-resistant </w:t>
      </w:r>
      <w:r w:rsidRPr="00E4086C">
        <w:t>cottons is expected to be limited</w:t>
      </w:r>
      <w:r w:rsidR="00C151A1" w:rsidRPr="00E4086C">
        <w:t>,</w:t>
      </w:r>
      <w:r w:rsidRPr="00E4086C">
        <w:t xml:space="preserve"> </w:t>
      </w:r>
      <w:r w:rsidR="00C151A1" w:rsidRPr="00E4086C">
        <w:t xml:space="preserve">the resulting hybrids would be transient, </w:t>
      </w:r>
      <w:r w:rsidRPr="00E4086C">
        <w:t xml:space="preserve">and </w:t>
      </w:r>
      <w:r w:rsidR="00C151A1" w:rsidRPr="00E4086C">
        <w:t>would not lead to</w:t>
      </w:r>
      <w:r w:rsidRPr="00E4086C">
        <w:t xml:space="preserve"> increased toxicity for people or other desirable organisms. </w:t>
      </w:r>
      <w:r w:rsidR="008D10E3" w:rsidRPr="00E4086C">
        <w:t>Therefore, this risk could not be greater than negligible and does not warrant further detailed assessment.</w:t>
      </w:r>
    </w:p>
    <w:p w:rsidR="00567D51" w:rsidRPr="00E4086C" w:rsidRDefault="000F0B4D" w:rsidP="000156B2">
      <w:pPr>
        <w:pStyle w:val="4RARMP"/>
        <w:spacing w:before="360"/>
        <w:rPr>
          <w:bCs w:val="0"/>
          <w:iCs w:val="0"/>
        </w:rPr>
      </w:pPr>
      <w:r w:rsidRPr="00E4086C">
        <w:rPr>
          <w:bCs w:val="0"/>
          <w:iCs w:val="0"/>
        </w:rPr>
        <w:t xml:space="preserve">Risk Scenario </w:t>
      </w:r>
      <w:r w:rsidR="00E21BC9" w:rsidRPr="00E4086C">
        <w:rPr>
          <w:bCs w:val="0"/>
          <w:iCs w:val="0"/>
        </w:rPr>
        <w:t>7</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7"/>
        <w:tblDescription w:val="This table gives an overview of risk scenario 7. The table has three rows, one each for risk source, causal pathway and potential harm."/>
      </w:tblPr>
      <w:tblGrid>
        <w:gridCol w:w="1179"/>
        <w:gridCol w:w="7828"/>
      </w:tblGrid>
      <w:tr w:rsidR="00567D51" w:rsidRPr="00E4086C" w:rsidTr="000969D5">
        <w:trPr>
          <w:trHeight w:val="360"/>
        </w:trPr>
        <w:tc>
          <w:tcPr>
            <w:tcW w:w="1179" w:type="dxa"/>
            <w:shd w:val="clear" w:color="auto" w:fill="D9D9D9" w:themeFill="background1" w:themeFillShade="D9"/>
            <w:vAlign w:val="center"/>
          </w:tcPr>
          <w:p w:rsidR="00567D51" w:rsidRPr="00E4086C" w:rsidRDefault="00567D51"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567D51" w:rsidRPr="00E4086C" w:rsidRDefault="00567D51" w:rsidP="000969D5">
            <w:pPr>
              <w:jc w:val="center"/>
              <w:rPr>
                <w:rFonts w:ascii="Arial Narrow" w:hAnsi="Arial Narrow"/>
                <w:sz w:val="20"/>
                <w:szCs w:val="20"/>
              </w:rPr>
            </w:pPr>
            <w:r w:rsidRPr="00E4086C">
              <w:rPr>
                <w:rFonts w:ascii="Arial Narrow" w:hAnsi="Arial Narrow"/>
                <w:sz w:val="20"/>
                <w:szCs w:val="20"/>
              </w:rPr>
              <w:t>Introduced insect resistance genes</w:t>
            </w:r>
          </w:p>
        </w:tc>
      </w:tr>
      <w:tr w:rsidR="00567D51" w:rsidRPr="00E4086C" w:rsidTr="000969D5">
        <w:trPr>
          <w:trHeight w:val="360"/>
        </w:trPr>
        <w:tc>
          <w:tcPr>
            <w:tcW w:w="1179" w:type="dxa"/>
            <w:shd w:val="clear" w:color="auto" w:fill="D9D9D9" w:themeFill="background1" w:themeFillShade="D9"/>
            <w:vAlign w:val="center"/>
          </w:tcPr>
          <w:p w:rsidR="00567D51" w:rsidRPr="00E4086C" w:rsidRDefault="00567D51"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567D51" w:rsidRPr="00E4086C" w:rsidRDefault="00567D51"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567D51" w:rsidRPr="00E4086C" w:rsidRDefault="00567D51" w:rsidP="00567D51">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Transfer of insect resistance genes to feral cotton plants in nature reserves by pollen flow</w:t>
            </w:r>
          </w:p>
          <w:p w:rsidR="00567D51" w:rsidRPr="00E4086C" w:rsidRDefault="00567D51" w:rsidP="000969D5">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567D51" w:rsidRPr="00E4086C" w:rsidRDefault="00326383" w:rsidP="000969D5">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Reduced insect herbivory of GM feral cotton, leading to increased establishment and reproduction of GM feral cotton in nature reserves</w:t>
            </w:r>
            <w:r w:rsidR="00567D51" w:rsidRPr="00E4086C">
              <w:rPr>
                <w:rFonts w:ascii="Arial Narrow" w:eastAsiaTheme="minorEastAsia" w:hAnsi="Arial Narrow"/>
                <w:sz w:val="20"/>
                <w:szCs w:val="20"/>
                <w:lang w:eastAsia="en-US"/>
              </w:rPr>
              <w:t xml:space="preserve"> </w:t>
            </w:r>
          </w:p>
          <w:p w:rsidR="00567D51" w:rsidRPr="00E4086C" w:rsidRDefault="00567D51" w:rsidP="00326383">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lastRenderedPageBreak/>
              <w:sym w:font="Wingdings 3" w:char="F0C8"/>
            </w:r>
          </w:p>
        </w:tc>
      </w:tr>
      <w:tr w:rsidR="00567D51" w:rsidRPr="00E4086C" w:rsidTr="000969D5">
        <w:trPr>
          <w:trHeight w:val="360"/>
        </w:trPr>
        <w:tc>
          <w:tcPr>
            <w:tcW w:w="1179" w:type="dxa"/>
            <w:shd w:val="clear" w:color="auto" w:fill="D9D9D9" w:themeFill="background1" w:themeFillShade="D9"/>
            <w:vAlign w:val="center"/>
          </w:tcPr>
          <w:p w:rsidR="00567D51" w:rsidRPr="00E4086C" w:rsidRDefault="00567D51" w:rsidP="000969D5">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lastRenderedPageBreak/>
              <w:t>Potential harm</w:t>
            </w:r>
          </w:p>
        </w:tc>
        <w:tc>
          <w:tcPr>
            <w:tcW w:w="7828" w:type="dxa"/>
            <w:vAlign w:val="center"/>
          </w:tcPr>
          <w:p w:rsidR="00567D51" w:rsidRPr="00E4086C" w:rsidRDefault="008252CE" w:rsidP="000969D5">
            <w:pPr>
              <w:tabs>
                <w:tab w:val="left" w:pos="540"/>
              </w:tabs>
              <w:jc w:val="center"/>
              <w:rPr>
                <w:rFonts w:ascii="Arial Narrow" w:eastAsiaTheme="minorEastAsia" w:hAnsi="Arial Narrow"/>
                <w:sz w:val="20"/>
                <w:szCs w:val="20"/>
              </w:rPr>
            </w:pPr>
            <w:r w:rsidRPr="00E4086C">
              <w:rPr>
                <w:rFonts w:ascii="Arial Narrow" w:hAnsi="Arial Narrow"/>
                <w:sz w:val="20"/>
                <w:szCs w:val="20"/>
              </w:rPr>
              <w:t>Reduced establishment of desirable native vegetation</w:t>
            </w:r>
          </w:p>
        </w:tc>
      </w:tr>
    </w:tbl>
    <w:p w:rsidR="00072FFB" w:rsidRPr="00E4086C" w:rsidRDefault="000F0B4D" w:rsidP="00326383">
      <w:pPr>
        <w:pStyle w:val="4RARMP"/>
        <w:numPr>
          <w:ilvl w:val="0"/>
          <w:numId w:val="0"/>
        </w:numPr>
      </w:pPr>
      <w:r w:rsidRPr="00E4086C">
        <w:t xml:space="preserve"> </w:t>
      </w:r>
      <w:r w:rsidR="00710820" w:rsidRPr="00E4086C">
        <w:t>Risk source</w:t>
      </w:r>
    </w:p>
    <w:p w:rsidR="00710820" w:rsidRPr="00E4086C" w:rsidRDefault="00710820" w:rsidP="009B4D87">
      <w:pPr>
        <w:pStyle w:val="Para0"/>
        <w:rPr>
          <w:b/>
          <w:i/>
        </w:rPr>
      </w:pPr>
      <w:r w:rsidRPr="00E4086C">
        <w:t>The source of potential harm for this postulated risk scenario is the introduced insect resistance genes.</w:t>
      </w:r>
    </w:p>
    <w:p w:rsidR="00710820" w:rsidRPr="00E4086C" w:rsidRDefault="00710820" w:rsidP="00C40F59">
      <w:pPr>
        <w:pStyle w:val="head4"/>
      </w:pPr>
      <w:r w:rsidRPr="00E4086C">
        <w:t>Causal pathway</w:t>
      </w:r>
    </w:p>
    <w:p w:rsidR="007D3B1D" w:rsidRPr="00E4086C" w:rsidRDefault="007D3B1D" w:rsidP="009B4D87">
      <w:pPr>
        <w:pStyle w:val="Para0"/>
      </w:pPr>
      <w:r w:rsidRPr="00E4086C">
        <w:t>Transfer of insect resistance genes to feral cotton plants in nature reserves could result in reduced insect herbivory of these plants, leading to increased establishment and reproduction of GM feral cottons in nature reserves.</w:t>
      </w:r>
    </w:p>
    <w:p w:rsidR="00B55505" w:rsidRPr="00E4086C" w:rsidRDefault="00710820" w:rsidP="009B4D87">
      <w:pPr>
        <w:pStyle w:val="Para0"/>
      </w:pPr>
      <w:r w:rsidRPr="00E4086C">
        <w:t xml:space="preserve">The GM cottons are sexually compatible with all </w:t>
      </w:r>
      <w:r w:rsidRPr="00E4086C">
        <w:rPr>
          <w:i/>
        </w:rPr>
        <w:t xml:space="preserve">G. </w:t>
      </w:r>
      <w:proofErr w:type="spellStart"/>
      <w:r w:rsidRPr="00E4086C">
        <w:rPr>
          <w:i/>
        </w:rPr>
        <w:t>hirsutum</w:t>
      </w:r>
      <w:proofErr w:type="spellEnd"/>
      <w:r w:rsidRPr="00E4086C">
        <w:t xml:space="preserve"> cultivars and </w:t>
      </w:r>
      <w:r w:rsidRPr="00E4086C">
        <w:rPr>
          <w:i/>
        </w:rPr>
        <w:t>G. </w:t>
      </w:r>
      <w:proofErr w:type="spellStart"/>
      <w:r w:rsidRPr="00E4086C">
        <w:rPr>
          <w:i/>
        </w:rPr>
        <w:t>barbadense</w:t>
      </w:r>
      <w:proofErr w:type="spellEnd"/>
      <w:r w:rsidRPr="00E4086C">
        <w:t xml:space="preserve">, but not </w:t>
      </w:r>
      <w:r w:rsidR="00FE7497" w:rsidRPr="00E4086C">
        <w:t xml:space="preserve">with </w:t>
      </w:r>
      <w:r w:rsidRPr="00E4086C">
        <w:t xml:space="preserve">native cotton species (Chapter 1, section </w:t>
      </w:r>
      <w:r w:rsidR="0046643A" w:rsidRPr="00E4086C">
        <w:fldChar w:fldCharType="begin"/>
      </w:r>
      <w:r w:rsidR="0046643A" w:rsidRPr="00E4086C">
        <w:instrText xml:space="preserve"> REF _Ref453678149 \n \h </w:instrText>
      </w:r>
      <w:r w:rsidR="0046643A" w:rsidRPr="00E4086C">
        <w:fldChar w:fldCharType="separate"/>
      </w:r>
      <w:r w:rsidR="00C5626D">
        <w:t>4.3</w:t>
      </w:r>
      <w:r w:rsidR="0046643A" w:rsidRPr="00E4086C">
        <w:fldChar w:fldCharType="end"/>
      </w:r>
      <w:r w:rsidR="0046643A" w:rsidRPr="00E4086C">
        <w:t xml:space="preserve"> </w:t>
      </w:r>
      <w:r w:rsidR="00D92D24" w:rsidRPr="00E4086C">
        <w:t xml:space="preserve">and </w:t>
      </w:r>
      <w:r w:rsidR="00AF3FBC" w:rsidRPr="00E4086C">
        <w:t>Risk scenario 6</w:t>
      </w:r>
      <w:r w:rsidRPr="00E4086C">
        <w:t xml:space="preserve">). </w:t>
      </w:r>
      <w:r w:rsidR="00653301" w:rsidRPr="00E4086C">
        <w:t xml:space="preserve">Cotton is primarily self-pollinating, with pollen that is not easily dispersed by wind, and the main mechanism for gene transfer is via insect mediated pollen flow (Chapter 1, Section </w:t>
      </w:r>
      <w:r w:rsidR="0046643A" w:rsidRPr="00E4086C">
        <w:fldChar w:fldCharType="begin"/>
      </w:r>
      <w:r w:rsidR="0046643A" w:rsidRPr="00E4086C">
        <w:instrText xml:space="preserve"> REF _Ref453678149 \n \h </w:instrText>
      </w:r>
      <w:r w:rsidR="0046643A" w:rsidRPr="00E4086C">
        <w:fldChar w:fldCharType="separate"/>
      </w:r>
      <w:r w:rsidR="00C5626D">
        <w:t>4.3</w:t>
      </w:r>
      <w:r w:rsidR="0046643A" w:rsidRPr="00E4086C">
        <w:fldChar w:fldCharType="end"/>
      </w:r>
      <w:r w:rsidR="00653301" w:rsidRPr="00E4086C">
        <w:t xml:space="preserve">). </w:t>
      </w:r>
      <w:r w:rsidR="006A6BEB" w:rsidRPr="00E4086C">
        <w:t xml:space="preserve">The frequency of gene transfer to feral cotton would depend on a range of factors, including the occurrence of feral cotton, survival and reproduction rate of GM plants, and abundance and behaviour of insect pollen vectors. </w:t>
      </w:r>
      <w:r w:rsidR="00653301" w:rsidRPr="00E4086C">
        <w:t xml:space="preserve">For transfer of the introduced genes to occur, </w:t>
      </w:r>
      <w:r w:rsidR="00B55505" w:rsidRPr="00E4086C">
        <w:t xml:space="preserve">the GM cotton (either planted or volunteers) would need to flower simultaneously with, and be within pollination distance of, the recipient </w:t>
      </w:r>
      <w:r w:rsidR="00B55505" w:rsidRPr="00E4086C">
        <w:rPr>
          <w:i/>
        </w:rPr>
        <w:t xml:space="preserve">G. </w:t>
      </w:r>
      <w:proofErr w:type="spellStart"/>
      <w:r w:rsidR="00B55505" w:rsidRPr="00E4086C">
        <w:rPr>
          <w:i/>
        </w:rPr>
        <w:t>hirsutum</w:t>
      </w:r>
      <w:proofErr w:type="spellEnd"/>
      <w:r w:rsidR="00B55505" w:rsidRPr="00E4086C">
        <w:t xml:space="preserve"> or </w:t>
      </w:r>
      <w:r w:rsidR="00B55505" w:rsidRPr="00E4086C">
        <w:rPr>
          <w:i/>
        </w:rPr>
        <w:t xml:space="preserve">G. </w:t>
      </w:r>
      <w:proofErr w:type="spellStart"/>
      <w:r w:rsidR="00B55505" w:rsidRPr="00E4086C">
        <w:rPr>
          <w:i/>
        </w:rPr>
        <w:t>barbadense</w:t>
      </w:r>
      <w:proofErr w:type="spellEnd"/>
      <w:r w:rsidR="00B55505" w:rsidRPr="00E4086C">
        <w:t xml:space="preserve"> plants. Therefore, </w:t>
      </w:r>
      <w:r w:rsidR="00327AF8" w:rsidRPr="00E4086C">
        <w:t xml:space="preserve">pollen mediated gene flow is likely to occur only </w:t>
      </w:r>
      <w:r w:rsidR="00B55505" w:rsidRPr="00E4086C">
        <w:t>at low frequency and almost solely to cultivated cotton varieties or feral cottons that occur close by.</w:t>
      </w:r>
    </w:p>
    <w:p w:rsidR="00660732" w:rsidRPr="00E4086C" w:rsidRDefault="00660732" w:rsidP="004B55A2">
      <w:pPr>
        <w:pStyle w:val="Para0"/>
      </w:pPr>
      <w:r w:rsidRPr="00E4086C">
        <w:t xml:space="preserve">In assessing the possible impact of commercial release of </w:t>
      </w:r>
      <w:proofErr w:type="spellStart"/>
      <w:r w:rsidRPr="00E4086C">
        <w:t>Bollgard</w:t>
      </w:r>
      <w:proofErr w:type="spellEnd"/>
      <w:r w:rsidRPr="00E4086C">
        <w:t xml:space="preserve"> III cotton</w:t>
      </w:r>
      <w:r w:rsidR="007C042C" w:rsidRPr="00E4086C">
        <w:t xml:space="preserve"> on gene flow to feral cottons</w:t>
      </w:r>
      <w:r w:rsidRPr="00E4086C">
        <w:t xml:space="preserve">, the RARMP for DIR 124 </w:t>
      </w:r>
      <w:r w:rsidR="0028470A" w:rsidRPr="00E4086C">
        <w:fldChar w:fldCharType="begin"/>
      </w:r>
      <w:r w:rsidR="00C5626D">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rsidR="0028470A" w:rsidRPr="00E4086C">
        <w:fldChar w:fldCharType="separate"/>
      </w:r>
      <w:r w:rsidR="0028470A" w:rsidRPr="00E4086C">
        <w:rPr>
          <w:noProof/>
        </w:rPr>
        <w:t>(OGTR 2014)</w:t>
      </w:r>
      <w:r w:rsidR="0028470A" w:rsidRPr="00E4086C">
        <w:fldChar w:fldCharType="end"/>
      </w:r>
      <w:r w:rsidRPr="00E4086C">
        <w:t xml:space="preserve"> </w:t>
      </w:r>
      <w:r w:rsidR="005E1CF2" w:rsidRPr="00E4086C">
        <w:t xml:space="preserve">also </w:t>
      </w:r>
      <w:r w:rsidRPr="00E4086C">
        <w:t xml:space="preserve">considered </w:t>
      </w:r>
      <w:r w:rsidR="005E1CF2" w:rsidRPr="00E4086C">
        <w:t xml:space="preserve">other </w:t>
      </w:r>
      <w:r w:rsidRPr="00E4086C">
        <w:t xml:space="preserve">factors </w:t>
      </w:r>
      <w:r w:rsidR="005E1CF2" w:rsidRPr="00E4086C">
        <w:t xml:space="preserve">that may limit </w:t>
      </w:r>
      <w:r w:rsidR="00081E9C" w:rsidRPr="00E4086C">
        <w:t xml:space="preserve">the potential for </w:t>
      </w:r>
      <w:r w:rsidR="00C62BBE" w:rsidRPr="00E4086C">
        <w:t>gene flow from GM cottons</w:t>
      </w:r>
      <w:r w:rsidR="00081E9C" w:rsidRPr="00E4086C">
        <w:t xml:space="preserve"> to feral cotton. This included the amount and distribution of naturalised </w:t>
      </w:r>
      <w:r w:rsidR="00081E9C" w:rsidRPr="00E4086C">
        <w:rPr>
          <w:i/>
        </w:rPr>
        <w:t xml:space="preserve">G. </w:t>
      </w:r>
      <w:proofErr w:type="spellStart"/>
      <w:r w:rsidR="00081E9C" w:rsidRPr="00E4086C">
        <w:rPr>
          <w:i/>
        </w:rPr>
        <w:t>hirsutum</w:t>
      </w:r>
      <w:proofErr w:type="spellEnd"/>
      <w:r w:rsidR="00081E9C" w:rsidRPr="00E4086C">
        <w:t xml:space="preserve"> and </w:t>
      </w:r>
      <w:r w:rsidR="00081E9C" w:rsidRPr="00E4086C">
        <w:rPr>
          <w:i/>
        </w:rPr>
        <w:t xml:space="preserve">G. </w:t>
      </w:r>
      <w:proofErr w:type="spellStart"/>
      <w:r w:rsidR="00081E9C" w:rsidRPr="00E4086C">
        <w:rPr>
          <w:i/>
        </w:rPr>
        <w:t>barbadense</w:t>
      </w:r>
      <w:proofErr w:type="spellEnd"/>
      <w:r w:rsidR="00081E9C" w:rsidRPr="00E4086C">
        <w:t xml:space="preserve"> population</w:t>
      </w:r>
      <w:r w:rsidR="00D6120F" w:rsidRPr="00E4086C">
        <w:t>s</w:t>
      </w:r>
      <w:r w:rsidR="00B52163" w:rsidRPr="00E4086C">
        <w:t xml:space="preserve"> and</w:t>
      </w:r>
      <w:r w:rsidR="00081E9C" w:rsidRPr="00E4086C">
        <w:t xml:space="preserve"> spatial isolation of these feral cotton</w:t>
      </w:r>
      <w:r w:rsidR="007C042C" w:rsidRPr="00E4086C">
        <w:t>s</w:t>
      </w:r>
      <w:r w:rsidR="00081E9C" w:rsidRPr="00E4086C">
        <w:t xml:space="preserve"> with cultivated GM cottons</w:t>
      </w:r>
      <w:r w:rsidR="007C042C" w:rsidRPr="00E4086C">
        <w:t xml:space="preserve"> (including the state ban</w:t>
      </w:r>
      <w:r w:rsidR="00081E9C" w:rsidRPr="00E4086C">
        <w:t xml:space="preserve"> </w:t>
      </w:r>
      <w:r w:rsidR="007C042C" w:rsidRPr="00E4086C">
        <w:t>on cotton cultivation in Northern Territory, where most feral cotton populations have been reported</w:t>
      </w:r>
      <w:r w:rsidR="00B52163" w:rsidRPr="00E4086C">
        <w:t>). The RARMP concluded that the potential for pollen mediated gene flow between GM cotton in commercial cropping areas and feral cotton populations in nature reserves is very low in the short term</w:t>
      </w:r>
      <w:r w:rsidR="004B55A2" w:rsidRPr="00E4086C">
        <w:t xml:space="preserve">, and a similar conclusion is valid for </w:t>
      </w:r>
      <w:proofErr w:type="spellStart"/>
      <w:r w:rsidR="004B55A2" w:rsidRPr="00E4086C">
        <w:t>GlyTol</w:t>
      </w:r>
      <w:proofErr w:type="spellEnd"/>
      <w:r w:rsidR="004B55A2" w:rsidRPr="00E4086C">
        <w:t> </w:t>
      </w:r>
      <w:proofErr w:type="spellStart"/>
      <w:r w:rsidR="004B55A2" w:rsidRPr="00E4086C">
        <w:t>TwinLink</w:t>
      </w:r>
      <w:proofErr w:type="spellEnd"/>
      <w:r w:rsidR="004B55A2" w:rsidRPr="00E4086C">
        <w:t> Plus</w:t>
      </w:r>
      <w:r w:rsidR="004B55A2" w:rsidRPr="00E4086C">
        <w:rPr>
          <w:vertAlign w:val="superscript"/>
        </w:rPr>
        <w:t xml:space="preserve">® </w:t>
      </w:r>
      <w:r w:rsidR="004B55A2" w:rsidRPr="00E4086C">
        <w:t>cotton.</w:t>
      </w:r>
    </w:p>
    <w:p w:rsidR="008138CA" w:rsidRPr="00E4086C" w:rsidRDefault="00416D56" w:rsidP="00B52163">
      <w:pPr>
        <w:pStyle w:val="Para0"/>
      </w:pPr>
      <w:r w:rsidRPr="00E4086C">
        <w:t>However, i</w:t>
      </w:r>
      <w:r w:rsidR="00B55505" w:rsidRPr="00E4086C">
        <w:t>f the GM cotton</w:t>
      </w:r>
      <w:r w:rsidRPr="00E4086C">
        <w:t>s</w:t>
      </w:r>
      <w:r w:rsidR="00B55505" w:rsidRPr="00E4086C">
        <w:t xml:space="preserve"> were commercially approved and grown in </w:t>
      </w:r>
      <w:r w:rsidR="00497FB5" w:rsidRPr="00E4086C">
        <w:t>n</w:t>
      </w:r>
      <w:r w:rsidR="00D30FD3" w:rsidRPr="00E4086C">
        <w:t xml:space="preserve">orthern Australia, </w:t>
      </w:r>
      <w:r w:rsidRPr="00E4086C">
        <w:t xml:space="preserve">over time </w:t>
      </w:r>
      <w:r w:rsidR="00D30FD3" w:rsidRPr="00E4086C">
        <w:t xml:space="preserve">it is likely that roadside populations may occur as a result of cottonseed transport. These are unlikely to persist as they would be subject to the normal </w:t>
      </w:r>
      <w:r w:rsidR="000A5B5D" w:rsidRPr="00E4086C">
        <w:t xml:space="preserve">abiotic </w:t>
      </w:r>
      <w:r w:rsidR="00D30FD3" w:rsidRPr="00E4086C">
        <w:t>limitatio</w:t>
      </w:r>
      <w:r w:rsidR="008138CA" w:rsidRPr="00E4086C">
        <w:t>ns such as water insufficiency.</w:t>
      </w:r>
      <w:r w:rsidR="00B52163" w:rsidRPr="00E4086C">
        <w:t xml:space="preserve"> </w:t>
      </w:r>
      <w:r w:rsidR="00E83490" w:rsidRPr="00E4086C">
        <w:t>Nonetheless</w:t>
      </w:r>
      <w:r w:rsidR="00357F8B" w:rsidRPr="00E4086C">
        <w:t>, there is a</w:t>
      </w:r>
      <w:r w:rsidR="00D30FD3" w:rsidRPr="00E4086C">
        <w:t xml:space="preserve"> possibility that small amounts of GM cotton</w:t>
      </w:r>
      <w:r w:rsidR="005905F9" w:rsidRPr="00E4086C">
        <w:t>seed</w:t>
      </w:r>
      <w:r w:rsidR="00D30FD3" w:rsidRPr="00E4086C">
        <w:t xml:space="preserve"> may be moved by </w:t>
      </w:r>
      <w:r w:rsidR="000A5B5D" w:rsidRPr="00E4086C">
        <w:t xml:space="preserve">water or </w:t>
      </w:r>
      <w:r w:rsidR="00D30FD3" w:rsidRPr="00E4086C">
        <w:t xml:space="preserve">animals </w:t>
      </w:r>
      <w:r w:rsidR="000A5B5D" w:rsidRPr="00E4086C">
        <w:t>into nature conservation areas</w:t>
      </w:r>
      <w:r w:rsidR="008138CA" w:rsidRPr="00E4086C">
        <w:t>, establish</w:t>
      </w:r>
      <w:r w:rsidR="000A5B5D" w:rsidRPr="00E4086C">
        <w:t xml:space="preserve"> </w:t>
      </w:r>
      <w:r w:rsidR="005905F9" w:rsidRPr="00E4086C">
        <w:t>and hybridise with individuals from established</w:t>
      </w:r>
      <w:r w:rsidR="00D30FD3" w:rsidRPr="00E4086C">
        <w:t xml:space="preserve"> feral populations</w:t>
      </w:r>
      <w:r w:rsidR="005905F9" w:rsidRPr="00E4086C">
        <w:t xml:space="preserve"> of non-GM cotton.</w:t>
      </w:r>
    </w:p>
    <w:p w:rsidR="008E2059" w:rsidRPr="00E4086C" w:rsidRDefault="00357F8B" w:rsidP="009B4D87">
      <w:pPr>
        <w:pStyle w:val="Para0"/>
      </w:pPr>
      <w:r w:rsidRPr="00E4086C">
        <w:t>Expression of the introduced insect resistance genes in these feral cotton varieties could reduce herbivory from lepidopteran insect species</w:t>
      </w:r>
      <w:r w:rsidR="008138CA" w:rsidRPr="00E4086C">
        <w:t xml:space="preserve">. </w:t>
      </w:r>
      <w:r w:rsidR="007E36F3" w:rsidRPr="00E4086C">
        <w:t>If lepidopteran herbivory were normally a limiting factor, t</w:t>
      </w:r>
      <w:r w:rsidR="006D2D5E" w:rsidRPr="00E4086C">
        <w:t>his could</w:t>
      </w:r>
      <w:r w:rsidRPr="00E4086C">
        <w:t xml:space="preserve"> enhance the survival, establishment and reproduction of these cottons</w:t>
      </w:r>
      <w:r w:rsidR="006D2D5E" w:rsidRPr="00E4086C">
        <w:t xml:space="preserve"> </w:t>
      </w:r>
      <w:r w:rsidR="007E36F3" w:rsidRPr="00E4086C">
        <w:t>and</w:t>
      </w:r>
      <w:r w:rsidRPr="00E4086C">
        <w:t xml:space="preserve"> lead to their increased spread and persistence in nature reserves.</w:t>
      </w:r>
    </w:p>
    <w:p w:rsidR="00CA6B78" w:rsidRPr="00E4086C" w:rsidRDefault="008E2059" w:rsidP="00770DC6">
      <w:pPr>
        <w:pStyle w:val="Para0"/>
      </w:pPr>
      <w:r w:rsidRPr="00E4086C">
        <w:t xml:space="preserve">However, </w:t>
      </w:r>
      <w:r w:rsidR="00B52163" w:rsidRPr="00E4086C">
        <w:t xml:space="preserve">as discussed in Risk scenario </w:t>
      </w:r>
      <w:r w:rsidR="00AF3FBC" w:rsidRPr="00E4086C">
        <w:t>3</w:t>
      </w:r>
      <w:r w:rsidR="00B52163" w:rsidRPr="00E4086C">
        <w:t xml:space="preserve">, </w:t>
      </w:r>
      <w:r w:rsidRPr="00E4086C">
        <w:t xml:space="preserve">while lepidopteran herbivory impacts adversely on productivity in commercial cotton crops, it is not </w:t>
      </w:r>
      <w:r w:rsidR="00762C39" w:rsidRPr="00E4086C">
        <w:t xml:space="preserve">considered </w:t>
      </w:r>
      <w:r w:rsidRPr="00E4086C">
        <w:t xml:space="preserve">an important limiting factor on the spread and persistence of cotton in nature reserves, </w:t>
      </w:r>
      <w:r w:rsidR="00762C39" w:rsidRPr="00E4086C">
        <w:t xml:space="preserve">including </w:t>
      </w:r>
      <w:r w:rsidRPr="00E4086C">
        <w:t xml:space="preserve">in northern Australia. </w:t>
      </w:r>
    </w:p>
    <w:p w:rsidR="006F2C75" w:rsidRPr="00E4086C" w:rsidRDefault="006F2C75" w:rsidP="00C40F59">
      <w:pPr>
        <w:pStyle w:val="head4"/>
        <w:rPr>
          <w:snapToGrid w:val="0"/>
          <w:lang w:eastAsia="en-US"/>
        </w:rPr>
      </w:pPr>
      <w:r w:rsidRPr="00E4086C">
        <w:rPr>
          <w:snapToGrid w:val="0"/>
          <w:lang w:eastAsia="en-US"/>
        </w:rPr>
        <w:lastRenderedPageBreak/>
        <w:t>Potential harm</w:t>
      </w:r>
    </w:p>
    <w:p w:rsidR="00327AF8" w:rsidRPr="00E4086C" w:rsidRDefault="00D111A3" w:rsidP="00C40F59">
      <w:pPr>
        <w:pStyle w:val="Para0"/>
      </w:pPr>
      <w:r w:rsidRPr="00E4086C">
        <w:t>I</w:t>
      </w:r>
      <w:r w:rsidR="00327AF8" w:rsidRPr="00E4086C">
        <w:t xml:space="preserve">ncreased spread and persistence of insect resistant </w:t>
      </w:r>
      <w:r w:rsidRPr="00E4086C">
        <w:t>feral</w:t>
      </w:r>
      <w:r w:rsidR="00327AF8" w:rsidRPr="00E4086C">
        <w:t xml:space="preserve"> cottons in nature reserves may give rise to</w:t>
      </w:r>
      <w:r w:rsidR="004B7AF3" w:rsidRPr="00E4086C">
        <w:t xml:space="preserve"> adverse</w:t>
      </w:r>
      <w:r w:rsidR="00327AF8" w:rsidRPr="00E4086C">
        <w:t xml:space="preserve"> effects </w:t>
      </w:r>
      <w:r w:rsidR="00FA5E54" w:rsidRPr="00E4086C">
        <w:t>on desirable native vegetation</w:t>
      </w:r>
      <w:r w:rsidR="00327AF8" w:rsidRPr="00E4086C">
        <w:t>, thereby reducing native plant numbers and organisms</w:t>
      </w:r>
      <w:r w:rsidR="000725B8" w:rsidRPr="00E4086C">
        <w:t xml:space="preserve"> reliant on those native plants. This could</w:t>
      </w:r>
      <w:r w:rsidR="00327AF8" w:rsidRPr="00E4086C">
        <w:t xml:space="preserve"> </w:t>
      </w:r>
      <w:r w:rsidR="000725B8" w:rsidRPr="00E4086C">
        <w:t>in turn reduce species richness, or cause</w:t>
      </w:r>
      <w:r w:rsidR="00327AF8" w:rsidRPr="00E4086C">
        <w:t xml:space="preserve"> undesirable changes in species </w:t>
      </w:r>
      <w:r w:rsidR="00D46172" w:rsidRPr="00E4086C">
        <w:t>biodiversity</w:t>
      </w:r>
      <w:r w:rsidR="00327AF8" w:rsidRPr="00E4086C">
        <w:t>.</w:t>
      </w:r>
    </w:p>
    <w:p w:rsidR="006F2C75" w:rsidRPr="00E4086C" w:rsidRDefault="00327AF8" w:rsidP="00C40F59">
      <w:pPr>
        <w:pStyle w:val="Para0"/>
      </w:pPr>
      <w:r w:rsidRPr="00E4086C">
        <w:t>However, cotton has limited ability to reduce the est</w:t>
      </w:r>
      <w:r w:rsidR="00FA5E54" w:rsidRPr="00E4086C">
        <w:t xml:space="preserve">ablishment of other plants as discussed in Risk scenario </w:t>
      </w:r>
      <w:r w:rsidR="00BE57CB" w:rsidRPr="00E4086C">
        <w:t>3</w:t>
      </w:r>
      <w:r w:rsidRPr="00E4086C">
        <w:t xml:space="preserve">. The introduced </w:t>
      </w:r>
      <w:proofErr w:type="spellStart"/>
      <w:proofErr w:type="gramStart"/>
      <w:r w:rsidR="00E47D91" w:rsidRPr="00E4086C">
        <w:t>Bt</w:t>
      </w:r>
      <w:proofErr w:type="spellEnd"/>
      <w:proofErr w:type="gramEnd"/>
      <w:r w:rsidR="00E47D91" w:rsidRPr="00E4086C">
        <w:t xml:space="preserve"> toxin </w:t>
      </w:r>
      <w:r w:rsidRPr="00E4086C">
        <w:t xml:space="preserve">genes do not </w:t>
      </w:r>
      <w:r w:rsidR="00D41BEC" w:rsidRPr="00E4086C">
        <w:t>result in</w:t>
      </w:r>
      <w:r w:rsidRPr="00E4086C">
        <w:t xml:space="preserve"> phenotypic changes that indicate an increased potential to reduce establ</w:t>
      </w:r>
      <w:r w:rsidR="00E47D91" w:rsidRPr="00E4086C">
        <w:t>ishment of desirable vegetation</w:t>
      </w:r>
      <w:r w:rsidRPr="00E4086C">
        <w:t>.</w:t>
      </w:r>
      <w:r w:rsidR="00CF0457" w:rsidRPr="00E4086C">
        <w:t xml:space="preserve"> Therefore, any increased potential for </w:t>
      </w:r>
      <w:r w:rsidR="00E47D91" w:rsidRPr="00E4086C">
        <w:t xml:space="preserve">feral cottons acquiring these genes </w:t>
      </w:r>
      <w:r w:rsidR="00CF0457" w:rsidRPr="00E4086C">
        <w:t>to establish or persist in northern Australia due to reduced</w:t>
      </w:r>
      <w:r w:rsidR="008A2219" w:rsidRPr="00E4086C">
        <w:t xml:space="preserve"> </w:t>
      </w:r>
      <w:r w:rsidR="00CF0457" w:rsidRPr="00E4086C">
        <w:t>herbivory by lepidopterans is unlikely</w:t>
      </w:r>
      <w:r w:rsidR="00E47D91" w:rsidRPr="00E4086C">
        <w:t>.</w:t>
      </w:r>
    </w:p>
    <w:p w:rsidR="009559FD" w:rsidRPr="00E4086C" w:rsidRDefault="00D41BEC" w:rsidP="00885996">
      <w:pPr>
        <w:pStyle w:val="head4"/>
      </w:pPr>
      <w:r w:rsidRPr="00E4086C">
        <w:rPr>
          <w:snapToGrid w:val="0"/>
          <w:lang w:eastAsia="en-US"/>
        </w:rPr>
        <w:t>Conclusion</w:t>
      </w:r>
    </w:p>
    <w:p w:rsidR="00E67156" w:rsidRPr="00E4086C" w:rsidRDefault="00D41BEC" w:rsidP="00EF4EB5">
      <w:pPr>
        <w:pStyle w:val="Para0"/>
      </w:pPr>
      <w:r w:rsidRPr="00E4086C">
        <w:t xml:space="preserve">Risk scenario </w:t>
      </w:r>
      <w:r w:rsidR="00766C1A" w:rsidRPr="00E4086C">
        <w:t>7</w:t>
      </w:r>
      <w:r w:rsidRPr="00E4086C">
        <w:t xml:space="preserve"> is not identified as a substantive risk due to limited potential for the insect resistance genes to move into feral cotton plants by pollen flow</w:t>
      </w:r>
      <w:r w:rsidR="001E3B98" w:rsidRPr="00E4086C">
        <w:t>,</w:t>
      </w:r>
      <w:r w:rsidR="001C54A1" w:rsidRPr="00E4086C">
        <w:t xml:space="preserve"> </w:t>
      </w:r>
      <w:r w:rsidRPr="00E4086C">
        <w:t>restricti</w:t>
      </w:r>
      <w:r w:rsidR="001C54A1" w:rsidRPr="00E4086C">
        <w:t>on of</w:t>
      </w:r>
      <w:r w:rsidRPr="00E4086C">
        <w:t xml:space="preserve"> the establishment of cotton populations </w:t>
      </w:r>
      <w:r w:rsidR="001E3B98" w:rsidRPr="00E4086C">
        <w:t xml:space="preserve">outside of cultivation areas </w:t>
      </w:r>
      <w:r w:rsidR="003666D9" w:rsidRPr="00E4086C">
        <w:t xml:space="preserve">by abiotic factors </w:t>
      </w:r>
      <w:r w:rsidR="001E3B98" w:rsidRPr="00E4086C">
        <w:t>and</w:t>
      </w:r>
      <w:r w:rsidR="001C54A1" w:rsidRPr="00E4086C">
        <w:t xml:space="preserve"> </w:t>
      </w:r>
      <w:r w:rsidRPr="00E4086C">
        <w:t xml:space="preserve">limited potential </w:t>
      </w:r>
      <w:r w:rsidR="003666D9" w:rsidRPr="00E4086C">
        <w:t>of cotton</w:t>
      </w:r>
      <w:r w:rsidRPr="00E4086C">
        <w:t xml:space="preserve"> to reduce establishment of desirable vegetation. </w:t>
      </w:r>
      <w:r w:rsidR="008D10E3" w:rsidRPr="00E4086C">
        <w:t>Therefore, this risk could not be greater than negligible and does not warrant further detailed assessment</w:t>
      </w:r>
      <w:r w:rsidRPr="00E4086C">
        <w:t>.</w:t>
      </w:r>
    </w:p>
    <w:p w:rsidR="00DC620C" w:rsidRPr="00E4086C" w:rsidRDefault="00DC620C" w:rsidP="000156B2">
      <w:pPr>
        <w:pStyle w:val="4RARMP"/>
        <w:spacing w:before="360"/>
        <w:rPr>
          <w:bCs w:val="0"/>
          <w:iCs w:val="0"/>
        </w:rPr>
      </w:pPr>
      <w:r w:rsidRPr="00E4086C">
        <w:rPr>
          <w:bCs w:val="0"/>
          <w:iCs w:val="0"/>
        </w:rPr>
        <w:t>Risk Scenario 8</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8"/>
        <w:tblDescription w:val="This table gives an overview of risk scenario 8. The table has three rows, one each for risk source, causal pathway and potential harm."/>
      </w:tblPr>
      <w:tblGrid>
        <w:gridCol w:w="1179"/>
        <w:gridCol w:w="7828"/>
      </w:tblGrid>
      <w:tr w:rsidR="00DC620C" w:rsidRPr="00E4086C" w:rsidTr="00766C1A">
        <w:trPr>
          <w:trHeight w:val="360"/>
        </w:trPr>
        <w:tc>
          <w:tcPr>
            <w:tcW w:w="1179" w:type="dxa"/>
            <w:shd w:val="clear" w:color="auto" w:fill="D9D9D9" w:themeFill="background1" w:themeFillShade="D9"/>
            <w:vAlign w:val="center"/>
          </w:tcPr>
          <w:p w:rsidR="00DC620C" w:rsidRPr="00E4086C" w:rsidRDefault="00DC620C" w:rsidP="00766C1A">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Risk source</w:t>
            </w:r>
          </w:p>
        </w:tc>
        <w:tc>
          <w:tcPr>
            <w:tcW w:w="7828" w:type="dxa"/>
          </w:tcPr>
          <w:p w:rsidR="00DC620C" w:rsidRPr="00E4086C" w:rsidRDefault="00DC620C" w:rsidP="00766C1A">
            <w:pPr>
              <w:jc w:val="center"/>
              <w:rPr>
                <w:rFonts w:ascii="Arial Narrow" w:hAnsi="Arial Narrow"/>
                <w:sz w:val="20"/>
                <w:szCs w:val="20"/>
              </w:rPr>
            </w:pPr>
            <w:r w:rsidRPr="00E4086C">
              <w:rPr>
                <w:rFonts w:ascii="Arial Narrow" w:hAnsi="Arial Narrow"/>
                <w:sz w:val="20"/>
                <w:szCs w:val="20"/>
              </w:rPr>
              <w:t>Introduced herbicide tolerance genes</w:t>
            </w:r>
          </w:p>
        </w:tc>
      </w:tr>
      <w:tr w:rsidR="00DC620C" w:rsidRPr="00E4086C" w:rsidTr="00766C1A">
        <w:trPr>
          <w:trHeight w:val="360"/>
        </w:trPr>
        <w:tc>
          <w:tcPr>
            <w:tcW w:w="1179" w:type="dxa"/>
            <w:shd w:val="clear" w:color="auto" w:fill="D9D9D9" w:themeFill="background1" w:themeFillShade="D9"/>
            <w:vAlign w:val="center"/>
          </w:tcPr>
          <w:p w:rsidR="00DC620C" w:rsidRPr="00E4086C" w:rsidRDefault="00DC620C" w:rsidP="00766C1A">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Causal pathway</w:t>
            </w:r>
          </w:p>
        </w:tc>
        <w:tc>
          <w:tcPr>
            <w:tcW w:w="7828" w:type="dxa"/>
            <w:vAlign w:val="center"/>
          </w:tcPr>
          <w:p w:rsidR="00DC620C" w:rsidRPr="00E4086C" w:rsidRDefault="00DC620C" w:rsidP="00766C1A">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sym w:font="Wingdings 3" w:char="F0C8"/>
            </w:r>
          </w:p>
          <w:p w:rsidR="005B5618" w:rsidRPr="00E4086C" w:rsidRDefault="005B5618" w:rsidP="005B5618">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Transfer of herbicide tolerance genes to other herbicide tolerant GM cotton plants by pollen flow</w:t>
            </w:r>
          </w:p>
          <w:p w:rsidR="00DC620C" w:rsidRPr="00E4086C" w:rsidRDefault="00DC620C" w:rsidP="00766C1A">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9312D0" w:rsidRPr="00E4086C" w:rsidRDefault="009312D0" w:rsidP="009312D0">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Establishment of volunteer GM cotton plants in agricultural areas</w:t>
            </w:r>
          </w:p>
          <w:p w:rsidR="00DC620C" w:rsidRPr="00E4086C" w:rsidRDefault="00DC620C" w:rsidP="00766C1A">
            <w:pPr>
              <w:contextualSpacing/>
              <w:jc w:val="center"/>
              <w:rPr>
                <w:rFonts w:ascii="Arial Narrow" w:eastAsiaTheme="minorEastAsia" w:hAnsi="Arial Narrow"/>
                <w:b/>
                <w:sz w:val="20"/>
                <w:szCs w:val="20"/>
                <w:lang w:eastAsia="en-US"/>
              </w:rPr>
            </w:pPr>
            <w:r w:rsidRPr="00E4086C">
              <w:rPr>
                <w:rFonts w:ascii="Arial Narrow" w:eastAsiaTheme="minorEastAsia" w:hAnsi="Arial Narrow"/>
                <w:sz w:val="20"/>
                <w:szCs w:val="20"/>
                <w:lang w:eastAsia="en-US"/>
              </w:rPr>
              <w:sym w:font="Wingdings 3" w:char="F0C8"/>
            </w:r>
          </w:p>
          <w:p w:rsidR="00DC620C" w:rsidRPr="00E4086C" w:rsidRDefault="00DC620C" w:rsidP="00766C1A">
            <w:pPr>
              <w:contextualSpacing/>
              <w:jc w:val="center"/>
              <w:rPr>
                <w:rFonts w:ascii="Arial Narrow" w:eastAsiaTheme="minorEastAsia" w:hAnsi="Arial Narrow"/>
                <w:sz w:val="20"/>
                <w:szCs w:val="20"/>
                <w:lang w:eastAsia="en-US"/>
              </w:rPr>
            </w:pPr>
            <w:r w:rsidRPr="00E4086C">
              <w:rPr>
                <w:rFonts w:ascii="Arial Narrow" w:eastAsiaTheme="minorEastAsia" w:hAnsi="Arial Narrow"/>
                <w:sz w:val="20"/>
                <w:szCs w:val="20"/>
                <w:lang w:eastAsia="en-US"/>
              </w:rPr>
              <w:t>Reduced effectiveness of weed management measures to control the volunteer GM cotton plants</w:t>
            </w:r>
          </w:p>
          <w:p w:rsidR="00DC620C" w:rsidRPr="00E4086C" w:rsidRDefault="00DC620C" w:rsidP="00766C1A">
            <w:pPr>
              <w:contextualSpacing/>
              <w:jc w:val="center"/>
              <w:rPr>
                <w:rFonts w:ascii="Arial Narrow" w:hAnsi="Arial Narrow"/>
                <w:sz w:val="20"/>
                <w:szCs w:val="20"/>
              </w:rPr>
            </w:pPr>
            <w:r w:rsidRPr="00E4086C">
              <w:rPr>
                <w:rFonts w:ascii="Arial Narrow" w:hAnsi="Arial Narrow"/>
                <w:sz w:val="20"/>
                <w:szCs w:val="20"/>
              </w:rPr>
              <w:sym w:font="Wingdings 3" w:char="F0C8"/>
            </w:r>
          </w:p>
        </w:tc>
      </w:tr>
      <w:tr w:rsidR="00DC620C" w:rsidRPr="00E4086C" w:rsidTr="00766C1A">
        <w:trPr>
          <w:trHeight w:val="360"/>
        </w:trPr>
        <w:tc>
          <w:tcPr>
            <w:tcW w:w="1179" w:type="dxa"/>
            <w:shd w:val="clear" w:color="auto" w:fill="D9D9D9" w:themeFill="background1" w:themeFillShade="D9"/>
            <w:vAlign w:val="center"/>
          </w:tcPr>
          <w:p w:rsidR="00DC620C" w:rsidRPr="00E4086C" w:rsidRDefault="00DC620C" w:rsidP="00766C1A">
            <w:pPr>
              <w:rPr>
                <w:rFonts w:ascii="Arial Narrow" w:eastAsiaTheme="minorEastAsia" w:hAnsi="Arial Narrow"/>
                <w:i/>
                <w:sz w:val="20"/>
                <w:szCs w:val="20"/>
                <w:lang w:eastAsia="en-US"/>
              </w:rPr>
            </w:pPr>
            <w:r w:rsidRPr="00E4086C">
              <w:rPr>
                <w:rFonts w:ascii="Arial Narrow" w:eastAsiaTheme="minorEastAsia" w:hAnsi="Arial Narrow"/>
                <w:i/>
                <w:sz w:val="20"/>
                <w:szCs w:val="20"/>
                <w:lang w:eastAsia="en-US"/>
              </w:rPr>
              <w:t>Potential harm</w:t>
            </w:r>
          </w:p>
        </w:tc>
        <w:tc>
          <w:tcPr>
            <w:tcW w:w="7828" w:type="dxa"/>
            <w:vAlign w:val="center"/>
          </w:tcPr>
          <w:p w:rsidR="00DC620C" w:rsidRPr="00E4086C" w:rsidRDefault="00DC620C" w:rsidP="00766C1A">
            <w:pPr>
              <w:keepNext/>
              <w:keepLines/>
              <w:tabs>
                <w:tab w:val="left" w:pos="540"/>
              </w:tabs>
              <w:jc w:val="center"/>
              <w:rPr>
                <w:rFonts w:ascii="Arial Narrow" w:eastAsiaTheme="minorEastAsia" w:hAnsi="Arial Narrow"/>
                <w:sz w:val="20"/>
                <w:szCs w:val="20"/>
              </w:rPr>
            </w:pPr>
            <w:r w:rsidRPr="00E4086C">
              <w:rPr>
                <w:rFonts w:ascii="Arial Narrow" w:eastAsiaTheme="minorEastAsia" w:hAnsi="Arial Narrow"/>
                <w:sz w:val="20"/>
                <w:szCs w:val="20"/>
              </w:rPr>
              <w:t xml:space="preserve">Reduced establishment or yield of desirable agricultural crops </w:t>
            </w:r>
          </w:p>
          <w:p w:rsidR="00DC620C" w:rsidRPr="00E4086C" w:rsidRDefault="00DC620C" w:rsidP="00766C1A">
            <w:pPr>
              <w:tabs>
                <w:tab w:val="left" w:pos="540"/>
              </w:tabs>
              <w:jc w:val="center"/>
              <w:rPr>
                <w:rFonts w:ascii="Arial Narrow" w:eastAsiaTheme="minorEastAsia" w:hAnsi="Arial Narrow"/>
                <w:sz w:val="20"/>
                <w:szCs w:val="20"/>
              </w:rPr>
            </w:pPr>
          </w:p>
        </w:tc>
      </w:tr>
    </w:tbl>
    <w:p w:rsidR="009312D0" w:rsidRPr="00E4086C" w:rsidRDefault="009312D0" w:rsidP="009312D0">
      <w:pPr>
        <w:pStyle w:val="head4"/>
      </w:pPr>
      <w:r w:rsidRPr="00E4086C">
        <w:t>Risk source</w:t>
      </w:r>
    </w:p>
    <w:p w:rsidR="009312D0" w:rsidRPr="00E4086C" w:rsidRDefault="009312D0" w:rsidP="009312D0">
      <w:pPr>
        <w:pStyle w:val="Para0"/>
        <w:tabs>
          <w:tab w:val="clear" w:pos="510"/>
        </w:tabs>
      </w:pPr>
      <w:r w:rsidRPr="00E4086C">
        <w:t>The source of potential harm for this postulated risk scenario is the introduced herbicide tolerance genes.</w:t>
      </w:r>
    </w:p>
    <w:p w:rsidR="009312D0" w:rsidRPr="00E4086C" w:rsidRDefault="009312D0" w:rsidP="009312D0">
      <w:pPr>
        <w:pStyle w:val="head4"/>
      </w:pPr>
      <w:r w:rsidRPr="00E4086C">
        <w:t>Causal pathway</w:t>
      </w:r>
    </w:p>
    <w:p w:rsidR="009312D0" w:rsidRPr="00E4086C" w:rsidRDefault="009312D0" w:rsidP="009312D0">
      <w:pPr>
        <w:pStyle w:val="Para0"/>
        <w:tabs>
          <w:tab w:val="clear" w:pos="510"/>
        </w:tabs>
      </w:pPr>
      <w:r w:rsidRPr="00E4086C">
        <w:t xml:space="preserve">The herbicide tolerance genes could potentially be transferred by pollen flow to other herbicide tolerant GM cotton plants. If hybrid progeny with </w:t>
      </w:r>
      <w:r w:rsidR="000156B2" w:rsidRPr="00E4086C">
        <w:t>multiple</w:t>
      </w:r>
      <w:r w:rsidRPr="00E4086C">
        <w:t xml:space="preserve"> herbicide tolerance were to establish in agricultural areas, there could be reduced effectiveness of existing weed management measures to control volunteer cotton.</w:t>
      </w:r>
    </w:p>
    <w:p w:rsidR="009312D0" w:rsidRPr="00E4086C" w:rsidRDefault="009312D0" w:rsidP="009312D0">
      <w:pPr>
        <w:pStyle w:val="Para0"/>
        <w:tabs>
          <w:tab w:val="clear" w:pos="510"/>
        </w:tabs>
      </w:pPr>
      <w:r w:rsidRPr="00E4086C">
        <w:t>As discussed</w:t>
      </w:r>
      <w:r w:rsidR="00DF0920" w:rsidRPr="00E4086C">
        <w:t xml:space="preserve"> in Risk s</w:t>
      </w:r>
      <w:r w:rsidR="000156B2" w:rsidRPr="00E4086C">
        <w:t>cenario</w:t>
      </w:r>
      <w:r w:rsidR="00DF0920" w:rsidRPr="00E4086C">
        <w:t xml:space="preserve"> 6</w:t>
      </w:r>
      <w:r w:rsidRPr="00E4086C">
        <w:t xml:space="preserve">, the introduced genes </w:t>
      </w:r>
      <w:r w:rsidR="009B2546" w:rsidRPr="00E4086C">
        <w:t xml:space="preserve">in </w:t>
      </w:r>
      <w:proofErr w:type="spellStart"/>
      <w:r w:rsidR="009B2546" w:rsidRPr="00E4086C">
        <w:t>GlyTol</w:t>
      </w:r>
      <w:proofErr w:type="spellEnd"/>
      <w:r w:rsidR="009B2546" w:rsidRPr="00E4086C">
        <w:t xml:space="preserve"> </w:t>
      </w:r>
      <w:proofErr w:type="spellStart"/>
      <w:r w:rsidR="009B2546" w:rsidRPr="00E4086C">
        <w:t>TwinLink</w:t>
      </w:r>
      <w:proofErr w:type="spellEnd"/>
      <w:r w:rsidR="009B2546" w:rsidRPr="00E4086C">
        <w:t xml:space="preserve"> Plus</w:t>
      </w:r>
      <w:r w:rsidR="009B2546" w:rsidRPr="00E4086C">
        <w:rPr>
          <w:vertAlign w:val="superscript"/>
        </w:rPr>
        <w:t>®</w:t>
      </w:r>
      <w:r w:rsidR="009B2546" w:rsidRPr="00E4086C">
        <w:t xml:space="preserve"> cotton </w:t>
      </w:r>
      <w:r w:rsidRPr="00E4086C">
        <w:t>have potential to be transferred, by pollen flow, to cultivated cotton that is grown nearby. In Australia, two types of herbicide tolerant GM cotton are licenced for co</w:t>
      </w:r>
      <w:r w:rsidR="00173DAC" w:rsidRPr="00E4086C">
        <w:t>mmercial cultivation:</w:t>
      </w:r>
      <w:r w:rsidRPr="00E4086C">
        <w:t xml:space="preserve"> Roundup Ready Flex</w:t>
      </w:r>
      <w:r w:rsidRPr="00E4086C">
        <w:rPr>
          <w:vertAlign w:val="superscript"/>
        </w:rPr>
        <w:t>®</w:t>
      </w:r>
      <w:r w:rsidRPr="00E4086C">
        <w:t xml:space="preserve"> which, together with </w:t>
      </w:r>
      <w:proofErr w:type="spellStart"/>
      <w:r w:rsidRPr="00E4086C">
        <w:t>Bollgard</w:t>
      </w:r>
      <w:proofErr w:type="spellEnd"/>
      <w:r w:rsidRPr="00E4086C">
        <w:rPr>
          <w:vertAlign w:val="superscript"/>
        </w:rPr>
        <w:t>®</w:t>
      </w:r>
      <w:r w:rsidR="00DF0920" w:rsidRPr="00E4086C">
        <w:t xml:space="preserve"> II and </w:t>
      </w:r>
      <w:proofErr w:type="spellStart"/>
      <w:r w:rsidR="00DF0920" w:rsidRPr="00E4086C">
        <w:t>Bollgard</w:t>
      </w:r>
      <w:proofErr w:type="spellEnd"/>
      <w:r w:rsidR="00DF0920" w:rsidRPr="00E4086C">
        <w:rPr>
          <w:vertAlign w:val="superscript"/>
        </w:rPr>
        <w:t>®</w:t>
      </w:r>
      <w:r w:rsidR="00DF0920" w:rsidRPr="00E4086C">
        <w:t xml:space="preserve"> III </w:t>
      </w:r>
      <w:r w:rsidR="0067033F" w:rsidRPr="00E4086C">
        <w:t xml:space="preserve">(DIR 059/2005 and DIR 124) </w:t>
      </w:r>
      <w:r w:rsidRPr="00E4086C">
        <w:t xml:space="preserve">comprises over 95% of the Australian commercial cotton crop, and a small amount of </w:t>
      </w:r>
      <w:proofErr w:type="spellStart"/>
      <w:r w:rsidRPr="00E4086C">
        <w:t>glufosinate</w:t>
      </w:r>
      <w:proofErr w:type="spellEnd"/>
      <w:r w:rsidRPr="00E4086C">
        <w:t xml:space="preserve"> ammonium tolerant </w:t>
      </w:r>
      <w:proofErr w:type="spellStart"/>
      <w:r w:rsidRPr="00E4086C">
        <w:t>LibertyLink</w:t>
      </w:r>
      <w:proofErr w:type="spellEnd"/>
      <w:r w:rsidRPr="00E4086C">
        <w:rPr>
          <w:vertAlign w:val="superscript"/>
        </w:rPr>
        <w:t>®</w:t>
      </w:r>
      <w:r w:rsidRPr="00E4086C">
        <w:t xml:space="preserve"> cotton (DIR 062/2005).</w:t>
      </w:r>
      <w:r w:rsidR="0067033F" w:rsidRPr="00E4086C">
        <w:t xml:space="preserve"> The potential exists for </w:t>
      </w:r>
      <w:r w:rsidR="000134A5" w:rsidRPr="00E4086C">
        <w:t>Roundup Ready Flex</w:t>
      </w:r>
      <w:r w:rsidR="000134A5" w:rsidRPr="00E4086C">
        <w:rPr>
          <w:vertAlign w:val="superscript"/>
        </w:rPr>
        <w:t>®</w:t>
      </w:r>
      <w:r w:rsidR="000134A5" w:rsidRPr="00E4086C">
        <w:t xml:space="preserve"> cotton or </w:t>
      </w:r>
      <w:proofErr w:type="spellStart"/>
      <w:r w:rsidR="000134A5" w:rsidRPr="00E4086C">
        <w:t>LibertyLink</w:t>
      </w:r>
      <w:proofErr w:type="spellEnd"/>
      <w:r w:rsidR="000134A5" w:rsidRPr="00E4086C">
        <w:rPr>
          <w:vertAlign w:val="superscript"/>
        </w:rPr>
        <w:t>®</w:t>
      </w:r>
      <w:r w:rsidR="000134A5" w:rsidRPr="00E4086C">
        <w:t xml:space="preserve"> cotton</w:t>
      </w:r>
      <w:r w:rsidR="0067033F" w:rsidRPr="00E4086C">
        <w:t xml:space="preserve"> to cross with </w:t>
      </w:r>
      <w:proofErr w:type="spellStart"/>
      <w:r w:rsidR="000C4315" w:rsidRPr="00E4086C">
        <w:t>GlyTol</w:t>
      </w:r>
      <w:proofErr w:type="spellEnd"/>
      <w:r w:rsidR="000C4315" w:rsidRPr="00E4086C">
        <w:t> </w:t>
      </w:r>
      <w:proofErr w:type="spellStart"/>
      <w:r w:rsidR="000C4315" w:rsidRPr="00E4086C">
        <w:t>TwinLink</w:t>
      </w:r>
      <w:proofErr w:type="spellEnd"/>
      <w:r w:rsidR="000C4315" w:rsidRPr="00E4086C">
        <w:t> </w:t>
      </w:r>
      <w:r w:rsidR="0067033F" w:rsidRPr="00E4086C">
        <w:t>Plus</w:t>
      </w:r>
      <w:r w:rsidR="0067033F" w:rsidRPr="00E4086C">
        <w:rPr>
          <w:vertAlign w:val="superscript"/>
        </w:rPr>
        <w:t>®</w:t>
      </w:r>
      <w:r w:rsidR="0067033F" w:rsidRPr="00E4086C">
        <w:t xml:space="preserve"> cotton, resulting in hybrid progeny that expresses </w:t>
      </w:r>
      <w:r w:rsidR="000C4315" w:rsidRPr="00E4086C">
        <w:t>multiple herbicide tolerance genes.</w:t>
      </w:r>
    </w:p>
    <w:p w:rsidR="006570D2" w:rsidRPr="00E4086C" w:rsidRDefault="00E91584" w:rsidP="009312D0">
      <w:pPr>
        <w:pStyle w:val="Para0"/>
        <w:tabs>
          <w:tab w:val="clear" w:pos="510"/>
        </w:tabs>
      </w:pPr>
      <w:r w:rsidRPr="00E4086C">
        <w:lastRenderedPageBreak/>
        <w:t>Roundup Ready Flex</w:t>
      </w:r>
      <w:r w:rsidRPr="00E4086C">
        <w:rPr>
          <w:vertAlign w:val="superscript"/>
        </w:rPr>
        <w:t>®</w:t>
      </w:r>
      <w:r w:rsidRPr="00E4086C">
        <w:t xml:space="preserve"> cotton contains </w:t>
      </w:r>
      <w:r w:rsidR="009312D0" w:rsidRPr="00E4086C">
        <w:t xml:space="preserve">the </w:t>
      </w:r>
      <w:r w:rsidR="009312D0" w:rsidRPr="00E4086C">
        <w:rPr>
          <w:i/>
        </w:rPr>
        <w:t xml:space="preserve">cp4 </w:t>
      </w:r>
      <w:proofErr w:type="spellStart"/>
      <w:r w:rsidR="009312D0" w:rsidRPr="00E4086C">
        <w:rPr>
          <w:i/>
        </w:rPr>
        <w:t>epsps</w:t>
      </w:r>
      <w:proofErr w:type="spellEnd"/>
      <w:r w:rsidR="009312D0" w:rsidRPr="00E4086C">
        <w:t xml:space="preserve"> gene </w:t>
      </w:r>
      <w:r w:rsidRPr="00E4086C">
        <w:t xml:space="preserve">from </w:t>
      </w:r>
      <w:r w:rsidRPr="00E4086C">
        <w:rPr>
          <w:i/>
        </w:rPr>
        <w:t>Agrobacterium</w:t>
      </w:r>
      <w:r w:rsidRPr="00E4086C">
        <w:t xml:space="preserve"> sp. strain CP4. This gene has the same function as the maize </w:t>
      </w:r>
      <w:r w:rsidRPr="00E4086C">
        <w:rPr>
          <w:i/>
        </w:rPr>
        <w:t>2mepsps</w:t>
      </w:r>
      <w:r w:rsidRPr="00E4086C">
        <w:t xml:space="preserve"> gene in </w:t>
      </w:r>
      <w:proofErr w:type="spellStart"/>
      <w:r w:rsidR="006570D2" w:rsidRPr="00E4086C">
        <w:t>GlyTol</w:t>
      </w:r>
      <w:proofErr w:type="spellEnd"/>
      <w:r w:rsidR="006570D2" w:rsidRPr="00E4086C">
        <w:t> </w:t>
      </w:r>
      <w:proofErr w:type="spellStart"/>
      <w:r w:rsidRPr="00E4086C">
        <w:t>TwinLink</w:t>
      </w:r>
      <w:proofErr w:type="spellEnd"/>
      <w:r w:rsidR="006570D2" w:rsidRPr="00E4086C">
        <w:t> </w:t>
      </w:r>
      <w:r w:rsidRPr="00E4086C">
        <w:t>Plus</w:t>
      </w:r>
      <w:r w:rsidRPr="00E4086C">
        <w:rPr>
          <w:vertAlign w:val="superscript"/>
        </w:rPr>
        <w:t>®</w:t>
      </w:r>
      <w:r w:rsidRPr="00E4086C">
        <w:t xml:space="preserve"> cotton </w:t>
      </w:r>
      <w:proofErr w:type="spellStart"/>
      <w:r w:rsidR="00173DAC" w:rsidRPr="00E4086C">
        <w:t>confering</w:t>
      </w:r>
      <w:proofErr w:type="spellEnd"/>
      <w:r w:rsidRPr="00E4086C">
        <w:t xml:space="preserve"> tolerance to glyphosate herbicides</w:t>
      </w:r>
      <w:r w:rsidR="00FF4276" w:rsidRPr="00E4086C">
        <w:t xml:space="preserve"> with no new metabolites produced</w:t>
      </w:r>
      <w:r w:rsidRPr="00E4086C">
        <w:t xml:space="preserve">. </w:t>
      </w:r>
      <w:proofErr w:type="spellStart"/>
      <w:r w:rsidR="006570D2" w:rsidRPr="00E4086C">
        <w:t>LibertyLink</w:t>
      </w:r>
      <w:proofErr w:type="spellEnd"/>
      <w:r w:rsidR="006570D2" w:rsidRPr="00E4086C">
        <w:rPr>
          <w:vertAlign w:val="superscript"/>
        </w:rPr>
        <w:t>®</w:t>
      </w:r>
      <w:r w:rsidR="006570D2" w:rsidRPr="00E4086C">
        <w:t xml:space="preserve"> cotton contains the same </w:t>
      </w:r>
      <w:r w:rsidR="006570D2" w:rsidRPr="00E4086C">
        <w:rPr>
          <w:i/>
        </w:rPr>
        <w:t>bar</w:t>
      </w:r>
      <w:r w:rsidR="006570D2" w:rsidRPr="00E4086C">
        <w:t xml:space="preserve"> gene as that in </w:t>
      </w:r>
      <w:proofErr w:type="spellStart"/>
      <w:r w:rsidR="006570D2" w:rsidRPr="00E4086C">
        <w:t>GlyTol</w:t>
      </w:r>
      <w:proofErr w:type="spellEnd"/>
      <w:r w:rsidR="006570D2" w:rsidRPr="00E4086C">
        <w:t> </w:t>
      </w:r>
      <w:proofErr w:type="spellStart"/>
      <w:r w:rsidR="006570D2" w:rsidRPr="00E4086C">
        <w:t>TwinLink</w:t>
      </w:r>
      <w:proofErr w:type="spellEnd"/>
      <w:r w:rsidR="006570D2" w:rsidRPr="00E4086C">
        <w:t> Plus</w:t>
      </w:r>
      <w:r w:rsidR="006570D2" w:rsidRPr="00E4086C">
        <w:rPr>
          <w:vertAlign w:val="superscript"/>
        </w:rPr>
        <w:t>®</w:t>
      </w:r>
      <w:r w:rsidR="006570D2" w:rsidRPr="00E4086C">
        <w:t xml:space="preserve"> cotton.  Therefore, in the event of hybrids</w:t>
      </w:r>
      <w:r w:rsidR="002574AF" w:rsidRPr="00E4086C">
        <w:t xml:space="preserve"> being produc</w:t>
      </w:r>
      <w:r w:rsidR="006570D2" w:rsidRPr="00E4086C">
        <w:t xml:space="preserve">ed, no new </w:t>
      </w:r>
      <w:r w:rsidR="00FF4276" w:rsidRPr="00E4086C">
        <w:t xml:space="preserve">herbicide tolerance </w:t>
      </w:r>
      <w:r w:rsidR="006570D2" w:rsidRPr="00E4086C">
        <w:t xml:space="preserve">traits </w:t>
      </w:r>
      <w:r w:rsidR="002574AF" w:rsidRPr="00E4086C">
        <w:t>will</w:t>
      </w:r>
      <w:r w:rsidR="00707BC2" w:rsidRPr="00E4086C">
        <w:t xml:space="preserve"> be generated</w:t>
      </w:r>
      <w:r w:rsidR="002574AF" w:rsidRPr="00E4086C">
        <w:t>.</w:t>
      </w:r>
      <w:r w:rsidR="005F55D4" w:rsidRPr="00E4086C">
        <w:t xml:space="preserve"> However, there </w:t>
      </w:r>
      <w:r w:rsidR="00B03D20" w:rsidRPr="00E4086C">
        <w:t>could</w:t>
      </w:r>
      <w:r w:rsidR="005F55D4" w:rsidRPr="00E4086C">
        <w:t xml:space="preserve"> be additive effect</w:t>
      </w:r>
      <w:r w:rsidR="00FF4276" w:rsidRPr="00E4086C">
        <w:t xml:space="preserve"> that the hybrids could tolerate higher rates of </w:t>
      </w:r>
      <w:r w:rsidR="00D01217" w:rsidRPr="00E4086C">
        <w:t xml:space="preserve">herbicide application for both </w:t>
      </w:r>
      <w:r w:rsidR="00FF4276" w:rsidRPr="00E4086C">
        <w:t xml:space="preserve">glyphosate </w:t>
      </w:r>
      <w:r w:rsidR="00D01217" w:rsidRPr="00E4086C">
        <w:t xml:space="preserve">and </w:t>
      </w:r>
      <w:proofErr w:type="spellStart"/>
      <w:r w:rsidR="00D01217" w:rsidRPr="00E4086C">
        <w:t>glufosinate</w:t>
      </w:r>
      <w:proofErr w:type="spellEnd"/>
      <w:r w:rsidR="00D01217" w:rsidRPr="00E4086C">
        <w:t>-ammonium.</w:t>
      </w:r>
      <w:r w:rsidR="00FF4276" w:rsidRPr="00E4086C">
        <w:t xml:space="preserve"> </w:t>
      </w:r>
    </w:p>
    <w:p w:rsidR="009312D0" w:rsidRPr="00E4086C" w:rsidRDefault="009312D0" w:rsidP="009312D0">
      <w:pPr>
        <w:pStyle w:val="Para0"/>
        <w:tabs>
          <w:tab w:val="clear" w:pos="510"/>
        </w:tabs>
      </w:pPr>
      <w:r w:rsidRPr="00E4086C">
        <w:t>The control of cotton volunteers is important both in cotto</w:t>
      </w:r>
      <w:r w:rsidR="00D01217" w:rsidRPr="00E4086C">
        <w:t xml:space="preserve">n fields and outside the fields </w:t>
      </w:r>
      <w:r w:rsidRPr="00E4086C">
        <w:t xml:space="preserve">such as along roadsides and drains. As </w:t>
      </w:r>
      <w:r w:rsidR="00D01217" w:rsidRPr="00E4086C">
        <w:t xml:space="preserve">discussed in Risk scenario </w:t>
      </w:r>
      <w:r w:rsidR="00D15A48" w:rsidRPr="00E4086C">
        <w:t>5</w:t>
      </w:r>
      <w:r w:rsidRPr="00E4086C">
        <w:t>,</w:t>
      </w:r>
      <w:r w:rsidR="00D01217" w:rsidRPr="00E4086C">
        <w:t xml:space="preserve"> glyphosate and </w:t>
      </w:r>
      <w:proofErr w:type="spellStart"/>
      <w:r w:rsidR="00D01217" w:rsidRPr="00E4086C">
        <w:rPr>
          <w:snapToGrid w:val="0"/>
          <w:lang w:eastAsia="en-US"/>
        </w:rPr>
        <w:t>glufosinate</w:t>
      </w:r>
      <w:proofErr w:type="spellEnd"/>
      <w:r w:rsidR="00D01217" w:rsidRPr="00E4086C">
        <w:rPr>
          <w:snapToGrid w:val="0"/>
          <w:lang w:eastAsia="en-US"/>
        </w:rPr>
        <w:t xml:space="preserve"> herbicides are not generally used to control established cotton</w:t>
      </w:r>
      <w:r w:rsidR="00B03D20" w:rsidRPr="00E4086C">
        <w:t xml:space="preserve"> but other herbicides may be used. </w:t>
      </w:r>
      <w:r w:rsidRPr="00E4086C">
        <w:t xml:space="preserve">Cultivation is also a very effective method to control seedling cotton </w:t>
      </w:r>
      <w:r w:rsidR="00B03D20" w:rsidRPr="00E4086C">
        <w:t>volunteers</w:t>
      </w:r>
      <w:r w:rsidRPr="00E4086C">
        <w:t>.</w:t>
      </w:r>
    </w:p>
    <w:p w:rsidR="009312D0" w:rsidRPr="00E4086C" w:rsidRDefault="009312D0" w:rsidP="009312D0">
      <w:pPr>
        <w:pStyle w:val="head4"/>
        <w:rPr>
          <w:snapToGrid w:val="0"/>
          <w:lang w:eastAsia="en-US"/>
        </w:rPr>
      </w:pPr>
      <w:r w:rsidRPr="00E4086C">
        <w:rPr>
          <w:snapToGrid w:val="0"/>
          <w:lang w:eastAsia="en-US"/>
        </w:rPr>
        <w:t>Potential harm</w:t>
      </w:r>
    </w:p>
    <w:p w:rsidR="009312D0" w:rsidRPr="00E4086C" w:rsidRDefault="009312D0" w:rsidP="009312D0">
      <w:pPr>
        <w:pStyle w:val="Para0"/>
        <w:tabs>
          <w:tab w:val="clear" w:pos="510"/>
        </w:tabs>
        <w:rPr>
          <w:snapToGrid w:val="0"/>
          <w:szCs w:val="20"/>
          <w:lang w:eastAsia="en-US"/>
        </w:rPr>
      </w:pPr>
      <w:r w:rsidRPr="00E4086C">
        <w:t>If left uncontrolled, volunteer cotton plants could establish and compete with other crops or become host for pests and diseases, reducing yield from crop plants.</w:t>
      </w:r>
    </w:p>
    <w:p w:rsidR="009312D0" w:rsidRPr="00E4086C" w:rsidRDefault="009312D0" w:rsidP="009312D0">
      <w:pPr>
        <w:pStyle w:val="Para0"/>
        <w:tabs>
          <w:tab w:val="clear" w:pos="510"/>
        </w:tabs>
      </w:pPr>
      <w:r w:rsidRPr="00E4086C">
        <w:rPr>
          <w:snapToGrid w:val="0"/>
          <w:lang w:eastAsia="en-US"/>
        </w:rPr>
        <w:t xml:space="preserve">However, as noted in Risk Scenario </w:t>
      </w:r>
      <w:r w:rsidR="00D15A48" w:rsidRPr="00E4086C">
        <w:rPr>
          <w:snapToGrid w:val="0"/>
          <w:lang w:eastAsia="en-US"/>
        </w:rPr>
        <w:t>5</w:t>
      </w:r>
      <w:r w:rsidRPr="00E4086C">
        <w:rPr>
          <w:snapToGrid w:val="0"/>
          <w:lang w:eastAsia="en-US"/>
        </w:rPr>
        <w:t>, weed management is a farm stewardship issue that is not confined to herbicide tolerant cotton. Cropping areas are subject to standard weed management practices that would minimise the impact of volunteers on the establishment of desirable crop plants and reduce their potential to harbour pests and diseases. In addition, intensive use areas such as roadsides may be subject to management for aesthetic and practical purposes, removing large or invasive weeds.</w:t>
      </w:r>
    </w:p>
    <w:p w:rsidR="009312D0" w:rsidRPr="00E4086C" w:rsidRDefault="009312D0" w:rsidP="009312D0">
      <w:pPr>
        <w:pStyle w:val="head4"/>
        <w:rPr>
          <w:snapToGrid w:val="0"/>
          <w:lang w:eastAsia="en-US"/>
        </w:rPr>
      </w:pPr>
      <w:r w:rsidRPr="00E4086C">
        <w:rPr>
          <w:snapToGrid w:val="0"/>
          <w:lang w:eastAsia="en-US"/>
        </w:rPr>
        <w:t>Conclusion</w:t>
      </w:r>
    </w:p>
    <w:p w:rsidR="00DC620C" w:rsidRPr="00E4086C" w:rsidRDefault="009312D0" w:rsidP="009312D0">
      <w:pPr>
        <w:pStyle w:val="Para0"/>
        <w:tabs>
          <w:tab w:val="clear" w:pos="510"/>
        </w:tabs>
      </w:pPr>
      <w:r w:rsidRPr="00E4086C">
        <w:rPr>
          <w:snapToGrid w:val="0"/>
          <w:lang w:eastAsia="en-US"/>
        </w:rPr>
        <w:t>Risk</w:t>
      </w:r>
      <w:r w:rsidRPr="00E4086C">
        <w:t xml:space="preserve"> scenario </w:t>
      </w:r>
      <w:r w:rsidR="00766C1A" w:rsidRPr="00E4086C">
        <w:t>8</w:t>
      </w:r>
      <w:r w:rsidRPr="00E4086C">
        <w:t xml:space="preserve"> is not identified as a substantive risk, as the presence of the hybrids is </w:t>
      </w:r>
      <w:r w:rsidR="009F27C3" w:rsidRPr="00E4086C">
        <w:t xml:space="preserve">not </w:t>
      </w:r>
      <w:r w:rsidRPr="00E4086C">
        <w:t xml:space="preserve">expected to </w:t>
      </w:r>
      <w:r w:rsidR="009F27C3" w:rsidRPr="00E4086C">
        <w:t>have any</w:t>
      </w:r>
      <w:r w:rsidRPr="00E4086C">
        <w:t xml:space="preserve"> impact on </w:t>
      </w:r>
      <w:r w:rsidR="00173DAC" w:rsidRPr="00E4086C">
        <w:t xml:space="preserve">standard agronomic practices for </w:t>
      </w:r>
      <w:r w:rsidRPr="00E4086C">
        <w:t xml:space="preserve">the control of cotton volunteers, </w:t>
      </w:r>
      <w:r w:rsidR="00173DAC" w:rsidRPr="00E4086C">
        <w:t>or</w:t>
      </w:r>
      <w:r w:rsidR="009F27C3" w:rsidRPr="00E4086C">
        <w:t xml:space="preserve"> </w:t>
      </w:r>
      <w:r w:rsidR="00F47E25" w:rsidRPr="00E4086C">
        <w:t xml:space="preserve">on </w:t>
      </w:r>
      <w:r w:rsidRPr="00E4086C">
        <w:t>their ability to reduce crop yield. Therefore, this risk could not be considered greater than negligible and does not warrant further detailed assessment.</w:t>
      </w:r>
    </w:p>
    <w:p w:rsidR="00BB7905" w:rsidRPr="00E4086C" w:rsidRDefault="00BB7905" w:rsidP="0084772D">
      <w:pPr>
        <w:pStyle w:val="Section"/>
        <w:numPr>
          <w:ilvl w:val="1"/>
          <w:numId w:val="3"/>
        </w:numPr>
      </w:pPr>
      <w:bookmarkStart w:id="171" w:name="_Toc209859597"/>
      <w:bookmarkStart w:id="172" w:name="_Toc274904777"/>
      <w:bookmarkStart w:id="173" w:name="_Toc291151830"/>
      <w:bookmarkStart w:id="174" w:name="_Toc309054030"/>
      <w:bookmarkStart w:id="175" w:name="_Toc309833722"/>
      <w:bookmarkStart w:id="176" w:name="_Toc371085093"/>
      <w:bookmarkStart w:id="177" w:name="_Toc464120554"/>
      <w:bookmarkStart w:id="178" w:name="_Toc190509014"/>
      <w:bookmarkStart w:id="179" w:name="_Toc209859596"/>
      <w:bookmarkStart w:id="180" w:name="_Toc274904776"/>
      <w:bookmarkStart w:id="181" w:name="_Toc291151829"/>
      <w:bookmarkStart w:id="182" w:name="_Toc309054029"/>
      <w:bookmarkStart w:id="183" w:name="_Ref309140557"/>
      <w:bookmarkStart w:id="184" w:name="_Ref309645380"/>
      <w:bookmarkStart w:id="185" w:name="_Toc309833721"/>
      <w:bookmarkStart w:id="186" w:name="_Toc371085092"/>
      <w:r w:rsidRPr="00E4086C">
        <w:t>Uncertainty</w:t>
      </w:r>
      <w:bookmarkEnd w:id="171"/>
      <w:bookmarkEnd w:id="172"/>
      <w:bookmarkEnd w:id="173"/>
      <w:bookmarkEnd w:id="174"/>
      <w:bookmarkEnd w:id="175"/>
      <w:bookmarkEnd w:id="176"/>
      <w:bookmarkEnd w:id="177"/>
    </w:p>
    <w:p w:rsidR="003329EF" w:rsidRPr="00E4086C" w:rsidRDefault="003329EF" w:rsidP="002A18D8">
      <w:pPr>
        <w:pStyle w:val="Para0"/>
      </w:pPr>
      <w:r w:rsidRPr="00E4086C">
        <w:t xml:space="preserve">Uncertainty is an intrinsic </w:t>
      </w:r>
      <w:r w:rsidR="002A18D8" w:rsidRPr="00E4086C">
        <w:t>property</w:t>
      </w:r>
      <w:r w:rsidRPr="00E4086C">
        <w:t xml:space="preserve"> of </w:t>
      </w:r>
      <w:r w:rsidR="002A18D8" w:rsidRPr="00E4086C">
        <w:t xml:space="preserve">risk and is present in all aspects of </w:t>
      </w:r>
      <w:r w:rsidRPr="00E4086C">
        <w:t>risk analysis</w:t>
      </w:r>
      <w:r w:rsidRPr="00E4086C">
        <w:rPr>
          <w:rStyle w:val="FootnoteReference"/>
        </w:rPr>
        <w:footnoteReference w:id="4"/>
      </w:r>
      <w:r w:rsidRPr="00E4086C">
        <w:t xml:space="preserve">. </w:t>
      </w:r>
    </w:p>
    <w:p w:rsidR="003329EF" w:rsidRPr="00E4086C" w:rsidRDefault="003329EF" w:rsidP="003329EF">
      <w:pPr>
        <w:pStyle w:val="Para0"/>
      </w:pPr>
      <w:r w:rsidRPr="00E4086C">
        <w:t>There are several types of uncertainty in risk analysis (</w:t>
      </w:r>
      <w:proofErr w:type="spellStart"/>
      <w:r w:rsidRPr="00E4086C">
        <w:t>Bammer</w:t>
      </w:r>
      <w:proofErr w:type="spellEnd"/>
      <w:r w:rsidRPr="00E4086C">
        <w:t xml:space="preserve"> &amp; Smithson 2008; Clark &amp; Brinkley 2001; Hayes 2004). These include:</w:t>
      </w:r>
    </w:p>
    <w:p w:rsidR="003329EF" w:rsidRPr="00E4086C" w:rsidRDefault="003329EF" w:rsidP="00AB6F36">
      <w:pPr>
        <w:numPr>
          <w:ilvl w:val="0"/>
          <w:numId w:val="23"/>
        </w:numPr>
      </w:pPr>
      <w:r w:rsidRPr="00E4086C">
        <w:t>uncertainty about facts</w:t>
      </w:r>
      <w:r w:rsidR="00111DD3" w:rsidRPr="00E4086C">
        <w:t>:</w:t>
      </w:r>
    </w:p>
    <w:p w:rsidR="003329EF" w:rsidRPr="00E4086C" w:rsidRDefault="003329EF" w:rsidP="003329EF">
      <w:pPr>
        <w:pStyle w:val="bulletlevel2"/>
        <w:ind w:hanging="351"/>
        <w:rPr>
          <w:lang w:val="en-AU"/>
        </w:rPr>
      </w:pPr>
      <w:r w:rsidRPr="00E4086C">
        <w:rPr>
          <w:lang w:val="en-AU"/>
        </w:rPr>
        <w:t>knowledge – data gaps, errors, small sample size, use of surrogate data</w:t>
      </w:r>
    </w:p>
    <w:p w:rsidR="003329EF" w:rsidRPr="00E4086C" w:rsidRDefault="003329EF" w:rsidP="003329EF">
      <w:pPr>
        <w:pStyle w:val="bulletlevel2"/>
        <w:ind w:hanging="351"/>
        <w:rPr>
          <w:lang w:val="en-AU"/>
        </w:rPr>
      </w:pPr>
      <w:r w:rsidRPr="00E4086C">
        <w:rPr>
          <w:lang w:val="en-AU"/>
        </w:rPr>
        <w:t>variability – inherent fluctuations or differences over time, space or group, associated with diversity and heterogeneity</w:t>
      </w:r>
    </w:p>
    <w:p w:rsidR="003329EF" w:rsidRPr="00E4086C" w:rsidRDefault="003329EF" w:rsidP="00AB6F36">
      <w:pPr>
        <w:numPr>
          <w:ilvl w:val="0"/>
          <w:numId w:val="23"/>
        </w:numPr>
      </w:pPr>
      <w:r w:rsidRPr="00E4086C">
        <w:t>uncertainty about ideas</w:t>
      </w:r>
      <w:r w:rsidR="00111DD3" w:rsidRPr="00E4086C">
        <w:t>:</w:t>
      </w:r>
    </w:p>
    <w:p w:rsidR="003329EF" w:rsidRPr="00E4086C" w:rsidRDefault="003329EF" w:rsidP="003329EF">
      <w:pPr>
        <w:pStyle w:val="bulletlevel2"/>
        <w:ind w:hanging="351"/>
        <w:rPr>
          <w:lang w:val="en-AU"/>
        </w:rPr>
      </w:pPr>
      <w:r w:rsidRPr="00E4086C">
        <w:rPr>
          <w:lang w:val="en-AU"/>
        </w:rPr>
        <w:t>description – expression of ideas with symbols, language or models can be subject to vagueness, ambiguity, context dependence, indeterminacy or under-specificity</w:t>
      </w:r>
    </w:p>
    <w:p w:rsidR="003329EF" w:rsidRPr="00E4086C" w:rsidRDefault="003329EF" w:rsidP="003329EF">
      <w:pPr>
        <w:pStyle w:val="bulletlevel2"/>
        <w:ind w:hanging="351"/>
        <w:rPr>
          <w:lang w:val="en-AU"/>
        </w:rPr>
      </w:pPr>
      <w:proofErr w:type="gramStart"/>
      <w:r w:rsidRPr="00E4086C">
        <w:rPr>
          <w:lang w:val="en-AU"/>
        </w:rPr>
        <w:t>perception</w:t>
      </w:r>
      <w:proofErr w:type="gramEnd"/>
      <w:r w:rsidRPr="00E4086C">
        <w:rPr>
          <w:lang w:val="en-AU"/>
        </w:rPr>
        <w:t xml:space="preserve"> – processing and interpreting risk is shaped by our mental processes and social/cultural circumstances, which vary between individuals and over time.</w:t>
      </w:r>
    </w:p>
    <w:p w:rsidR="002A18D8" w:rsidRPr="00E4086C" w:rsidRDefault="00617898" w:rsidP="004B35FA">
      <w:pPr>
        <w:pStyle w:val="Para0"/>
      </w:pPr>
      <w:r w:rsidRPr="00E4086C">
        <w:lastRenderedPageBreak/>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4B35FA" w:rsidRPr="00E4086C" w:rsidRDefault="00617898" w:rsidP="004B35FA">
      <w:pPr>
        <w:pStyle w:val="Para0"/>
      </w:pPr>
      <w:proofErr w:type="spellStart"/>
      <w:r w:rsidRPr="00E4086C">
        <w:t>GlyTol</w:t>
      </w:r>
      <w:proofErr w:type="spellEnd"/>
      <w:r w:rsidRPr="00E4086C">
        <w:rPr>
          <w:vertAlign w:val="superscript"/>
        </w:rPr>
        <w:t>®</w:t>
      </w:r>
      <w:r w:rsidRPr="00E4086C">
        <w:t xml:space="preserve"> and </w:t>
      </w:r>
      <w:proofErr w:type="spellStart"/>
      <w:r w:rsidRPr="00E4086C">
        <w:rPr>
          <w:snapToGrid w:val="0"/>
          <w:lang w:eastAsia="en-US"/>
        </w:rPr>
        <w:t>GlyTol</w:t>
      </w:r>
      <w:proofErr w:type="spellEnd"/>
      <w:r w:rsidRPr="00E4086C">
        <w:rPr>
          <w:snapToGrid w:val="0"/>
          <w:lang w:eastAsia="en-US"/>
        </w:rPr>
        <w:t xml:space="preserve"> </w:t>
      </w:r>
      <w:proofErr w:type="spellStart"/>
      <w:r w:rsidRPr="00E4086C">
        <w:rPr>
          <w:snapToGrid w:val="0"/>
          <w:lang w:eastAsia="en-US"/>
        </w:rPr>
        <w:t>TwinLink</w:t>
      </w:r>
      <w:proofErr w:type="spellEnd"/>
      <w:r w:rsidRPr="00E4086C">
        <w:rPr>
          <w:snapToGrid w:val="0"/>
          <w:lang w:eastAsia="en-US"/>
        </w:rPr>
        <w:t xml:space="preserve"> Plus</w:t>
      </w:r>
      <w:r w:rsidRPr="00E4086C">
        <w:rPr>
          <w:snapToGrid w:val="0"/>
          <w:vertAlign w:val="superscript"/>
          <w:lang w:eastAsia="en-US"/>
        </w:rPr>
        <w:t>®</w:t>
      </w:r>
      <w:r w:rsidRPr="00E4086C">
        <w:rPr>
          <w:snapToGrid w:val="0"/>
          <w:lang w:eastAsia="en-US"/>
        </w:rPr>
        <w:t xml:space="preserve"> cottons </w:t>
      </w:r>
      <w:r w:rsidRPr="00E4086C">
        <w:t xml:space="preserve">have been approved by the Regulator for limited and controlled release under licence DIR 133. </w:t>
      </w:r>
      <w:r w:rsidR="004B35FA" w:rsidRPr="00E4086C">
        <w:t>The RARMP for DIR 1</w:t>
      </w:r>
      <w:r w:rsidRPr="00E4086C">
        <w:t>33</w:t>
      </w:r>
      <w:r w:rsidR="004B35FA" w:rsidRPr="00E4086C">
        <w:t xml:space="preserve"> identified </w:t>
      </w:r>
      <w:r w:rsidR="002B0DCD" w:rsidRPr="00E4086C">
        <w:t>two</w:t>
      </w:r>
      <w:r w:rsidR="004B35FA" w:rsidRPr="00E4086C">
        <w:t xml:space="preserve"> points of additional information that may be required for a large scale or commercial release of </w:t>
      </w:r>
      <w:proofErr w:type="spellStart"/>
      <w:r w:rsidR="002B0DCD" w:rsidRPr="00E4086C">
        <w:t>GlyTol</w:t>
      </w:r>
      <w:proofErr w:type="spellEnd"/>
      <w:r w:rsidR="002B0DCD" w:rsidRPr="00E4086C">
        <w:t xml:space="preserve"> </w:t>
      </w:r>
      <w:proofErr w:type="spellStart"/>
      <w:r w:rsidR="002B0DCD" w:rsidRPr="00E4086C">
        <w:t>TwinLink</w:t>
      </w:r>
      <w:proofErr w:type="spellEnd"/>
      <w:r w:rsidR="002B0DCD" w:rsidRPr="00E4086C">
        <w:t xml:space="preserve"> Plus</w:t>
      </w:r>
      <w:r w:rsidR="002B0DCD" w:rsidRPr="00E4086C">
        <w:rPr>
          <w:vertAlign w:val="superscript"/>
        </w:rPr>
        <w:t>®</w:t>
      </w:r>
      <w:r w:rsidR="002B0DCD" w:rsidRPr="00E4086C">
        <w:t xml:space="preserve"> cotton</w:t>
      </w:r>
      <w:r w:rsidR="004B35FA" w:rsidRPr="00E4086C">
        <w:t>. Information provided by the applicant in relation to these is ou</w:t>
      </w:r>
      <w:r w:rsidR="00CE355D" w:rsidRPr="00E4086C">
        <w:t xml:space="preserve">tlined in Chapter 1, </w:t>
      </w:r>
      <w:r w:rsidR="00CE355D" w:rsidRPr="00E4086C">
        <w:fldChar w:fldCharType="begin"/>
      </w:r>
      <w:r w:rsidR="00CE355D" w:rsidRPr="00E4086C">
        <w:instrText xml:space="preserve"> REF _Ref456372924 \n \h </w:instrText>
      </w:r>
      <w:r w:rsidR="00CE355D" w:rsidRPr="00E4086C">
        <w:fldChar w:fldCharType="separate"/>
      </w:r>
      <w:r w:rsidR="00C5626D">
        <w:t>Section 5</w:t>
      </w:r>
      <w:r w:rsidR="00CE355D" w:rsidRPr="00E4086C">
        <w:fldChar w:fldCharType="end"/>
      </w:r>
      <w:r w:rsidR="004B35FA" w:rsidRPr="00E4086C">
        <w:t xml:space="preserve"> and discussed in relevant sections of that Chapter.</w:t>
      </w:r>
    </w:p>
    <w:p w:rsidR="00391E10" w:rsidRDefault="004B35FA" w:rsidP="00E4086C">
      <w:pPr>
        <w:pStyle w:val="Para0"/>
      </w:pPr>
      <w:r w:rsidRPr="00E4086C">
        <w:t xml:space="preserve">Uncertainty can </w:t>
      </w:r>
      <w:r w:rsidR="0054057E" w:rsidRPr="00E4086C">
        <w:t xml:space="preserve">also </w:t>
      </w:r>
      <w:r w:rsidRPr="00E4086C">
        <w:t>arise from a lack of experience</w:t>
      </w:r>
      <w:r w:rsidR="00B61201" w:rsidRPr="00E4086C">
        <w:t xml:space="preserve"> with the GMO itself. T</w:t>
      </w:r>
      <w:r w:rsidRPr="00E4086C">
        <w:t xml:space="preserve">he level of uncertainty </w:t>
      </w:r>
      <w:r w:rsidR="00586EDD" w:rsidRPr="00E4086C">
        <w:t>for the current</w:t>
      </w:r>
      <w:r w:rsidR="00ED20A9" w:rsidRPr="00E4086C">
        <w:t xml:space="preserve"> application </w:t>
      </w:r>
      <w:r w:rsidRPr="00E4086C">
        <w:t xml:space="preserve">is </w:t>
      </w:r>
      <w:r w:rsidR="00ED20A9" w:rsidRPr="00E4086C">
        <w:t xml:space="preserve">considered to be </w:t>
      </w:r>
      <w:r w:rsidRPr="00E4086C">
        <w:t xml:space="preserve">low given </w:t>
      </w:r>
      <w:r w:rsidR="00ED20A9" w:rsidRPr="00E4086C">
        <w:t>that the GM cottons proposed to release have been commercially grown in the United States and field trialled in Australia.</w:t>
      </w:r>
      <w:r w:rsidRPr="00E4086C">
        <w:t xml:space="preserve"> None of these releases have resulted in concerns for human health, safety or the environment. However, </w:t>
      </w:r>
      <w:r w:rsidR="00AA5F6D">
        <w:t xml:space="preserve">although </w:t>
      </w:r>
      <w:r w:rsidR="00202DAF" w:rsidRPr="00E4086C">
        <w:t>Australia has considerable experience in growing cotton (both GM and non-GM) in southern regions, there is a lack of</w:t>
      </w:r>
      <w:r w:rsidR="00EB3C2B" w:rsidRPr="00E4086C">
        <w:t xml:space="preserve"> experience with commercial cotto</w:t>
      </w:r>
      <w:r w:rsidR="00D00CC8" w:rsidRPr="00E4086C">
        <w:t xml:space="preserve">n growing in </w:t>
      </w:r>
      <w:r w:rsidR="00640190" w:rsidRPr="00E4086C">
        <w:t>n</w:t>
      </w:r>
      <w:r w:rsidR="00D00CC8" w:rsidRPr="00E4086C">
        <w:t>orthern Australia</w:t>
      </w:r>
      <w:r w:rsidR="00202DAF" w:rsidRPr="00E4086C">
        <w:t xml:space="preserve">. </w:t>
      </w:r>
      <w:r w:rsidR="003A3613" w:rsidRPr="00383F25">
        <w:t xml:space="preserve">The GM cottons proposed for release have been demonstrated to have agronomic and phenotypic characteristics comparable with non-GM and commercially approved GM cottons (see Chapter 1, Section </w:t>
      </w:r>
      <w:r w:rsidR="00391E10">
        <w:t>5.5</w:t>
      </w:r>
      <w:r w:rsidR="003A3613" w:rsidRPr="00383F25">
        <w:t xml:space="preserve">). Therefore, they are expected to behave the same way in the environment, and be subject to the same biotic and abiotic constraints, as other commercially approved cottons. </w:t>
      </w:r>
      <w:proofErr w:type="spellStart"/>
      <w:r w:rsidR="008C6189" w:rsidRPr="00E4086C">
        <w:t>Widescale</w:t>
      </w:r>
      <w:proofErr w:type="spellEnd"/>
      <w:r w:rsidR="008C6189" w:rsidRPr="00E4086C">
        <w:t xml:space="preserve"> planting of cotton in northern Australia appears to be unlikely in the short term. </w:t>
      </w:r>
      <w:r w:rsidR="00027330" w:rsidRPr="00E4086C">
        <w:t xml:space="preserve">Similarly, </w:t>
      </w:r>
      <w:r w:rsidR="001E0AAC" w:rsidRPr="00E4086C">
        <w:t xml:space="preserve">were feral cottons to acquire and express the </w:t>
      </w:r>
      <w:r w:rsidR="00111DD3" w:rsidRPr="00E4086C">
        <w:t xml:space="preserve">introduced </w:t>
      </w:r>
      <w:r w:rsidR="00027330" w:rsidRPr="00E4086C">
        <w:t xml:space="preserve">insect resistance </w:t>
      </w:r>
      <w:r w:rsidR="001E0AAC" w:rsidRPr="00E4086C">
        <w:t>genes there is some uncertainty associated with whether this would confer an advantage, given limited knowledge of insect pressures in areas</w:t>
      </w:r>
      <w:r w:rsidR="00154F22" w:rsidRPr="00E4086C">
        <w:t xml:space="preserve"> of northern Australia</w:t>
      </w:r>
      <w:r w:rsidR="001E0AAC" w:rsidRPr="00E4086C">
        <w:t>.</w:t>
      </w:r>
      <w:r w:rsidR="001D51BA">
        <w:t xml:space="preserve"> </w:t>
      </w:r>
      <w:r w:rsidR="003A3613" w:rsidRPr="00383F25">
        <w:t xml:space="preserve">The likelihood of vertical gene transfer of the three insect resistance genes to feral cottons in northern Australia is taken into account in risk scenario </w:t>
      </w:r>
      <w:r w:rsidR="00391E10">
        <w:t>7</w:t>
      </w:r>
      <w:r w:rsidR="003A3613" w:rsidRPr="00383F25">
        <w:t xml:space="preserve"> and the risk assessed as negligible. Current information suggests that lepidopteran herbivory is not a limiting factor on spread a</w:t>
      </w:r>
      <w:r w:rsidR="003A3613">
        <w:t>nd persistence of cotton</w:t>
      </w:r>
      <w:r w:rsidR="003A3613" w:rsidRPr="00383F25">
        <w:t>.</w:t>
      </w:r>
      <w:r w:rsidR="00391E10">
        <w:t xml:space="preserve"> </w:t>
      </w:r>
    </w:p>
    <w:p w:rsidR="000D6F75" w:rsidRPr="00E4086C" w:rsidRDefault="00391E10" w:rsidP="00E4086C">
      <w:pPr>
        <w:pStyle w:val="Para0"/>
      </w:pPr>
      <w:r>
        <w:t xml:space="preserve">Overall, the </w:t>
      </w:r>
      <w:r w:rsidR="001A256D">
        <w:t>level of uncertainty in this r</w:t>
      </w:r>
      <w:r>
        <w:t>isk assessment is considered low</w:t>
      </w:r>
      <w:r w:rsidR="001A256D">
        <w:t>.</w:t>
      </w:r>
    </w:p>
    <w:p w:rsidR="00586EDD" w:rsidRPr="00E4086C" w:rsidRDefault="00586EDD" w:rsidP="00586EDD">
      <w:pPr>
        <w:pStyle w:val="Para0"/>
      </w:pPr>
      <w:r w:rsidRPr="00E4086C">
        <w:t>For commercial releases of GMOs, which typically do not have limited duration, uncertainty regarding any future changes to knowledge about the GMO is addressed through post release review (Chapter 3, Section 4).</w:t>
      </w:r>
    </w:p>
    <w:p w:rsidR="002F3796" w:rsidRPr="00E4086C" w:rsidRDefault="002F3796" w:rsidP="0084772D">
      <w:pPr>
        <w:pStyle w:val="Section"/>
        <w:numPr>
          <w:ilvl w:val="1"/>
          <w:numId w:val="3"/>
        </w:numPr>
      </w:pPr>
      <w:bookmarkStart w:id="187" w:name="_Toc301341856"/>
      <w:bookmarkStart w:id="188" w:name="_Toc464120555"/>
      <w:bookmarkEnd w:id="178"/>
      <w:bookmarkEnd w:id="179"/>
      <w:bookmarkEnd w:id="180"/>
      <w:bookmarkEnd w:id="181"/>
      <w:bookmarkEnd w:id="182"/>
      <w:bookmarkEnd w:id="183"/>
      <w:bookmarkEnd w:id="184"/>
      <w:bookmarkEnd w:id="185"/>
      <w:bookmarkEnd w:id="186"/>
      <w:r w:rsidRPr="00E4086C">
        <w:t xml:space="preserve">Risk </w:t>
      </w:r>
      <w:bookmarkEnd w:id="187"/>
      <w:r w:rsidR="007E5FCF" w:rsidRPr="00E4086C">
        <w:t>evaluation</w:t>
      </w:r>
      <w:bookmarkEnd w:id="188"/>
    </w:p>
    <w:p w:rsidR="007E5FCF" w:rsidRPr="00E4086C" w:rsidRDefault="007E5FCF" w:rsidP="00C40F59">
      <w:pPr>
        <w:pStyle w:val="Para0"/>
        <w:rPr>
          <w:rFonts w:eastAsia="Times"/>
          <w:lang w:eastAsia="en-US"/>
        </w:rPr>
      </w:pPr>
      <w:r w:rsidRPr="00E4086C">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7E5FCF" w:rsidRPr="00E4086C" w:rsidRDefault="007E5FCF" w:rsidP="00C40F59">
      <w:pPr>
        <w:pStyle w:val="Para0"/>
        <w:rPr>
          <w:rFonts w:eastAsia="Times"/>
          <w:lang w:eastAsia="en-US"/>
        </w:rPr>
      </w:pPr>
      <w:r w:rsidRPr="00E4086C">
        <w:rPr>
          <w:rFonts w:eastAsia="Times"/>
          <w:lang w:eastAsia="en-US"/>
        </w:rPr>
        <w:t>Factors used to determine which risks need treatment may include:</w:t>
      </w:r>
    </w:p>
    <w:p w:rsidR="007E5FCF" w:rsidRPr="00E4086C" w:rsidRDefault="007E5FCF" w:rsidP="00C40F59">
      <w:pPr>
        <w:pStyle w:val="bulletedRARMP2"/>
      </w:pPr>
      <w:r w:rsidRPr="00E4086C">
        <w:t>risk criteria</w:t>
      </w:r>
    </w:p>
    <w:p w:rsidR="007E5FCF" w:rsidRPr="00E4086C" w:rsidRDefault="007E5FCF" w:rsidP="00C40F59">
      <w:pPr>
        <w:pStyle w:val="bulletedRARMP2"/>
      </w:pPr>
      <w:r w:rsidRPr="00E4086C">
        <w:t>level of risk</w:t>
      </w:r>
    </w:p>
    <w:p w:rsidR="007E5FCF" w:rsidRPr="00E4086C" w:rsidRDefault="007E5FCF" w:rsidP="00C40F59">
      <w:pPr>
        <w:pStyle w:val="bulletedRARMP2"/>
      </w:pPr>
      <w:r w:rsidRPr="00E4086C">
        <w:t>uncertainty associated with risk characterisation</w:t>
      </w:r>
    </w:p>
    <w:p w:rsidR="007E5FCF" w:rsidRPr="00E4086C" w:rsidRDefault="007E5FCF" w:rsidP="00C40F59">
      <w:pPr>
        <w:pStyle w:val="bulletedRARMP2"/>
      </w:pPr>
      <w:proofErr w:type="gramStart"/>
      <w:r w:rsidRPr="00E4086C">
        <w:t>interactions</w:t>
      </w:r>
      <w:proofErr w:type="gramEnd"/>
      <w:r w:rsidRPr="00E4086C">
        <w:t xml:space="preserve"> between </w:t>
      </w:r>
      <w:r w:rsidR="003244F1" w:rsidRPr="00E4086C">
        <w:t xml:space="preserve">substantive </w:t>
      </w:r>
      <w:r w:rsidRPr="00E4086C">
        <w:t>risks.</w:t>
      </w:r>
    </w:p>
    <w:p w:rsidR="007E5FCF" w:rsidRPr="00E4086C" w:rsidRDefault="00C66754" w:rsidP="009B4D87">
      <w:pPr>
        <w:pStyle w:val="Para0"/>
      </w:pPr>
      <w:r w:rsidRPr="00E4086C">
        <w:t>Eight</w:t>
      </w:r>
      <w:r w:rsidR="007E5FCF" w:rsidRPr="00E4086C">
        <w:t xml:space="preserve"> risk scenarios were postulated whereby the proposed dealings might give rise to harm to people or the environment.</w:t>
      </w:r>
      <w:r w:rsidR="00872E27" w:rsidRPr="00E4086C">
        <w:t xml:space="preserve"> The level of risk for each scenario was considered </w:t>
      </w:r>
      <w:r w:rsidR="00872E27" w:rsidRPr="00E4086C">
        <w:lastRenderedPageBreak/>
        <w:t xml:space="preserve">negligible in relation to both the seriousness and likelihood of harm, and </w:t>
      </w:r>
      <w:r w:rsidRPr="00E4086C">
        <w:t xml:space="preserve">by </w:t>
      </w:r>
      <w:r w:rsidR="00872E27" w:rsidRPr="00E4086C">
        <w:t xml:space="preserve">considering both the short and long term. The principal reasons </w:t>
      </w:r>
      <w:r w:rsidR="003329EF" w:rsidRPr="00E4086C">
        <w:t xml:space="preserve">for these conclusions </w:t>
      </w:r>
      <w:r w:rsidR="00986613" w:rsidRPr="00E4086C">
        <w:t xml:space="preserve">are summarised in </w:t>
      </w:r>
      <w:r w:rsidR="00986613" w:rsidRPr="00164A37">
        <w:t>Table </w:t>
      </w:r>
      <w:r w:rsidR="00164A37">
        <w:t>6</w:t>
      </w:r>
      <w:r w:rsidR="00386604" w:rsidRPr="00E4086C">
        <w:t>.</w:t>
      </w:r>
    </w:p>
    <w:p w:rsidR="0084772D" w:rsidRPr="00E4086C" w:rsidRDefault="00404D7B" w:rsidP="009435AD">
      <w:pPr>
        <w:pStyle w:val="Para0"/>
      </w:pPr>
      <w:r w:rsidRPr="00E4086C">
        <w:t xml:space="preserve">The </w:t>
      </w:r>
      <w:r w:rsidRPr="00E4086C">
        <w:rPr>
          <w:i/>
        </w:rPr>
        <w:t>Risk Analysis Framework</w:t>
      </w:r>
      <w:r w:rsidRPr="00E4086C">
        <w:t xml:space="preserve"> </w:t>
      </w:r>
      <w:r w:rsidR="0028470A" w:rsidRPr="00E4086C">
        <w:fldChar w:fldCharType="begin"/>
      </w:r>
      <w:r w:rsidR="00C5626D">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0028470A" w:rsidRPr="00E4086C">
        <w:fldChar w:fldCharType="separate"/>
      </w:r>
      <w:r w:rsidR="00266B75" w:rsidRPr="00E4086C">
        <w:rPr>
          <w:noProof/>
        </w:rPr>
        <w:t>(OGTR 2013)</w:t>
      </w:r>
      <w:r w:rsidR="0028470A" w:rsidRPr="00E4086C">
        <w:fldChar w:fldCharType="end"/>
      </w:r>
      <w:r w:rsidRPr="00E4086C">
        <w:t xml:space="preserve">, which guides the risk assessment and risk management process, defines negligible risks as insubstantial with no present need to invoke actions for their mitigation. Therefore, no controls are required to treat these negligible risks. </w:t>
      </w:r>
      <w:r w:rsidR="0084772D" w:rsidRPr="00E4086C">
        <w:t>Therefore, the Regulator considers that the dealings involved in this proposed release do not pose a significant risk to e</w:t>
      </w:r>
      <w:r w:rsidR="000D6F75" w:rsidRPr="00E4086C">
        <w:t>ither people or the environment</w:t>
      </w:r>
      <w:r w:rsidR="0084772D" w:rsidRPr="00E4086C">
        <w:t>.</w:t>
      </w:r>
      <w:r w:rsidR="009435AD" w:rsidRPr="00E4086C">
        <w:rPr>
          <w:rStyle w:val="FootnoteReference"/>
        </w:rPr>
        <w:footnoteReference w:id="5"/>
      </w:r>
      <w:r w:rsidR="009435AD" w:rsidRPr="00E4086C">
        <w:t xml:space="preserve"> </w:t>
      </w:r>
    </w:p>
    <w:bookmarkEnd w:id="0"/>
    <w:bookmarkEnd w:id="1"/>
    <w:bookmarkEnd w:id="47"/>
    <w:bookmarkEnd w:id="48"/>
    <w:bookmarkEnd w:id="95"/>
    <w:bookmarkEnd w:id="96"/>
    <w:bookmarkEnd w:id="97"/>
    <w:p w:rsidR="00CE6A59" w:rsidRPr="00E4086C" w:rsidRDefault="00CE6A59" w:rsidP="0090799A"/>
    <w:p w:rsidR="00EF0D32" w:rsidRPr="00E4086C" w:rsidRDefault="00EF0D32" w:rsidP="0090799A">
      <w:pPr>
        <w:sectPr w:rsidR="00EF0D32" w:rsidRPr="00E4086C" w:rsidSect="00D83417">
          <w:footerReference w:type="default" r:id="rId30"/>
          <w:pgSz w:w="11909" w:h="16834" w:code="9"/>
          <w:pgMar w:top="1418" w:right="1418" w:bottom="1418" w:left="1418" w:header="720" w:footer="720" w:gutter="0"/>
          <w:paperSrc w:first="2" w:other="2"/>
          <w:cols w:space="720"/>
          <w:rtlGutter/>
        </w:sectPr>
      </w:pPr>
    </w:p>
    <w:p w:rsidR="00EF0D32" w:rsidRPr="00E4086C" w:rsidRDefault="00EF0D32" w:rsidP="00DA295B">
      <w:pPr>
        <w:pStyle w:val="1RARMP"/>
        <w:tabs>
          <w:tab w:val="clear" w:pos="6380"/>
          <w:tab w:val="num" w:pos="465"/>
        </w:tabs>
        <w:ind w:left="181"/>
      </w:pPr>
      <w:bookmarkStart w:id="189" w:name="_Toc464120556"/>
      <w:bookmarkStart w:id="190" w:name="_Toc109207389"/>
      <w:bookmarkStart w:id="191" w:name="_Toc111019337"/>
      <w:bookmarkStart w:id="192" w:name="_Toc112822925"/>
      <w:bookmarkStart w:id="193" w:name="_Toc127695746"/>
      <w:bookmarkStart w:id="194" w:name="_Toc142471173"/>
      <w:bookmarkStart w:id="195" w:name="_Toc142987540"/>
      <w:bookmarkStart w:id="196" w:name="_Toc143058829"/>
      <w:bookmarkEnd w:id="2"/>
      <w:r w:rsidRPr="00E4086C">
        <w:lastRenderedPageBreak/>
        <w:t>Risk management</w:t>
      </w:r>
      <w:bookmarkEnd w:id="189"/>
      <w:r w:rsidR="0023180F">
        <w:t xml:space="preserve"> plan</w:t>
      </w:r>
    </w:p>
    <w:p w:rsidR="00EC0FCE" w:rsidRPr="00E4086C" w:rsidRDefault="00EC0FCE" w:rsidP="0025450A">
      <w:pPr>
        <w:pStyle w:val="Section"/>
        <w:numPr>
          <w:ilvl w:val="1"/>
          <w:numId w:val="3"/>
        </w:numPr>
      </w:pPr>
      <w:bookmarkStart w:id="197" w:name="_Toc464120557"/>
      <w:r w:rsidRPr="00E4086C">
        <w:t>Background</w:t>
      </w:r>
      <w:bookmarkEnd w:id="197"/>
    </w:p>
    <w:p w:rsidR="00EC0FCE" w:rsidRPr="00E4086C" w:rsidRDefault="00EC0FCE" w:rsidP="009B4D87">
      <w:pPr>
        <w:pStyle w:val="Para0"/>
      </w:pPr>
      <w:r w:rsidRPr="00E4086C">
        <w:t xml:space="preserve">Risk management is used to protect the health and safety of people and to protect the environment by controlling or mitigating risk. The risk management </w:t>
      </w:r>
      <w:r w:rsidR="008E306F" w:rsidRPr="00E4086C">
        <w:t xml:space="preserve">plan </w:t>
      </w:r>
      <w:r w:rsidR="003244F1" w:rsidRPr="00E4086C">
        <w:rPr>
          <w:rFonts w:eastAsia="Times"/>
          <w:lang w:eastAsia="en-US"/>
        </w:rPr>
        <w:t>addresses risks evaluated as requiring treatment</w:t>
      </w:r>
      <w:r w:rsidRPr="00E4086C">
        <w:t xml:space="preserve">, </w:t>
      </w:r>
      <w:r w:rsidR="008E306F" w:rsidRPr="00E4086C">
        <w:t xml:space="preserve">and considers limits and controls </w:t>
      </w:r>
      <w:r w:rsidRPr="00E4086C">
        <w:t xml:space="preserve">proposed by the applicant, </w:t>
      </w:r>
      <w:r w:rsidR="008E306F" w:rsidRPr="00E4086C">
        <w:t xml:space="preserve">as well as </w:t>
      </w:r>
      <w:r w:rsidRPr="00E4086C">
        <w:t xml:space="preserve">general risk management measures. The risk management plan informs the Regulator’s decision-making process and is given effect through </w:t>
      </w:r>
      <w:r w:rsidR="00110B2D">
        <w:t>im</w:t>
      </w:r>
      <w:r w:rsidR="00110B2D" w:rsidRPr="00E4086C">
        <w:t xml:space="preserve">posed </w:t>
      </w:r>
      <w:r w:rsidRPr="00E4086C">
        <w:t>licence conditions.</w:t>
      </w:r>
    </w:p>
    <w:p w:rsidR="00EC0FCE" w:rsidRPr="00E4086C" w:rsidRDefault="00EC0FCE" w:rsidP="009B4D87">
      <w:pPr>
        <w:pStyle w:val="Para0"/>
      </w:pPr>
      <w:r w:rsidRPr="00E4086C">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EC0FCE" w:rsidRPr="00E4086C" w:rsidRDefault="00EC0FCE" w:rsidP="009B4D87">
      <w:pPr>
        <w:pStyle w:val="Para0"/>
      </w:pPr>
      <w:r w:rsidRPr="00E4086C">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w:t>
      </w:r>
      <w:r w:rsidR="00E5131B" w:rsidRPr="00E4086C">
        <w:t>allow the Regulator, or a person authorised by the Regulator, to enter premises</w:t>
      </w:r>
      <w:r w:rsidRPr="00E4086C">
        <w:t xml:space="preserve">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C0FCE" w:rsidRPr="00E4086C" w:rsidRDefault="00EC0FCE" w:rsidP="009B4D87">
      <w:pPr>
        <w:pStyle w:val="Para0"/>
      </w:pPr>
      <w:r w:rsidRPr="00E4086C">
        <w:t>The licence is also subject to any conditions imposed by the Regulator. Examples of the matters to which conditions may relate are listed in section 62 of the Act. Licence conditions can be imposed to limit and control the scope of the dealings</w:t>
      </w:r>
      <w:r w:rsidR="00404D7B" w:rsidRPr="00E4086C">
        <w:t xml:space="preserve"> and to manage risk to people or the environment</w:t>
      </w:r>
      <w:r w:rsidRPr="00E4086C">
        <w:t>. In addition, the Regulator has extensive powers to monitor compliance with licence conditions under section 152 of the Act.</w:t>
      </w:r>
    </w:p>
    <w:p w:rsidR="00EC0FCE" w:rsidRPr="00E4086C" w:rsidRDefault="00EC0FCE" w:rsidP="0025450A">
      <w:pPr>
        <w:pStyle w:val="Section"/>
        <w:numPr>
          <w:ilvl w:val="1"/>
          <w:numId w:val="3"/>
        </w:numPr>
      </w:pPr>
      <w:bookmarkStart w:id="198" w:name="_Toc464120558"/>
      <w:r w:rsidRPr="00E4086C">
        <w:t xml:space="preserve">Risk treatment measures for </w:t>
      </w:r>
      <w:r w:rsidR="007A50E9">
        <w:t>substantive</w:t>
      </w:r>
      <w:r w:rsidRPr="00E4086C">
        <w:t xml:space="preserve"> risks</w:t>
      </w:r>
      <w:bookmarkEnd w:id="198"/>
    </w:p>
    <w:p w:rsidR="00EC0FCE" w:rsidRPr="00E4086C" w:rsidRDefault="00EC0FCE" w:rsidP="009B4D87">
      <w:pPr>
        <w:pStyle w:val="Para0"/>
      </w:pPr>
      <w:r w:rsidRPr="00E4086C">
        <w:t xml:space="preserve">The risk assessment of risk scenarios listed in Chapter 2 concluded that there are negligible risks to people and the environment from the proposed release. These risk scenarios were considered in the context of the large scale of the proposed release and the receiving environment. </w:t>
      </w:r>
      <w:r w:rsidR="000B36FB" w:rsidRPr="00E4086C">
        <w:t xml:space="preserve">The risk evaluation concluded that no </w:t>
      </w:r>
      <w:r w:rsidR="00E5131B" w:rsidRPr="00E4086C">
        <w:t xml:space="preserve">containment measures </w:t>
      </w:r>
      <w:r w:rsidR="000B36FB" w:rsidRPr="00E4086C">
        <w:t xml:space="preserve">are required to treat these negligible risks. </w:t>
      </w:r>
    </w:p>
    <w:p w:rsidR="00EC0FCE" w:rsidRPr="00E4086C" w:rsidRDefault="00EC0FCE" w:rsidP="0025450A">
      <w:pPr>
        <w:pStyle w:val="Section"/>
        <w:numPr>
          <w:ilvl w:val="1"/>
          <w:numId w:val="3"/>
        </w:numPr>
      </w:pPr>
      <w:bookmarkStart w:id="199" w:name="_Toc464120559"/>
      <w:r w:rsidRPr="00E4086C">
        <w:t>General risk management</w:t>
      </w:r>
      <w:bookmarkEnd w:id="199"/>
    </w:p>
    <w:p w:rsidR="00EC0FCE" w:rsidRPr="00E4086C" w:rsidRDefault="00EC0FCE" w:rsidP="009B4D87">
      <w:pPr>
        <w:pStyle w:val="Para0"/>
      </w:pPr>
      <w:r w:rsidRPr="00E4086C">
        <w:t>All DIR licences issued by the Regulator contain a number of conditions that relate to general risk management. These include conditions relating to:</w:t>
      </w:r>
    </w:p>
    <w:p w:rsidR="00EC0FCE" w:rsidRPr="00E4086C" w:rsidRDefault="00EC0FCE" w:rsidP="00C40F59">
      <w:pPr>
        <w:pStyle w:val="bulletedRARMP2"/>
      </w:pPr>
      <w:r w:rsidRPr="00E4086C">
        <w:t>applicant suitability</w:t>
      </w:r>
    </w:p>
    <w:p w:rsidR="00E5131B" w:rsidRPr="00E4086C" w:rsidRDefault="00E5131B" w:rsidP="00E5131B">
      <w:pPr>
        <w:pStyle w:val="bulletedRARMP2"/>
      </w:pPr>
      <w:r w:rsidRPr="00E4086C">
        <w:t>testing methodology</w:t>
      </w:r>
    </w:p>
    <w:p w:rsidR="00EC0FCE" w:rsidRPr="00E4086C" w:rsidRDefault="00EC0FCE" w:rsidP="00C40F59">
      <w:pPr>
        <w:pStyle w:val="bulletedRARMP2"/>
      </w:pPr>
      <w:r w:rsidRPr="00E4086C">
        <w:t>identification of the persons or classes of persons covered by the licence</w:t>
      </w:r>
      <w:r w:rsidR="0090799A" w:rsidRPr="00E4086C">
        <w:t xml:space="preserve"> </w:t>
      </w:r>
      <w:r w:rsidRPr="00E4086C">
        <w:t>reporting structures</w:t>
      </w:r>
    </w:p>
    <w:p w:rsidR="00EC0FCE" w:rsidRPr="00E4086C" w:rsidRDefault="00E5131B" w:rsidP="00C40F59">
      <w:pPr>
        <w:pStyle w:val="bulletedRARMP2"/>
      </w:pPr>
      <w:proofErr w:type="gramStart"/>
      <w:r w:rsidRPr="00E4086C">
        <w:t>access</w:t>
      </w:r>
      <w:proofErr w:type="gramEnd"/>
      <w:r w:rsidRPr="00E4086C">
        <w:t xml:space="preserve"> for the purpose of monitoring for compliance</w:t>
      </w:r>
      <w:r w:rsidR="00EC0FCE" w:rsidRPr="00E4086C">
        <w:t>.</w:t>
      </w:r>
    </w:p>
    <w:p w:rsidR="00EC0FCE" w:rsidRPr="00E4086C" w:rsidRDefault="00EC0FCE" w:rsidP="0025450A">
      <w:pPr>
        <w:pStyle w:val="3RARMP"/>
        <w:tabs>
          <w:tab w:val="clear" w:pos="1277"/>
          <w:tab w:val="num" w:pos="284"/>
        </w:tabs>
        <w:ind w:left="0"/>
      </w:pPr>
      <w:bookmarkStart w:id="200" w:name="_Toc464120560"/>
      <w:r w:rsidRPr="00E4086C">
        <w:t>Applicant suitability</w:t>
      </w:r>
      <w:bookmarkEnd w:id="200"/>
    </w:p>
    <w:p w:rsidR="00EC0FCE" w:rsidRPr="00E4086C" w:rsidRDefault="00EC0FCE" w:rsidP="009B4D87">
      <w:pPr>
        <w:pStyle w:val="Para0"/>
      </w:pPr>
      <w:r w:rsidRPr="00E4086C">
        <w:t>In making a decision whether or not to issue a licence, the Regulator must have regard to the suitability of the applicant to hold a licence. Under section 58 of the Act, matters that the Regulator must take into account include:</w:t>
      </w:r>
    </w:p>
    <w:p w:rsidR="00EC0FCE" w:rsidRPr="00E4086C" w:rsidRDefault="00EC0FCE" w:rsidP="00C40F59">
      <w:pPr>
        <w:pStyle w:val="bulletedRARMP2"/>
      </w:pPr>
      <w:r w:rsidRPr="00E4086C">
        <w:lastRenderedPageBreak/>
        <w:t>any relevant convictions of the applicant (both individuals and the body corporate)</w:t>
      </w:r>
    </w:p>
    <w:p w:rsidR="00EC0FCE" w:rsidRPr="00E4086C" w:rsidRDefault="00EC0FCE" w:rsidP="00C40F59">
      <w:pPr>
        <w:pStyle w:val="bulletedRARMP2"/>
      </w:pPr>
      <w:r w:rsidRPr="00E4086C">
        <w:t>any revocation or suspension of a relevant licence or permit held by the applicant under a law of the Commonwealth, a State or a foreign country</w:t>
      </w:r>
    </w:p>
    <w:p w:rsidR="00EC0FCE" w:rsidRPr="00E4086C" w:rsidRDefault="00EC0FCE" w:rsidP="00C40F59">
      <w:pPr>
        <w:pStyle w:val="bulletedRARMP2"/>
      </w:pPr>
      <w:proofErr w:type="gramStart"/>
      <w:r w:rsidRPr="00E4086C">
        <w:t>the</w:t>
      </w:r>
      <w:proofErr w:type="gramEnd"/>
      <w:r w:rsidRPr="00E4086C">
        <w:t xml:space="preserve"> capacity of the applicant to meet the conditions of the licence.</w:t>
      </w:r>
    </w:p>
    <w:p w:rsidR="00EC0FCE" w:rsidRPr="00E4086C" w:rsidRDefault="0023180F" w:rsidP="009B4D87">
      <w:pPr>
        <w:pStyle w:val="Para0"/>
      </w:pPr>
      <w:r>
        <w:t>The licence</w:t>
      </w:r>
      <w:r w:rsidR="00EC0FCE" w:rsidRPr="00E4086C">
        <w:t xml:space="preserve"> include</w:t>
      </w:r>
      <w:r>
        <w:t>s</w:t>
      </w:r>
      <w:r w:rsidR="00EC0FCE" w:rsidRPr="00E4086C">
        <w:t xml:space="preserve"> a requirement for the licence holder to inform the Regulator of any circumstances that would affect their suitability.</w:t>
      </w:r>
    </w:p>
    <w:p w:rsidR="00EC0FCE" w:rsidRPr="00E4086C" w:rsidRDefault="00EC0FCE" w:rsidP="009B4D87">
      <w:pPr>
        <w:pStyle w:val="Para0"/>
      </w:pPr>
      <w:r w:rsidRPr="00E4086C">
        <w:t>In addition, any applicant organisation must have access to a properly constituted Institutional Biosafety Committee and be an accredited organisation under the Act.</w:t>
      </w:r>
    </w:p>
    <w:p w:rsidR="00EC0FCE" w:rsidRPr="00E4086C" w:rsidRDefault="00EC0FCE" w:rsidP="0025450A">
      <w:pPr>
        <w:pStyle w:val="3RARMP"/>
        <w:tabs>
          <w:tab w:val="clear" w:pos="1277"/>
          <w:tab w:val="num" w:pos="284"/>
        </w:tabs>
        <w:ind w:left="0"/>
      </w:pPr>
      <w:bookmarkStart w:id="201" w:name="_Toc464120561"/>
      <w:r w:rsidRPr="00E4086C">
        <w:t>Testing methodology</w:t>
      </w:r>
      <w:bookmarkEnd w:id="201"/>
    </w:p>
    <w:p w:rsidR="00EC0FCE" w:rsidRPr="00E4086C" w:rsidRDefault="00ED036B" w:rsidP="009B4D87">
      <w:pPr>
        <w:pStyle w:val="Para0"/>
      </w:pPr>
      <w:r w:rsidRPr="00E4086C">
        <w:t>Bayer</w:t>
      </w:r>
      <w:r w:rsidR="00EC0FCE" w:rsidRPr="00E4086C">
        <w:t xml:space="preserve"> </w:t>
      </w:r>
      <w:r w:rsidR="0023180F">
        <w:t>is</w:t>
      </w:r>
      <w:r w:rsidR="00EC0FCE" w:rsidRPr="00E4086C">
        <w:t xml:space="preserve"> required to provide a method to the Regulator for the reliable detection of </w:t>
      </w:r>
      <w:r w:rsidRPr="00E4086C">
        <w:t xml:space="preserve">the GMOs and the presence of the </w:t>
      </w:r>
      <w:r w:rsidR="00EC0FCE" w:rsidRPr="00E4086C">
        <w:t xml:space="preserve">introduced genetic materials in a recipient organism. This instrument </w:t>
      </w:r>
      <w:r w:rsidR="0008449E">
        <w:t>is</w:t>
      </w:r>
      <w:r w:rsidR="00EC0FCE" w:rsidRPr="00E4086C">
        <w:t xml:space="preserve"> required </w:t>
      </w:r>
      <w:r w:rsidRPr="00E4086C">
        <w:t>prior to conducting any dealings with the GMOs</w:t>
      </w:r>
      <w:r w:rsidR="00EC0FCE" w:rsidRPr="00E4086C">
        <w:t>.</w:t>
      </w:r>
    </w:p>
    <w:p w:rsidR="00EC0FCE" w:rsidRPr="00E4086C" w:rsidRDefault="00EC0FCE" w:rsidP="0025450A">
      <w:pPr>
        <w:pStyle w:val="3RARMP"/>
        <w:tabs>
          <w:tab w:val="clear" w:pos="1277"/>
          <w:tab w:val="num" w:pos="284"/>
        </w:tabs>
        <w:ind w:left="0"/>
      </w:pPr>
      <w:bookmarkStart w:id="202" w:name="_Toc464120562"/>
      <w:r w:rsidRPr="00E4086C">
        <w:t>Identification of the persons or classes of persons covered by the licence</w:t>
      </w:r>
      <w:bookmarkEnd w:id="202"/>
    </w:p>
    <w:p w:rsidR="00EC0FCE" w:rsidRPr="00E4086C" w:rsidRDefault="0023180F" w:rsidP="009B4D87">
      <w:pPr>
        <w:pStyle w:val="Para0"/>
      </w:pPr>
      <w:r>
        <w:t>A</w:t>
      </w:r>
      <w:r w:rsidR="00EC0FCE" w:rsidRPr="00E4086C">
        <w:t xml:space="preserve">ny person, including the licence holder, </w:t>
      </w:r>
      <w:r>
        <w:t>may</w:t>
      </w:r>
      <w:r w:rsidRPr="00E4086C">
        <w:t xml:space="preserve"> </w:t>
      </w:r>
      <w:r w:rsidR="00EC0FCE" w:rsidRPr="00E4086C">
        <w:t>conduct any permitted dealing with the GMOs.</w:t>
      </w:r>
    </w:p>
    <w:p w:rsidR="00EC0FCE" w:rsidRPr="00E4086C" w:rsidRDefault="00EC0FCE" w:rsidP="0025450A">
      <w:pPr>
        <w:pStyle w:val="3RARMP"/>
        <w:tabs>
          <w:tab w:val="clear" w:pos="1277"/>
          <w:tab w:val="num" w:pos="284"/>
        </w:tabs>
        <w:ind w:left="0"/>
      </w:pPr>
      <w:bookmarkStart w:id="203" w:name="_Toc464120563"/>
      <w:r w:rsidRPr="00E4086C">
        <w:t>Reporting requirements</w:t>
      </w:r>
      <w:bookmarkEnd w:id="203"/>
    </w:p>
    <w:p w:rsidR="00EC0FCE" w:rsidRPr="00E4086C" w:rsidRDefault="0023180F" w:rsidP="009B4D87">
      <w:pPr>
        <w:pStyle w:val="Para0"/>
      </w:pPr>
      <w:r>
        <w:t>T</w:t>
      </w:r>
      <w:r w:rsidR="00EC0FCE" w:rsidRPr="00E4086C">
        <w:t>he licence oblige</w:t>
      </w:r>
      <w:r>
        <w:t>s</w:t>
      </w:r>
      <w:r w:rsidR="00EC0FCE" w:rsidRPr="00E4086C">
        <w:t xml:space="preserve"> the licence holder to immediately report any of the following to the Regulator:</w:t>
      </w:r>
    </w:p>
    <w:p w:rsidR="00EC0FCE" w:rsidRPr="00E4086C" w:rsidRDefault="00EC0FCE" w:rsidP="00C40F59">
      <w:pPr>
        <w:pStyle w:val="bulletedRARMP2"/>
      </w:pPr>
      <w:r w:rsidRPr="00E4086C">
        <w:t>any additional information regarding risks to the health and safety of people or the environment associated with the dealings</w:t>
      </w:r>
    </w:p>
    <w:p w:rsidR="00EC0FCE" w:rsidRPr="00E4086C" w:rsidRDefault="00EC0FCE" w:rsidP="00C40F59">
      <w:pPr>
        <w:pStyle w:val="bulletedRARMP2"/>
      </w:pPr>
      <w:r w:rsidRPr="00E4086C">
        <w:t>any contraventions of the licence by persons covered by the licence</w:t>
      </w:r>
    </w:p>
    <w:p w:rsidR="00EC0FCE" w:rsidRPr="00E4086C" w:rsidRDefault="00EC0FCE" w:rsidP="00C40F59">
      <w:pPr>
        <w:pStyle w:val="bulletedRARMP2"/>
      </w:pPr>
      <w:proofErr w:type="gramStart"/>
      <w:r w:rsidRPr="00E4086C">
        <w:t>any</w:t>
      </w:r>
      <w:proofErr w:type="gramEnd"/>
      <w:r w:rsidRPr="00E4086C">
        <w:t xml:space="preserve"> unintended effects of the release.</w:t>
      </w:r>
    </w:p>
    <w:p w:rsidR="00EC0FCE" w:rsidRPr="00E4086C" w:rsidRDefault="00EC0FCE" w:rsidP="009B4D87">
      <w:pPr>
        <w:pStyle w:val="Para0"/>
      </w:pPr>
      <w:r w:rsidRPr="00E4086C">
        <w:t xml:space="preserve">The licence holder </w:t>
      </w:r>
      <w:r w:rsidR="004953A0">
        <w:t>is also</w:t>
      </w:r>
      <w:r w:rsidRPr="00E4086C">
        <w:t xml:space="preserve"> obliged to submit an Annual Report containing any information required by the licence.</w:t>
      </w:r>
    </w:p>
    <w:p w:rsidR="00EC0FCE" w:rsidRPr="00E4086C" w:rsidRDefault="00EC0FCE" w:rsidP="009B4D87">
      <w:pPr>
        <w:pStyle w:val="Para0"/>
      </w:pPr>
      <w:r w:rsidRPr="00E4086C">
        <w:t>There are also provisions that enable the Regulator to obtain information from the licence holder relating to the progress of the commercial release (see Section 4, below).</w:t>
      </w:r>
    </w:p>
    <w:p w:rsidR="00EC0FCE" w:rsidRPr="00E4086C" w:rsidRDefault="00EC0FCE" w:rsidP="0025450A">
      <w:pPr>
        <w:pStyle w:val="3RARMP"/>
        <w:tabs>
          <w:tab w:val="clear" w:pos="1277"/>
          <w:tab w:val="num" w:pos="284"/>
        </w:tabs>
        <w:ind w:left="0"/>
      </w:pPr>
      <w:bookmarkStart w:id="204" w:name="_Toc464120564"/>
      <w:r w:rsidRPr="00E4086C">
        <w:t>Monitoring for Compliance</w:t>
      </w:r>
      <w:bookmarkEnd w:id="204"/>
    </w:p>
    <w:p w:rsidR="00EC0FCE" w:rsidRPr="00E4086C" w:rsidRDefault="00EC0FCE" w:rsidP="009B4D87">
      <w:pPr>
        <w:pStyle w:val="Para0"/>
      </w:pPr>
      <w:r w:rsidRPr="00E4086C">
        <w:t xml:space="preserve">The Act stipulates, as a condition of every licence, that a person who is authorised by the licence to deal with a GMO, and who is required to comply with a condition of the licence, must allow </w:t>
      </w:r>
      <w:r w:rsidR="002002E1" w:rsidRPr="00E4086C">
        <w:t>the Regulator,</w:t>
      </w:r>
      <w:r w:rsidRPr="00E4086C">
        <w:t xml:space="preserve"> </w:t>
      </w:r>
      <w:r w:rsidR="002002E1" w:rsidRPr="00E4086C">
        <w:t>or a person</w:t>
      </w:r>
      <w:r w:rsidRPr="00E4086C">
        <w:t xml:space="preserve"> authorised by the Regulator to enter premises where a dealing is being undertaken for the purpose of monitoring or auditing the dealing.</w:t>
      </w:r>
    </w:p>
    <w:p w:rsidR="00EC0FCE" w:rsidRPr="00E4086C" w:rsidRDefault="00EC0FCE" w:rsidP="009B4D87">
      <w:pPr>
        <w:pStyle w:val="Para0"/>
      </w:pPr>
      <w:r w:rsidRPr="00E4086C">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CC447E" w:rsidRPr="00E4086C">
        <w:t xml:space="preserve">the </w:t>
      </w:r>
      <w:r w:rsidRPr="00E4086C">
        <w:t>health and safety of people or the environment could result.</w:t>
      </w:r>
    </w:p>
    <w:p w:rsidR="00EC0FCE" w:rsidRPr="00E4086C" w:rsidRDefault="00EC0FCE" w:rsidP="0025450A">
      <w:pPr>
        <w:pStyle w:val="Section"/>
        <w:numPr>
          <w:ilvl w:val="1"/>
          <w:numId w:val="3"/>
        </w:numPr>
      </w:pPr>
      <w:bookmarkStart w:id="205" w:name="_Toc464120565"/>
      <w:r w:rsidRPr="00E4086C">
        <w:t>Post release review</w:t>
      </w:r>
      <w:bookmarkEnd w:id="205"/>
    </w:p>
    <w:p w:rsidR="00EC0FCE" w:rsidRPr="00E4086C" w:rsidRDefault="00EC0FCE" w:rsidP="009B4D87">
      <w:pPr>
        <w:pStyle w:val="Para0"/>
      </w:pPr>
      <w:r w:rsidRPr="00E4086C">
        <w:t>Regulation 10 requires the Regulator to consider the short and the long term when assessing risks. The Regula</w:t>
      </w:r>
      <w:r w:rsidR="007F2D13" w:rsidRPr="00E4086C">
        <w:t xml:space="preserve">tor </w:t>
      </w:r>
      <w:r w:rsidRPr="00E4086C">
        <w:t xml:space="preserve">takes account of the likelihood and impact of an adverse outcome over the foreseeable future, and does not disregard a risk on the basis that an adverse </w:t>
      </w:r>
      <w:r w:rsidRPr="00E4086C">
        <w:lastRenderedPageBreak/>
        <w:t>outcome might only occur in the longer term. However, as with any predictive process, accuracy is often greater in the shorter rather than longer term.</w:t>
      </w:r>
    </w:p>
    <w:p w:rsidR="00EC0FCE" w:rsidRPr="00E4086C" w:rsidRDefault="00EC0FCE" w:rsidP="009B4D87">
      <w:pPr>
        <w:pStyle w:val="Para0"/>
      </w:pPr>
      <w:r w:rsidRPr="00E4086C">
        <w:t xml:space="preserve">For the current application for a DIR licence, the Regulator </w:t>
      </w:r>
      <w:r w:rsidR="004953A0">
        <w:t>has</w:t>
      </w:r>
      <w:r w:rsidRPr="00E4086C">
        <w:t xml:space="preserve"> incorporate</w:t>
      </w:r>
      <w:r w:rsidR="004953A0">
        <w:t>d</w:t>
      </w:r>
      <w:r w:rsidRPr="00E4086C">
        <w:t xml:space="preserve"> a requirement in the licence for ongoing oversight to provide feedback on the findings of the RARMP and ensure the outcomes remain valid for future findings or changes in circumstances. </w:t>
      </w:r>
      <w:r w:rsidR="004953A0">
        <w:t>T</w:t>
      </w:r>
      <w:r w:rsidRPr="00E4086C">
        <w:t xml:space="preserve">his ongoing oversight </w:t>
      </w:r>
      <w:r w:rsidR="004953A0">
        <w:t>will</w:t>
      </w:r>
      <w:r w:rsidR="004953A0" w:rsidRPr="00E4086C">
        <w:t xml:space="preserve"> </w:t>
      </w:r>
      <w:r w:rsidRPr="00E4086C">
        <w:t>be achieved through post release review (PRR) activities. The three components of PRR are:</w:t>
      </w:r>
    </w:p>
    <w:p w:rsidR="00EC0FCE" w:rsidRPr="00E4086C" w:rsidRDefault="00EC0FCE" w:rsidP="00C40F59">
      <w:pPr>
        <w:pStyle w:val="bulletedRARMP2"/>
      </w:pPr>
      <w:r w:rsidRPr="00E4086C">
        <w:t>adverse effects reporting system (Section 4.1)</w:t>
      </w:r>
    </w:p>
    <w:p w:rsidR="00EC0FCE" w:rsidRPr="00E4086C" w:rsidRDefault="00EC0FCE" w:rsidP="00C40F59">
      <w:pPr>
        <w:pStyle w:val="bulletedRARMP2"/>
      </w:pPr>
      <w:r w:rsidRPr="00E4086C">
        <w:t>requirement to monitor specific indicators of harm (Section 4.2)</w:t>
      </w:r>
    </w:p>
    <w:p w:rsidR="00EC0FCE" w:rsidRPr="00E4086C" w:rsidRDefault="00EC0FCE" w:rsidP="00C40F59">
      <w:pPr>
        <w:pStyle w:val="bulletedRARMP2"/>
      </w:pPr>
      <w:proofErr w:type="gramStart"/>
      <w:r w:rsidRPr="00E4086C">
        <w:t>review</w:t>
      </w:r>
      <w:proofErr w:type="gramEnd"/>
      <w:r w:rsidRPr="00E4086C">
        <w:t xml:space="preserve"> of the RARMP (Section 4.3).</w:t>
      </w:r>
    </w:p>
    <w:p w:rsidR="00EC0FCE" w:rsidRPr="00E4086C" w:rsidRDefault="00EC0FCE" w:rsidP="009B4D87">
      <w:pPr>
        <w:pStyle w:val="Para0"/>
      </w:pPr>
      <w:r w:rsidRPr="00E4086C">
        <w:t>The outcomes of these PRR activities may result in no change to the licence or could result in the variation, cancellation or suspension of the licence.</w:t>
      </w:r>
    </w:p>
    <w:p w:rsidR="00EC0FCE" w:rsidRPr="00E4086C" w:rsidRDefault="00EC0FCE" w:rsidP="0025450A">
      <w:pPr>
        <w:pStyle w:val="3RARMP"/>
        <w:tabs>
          <w:tab w:val="clear" w:pos="1277"/>
          <w:tab w:val="num" w:pos="284"/>
        </w:tabs>
        <w:ind w:left="0"/>
      </w:pPr>
      <w:bookmarkStart w:id="206" w:name="_Toc464120566"/>
      <w:r w:rsidRPr="00E4086C">
        <w:t>Adverse effects reporting system</w:t>
      </w:r>
      <w:bookmarkEnd w:id="206"/>
    </w:p>
    <w:p w:rsidR="00EC0FCE" w:rsidRPr="00E4086C" w:rsidRDefault="00EC0FCE" w:rsidP="009B4D87">
      <w:pPr>
        <w:pStyle w:val="Para0"/>
      </w:pPr>
      <w:r w:rsidRPr="00E4086C">
        <w:t>Any member of the public can report adverse experiences/effects resulting from an intentional release</w:t>
      </w:r>
      <w:r w:rsidR="00316E7E" w:rsidRPr="00E4086C">
        <w:t xml:space="preserve"> of a GMO</w:t>
      </w:r>
      <w:r w:rsidRPr="00E4086C">
        <w:t xml:space="preserve">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w:t>
      </w:r>
      <w:r w:rsidR="009C4E7A" w:rsidRPr="00E4086C">
        <w:t xml:space="preserve">Section </w:t>
      </w:r>
      <w:r w:rsidR="009C4E7A" w:rsidRPr="00E4086C">
        <w:fldChar w:fldCharType="begin"/>
      </w:r>
      <w:r w:rsidR="009C4E7A" w:rsidRPr="00E4086C">
        <w:instrText xml:space="preserve"> REF _Ref454789184 \n \h </w:instrText>
      </w:r>
      <w:r w:rsidR="009C4E7A" w:rsidRPr="00E4086C">
        <w:fldChar w:fldCharType="separate"/>
      </w:r>
      <w:r w:rsidR="00C5626D">
        <w:t>4.3</w:t>
      </w:r>
      <w:r w:rsidR="009C4E7A" w:rsidRPr="00E4086C">
        <w:fldChar w:fldCharType="end"/>
      </w:r>
      <w:r w:rsidR="009C4E7A" w:rsidRPr="00E4086C">
        <w:t xml:space="preserve"> </w:t>
      </w:r>
      <w:r w:rsidRPr="00E4086C">
        <w:t>below) as well as the risk assessment of future applications involving similar GMO(s).</w:t>
      </w:r>
    </w:p>
    <w:p w:rsidR="00EC0FCE" w:rsidRPr="00E4086C" w:rsidRDefault="00EC0FCE" w:rsidP="0025450A">
      <w:pPr>
        <w:pStyle w:val="3RARMP"/>
        <w:tabs>
          <w:tab w:val="clear" w:pos="1277"/>
          <w:tab w:val="num" w:pos="284"/>
        </w:tabs>
        <w:ind w:left="0"/>
      </w:pPr>
      <w:bookmarkStart w:id="207" w:name="_Toc464120567"/>
      <w:r w:rsidRPr="00E4086C">
        <w:t>Requirement to monitor specific indicators of harm</w:t>
      </w:r>
      <w:bookmarkEnd w:id="207"/>
    </w:p>
    <w:p w:rsidR="00EC0FCE" w:rsidRPr="00E4086C" w:rsidRDefault="004D1C30" w:rsidP="009B4D87">
      <w:pPr>
        <w:pStyle w:val="Para0"/>
      </w:pPr>
      <w:r w:rsidRPr="00E4086C">
        <w:t>Collection of a</w:t>
      </w:r>
      <w:r w:rsidR="00EC0FCE" w:rsidRPr="00E4086C">
        <w:t>dditional spec</w:t>
      </w:r>
      <w:r w:rsidR="00316E7E" w:rsidRPr="00E4086C">
        <w:t>ific information on an intentional</w:t>
      </w:r>
      <w:r w:rsidR="00EC0FCE" w:rsidRPr="00E4086C">
        <w:t xml:space="preserve"> release provides a mechanism for ‘closing the loop’ in the risk analysis process and for verifying findings of the RARMP, by monitoring the specific indicators of harm that have been identified in the risk assessment.</w:t>
      </w:r>
    </w:p>
    <w:p w:rsidR="00EC0FCE" w:rsidRPr="00E4086C" w:rsidRDefault="00EC0FCE" w:rsidP="00C81354">
      <w:pPr>
        <w:pStyle w:val="Para0"/>
      </w:pPr>
      <w:r w:rsidRPr="00E4086C">
        <w:t xml:space="preserve">The term ‘specific indicators of harm’ does not mean that it is expected that harm would necessarily occur if a licence was issued. Instead, it refers to measurement endpoints which are expected to change should the authorised dealings result in harm. </w:t>
      </w:r>
      <w:r w:rsidR="00667005">
        <w:t>If specific indicators of harm were identified, the licence holder would be required to monitor these as mandated by the licence</w:t>
      </w:r>
      <w:r w:rsidRPr="00E4086C">
        <w:t>.</w:t>
      </w:r>
    </w:p>
    <w:p w:rsidR="00EC0FCE" w:rsidRPr="00E4086C" w:rsidRDefault="00EC0FCE" w:rsidP="009B4D87">
      <w:pPr>
        <w:pStyle w:val="Para0"/>
      </w:pPr>
      <w:r w:rsidRPr="00E4086C">
        <w:t xml:space="preserve">The triggers for this component of PRR may include risk estimates greater than negligible or </w:t>
      </w:r>
      <w:r w:rsidR="004D1C30" w:rsidRPr="00E4086C">
        <w:t xml:space="preserve">significant </w:t>
      </w:r>
      <w:r w:rsidRPr="00E4086C">
        <w:t>uncertainty in the risk assessment.</w:t>
      </w:r>
    </w:p>
    <w:p w:rsidR="00FA62CC" w:rsidRPr="00E4086C" w:rsidRDefault="00EC0FCE" w:rsidP="009B4D87">
      <w:pPr>
        <w:pStyle w:val="Para0"/>
      </w:pPr>
      <w:r w:rsidRPr="00E4086C">
        <w:t>The characterisation of the risk scenarios discussed in Chapter 2 did not i</w:t>
      </w:r>
      <w:r w:rsidR="004D1C30" w:rsidRPr="00E4086C">
        <w:t xml:space="preserve">dentify any risks </w:t>
      </w:r>
      <w:r w:rsidRPr="00E4086C">
        <w:t xml:space="preserve">greater than negligible. Therefore, they </w:t>
      </w:r>
      <w:r w:rsidR="004D1C30" w:rsidRPr="00E4086C">
        <w:t xml:space="preserve">were not considered substantive risks that </w:t>
      </w:r>
      <w:r w:rsidRPr="00E4086C">
        <w:t xml:space="preserve">warrant further detailed assessment. </w:t>
      </w:r>
      <w:r w:rsidR="004D1C30" w:rsidRPr="00E4086C">
        <w:t xml:space="preserve">Uncertainty is considered to be low. </w:t>
      </w:r>
      <w:r w:rsidRPr="00E4086C">
        <w:t>No specific indicators of harm have been identified in this RARMP for application DIR 1</w:t>
      </w:r>
      <w:r w:rsidR="0090799A" w:rsidRPr="00E4086C">
        <w:t>4</w:t>
      </w:r>
      <w:r w:rsidR="004D1C30" w:rsidRPr="00E4086C">
        <w:t>3</w:t>
      </w:r>
      <w:r w:rsidRPr="00E4086C">
        <w:t>.</w:t>
      </w:r>
      <w:r w:rsidR="00316E7E" w:rsidRPr="00E4086C">
        <w:t xml:space="preserve"> However, specific indicators of harm may also be identified during later stages,</w:t>
      </w:r>
      <w:r w:rsidR="00316E7E" w:rsidRPr="00E4086C">
        <w:rPr>
          <w:i/>
        </w:rPr>
        <w:t xml:space="preserve"> e</w:t>
      </w:r>
      <w:r w:rsidR="004D1B1E">
        <w:rPr>
          <w:i/>
        </w:rPr>
        <w:t>.</w:t>
      </w:r>
      <w:r w:rsidR="00316E7E" w:rsidRPr="00E4086C">
        <w:rPr>
          <w:i/>
        </w:rPr>
        <w:t>g</w:t>
      </w:r>
      <w:r w:rsidR="004D1B1E">
        <w:rPr>
          <w:i/>
        </w:rPr>
        <w:t>.</w:t>
      </w:r>
      <w:r w:rsidR="00316E7E" w:rsidRPr="00E4086C">
        <w:t xml:space="preserve"> following the consideration of comments received on the consultation version of the RARMP, or if a licence were issued, through either of the other components of PRR.</w:t>
      </w:r>
    </w:p>
    <w:p w:rsidR="00EC0FCE" w:rsidRPr="00E4086C" w:rsidRDefault="00FA62CC" w:rsidP="009B4D87">
      <w:pPr>
        <w:pStyle w:val="Para0"/>
      </w:pPr>
      <w:r w:rsidRPr="00E4086C">
        <w:t>Conditions have been included in the licence to allow the Regulator to request further information from the licence holder about any matter to do with the progress of the release, including research to verify predictions of the risk assessment.</w:t>
      </w:r>
    </w:p>
    <w:p w:rsidR="00EC0FCE" w:rsidRPr="00E4086C" w:rsidRDefault="00EC0FCE" w:rsidP="0025450A">
      <w:pPr>
        <w:pStyle w:val="3RARMP"/>
        <w:tabs>
          <w:tab w:val="clear" w:pos="1277"/>
          <w:tab w:val="num" w:pos="284"/>
        </w:tabs>
        <w:ind w:left="0"/>
      </w:pPr>
      <w:bookmarkStart w:id="208" w:name="_Ref454789167"/>
      <w:bookmarkStart w:id="209" w:name="_Ref454789184"/>
      <w:bookmarkStart w:id="210" w:name="_Toc464120568"/>
      <w:r w:rsidRPr="00E4086C">
        <w:lastRenderedPageBreak/>
        <w:t>Review of the RARMP</w:t>
      </w:r>
      <w:bookmarkEnd w:id="208"/>
      <w:bookmarkEnd w:id="209"/>
      <w:bookmarkEnd w:id="210"/>
    </w:p>
    <w:p w:rsidR="00EC0FCE" w:rsidRPr="00E4086C" w:rsidRDefault="00EC0FCE" w:rsidP="009B4D87">
      <w:pPr>
        <w:pStyle w:val="Para0"/>
      </w:pPr>
      <w:r w:rsidRPr="00E4086C">
        <w:t>The third component of PRR is the review of RARMPs after a commercial/general release licence is</w:t>
      </w:r>
      <w:r w:rsidR="00EC1E5B" w:rsidRPr="00E4086C">
        <w:t xml:space="preserve"> issued. Such a review would </w:t>
      </w:r>
      <w:r w:rsidRPr="00E4086C">
        <w:t xml:space="preserve">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w:t>
      </w:r>
      <w:r w:rsidR="00B232D0" w:rsidRPr="00E4086C">
        <w:t>require management</w:t>
      </w:r>
      <w:r w:rsidRPr="00E4086C">
        <w:t xml:space="preserve">, this could lead </w:t>
      </w:r>
      <w:r w:rsidR="00B232D0" w:rsidRPr="00E4086C">
        <w:t xml:space="preserve">to </w:t>
      </w:r>
      <w:r w:rsidR="00995982" w:rsidRPr="00E4086C">
        <w:t xml:space="preserve">changes </w:t>
      </w:r>
      <w:r w:rsidRPr="00E4086C">
        <w:t>to the risk management plan and licence conditions.</w:t>
      </w:r>
    </w:p>
    <w:p w:rsidR="00EC0FCE" w:rsidRPr="00E4086C" w:rsidRDefault="00EC0FCE" w:rsidP="0025450A">
      <w:pPr>
        <w:pStyle w:val="Section"/>
        <w:numPr>
          <w:ilvl w:val="1"/>
          <w:numId w:val="3"/>
        </w:numPr>
      </w:pPr>
      <w:bookmarkStart w:id="211" w:name="_Toc464120569"/>
      <w:r w:rsidRPr="00E4086C">
        <w:t>Conclusions of the RARMP</w:t>
      </w:r>
      <w:bookmarkEnd w:id="211"/>
    </w:p>
    <w:p w:rsidR="007F57B8" w:rsidRPr="00E4086C" w:rsidRDefault="00EC0FCE" w:rsidP="009B4D87">
      <w:pPr>
        <w:pStyle w:val="Para0"/>
      </w:pPr>
      <w:r w:rsidRPr="00E4086C">
        <w:t>The risk assessment concludes that this</w:t>
      </w:r>
      <w:r w:rsidR="00F868A4" w:rsidRPr="00E4086C">
        <w:t xml:space="preserve"> </w:t>
      </w:r>
      <w:r w:rsidR="00316E7E" w:rsidRPr="00E4086C">
        <w:t xml:space="preserve">proposed </w:t>
      </w:r>
      <w:r w:rsidR="00F868A4" w:rsidRPr="00E4086C">
        <w:t>commercial release of GM cotton</w:t>
      </w:r>
      <w:r w:rsidRPr="00E4086C">
        <w:t xml:space="preserve"> poses negligible risks to the health and safety of people or the environment as a result of gene technology</w:t>
      </w:r>
      <w:r w:rsidR="007F57B8" w:rsidRPr="00E4086C">
        <w:t>.</w:t>
      </w:r>
    </w:p>
    <w:p w:rsidR="00EC0FCE" w:rsidRPr="00E4086C" w:rsidRDefault="007F57B8" w:rsidP="007F57B8">
      <w:pPr>
        <w:pStyle w:val="Para0"/>
      </w:pPr>
      <w:r w:rsidRPr="00E4086C">
        <w:t>The risk management plan concludes</w:t>
      </w:r>
      <w:r w:rsidR="00995982" w:rsidRPr="00E4086C">
        <w:t xml:space="preserve"> that these negligible risks do not require specific risk treatment measures.</w:t>
      </w:r>
      <w:r w:rsidRPr="00E4086C">
        <w:t xml:space="preserve"> However, </w:t>
      </w:r>
      <w:r w:rsidR="00EC0FCE" w:rsidRPr="00E4086C">
        <w:t xml:space="preserve">general </w:t>
      </w:r>
      <w:r w:rsidR="00E24DD5" w:rsidRPr="00E4086C">
        <w:t>conditions have</w:t>
      </w:r>
      <w:r w:rsidR="00110B2D">
        <w:t xml:space="preserve"> been imposed </w:t>
      </w:r>
      <w:r w:rsidR="00EC0FCE" w:rsidRPr="00E4086C">
        <w:t>to ensure that there is ongoing oversight of the release.</w:t>
      </w:r>
    </w:p>
    <w:bookmarkEnd w:id="190"/>
    <w:bookmarkEnd w:id="191"/>
    <w:bookmarkEnd w:id="192"/>
    <w:bookmarkEnd w:id="193"/>
    <w:bookmarkEnd w:id="194"/>
    <w:bookmarkEnd w:id="195"/>
    <w:bookmarkEnd w:id="196"/>
    <w:p w:rsidR="00546723" w:rsidRPr="00E4086C" w:rsidRDefault="00546723" w:rsidP="0090799A">
      <w:pPr>
        <w:sectPr w:rsidR="00546723" w:rsidRPr="00E4086C" w:rsidSect="00D83417">
          <w:footerReference w:type="default" r:id="rId31"/>
          <w:pgSz w:w="11909" w:h="16834" w:code="9"/>
          <w:pgMar w:top="1418" w:right="1418" w:bottom="1418" w:left="1418" w:header="720" w:footer="720" w:gutter="0"/>
          <w:paperSrc w:first="2" w:other="2"/>
          <w:cols w:space="720"/>
          <w:rtlGutter/>
        </w:sectPr>
      </w:pPr>
    </w:p>
    <w:p w:rsidR="00E9649E" w:rsidRPr="00E4086C" w:rsidRDefault="00E9649E" w:rsidP="00CA7F75">
      <w:pPr>
        <w:pStyle w:val="Head1"/>
      </w:pPr>
      <w:bookmarkStart w:id="212" w:name="_Toc94338059"/>
      <w:bookmarkStart w:id="213" w:name="_Toc97019285"/>
      <w:bookmarkStart w:id="214" w:name="_Toc121209965"/>
      <w:bookmarkStart w:id="215" w:name="_Toc135718591"/>
      <w:bookmarkStart w:id="216" w:name="_Toc136159965"/>
      <w:bookmarkStart w:id="217" w:name="_Toc136343788"/>
      <w:bookmarkStart w:id="218" w:name="_Toc141236910"/>
      <w:bookmarkStart w:id="219" w:name="_Toc142471202"/>
      <w:bookmarkStart w:id="220" w:name="_Toc142987568"/>
      <w:bookmarkStart w:id="221" w:name="_Toc143058857"/>
      <w:bookmarkStart w:id="222" w:name="_Toc464120570"/>
      <w:r w:rsidRPr="00E4086C">
        <w:lastRenderedPageBreak/>
        <w:t>References</w:t>
      </w:r>
      <w:bookmarkEnd w:id="212"/>
      <w:bookmarkEnd w:id="213"/>
      <w:bookmarkEnd w:id="214"/>
      <w:bookmarkEnd w:id="215"/>
      <w:bookmarkEnd w:id="216"/>
      <w:bookmarkEnd w:id="217"/>
      <w:bookmarkEnd w:id="218"/>
      <w:bookmarkEnd w:id="219"/>
      <w:bookmarkEnd w:id="220"/>
      <w:bookmarkEnd w:id="221"/>
      <w:bookmarkEnd w:id="222"/>
    </w:p>
    <w:p w:rsidR="00C5626D" w:rsidRDefault="006B1047" w:rsidP="00C5626D">
      <w:pPr>
        <w:tabs>
          <w:tab w:val="left" w:pos="0"/>
        </w:tabs>
        <w:spacing w:after="240"/>
        <w:rPr>
          <w:noProof/>
        </w:rPr>
      </w:pPr>
      <w:r w:rsidRPr="00E4086C">
        <w:fldChar w:fldCharType="begin"/>
      </w:r>
      <w:r w:rsidRPr="00E4086C">
        <w:instrText xml:space="preserve"> ADDIN REFMGR.REFLIST </w:instrText>
      </w:r>
      <w:r w:rsidRPr="00E4086C">
        <w:fldChar w:fldCharType="separate"/>
      </w:r>
      <w:r w:rsidR="00C5626D">
        <w:rPr>
          <w:noProof/>
        </w:rPr>
        <w:t>Addison, S. (2014a) Agronomic performance and insect efficacy testing of third generation Bt cotton - BD-13-AUS-HA1 - One field trial, Brookstead, Queensland, Australia, 2013-2014. Report No: BAYERCS/13/20-131347-1-A,  Unpublished report, Eurofins Agrisearch, Queensland, Australia.</w:t>
      </w:r>
    </w:p>
    <w:p w:rsidR="00C5626D" w:rsidRDefault="00C5626D" w:rsidP="00C5626D">
      <w:pPr>
        <w:tabs>
          <w:tab w:val="left" w:pos="0"/>
        </w:tabs>
        <w:spacing w:after="240"/>
        <w:rPr>
          <w:noProof/>
        </w:rPr>
      </w:pPr>
      <w:r>
        <w:rPr>
          <w:noProof/>
        </w:rPr>
        <w:t>Addison, S. (2014b) Agronomic performance and insect efficacy testing of third generation Bt cotton - BD-13-AUS-HA1 - One trial, Bowenville, Queensland, Australia, 2013-2014. Report No: BAYERCS/13/20-131348-1,  Unpublished report, Eurofins Agrisearch, Queensland, Australia.</w:t>
      </w:r>
    </w:p>
    <w:p w:rsidR="00C5626D" w:rsidRDefault="00C5626D" w:rsidP="00C5626D">
      <w:pPr>
        <w:tabs>
          <w:tab w:val="left" w:pos="0"/>
        </w:tabs>
        <w:spacing w:after="240"/>
        <w:rPr>
          <w:noProof/>
        </w:rPr>
      </w:pPr>
      <w:r>
        <w:rPr>
          <w:noProof/>
        </w:rPr>
        <w:t>Addison, S. (2015a) Agronomic performance and insect efficacy testing of third generation Bt cotton - BD-13-AUS-HA1 - One field trial, Brookstead, Queensland, Australia, 2014-2015 (unpublished). Report No: BAYERCS/13/20-131350-1,  Eurofins Agrisearch, Queensland, Australia.</w:t>
      </w:r>
    </w:p>
    <w:p w:rsidR="00C5626D" w:rsidRDefault="00C5626D" w:rsidP="00C5626D">
      <w:pPr>
        <w:tabs>
          <w:tab w:val="left" w:pos="0"/>
        </w:tabs>
        <w:spacing w:after="240"/>
        <w:rPr>
          <w:noProof/>
        </w:rPr>
      </w:pPr>
      <w:r>
        <w:rPr>
          <w:noProof/>
        </w:rPr>
        <w:t>Addison, S. (2015b) Agronomic performance and insect efficacy testing of third generation Bt cotton - BD-13-AUS-HA1 - One field trial, Oakey, Queensland, Australia, 2014-2015. Report No: BAYERCS/13/20-131349-1,  Unpublished report, Eurofins Agrisearch, Queensland, Australia.</w:t>
      </w:r>
    </w:p>
    <w:p w:rsidR="00C5626D" w:rsidRDefault="00C5626D" w:rsidP="00C5626D">
      <w:pPr>
        <w:tabs>
          <w:tab w:val="left" w:pos="0"/>
        </w:tabs>
        <w:spacing w:after="240"/>
        <w:rPr>
          <w:noProof/>
        </w:rPr>
      </w:pPr>
      <w:r>
        <w:rPr>
          <w:noProof/>
        </w:rPr>
        <w:t>Addison, S.J., Farrell, T., Roberts, G.N., Rogers, D.J. (2007) Roadside surveys support predictions of negligible naturalisation potential for cotton (</w:t>
      </w:r>
      <w:r w:rsidRPr="00C5626D">
        <w:rPr>
          <w:i/>
          <w:noProof/>
        </w:rPr>
        <w:t>Gossypium hirsutum</w:t>
      </w:r>
      <w:r>
        <w:rPr>
          <w:noProof/>
        </w:rPr>
        <w:t xml:space="preserve">) in north-east Australia. </w:t>
      </w:r>
      <w:r w:rsidRPr="00C5626D">
        <w:rPr>
          <w:i/>
          <w:noProof/>
        </w:rPr>
        <w:t>Weed Research</w:t>
      </w:r>
      <w:r>
        <w:rPr>
          <w:noProof/>
        </w:rPr>
        <w:t xml:space="preserve"> </w:t>
      </w:r>
      <w:r w:rsidRPr="00C5626D">
        <w:rPr>
          <w:b/>
          <w:noProof/>
        </w:rPr>
        <w:t>47</w:t>
      </w:r>
      <w:r>
        <w:rPr>
          <w:noProof/>
        </w:rPr>
        <w:t>: 192-201.</w:t>
      </w:r>
    </w:p>
    <w:p w:rsidR="00C5626D" w:rsidRDefault="00C5626D" w:rsidP="00C5626D">
      <w:pPr>
        <w:tabs>
          <w:tab w:val="left" w:pos="0"/>
        </w:tabs>
        <w:spacing w:after="240"/>
        <w:rPr>
          <w:noProof/>
        </w:rPr>
      </w:pPr>
      <w:r>
        <w:rPr>
          <w:noProof/>
        </w:rPr>
        <w:t>APHIS (2005) USDA/APHIS environmental assessment and finding of no significant impact - Syngenta petition 03-155-01p for determination of nonregulated status for Lepidopteran resistant cotton, Event COT102. Animal and Plant Health Inspection Service, USDA.</w:t>
      </w:r>
    </w:p>
    <w:p w:rsidR="00C5626D" w:rsidRDefault="00C5626D" w:rsidP="00C5626D">
      <w:pPr>
        <w:tabs>
          <w:tab w:val="left" w:pos="0"/>
        </w:tabs>
        <w:spacing w:after="240"/>
        <w:rPr>
          <w:noProof/>
        </w:rPr>
      </w:pPr>
      <w:r>
        <w:rPr>
          <w:noProof/>
        </w:rPr>
        <w:t>APHIS (2009) Finding of no significant impact - Petition for nonregulated status for GlyTol™ cotton, line GHB614. Report No: APHIS 06-332-01p,  Animal and Plant Health Inspection Service, USDA.</w:t>
      </w:r>
    </w:p>
    <w:p w:rsidR="00C5626D" w:rsidRDefault="00C5626D" w:rsidP="00C5626D">
      <w:pPr>
        <w:tabs>
          <w:tab w:val="left" w:pos="0"/>
        </w:tabs>
        <w:spacing w:after="240"/>
        <w:rPr>
          <w:noProof/>
        </w:rPr>
      </w:pPr>
      <w:r>
        <w:rPr>
          <w:noProof/>
        </w:rPr>
        <w:t>APHIS (2011) National environment policy Act decision and finding of no significant impact - Bayer CropScience Insect resistant and glufosinate ammonium-tolerant (TwinLink</w:t>
      </w:r>
      <w:r w:rsidRPr="00C5626D">
        <w:rPr>
          <w:noProof/>
          <w:vertAlign w:val="superscript"/>
        </w:rPr>
        <w:t>TM</w:t>
      </w:r>
      <w:r>
        <w:rPr>
          <w:noProof/>
        </w:rPr>
        <w:t>) cotton, Events T304-40 x GHB119. Animal and Plant Health Inspection Service, USDA.</w:t>
      </w:r>
    </w:p>
    <w:p w:rsidR="00C5626D" w:rsidRDefault="00C5626D" w:rsidP="00C5626D">
      <w:pPr>
        <w:tabs>
          <w:tab w:val="left" w:pos="0"/>
        </w:tabs>
        <w:spacing w:after="240"/>
        <w:rPr>
          <w:noProof/>
        </w:rPr>
      </w:pPr>
      <w:r>
        <w:rPr>
          <w:noProof/>
        </w:rPr>
        <w:t>Artim, L. (2002) Molecular characterization and genetic stability of event COT102 (unpublished). Report No: SSB-018-02,  Syngenta Seeds Inc.</w:t>
      </w:r>
    </w:p>
    <w:p w:rsidR="00C5626D" w:rsidRDefault="00C5626D" w:rsidP="00C5626D">
      <w:pPr>
        <w:tabs>
          <w:tab w:val="left" w:pos="0"/>
        </w:tabs>
        <w:spacing w:after="240"/>
        <w:rPr>
          <w:noProof/>
        </w:rPr>
      </w:pPr>
      <w:r>
        <w:rPr>
          <w:noProof/>
        </w:rPr>
        <w:t xml:space="preserve">Arts, J.H.E., Mommers, C., de Heer, C. (2006) Dose-response relationships and threshold levels in skin and respiratory allergy. </w:t>
      </w:r>
      <w:r w:rsidRPr="00C5626D">
        <w:rPr>
          <w:i/>
          <w:noProof/>
        </w:rPr>
        <w:t>Critical Reviews in Toxicology</w:t>
      </w:r>
      <w:r>
        <w:rPr>
          <w:noProof/>
        </w:rPr>
        <w:t xml:space="preserve"> </w:t>
      </w:r>
      <w:r w:rsidRPr="00C5626D">
        <w:rPr>
          <w:b/>
          <w:noProof/>
        </w:rPr>
        <w:t>36</w:t>
      </w:r>
      <w:r>
        <w:rPr>
          <w:noProof/>
        </w:rPr>
        <w:t>: 219-251.</w:t>
      </w:r>
    </w:p>
    <w:p w:rsidR="00C5626D" w:rsidRDefault="00C5626D" w:rsidP="00C5626D">
      <w:pPr>
        <w:tabs>
          <w:tab w:val="left" w:pos="0"/>
        </w:tabs>
        <w:spacing w:after="240"/>
        <w:rPr>
          <w:noProof/>
        </w:rPr>
      </w:pPr>
      <w:r>
        <w:rPr>
          <w:noProof/>
        </w:rPr>
        <w:t xml:space="preserve">Bell, A.A. (1986)  Chapter 38: Physiology of secondary products. In: </w:t>
      </w:r>
      <w:r w:rsidRPr="00C5626D">
        <w:rPr>
          <w:i/>
          <w:noProof/>
        </w:rPr>
        <w:t>Cotton Physiology</w:t>
      </w:r>
      <w:r>
        <w:rPr>
          <w:noProof/>
        </w:rPr>
        <w:t>,  Mauney, J.R., Stewart J.M., eds . 597-621.</w:t>
      </w:r>
    </w:p>
    <w:p w:rsidR="00C5626D" w:rsidRDefault="00C5626D" w:rsidP="00C5626D">
      <w:pPr>
        <w:tabs>
          <w:tab w:val="left" w:pos="0"/>
        </w:tabs>
        <w:spacing w:after="240"/>
        <w:rPr>
          <w:noProof/>
        </w:rPr>
      </w:pPr>
      <w:r>
        <w:rPr>
          <w:noProof/>
        </w:rPr>
        <w:t>Blasi, D. and Drouillard, J. (2002) Cottonseed feed products for beef cattle, composition and feeding value. Report No: 02-426-E,  Kansas State University Agricultural Experiment Station and Co-operative Extension Service.</w:t>
      </w:r>
    </w:p>
    <w:p w:rsidR="00C5626D" w:rsidRDefault="00C5626D" w:rsidP="00C5626D">
      <w:pPr>
        <w:tabs>
          <w:tab w:val="left" w:pos="0"/>
        </w:tabs>
        <w:spacing w:after="240"/>
        <w:rPr>
          <w:noProof/>
        </w:rPr>
      </w:pPr>
      <w:r>
        <w:rPr>
          <w:noProof/>
        </w:rPr>
        <w:lastRenderedPageBreak/>
        <w:t xml:space="preserve">Bradford, K.J., van Deynze, A., Gutterson, N., Parrott, W., Strauss, S.H. (2005) Regulating transgenic crops sensibly: lessons from plant breeding, biotechnology and genomics. </w:t>
      </w:r>
      <w:r w:rsidRPr="00C5626D">
        <w:rPr>
          <w:i/>
          <w:noProof/>
        </w:rPr>
        <w:t>Nature Biotechnology</w:t>
      </w:r>
      <w:r>
        <w:rPr>
          <w:noProof/>
        </w:rPr>
        <w:t xml:space="preserve"> </w:t>
      </w:r>
      <w:r w:rsidRPr="00C5626D">
        <w:rPr>
          <w:b/>
          <w:noProof/>
        </w:rPr>
        <w:t>23</w:t>
      </w:r>
      <w:r>
        <w:rPr>
          <w:noProof/>
        </w:rPr>
        <w:t>: 439-444.</w:t>
      </w:r>
    </w:p>
    <w:p w:rsidR="00C5626D" w:rsidRDefault="00C5626D" w:rsidP="00C5626D">
      <w:pPr>
        <w:tabs>
          <w:tab w:val="left" w:pos="0"/>
        </w:tabs>
        <w:spacing w:after="240"/>
        <w:rPr>
          <w:noProof/>
        </w:rPr>
      </w:pPr>
      <w:r>
        <w:rPr>
          <w:noProof/>
        </w:rPr>
        <w:t xml:space="preserve">Bravo, A., Gill, S.S., Soberon, M. (2007) Mode of action of </w:t>
      </w:r>
      <w:r w:rsidRPr="00C5626D">
        <w:rPr>
          <w:i/>
          <w:noProof/>
        </w:rPr>
        <w:t>Bacillus thuringiensis</w:t>
      </w:r>
      <w:r>
        <w:rPr>
          <w:noProof/>
        </w:rPr>
        <w:t xml:space="preserve"> Cry and Cyt toxins and their potential for insect control. </w:t>
      </w:r>
      <w:r w:rsidRPr="00C5626D">
        <w:rPr>
          <w:i/>
          <w:noProof/>
        </w:rPr>
        <w:t>Toxicon</w:t>
      </w:r>
      <w:r>
        <w:rPr>
          <w:noProof/>
        </w:rPr>
        <w:t xml:space="preserve"> </w:t>
      </w:r>
      <w:r w:rsidRPr="00C5626D">
        <w:rPr>
          <w:b/>
          <w:noProof/>
        </w:rPr>
        <w:t>49</w:t>
      </w:r>
      <w:r>
        <w:rPr>
          <w:noProof/>
        </w:rPr>
        <w:t>: 423-435.</w:t>
      </w:r>
    </w:p>
    <w:p w:rsidR="00C5626D" w:rsidRDefault="00C5626D" w:rsidP="00C5626D">
      <w:pPr>
        <w:tabs>
          <w:tab w:val="left" w:pos="0"/>
        </w:tabs>
        <w:spacing w:after="240"/>
        <w:rPr>
          <w:noProof/>
        </w:rPr>
      </w:pPr>
      <w:r>
        <w:rPr>
          <w:noProof/>
        </w:rPr>
        <w:t>Bushey, D., Freyssinet, M., Poe, M., and Rinehardt, M. (2008) Petition for Determination of Nonregulated Status for Insect-Resistant and Glufosinate Ammonium-Tolerant cotton: TwinLink™ cotton. Bayer CropScience.</w:t>
      </w:r>
    </w:p>
    <w:p w:rsidR="00C5626D" w:rsidRDefault="00C5626D" w:rsidP="00C5626D">
      <w:pPr>
        <w:tabs>
          <w:tab w:val="left" w:pos="0"/>
        </w:tabs>
        <w:spacing w:after="240"/>
        <w:rPr>
          <w:noProof/>
        </w:rPr>
      </w:pPr>
      <w:r>
        <w:rPr>
          <w:noProof/>
        </w:rPr>
        <w:t>CERA (2012) A Review of the Environmental Safety of Vip3Aa. Center for Environmental Risk Assessment, ILSI Research Foundation.</w:t>
      </w:r>
    </w:p>
    <w:p w:rsidR="00C5626D" w:rsidRDefault="00C5626D" w:rsidP="00C5626D">
      <w:pPr>
        <w:tabs>
          <w:tab w:val="left" w:pos="0"/>
        </w:tabs>
        <w:spacing w:after="240"/>
        <w:rPr>
          <w:noProof/>
        </w:rPr>
      </w:pPr>
      <w:r>
        <w:rPr>
          <w:noProof/>
        </w:rPr>
        <w:t>CFIA (2008) DD2008-72: Determination of the Safety of Bayer CropScience's GlyTol™ Cotton Event GHB614. The Canadian Food Inspection Agency.</w:t>
      </w:r>
    </w:p>
    <w:p w:rsidR="00C5626D" w:rsidRDefault="00C5626D" w:rsidP="00C5626D">
      <w:pPr>
        <w:tabs>
          <w:tab w:val="left" w:pos="0"/>
        </w:tabs>
        <w:spacing w:after="240"/>
        <w:rPr>
          <w:noProof/>
        </w:rPr>
      </w:pPr>
      <w:r>
        <w:rPr>
          <w:noProof/>
        </w:rPr>
        <w:t>CFIA (2011a) Decision document DD2011-84: Determination of the safety of Syngenta Seeds Canada Inc.'s cotton event COT102. The Canadian Food Inspection Agency.</w:t>
      </w:r>
    </w:p>
    <w:p w:rsidR="00C5626D" w:rsidRDefault="00C5626D" w:rsidP="00C5626D">
      <w:pPr>
        <w:tabs>
          <w:tab w:val="left" w:pos="0"/>
        </w:tabs>
        <w:spacing w:after="240"/>
        <w:rPr>
          <w:noProof/>
        </w:rPr>
      </w:pPr>
      <w:r>
        <w:rPr>
          <w:noProof/>
        </w:rPr>
        <w:t>CFIA (2011b) Decision document DD2011-87: Determination of the safety of Bayer CropScience Inc.'s TwinLink (T304-40 X GHB119) cotton (</w:t>
      </w:r>
      <w:r w:rsidRPr="00C5626D">
        <w:rPr>
          <w:i/>
          <w:noProof/>
        </w:rPr>
        <w:t>Gossypium hirsutum</w:t>
      </w:r>
      <w:r>
        <w:rPr>
          <w:noProof/>
        </w:rPr>
        <w:t>) and cotton events T304-40 and GHB119. The Canadian Food Inspection Agency.</w:t>
      </w:r>
    </w:p>
    <w:p w:rsidR="00C5626D" w:rsidRDefault="00C5626D" w:rsidP="00C5626D">
      <w:pPr>
        <w:tabs>
          <w:tab w:val="left" w:pos="0"/>
        </w:tabs>
        <w:spacing w:after="240"/>
        <w:rPr>
          <w:noProof/>
        </w:rPr>
      </w:pPr>
      <w:r>
        <w:rPr>
          <w:noProof/>
        </w:rPr>
        <w:t xml:space="preserve">Chakrabarti, S.K., Mandoakar, A.D., Ananda Kumar, P., Sharma, R.P. (1998) Synergistic effect of Cry1Ac and Cry1F </w:t>
      </w:r>
      <w:r w:rsidRPr="00C5626D">
        <w:rPr>
          <w:rFonts w:ascii="Symbol" w:hAnsi="Symbol"/>
          <w:noProof/>
        </w:rPr>
        <w:t>d</w:t>
      </w:r>
      <w:r>
        <w:rPr>
          <w:noProof/>
        </w:rPr>
        <w:t xml:space="preserve">-endotoxons of </w:t>
      </w:r>
      <w:r w:rsidRPr="00C5626D">
        <w:rPr>
          <w:i/>
          <w:noProof/>
        </w:rPr>
        <w:t>Bacillus thuringiensis</w:t>
      </w:r>
      <w:r>
        <w:rPr>
          <w:noProof/>
        </w:rPr>
        <w:t xml:space="preserve"> on cotton bollworm, </w:t>
      </w:r>
      <w:r w:rsidRPr="00C5626D">
        <w:rPr>
          <w:i/>
          <w:noProof/>
        </w:rPr>
        <w:t>Helicoverpa armigera.</w:t>
      </w:r>
      <w:r>
        <w:rPr>
          <w:noProof/>
        </w:rPr>
        <w:t xml:space="preserve"> </w:t>
      </w:r>
      <w:r w:rsidRPr="00C5626D">
        <w:rPr>
          <w:i/>
          <w:noProof/>
        </w:rPr>
        <w:t>Current Science</w:t>
      </w:r>
      <w:r>
        <w:rPr>
          <w:noProof/>
        </w:rPr>
        <w:t xml:space="preserve"> </w:t>
      </w:r>
      <w:r w:rsidRPr="00C5626D">
        <w:rPr>
          <w:b/>
          <w:noProof/>
        </w:rPr>
        <w:t>75</w:t>
      </w:r>
      <w:r>
        <w:rPr>
          <w:noProof/>
        </w:rPr>
        <w:t>: 663-664.</w:t>
      </w:r>
    </w:p>
    <w:p w:rsidR="00C5626D" w:rsidRDefault="00C5626D" w:rsidP="00C5626D">
      <w:pPr>
        <w:tabs>
          <w:tab w:val="left" w:pos="0"/>
        </w:tabs>
        <w:spacing w:after="240"/>
        <w:rPr>
          <w:noProof/>
        </w:rPr>
      </w:pPr>
      <w:r>
        <w:rPr>
          <w:noProof/>
        </w:rPr>
        <w:t>Chapman, K.B. (2014a) Agronomic analysis of GHB614 x T304-40 x GHB119 x COT102 cotton grown in the USA during 2013 (unpublished). Report No: 13-RSWST046,  Bayer CropScience LP, USA.</w:t>
      </w:r>
    </w:p>
    <w:p w:rsidR="00C5626D" w:rsidRDefault="00C5626D" w:rsidP="00C5626D">
      <w:pPr>
        <w:tabs>
          <w:tab w:val="left" w:pos="0"/>
        </w:tabs>
        <w:spacing w:after="240"/>
        <w:rPr>
          <w:noProof/>
        </w:rPr>
      </w:pPr>
      <w:r>
        <w:rPr>
          <w:noProof/>
        </w:rPr>
        <w:t>Chapman, K.B. (2014b) Composition analysis of field grown samples from GHB614 x T304-40 x GHB119 x COT102 cotton in USA in 2013 (unpublished). Report No: 13-RSWST046,  Bayer CropScience LP, USA.</w:t>
      </w:r>
    </w:p>
    <w:p w:rsidR="00C5626D" w:rsidRDefault="00C5626D" w:rsidP="00C5626D">
      <w:pPr>
        <w:tabs>
          <w:tab w:val="left" w:pos="0"/>
        </w:tabs>
        <w:spacing w:after="240"/>
        <w:rPr>
          <w:noProof/>
        </w:rPr>
      </w:pPr>
      <w:r>
        <w:rPr>
          <w:noProof/>
        </w:rPr>
        <w:t>Chapman, K.B. and Wu, A.J. (2014) GHB614 x T304-40 x GHB119 x COT102 Cotton - Production and protein expression analyses of field samples grown in the USA during 2013 (unpublished). Report No: 13-RSWSN082,  Bayer CropScience LP, USA.</w:t>
      </w:r>
    </w:p>
    <w:p w:rsidR="00C5626D" w:rsidRDefault="00C5626D" w:rsidP="00C5626D">
      <w:pPr>
        <w:tabs>
          <w:tab w:val="left" w:pos="0"/>
        </w:tabs>
        <w:spacing w:after="240"/>
        <w:rPr>
          <w:noProof/>
        </w:rPr>
      </w:pPr>
      <w:r>
        <w:rPr>
          <w:noProof/>
        </w:rPr>
        <w:t xml:space="preserve">Charles, G. (2002) Managing weeds in cotton. In: </w:t>
      </w:r>
      <w:r w:rsidRPr="00C5626D">
        <w:rPr>
          <w:i/>
          <w:noProof/>
        </w:rPr>
        <w:t>WEEDPak</w:t>
      </w:r>
      <w:r>
        <w:rPr>
          <w:noProof/>
        </w:rPr>
        <w:t>,  Australian Cotton Cooperative Research Centre, ed . Cotton Research &amp; Development Corporation, Narrabri, NSW.</w:t>
      </w:r>
    </w:p>
    <w:p w:rsidR="00C5626D" w:rsidRDefault="00C5626D" w:rsidP="00C5626D">
      <w:pPr>
        <w:tabs>
          <w:tab w:val="left" w:pos="0"/>
        </w:tabs>
        <w:spacing w:after="240"/>
        <w:rPr>
          <w:noProof/>
        </w:rPr>
      </w:pPr>
      <w:r>
        <w:rPr>
          <w:noProof/>
        </w:rPr>
        <w:t>Charles, G., Roberts, G., Kerlin, S., and Hickman, M. (2013) WEEDpak: Controlling volunteer cotton. Cotton Research and Development Corporation, Narrabri, NSW.</w:t>
      </w:r>
    </w:p>
    <w:p w:rsidR="00C5626D" w:rsidRDefault="00C5626D" w:rsidP="00C5626D">
      <w:pPr>
        <w:tabs>
          <w:tab w:val="left" w:pos="0"/>
        </w:tabs>
        <w:spacing w:after="240"/>
        <w:rPr>
          <w:noProof/>
        </w:rPr>
      </w:pPr>
      <w:r>
        <w:rPr>
          <w:noProof/>
        </w:rPr>
        <w:t>Cotton Catchment communities CRC (2006) Program One - Growth in northern Australia - Opportunities for strategies development, Australian Cotton CRC Final report 1999-2005 and Annual Report 2004-2005.</w:t>
      </w:r>
    </w:p>
    <w:p w:rsidR="00C5626D" w:rsidRDefault="00C5626D" w:rsidP="00C5626D">
      <w:pPr>
        <w:tabs>
          <w:tab w:val="left" w:pos="0"/>
        </w:tabs>
        <w:spacing w:after="240"/>
        <w:rPr>
          <w:noProof/>
        </w:rPr>
      </w:pPr>
      <w:r>
        <w:rPr>
          <w:noProof/>
        </w:rPr>
        <w:t>CottonInfo (2015) Cotton pest management guide 2015-16. Cotton Research and Development Corporation, Cotton Seed Distributors and Cotton Australia.</w:t>
      </w:r>
    </w:p>
    <w:p w:rsidR="00C5626D" w:rsidRDefault="00C5626D" w:rsidP="00C5626D">
      <w:pPr>
        <w:tabs>
          <w:tab w:val="left" w:pos="0"/>
        </w:tabs>
        <w:spacing w:after="240"/>
        <w:rPr>
          <w:noProof/>
        </w:rPr>
      </w:pPr>
      <w:r>
        <w:rPr>
          <w:noProof/>
        </w:rPr>
        <w:lastRenderedPageBreak/>
        <w:t>CRDC (2013a) Spotlight on cotton R&amp;D (Spring 2013). Cotton Research and Development Corporation, Narrabri, NSW, Australia.</w:t>
      </w:r>
    </w:p>
    <w:p w:rsidR="00C5626D" w:rsidRDefault="00C5626D" w:rsidP="00C5626D">
      <w:pPr>
        <w:tabs>
          <w:tab w:val="left" w:pos="0"/>
        </w:tabs>
        <w:spacing w:after="240"/>
        <w:rPr>
          <w:noProof/>
        </w:rPr>
      </w:pPr>
      <w:r>
        <w:rPr>
          <w:noProof/>
        </w:rPr>
        <w:t>CRDC (2013b) Spotlight on cotton R&amp;D (Winter 2013). Cotton Research and Development Corporation, Narrabri, NSW, Australia.</w:t>
      </w:r>
    </w:p>
    <w:p w:rsidR="00C5626D" w:rsidRDefault="00C5626D" w:rsidP="00C5626D">
      <w:pPr>
        <w:tabs>
          <w:tab w:val="left" w:pos="0"/>
        </w:tabs>
        <w:spacing w:after="240"/>
        <w:rPr>
          <w:noProof/>
        </w:rPr>
      </w:pPr>
      <w:r>
        <w:rPr>
          <w:noProof/>
        </w:rPr>
        <w:t>CropLife Australia (2012) Herbicide Resistance Management Strategies. CropLife Australia Herbicide Resistance Management Review Group.</w:t>
      </w:r>
    </w:p>
    <w:p w:rsidR="00C5626D" w:rsidRDefault="00C5626D" w:rsidP="00C5626D">
      <w:pPr>
        <w:tabs>
          <w:tab w:val="left" w:pos="0"/>
        </w:tabs>
        <w:spacing w:after="240"/>
        <w:rPr>
          <w:noProof/>
        </w:rPr>
      </w:pPr>
      <w:r>
        <w:rPr>
          <w:noProof/>
        </w:rPr>
        <w:t xml:space="preserve">De Schrijver, A., De Clerq, P., de Maagd, R.A., van Frankenhuyzen, K. (2015) Relevance of Bt toxin interaction studies for environmental risk assessment of genetically modified crops. </w:t>
      </w:r>
      <w:r w:rsidRPr="00C5626D">
        <w:rPr>
          <w:i/>
          <w:noProof/>
        </w:rPr>
        <w:t>Plant Biotechnology Journal</w:t>
      </w:r>
      <w:r>
        <w:rPr>
          <w:noProof/>
        </w:rPr>
        <w:t xml:space="preserve"> </w:t>
      </w:r>
      <w:r w:rsidRPr="00C5626D">
        <w:rPr>
          <w:b/>
          <w:noProof/>
        </w:rPr>
        <w:t>13</w:t>
      </w:r>
      <w:r>
        <w:rPr>
          <w:noProof/>
        </w:rPr>
        <w:t>: 1221-1223.</w:t>
      </w:r>
    </w:p>
    <w:p w:rsidR="00C5626D" w:rsidRDefault="00C5626D" w:rsidP="00C5626D">
      <w:pPr>
        <w:tabs>
          <w:tab w:val="left" w:pos="0"/>
        </w:tabs>
        <w:spacing w:after="240"/>
        <w:rPr>
          <w:noProof/>
        </w:rPr>
      </w:pPr>
      <w:r>
        <w:rPr>
          <w:noProof/>
        </w:rPr>
        <w:t xml:space="preserve">Dill, G.M. (2005) Glyphosate-resistant crops: history, status and future. </w:t>
      </w:r>
      <w:r w:rsidRPr="00C5626D">
        <w:rPr>
          <w:i/>
          <w:noProof/>
        </w:rPr>
        <w:t>Pest Management Science</w:t>
      </w:r>
      <w:r>
        <w:rPr>
          <w:noProof/>
        </w:rPr>
        <w:t xml:space="preserve"> </w:t>
      </w:r>
      <w:r w:rsidRPr="00C5626D">
        <w:rPr>
          <w:b/>
          <w:noProof/>
        </w:rPr>
        <w:t>61</w:t>
      </w:r>
      <w:r>
        <w:rPr>
          <w:noProof/>
        </w:rPr>
        <w:t>: 219-224.</w:t>
      </w:r>
    </w:p>
    <w:p w:rsidR="00C5626D" w:rsidRDefault="00C5626D" w:rsidP="00C5626D">
      <w:pPr>
        <w:tabs>
          <w:tab w:val="left" w:pos="0"/>
        </w:tabs>
        <w:spacing w:after="240"/>
        <w:rPr>
          <w:noProof/>
        </w:rPr>
      </w:pPr>
      <w:r>
        <w:rPr>
          <w:noProof/>
        </w:rPr>
        <w:t xml:space="preserve">Dively, G.P. (2005) Impact of transgenic VIP3A x Cry1Ab Lepidopteran-resistant field corn on the nontarget arthropod community. </w:t>
      </w:r>
      <w:r w:rsidRPr="00C5626D">
        <w:rPr>
          <w:i/>
          <w:noProof/>
        </w:rPr>
        <w:t>Environmental Entomology</w:t>
      </w:r>
      <w:r>
        <w:rPr>
          <w:noProof/>
        </w:rPr>
        <w:t xml:space="preserve"> </w:t>
      </w:r>
      <w:r w:rsidRPr="00C5626D">
        <w:rPr>
          <w:b/>
          <w:noProof/>
        </w:rPr>
        <w:t>34</w:t>
      </w:r>
      <w:r>
        <w:rPr>
          <w:noProof/>
        </w:rPr>
        <w:t>: 1267-1291.</w:t>
      </w:r>
    </w:p>
    <w:p w:rsidR="00C5626D" w:rsidRDefault="00C5626D" w:rsidP="00C5626D">
      <w:pPr>
        <w:tabs>
          <w:tab w:val="left" w:pos="0"/>
        </w:tabs>
        <w:spacing w:after="240"/>
        <w:rPr>
          <w:noProof/>
        </w:rPr>
      </w:pPr>
      <w:r>
        <w:rPr>
          <w:noProof/>
        </w:rPr>
        <w:t xml:space="preserve">Dröge, W., Broer, I., Pühler, A. (1992) Transgenic plants containing the phosphinothricin-N-acetyltransferase gene metabolize the herbicide L-phosphinothricin (glufosinate) differently from untransformed plants. </w:t>
      </w:r>
      <w:r w:rsidRPr="00C5626D">
        <w:rPr>
          <w:i/>
          <w:noProof/>
        </w:rPr>
        <w:t>Planta</w:t>
      </w:r>
      <w:r>
        <w:rPr>
          <w:noProof/>
        </w:rPr>
        <w:t xml:space="preserve"> </w:t>
      </w:r>
      <w:r w:rsidRPr="00C5626D">
        <w:rPr>
          <w:b/>
          <w:noProof/>
        </w:rPr>
        <w:t>187</w:t>
      </w:r>
      <w:r>
        <w:rPr>
          <w:noProof/>
        </w:rPr>
        <w:t>: 142-151.</w:t>
      </w:r>
    </w:p>
    <w:p w:rsidR="00C5626D" w:rsidRDefault="00C5626D" w:rsidP="00C5626D">
      <w:pPr>
        <w:tabs>
          <w:tab w:val="left" w:pos="0"/>
        </w:tabs>
        <w:spacing w:after="240"/>
        <w:rPr>
          <w:noProof/>
        </w:rPr>
      </w:pPr>
      <w:r>
        <w:rPr>
          <w:noProof/>
        </w:rPr>
        <w:t xml:space="preserve">Dröge-Laser, W., Siemeling, U., Pühler, A., Broer, I. (1994) The metabolites of the herbicide L-phosphinothricin (glufosinate). </w:t>
      </w:r>
      <w:r w:rsidRPr="00C5626D">
        <w:rPr>
          <w:i/>
          <w:noProof/>
        </w:rPr>
        <w:t>Plant Physiology</w:t>
      </w:r>
      <w:r>
        <w:rPr>
          <w:noProof/>
        </w:rPr>
        <w:t xml:space="preserve"> </w:t>
      </w:r>
      <w:r w:rsidRPr="00C5626D">
        <w:rPr>
          <w:b/>
          <w:noProof/>
        </w:rPr>
        <w:t>105</w:t>
      </w:r>
      <w:r>
        <w:rPr>
          <w:noProof/>
        </w:rPr>
        <w:t>: 159-166.</w:t>
      </w:r>
    </w:p>
    <w:p w:rsidR="00C5626D" w:rsidRDefault="00C5626D" w:rsidP="00C5626D">
      <w:pPr>
        <w:tabs>
          <w:tab w:val="left" w:pos="0"/>
        </w:tabs>
        <w:spacing w:after="240"/>
        <w:rPr>
          <w:noProof/>
        </w:rPr>
      </w:pPr>
      <w:r>
        <w:rPr>
          <w:noProof/>
        </w:rPr>
        <w:t>Eastick, R. (2002) Evaluation of the potential weediness of transgenic cotton in northern Australia.Technical Bulletin No.305, Northern Territory Government, CSIRO and Australian Cotton Cooperative Research Centre, Australia.</w:t>
      </w:r>
    </w:p>
    <w:p w:rsidR="00C5626D" w:rsidRDefault="00C5626D" w:rsidP="00C5626D">
      <w:pPr>
        <w:tabs>
          <w:tab w:val="left" w:pos="0"/>
        </w:tabs>
        <w:spacing w:after="240"/>
        <w:rPr>
          <w:noProof/>
        </w:rPr>
      </w:pPr>
      <w:r>
        <w:rPr>
          <w:noProof/>
        </w:rPr>
        <w:t xml:space="preserve">Eastick, R., Hearnden, M. (2006) Potential for weediness of </w:t>
      </w:r>
      <w:r w:rsidRPr="00C5626D">
        <w:rPr>
          <w:i/>
          <w:noProof/>
        </w:rPr>
        <w:t>Bt</w:t>
      </w:r>
      <w:r>
        <w:rPr>
          <w:noProof/>
        </w:rPr>
        <w:t xml:space="preserve"> cotton (</w:t>
      </w:r>
      <w:r w:rsidRPr="00C5626D">
        <w:rPr>
          <w:i/>
          <w:noProof/>
        </w:rPr>
        <w:t>Gossypium hirsutum</w:t>
      </w:r>
      <w:r>
        <w:rPr>
          <w:noProof/>
        </w:rPr>
        <w:t xml:space="preserve">) in northern Australia. </w:t>
      </w:r>
      <w:r w:rsidRPr="00C5626D">
        <w:rPr>
          <w:i/>
          <w:noProof/>
        </w:rPr>
        <w:t>Weed Science</w:t>
      </w:r>
      <w:r>
        <w:rPr>
          <w:noProof/>
        </w:rPr>
        <w:t xml:space="preserve"> </w:t>
      </w:r>
      <w:r w:rsidRPr="00C5626D">
        <w:rPr>
          <w:b/>
          <w:noProof/>
        </w:rPr>
        <w:t>54</w:t>
      </w:r>
      <w:r>
        <w:rPr>
          <w:noProof/>
        </w:rPr>
        <w:t>: 1142-1151.</w:t>
      </w:r>
    </w:p>
    <w:p w:rsidR="00C5626D" w:rsidRDefault="00C5626D" w:rsidP="00C5626D">
      <w:pPr>
        <w:tabs>
          <w:tab w:val="left" w:pos="0"/>
        </w:tabs>
        <w:spacing w:after="240"/>
        <w:rPr>
          <w:noProof/>
        </w:rPr>
      </w:pPr>
      <w:r>
        <w:rPr>
          <w:noProof/>
        </w:rPr>
        <w:t>EFSA (2005) Conclusion regarding the peer review of the pesticide risk assessment of the active substance glufosinate. Report No: 27,  European Food Safety Authority. Available online.</w:t>
      </w:r>
    </w:p>
    <w:p w:rsidR="00C5626D" w:rsidRDefault="00C5626D" w:rsidP="00C5626D">
      <w:pPr>
        <w:tabs>
          <w:tab w:val="left" w:pos="0"/>
        </w:tabs>
        <w:spacing w:after="240"/>
        <w:rPr>
          <w:noProof/>
        </w:rPr>
      </w:pPr>
      <w:r>
        <w:rPr>
          <w:noProof/>
        </w:rPr>
        <w:t xml:space="preserve">Estruch, J.J., Carozzi, N.B., Desai, N., Duck, N.B., Warren, G.W., Koziel, M.G. (1997) Transgenic plants: an emerging approach to pest control. </w:t>
      </w:r>
      <w:r w:rsidRPr="00C5626D">
        <w:rPr>
          <w:i/>
          <w:noProof/>
        </w:rPr>
        <w:t>Nature Biotechnology</w:t>
      </w:r>
      <w:r>
        <w:rPr>
          <w:noProof/>
        </w:rPr>
        <w:t xml:space="preserve"> </w:t>
      </w:r>
      <w:r w:rsidRPr="00C5626D">
        <w:rPr>
          <w:b/>
          <w:noProof/>
        </w:rPr>
        <w:t>15</w:t>
      </w:r>
      <w:r>
        <w:rPr>
          <w:noProof/>
        </w:rPr>
        <w:t>: 137-141.</w:t>
      </w:r>
    </w:p>
    <w:p w:rsidR="00C5626D" w:rsidRDefault="00C5626D" w:rsidP="00C5626D">
      <w:pPr>
        <w:tabs>
          <w:tab w:val="left" w:pos="0"/>
        </w:tabs>
        <w:spacing w:after="240"/>
        <w:rPr>
          <w:noProof/>
        </w:rPr>
      </w:pPr>
      <w:r>
        <w:rPr>
          <w:noProof/>
        </w:rPr>
        <w:t xml:space="preserve">Estruch, J.J., Warren, G.W., Mullins, M.A., Nye, G.J., Craig, J.A., Koziel, M.G. (1996) Vip3A, a novel </w:t>
      </w:r>
      <w:r w:rsidRPr="00C5626D">
        <w:rPr>
          <w:i/>
          <w:noProof/>
        </w:rPr>
        <w:t>Bacillus thuringiensis</w:t>
      </w:r>
      <w:r>
        <w:rPr>
          <w:noProof/>
        </w:rPr>
        <w:t xml:space="preserve"> vegetative insecticidal protein with a wide spectrum of activities against lepidopteran insects. </w:t>
      </w:r>
      <w:r w:rsidRPr="00C5626D">
        <w:rPr>
          <w:i/>
          <w:noProof/>
        </w:rPr>
        <w:t>Proceedings of the National Academy of Sciences of the United States of America</w:t>
      </w:r>
      <w:r>
        <w:rPr>
          <w:noProof/>
        </w:rPr>
        <w:t xml:space="preserve"> </w:t>
      </w:r>
      <w:r w:rsidRPr="00C5626D">
        <w:rPr>
          <w:b/>
          <w:noProof/>
        </w:rPr>
        <w:t>93</w:t>
      </w:r>
      <w:r>
        <w:rPr>
          <w:noProof/>
        </w:rPr>
        <w:t>: 5389-5394.</w:t>
      </w:r>
    </w:p>
    <w:p w:rsidR="00C5626D" w:rsidRDefault="00C5626D" w:rsidP="00C5626D">
      <w:pPr>
        <w:tabs>
          <w:tab w:val="left" w:pos="0"/>
        </w:tabs>
        <w:spacing w:after="240"/>
        <w:rPr>
          <w:noProof/>
        </w:rPr>
      </w:pPr>
      <w:r>
        <w:rPr>
          <w:noProof/>
        </w:rPr>
        <w:t>Eulenstein, N. (2014a) Bayer CropScience regulated insect bioassay #1 (BD-13-AUS-HA1). Report No: KA13-732,  Unpublished report, Kalyx Australia Pty Ltd.</w:t>
      </w:r>
    </w:p>
    <w:p w:rsidR="00C5626D" w:rsidRDefault="00C5626D" w:rsidP="00C5626D">
      <w:pPr>
        <w:tabs>
          <w:tab w:val="left" w:pos="0"/>
        </w:tabs>
        <w:spacing w:after="240"/>
        <w:rPr>
          <w:noProof/>
        </w:rPr>
      </w:pPr>
      <w:r>
        <w:rPr>
          <w:noProof/>
        </w:rPr>
        <w:t>Eulenstein, N. (2014b) Bayer CropScience regulated insect bioassay #2 (BD-13-AUS-HA1). Report No: KA13-789,  Unpublished report, Kalyx Australia Pty Ltd.</w:t>
      </w:r>
    </w:p>
    <w:p w:rsidR="00C5626D" w:rsidRDefault="00C5626D" w:rsidP="00C5626D">
      <w:pPr>
        <w:tabs>
          <w:tab w:val="left" w:pos="0"/>
        </w:tabs>
        <w:spacing w:after="240"/>
        <w:rPr>
          <w:noProof/>
        </w:rPr>
      </w:pPr>
      <w:r>
        <w:rPr>
          <w:noProof/>
        </w:rPr>
        <w:lastRenderedPageBreak/>
        <w:t>Eulenstein, N. (2015a) Bayer CropScience (JH) GM cotton bioassay trial #1 (BD-14-AUS-HA2). Report No: KA14-1030,  Unpublished report, Kalyx Australia Pty Ltd.</w:t>
      </w:r>
    </w:p>
    <w:p w:rsidR="00C5626D" w:rsidRDefault="00C5626D" w:rsidP="00C5626D">
      <w:pPr>
        <w:tabs>
          <w:tab w:val="left" w:pos="0"/>
        </w:tabs>
        <w:spacing w:after="240"/>
        <w:rPr>
          <w:noProof/>
        </w:rPr>
      </w:pPr>
      <w:r>
        <w:rPr>
          <w:noProof/>
        </w:rPr>
        <w:t>Eulenstein, N. (2015b) Bayer CropScience (JH) GM cotton bioassay trial #2 (BD-14-AUS-HA2). Report No: KA14-1032,  Unpublished report, Kalyx Australia Pty Ltd.</w:t>
      </w:r>
    </w:p>
    <w:p w:rsidR="00C5626D" w:rsidRDefault="00C5626D" w:rsidP="00C5626D">
      <w:pPr>
        <w:tabs>
          <w:tab w:val="left" w:pos="0"/>
        </w:tabs>
        <w:spacing w:after="240"/>
        <w:rPr>
          <w:noProof/>
        </w:rPr>
      </w:pPr>
      <w:r>
        <w:rPr>
          <w:noProof/>
        </w:rPr>
        <w:t xml:space="preserve">Evstigneeva, Z.G., Solov'eva, N.A., Sidel'nikova, L.I. (2003) Methionine sulfoximine and phosphinothricin: A review of their herbicidal activity and effects on glutamine synthetase. </w:t>
      </w:r>
      <w:r w:rsidRPr="00C5626D">
        <w:rPr>
          <w:i/>
          <w:noProof/>
        </w:rPr>
        <w:t>Applied Biochemistry and Microbiology</w:t>
      </w:r>
      <w:r>
        <w:rPr>
          <w:noProof/>
        </w:rPr>
        <w:t xml:space="preserve"> </w:t>
      </w:r>
      <w:r w:rsidRPr="00C5626D">
        <w:rPr>
          <w:b/>
          <w:noProof/>
        </w:rPr>
        <w:t>39</w:t>
      </w:r>
      <w:r>
        <w:rPr>
          <w:noProof/>
        </w:rPr>
        <w:t>: 539-543.</w:t>
      </w:r>
    </w:p>
    <w:p w:rsidR="00C5626D" w:rsidRDefault="00C5626D" w:rsidP="00C5626D">
      <w:pPr>
        <w:tabs>
          <w:tab w:val="left" w:pos="0"/>
        </w:tabs>
        <w:spacing w:after="240"/>
        <w:rPr>
          <w:noProof/>
        </w:rPr>
      </w:pPr>
      <w:r>
        <w:rPr>
          <w:noProof/>
        </w:rPr>
        <w:t>FAO/WHO (1998) Glufosinate ammonium. Maximum Pesticide Residue Levels in Food and the Environment, pp 693-800, Joint FAO/WHO Meeting on Pesticide Residues, FAO/WHO.</w:t>
      </w:r>
    </w:p>
    <w:p w:rsidR="00C5626D" w:rsidRDefault="00C5626D" w:rsidP="00C5626D">
      <w:pPr>
        <w:tabs>
          <w:tab w:val="left" w:pos="0"/>
        </w:tabs>
        <w:spacing w:after="240"/>
        <w:rPr>
          <w:noProof/>
        </w:rPr>
      </w:pPr>
      <w:r>
        <w:rPr>
          <w:noProof/>
        </w:rPr>
        <w:t xml:space="preserve">Felsot, A.S. (2000) Insecticidal genes part 2: Human health hoopla. </w:t>
      </w:r>
      <w:r w:rsidRPr="00C5626D">
        <w:rPr>
          <w:i/>
          <w:noProof/>
        </w:rPr>
        <w:t>Agrichemical &amp; Environmental News</w:t>
      </w:r>
      <w:r>
        <w:rPr>
          <w:noProof/>
        </w:rPr>
        <w:t xml:space="preserve"> </w:t>
      </w:r>
      <w:r w:rsidRPr="00C5626D">
        <w:rPr>
          <w:b/>
          <w:noProof/>
        </w:rPr>
        <w:t>168</w:t>
      </w:r>
      <w:r>
        <w:rPr>
          <w:noProof/>
        </w:rPr>
        <w:t>: 1-7.</w:t>
      </w:r>
    </w:p>
    <w:p w:rsidR="00C5626D" w:rsidRDefault="00C5626D" w:rsidP="00C5626D">
      <w:pPr>
        <w:tabs>
          <w:tab w:val="left" w:pos="0"/>
        </w:tabs>
        <w:spacing w:after="240"/>
        <w:rPr>
          <w:noProof/>
        </w:rPr>
      </w:pPr>
      <w:r>
        <w:rPr>
          <w:noProof/>
        </w:rPr>
        <w:t xml:space="preserve">Fitt, G.P. (1994) Cotton pest management: Part 3. An Australian Perspective. </w:t>
      </w:r>
      <w:r w:rsidRPr="00C5626D">
        <w:rPr>
          <w:i/>
          <w:noProof/>
        </w:rPr>
        <w:t>Annual Review of Entomology</w:t>
      </w:r>
      <w:r>
        <w:rPr>
          <w:noProof/>
        </w:rPr>
        <w:t xml:space="preserve"> </w:t>
      </w:r>
      <w:r w:rsidRPr="00C5626D">
        <w:rPr>
          <w:b/>
          <w:noProof/>
        </w:rPr>
        <w:t>39</w:t>
      </w:r>
      <w:r>
        <w:rPr>
          <w:noProof/>
        </w:rPr>
        <w:t>: 543-562.</w:t>
      </w:r>
    </w:p>
    <w:p w:rsidR="00C5626D" w:rsidRDefault="00C5626D" w:rsidP="00C5626D">
      <w:pPr>
        <w:tabs>
          <w:tab w:val="left" w:pos="0"/>
        </w:tabs>
        <w:spacing w:after="240"/>
        <w:rPr>
          <w:noProof/>
        </w:rPr>
      </w:pPr>
      <w:r>
        <w:rPr>
          <w:noProof/>
        </w:rPr>
        <w:t xml:space="preserve">Forrester, N.W., Cahill, M., Bird, L.J., Layland, J.K. (1993) Management of pyrethroid and endosulfan resistance in </w:t>
      </w:r>
      <w:r w:rsidRPr="00C5626D">
        <w:rPr>
          <w:i/>
          <w:noProof/>
        </w:rPr>
        <w:t>Helicoverpa armigera</w:t>
      </w:r>
      <w:r>
        <w:rPr>
          <w:noProof/>
        </w:rPr>
        <w:t xml:space="preserve"> (Lepidoptera: Noctuidae) in Australia. </w:t>
      </w:r>
      <w:r w:rsidRPr="00C5626D">
        <w:rPr>
          <w:i/>
          <w:noProof/>
        </w:rPr>
        <w:t>Bulletin of Entomological Research Supplement Series</w:t>
      </w:r>
      <w:r>
        <w:rPr>
          <w:noProof/>
        </w:rPr>
        <w:t xml:space="preserve"> </w:t>
      </w:r>
      <w:r w:rsidRPr="00C5626D">
        <w:rPr>
          <w:b/>
          <w:noProof/>
        </w:rPr>
        <w:t>1</w:t>
      </w:r>
      <w:r>
        <w:rPr>
          <w:noProof/>
        </w:rPr>
        <w:t>: 1-120.</w:t>
      </w:r>
    </w:p>
    <w:p w:rsidR="00C5626D" w:rsidRDefault="00C5626D" w:rsidP="00C5626D">
      <w:pPr>
        <w:tabs>
          <w:tab w:val="left" w:pos="0"/>
        </w:tabs>
        <w:spacing w:after="240"/>
        <w:rPr>
          <w:noProof/>
        </w:rPr>
      </w:pPr>
      <w:r>
        <w:rPr>
          <w:noProof/>
        </w:rPr>
        <w:t xml:space="preserve">Frommholz, U. (2014) GHB614 x T304-40 x GHB119 x COT102 (BCS-GHØØ2-5 x BCS-GHØØ4-7 x BCSGHØØ5-8 x SYN-IR1Ø2-7): Influence on the reproduction of the collembolan species </w:t>
      </w:r>
      <w:r w:rsidRPr="00C5626D">
        <w:rPr>
          <w:i/>
          <w:noProof/>
        </w:rPr>
        <w:t>Folsomia candida</w:t>
      </w:r>
      <w:r>
        <w:rPr>
          <w:noProof/>
        </w:rPr>
        <w:t xml:space="preserve"> (unpublished). Report No: FRM-Coll-159/14,  Bayer CropScience AG, Germany.</w:t>
      </w:r>
    </w:p>
    <w:p w:rsidR="00C5626D" w:rsidRDefault="00C5626D" w:rsidP="00C5626D">
      <w:pPr>
        <w:tabs>
          <w:tab w:val="left" w:pos="0"/>
        </w:tabs>
        <w:spacing w:after="240"/>
        <w:rPr>
          <w:noProof/>
        </w:rPr>
      </w:pPr>
      <w:r>
        <w:rPr>
          <w:noProof/>
        </w:rPr>
        <w:t>FSANZ (2004) Final assessment report - Application A509: Food derived from insect protected cotton line COT102. Report No: A509,  Food Standards Australia New Zealand, Canberra.</w:t>
      </w:r>
    </w:p>
    <w:p w:rsidR="00C5626D" w:rsidRDefault="00C5626D" w:rsidP="00C5626D">
      <w:pPr>
        <w:tabs>
          <w:tab w:val="left" w:pos="0"/>
        </w:tabs>
        <w:spacing w:after="240"/>
        <w:rPr>
          <w:noProof/>
        </w:rPr>
      </w:pPr>
      <w:r>
        <w:rPr>
          <w:noProof/>
        </w:rPr>
        <w:t>FSANZ (2005) Final Assessment report- Application A533. Food derived from glufosinate ammonium-tolerant cotton line LL25. Report No: A533,  Food Standards Australia New Zealand, Canberra, Australia.</w:t>
      </w:r>
    </w:p>
    <w:p w:rsidR="00C5626D" w:rsidRDefault="00C5626D" w:rsidP="00C5626D">
      <w:pPr>
        <w:tabs>
          <w:tab w:val="left" w:pos="0"/>
        </w:tabs>
        <w:spacing w:after="240"/>
        <w:rPr>
          <w:noProof/>
        </w:rPr>
      </w:pPr>
      <w:r>
        <w:rPr>
          <w:noProof/>
        </w:rPr>
        <w:t>FSANZ (2008) Final assessment report - Application A614: Food Derived from glyphosate-tolerant cotton line GHB614. Report No: A614,  Food Standards Australia New Zealand, Canberra, Australia.</w:t>
      </w:r>
    </w:p>
    <w:p w:rsidR="00C5626D" w:rsidRDefault="00C5626D" w:rsidP="00C5626D">
      <w:pPr>
        <w:tabs>
          <w:tab w:val="left" w:pos="0"/>
        </w:tabs>
        <w:spacing w:after="240"/>
        <w:rPr>
          <w:noProof/>
        </w:rPr>
      </w:pPr>
      <w:r>
        <w:rPr>
          <w:noProof/>
        </w:rPr>
        <w:t>FSANZ (2010a) Application A1028: Food derived from insect-protected &amp; herbicide-tolerant cotton line T304-40 - Approval report. Report No: A1028,  Food Standards Australia New Zealand, Canberra, Australia.</w:t>
      </w:r>
    </w:p>
    <w:p w:rsidR="00C5626D" w:rsidRDefault="00C5626D" w:rsidP="00C5626D">
      <w:pPr>
        <w:tabs>
          <w:tab w:val="left" w:pos="0"/>
        </w:tabs>
        <w:spacing w:after="240"/>
        <w:rPr>
          <w:noProof/>
        </w:rPr>
      </w:pPr>
      <w:r>
        <w:rPr>
          <w:noProof/>
        </w:rPr>
        <w:t>FSANZ (2010b) Application A1040: Food derived from insect-protected and herbicide-tolerant cotton line GHB119 - Approval report. Report No: A1040,  Food Standards Australia New Zealand, Canberra, Australia.</w:t>
      </w:r>
    </w:p>
    <w:p w:rsidR="00C5626D" w:rsidRDefault="00C5626D" w:rsidP="00C5626D">
      <w:pPr>
        <w:tabs>
          <w:tab w:val="left" w:pos="0"/>
        </w:tabs>
        <w:spacing w:after="240"/>
        <w:rPr>
          <w:noProof/>
        </w:rPr>
      </w:pPr>
      <w:r>
        <w:rPr>
          <w:noProof/>
        </w:rPr>
        <w:t xml:space="preserve">Gouffon, C., Van Viet, J., Van Rie, S., Jansens, S., Jurat-Fuentes, J.L. (2011) Binding sites for </w:t>
      </w:r>
      <w:r w:rsidRPr="00C5626D">
        <w:rPr>
          <w:i/>
          <w:noProof/>
        </w:rPr>
        <w:t>Bacillus thuringiensis</w:t>
      </w:r>
      <w:r>
        <w:rPr>
          <w:noProof/>
        </w:rPr>
        <w:t xml:space="preserve"> Cry2Ae toxin on heliothine brush border membrane vesicles are not shared with Cry1A, Cry1F, or Vip3A toxin. </w:t>
      </w:r>
      <w:r w:rsidRPr="00C5626D">
        <w:rPr>
          <w:i/>
          <w:noProof/>
        </w:rPr>
        <w:t>Applied and Environmental Microbiology</w:t>
      </w:r>
      <w:r>
        <w:rPr>
          <w:noProof/>
        </w:rPr>
        <w:t xml:space="preserve"> </w:t>
      </w:r>
      <w:r w:rsidRPr="00C5626D">
        <w:rPr>
          <w:b/>
          <w:noProof/>
        </w:rPr>
        <w:t>77</w:t>
      </w:r>
      <w:r>
        <w:rPr>
          <w:noProof/>
        </w:rPr>
        <w:t>: 3182-3188.</w:t>
      </w:r>
    </w:p>
    <w:p w:rsidR="00C5626D" w:rsidRDefault="00C5626D" w:rsidP="00C5626D">
      <w:pPr>
        <w:tabs>
          <w:tab w:val="left" w:pos="0"/>
        </w:tabs>
        <w:spacing w:after="240"/>
        <w:rPr>
          <w:noProof/>
        </w:rPr>
      </w:pPr>
      <w:r>
        <w:rPr>
          <w:noProof/>
        </w:rPr>
        <w:lastRenderedPageBreak/>
        <w:t xml:space="preserve">Green, J.M., Hazel, C.B., Forney, D.R., Pugh, L.M. (2008) New multiple-herbicide crop resistance and formulation technology to augment the utility of glyphosate. </w:t>
      </w:r>
      <w:r w:rsidRPr="00C5626D">
        <w:rPr>
          <w:i/>
          <w:noProof/>
        </w:rPr>
        <w:t>Pest Management Science</w:t>
      </w:r>
      <w:r>
        <w:rPr>
          <w:noProof/>
        </w:rPr>
        <w:t xml:space="preserve"> </w:t>
      </w:r>
      <w:r w:rsidRPr="00C5626D">
        <w:rPr>
          <w:b/>
          <w:noProof/>
        </w:rPr>
        <w:t>64</w:t>
      </w:r>
      <w:r>
        <w:rPr>
          <w:noProof/>
        </w:rPr>
        <w:t>: 332.</w:t>
      </w:r>
    </w:p>
    <w:p w:rsidR="00C5626D" w:rsidRDefault="00C5626D" w:rsidP="00C5626D">
      <w:pPr>
        <w:tabs>
          <w:tab w:val="left" w:pos="0"/>
        </w:tabs>
        <w:spacing w:after="240"/>
        <w:rPr>
          <w:noProof/>
        </w:rPr>
      </w:pPr>
      <w:r>
        <w:rPr>
          <w:noProof/>
        </w:rPr>
        <w:t xml:space="preserve">Groves, R.H., Hosking, J.R., Batianoff, G.N., Cooke, D.A., Cowie, I.D., Johnson, R.W. et al. (2003) </w:t>
      </w:r>
      <w:r w:rsidRPr="00C5626D">
        <w:rPr>
          <w:i/>
          <w:noProof/>
        </w:rPr>
        <w:t>Weed categories for natural and agricultural ecosystem management.</w:t>
      </w:r>
      <w:r>
        <w:rPr>
          <w:noProof/>
        </w:rPr>
        <w:t xml:space="preserve"> Bureau of Rural Sciences, Canberra.</w:t>
      </w:r>
    </w:p>
    <w:p w:rsidR="00C5626D" w:rsidRDefault="00C5626D" w:rsidP="00C5626D">
      <w:pPr>
        <w:tabs>
          <w:tab w:val="left" w:pos="0"/>
        </w:tabs>
        <w:spacing w:after="240"/>
        <w:rPr>
          <w:noProof/>
        </w:rPr>
      </w:pPr>
      <w:r>
        <w:rPr>
          <w:noProof/>
        </w:rPr>
        <w:t xml:space="preserve">Habex, V. (2008a) Demonstration of the nature of the flanking sequences of </w:t>
      </w:r>
      <w:r w:rsidRPr="00C5626D">
        <w:rPr>
          <w:i/>
          <w:noProof/>
        </w:rPr>
        <w:t xml:space="preserve">Gossypium hirsutum </w:t>
      </w:r>
      <w:r>
        <w:rPr>
          <w:noProof/>
        </w:rPr>
        <w:t>transformation event GHB614. Report No: BBS06-005-F1,  Unpublished Bayer CropScience N.V.report.</w:t>
      </w:r>
    </w:p>
    <w:p w:rsidR="00C5626D" w:rsidRDefault="00C5626D" w:rsidP="00C5626D">
      <w:pPr>
        <w:tabs>
          <w:tab w:val="left" w:pos="0"/>
        </w:tabs>
        <w:spacing w:after="240"/>
        <w:rPr>
          <w:noProof/>
        </w:rPr>
      </w:pPr>
      <w:r>
        <w:rPr>
          <w:noProof/>
        </w:rPr>
        <w:t xml:space="preserve">Habex, V. (2008b) Full DNA sequence of event insert and integration site of </w:t>
      </w:r>
      <w:r w:rsidRPr="00C5626D">
        <w:rPr>
          <w:i/>
          <w:noProof/>
        </w:rPr>
        <w:t>Gossypium hirsutum</w:t>
      </w:r>
      <w:r>
        <w:rPr>
          <w:noProof/>
        </w:rPr>
        <w:t xml:space="preserve"> transformation event GHB614. Report No: BBS06-004-F1,  Unpublished report, Bayer BioScience N.V., Belgium.</w:t>
      </w:r>
    </w:p>
    <w:p w:rsidR="00C5626D" w:rsidRDefault="00C5626D" w:rsidP="00C5626D">
      <w:pPr>
        <w:tabs>
          <w:tab w:val="left" w:pos="0"/>
        </w:tabs>
        <w:spacing w:after="240"/>
        <w:rPr>
          <w:noProof/>
        </w:rPr>
      </w:pPr>
      <w:r>
        <w:rPr>
          <w:noProof/>
        </w:rPr>
        <w:t xml:space="preserve">Habex, V. (2011) Detailed insert characterization of </w:t>
      </w:r>
      <w:r w:rsidRPr="00C5626D">
        <w:rPr>
          <w:i/>
          <w:noProof/>
        </w:rPr>
        <w:t>Gossypium hirsutum</w:t>
      </w:r>
      <w:r>
        <w:rPr>
          <w:noProof/>
        </w:rPr>
        <w:t xml:space="preserve"> transformation event GHB119 by Southern blot analysis. Report No: BBS07-009-F1,  Unpublished Bayer CropScience N.V. report.</w:t>
      </w:r>
    </w:p>
    <w:p w:rsidR="00C5626D" w:rsidRDefault="00C5626D" w:rsidP="00C5626D">
      <w:pPr>
        <w:tabs>
          <w:tab w:val="left" w:pos="0"/>
        </w:tabs>
        <w:spacing w:after="240"/>
        <w:rPr>
          <w:noProof/>
        </w:rPr>
      </w:pPr>
      <w:r>
        <w:rPr>
          <w:noProof/>
        </w:rPr>
        <w:t xml:space="preserve">Habex, V. and Lecleir, M. (2014) Detailed insert characterization of </w:t>
      </w:r>
      <w:r w:rsidRPr="00C5626D">
        <w:rPr>
          <w:i/>
          <w:noProof/>
        </w:rPr>
        <w:t>Gossypium hirsutum</w:t>
      </w:r>
      <w:r>
        <w:rPr>
          <w:noProof/>
        </w:rPr>
        <w:t xml:space="preserve"> transformation event GHB614. Report No: BBS06-001-F4,  Unpublished report, Bayer BioScience N.V., Belgium.</w:t>
      </w:r>
    </w:p>
    <w:p w:rsidR="00C5626D" w:rsidRDefault="00C5626D" w:rsidP="00C5626D">
      <w:pPr>
        <w:tabs>
          <w:tab w:val="left" w:pos="0"/>
        </w:tabs>
        <w:spacing w:after="240"/>
        <w:rPr>
          <w:noProof/>
        </w:rPr>
      </w:pPr>
      <w:r>
        <w:rPr>
          <w:noProof/>
        </w:rPr>
        <w:t xml:space="preserve">Hernandez, C.S., Ferre, J. (2005) Common receptor for </w:t>
      </w:r>
      <w:r w:rsidRPr="00C5626D">
        <w:rPr>
          <w:i/>
          <w:noProof/>
        </w:rPr>
        <w:t>Bacillus thuringiensis</w:t>
      </w:r>
      <w:r>
        <w:rPr>
          <w:noProof/>
        </w:rPr>
        <w:t xml:space="preserve"> toxins Cry1Ac, Cry1Fa, and Cry1Ja in </w:t>
      </w:r>
      <w:r w:rsidRPr="00C5626D">
        <w:rPr>
          <w:i/>
          <w:noProof/>
        </w:rPr>
        <w:t>Helicoverpa armigera, Helicoverpa zea,</w:t>
      </w:r>
      <w:r>
        <w:rPr>
          <w:noProof/>
        </w:rPr>
        <w:t xml:space="preserve"> and </w:t>
      </w:r>
      <w:r w:rsidRPr="00C5626D">
        <w:rPr>
          <w:i/>
          <w:noProof/>
        </w:rPr>
        <w:t>Spodoptera exigua</w:t>
      </w:r>
      <w:r>
        <w:rPr>
          <w:noProof/>
        </w:rPr>
        <w:t xml:space="preserve">. </w:t>
      </w:r>
      <w:r w:rsidRPr="00C5626D">
        <w:rPr>
          <w:i/>
          <w:noProof/>
        </w:rPr>
        <w:t>Applied and Environmental Microbiology</w:t>
      </w:r>
      <w:r>
        <w:rPr>
          <w:noProof/>
        </w:rPr>
        <w:t xml:space="preserve"> </w:t>
      </w:r>
      <w:r w:rsidRPr="00C5626D">
        <w:rPr>
          <w:b/>
          <w:noProof/>
        </w:rPr>
        <w:t>71</w:t>
      </w:r>
      <w:r>
        <w:rPr>
          <w:noProof/>
        </w:rPr>
        <w:t>: 5627-5629.</w:t>
      </w:r>
    </w:p>
    <w:p w:rsidR="00C5626D" w:rsidRDefault="00C5626D" w:rsidP="00C5626D">
      <w:pPr>
        <w:tabs>
          <w:tab w:val="left" w:pos="0"/>
        </w:tabs>
        <w:spacing w:after="240"/>
        <w:rPr>
          <w:noProof/>
        </w:rPr>
      </w:pPr>
      <w:r>
        <w:rPr>
          <w:noProof/>
        </w:rPr>
        <w:t xml:space="preserve">Hernandez-Rodriguez, C.S., Boets, A., Van Rie, J., Ferre, J. (2009) Screening and identification of </w:t>
      </w:r>
      <w:r w:rsidRPr="00C5626D">
        <w:rPr>
          <w:i/>
          <w:noProof/>
        </w:rPr>
        <w:t>vip</w:t>
      </w:r>
      <w:r>
        <w:rPr>
          <w:noProof/>
        </w:rPr>
        <w:t xml:space="preserve"> genes in </w:t>
      </w:r>
      <w:r w:rsidRPr="00C5626D">
        <w:rPr>
          <w:i/>
          <w:noProof/>
        </w:rPr>
        <w:t>Bacillus thuringiensis</w:t>
      </w:r>
      <w:r>
        <w:rPr>
          <w:noProof/>
        </w:rPr>
        <w:t xml:space="preserve"> strains. </w:t>
      </w:r>
      <w:r w:rsidRPr="00C5626D">
        <w:rPr>
          <w:i/>
          <w:noProof/>
        </w:rPr>
        <w:t>Journal of Applied Microbiology</w:t>
      </w:r>
      <w:r>
        <w:rPr>
          <w:noProof/>
        </w:rPr>
        <w:t xml:space="preserve"> </w:t>
      </w:r>
      <w:r w:rsidRPr="00C5626D">
        <w:rPr>
          <w:b/>
          <w:noProof/>
        </w:rPr>
        <w:t>107</w:t>
      </w:r>
      <w:r>
        <w:rPr>
          <w:noProof/>
        </w:rPr>
        <w:t>: 219-225.</w:t>
      </w:r>
    </w:p>
    <w:p w:rsidR="00C5626D" w:rsidRDefault="00C5626D" w:rsidP="00C5626D">
      <w:pPr>
        <w:tabs>
          <w:tab w:val="left" w:pos="0"/>
        </w:tabs>
        <w:spacing w:after="240"/>
        <w:rPr>
          <w:noProof/>
        </w:rPr>
      </w:pPr>
      <w:r>
        <w:rPr>
          <w:noProof/>
        </w:rPr>
        <w:t xml:space="preserve">Herouet-Guicheney, C., Rouquié, D., Freyssinet, M., Currier, T., Martone, A., Zhou, J. et al. (2009) Safety evaluation of the double mutant 5-enol pyruyvlshikimate-3-phosphate synthase (2mEPSPS) from maize that confers tolerance to glyphosate herbicide in transgenic plants. </w:t>
      </w:r>
      <w:r w:rsidRPr="00C5626D">
        <w:rPr>
          <w:i/>
          <w:noProof/>
        </w:rPr>
        <w:t>Regulatory Toxicology and Pharmacology</w:t>
      </w:r>
      <w:r>
        <w:rPr>
          <w:noProof/>
        </w:rPr>
        <w:t xml:space="preserve"> </w:t>
      </w:r>
      <w:r w:rsidRPr="00C5626D">
        <w:rPr>
          <w:b/>
          <w:noProof/>
        </w:rPr>
        <w:t>54</w:t>
      </w:r>
      <w:r>
        <w:rPr>
          <w:noProof/>
        </w:rPr>
        <w:t>: 143-153.</w:t>
      </w:r>
    </w:p>
    <w:p w:rsidR="00C5626D" w:rsidRDefault="00C5626D" w:rsidP="00C5626D">
      <w:pPr>
        <w:tabs>
          <w:tab w:val="left" w:pos="0"/>
        </w:tabs>
        <w:spacing w:after="240"/>
        <w:rPr>
          <w:noProof/>
        </w:rPr>
      </w:pPr>
      <w:r>
        <w:rPr>
          <w:noProof/>
        </w:rPr>
        <w:t xml:space="preserve">Hilbeck, A., Otto, M. (2015) Specificity and combinatorial effects of </w:t>
      </w:r>
      <w:r w:rsidRPr="00C5626D">
        <w:rPr>
          <w:i/>
          <w:noProof/>
        </w:rPr>
        <w:t>Bacillus thuringiensis</w:t>
      </w:r>
      <w:r>
        <w:rPr>
          <w:noProof/>
        </w:rPr>
        <w:t xml:space="preserve"> Cry toxins in the context of GMO environmental risk assessment. </w:t>
      </w:r>
      <w:r w:rsidRPr="00C5626D">
        <w:rPr>
          <w:i/>
          <w:noProof/>
        </w:rPr>
        <w:t>Frontiers in Environmental Science</w:t>
      </w:r>
      <w:r>
        <w:rPr>
          <w:noProof/>
        </w:rPr>
        <w:t xml:space="preserve"> </w:t>
      </w:r>
      <w:r w:rsidRPr="00C5626D">
        <w:rPr>
          <w:b/>
          <w:noProof/>
        </w:rPr>
        <w:t>3</w:t>
      </w:r>
      <w:r>
        <w:rPr>
          <w:noProof/>
        </w:rPr>
        <w:t>: 1-18.</w:t>
      </w:r>
    </w:p>
    <w:p w:rsidR="00C5626D" w:rsidRDefault="00C5626D" w:rsidP="00C5626D">
      <w:pPr>
        <w:tabs>
          <w:tab w:val="left" w:pos="0"/>
        </w:tabs>
        <w:spacing w:after="240"/>
        <w:rPr>
          <w:noProof/>
        </w:rPr>
      </w:pPr>
      <w:r>
        <w:rPr>
          <w:noProof/>
        </w:rPr>
        <w:t>Hill, K., Jiang, X., Lee, M., Mascarenhas, V., Mullins, M., Privalle, L. et al. (2003) Petition for the determination of non-regulated status: Lepidopteran insect protected VIP3A cotton transformation event COT102. Syngenta Seeds Incorporated, North Carolina.</w:t>
      </w:r>
    </w:p>
    <w:p w:rsidR="00C5626D" w:rsidRDefault="00C5626D" w:rsidP="00C5626D">
      <w:pPr>
        <w:tabs>
          <w:tab w:val="left" w:pos="0"/>
        </w:tabs>
        <w:spacing w:after="240"/>
        <w:rPr>
          <w:noProof/>
        </w:rPr>
      </w:pPr>
      <w:r>
        <w:rPr>
          <w:noProof/>
        </w:rPr>
        <w:t xml:space="preserve">Höfte, H., De Greve, H., Seurinck, J., Jansens, S., Mahillon, J., Ampe, C. et al. (1986) Structural and functional analysis of a cloned delta endotoxin of </w:t>
      </w:r>
      <w:r w:rsidRPr="00C5626D">
        <w:rPr>
          <w:i/>
          <w:noProof/>
        </w:rPr>
        <w:t>Bacillus thuringiensis</w:t>
      </w:r>
      <w:r>
        <w:rPr>
          <w:noProof/>
        </w:rPr>
        <w:t xml:space="preserve"> berliner 1715. </w:t>
      </w:r>
      <w:r w:rsidRPr="00C5626D">
        <w:rPr>
          <w:i/>
          <w:noProof/>
        </w:rPr>
        <w:t>European Journal of Biochemistry</w:t>
      </w:r>
      <w:r>
        <w:rPr>
          <w:noProof/>
        </w:rPr>
        <w:t xml:space="preserve"> </w:t>
      </w:r>
      <w:r w:rsidRPr="00C5626D">
        <w:rPr>
          <w:b/>
          <w:noProof/>
        </w:rPr>
        <w:t>161</w:t>
      </w:r>
      <w:r>
        <w:rPr>
          <w:noProof/>
        </w:rPr>
        <w:t>: 273-280.</w:t>
      </w:r>
    </w:p>
    <w:p w:rsidR="00C5626D" w:rsidRDefault="00C5626D" w:rsidP="00C5626D">
      <w:pPr>
        <w:tabs>
          <w:tab w:val="left" w:pos="0"/>
        </w:tabs>
        <w:spacing w:after="240"/>
        <w:rPr>
          <w:noProof/>
        </w:rPr>
      </w:pPr>
      <w:r>
        <w:rPr>
          <w:noProof/>
        </w:rPr>
        <w:t xml:space="preserve">Ibargutxi, M.A., Muños, D., de Escudero, I.R., Caballero, P. (2008) Interactions between Cry1Ac, Cry2Ab, and Cry1Fa </w:t>
      </w:r>
      <w:r w:rsidRPr="00C5626D">
        <w:rPr>
          <w:i/>
          <w:noProof/>
        </w:rPr>
        <w:t>Bacillus thuringiensis</w:t>
      </w:r>
      <w:r>
        <w:rPr>
          <w:noProof/>
        </w:rPr>
        <w:t xml:space="preserve"> toxins in the cotton pests </w:t>
      </w:r>
      <w:r w:rsidRPr="00C5626D">
        <w:rPr>
          <w:i/>
          <w:noProof/>
        </w:rPr>
        <w:t>Helicoverpa armigara</w:t>
      </w:r>
      <w:r>
        <w:rPr>
          <w:noProof/>
        </w:rPr>
        <w:t xml:space="preserve"> (Hübner) and </w:t>
      </w:r>
      <w:r w:rsidRPr="00C5626D">
        <w:rPr>
          <w:i/>
          <w:noProof/>
        </w:rPr>
        <w:t>Earias insulana</w:t>
      </w:r>
      <w:r>
        <w:rPr>
          <w:noProof/>
        </w:rPr>
        <w:t xml:space="preserve"> (Boisduval). </w:t>
      </w:r>
      <w:r w:rsidRPr="00C5626D">
        <w:rPr>
          <w:i/>
          <w:noProof/>
        </w:rPr>
        <w:t>Biological Control</w:t>
      </w:r>
      <w:r>
        <w:rPr>
          <w:noProof/>
        </w:rPr>
        <w:t xml:space="preserve"> </w:t>
      </w:r>
      <w:r w:rsidRPr="00C5626D">
        <w:rPr>
          <w:b/>
          <w:noProof/>
        </w:rPr>
        <w:t>47</w:t>
      </w:r>
      <w:r>
        <w:rPr>
          <w:noProof/>
        </w:rPr>
        <w:t>: 89-96.</w:t>
      </w:r>
    </w:p>
    <w:p w:rsidR="00C5626D" w:rsidRDefault="00C5626D" w:rsidP="00C5626D">
      <w:pPr>
        <w:tabs>
          <w:tab w:val="left" w:pos="0"/>
        </w:tabs>
        <w:spacing w:after="240"/>
        <w:rPr>
          <w:noProof/>
        </w:rPr>
      </w:pPr>
      <w:r>
        <w:rPr>
          <w:noProof/>
        </w:rPr>
        <w:lastRenderedPageBreak/>
        <w:t>ICAC (2013) Report of the round table for biotechnology in cotton. International Cotton Advisory Committee, USA, Washington.</w:t>
      </w:r>
    </w:p>
    <w:p w:rsidR="00C5626D" w:rsidRDefault="00C5626D" w:rsidP="00C5626D">
      <w:pPr>
        <w:tabs>
          <w:tab w:val="left" w:pos="0"/>
        </w:tabs>
        <w:spacing w:after="240"/>
        <w:rPr>
          <w:noProof/>
        </w:rPr>
      </w:pPr>
      <w:r>
        <w:rPr>
          <w:noProof/>
        </w:rPr>
        <w:t xml:space="preserve">International Programme on Chemical Safety (1999) Environmental Health Criteria 217: </w:t>
      </w:r>
      <w:r w:rsidRPr="00C5626D">
        <w:rPr>
          <w:i/>
          <w:noProof/>
        </w:rPr>
        <w:t>Bacillus thuringiensis</w:t>
      </w:r>
      <w:r>
        <w:rPr>
          <w:noProof/>
        </w:rPr>
        <w:t>. Report No: E,  United Nations Environment Programme; International Labour Organisation; World Health Organization.</w:t>
      </w:r>
    </w:p>
    <w:p w:rsidR="00C5626D" w:rsidRDefault="00C5626D" w:rsidP="00C5626D">
      <w:pPr>
        <w:tabs>
          <w:tab w:val="left" w:pos="0"/>
        </w:tabs>
        <w:spacing w:after="240"/>
        <w:rPr>
          <w:noProof/>
        </w:rPr>
      </w:pPr>
      <w:r>
        <w:rPr>
          <w:noProof/>
        </w:rPr>
        <w:t xml:space="preserve">Kandylis, K., Nikokyris, P.N., Deligiannis, K. (1998) Performance of growing-fattening lambs fed whole cotton seed. </w:t>
      </w:r>
      <w:r w:rsidRPr="00C5626D">
        <w:rPr>
          <w:i/>
          <w:noProof/>
        </w:rPr>
        <w:t>Journal of the Science of Food and Agriculture</w:t>
      </w:r>
      <w:r>
        <w:rPr>
          <w:noProof/>
        </w:rPr>
        <w:t xml:space="preserve"> </w:t>
      </w:r>
      <w:r w:rsidRPr="00C5626D">
        <w:rPr>
          <w:b/>
          <w:noProof/>
        </w:rPr>
        <w:t>78</w:t>
      </w:r>
      <w:r>
        <w:rPr>
          <w:noProof/>
        </w:rPr>
        <w:t>: 281-239.</w:t>
      </w:r>
    </w:p>
    <w:p w:rsidR="00C5626D" w:rsidRDefault="00C5626D" w:rsidP="00C5626D">
      <w:pPr>
        <w:tabs>
          <w:tab w:val="left" w:pos="0"/>
        </w:tabs>
        <w:spacing w:after="240"/>
        <w:rPr>
          <w:noProof/>
        </w:rPr>
      </w:pPr>
      <w:r>
        <w:rPr>
          <w:noProof/>
        </w:rPr>
        <w:t xml:space="preserve">Keese, P. (2008) Risks from GMOs due to horizontal gene transfer. </w:t>
      </w:r>
      <w:r w:rsidRPr="00C5626D">
        <w:rPr>
          <w:i/>
          <w:noProof/>
        </w:rPr>
        <w:t>Environmental Biosafety Research</w:t>
      </w:r>
      <w:r>
        <w:rPr>
          <w:noProof/>
        </w:rPr>
        <w:t xml:space="preserve"> </w:t>
      </w:r>
      <w:r w:rsidRPr="00C5626D">
        <w:rPr>
          <w:b/>
          <w:noProof/>
        </w:rPr>
        <w:t>7</w:t>
      </w:r>
      <w:r>
        <w:rPr>
          <w:noProof/>
        </w:rPr>
        <w:t>: 123-149.</w:t>
      </w:r>
    </w:p>
    <w:p w:rsidR="00C5626D" w:rsidRDefault="00C5626D" w:rsidP="00C5626D">
      <w:pPr>
        <w:tabs>
          <w:tab w:val="left" w:pos="0"/>
        </w:tabs>
        <w:spacing w:after="240"/>
        <w:rPr>
          <w:noProof/>
        </w:rPr>
      </w:pPr>
      <w:r>
        <w:rPr>
          <w:noProof/>
        </w:rPr>
        <w:t xml:space="preserve">Keese, P.K., Robold, A.V., Myers, R.C., Weisman, S., Smith, J. (2014) Applying a weed risk assessment approach to GM crops. </w:t>
      </w:r>
      <w:r w:rsidRPr="00C5626D">
        <w:rPr>
          <w:i/>
          <w:noProof/>
        </w:rPr>
        <w:t>Transgenic Research</w:t>
      </w:r>
      <w:r>
        <w:rPr>
          <w:noProof/>
        </w:rPr>
        <w:t xml:space="preserve"> </w:t>
      </w:r>
      <w:r w:rsidRPr="00C5626D">
        <w:rPr>
          <w:b/>
          <w:noProof/>
        </w:rPr>
        <w:t>23</w:t>
      </w:r>
      <w:r>
        <w:rPr>
          <w:noProof/>
        </w:rPr>
        <w:t>: 957-969.</w:t>
      </w:r>
    </w:p>
    <w:p w:rsidR="00C5626D" w:rsidRDefault="00C5626D" w:rsidP="00C5626D">
      <w:pPr>
        <w:tabs>
          <w:tab w:val="left" w:pos="0"/>
        </w:tabs>
        <w:spacing w:after="240"/>
        <w:rPr>
          <w:noProof/>
        </w:rPr>
      </w:pPr>
      <w:r>
        <w:rPr>
          <w:noProof/>
        </w:rPr>
        <w:t xml:space="preserve">Kenward, M.G., Roger, J.H. (1997) Small sample inference for fixed effects from restricted maximum likelihood. </w:t>
      </w:r>
      <w:r w:rsidRPr="00C5626D">
        <w:rPr>
          <w:i/>
          <w:noProof/>
        </w:rPr>
        <w:t>Biometrics</w:t>
      </w:r>
      <w:r>
        <w:rPr>
          <w:noProof/>
        </w:rPr>
        <w:t xml:space="preserve"> </w:t>
      </w:r>
      <w:r w:rsidRPr="00C5626D">
        <w:rPr>
          <w:b/>
          <w:noProof/>
        </w:rPr>
        <w:t>53</w:t>
      </w:r>
      <w:r>
        <w:rPr>
          <w:noProof/>
        </w:rPr>
        <w:t>: 983-997.</w:t>
      </w:r>
    </w:p>
    <w:p w:rsidR="00C5626D" w:rsidRDefault="00C5626D" w:rsidP="00C5626D">
      <w:pPr>
        <w:tabs>
          <w:tab w:val="left" w:pos="0"/>
        </w:tabs>
        <w:spacing w:after="240"/>
        <w:rPr>
          <w:noProof/>
        </w:rPr>
      </w:pPr>
      <w:r>
        <w:rPr>
          <w:noProof/>
        </w:rPr>
        <w:t xml:space="preserve">Ladics, G.S., Bartholomaeus, A., Bregitzer, P., Doerrer, N.G., Gray, A., Holzhauser, T. et al. (2015) Genetic basis and detection of unintended effects in genetically modified crop plants. </w:t>
      </w:r>
      <w:r w:rsidRPr="00C5626D">
        <w:rPr>
          <w:i/>
          <w:noProof/>
        </w:rPr>
        <w:t>Transgenic Research</w:t>
      </w:r>
      <w:r>
        <w:rPr>
          <w:noProof/>
        </w:rPr>
        <w:t xml:space="preserve"> </w:t>
      </w:r>
      <w:r w:rsidRPr="00C5626D">
        <w:rPr>
          <w:b/>
          <w:noProof/>
        </w:rPr>
        <w:t>24</w:t>
      </w:r>
      <w:r>
        <w:rPr>
          <w:noProof/>
        </w:rPr>
        <w:t>: 587-603.</w:t>
      </w:r>
    </w:p>
    <w:p w:rsidR="00C5626D" w:rsidRDefault="00C5626D" w:rsidP="00C5626D">
      <w:pPr>
        <w:tabs>
          <w:tab w:val="left" w:pos="0"/>
        </w:tabs>
        <w:spacing w:after="240"/>
        <w:rPr>
          <w:noProof/>
        </w:rPr>
      </w:pPr>
      <w:r>
        <w:rPr>
          <w:noProof/>
        </w:rPr>
        <w:t>Lebrun, M., Sailland, A., Freyssinet, G., Degryse, E. (2003) Mutated 5-enol-pyruvylshikimate-3-phosphate synthase, gene coding for said protein and transformed plants containing said gene. Assignees: Bayer CropScience S.A., L.F., Patent/Application no: US 6566587 B1.</w:t>
      </w:r>
    </w:p>
    <w:p w:rsidR="00C5626D" w:rsidRDefault="00C5626D" w:rsidP="00C5626D">
      <w:pPr>
        <w:tabs>
          <w:tab w:val="left" w:pos="0"/>
        </w:tabs>
        <w:spacing w:after="240"/>
        <w:rPr>
          <w:noProof/>
        </w:rPr>
      </w:pPr>
      <w:r>
        <w:rPr>
          <w:noProof/>
        </w:rPr>
        <w:t xml:space="preserve">Lee, M.K., Miles, P., Chen, J. (2006) Brush border membrane binding properties of </w:t>
      </w:r>
      <w:r w:rsidRPr="00C5626D">
        <w:rPr>
          <w:i/>
          <w:noProof/>
        </w:rPr>
        <w:t>Bacillus thuringiensis</w:t>
      </w:r>
      <w:r>
        <w:rPr>
          <w:noProof/>
        </w:rPr>
        <w:t xml:space="preserve"> Vip3A toxin to </w:t>
      </w:r>
      <w:r w:rsidRPr="00C5626D">
        <w:rPr>
          <w:i/>
          <w:noProof/>
        </w:rPr>
        <w:t>Heliothis virescens</w:t>
      </w:r>
      <w:r>
        <w:rPr>
          <w:noProof/>
        </w:rPr>
        <w:t xml:space="preserve"> and </w:t>
      </w:r>
      <w:r w:rsidRPr="00C5626D">
        <w:rPr>
          <w:i/>
          <w:noProof/>
        </w:rPr>
        <w:t xml:space="preserve">Helicoverpa zea </w:t>
      </w:r>
      <w:r>
        <w:rPr>
          <w:noProof/>
        </w:rPr>
        <w:t xml:space="preserve">midguts. </w:t>
      </w:r>
      <w:r w:rsidRPr="00C5626D">
        <w:rPr>
          <w:i/>
          <w:noProof/>
        </w:rPr>
        <w:t>Biochemical and Biophysical Research Communications</w:t>
      </w:r>
      <w:r>
        <w:rPr>
          <w:noProof/>
        </w:rPr>
        <w:t xml:space="preserve"> </w:t>
      </w:r>
      <w:r w:rsidRPr="00C5626D">
        <w:rPr>
          <w:b/>
          <w:noProof/>
        </w:rPr>
        <w:t>339</w:t>
      </w:r>
      <w:r>
        <w:rPr>
          <w:noProof/>
        </w:rPr>
        <w:t>: 1043-1047.</w:t>
      </w:r>
    </w:p>
    <w:p w:rsidR="00C5626D" w:rsidRDefault="00C5626D" w:rsidP="00C5626D">
      <w:pPr>
        <w:tabs>
          <w:tab w:val="left" w:pos="0"/>
        </w:tabs>
        <w:spacing w:after="240"/>
        <w:rPr>
          <w:noProof/>
        </w:rPr>
      </w:pPr>
      <w:r>
        <w:rPr>
          <w:noProof/>
        </w:rPr>
        <w:t xml:space="preserve">Lu, Y., Xu, W., Kang, A., Luo, Y., Guo, F., Yang, R. et al. (2007) Prokaryotic expression and allergenicity assessment of hygromycin B phosphotransferase protein derived from genetically modified plants. </w:t>
      </w:r>
      <w:r w:rsidRPr="00C5626D">
        <w:rPr>
          <w:i/>
          <w:noProof/>
        </w:rPr>
        <w:t>Journal of Food Science</w:t>
      </w:r>
      <w:r>
        <w:rPr>
          <w:noProof/>
        </w:rPr>
        <w:t xml:space="preserve"> </w:t>
      </w:r>
      <w:r w:rsidRPr="00C5626D">
        <w:rPr>
          <w:b/>
          <w:noProof/>
        </w:rPr>
        <w:t>72</w:t>
      </w:r>
      <w:r>
        <w:rPr>
          <w:noProof/>
        </w:rPr>
        <w:t>: M228-M232.</w:t>
      </w:r>
    </w:p>
    <w:p w:rsidR="00C5626D" w:rsidRDefault="00C5626D" w:rsidP="00C5626D">
      <w:pPr>
        <w:tabs>
          <w:tab w:val="left" w:pos="0"/>
        </w:tabs>
        <w:spacing w:after="240"/>
        <w:rPr>
          <w:noProof/>
        </w:rPr>
      </w:pPr>
      <w:r>
        <w:rPr>
          <w:noProof/>
        </w:rPr>
        <w:t xml:space="preserve">Maas, S., Williams, S., Wilson, L., Mensah, R., Leven, T. (2015) Integrated Pest Management (IPM) in cotton. In: </w:t>
      </w:r>
      <w:r w:rsidRPr="00C5626D">
        <w:rPr>
          <w:i/>
          <w:noProof/>
        </w:rPr>
        <w:t>Cotton pest management guide 2015-2016</w:t>
      </w:r>
      <w:r>
        <w:rPr>
          <w:noProof/>
        </w:rPr>
        <w:t xml:space="preserve"> CottonInfo, Australia. 47-56.</w:t>
      </w:r>
    </w:p>
    <w:p w:rsidR="00C5626D" w:rsidRDefault="00C5626D" w:rsidP="00C5626D">
      <w:pPr>
        <w:tabs>
          <w:tab w:val="left" w:pos="0"/>
        </w:tabs>
        <w:spacing w:after="240"/>
        <w:rPr>
          <w:noProof/>
        </w:rPr>
      </w:pPr>
      <w:r>
        <w:rPr>
          <w:noProof/>
        </w:rPr>
        <w:t xml:space="preserve">Mendelsohn, M., Kough, J., Vaituzis, Z., Matthews, K. (2003) Are Bt crops safe? </w:t>
      </w:r>
      <w:r w:rsidRPr="00C5626D">
        <w:rPr>
          <w:i/>
          <w:noProof/>
        </w:rPr>
        <w:t>Nature Biotechnology</w:t>
      </w:r>
      <w:r>
        <w:rPr>
          <w:noProof/>
        </w:rPr>
        <w:t xml:space="preserve"> </w:t>
      </w:r>
      <w:r w:rsidRPr="00C5626D">
        <w:rPr>
          <w:b/>
          <w:noProof/>
        </w:rPr>
        <w:t>21</w:t>
      </w:r>
      <w:r>
        <w:rPr>
          <w:noProof/>
        </w:rPr>
        <w:t>: 1003-1009.</w:t>
      </w:r>
    </w:p>
    <w:p w:rsidR="00C5626D" w:rsidRDefault="00C5626D" w:rsidP="00C5626D">
      <w:pPr>
        <w:tabs>
          <w:tab w:val="left" w:pos="0"/>
        </w:tabs>
        <w:spacing w:after="240"/>
        <w:rPr>
          <w:noProof/>
        </w:rPr>
      </w:pPr>
      <w:r>
        <w:rPr>
          <w:noProof/>
        </w:rPr>
        <w:t xml:space="preserve">Moens, S. (2008) Confirmation of the absence of vector backbone sequences in </w:t>
      </w:r>
      <w:r w:rsidRPr="00C5626D">
        <w:rPr>
          <w:i/>
          <w:noProof/>
        </w:rPr>
        <w:t>Gossypium hirsutum</w:t>
      </w:r>
      <w:r>
        <w:rPr>
          <w:noProof/>
        </w:rPr>
        <w:t xml:space="preserve"> transformation event GHB119. Report No: BBS06-007,   Unpublished Bayer CropScience N.V. report.</w:t>
      </w:r>
    </w:p>
    <w:p w:rsidR="00C5626D" w:rsidRDefault="00C5626D" w:rsidP="00C5626D">
      <w:pPr>
        <w:tabs>
          <w:tab w:val="left" w:pos="0"/>
        </w:tabs>
        <w:spacing w:after="240"/>
        <w:rPr>
          <w:noProof/>
        </w:rPr>
      </w:pPr>
      <w:r>
        <w:rPr>
          <w:noProof/>
        </w:rPr>
        <w:t xml:space="preserve">Moens, S. and Criel, I. (2008) Detailed insert characterization of </w:t>
      </w:r>
      <w:r w:rsidRPr="00C5626D">
        <w:rPr>
          <w:i/>
          <w:noProof/>
        </w:rPr>
        <w:t xml:space="preserve">Gossypium hirsutum </w:t>
      </w:r>
      <w:r>
        <w:rPr>
          <w:noProof/>
        </w:rPr>
        <w:t>transformation event T304-40. Report No: BBS07-014,  Unpublished report, Bayer BioScience N.V., Belgium.</w:t>
      </w:r>
    </w:p>
    <w:p w:rsidR="00C5626D" w:rsidRDefault="00C5626D" w:rsidP="00C5626D">
      <w:pPr>
        <w:tabs>
          <w:tab w:val="left" w:pos="0"/>
        </w:tabs>
        <w:spacing w:after="240"/>
        <w:rPr>
          <w:noProof/>
        </w:rPr>
      </w:pPr>
      <w:r>
        <w:rPr>
          <w:noProof/>
        </w:rPr>
        <w:lastRenderedPageBreak/>
        <w:t xml:space="preserve">Moens, S. and De Pestel, K. (2008) Full DNA sequence of event insert and integration site of </w:t>
      </w:r>
      <w:r w:rsidRPr="00C5626D">
        <w:rPr>
          <w:i/>
          <w:noProof/>
        </w:rPr>
        <w:t>Gossypium hirsutum</w:t>
      </w:r>
      <w:r>
        <w:rPr>
          <w:noProof/>
        </w:rPr>
        <w:t xml:space="preserve"> transformation event T304-40. Report No: BBS08-002,  Unpublished report, Bayer BioScience N.V., Belgium.</w:t>
      </w:r>
    </w:p>
    <w:p w:rsidR="00C5626D" w:rsidRDefault="00C5626D" w:rsidP="00C5626D">
      <w:pPr>
        <w:tabs>
          <w:tab w:val="left" w:pos="0"/>
        </w:tabs>
        <w:spacing w:after="240"/>
        <w:rPr>
          <w:noProof/>
        </w:rPr>
      </w:pPr>
      <w:r>
        <w:rPr>
          <w:noProof/>
        </w:rPr>
        <w:t>Müller, B.P., Zumdick, A., Schuphan, I., Schmidt, B. (2001) Metabolism of the herbicide glufosinate-ammonium in plant cell cultures of transgenic (rhizomania-resistant) and non-transgenic sugarbeet (</w:t>
      </w:r>
      <w:r w:rsidRPr="00C5626D">
        <w:rPr>
          <w:i/>
          <w:noProof/>
        </w:rPr>
        <w:t>Beta vulgaris</w:t>
      </w:r>
      <w:r>
        <w:rPr>
          <w:noProof/>
        </w:rPr>
        <w:t>), carrot (</w:t>
      </w:r>
      <w:r w:rsidRPr="00C5626D">
        <w:rPr>
          <w:i/>
          <w:noProof/>
        </w:rPr>
        <w:t>Daucus carota</w:t>
      </w:r>
      <w:r>
        <w:rPr>
          <w:noProof/>
        </w:rPr>
        <w:t>), purple foxglove (</w:t>
      </w:r>
      <w:r w:rsidRPr="00C5626D">
        <w:rPr>
          <w:i/>
          <w:noProof/>
        </w:rPr>
        <w:t>Digitalis purpurea</w:t>
      </w:r>
      <w:r>
        <w:rPr>
          <w:noProof/>
        </w:rPr>
        <w:t>) and thorn apple (</w:t>
      </w:r>
      <w:r w:rsidRPr="00C5626D">
        <w:rPr>
          <w:i/>
          <w:noProof/>
        </w:rPr>
        <w:t>Datura stramonium</w:t>
      </w:r>
      <w:r>
        <w:rPr>
          <w:noProof/>
        </w:rPr>
        <w:t xml:space="preserve">). </w:t>
      </w:r>
      <w:r w:rsidRPr="00C5626D">
        <w:rPr>
          <w:i/>
          <w:noProof/>
        </w:rPr>
        <w:t>Pest Management Science</w:t>
      </w:r>
      <w:r>
        <w:rPr>
          <w:noProof/>
        </w:rPr>
        <w:t xml:space="preserve"> </w:t>
      </w:r>
      <w:r w:rsidRPr="00C5626D">
        <w:rPr>
          <w:b/>
          <w:noProof/>
        </w:rPr>
        <w:t>57</w:t>
      </w:r>
      <w:r>
        <w:rPr>
          <w:noProof/>
        </w:rPr>
        <w:t>: 46-56.</w:t>
      </w:r>
    </w:p>
    <w:p w:rsidR="00C5626D" w:rsidRDefault="00C5626D" w:rsidP="00C5626D">
      <w:pPr>
        <w:tabs>
          <w:tab w:val="left" w:pos="0"/>
        </w:tabs>
        <w:spacing w:after="240"/>
        <w:rPr>
          <w:noProof/>
        </w:rPr>
      </w:pPr>
      <w:r>
        <w:rPr>
          <w:noProof/>
        </w:rPr>
        <w:t>Oberdörfer, R. (2010) Composition of raw agricultural commodity (ginned cottonseed) of glyphosate tolerant cotton (event GHB614), the non-transgenic counterpart (Coker 312) and four commercial cotton varieties grown in Spain in 2007. Report No: 08B002,  Bayer CropScience AG, Germany.</w:t>
      </w:r>
    </w:p>
    <w:p w:rsidR="00C5626D" w:rsidRDefault="00C5626D" w:rsidP="00C5626D">
      <w:pPr>
        <w:tabs>
          <w:tab w:val="left" w:pos="0"/>
        </w:tabs>
        <w:spacing w:after="240"/>
        <w:rPr>
          <w:noProof/>
        </w:rPr>
      </w:pPr>
      <w:r>
        <w:rPr>
          <w:noProof/>
        </w:rPr>
        <w:t>OECD (1999a) Consensus document on general information concerning the genes and their enzymes that confer tolerance to glyphosate herbicide. Report No: ENV/JM/MONO(99)9,  Organisation for Economic Cooperation and Development.</w:t>
      </w:r>
    </w:p>
    <w:p w:rsidR="00C5626D" w:rsidRDefault="00C5626D" w:rsidP="00C5626D">
      <w:pPr>
        <w:tabs>
          <w:tab w:val="left" w:pos="0"/>
        </w:tabs>
        <w:spacing w:after="240"/>
        <w:rPr>
          <w:noProof/>
        </w:rPr>
      </w:pPr>
      <w:r>
        <w:rPr>
          <w:noProof/>
        </w:rPr>
        <w:t>OECD (1999b) Consensus document on general information concerning the genes and their enzymes that confer tolerance to phosphinothricin herbicide. Report No: ENV/JM/MONO(99)13,  Organisation for Economic Cooperation and Development.</w:t>
      </w:r>
    </w:p>
    <w:p w:rsidR="00C5626D" w:rsidRDefault="00C5626D" w:rsidP="00C5626D">
      <w:pPr>
        <w:tabs>
          <w:tab w:val="left" w:pos="0"/>
        </w:tabs>
        <w:spacing w:after="240"/>
        <w:rPr>
          <w:noProof/>
        </w:rPr>
      </w:pPr>
      <w:r>
        <w:rPr>
          <w:noProof/>
        </w:rPr>
        <w:t>OECD (2002) Series on Harmonization of Regulatory Oversight in Biotechnology, No 25. Module II: Phosphinothricin. Report No: ENV/JM/MONO(2002)14,  Organisation for Economic Cooperation and Development.</w:t>
      </w:r>
    </w:p>
    <w:p w:rsidR="00C5626D" w:rsidRDefault="00C5626D" w:rsidP="00C5626D">
      <w:pPr>
        <w:tabs>
          <w:tab w:val="left" w:pos="0"/>
        </w:tabs>
        <w:spacing w:after="240"/>
        <w:rPr>
          <w:noProof/>
        </w:rPr>
      </w:pPr>
      <w:r>
        <w:rPr>
          <w:noProof/>
        </w:rPr>
        <w:t>OECD (2007) Consensus document on safety information on transgenic plants expressing</w:t>
      </w:r>
      <w:r w:rsidRPr="00C5626D">
        <w:rPr>
          <w:i/>
          <w:noProof/>
        </w:rPr>
        <w:t xml:space="preserve"> Bacillus thuringiensis</w:t>
      </w:r>
      <w:r>
        <w:rPr>
          <w:noProof/>
        </w:rPr>
        <w:t xml:space="preserve"> - derived insect control protein. Report No: 42,  Organisation for Economic Co-operation and Development, Paris, France.</w:t>
      </w:r>
    </w:p>
    <w:p w:rsidR="00C5626D" w:rsidRDefault="00C5626D" w:rsidP="00C5626D">
      <w:pPr>
        <w:tabs>
          <w:tab w:val="left" w:pos="0"/>
        </w:tabs>
        <w:spacing w:after="240"/>
        <w:rPr>
          <w:noProof/>
        </w:rPr>
      </w:pPr>
      <w:r>
        <w:rPr>
          <w:noProof/>
        </w:rPr>
        <w:t>OECD (2008) Consensus Document on the Biology of Cotton. Report No: ENV/JM/MONO(2008)33,  Series on Harmonisation of Regulatory Oversight in Biotechnology No. 45, Organisation for Economic Co-operation and Development.</w:t>
      </w:r>
    </w:p>
    <w:p w:rsidR="00C5626D" w:rsidRDefault="00C5626D" w:rsidP="00C5626D">
      <w:pPr>
        <w:tabs>
          <w:tab w:val="left" w:pos="0"/>
        </w:tabs>
        <w:spacing w:after="240"/>
        <w:rPr>
          <w:noProof/>
        </w:rPr>
      </w:pPr>
      <w:r>
        <w:rPr>
          <w:noProof/>
        </w:rPr>
        <w:t>OGTR (2006) Risk Assessment and Risk Management Plan for DIR 066/2006:Commercial release of herbicide tolerant and/or insect resistant cotton lines north of latitude 22' South. Office of the Gene Technology Regulator, Canberra, Australia.</w:t>
      </w:r>
    </w:p>
    <w:p w:rsidR="00C5626D" w:rsidRDefault="00C5626D" w:rsidP="00C5626D">
      <w:pPr>
        <w:tabs>
          <w:tab w:val="left" w:pos="0"/>
        </w:tabs>
        <w:spacing w:after="240"/>
        <w:rPr>
          <w:noProof/>
        </w:rPr>
      </w:pPr>
      <w:r>
        <w:rPr>
          <w:noProof/>
        </w:rPr>
        <w:t xml:space="preserve">OGTR (2013) </w:t>
      </w:r>
      <w:r w:rsidRPr="00C5626D">
        <w:rPr>
          <w:i/>
          <w:noProof/>
        </w:rPr>
        <w:t>Risk Analysis Framework.</w:t>
      </w:r>
      <w:r>
        <w:rPr>
          <w:noProof/>
        </w:rPr>
        <w:t xml:space="preserve"> Office of the Gene Technology Regulator, Canberra, Australia.</w:t>
      </w:r>
    </w:p>
    <w:p w:rsidR="00C5626D" w:rsidRDefault="00C5626D" w:rsidP="00C5626D">
      <w:pPr>
        <w:tabs>
          <w:tab w:val="left" w:pos="0"/>
        </w:tabs>
        <w:spacing w:after="240"/>
        <w:rPr>
          <w:noProof/>
        </w:rPr>
      </w:pPr>
      <w:r>
        <w:rPr>
          <w:noProof/>
        </w:rPr>
        <w:t>OGTR (2014) Risk Assessment and Risk Management Plan for DIR 124: Commercial release of cotton genetically modified fror insect resistance and herbicide tolerance (Bollgard</w:t>
      </w:r>
      <w:r w:rsidRPr="00C5626D">
        <w:rPr>
          <w:rFonts w:ascii="Symbol" w:hAnsi="Symbol"/>
          <w:noProof/>
          <w:vertAlign w:val="superscript"/>
        </w:rPr>
        <w:t>Ò</w:t>
      </w:r>
      <w:r w:rsidRPr="00C5626D">
        <w:rPr>
          <w:rFonts w:ascii="Symbol" w:hAnsi="Symbol"/>
          <w:noProof/>
        </w:rPr>
        <w:t>III</w:t>
      </w:r>
      <w:r>
        <w:rPr>
          <w:noProof/>
        </w:rPr>
        <w:t xml:space="preserve"> and Bollgard</w:t>
      </w:r>
      <w:r w:rsidRPr="00C5626D">
        <w:rPr>
          <w:rFonts w:ascii="Symbol" w:hAnsi="Symbol"/>
          <w:noProof/>
          <w:vertAlign w:val="superscript"/>
        </w:rPr>
        <w:t>Ò</w:t>
      </w:r>
      <w:r w:rsidRPr="00C5626D">
        <w:rPr>
          <w:rFonts w:ascii="Symbol" w:hAnsi="Symbol"/>
          <w:noProof/>
        </w:rPr>
        <w:t>III</w:t>
      </w:r>
      <w:r>
        <w:rPr>
          <w:noProof/>
        </w:rPr>
        <w:t xml:space="preserve"> x Roundup Ready Flex</w:t>
      </w:r>
      <w:r w:rsidRPr="00C5626D">
        <w:rPr>
          <w:rFonts w:ascii="Symbol" w:hAnsi="Symbol"/>
          <w:noProof/>
          <w:vertAlign w:val="superscript"/>
        </w:rPr>
        <w:t>Ò)</w:t>
      </w:r>
      <w:r>
        <w:rPr>
          <w:noProof/>
        </w:rPr>
        <w:t>. Office of the Gene Technology Regulator, Canberra, Australia.</w:t>
      </w:r>
    </w:p>
    <w:p w:rsidR="00C5626D" w:rsidRDefault="00C5626D" w:rsidP="00C5626D">
      <w:pPr>
        <w:tabs>
          <w:tab w:val="left" w:pos="0"/>
        </w:tabs>
        <w:spacing w:after="240"/>
        <w:rPr>
          <w:noProof/>
        </w:rPr>
      </w:pPr>
      <w:r>
        <w:rPr>
          <w:noProof/>
        </w:rPr>
        <w:t>OGTR (2016a) Risk Assessment and Risk Management Plan for DIR 138: Commercial release of canola genetically modified for dual herbicide tolerance and a hybrid breeding system (InVigor® x TruFlex</w:t>
      </w:r>
      <w:r w:rsidRPr="00C5626D">
        <w:rPr>
          <w:noProof/>
          <w:vertAlign w:val="superscript"/>
        </w:rPr>
        <w:t>TM</w:t>
      </w:r>
      <w:r>
        <w:rPr>
          <w:noProof/>
        </w:rPr>
        <w:t xml:space="preserve"> Roundup Ready</w:t>
      </w:r>
      <w:r w:rsidRPr="00C5626D">
        <w:rPr>
          <w:noProof/>
          <w:vertAlign w:val="superscript"/>
        </w:rPr>
        <w:t>®</w:t>
      </w:r>
      <w:r>
        <w:rPr>
          <w:noProof/>
        </w:rPr>
        <w:t>). Office of the Gene Technology Regulator, Canberra, Australia.</w:t>
      </w:r>
    </w:p>
    <w:p w:rsidR="00C5626D" w:rsidRDefault="00C5626D" w:rsidP="00C5626D">
      <w:pPr>
        <w:tabs>
          <w:tab w:val="left" w:pos="0"/>
        </w:tabs>
        <w:spacing w:after="240"/>
        <w:rPr>
          <w:noProof/>
        </w:rPr>
      </w:pPr>
      <w:r>
        <w:rPr>
          <w:noProof/>
        </w:rPr>
        <w:lastRenderedPageBreak/>
        <w:t xml:space="preserve">OGTR (2016b) The biology of </w:t>
      </w:r>
      <w:r w:rsidRPr="00C5626D">
        <w:rPr>
          <w:i/>
          <w:noProof/>
        </w:rPr>
        <w:t>Gossypium hirsutum</w:t>
      </w:r>
      <w:r>
        <w:rPr>
          <w:noProof/>
        </w:rPr>
        <w:t xml:space="preserve"> L. and </w:t>
      </w:r>
      <w:r w:rsidRPr="00C5626D">
        <w:rPr>
          <w:i/>
          <w:noProof/>
        </w:rPr>
        <w:t>Gossypium barbadense</w:t>
      </w:r>
      <w:r>
        <w:rPr>
          <w:noProof/>
        </w:rPr>
        <w:t xml:space="preserve"> L. (cotton) v3.0. Office of the Gene Technology Regulator, Canberra, Australia.</w:t>
      </w:r>
    </w:p>
    <w:p w:rsidR="00C5626D" w:rsidRDefault="00C5626D" w:rsidP="00C5626D">
      <w:pPr>
        <w:tabs>
          <w:tab w:val="left" w:pos="0"/>
        </w:tabs>
        <w:spacing w:after="240"/>
        <w:rPr>
          <w:noProof/>
        </w:rPr>
      </w:pPr>
      <w:r>
        <w:rPr>
          <w:noProof/>
        </w:rPr>
        <w:t xml:space="preserve">Patnaude, M.R. (2007) Laboratory study to determine the effects of GEM2 protein on the predatory beetle </w:t>
      </w:r>
      <w:r w:rsidRPr="00C5626D">
        <w:rPr>
          <w:i/>
          <w:noProof/>
        </w:rPr>
        <w:t xml:space="preserve">Coleomegilla maculate </w:t>
      </w:r>
      <w:r>
        <w:rPr>
          <w:noProof/>
        </w:rPr>
        <w:t>(unpublished). Report No: EB99X006,  Bayer CropScience, USA.</w:t>
      </w:r>
    </w:p>
    <w:p w:rsidR="00C5626D" w:rsidRDefault="00C5626D" w:rsidP="00C5626D">
      <w:pPr>
        <w:tabs>
          <w:tab w:val="left" w:pos="0"/>
        </w:tabs>
        <w:spacing w:after="240"/>
        <w:rPr>
          <w:noProof/>
        </w:rPr>
      </w:pPr>
      <w:r>
        <w:rPr>
          <w:noProof/>
        </w:rPr>
        <w:t>Patnaude, M.R. (2008a) Chronic Toxicity to Collembola (</w:t>
      </w:r>
      <w:r w:rsidRPr="00C5626D">
        <w:rPr>
          <w:i/>
          <w:noProof/>
        </w:rPr>
        <w:t>Folsomia candida</w:t>
      </w:r>
      <w:r>
        <w:rPr>
          <w:noProof/>
        </w:rPr>
        <w:t>) using Cry1Ab Protein (unpublished). Report No: EB99X028,  Bayer CropScience, USA.</w:t>
      </w:r>
    </w:p>
    <w:p w:rsidR="00C5626D" w:rsidRDefault="00C5626D" w:rsidP="00C5626D">
      <w:pPr>
        <w:tabs>
          <w:tab w:val="left" w:pos="0"/>
        </w:tabs>
        <w:spacing w:after="240"/>
        <w:rPr>
          <w:noProof/>
        </w:rPr>
      </w:pPr>
      <w:r>
        <w:rPr>
          <w:noProof/>
        </w:rPr>
        <w:t>Patnaude, M.R. (2008b) Chronic Toxicity to Collembola (</w:t>
      </w:r>
      <w:r w:rsidRPr="00C5626D">
        <w:rPr>
          <w:i/>
          <w:noProof/>
        </w:rPr>
        <w:t>Folsomia candida</w:t>
      </w:r>
      <w:r>
        <w:rPr>
          <w:noProof/>
        </w:rPr>
        <w:t>) using GEM2 Proteins (unpublished). Report No: EB99X0081,  Bayer CropScience, USA.</w:t>
      </w:r>
    </w:p>
    <w:p w:rsidR="00C5626D" w:rsidRDefault="00C5626D" w:rsidP="00C5626D">
      <w:pPr>
        <w:tabs>
          <w:tab w:val="left" w:pos="0"/>
        </w:tabs>
        <w:spacing w:after="240"/>
        <w:rPr>
          <w:noProof/>
        </w:rPr>
      </w:pPr>
      <w:r>
        <w:rPr>
          <w:noProof/>
        </w:rPr>
        <w:t xml:space="preserve">Patnaude, M.R. (2008c) Laboratory study to determine the effects of Cry1Ab protein on the predatory beetle </w:t>
      </w:r>
      <w:r w:rsidRPr="00C5626D">
        <w:rPr>
          <w:i/>
          <w:noProof/>
        </w:rPr>
        <w:t xml:space="preserve">Coleomegilla maculate </w:t>
      </w:r>
      <w:r>
        <w:rPr>
          <w:noProof/>
        </w:rPr>
        <w:t>(unpublished). Report No: EB99L008,  Bayer CropScience, USA.</w:t>
      </w:r>
    </w:p>
    <w:p w:rsidR="00C5626D" w:rsidRDefault="00C5626D" w:rsidP="00C5626D">
      <w:pPr>
        <w:tabs>
          <w:tab w:val="left" w:pos="0"/>
        </w:tabs>
        <w:spacing w:after="240"/>
        <w:rPr>
          <w:noProof/>
        </w:rPr>
      </w:pPr>
      <w:r>
        <w:rPr>
          <w:noProof/>
        </w:rPr>
        <w:t>Patnaude, M.R. (2009a) Cry1Ab protein - Toxicity to green lacewing (</w:t>
      </w:r>
      <w:r w:rsidRPr="00C5626D">
        <w:rPr>
          <w:i/>
          <w:noProof/>
        </w:rPr>
        <w:t>Chrysoperla rufilabris</w:t>
      </w:r>
      <w:r>
        <w:rPr>
          <w:noProof/>
        </w:rPr>
        <w:t>) following OPPTS guideline 885.4340 (unpublished). Report No: EB99L009,  Bayer CropScience, USA.</w:t>
      </w:r>
    </w:p>
    <w:p w:rsidR="00C5626D" w:rsidRDefault="00C5626D" w:rsidP="00C5626D">
      <w:pPr>
        <w:tabs>
          <w:tab w:val="left" w:pos="0"/>
        </w:tabs>
        <w:spacing w:after="240"/>
        <w:rPr>
          <w:noProof/>
        </w:rPr>
      </w:pPr>
      <w:r>
        <w:rPr>
          <w:noProof/>
        </w:rPr>
        <w:t>Patnaude, M.R. (2009b) Cry2Ae protein - Toxicity to green lacewing (</w:t>
      </w:r>
      <w:r w:rsidRPr="00C5626D">
        <w:rPr>
          <w:i/>
          <w:noProof/>
        </w:rPr>
        <w:t>Chrysoperla rufilabris</w:t>
      </w:r>
      <w:r>
        <w:rPr>
          <w:noProof/>
        </w:rPr>
        <w:t>) following OPPTS guideline 885.4340 (unpublished). Report No: EB99X025,  Bayer CropScience, USA.</w:t>
      </w:r>
    </w:p>
    <w:p w:rsidR="00C5626D" w:rsidRDefault="00C5626D" w:rsidP="00C5626D">
      <w:pPr>
        <w:tabs>
          <w:tab w:val="left" w:pos="0"/>
        </w:tabs>
        <w:spacing w:after="240"/>
        <w:rPr>
          <w:noProof/>
        </w:rPr>
      </w:pPr>
      <w:r>
        <w:rPr>
          <w:noProof/>
        </w:rPr>
        <w:t xml:space="preserve">Patnaude, M.R. (2014) GHB614 x T304-40 x GHB119 x COT102 (GLT x COT102) cotton pollen - 21-day survival of honey bee larvae, </w:t>
      </w:r>
      <w:r w:rsidRPr="00C5626D">
        <w:rPr>
          <w:i/>
          <w:noProof/>
        </w:rPr>
        <w:t>Apis mellifera</w:t>
      </w:r>
      <w:r>
        <w:rPr>
          <w:noProof/>
        </w:rPr>
        <w:t xml:space="preserve"> L., during an</w:t>
      </w:r>
      <w:r w:rsidRPr="00C5626D">
        <w:rPr>
          <w:i/>
          <w:noProof/>
        </w:rPr>
        <w:t xml:space="preserve"> in vitro</w:t>
      </w:r>
      <w:r>
        <w:rPr>
          <w:noProof/>
        </w:rPr>
        <w:t xml:space="preserve"> exposure (unpublished). Report No: EBWSN002,  Bayer CropScience AG, Germany.</w:t>
      </w:r>
    </w:p>
    <w:p w:rsidR="00C5626D" w:rsidRDefault="00C5626D" w:rsidP="00C5626D">
      <w:pPr>
        <w:tabs>
          <w:tab w:val="left" w:pos="0"/>
        </w:tabs>
        <w:spacing w:after="240"/>
        <w:rPr>
          <w:noProof/>
        </w:rPr>
      </w:pPr>
      <w:r>
        <w:rPr>
          <w:noProof/>
        </w:rPr>
        <w:t xml:space="preserve">Peeters, K. (2014) Structural stability analysis of </w:t>
      </w:r>
      <w:r w:rsidRPr="00C5626D">
        <w:rPr>
          <w:i/>
          <w:noProof/>
        </w:rPr>
        <w:t>Gossypium hirsutum</w:t>
      </w:r>
      <w:r>
        <w:rPr>
          <w:noProof/>
        </w:rPr>
        <w:t xml:space="preserve"> GHB614 x T304-40 x GHB119 x COT102 (unpublished). Report No: BBS13-031,  Bayer CropScience N.V., Belgium.</w:t>
      </w:r>
    </w:p>
    <w:p w:rsidR="00C5626D" w:rsidRDefault="00C5626D" w:rsidP="00C5626D">
      <w:pPr>
        <w:tabs>
          <w:tab w:val="left" w:pos="0"/>
        </w:tabs>
        <w:spacing w:after="240"/>
        <w:rPr>
          <w:noProof/>
        </w:rPr>
      </w:pPr>
      <w:r>
        <w:rPr>
          <w:noProof/>
        </w:rPr>
        <w:t xml:space="preserve">Randall, R.P. (2012) </w:t>
      </w:r>
      <w:r w:rsidRPr="00C5626D">
        <w:rPr>
          <w:i/>
          <w:noProof/>
        </w:rPr>
        <w:t>A Global Compendium of Weeds.</w:t>
      </w:r>
      <w:r>
        <w:rPr>
          <w:noProof/>
        </w:rPr>
        <w:t>, 2 Edition. Department of Agriculture and Food Western Australia, Perth, Australia.</w:t>
      </w:r>
    </w:p>
    <w:p w:rsidR="00C5626D" w:rsidRDefault="00C5626D" w:rsidP="00C5626D">
      <w:pPr>
        <w:tabs>
          <w:tab w:val="left" w:pos="0"/>
        </w:tabs>
        <w:spacing w:after="240"/>
        <w:rPr>
          <w:noProof/>
        </w:rPr>
      </w:pPr>
      <w:r>
        <w:rPr>
          <w:noProof/>
        </w:rPr>
        <w:t xml:space="preserve">Raybould, A., Vlachos, D. (2011) </w:t>
      </w:r>
      <w:r w:rsidRPr="00C5626D">
        <w:rPr>
          <w:rFonts w:ascii="FrutigerLT-Bold" w:hAnsi="FrutigerLT-Bold"/>
          <w:noProof/>
        </w:rPr>
        <w:t>Non-target organism effects tests on Vip3A and their application to the ecological risk assessment for cultivation of MIR162 maize</w:t>
      </w:r>
      <w:r>
        <w:rPr>
          <w:noProof/>
        </w:rPr>
        <w:t xml:space="preserve">. </w:t>
      </w:r>
      <w:r w:rsidRPr="00C5626D">
        <w:rPr>
          <w:i/>
          <w:noProof/>
        </w:rPr>
        <w:t>Transgenic Research</w:t>
      </w:r>
      <w:r>
        <w:rPr>
          <w:noProof/>
        </w:rPr>
        <w:t xml:space="preserve"> </w:t>
      </w:r>
      <w:r w:rsidRPr="00C5626D">
        <w:rPr>
          <w:b/>
          <w:noProof/>
        </w:rPr>
        <w:t>20</w:t>
      </w:r>
      <w:r>
        <w:rPr>
          <w:noProof/>
        </w:rPr>
        <w:t>: 599-611.</w:t>
      </w:r>
    </w:p>
    <w:p w:rsidR="00C5626D" w:rsidRDefault="00C5626D" w:rsidP="00C5626D">
      <w:pPr>
        <w:tabs>
          <w:tab w:val="left" w:pos="0"/>
        </w:tabs>
        <w:spacing w:after="240"/>
        <w:rPr>
          <w:noProof/>
        </w:rPr>
      </w:pPr>
      <w:r>
        <w:rPr>
          <w:noProof/>
        </w:rPr>
        <w:t>Richard, K.B. (2008a) Evaluation of the dietary effect(s) of a Cry1Ab protein on honey bee larvae (</w:t>
      </w:r>
      <w:r w:rsidRPr="00C5626D">
        <w:rPr>
          <w:i/>
          <w:noProof/>
        </w:rPr>
        <w:t>Apis mellifera</w:t>
      </w:r>
      <w:r>
        <w:rPr>
          <w:noProof/>
        </w:rPr>
        <w:t xml:space="preserve"> L.) (unpublished). Report No: EB99X030,  Bayer CropScience, USA.</w:t>
      </w:r>
    </w:p>
    <w:p w:rsidR="00C5626D" w:rsidRDefault="00C5626D" w:rsidP="00C5626D">
      <w:pPr>
        <w:tabs>
          <w:tab w:val="left" w:pos="0"/>
        </w:tabs>
        <w:spacing w:after="240"/>
        <w:rPr>
          <w:noProof/>
        </w:rPr>
      </w:pPr>
      <w:r>
        <w:rPr>
          <w:noProof/>
        </w:rPr>
        <w:t>Richard, K.B. (2008b) Evaluation of the dietary effect(s) of a Cry2Ae protein on honey bee larvae (</w:t>
      </w:r>
      <w:r w:rsidRPr="00C5626D">
        <w:rPr>
          <w:i/>
          <w:noProof/>
        </w:rPr>
        <w:t>Apis mellifera</w:t>
      </w:r>
      <w:r>
        <w:rPr>
          <w:noProof/>
        </w:rPr>
        <w:t xml:space="preserve"> L.) (unpublished). Report No: EB99L001,  Bayer CropScience, USA.</w:t>
      </w:r>
    </w:p>
    <w:p w:rsidR="00C5626D" w:rsidRDefault="00C5626D" w:rsidP="00C5626D">
      <w:pPr>
        <w:tabs>
          <w:tab w:val="left" w:pos="0"/>
        </w:tabs>
        <w:spacing w:after="240"/>
        <w:rPr>
          <w:noProof/>
        </w:rPr>
      </w:pPr>
      <w:r>
        <w:rPr>
          <w:noProof/>
        </w:rPr>
        <w:t>Roberts, G., Kerlin, S., and Hickman, M. (2002) Controlling volunteer cotton. Australian Cotton Research &amp; Development Corporation, Canberra.</w:t>
      </w:r>
    </w:p>
    <w:p w:rsidR="00C5626D" w:rsidRDefault="00C5626D" w:rsidP="00C5626D">
      <w:pPr>
        <w:tabs>
          <w:tab w:val="left" w:pos="0"/>
        </w:tabs>
        <w:spacing w:after="240"/>
        <w:rPr>
          <w:noProof/>
        </w:rPr>
      </w:pPr>
      <w:r>
        <w:rPr>
          <w:noProof/>
        </w:rPr>
        <w:t xml:space="preserve">Roth, G. (2014) Australian grown cotton sustainability report 2014. </w:t>
      </w:r>
      <w:r w:rsidRPr="00C5626D">
        <w:rPr>
          <w:rFonts w:ascii="TimesNewRomanPS-Italic" w:hAnsi="TimesNewRomanPS-Italic"/>
          <w:noProof/>
        </w:rPr>
        <w:t>Cotton Research and Development Corporation and Cotton Australia</w:t>
      </w:r>
      <w:r>
        <w:rPr>
          <w:noProof/>
        </w:rPr>
        <w:t>.</w:t>
      </w:r>
    </w:p>
    <w:p w:rsidR="00C5626D" w:rsidRDefault="00C5626D" w:rsidP="00C5626D">
      <w:pPr>
        <w:tabs>
          <w:tab w:val="left" w:pos="0"/>
        </w:tabs>
        <w:spacing w:after="240"/>
        <w:rPr>
          <w:noProof/>
        </w:rPr>
      </w:pPr>
      <w:r>
        <w:rPr>
          <w:noProof/>
        </w:rPr>
        <w:lastRenderedPageBreak/>
        <w:t>Rouquie, D. (2006) GEM2 protein acute toxicity by oral gavage in mice (unpublished). Report No: SA 06235,  Bayer CropScience, Germany.</w:t>
      </w:r>
    </w:p>
    <w:p w:rsidR="00C5626D" w:rsidRDefault="00C5626D" w:rsidP="00C5626D">
      <w:pPr>
        <w:tabs>
          <w:tab w:val="left" w:pos="0"/>
        </w:tabs>
        <w:spacing w:after="240"/>
        <w:rPr>
          <w:noProof/>
        </w:rPr>
      </w:pPr>
      <w:r>
        <w:rPr>
          <w:noProof/>
        </w:rPr>
        <w:t>Rouquie, D. (2007) CrylAb protein acute toxicity by oral gavage in mice (unpublished). Report No: SA 07109,  Bayer CropScience, Germany.</w:t>
      </w:r>
    </w:p>
    <w:p w:rsidR="00C5626D" w:rsidRDefault="00C5626D" w:rsidP="00C5626D">
      <w:pPr>
        <w:tabs>
          <w:tab w:val="left" w:pos="0"/>
        </w:tabs>
        <w:spacing w:after="240"/>
        <w:rPr>
          <w:noProof/>
        </w:rPr>
      </w:pPr>
      <w:r>
        <w:rPr>
          <w:noProof/>
        </w:rPr>
        <w:t>Ruhland, M., Engelhardt, G., Pawlizki, K. (2002) A comparative investigation of the metabolism of the herbicide glufosinate in cell cultures of transgenic glufosinate-resistant and non-transgenic oilseed rape (</w:t>
      </w:r>
      <w:r w:rsidRPr="00C5626D">
        <w:rPr>
          <w:i/>
          <w:noProof/>
        </w:rPr>
        <w:t>Brassica napus</w:t>
      </w:r>
      <w:r>
        <w:rPr>
          <w:noProof/>
        </w:rPr>
        <w:t>) and corn (</w:t>
      </w:r>
      <w:r w:rsidRPr="00C5626D">
        <w:rPr>
          <w:i/>
          <w:noProof/>
        </w:rPr>
        <w:t>Zea mays</w:t>
      </w:r>
      <w:r>
        <w:rPr>
          <w:noProof/>
        </w:rPr>
        <w:t xml:space="preserve">). </w:t>
      </w:r>
      <w:r w:rsidRPr="00C5626D">
        <w:rPr>
          <w:i/>
          <w:noProof/>
        </w:rPr>
        <w:t>Environ Biosafety Res</w:t>
      </w:r>
      <w:r>
        <w:rPr>
          <w:noProof/>
        </w:rPr>
        <w:t xml:space="preserve"> </w:t>
      </w:r>
      <w:r w:rsidRPr="00C5626D">
        <w:rPr>
          <w:b/>
          <w:noProof/>
        </w:rPr>
        <w:t>1</w:t>
      </w:r>
      <w:r>
        <w:rPr>
          <w:noProof/>
        </w:rPr>
        <w:t>: 29-37.</w:t>
      </w:r>
    </w:p>
    <w:p w:rsidR="00C5626D" w:rsidRDefault="00C5626D" w:rsidP="00C5626D">
      <w:pPr>
        <w:tabs>
          <w:tab w:val="left" w:pos="0"/>
        </w:tabs>
        <w:spacing w:after="240"/>
        <w:rPr>
          <w:noProof/>
        </w:rPr>
      </w:pPr>
      <w:r>
        <w:rPr>
          <w:noProof/>
        </w:rPr>
        <w:t>Ruhland, M., Engelhardt, G., Pawlizki, K. (2004) Distribution and metabolism of D/L-, L- and D-glufosinate in transgenic, glufosinate-tolerant crops of maize (</w:t>
      </w:r>
      <w:r w:rsidRPr="00C5626D">
        <w:rPr>
          <w:i/>
          <w:noProof/>
        </w:rPr>
        <w:t>Zea mays</w:t>
      </w:r>
      <w:r>
        <w:rPr>
          <w:noProof/>
        </w:rPr>
        <w:t xml:space="preserve"> L ssp mays) and oilseed rape (</w:t>
      </w:r>
      <w:r w:rsidRPr="00C5626D">
        <w:rPr>
          <w:i/>
          <w:noProof/>
        </w:rPr>
        <w:t>Brassica napus</w:t>
      </w:r>
      <w:r>
        <w:rPr>
          <w:noProof/>
        </w:rPr>
        <w:t xml:space="preserve"> L var napus). </w:t>
      </w:r>
      <w:r w:rsidRPr="00C5626D">
        <w:rPr>
          <w:i/>
          <w:noProof/>
        </w:rPr>
        <w:t>Pest Manag Sci</w:t>
      </w:r>
      <w:r>
        <w:rPr>
          <w:noProof/>
        </w:rPr>
        <w:t xml:space="preserve"> </w:t>
      </w:r>
      <w:r w:rsidRPr="00C5626D">
        <w:rPr>
          <w:b/>
          <w:noProof/>
        </w:rPr>
        <w:t>60</w:t>
      </w:r>
      <w:r>
        <w:rPr>
          <w:noProof/>
        </w:rPr>
        <w:t>: 691-696.</w:t>
      </w:r>
    </w:p>
    <w:p w:rsidR="00C5626D" w:rsidRDefault="00C5626D" w:rsidP="00C5626D">
      <w:pPr>
        <w:tabs>
          <w:tab w:val="left" w:pos="0"/>
        </w:tabs>
        <w:spacing w:after="240"/>
        <w:rPr>
          <w:noProof/>
        </w:rPr>
      </w:pPr>
      <w:r>
        <w:rPr>
          <w:noProof/>
        </w:rPr>
        <w:t>Sayers, L.E. (2008a) Cry1Ab protein - Ten day toxicity test to water fleas (</w:t>
      </w:r>
      <w:r w:rsidRPr="00C5626D">
        <w:rPr>
          <w:i/>
          <w:noProof/>
        </w:rPr>
        <w:t>Daphnia magna</w:t>
      </w:r>
      <w:r>
        <w:rPr>
          <w:noProof/>
        </w:rPr>
        <w:t>) under static-renewal conditions (unpublished). Report No: EB99L010,  Bayer CropScience, USA.</w:t>
      </w:r>
    </w:p>
    <w:p w:rsidR="00C5626D" w:rsidRDefault="00C5626D" w:rsidP="00C5626D">
      <w:pPr>
        <w:tabs>
          <w:tab w:val="left" w:pos="0"/>
        </w:tabs>
        <w:spacing w:after="240"/>
        <w:rPr>
          <w:noProof/>
        </w:rPr>
      </w:pPr>
      <w:r>
        <w:rPr>
          <w:noProof/>
        </w:rPr>
        <w:t>Sayers, L.E. (2008b) Cry2Ae protein - Ten day toxicity test to water fleas (</w:t>
      </w:r>
      <w:r w:rsidRPr="00C5626D">
        <w:rPr>
          <w:i/>
          <w:noProof/>
        </w:rPr>
        <w:t>Daphnia magna</w:t>
      </w:r>
      <w:r>
        <w:rPr>
          <w:noProof/>
        </w:rPr>
        <w:t>) under static-renewal conditions (unpublished). Report No: EB99X033,  Bayer CropScience, USA.</w:t>
      </w:r>
    </w:p>
    <w:p w:rsidR="00C5626D" w:rsidRDefault="00C5626D" w:rsidP="00C5626D">
      <w:pPr>
        <w:tabs>
          <w:tab w:val="left" w:pos="0"/>
        </w:tabs>
        <w:spacing w:after="240"/>
        <w:rPr>
          <w:noProof/>
        </w:rPr>
      </w:pPr>
      <w:r>
        <w:rPr>
          <w:noProof/>
        </w:rPr>
        <w:t xml:space="preserve">Schnell, J., Steele, M., Bean, J., Neuspiel, M., Girard, C., Dormann, N. et al. (2015) A comparative analysis of insertional effects in genetically engineered plants: considerations for pre-market assessments. </w:t>
      </w:r>
      <w:r w:rsidRPr="00C5626D">
        <w:rPr>
          <w:i/>
          <w:noProof/>
        </w:rPr>
        <w:t>Transgenic Research</w:t>
      </w:r>
      <w:r>
        <w:rPr>
          <w:noProof/>
        </w:rPr>
        <w:t xml:space="preserve"> </w:t>
      </w:r>
      <w:r w:rsidRPr="00C5626D">
        <w:rPr>
          <w:b/>
          <w:noProof/>
        </w:rPr>
        <w:t>24</w:t>
      </w:r>
      <w:r>
        <w:rPr>
          <w:noProof/>
        </w:rPr>
        <w:t>: 1-17.</w:t>
      </w:r>
    </w:p>
    <w:p w:rsidR="00C5626D" w:rsidRDefault="00C5626D" w:rsidP="00C5626D">
      <w:pPr>
        <w:tabs>
          <w:tab w:val="left" w:pos="0"/>
        </w:tabs>
        <w:spacing w:after="240"/>
        <w:rPr>
          <w:noProof/>
        </w:rPr>
      </w:pPr>
      <w:r>
        <w:rPr>
          <w:noProof/>
        </w:rPr>
        <w:t>Scott, A.L. (2006) Petition for determination of nonregulated status for glyphosate-tolerant cotton: GlyTol™ cotton event GHB614. Bayer CropScience USA LP.</w:t>
      </w:r>
    </w:p>
    <w:p w:rsidR="00C5626D" w:rsidRDefault="00C5626D" w:rsidP="00C5626D">
      <w:pPr>
        <w:tabs>
          <w:tab w:val="left" w:pos="0"/>
        </w:tabs>
        <w:spacing w:after="240"/>
        <w:rPr>
          <w:noProof/>
        </w:rPr>
      </w:pPr>
      <w:r>
        <w:rPr>
          <w:noProof/>
        </w:rPr>
        <w:t xml:space="preserve">Sena, J.A., Hernandez-Rodriguez, C.S., Ferre, J. (2009) Interaction of </w:t>
      </w:r>
      <w:r w:rsidRPr="00C5626D">
        <w:rPr>
          <w:i/>
          <w:noProof/>
        </w:rPr>
        <w:t>Bacillus thuringiensis</w:t>
      </w:r>
      <w:r>
        <w:rPr>
          <w:noProof/>
        </w:rPr>
        <w:t xml:space="preserve"> Cry1 and Vip3A proteins with </w:t>
      </w:r>
      <w:r w:rsidRPr="00C5626D">
        <w:rPr>
          <w:i/>
          <w:noProof/>
        </w:rPr>
        <w:t>Spodoptera frugiperda</w:t>
      </w:r>
      <w:r>
        <w:rPr>
          <w:noProof/>
        </w:rPr>
        <w:t xml:space="preserve"> midgut binding sites. </w:t>
      </w:r>
      <w:r w:rsidRPr="00C5626D">
        <w:rPr>
          <w:i/>
          <w:noProof/>
        </w:rPr>
        <w:t>Applied and Environmental Microbiology</w:t>
      </w:r>
      <w:r>
        <w:rPr>
          <w:noProof/>
        </w:rPr>
        <w:t xml:space="preserve"> </w:t>
      </w:r>
      <w:r w:rsidRPr="00C5626D">
        <w:rPr>
          <w:b/>
          <w:noProof/>
        </w:rPr>
        <w:t>75</w:t>
      </w:r>
      <w:r>
        <w:rPr>
          <w:noProof/>
        </w:rPr>
        <w:t>: 2236-2237.</w:t>
      </w:r>
    </w:p>
    <w:p w:rsidR="00C5626D" w:rsidRDefault="00C5626D" w:rsidP="00C5626D">
      <w:pPr>
        <w:tabs>
          <w:tab w:val="left" w:pos="0"/>
        </w:tabs>
        <w:spacing w:after="240"/>
        <w:rPr>
          <w:noProof/>
        </w:rPr>
      </w:pPr>
      <w:r>
        <w:rPr>
          <w:noProof/>
        </w:rPr>
        <w:t xml:space="preserve">Society of Toxicology (2003) Society of Toxicology position paper: The safety of genetically modified foods produced through biotechnology. </w:t>
      </w:r>
      <w:r w:rsidRPr="00C5626D">
        <w:rPr>
          <w:i/>
          <w:noProof/>
        </w:rPr>
        <w:t>Toxicological Sciences</w:t>
      </w:r>
      <w:r>
        <w:rPr>
          <w:noProof/>
        </w:rPr>
        <w:t xml:space="preserve"> </w:t>
      </w:r>
      <w:r w:rsidRPr="00C5626D">
        <w:rPr>
          <w:b/>
          <w:noProof/>
        </w:rPr>
        <w:t>71</w:t>
      </w:r>
      <w:r>
        <w:rPr>
          <w:noProof/>
        </w:rPr>
        <w:t>: 2-8.</w:t>
      </w:r>
    </w:p>
    <w:p w:rsidR="00C5626D" w:rsidRDefault="00C5626D" w:rsidP="00C5626D">
      <w:pPr>
        <w:tabs>
          <w:tab w:val="left" w:pos="0"/>
        </w:tabs>
        <w:spacing w:after="240"/>
        <w:rPr>
          <w:noProof/>
        </w:rPr>
      </w:pPr>
      <w:r>
        <w:rPr>
          <w:noProof/>
        </w:rPr>
        <w:t xml:space="preserve">Standards Australia Ltd, Standards New Zealand, CRC for Australian Weed Management (2006) </w:t>
      </w:r>
      <w:r w:rsidRPr="00C5626D">
        <w:rPr>
          <w:i/>
          <w:noProof/>
        </w:rPr>
        <w:t>HB294:2006 National Post-Border Weed Risk Management Protocol.</w:t>
      </w:r>
      <w:r>
        <w:rPr>
          <w:noProof/>
        </w:rPr>
        <w:t xml:space="preserve"> Available online.</w:t>
      </w:r>
    </w:p>
    <w:p w:rsidR="00C5626D" w:rsidRDefault="00C5626D" w:rsidP="00C5626D">
      <w:pPr>
        <w:tabs>
          <w:tab w:val="left" w:pos="0"/>
        </w:tabs>
        <w:spacing w:after="240"/>
        <w:rPr>
          <w:noProof/>
        </w:rPr>
      </w:pPr>
      <w:r>
        <w:rPr>
          <w:noProof/>
        </w:rPr>
        <w:t xml:space="preserve">Steiner, H.Y., Halpin, C., Jez, J.M., Kough, J., Parrott, W., Underhill, L. et al. (2013) Evaluating the potential for adverse interactions within genetically engineered breeding stacks. </w:t>
      </w:r>
      <w:r w:rsidRPr="00C5626D">
        <w:rPr>
          <w:i/>
          <w:noProof/>
        </w:rPr>
        <w:t>Plant Physiology</w:t>
      </w:r>
      <w:r>
        <w:rPr>
          <w:noProof/>
        </w:rPr>
        <w:t xml:space="preserve"> </w:t>
      </w:r>
      <w:r w:rsidRPr="00C5626D">
        <w:rPr>
          <w:b/>
          <w:noProof/>
        </w:rPr>
        <w:t>161</w:t>
      </w:r>
      <w:r>
        <w:rPr>
          <w:noProof/>
        </w:rPr>
        <w:t>: 1587-1594.</w:t>
      </w:r>
    </w:p>
    <w:p w:rsidR="00C5626D" w:rsidRDefault="00C5626D" w:rsidP="00C5626D">
      <w:pPr>
        <w:tabs>
          <w:tab w:val="left" w:pos="0"/>
        </w:tabs>
        <w:spacing w:after="240"/>
        <w:rPr>
          <w:noProof/>
        </w:rPr>
      </w:pPr>
      <w:r>
        <w:rPr>
          <w:noProof/>
        </w:rPr>
        <w:t>Strickland, G.R., Annells, A.J., and Thistleton, B.M. (2003) Defining an integrated pest management (IPM) system for INGARD® cotton in north-western Australia. Project AWA.2C, Department of Agriculture, Government of Western Australia and Cotton Research and Development Corporation.</w:t>
      </w:r>
    </w:p>
    <w:p w:rsidR="00C5626D" w:rsidRDefault="00C5626D" w:rsidP="00C5626D">
      <w:pPr>
        <w:tabs>
          <w:tab w:val="left" w:pos="0"/>
        </w:tabs>
        <w:spacing w:after="240"/>
        <w:rPr>
          <w:noProof/>
        </w:rPr>
      </w:pPr>
      <w:r>
        <w:rPr>
          <w:noProof/>
        </w:rPr>
        <w:lastRenderedPageBreak/>
        <w:t>Strickland, G.R., Annells, A.J., Thistleton, B.M., and Addison, S.J. (2000) Field evaluation of INGARD® cotton and integrated pest management (IPM) systems in the Kimberley. Report No: Project AWA.1C,  Department of Agriculture, Government of  Western Australia.</w:t>
      </w:r>
    </w:p>
    <w:p w:rsidR="00C5626D" w:rsidRDefault="00C5626D" w:rsidP="00C5626D">
      <w:pPr>
        <w:tabs>
          <w:tab w:val="left" w:pos="0"/>
        </w:tabs>
        <w:spacing w:after="240"/>
        <w:rPr>
          <w:noProof/>
        </w:rPr>
      </w:pPr>
      <w:r>
        <w:rPr>
          <w:noProof/>
        </w:rPr>
        <w:t xml:space="preserve">Thompson, C.J., Movva, N.R., Tizard, R., Crameri, R., Davies, J., Lauwereys, M. et al. (1987) Characterization of the herbicide-resistance gene </w:t>
      </w:r>
      <w:r w:rsidRPr="00C5626D">
        <w:rPr>
          <w:i/>
          <w:noProof/>
        </w:rPr>
        <w:t xml:space="preserve">bar </w:t>
      </w:r>
      <w:r>
        <w:rPr>
          <w:noProof/>
        </w:rPr>
        <w:t xml:space="preserve">from </w:t>
      </w:r>
      <w:r w:rsidRPr="00C5626D">
        <w:rPr>
          <w:i/>
          <w:noProof/>
        </w:rPr>
        <w:t>Streptomyces hygroscopicus</w:t>
      </w:r>
      <w:r>
        <w:rPr>
          <w:noProof/>
        </w:rPr>
        <w:t xml:space="preserve">. </w:t>
      </w:r>
      <w:r w:rsidRPr="00C5626D">
        <w:rPr>
          <w:i/>
          <w:noProof/>
        </w:rPr>
        <w:t>EMBO Journal</w:t>
      </w:r>
      <w:r>
        <w:rPr>
          <w:noProof/>
        </w:rPr>
        <w:t xml:space="preserve"> </w:t>
      </w:r>
      <w:r w:rsidRPr="00C5626D">
        <w:rPr>
          <w:b/>
          <w:noProof/>
        </w:rPr>
        <w:t>6</w:t>
      </w:r>
      <w:r>
        <w:rPr>
          <w:noProof/>
        </w:rPr>
        <w:t>: 2519-2523.</w:t>
      </w:r>
    </w:p>
    <w:p w:rsidR="00C5626D" w:rsidRDefault="00C5626D" w:rsidP="00C5626D">
      <w:pPr>
        <w:tabs>
          <w:tab w:val="left" w:pos="0"/>
        </w:tabs>
        <w:spacing w:after="240"/>
        <w:rPr>
          <w:noProof/>
        </w:rPr>
      </w:pPr>
      <w:r>
        <w:rPr>
          <w:noProof/>
        </w:rPr>
        <w:t xml:space="preserve">US EPA (2008a) </w:t>
      </w:r>
      <w:r w:rsidRPr="00C5626D">
        <w:rPr>
          <w:i/>
          <w:noProof/>
        </w:rPr>
        <w:t>Bacillus thuringiensis</w:t>
      </w:r>
      <w:r>
        <w:rPr>
          <w:noProof/>
        </w:rPr>
        <w:t xml:space="preserve"> Cry2Ae in cotton: Temporary exemption from the requirement of a tolerance. Report No: 40 CFR Part 174, Federal Register, Citation Technologies Inc.  USA.</w:t>
      </w:r>
    </w:p>
    <w:p w:rsidR="00C5626D" w:rsidRDefault="00C5626D" w:rsidP="00C5626D">
      <w:pPr>
        <w:tabs>
          <w:tab w:val="left" w:pos="0"/>
        </w:tabs>
        <w:spacing w:after="240"/>
        <w:rPr>
          <w:noProof/>
        </w:rPr>
      </w:pPr>
      <w:r>
        <w:rPr>
          <w:noProof/>
        </w:rPr>
        <w:t xml:space="preserve">US EPA (2008b) Biopesticides registration action document - </w:t>
      </w:r>
      <w:r w:rsidRPr="00C5626D">
        <w:rPr>
          <w:i/>
          <w:noProof/>
        </w:rPr>
        <w:t>Bacillus thuringiensis</w:t>
      </w:r>
      <w:r>
        <w:rPr>
          <w:noProof/>
        </w:rPr>
        <w:t xml:space="preserve"> modified Cry1Ab (SYN-IR67B-1) and Vip3Aa19 (SYN-IR102-7) insecticidal proteins and the genetic material necessary for their production in COT102 X COT67B cotton. United States Environmental Protection Agency.</w:t>
      </w:r>
    </w:p>
    <w:p w:rsidR="00C5626D" w:rsidRDefault="00C5626D" w:rsidP="00C5626D">
      <w:pPr>
        <w:tabs>
          <w:tab w:val="left" w:pos="0"/>
        </w:tabs>
        <w:spacing w:after="240"/>
        <w:rPr>
          <w:noProof/>
        </w:rPr>
      </w:pPr>
      <w:r>
        <w:rPr>
          <w:noProof/>
        </w:rPr>
        <w:t>van Frankenhuyzen, K. (2013) Cross-order and cross-phylum activity of</w:t>
      </w:r>
      <w:r w:rsidRPr="00C5626D">
        <w:rPr>
          <w:i/>
          <w:noProof/>
        </w:rPr>
        <w:t xml:space="preserve"> Bacillus thuringiensis </w:t>
      </w:r>
      <w:r>
        <w:rPr>
          <w:noProof/>
        </w:rPr>
        <w:t xml:space="preserve">pesticidal proteins. </w:t>
      </w:r>
      <w:r w:rsidRPr="00C5626D">
        <w:rPr>
          <w:i/>
          <w:noProof/>
        </w:rPr>
        <w:t>Journal of Invertebrate Pathology</w:t>
      </w:r>
      <w:r>
        <w:rPr>
          <w:noProof/>
        </w:rPr>
        <w:t xml:space="preserve"> </w:t>
      </w:r>
      <w:r w:rsidRPr="00C5626D">
        <w:rPr>
          <w:b/>
          <w:noProof/>
        </w:rPr>
        <w:t>114</w:t>
      </w:r>
      <w:r>
        <w:rPr>
          <w:noProof/>
        </w:rPr>
        <w:t>: 76-85.</w:t>
      </w:r>
    </w:p>
    <w:p w:rsidR="00C5626D" w:rsidRDefault="00C5626D" w:rsidP="00C5626D">
      <w:pPr>
        <w:tabs>
          <w:tab w:val="left" w:pos="0"/>
        </w:tabs>
        <w:spacing w:after="240"/>
        <w:rPr>
          <w:noProof/>
        </w:rPr>
      </w:pPr>
      <w:r>
        <w:rPr>
          <w:noProof/>
        </w:rPr>
        <w:t>Verhaeghe, S. and Habex, V. (2008) Full DNA sequence of event insert and integration site of Gossypium hirsutum transformation event GHB119. Report No: BBS08-001,  Unpublished Bayer CropScience N.V. report.</w:t>
      </w:r>
    </w:p>
    <w:p w:rsidR="00C5626D" w:rsidRDefault="00C5626D" w:rsidP="00C5626D">
      <w:pPr>
        <w:tabs>
          <w:tab w:val="left" w:pos="0"/>
        </w:tabs>
        <w:spacing w:after="240"/>
        <w:rPr>
          <w:noProof/>
        </w:rPr>
      </w:pPr>
      <w:r>
        <w:rPr>
          <w:noProof/>
        </w:rPr>
        <w:t xml:space="preserve">Weber, N., Halpin, C., Hannah, L.C., Jez, J.M., Kough, J., Parrott, W. (2012) Crop genome plasticity and its relevance to food and feed safety of genetically engineered breeding stacks. </w:t>
      </w:r>
      <w:r w:rsidRPr="00C5626D">
        <w:rPr>
          <w:i/>
          <w:noProof/>
        </w:rPr>
        <w:t>Plant Physiology</w:t>
      </w:r>
      <w:r>
        <w:rPr>
          <w:noProof/>
        </w:rPr>
        <w:t xml:space="preserve"> </w:t>
      </w:r>
      <w:r w:rsidRPr="00C5626D">
        <w:rPr>
          <w:b/>
          <w:noProof/>
        </w:rPr>
        <w:t>160</w:t>
      </w:r>
      <w:r>
        <w:rPr>
          <w:noProof/>
        </w:rPr>
        <w:t>: 1842-1853.</w:t>
      </w:r>
    </w:p>
    <w:p w:rsidR="00C5626D" w:rsidRDefault="00C5626D" w:rsidP="00C5626D">
      <w:pPr>
        <w:tabs>
          <w:tab w:val="left" w:pos="0"/>
        </w:tabs>
        <w:spacing w:after="240"/>
        <w:rPr>
          <w:noProof/>
        </w:rPr>
      </w:pPr>
      <w:r>
        <w:rPr>
          <w:noProof/>
        </w:rPr>
        <w:t xml:space="preserve">Whitehouse, M.E.A., Wilson, L.J., Constable, G.A. (2007) Target and non-target effects on the invertebrate community of Vip cotton, a new insecticidal transgenic. </w:t>
      </w:r>
      <w:r w:rsidRPr="00C5626D">
        <w:rPr>
          <w:i/>
          <w:noProof/>
        </w:rPr>
        <w:t>Australian Journal of Agricultural Research</w:t>
      </w:r>
      <w:r>
        <w:rPr>
          <w:noProof/>
        </w:rPr>
        <w:t xml:space="preserve"> </w:t>
      </w:r>
      <w:r w:rsidRPr="00C5626D">
        <w:rPr>
          <w:b/>
          <w:noProof/>
        </w:rPr>
        <w:t>58</w:t>
      </w:r>
      <w:r>
        <w:rPr>
          <w:noProof/>
        </w:rPr>
        <w:t>: 273-285.</w:t>
      </w:r>
    </w:p>
    <w:p w:rsidR="00C5626D" w:rsidRDefault="00C5626D" w:rsidP="00C5626D">
      <w:pPr>
        <w:tabs>
          <w:tab w:val="left" w:pos="0"/>
        </w:tabs>
        <w:spacing w:after="240"/>
        <w:rPr>
          <w:noProof/>
        </w:rPr>
      </w:pPr>
      <w:r>
        <w:rPr>
          <w:noProof/>
        </w:rPr>
        <w:t xml:space="preserve">Yu, C.G., Mullins, M.A., Warren, G.W., Koziel, M.G., Estruch, J.J. (1997) The </w:t>
      </w:r>
      <w:r w:rsidRPr="00C5626D">
        <w:rPr>
          <w:i/>
          <w:noProof/>
        </w:rPr>
        <w:t>Bacillus thuringiensis</w:t>
      </w:r>
      <w:r>
        <w:rPr>
          <w:noProof/>
        </w:rPr>
        <w:t xml:space="preserve"> vegetative insecticidal protein Vip3A lyses midgut epithelium cells of susceptible insects. </w:t>
      </w:r>
      <w:r w:rsidRPr="00C5626D">
        <w:rPr>
          <w:i/>
          <w:noProof/>
        </w:rPr>
        <w:t>Applied Environmental Microbiology</w:t>
      </w:r>
      <w:r>
        <w:rPr>
          <w:noProof/>
        </w:rPr>
        <w:t xml:space="preserve"> </w:t>
      </w:r>
      <w:r w:rsidRPr="00C5626D">
        <w:rPr>
          <w:b/>
          <w:noProof/>
        </w:rPr>
        <w:t>63</w:t>
      </w:r>
      <w:r>
        <w:rPr>
          <w:noProof/>
        </w:rPr>
        <w:t>: 532-536.</w:t>
      </w:r>
    </w:p>
    <w:p w:rsidR="00C5626D" w:rsidRDefault="00C5626D" w:rsidP="00C5626D">
      <w:pPr>
        <w:tabs>
          <w:tab w:val="left" w:pos="0"/>
        </w:tabs>
        <w:rPr>
          <w:noProof/>
        </w:rPr>
      </w:pPr>
      <w:r>
        <w:rPr>
          <w:noProof/>
        </w:rPr>
        <w:t xml:space="preserve">Zhuo, Q., Piao, J.Q., Tian, Y., Xu, J., Yang, X.G. (2009) Large-scale purification and acute toxicity of hygromycin B phosphotransferase. </w:t>
      </w:r>
      <w:r w:rsidRPr="00C5626D">
        <w:rPr>
          <w:i/>
          <w:noProof/>
        </w:rPr>
        <w:t>Biomedical and Environmental Sciences</w:t>
      </w:r>
      <w:r>
        <w:rPr>
          <w:noProof/>
        </w:rPr>
        <w:t xml:space="preserve"> </w:t>
      </w:r>
      <w:r w:rsidRPr="00C5626D">
        <w:rPr>
          <w:b/>
          <w:noProof/>
        </w:rPr>
        <w:t>22</w:t>
      </w:r>
      <w:r>
        <w:rPr>
          <w:noProof/>
        </w:rPr>
        <w:t>: 22-27.</w:t>
      </w:r>
    </w:p>
    <w:p w:rsidR="00C5626D" w:rsidRDefault="00C5626D" w:rsidP="00C5626D">
      <w:pPr>
        <w:tabs>
          <w:tab w:val="left" w:pos="0"/>
        </w:tabs>
        <w:rPr>
          <w:noProof/>
        </w:rPr>
      </w:pPr>
    </w:p>
    <w:p w:rsidR="00A272B3" w:rsidRPr="00E4086C" w:rsidRDefault="006B1047" w:rsidP="006B1047">
      <w:pPr>
        <w:tabs>
          <w:tab w:val="left" w:pos="0"/>
        </w:tabs>
      </w:pPr>
      <w:r w:rsidRPr="00E4086C">
        <w:fldChar w:fldCharType="end"/>
      </w:r>
    </w:p>
    <w:p w:rsidR="00A272B3" w:rsidRPr="00E4086C" w:rsidRDefault="00A272B3" w:rsidP="0090799A">
      <w:pPr>
        <w:tabs>
          <w:tab w:val="left" w:pos="0"/>
        </w:tabs>
      </w:pPr>
    </w:p>
    <w:p w:rsidR="00A272B3" w:rsidRPr="00E4086C" w:rsidRDefault="00A272B3" w:rsidP="0090799A">
      <w:pPr>
        <w:tabs>
          <w:tab w:val="left" w:pos="0"/>
        </w:tabs>
        <w:sectPr w:rsidR="00A272B3" w:rsidRPr="00E4086C" w:rsidSect="00D83417">
          <w:footerReference w:type="default" r:id="rId32"/>
          <w:pgSz w:w="11909" w:h="16834" w:code="9"/>
          <w:pgMar w:top="1418" w:right="1418" w:bottom="1418" w:left="1418" w:header="720" w:footer="720" w:gutter="0"/>
          <w:paperSrc w:first="2" w:other="2"/>
          <w:cols w:space="720"/>
          <w:rtlGutter/>
        </w:sectPr>
      </w:pPr>
    </w:p>
    <w:p w:rsidR="005B770C" w:rsidRPr="00E4086C" w:rsidRDefault="00BA3B7E" w:rsidP="00452E64">
      <w:pPr>
        <w:pStyle w:val="Head1"/>
      </w:pPr>
      <w:bookmarkStart w:id="223" w:name="_Toc118164484"/>
      <w:bookmarkStart w:id="224" w:name="_Toc118781628"/>
      <w:bookmarkStart w:id="225" w:name="_Toc121209967"/>
      <w:bookmarkStart w:id="226" w:name="_Toc142471204"/>
      <w:bookmarkStart w:id="227" w:name="_Toc142987570"/>
      <w:bookmarkStart w:id="228" w:name="_Toc143058859"/>
      <w:bookmarkStart w:id="229" w:name="_Toc464120571"/>
      <w:r w:rsidRPr="00E4086C">
        <w:lastRenderedPageBreak/>
        <w:t>A</w:t>
      </w:r>
      <w:r w:rsidR="005B770C" w:rsidRPr="00E4086C">
        <w:t xml:space="preserve">ppendix </w:t>
      </w:r>
      <w:r w:rsidR="00172580" w:rsidRPr="00E4086C">
        <w:t>A</w:t>
      </w:r>
      <w:r w:rsidR="005B770C" w:rsidRPr="00E4086C">
        <w:tab/>
        <w:t>Summary of submissions from prescribed experts, agencies and authoritie</w:t>
      </w:r>
      <w:r w:rsidRPr="00E4086C">
        <w:t>s</w:t>
      </w:r>
      <w:bookmarkEnd w:id="223"/>
      <w:bookmarkEnd w:id="224"/>
      <w:bookmarkEnd w:id="225"/>
      <w:bookmarkEnd w:id="226"/>
      <w:bookmarkEnd w:id="227"/>
      <w:bookmarkEnd w:id="228"/>
      <w:bookmarkEnd w:id="229"/>
    </w:p>
    <w:p w:rsidR="00BA3B7E" w:rsidRPr="00E4086C" w:rsidRDefault="00BA3B7E" w:rsidP="00E02211">
      <w:pPr>
        <w:pStyle w:val="Paranonumbers"/>
      </w:pPr>
      <w:r w:rsidRPr="00E4086C">
        <w:t xml:space="preserve">The Regulator received a number of submissions from prescribed experts, agencies and authorities on matters considered relevant to the preparation of the RARMP. All issues </w:t>
      </w:r>
      <w:proofErr w:type="gramStart"/>
      <w:r w:rsidRPr="00E4086C">
        <w:t>raised</w:t>
      </w:r>
      <w:proofErr w:type="gramEnd"/>
      <w:r w:rsidRPr="00E4086C">
        <w:t xml:space="preserve"> in submissions relating to risks to the health and safety of people and the environment were considered. The issues </w:t>
      </w:r>
      <w:proofErr w:type="gramStart"/>
      <w:r w:rsidRPr="00E4086C">
        <w:t>raised</w:t>
      </w:r>
      <w:proofErr w:type="gramEnd"/>
      <w:r w:rsidRPr="00E4086C">
        <w:t>, and where they are addressed in the consultation RARMP, are summarised below.</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1448"/>
        <w:gridCol w:w="4252"/>
        <w:gridCol w:w="3402"/>
      </w:tblGrid>
      <w:tr w:rsidR="00F52BFA" w:rsidRPr="00E4086C" w:rsidTr="002778D3">
        <w:trPr>
          <w:trHeight w:val="250"/>
          <w:tblHeader/>
        </w:trPr>
        <w:tc>
          <w:tcPr>
            <w:tcW w:w="1448" w:type="dxa"/>
            <w:shd w:val="pct25" w:color="auto" w:fill="FFFFFF"/>
          </w:tcPr>
          <w:p w:rsidR="00F52BFA" w:rsidRPr="00E4086C" w:rsidRDefault="002778D3" w:rsidP="00E02211">
            <w:pPr>
              <w:spacing w:before="40" w:after="40"/>
              <w:ind w:right="75"/>
              <w:jc w:val="center"/>
              <w:rPr>
                <w:rFonts w:ascii="Arial" w:hAnsi="Arial" w:cs="Arial"/>
                <w:b/>
                <w:sz w:val="20"/>
                <w:szCs w:val="20"/>
              </w:rPr>
            </w:pPr>
            <w:r>
              <w:rPr>
                <w:rFonts w:ascii="Arial" w:hAnsi="Arial" w:cs="Arial"/>
                <w:b/>
                <w:sz w:val="20"/>
                <w:szCs w:val="20"/>
              </w:rPr>
              <w:t>Submission</w:t>
            </w:r>
          </w:p>
        </w:tc>
        <w:tc>
          <w:tcPr>
            <w:tcW w:w="4252" w:type="dxa"/>
            <w:shd w:val="pct25" w:color="auto" w:fill="FFFFFF"/>
          </w:tcPr>
          <w:p w:rsidR="00F52BFA" w:rsidRPr="00E4086C" w:rsidRDefault="00F52BFA" w:rsidP="00E02211">
            <w:pPr>
              <w:spacing w:before="40" w:after="40"/>
              <w:ind w:right="75"/>
              <w:jc w:val="center"/>
              <w:rPr>
                <w:rFonts w:ascii="Arial" w:hAnsi="Arial" w:cs="Arial"/>
                <w:b/>
                <w:sz w:val="20"/>
                <w:szCs w:val="20"/>
              </w:rPr>
            </w:pPr>
            <w:r w:rsidRPr="00E4086C">
              <w:rPr>
                <w:rFonts w:ascii="Arial" w:hAnsi="Arial" w:cs="Arial"/>
                <w:b/>
                <w:sz w:val="20"/>
                <w:szCs w:val="20"/>
              </w:rPr>
              <w:t>Summary of issues raised</w:t>
            </w:r>
          </w:p>
        </w:tc>
        <w:tc>
          <w:tcPr>
            <w:tcW w:w="3402" w:type="dxa"/>
            <w:shd w:val="pct25" w:color="auto" w:fill="FFFFFF"/>
          </w:tcPr>
          <w:p w:rsidR="00F52BFA" w:rsidRPr="00E4086C" w:rsidRDefault="00F52BFA" w:rsidP="00E02211">
            <w:pPr>
              <w:spacing w:before="40" w:after="40"/>
              <w:ind w:right="106"/>
              <w:jc w:val="center"/>
              <w:rPr>
                <w:rFonts w:ascii="Arial" w:hAnsi="Arial"/>
                <w:b/>
                <w:sz w:val="20"/>
              </w:rPr>
            </w:pPr>
            <w:r w:rsidRPr="00E4086C">
              <w:rPr>
                <w:rFonts w:ascii="Arial" w:hAnsi="Arial"/>
                <w:b/>
                <w:sz w:val="20"/>
              </w:rPr>
              <w:t>Comment</w:t>
            </w:r>
          </w:p>
        </w:tc>
      </w:tr>
      <w:tr w:rsidR="00F52BFA" w:rsidRPr="00E4086C" w:rsidTr="002778D3">
        <w:trPr>
          <w:trHeight w:val="371"/>
        </w:trPr>
        <w:tc>
          <w:tcPr>
            <w:tcW w:w="1448" w:type="dxa"/>
          </w:tcPr>
          <w:p w:rsidR="00F52BFA" w:rsidRPr="00F52BFA" w:rsidRDefault="00F52BFA" w:rsidP="00F52BFA">
            <w:pPr>
              <w:tabs>
                <w:tab w:val="left" w:pos="3686"/>
              </w:tabs>
              <w:spacing w:before="40" w:after="40"/>
              <w:ind w:left="142" w:right="75"/>
              <w:jc w:val="center"/>
              <w:rPr>
                <w:rFonts w:ascii="Arial Narrow" w:hAnsi="Arial Narrow"/>
                <w:sz w:val="20"/>
              </w:rPr>
            </w:pPr>
            <w:r w:rsidRPr="00F52BFA">
              <w:rPr>
                <w:rFonts w:ascii="Arial Narrow" w:hAnsi="Arial Narrow"/>
                <w:sz w:val="20"/>
              </w:rPr>
              <w:t>1</w:t>
            </w:r>
          </w:p>
        </w:tc>
        <w:tc>
          <w:tcPr>
            <w:tcW w:w="4252" w:type="dxa"/>
          </w:tcPr>
          <w:p w:rsidR="00F52BFA" w:rsidRPr="00E4086C" w:rsidRDefault="00F52BFA" w:rsidP="004100BC">
            <w:pPr>
              <w:tabs>
                <w:tab w:val="left" w:pos="3686"/>
              </w:tabs>
              <w:spacing w:before="40" w:after="40"/>
              <w:ind w:left="142" w:right="75"/>
              <w:rPr>
                <w:rFonts w:ascii="Arial Narrow" w:hAnsi="Arial Narrow"/>
                <w:sz w:val="20"/>
                <w:highlight w:val="yellow"/>
              </w:rPr>
            </w:pPr>
            <w:r w:rsidRPr="00F52BFA">
              <w:rPr>
                <w:rFonts w:ascii="Arial Narrow" w:hAnsi="Arial Narrow"/>
                <w:sz w:val="20"/>
              </w:rPr>
              <w:t>The cotton industry is of vital importance to the Shire. Any support provided to the industry to minimise chemical use can only be an advantage.</w:t>
            </w:r>
          </w:p>
        </w:tc>
        <w:tc>
          <w:tcPr>
            <w:tcW w:w="3402" w:type="dxa"/>
          </w:tcPr>
          <w:p w:rsidR="00F52BFA" w:rsidRPr="00E4086C" w:rsidRDefault="00F52BFA" w:rsidP="004100BC">
            <w:pPr>
              <w:numPr>
                <w:ilvl w:val="12"/>
                <w:numId w:val="0"/>
              </w:numPr>
              <w:tabs>
                <w:tab w:val="left" w:pos="3686"/>
              </w:tabs>
              <w:spacing w:before="40" w:after="40"/>
              <w:ind w:left="148" w:right="106"/>
              <w:rPr>
                <w:rFonts w:ascii="Arial Narrow" w:hAnsi="Arial Narrow"/>
                <w:sz w:val="20"/>
                <w:highlight w:val="yellow"/>
              </w:rPr>
            </w:pPr>
            <w:r w:rsidRPr="00F52BFA">
              <w:rPr>
                <w:rFonts w:ascii="Arial Narrow" w:hAnsi="Arial Narrow"/>
                <w:sz w:val="20"/>
              </w:rPr>
              <w:t>Noted</w:t>
            </w:r>
            <w:r>
              <w:rPr>
                <w:rFonts w:ascii="Arial Narrow" w:hAnsi="Arial Narrow"/>
                <w:sz w:val="20"/>
              </w:rPr>
              <w:t>.</w:t>
            </w:r>
          </w:p>
        </w:tc>
      </w:tr>
      <w:tr w:rsidR="00F52BFA" w:rsidRPr="00E4086C" w:rsidTr="002778D3">
        <w:trPr>
          <w:trHeight w:val="449"/>
        </w:trPr>
        <w:tc>
          <w:tcPr>
            <w:tcW w:w="1448" w:type="dxa"/>
          </w:tcPr>
          <w:p w:rsidR="00F52BFA" w:rsidRPr="00F52BFA" w:rsidRDefault="00F52BFA" w:rsidP="00F52BFA">
            <w:pPr>
              <w:tabs>
                <w:tab w:val="left" w:pos="3686"/>
              </w:tabs>
              <w:spacing w:before="40" w:after="40"/>
              <w:ind w:left="142" w:right="75"/>
              <w:jc w:val="center"/>
              <w:rPr>
                <w:rFonts w:ascii="Arial Narrow" w:hAnsi="Arial Narrow"/>
                <w:sz w:val="20"/>
              </w:rPr>
            </w:pPr>
            <w:r w:rsidRPr="00F52BFA">
              <w:rPr>
                <w:rFonts w:ascii="Arial Narrow" w:hAnsi="Arial Narrow"/>
                <w:sz w:val="20"/>
              </w:rPr>
              <w:t>2</w:t>
            </w:r>
          </w:p>
        </w:tc>
        <w:tc>
          <w:tcPr>
            <w:tcW w:w="4252" w:type="dxa"/>
          </w:tcPr>
          <w:p w:rsidR="00F52BFA" w:rsidRPr="00F52BFA" w:rsidRDefault="00F52BFA" w:rsidP="004100BC">
            <w:pPr>
              <w:tabs>
                <w:tab w:val="left" w:pos="3686"/>
              </w:tabs>
              <w:spacing w:before="40" w:after="40"/>
              <w:ind w:left="142" w:right="75"/>
              <w:rPr>
                <w:rFonts w:ascii="Arial Narrow" w:hAnsi="Arial Narrow"/>
                <w:sz w:val="20"/>
              </w:rPr>
            </w:pPr>
            <w:r w:rsidRPr="00F52BFA">
              <w:rPr>
                <w:rFonts w:ascii="Arial Narrow" w:hAnsi="Arial Narrow"/>
                <w:sz w:val="20"/>
              </w:rPr>
              <w:t>Agrees with the issues identified by the office for consideration in the RARMP and no new issues were identified for consideration.</w:t>
            </w:r>
          </w:p>
        </w:tc>
        <w:tc>
          <w:tcPr>
            <w:tcW w:w="3402" w:type="dxa"/>
          </w:tcPr>
          <w:p w:rsidR="00F52BFA" w:rsidRPr="00F52BFA" w:rsidRDefault="00F52BFA" w:rsidP="004100BC">
            <w:pPr>
              <w:numPr>
                <w:ilvl w:val="12"/>
                <w:numId w:val="0"/>
              </w:numPr>
              <w:tabs>
                <w:tab w:val="left" w:pos="3686"/>
              </w:tabs>
              <w:spacing w:before="40" w:after="40"/>
              <w:ind w:left="148" w:right="106"/>
              <w:rPr>
                <w:rFonts w:ascii="Arial Narrow" w:hAnsi="Arial Narrow"/>
                <w:sz w:val="20"/>
              </w:rPr>
            </w:pPr>
            <w:r>
              <w:rPr>
                <w:rFonts w:ascii="Arial Narrow" w:hAnsi="Arial Narrow"/>
                <w:sz w:val="20"/>
              </w:rPr>
              <w:t>Noted.</w:t>
            </w:r>
          </w:p>
        </w:tc>
      </w:tr>
      <w:tr w:rsidR="00F52BFA" w:rsidRPr="00E4086C" w:rsidTr="002778D3">
        <w:trPr>
          <w:trHeight w:val="960"/>
        </w:trPr>
        <w:tc>
          <w:tcPr>
            <w:tcW w:w="1448" w:type="dxa"/>
          </w:tcPr>
          <w:p w:rsidR="00F52BFA" w:rsidRPr="00F52BFA" w:rsidRDefault="00F52BFA" w:rsidP="00F52BFA">
            <w:pPr>
              <w:tabs>
                <w:tab w:val="left" w:pos="3686"/>
              </w:tabs>
              <w:spacing w:before="40" w:after="40"/>
              <w:ind w:left="142"/>
              <w:jc w:val="center"/>
              <w:rPr>
                <w:rFonts w:ascii="Arial Narrow" w:hAnsi="Arial Narrow"/>
                <w:sz w:val="20"/>
              </w:rPr>
            </w:pPr>
            <w:r w:rsidRPr="00F52BFA">
              <w:rPr>
                <w:rFonts w:ascii="Arial Narrow" w:hAnsi="Arial Narrow"/>
                <w:sz w:val="20"/>
              </w:rPr>
              <w:t>3</w:t>
            </w:r>
          </w:p>
        </w:tc>
        <w:tc>
          <w:tcPr>
            <w:tcW w:w="4252" w:type="dxa"/>
          </w:tcPr>
          <w:p w:rsidR="00F52BFA" w:rsidRPr="00F52BFA" w:rsidRDefault="00F52BFA" w:rsidP="004100BC">
            <w:pPr>
              <w:tabs>
                <w:tab w:val="left" w:pos="3686"/>
              </w:tabs>
              <w:spacing w:before="40" w:after="40"/>
              <w:ind w:left="142"/>
              <w:rPr>
                <w:rFonts w:ascii="Arial Narrow" w:hAnsi="Arial Narrow"/>
                <w:sz w:val="20"/>
              </w:rPr>
            </w:pPr>
            <w:r w:rsidRPr="00F52BFA">
              <w:rPr>
                <w:rFonts w:ascii="Arial Narrow" w:hAnsi="Arial Narrow"/>
                <w:sz w:val="20"/>
                <w:lang w:val="en-US"/>
              </w:rPr>
              <w:t>Believes that there will be minimal risk associated with the proposed commercial cultivation of GM cotton. However, Council does not have staff that are experienced in this field to formally comment</w:t>
            </w:r>
          </w:p>
        </w:tc>
        <w:tc>
          <w:tcPr>
            <w:tcW w:w="3402" w:type="dxa"/>
          </w:tcPr>
          <w:p w:rsidR="00F52BFA" w:rsidRPr="00F52BFA" w:rsidRDefault="00F52BFA" w:rsidP="004100BC">
            <w:pPr>
              <w:numPr>
                <w:ilvl w:val="12"/>
                <w:numId w:val="0"/>
              </w:numPr>
              <w:tabs>
                <w:tab w:val="left" w:pos="3686"/>
              </w:tabs>
              <w:spacing w:before="40" w:after="40"/>
              <w:ind w:left="148" w:right="106"/>
              <w:rPr>
                <w:rFonts w:ascii="Arial Narrow" w:hAnsi="Arial Narrow"/>
                <w:sz w:val="20"/>
              </w:rPr>
            </w:pPr>
            <w:r>
              <w:rPr>
                <w:rFonts w:ascii="Arial Narrow" w:hAnsi="Arial Narrow"/>
                <w:sz w:val="20"/>
              </w:rPr>
              <w:t>Noted.</w:t>
            </w:r>
          </w:p>
        </w:tc>
      </w:tr>
      <w:tr w:rsidR="00F52BFA" w:rsidRPr="00E4086C" w:rsidTr="002778D3">
        <w:trPr>
          <w:trHeight w:val="758"/>
        </w:trPr>
        <w:tc>
          <w:tcPr>
            <w:tcW w:w="1448" w:type="dxa"/>
          </w:tcPr>
          <w:p w:rsidR="00F52BFA" w:rsidRPr="00F52BFA" w:rsidRDefault="00F52BFA" w:rsidP="00F52BFA">
            <w:pPr>
              <w:tabs>
                <w:tab w:val="left" w:pos="3686"/>
              </w:tabs>
              <w:spacing w:before="40" w:after="40"/>
              <w:ind w:left="142" w:right="75"/>
              <w:jc w:val="center"/>
              <w:rPr>
                <w:rFonts w:ascii="Arial Narrow" w:hAnsi="Arial Narrow"/>
                <w:sz w:val="20"/>
              </w:rPr>
            </w:pPr>
            <w:r w:rsidRPr="00F52BFA">
              <w:rPr>
                <w:rFonts w:ascii="Arial Narrow" w:hAnsi="Arial Narrow"/>
                <w:sz w:val="20"/>
              </w:rPr>
              <w:t>4</w:t>
            </w:r>
          </w:p>
        </w:tc>
        <w:tc>
          <w:tcPr>
            <w:tcW w:w="4252" w:type="dxa"/>
          </w:tcPr>
          <w:p w:rsidR="00F52BFA" w:rsidRPr="00F52BFA" w:rsidRDefault="00F52BFA" w:rsidP="004100BC">
            <w:pPr>
              <w:tabs>
                <w:tab w:val="left" w:pos="3686"/>
              </w:tabs>
              <w:spacing w:before="40" w:after="40"/>
              <w:ind w:left="142" w:right="75"/>
              <w:rPr>
                <w:rFonts w:ascii="Arial Narrow" w:hAnsi="Arial Narrow"/>
                <w:sz w:val="20"/>
              </w:rPr>
            </w:pPr>
            <w:r w:rsidRPr="00F52BFA">
              <w:rPr>
                <w:rFonts w:ascii="Arial Narrow" w:hAnsi="Arial Narrow"/>
                <w:sz w:val="20"/>
              </w:rPr>
              <w:t>Council has declared the Shire a GMO free zone and opposes the release of GM cotton into the environment. GM foods are an area of concern for the council, including labelling.</w:t>
            </w:r>
          </w:p>
        </w:tc>
        <w:tc>
          <w:tcPr>
            <w:tcW w:w="3402" w:type="dxa"/>
          </w:tcPr>
          <w:p w:rsidR="00F52BFA" w:rsidRPr="00F52BFA" w:rsidRDefault="00F52BFA" w:rsidP="00F52BFA">
            <w:pPr>
              <w:numPr>
                <w:ilvl w:val="12"/>
                <w:numId w:val="0"/>
              </w:numPr>
              <w:tabs>
                <w:tab w:val="left" w:pos="3686"/>
              </w:tabs>
              <w:spacing w:before="40" w:after="40"/>
              <w:ind w:left="148" w:right="106"/>
              <w:rPr>
                <w:rFonts w:ascii="Arial Narrow" w:hAnsi="Arial Narrow"/>
                <w:sz w:val="20"/>
              </w:rPr>
            </w:pPr>
            <w:r w:rsidRPr="00F52BFA">
              <w:rPr>
                <w:rFonts w:ascii="Arial Narrow" w:hAnsi="Arial Narrow"/>
                <w:sz w:val="20"/>
              </w:rPr>
              <w:t xml:space="preserve">Some areas may be declared GM free under State or Territory law for marketing purposes. This is a decision that falls under the jurisdiction of individual State or Territory governments. </w:t>
            </w:r>
          </w:p>
          <w:p w:rsidR="00F52BFA" w:rsidRPr="00F52BFA" w:rsidRDefault="00F52BFA" w:rsidP="00F52BFA">
            <w:pPr>
              <w:numPr>
                <w:ilvl w:val="12"/>
                <w:numId w:val="0"/>
              </w:numPr>
              <w:tabs>
                <w:tab w:val="left" w:pos="3686"/>
              </w:tabs>
              <w:spacing w:before="40" w:after="40"/>
              <w:ind w:left="148" w:right="106"/>
              <w:rPr>
                <w:rFonts w:ascii="Arial Narrow" w:hAnsi="Arial Narrow"/>
                <w:sz w:val="20"/>
              </w:rPr>
            </w:pPr>
            <w:r w:rsidRPr="00F52BFA">
              <w:rPr>
                <w:rFonts w:ascii="Arial Narrow" w:hAnsi="Arial Narrow"/>
                <w:sz w:val="20"/>
              </w:rPr>
              <w:t>FSANZ has regulatory responsibility for food safety assessment and labelling, including for GM food.</w:t>
            </w:r>
          </w:p>
        </w:tc>
      </w:tr>
      <w:tr w:rsidR="00F52BFA" w:rsidRPr="00E4086C" w:rsidTr="002778D3">
        <w:trPr>
          <w:trHeight w:val="566"/>
        </w:trPr>
        <w:tc>
          <w:tcPr>
            <w:tcW w:w="1448" w:type="dxa"/>
          </w:tcPr>
          <w:p w:rsidR="00F52BFA" w:rsidRPr="00F52BFA" w:rsidRDefault="00F52BFA" w:rsidP="00F52BFA">
            <w:pPr>
              <w:tabs>
                <w:tab w:val="left" w:pos="381"/>
                <w:tab w:val="left" w:pos="3686"/>
              </w:tabs>
              <w:spacing w:before="40" w:after="40"/>
              <w:ind w:left="112"/>
              <w:contextualSpacing/>
              <w:jc w:val="center"/>
              <w:rPr>
                <w:rFonts w:ascii="Arial Narrow" w:hAnsi="Arial Narrow"/>
                <w:sz w:val="20"/>
              </w:rPr>
            </w:pPr>
            <w:r w:rsidRPr="00F52BFA">
              <w:rPr>
                <w:rFonts w:ascii="Arial Narrow" w:hAnsi="Arial Narrow"/>
                <w:sz w:val="20"/>
              </w:rPr>
              <w:t>5</w:t>
            </w:r>
          </w:p>
        </w:tc>
        <w:tc>
          <w:tcPr>
            <w:tcW w:w="4252" w:type="dxa"/>
          </w:tcPr>
          <w:p w:rsidR="00F52BFA" w:rsidRDefault="00F52BFA" w:rsidP="00040E4F">
            <w:pPr>
              <w:tabs>
                <w:tab w:val="left" w:pos="381"/>
                <w:tab w:val="left" w:pos="3686"/>
              </w:tabs>
              <w:spacing w:before="40" w:after="40"/>
              <w:ind w:left="113"/>
              <w:contextualSpacing/>
              <w:rPr>
                <w:rFonts w:ascii="Arial Narrow" w:hAnsi="Arial Narrow"/>
                <w:sz w:val="20"/>
              </w:rPr>
            </w:pPr>
            <w:r w:rsidRPr="00F52BFA">
              <w:rPr>
                <w:rFonts w:ascii="Arial Narrow" w:hAnsi="Arial Narrow"/>
                <w:sz w:val="20"/>
              </w:rPr>
              <w:t>Noted that all four events that are the subject of DIR 143 have been assessed as part of the limited and controlled release under DIR 133 and one of the events has been assessed as part of the commercial release under DIR 124. The conclusions of the RARMPs for DIR 133 and DIR 124 regarding toxicity and the effects on the environment should be broadly applicable to DIR 143.</w:t>
            </w:r>
          </w:p>
          <w:p w:rsidR="00F52BFA" w:rsidRDefault="00F52BFA" w:rsidP="000D4AB8">
            <w:pPr>
              <w:tabs>
                <w:tab w:val="left" w:pos="381"/>
                <w:tab w:val="left" w:pos="3686"/>
              </w:tabs>
              <w:spacing w:before="40" w:after="40"/>
              <w:ind w:left="112"/>
              <w:contextualSpacing/>
              <w:rPr>
                <w:rFonts w:ascii="Arial Narrow" w:hAnsi="Arial Narrow"/>
                <w:sz w:val="20"/>
              </w:rPr>
            </w:pPr>
          </w:p>
          <w:p w:rsidR="002778D3" w:rsidRDefault="002778D3" w:rsidP="000D4AB8">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 xml:space="preserve">For </w:t>
            </w:r>
            <w:proofErr w:type="spellStart"/>
            <w:r w:rsidRPr="002778D3">
              <w:rPr>
                <w:rFonts w:ascii="Arial Narrow" w:hAnsi="Arial Narrow"/>
                <w:bCs/>
                <w:sz w:val="20"/>
              </w:rPr>
              <w:t>GlyTol</w:t>
            </w:r>
            <w:proofErr w:type="spellEnd"/>
            <w:r w:rsidRPr="002778D3">
              <w:rPr>
                <w:rFonts w:ascii="Arial Narrow" w:hAnsi="Arial Narrow"/>
                <w:bCs/>
                <w:sz w:val="20"/>
              </w:rPr>
              <w:t xml:space="preserve"> </w:t>
            </w:r>
            <w:proofErr w:type="spellStart"/>
            <w:r w:rsidRPr="002778D3">
              <w:rPr>
                <w:rFonts w:ascii="Arial Narrow" w:hAnsi="Arial Narrow"/>
                <w:bCs/>
                <w:sz w:val="20"/>
              </w:rPr>
              <w:t>TwinLink</w:t>
            </w:r>
            <w:proofErr w:type="spellEnd"/>
            <w:r w:rsidRPr="002778D3">
              <w:rPr>
                <w:rFonts w:ascii="Arial Narrow" w:hAnsi="Arial Narrow"/>
                <w:bCs/>
                <w:sz w:val="20"/>
              </w:rPr>
              <w:t xml:space="preserve"> Plus cotton, there appears to be no plausible pathway for the interaction of the herbicide tolerance (PAT, 2mEPSPS) and insect resistance (Cry1Ab, Cry2Ae, Vip3Aa19) proteins in a single plant that would lead to a ‘novel’ adverse trait (</w:t>
            </w:r>
            <w:proofErr w:type="spellStart"/>
            <w:r w:rsidRPr="002778D3">
              <w:rPr>
                <w:rFonts w:ascii="Arial Narrow" w:hAnsi="Arial Narrow"/>
                <w:bCs/>
                <w:sz w:val="20"/>
              </w:rPr>
              <w:t>ie</w:t>
            </w:r>
            <w:proofErr w:type="spellEnd"/>
            <w:r w:rsidRPr="002778D3">
              <w:rPr>
                <w:rFonts w:ascii="Arial Narrow" w:hAnsi="Arial Narrow"/>
                <w:bCs/>
                <w:sz w:val="20"/>
              </w:rPr>
              <w:t xml:space="preserve"> a trait unrelated to herbicide tolerance and insect resistance). Where there is no basis for a potential interaction of genes (or at least their products) in a GM stack, or if there is experimental evidence or good reason to believe that predicted interactions will not affect risk, the risk assessment of individual parental GM plants containing one of the events will likely be sufficient to assess the risks of the GM stack.</w:t>
            </w:r>
          </w:p>
          <w:p w:rsidR="002778D3" w:rsidRDefault="002778D3" w:rsidP="000D4AB8">
            <w:pPr>
              <w:tabs>
                <w:tab w:val="left" w:pos="381"/>
                <w:tab w:val="left" w:pos="3686"/>
              </w:tabs>
              <w:spacing w:before="40" w:after="40"/>
              <w:ind w:left="112"/>
              <w:contextualSpacing/>
              <w:rPr>
                <w:rFonts w:ascii="Arial Narrow" w:hAnsi="Arial Narrow"/>
                <w:bCs/>
                <w:sz w:val="20"/>
              </w:rPr>
            </w:pPr>
          </w:p>
          <w:p w:rsidR="002778D3" w:rsidRPr="002778D3" w:rsidRDefault="002778D3" w:rsidP="002778D3">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The RARMP should address two issues concerning the presence in the GM plants of multiple proteins for each separate trait (herbicide tolerance and insect resistance).</w:t>
            </w:r>
          </w:p>
          <w:p w:rsidR="002778D3" w:rsidRPr="002778D3" w:rsidRDefault="002778D3" w:rsidP="002778D3">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 xml:space="preserve">Firstly, the presence of more than one insecticidal </w:t>
            </w:r>
            <w:r w:rsidRPr="002778D3">
              <w:rPr>
                <w:rFonts w:ascii="Arial Narrow" w:hAnsi="Arial Narrow"/>
                <w:bCs/>
                <w:sz w:val="20"/>
              </w:rPr>
              <w:lastRenderedPageBreak/>
              <w:t>protein in the GM plants could lead to harm to non-target insects that are not adversely affected by the parent plants.</w:t>
            </w:r>
          </w:p>
          <w:p w:rsidR="002778D3" w:rsidRDefault="002778D3" w:rsidP="00830AD5">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 xml:space="preserve">Secondly, it is possible that the volunteers from a cotton plant with dual herbicide tolerance could be more difficult to control than those arising from a plant possessing single herbicide tolerance, leading to a higher potential for invasion of native vegetation. The susceptibility of the GM plants of this application to commonly used herbicides, other than </w:t>
            </w:r>
            <w:proofErr w:type="spellStart"/>
            <w:r w:rsidRPr="002778D3">
              <w:rPr>
                <w:rFonts w:ascii="Arial Narrow" w:hAnsi="Arial Narrow"/>
                <w:bCs/>
                <w:sz w:val="20"/>
              </w:rPr>
              <w:t>glufosinate</w:t>
            </w:r>
            <w:proofErr w:type="spellEnd"/>
            <w:r w:rsidRPr="002778D3">
              <w:rPr>
                <w:rFonts w:ascii="Arial Narrow" w:hAnsi="Arial Narrow"/>
                <w:bCs/>
                <w:sz w:val="20"/>
              </w:rPr>
              <w:t>-ammonium and glyphosate, and their potential for management by agricultural methods commonly used with cotton, should be discussed in the RARMP, together with the importance of the use of an integrated weed management programme.</w:t>
            </w:r>
          </w:p>
          <w:p w:rsidR="00830AD5" w:rsidRDefault="00830AD5" w:rsidP="00830AD5">
            <w:pPr>
              <w:tabs>
                <w:tab w:val="left" w:pos="381"/>
                <w:tab w:val="left" w:pos="3686"/>
              </w:tabs>
              <w:spacing w:before="40" w:after="480"/>
              <w:ind w:left="113"/>
              <w:contextualSpacing/>
              <w:rPr>
                <w:rFonts w:ascii="Arial Narrow" w:hAnsi="Arial Narrow"/>
                <w:bCs/>
                <w:sz w:val="20"/>
              </w:rPr>
            </w:pPr>
          </w:p>
          <w:p w:rsidR="002778D3" w:rsidRDefault="002778D3" w:rsidP="00830AD5">
            <w:pPr>
              <w:tabs>
                <w:tab w:val="left" w:pos="381"/>
                <w:tab w:val="left" w:pos="3686"/>
              </w:tabs>
              <w:spacing w:before="40" w:after="480"/>
              <w:ind w:left="113"/>
              <w:contextualSpacing/>
              <w:rPr>
                <w:rFonts w:ascii="Arial Narrow" w:hAnsi="Arial Narrow"/>
                <w:bCs/>
                <w:sz w:val="20"/>
              </w:rPr>
            </w:pPr>
            <w:r w:rsidRPr="002778D3">
              <w:rPr>
                <w:rFonts w:ascii="Arial Narrow" w:hAnsi="Arial Narrow"/>
                <w:bCs/>
                <w:sz w:val="20"/>
              </w:rPr>
              <w:t>In general, for conventional breeding, the crossing of plants, each of which will possess a range of innate traits, does not lead to the generation of progeny that have health or environmental effects significantly different from the parents. This view may be relevant to the generation of the stacked GM plants in this application, and could be referred to in the RARMP.</w:t>
            </w:r>
          </w:p>
          <w:p w:rsidR="00830AD5" w:rsidRDefault="00830AD5" w:rsidP="00830AD5">
            <w:pPr>
              <w:tabs>
                <w:tab w:val="left" w:pos="381"/>
                <w:tab w:val="left" w:pos="3686"/>
              </w:tabs>
              <w:spacing w:before="40" w:after="480"/>
              <w:ind w:left="113"/>
              <w:contextualSpacing/>
              <w:rPr>
                <w:rFonts w:ascii="Arial Narrow" w:hAnsi="Arial Narrow"/>
                <w:bCs/>
                <w:sz w:val="20"/>
              </w:rPr>
            </w:pPr>
          </w:p>
          <w:p w:rsidR="002778D3" w:rsidRDefault="002778D3" w:rsidP="002778D3">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 xml:space="preserve">There are indigenous </w:t>
            </w:r>
            <w:proofErr w:type="spellStart"/>
            <w:r w:rsidRPr="002778D3">
              <w:rPr>
                <w:rFonts w:ascii="Arial Narrow" w:hAnsi="Arial Narrow"/>
                <w:bCs/>
                <w:i/>
                <w:sz w:val="20"/>
              </w:rPr>
              <w:t>Gossypium</w:t>
            </w:r>
            <w:proofErr w:type="spellEnd"/>
            <w:r w:rsidRPr="002778D3">
              <w:rPr>
                <w:rFonts w:ascii="Arial Narrow" w:hAnsi="Arial Narrow"/>
                <w:bCs/>
                <w:sz w:val="20"/>
              </w:rPr>
              <w:t xml:space="preserve"> species in Australia. Due to different genome compositions, hybridisation between these Australian species and </w:t>
            </w:r>
            <w:proofErr w:type="spellStart"/>
            <w:r w:rsidRPr="002778D3">
              <w:rPr>
                <w:rFonts w:ascii="Arial Narrow" w:hAnsi="Arial Narrow"/>
                <w:bCs/>
                <w:i/>
                <w:sz w:val="20"/>
              </w:rPr>
              <w:t>Gossypium</w:t>
            </w:r>
            <w:proofErr w:type="spellEnd"/>
            <w:r w:rsidRPr="002778D3">
              <w:rPr>
                <w:rFonts w:ascii="Arial Narrow" w:hAnsi="Arial Narrow"/>
                <w:bCs/>
                <w:i/>
                <w:sz w:val="20"/>
              </w:rPr>
              <w:t xml:space="preserve"> </w:t>
            </w:r>
            <w:proofErr w:type="spellStart"/>
            <w:r w:rsidRPr="002778D3">
              <w:rPr>
                <w:rFonts w:ascii="Arial Narrow" w:hAnsi="Arial Narrow"/>
                <w:bCs/>
                <w:i/>
                <w:sz w:val="20"/>
              </w:rPr>
              <w:t>hirsutum</w:t>
            </w:r>
            <w:proofErr w:type="spellEnd"/>
            <w:r w:rsidRPr="002778D3">
              <w:rPr>
                <w:rFonts w:ascii="Arial Narrow" w:hAnsi="Arial Narrow"/>
                <w:bCs/>
                <w:sz w:val="20"/>
              </w:rPr>
              <w:t xml:space="preserve"> is unlikely. Although this topic has been considered in previous cotton RARMPs, it should be summarised in the RARMP for DIR 143.</w:t>
            </w:r>
          </w:p>
          <w:p w:rsidR="002778D3" w:rsidRDefault="002778D3" w:rsidP="002778D3">
            <w:pPr>
              <w:tabs>
                <w:tab w:val="left" w:pos="381"/>
                <w:tab w:val="left" w:pos="3686"/>
              </w:tabs>
              <w:spacing w:before="40" w:after="40"/>
              <w:ind w:left="112"/>
              <w:contextualSpacing/>
              <w:rPr>
                <w:rFonts w:ascii="Arial Narrow" w:hAnsi="Arial Narrow"/>
                <w:bCs/>
                <w:sz w:val="20"/>
              </w:rPr>
            </w:pPr>
          </w:p>
          <w:p w:rsidR="002778D3" w:rsidRPr="002778D3" w:rsidRDefault="002778D3" w:rsidP="002778D3">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In Australia, cotton is grown predominately in NSW and southern QLD. However, the map on page 163 of the application (figure 36) indicates that there are “new opportunities” in northern Australia, and cotton has been sporadically grown in the designated northern areas.</w:t>
            </w:r>
          </w:p>
          <w:p w:rsidR="002778D3" w:rsidRPr="00172CF2" w:rsidRDefault="002778D3" w:rsidP="00172CF2">
            <w:pPr>
              <w:tabs>
                <w:tab w:val="left" w:pos="381"/>
                <w:tab w:val="left" w:pos="3686"/>
              </w:tabs>
              <w:spacing w:before="40" w:after="40"/>
              <w:ind w:left="112"/>
              <w:contextualSpacing/>
              <w:rPr>
                <w:rFonts w:ascii="Arial Narrow" w:hAnsi="Arial Narrow"/>
                <w:bCs/>
                <w:sz w:val="20"/>
              </w:rPr>
            </w:pPr>
            <w:r w:rsidRPr="002778D3">
              <w:rPr>
                <w:rFonts w:ascii="Arial Narrow" w:hAnsi="Arial Narrow"/>
                <w:bCs/>
                <w:sz w:val="20"/>
              </w:rPr>
              <w:t xml:space="preserve">The issue of the growth of cotton in northern Australia has been discussed in previous RARMPs (DIR 066/2006 and DIR 091), and should be revisited in the RARMP for DIR 143. Evidence that lepidopteran pests of cotton, such as </w:t>
            </w:r>
            <w:proofErr w:type="spellStart"/>
            <w:r w:rsidRPr="002778D3">
              <w:rPr>
                <w:rFonts w:ascii="Arial Narrow" w:hAnsi="Arial Narrow"/>
                <w:bCs/>
                <w:i/>
                <w:sz w:val="20"/>
              </w:rPr>
              <w:t>Helicoverpa</w:t>
            </w:r>
            <w:proofErr w:type="spellEnd"/>
            <w:r w:rsidRPr="002778D3">
              <w:rPr>
                <w:rFonts w:ascii="Arial Narrow" w:hAnsi="Arial Narrow"/>
                <w:bCs/>
                <w:i/>
                <w:sz w:val="20"/>
              </w:rPr>
              <w:t xml:space="preserve"> </w:t>
            </w:r>
            <w:proofErr w:type="spellStart"/>
            <w:r w:rsidRPr="002778D3">
              <w:rPr>
                <w:rFonts w:ascii="Arial Narrow" w:hAnsi="Arial Narrow"/>
                <w:bCs/>
                <w:i/>
                <w:sz w:val="20"/>
              </w:rPr>
              <w:t>armigera</w:t>
            </w:r>
            <w:proofErr w:type="spellEnd"/>
            <w:r w:rsidRPr="002778D3">
              <w:rPr>
                <w:rFonts w:ascii="Arial Narrow" w:hAnsi="Arial Narrow"/>
                <w:bCs/>
                <w:sz w:val="20"/>
              </w:rPr>
              <w:t xml:space="preserve"> and </w:t>
            </w:r>
            <w:r w:rsidRPr="002778D3">
              <w:rPr>
                <w:rFonts w:ascii="Arial Narrow" w:hAnsi="Arial Narrow"/>
                <w:bCs/>
                <w:i/>
                <w:sz w:val="20"/>
              </w:rPr>
              <w:t xml:space="preserve">H. </w:t>
            </w:r>
            <w:proofErr w:type="spellStart"/>
            <w:r w:rsidRPr="002778D3">
              <w:rPr>
                <w:rFonts w:ascii="Arial Narrow" w:hAnsi="Arial Narrow"/>
                <w:bCs/>
                <w:i/>
                <w:sz w:val="20"/>
              </w:rPr>
              <w:t>punctigera</w:t>
            </w:r>
            <w:proofErr w:type="spellEnd"/>
            <w:r w:rsidRPr="002778D3">
              <w:rPr>
                <w:rFonts w:ascii="Arial Narrow" w:hAnsi="Arial Narrow"/>
                <w:bCs/>
                <w:sz w:val="20"/>
              </w:rPr>
              <w:t>, act to limit the spread and persistence of weedy populations of cotton is limited. Theories relating the spread and persistence of plants to the presence or absence of natural enemies, such as so-called Enemy Release Hypothesis, remain controversial, especially with respect to their experimental evaluation.</w:t>
            </w:r>
          </w:p>
        </w:tc>
        <w:tc>
          <w:tcPr>
            <w:tcW w:w="3402" w:type="dxa"/>
          </w:tcPr>
          <w:p w:rsidR="00F52BFA" w:rsidRDefault="00F52BFA" w:rsidP="00977334">
            <w:pPr>
              <w:numPr>
                <w:ilvl w:val="12"/>
                <w:numId w:val="0"/>
              </w:numPr>
              <w:tabs>
                <w:tab w:val="left" w:pos="3686"/>
              </w:tabs>
              <w:spacing w:before="40" w:after="1800"/>
              <w:ind w:left="147" w:right="108"/>
              <w:rPr>
                <w:rFonts w:ascii="Arial Narrow" w:hAnsi="Arial Narrow"/>
                <w:sz w:val="20"/>
              </w:rPr>
            </w:pPr>
            <w:r w:rsidRPr="00F52BFA">
              <w:rPr>
                <w:rFonts w:ascii="Arial Narrow" w:hAnsi="Arial Narrow"/>
                <w:sz w:val="20"/>
              </w:rPr>
              <w:lastRenderedPageBreak/>
              <w:t>Noted</w:t>
            </w:r>
            <w:r>
              <w:rPr>
                <w:rFonts w:ascii="Arial Narrow" w:hAnsi="Arial Narrow"/>
                <w:sz w:val="20"/>
              </w:rPr>
              <w:t>.</w:t>
            </w:r>
          </w:p>
          <w:p w:rsidR="002778D3" w:rsidRDefault="002778D3" w:rsidP="002C229F">
            <w:pPr>
              <w:numPr>
                <w:ilvl w:val="12"/>
                <w:numId w:val="0"/>
              </w:numPr>
              <w:tabs>
                <w:tab w:val="left" w:pos="3686"/>
              </w:tabs>
              <w:spacing w:before="120" w:after="3200"/>
              <w:ind w:left="147" w:right="108"/>
              <w:rPr>
                <w:rFonts w:ascii="Arial Narrow" w:hAnsi="Arial Narrow"/>
                <w:sz w:val="20"/>
              </w:rPr>
            </w:pPr>
            <w:r w:rsidRPr="002778D3">
              <w:rPr>
                <w:rFonts w:ascii="Arial Narrow" w:hAnsi="Arial Narrow"/>
                <w:sz w:val="20"/>
              </w:rPr>
              <w:t>Noted. The RARMP takes into account information relating to the individual parental cottons as part of considerations for risk assessment.</w:t>
            </w:r>
          </w:p>
          <w:p w:rsidR="002778D3" w:rsidRPr="002778D3" w:rsidRDefault="002778D3" w:rsidP="00172CF2">
            <w:pPr>
              <w:numPr>
                <w:ilvl w:val="12"/>
                <w:numId w:val="0"/>
              </w:numPr>
              <w:tabs>
                <w:tab w:val="left" w:pos="3686"/>
              </w:tabs>
              <w:spacing w:before="120" w:after="40"/>
              <w:ind w:left="147" w:right="108"/>
              <w:rPr>
                <w:rFonts w:ascii="Arial Narrow" w:hAnsi="Arial Narrow"/>
                <w:sz w:val="20"/>
              </w:rPr>
            </w:pPr>
            <w:r w:rsidRPr="002778D3">
              <w:rPr>
                <w:rFonts w:ascii="Arial Narrow" w:hAnsi="Arial Narrow"/>
                <w:sz w:val="20"/>
              </w:rPr>
              <w:t xml:space="preserve">The possible synergistic effect of the three </w:t>
            </w:r>
            <w:r w:rsidRPr="002778D3">
              <w:rPr>
                <w:rFonts w:ascii="Arial Narrow" w:hAnsi="Arial Narrow"/>
                <w:sz w:val="20"/>
              </w:rPr>
              <w:lastRenderedPageBreak/>
              <w:t xml:space="preserve">introduced </w:t>
            </w:r>
            <w:proofErr w:type="spellStart"/>
            <w:r w:rsidRPr="002778D3">
              <w:rPr>
                <w:rFonts w:ascii="Arial Narrow" w:hAnsi="Arial Narrow"/>
                <w:sz w:val="20"/>
              </w:rPr>
              <w:t>Bt</w:t>
            </w:r>
            <w:proofErr w:type="spellEnd"/>
            <w:r w:rsidRPr="002778D3">
              <w:rPr>
                <w:rFonts w:ascii="Arial Narrow" w:hAnsi="Arial Narrow"/>
                <w:sz w:val="20"/>
              </w:rPr>
              <w:t xml:space="preserve"> proteins to non-target insects is discussed in Chapter 2, Risk scenario 2 of the RARMP. </w:t>
            </w:r>
          </w:p>
          <w:p w:rsidR="002778D3" w:rsidRDefault="002778D3" w:rsidP="002C229F">
            <w:pPr>
              <w:numPr>
                <w:ilvl w:val="12"/>
                <w:numId w:val="0"/>
              </w:numPr>
              <w:tabs>
                <w:tab w:val="left" w:pos="3686"/>
              </w:tabs>
              <w:spacing w:before="40" w:after="1800"/>
              <w:ind w:left="147" w:right="108"/>
              <w:rPr>
                <w:rFonts w:ascii="Arial Narrow" w:hAnsi="Arial Narrow"/>
                <w:sz w:val="20"/>
              </w:rPr>
            </w:pPr>
            <w:r w:rsidRPr="002778D3">
              <w:rPr>
                <w:rFonts w:ascii="Arial Narrow" w:hAnsi="Arial Narrow"/>
                <w:sz w:val="20"/>
              </w:rPr>
              <w:t>The use of herbicides in control of cotton volunteers is discussed in Chapter 1, Section 4.1.3 and Chapter 2, Risk scena</w:t>
            </w:r>
            <w:r>
              <w:rPr>
                <w:rFonts w:ascii="Arial Narrow" w:hAnsi="Arial Narrow"/>
                <w:sz w:val="20"/>
              </w:rPr>
              <w:t>rio </w:t>
            </w:r>
            <w:r w:rsidRPr="002778D3">
              <w:rPr>
                <w:rFonts w:ascii="Arial Narrow" w:hAnsi="Arial Narrow"/>
                <w:sz w:val="20"/>
              </w:rPr>
              <w:t xml:space="preserve">4, with reference to integrated weed management practices.  </w:t>
            </w:r>
          </w:p>
          <w:p w:rsidR="002778D3" w:rsidRDefault="002778D3" w:rsidP="002C229F">
            <w:pPr>
              <w:numPr>
                <w:ilvl w:val="12"/>
                <w:numId w:val="0"/>
              </w:numPr>
              <w:tabs>
                <w:tab w:val="left" w:pos="3686"/>
              </w:tabs>
              <w:spacing w:before="40" w:after="1400"/>
              <w:ind w:left="112" w:right="108"/>
              <w:rPr>
                <w:rFonts w:ascii="Arial Narrow" w:hAnsi="Arial Narrow"/>
                <w:sz w:val="20"/>
              </w:rPr>
            </w:pPr>
            <w:r w:rsidRPr="002778D3">
              <w:rPr>
                <w:rFonts w:ascii="Arial Narrow" w:hAnsi="Arial Narrow"/>
                <w:sz w:val="20"/>
              </w:rPr>
              <w:t>This is discussed in Chapter 2, Section 2.1 of the RARMP.</w:t>
            </w:r>
          </w:p>
          <w:p w:rsidR="002778D3" w:rsidRDefault="002778D3" w:rsidP="002778D3">
            <w:pPr>
              <w:numPr>
                <w:ilvl w:val="12"/>
                <w:numId w:val="0"/>
              </w:numPr>
              <w:tabs>
                <w:tab w:val="left" w:pos="3686"/>
              </w:tabs>
              <w:spacing w:before="40" w:after="40"/>
              <w:ind w:left="148" w:right="106"/>
              <w:rPr>
                <w:rFonts w:ascii="Arial Narrow" w:hAnsi="Arial Narrow"/>
                <w:sz w:val="20"/>
              </w:rPr>
            </w:pPr>
            <w:r w:rsidRPr="002778D3">
              <w:rPr>
                <w:rFonts w:ascii="Arial Narrow" w:hAnsi="Arial Narrow"/>
                <w:sz w:val="20"/>
              </w:rPr>
              <w:t xml:space="preserve">The potential for hybridisation with native </w:t>
            </w:r>
            <w:proofErr w:type="spellStart"/>
            <w:r w:rsidRPr="002778D3">
              <w:rPr>
                <w:rFonts w:ascii="Arial Narrow" w:hAnsi="Arial Narrow"/>
                <w:i/>
                <w:sz w:val="20"/>
              </w:rPr>
              <w:t>Gossypium</w:t>
            </w:r>
            <w:proofErr w:type="spellEnd"/>
            <w:r w:rsidRPr="002778D3">
              <w:rPr>
                <w:rFonts w:ascii="Arial Narrow" w:hAnsi="Arial Narrow"/>
                <w:sz w:val="20"/>
              </w:rPr>
              <w:t xml:space="preserve"> species is summarised in Chapter 1, Sections 4.3 and 7.3.1 of the RARMP.</w:t>
            </w:r>
          </w:p>
          <w:p w:rsidR="00172CF2" w:rsidRDefault="00172CF2" w:rsidP="002778D3">
            <w:pPr>
              <w:numPr>
                <w:ilvl w:val="12"/>
                <w:numId w:val="0"/>
              </w:numPr>
              <w:tabs>
                <w:tab w:val="left" w:pos="3686"/>
              </w:tabs>
              <w:spacing w:before="40" w:after="40"/>
              <w:ind w:left="148" w:right="106"/>
              <w:rPr>
                <w:rFonts w:ascii="Arial Narrow" w:hAnsi="Arial Narrow"/>
                <w:sz w:val="20"/>
              </w:rPr>
            </w:pPr>
          </w:p>
          <w:p w:rsidR="00172CF2" w:rsidRDefault="00172CF2" w:rsidP="002778D3">
            <w:pPr>
              <w:numPr>
                <w:ilvl w:val="12"/>
                <w:numId w:val="0"/>
              </w:numPr>
              <w:tabs>
                <w:tab w:val="left" w:pos="3686"/>
              </w:tabs>
              <w:spacing w:before="40" w:after="40"/>
              <w:ind w:left="148" w:right="106"/>
              <w:rPr>
                <w:rFonts w:ascii="Arial Narrow" w:hAnsi="Arial Narrow"/>
                <w:sz w:val="20"/>
              </w:rPr>
            </w:pPr>
          </w:p>
          <w:p w:rsidR="00172CF2" w:rsidRPr="00F52BFA" w:rsidRDefault="00172CF2" w:rsidP="00172CF2">
            <w:pPr>
              <w:numPr>
                <w:ilvl w:val="12"/>
                <w:numId w:val="0"/>
              </w:numPr>
              <w:tabs>
                <w:tab w:val="left" w:pos="3686"/>
              </w:tabs>
              <w:spacing w:before="120" w:after="40"/>
              <w:ind w:left="147" w:right="108"/>
              <w:rPr>
                <w:rFonts w:ascii="Arial Narrow" w:hAnsi="Arial Narrow"/>
                <w:sz w:val="20"/>
              </w:rPr>
            </w:pPr>
            <w:r w:rsidRPr="00172CF2">
              <w:rPr>
                <w:rFonts w:ascii="Arial Narrow" w:hAnsi="Arial Narrow"/>
                <w:sz w:val="20"/>
              </w:rPr>
              <w:t>Current information suggests that lepidopteran herbivory is not a limiting factor on spread and persistence of cotton, but evidence is limited. It has been identified as an area of uncertainty in the risk analysis (Chapter 2, Section 3 of the RARMP.</w:t>
            </w:r>
          </w:p>
        </w:tc>
      </w:tr>
      <w:tr w:rsidR="00F52BFA" w:rsidRPr="00E4086C" w:rsidTr="00172CF2">
        <w:trPr>
          <w:trHeight w:val="1535"/>
        </w:trPr>
        <w:tc>
          <w:tcPr>
            <w:tcW w:w="1448" w:type="dxa"/>
          </w:tcPr>
          <w:p w:rsidR="00F52BFA" w:rsidRPr="00F52BFA" w:rsidRDefault="00F52BFA" w:rsidP="00F52BFA">
            <w:pPr>
              <w:tabs>
                <w:tab w:val="left" w:pos="381"/>
                <w:tab w:val="left" w:pos="3686"/>
              </w:tabs>
              <w:spacing w:before="40" w:after="40"/>
              <w:ind w:left="112"/>
              <w:contextualSpacing/>
              <w:jc w:val="center"/>
              <w:rPr>
                <w:rFonts w:ascii="Arial Narrow" w:hAnsi="Arial Narrow"/>
                <w:sz w:val="20"/>
              </w:rPr>
            </w:pPr>
            <w:r w:rsidRPr="00F52BFA">
              <w:rPr>
                <w:rFonts w:ascii="Arial Narrow" w:hAnsi="Arial Narrow"/>
                <w:sz w:val="20"/>
              </w:rPr>
              <w:lastRenderedPageBreak/>
              <w:t>6</w:t>
            </w:r>
          </w:p>
        </w:tc>
        <w:tc>
          <w:tcPr>
            <w:tcW w:w="4252" w:type="dxa"/>
          </w:tcPr>
          <w:p w:rsidR="00F52BFA" w:rsidRPr="00F52BFA" w:rsidRDefault="00172CF2" w:rsidP="00172CF2">
            <w:pPr>
              <w:tabs>
                <w:tab w:val="left" w:pos="381"/>
                <w:tab w:val="left" w:pos="3686"/>
              </w:tabs>
              <w:spacing w:before="40" w:after="40"/>
              <w:ind w:left="113"/>
              <w:contextualSpacing/>
              <w:rPr>
                <w:rFonts w:ascii="Arial Narrow" w:hAnsi="Arial Narrow"/>
                <w:sz w:val="20"/>
              </w:rPr>
            </w:pPr>
            <w:r w:rsidRPr="00172CF2">
              <w:rPr>
                <w:rFonts w:ascii="Arial Narrow" w:hAnsi="Arial Narrow"/>
                <w:sz w:val="20"/>
              </w:rPr>
              <w:t>Notes that there is no information provided on the safety of the insecticide-producing traits of the cotton, and its impact on use in human food or animal feed, or on the ecology of the cropping system. Understands that this should theoretically be covered by a different part of the application process.</w:t>
            </w:r>
          </w:p>
        </w:tc>
        <w:tc>
          <w:tcPr>
            <w:tcW w:w="3402" w:type="dxa"/>
          </w:tcPr>
          <w:p w:rsidR="00172CF2" w:rsidRPr="005C30C6" w:rsidRDefault="00172CF2" w:rsidP="00172CF2">
            <w:pPr>
              <w:numPr>
                <w:ilvl w:val="12"/>
                <w:numId w:val="0"/>
              </w:numPr>
              <w:spacing w:before="40" w:after="40"/>
              <w:ind w:left="111" w:right="111"/>
              <w:rPr>
                <w:rFonts w:ascii="Arial Narrow" w:hAnsi="Arial Narrow"/>
                <w:sz w:val="20"/>
              </w:rPr>
            </w:pPr>
            <w:r w:rsidRPr="005C30C6">
              <w:rPr>
                <w:rFonts w:ascii="Arial Narrow" w:hAnsi="Arial Narrow"/>
                <w:sz w:val="20"/>
              </w:rPr>
              <w:t>This issue is addressed in Chapter 2, Risk Scenarios 1 and 4 of the RARMP. The RARMP concludes that risks to human health and the environment are negligible.</w:t>
            </w:r>
          </w:p>
          <w:p w:rsidR="00F52BFA" w:rsidRPr="00F52BFA" w:rsidRDefault="00F52BFA" w:rsidP="004100BC">
            <w:pPr>
              <w:numPr>
                <w:ilvl w:val="12"/>
                <w:numId w:val="0"/>
              </w:numPr>
              <w:tabs>
                <w:tab w:val="left" w:pos="3686"/>
              </w:tabs>
              <w:spacing w:before="40" w:after="40"/>
              <w:ind w:left="148" w:right="106"/>
              <w:rPr>
                <w:rFonts w:ascii="Arial Narrow" w:hAnsi="Arial Narrow"/>
                <w:sz w:val="20"/>
              </w:rPr>
            </w:pPr>
          </w:p>
        </w:tc>
      </w:tr>
    </w:tbl>
    <w:p w:rsidR="00C6142E" w:rsidRDefault="00C6142E" w:rsidP="00C65C41">
      <w:pPr>
        <w:pStyle w:val="Paranonumbers"/>
        <w:sectPr w:rsidR="00C6142E" w:rsidSect="008F70A1">
          <w:footerReference w:type="default" r:id="rId33"/>
          <w:pgSz w:w="11909" w:h="16834" w:code="9"/>
          <w:pgMar w:top="1418" w:right="1418" w:bottom="1418" w:left="1418" w:header="720" w:footer="720" w:gutter="0"/>
          <w:paperSrc w:first="2" w:other="2"/>
          <w:cols w:space="720"/>
        </w:sectPr>
      </w:pPr>
    </w:p>
    <w:p w:rsidR="003A38E1" w:rsidRDefault="00C6142E" w:rsidP="00BE3C88">
      <w:pPr>
        <w:pStyle w:val="Head1"/>
        <w:ind w:left="2268" w:hanging="2268"/>
      </w:pPr>
      <w:bookmarkStart w:id="230" w:name="_Toc464120572"/>
      <w:r>
        <w:lastRenderedPageBreak/>
        <w:t xml:space="preserve">Appendix B </w:t>
      </w:r>
      <w:r w:rsidR="00BE3C88">
        <w:tab/>
      </w:r>
      <w:r>
        <w:t>Summary of advice from prescribed experts, agencies and authorities on the consultation RARMP</w:t>
      </w:r>
      <w:bookmarkEnd w:id="230"/>
    </w:p>
    <w:p w:rsidR="00C6142E" w:rsidRDefault="00C6142E" w:rsidP="00C65C41">
      <w:pPr>
        <w:pStyle w:val="Paranonumbers"/>
      </w:pPr>
      <w:r>
        <w:t>The Regulator received a number of submissions from prescribed experts, agencies and authorities</w:t>
      </w:r>
      <w:r w:rsidR="00BE3C88">
        <w:rPr>
          <w:rStyle w:val="FootnoteReference"/>
        </w:rPr>
        <w:footnoteReference w:id="6"/>
      </w:r>
      <w:r>
        <w:t xml:space="preserve"> on the consultation RARMP. All issues </w:t>
      </w:r>
      <w:proofErr w:type="gramStart"/>
      <w:r>
        <w:t>raised</w:t>
      </w:r>
      <w:proofErr w:type="gramEnd"/>
      <w:r>
        <w:t xml:space="preserve">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4394"/>
        <w:gridCol w:w="1560"/>
        <w:gridCol w:w="2409"/>
      </w:tblGrid>
      <w:tr w:rsidR="0055684F" w:rsidRPr="00E4086C" w:rsidTr="0055684F">
        <w:trPr>
          <w:trHeight w:val="250"/>
          <w:tblHeader/>
        </w:trPr>
        <w:tc>
          <w:tcPr>
            <w:tcW w:w="1306" w:type="dxa"/>
            <w:shd w:val="pct25" w:color="auto" w:fill="FFFFFF"/>
          </w:tcPr>
          <w:p w:rsidR="0055684F" w:rsidRPr="00E4086C" w:rsidRDefault="0055684F" w:rsidP="00C6142E">
            <w:pPr>
              <w:spacing w:before="40" w:after="40"/>
              <w:ind w:right="75"/>
              <w:jc w:val="center"/>
              <w:rPr>
                <w:rFonts w:ascii="Arial" w:hAnsi="Arial" w:cs="Arial"/>
                <w:b/>
                <w:sz w:val="20"/>
                <w:szCs w:val="20"/>
              </w:rPr>
            </w:pPr>
            <w:r>
              <w:rPr>
                <w:rFonts w:ascii="Arial" w:hAnsi="Arial" w:cs="Arial"/>
                <w:b/>
                <w:sz w:val="20"/>
                <w:szCs w:val="20"/>
              </w:rPr>
              <w:t>Submission</w:t>
            </w:r>
          </w:p>
        </w:tc>
        <w:tc>
          <w:tcPr>
            <w:tcW w:w="4394" w:type="dxa"/>
            <w:shd w:val="pct25" w:color="auto" w:fill="FFFFFF"/>
          </w:tcPr>
          <w:p w:rsidR="0055684F" w:rsidRPr="00E4086C" w:rsidRDefault="0055684F" w:rsidP="00C6142E">
            <w:pPr>
              <w:spacing w:before="40" w:after="40"/>
              <w:ind w:right="75"/>
              <w:jc w:val="center"/>
              <w:rPr>
                <w:rFonts w:ascii="Arial" w:hAnsi="Arial" w:cs="Arial"/>
                <w:b/>
                <w:sz w:val="20"/>
                <w:szCs w:val="20"/>
              </w:rPr>
            </w:pPr>
            <w:r w:rsidRPr="00E4086C">
              <w:rPr>
                <w:rFonts w:ascii="Arial" w:hAnsi="Arial" w:cs="Arial"/>
                <w:b/>
                <w:sz w:val="20"/>
                <w:szCs w:val="20"/>
              </w:rPr>
              <w:t>Summary of issues raised</w:t>
            </w:r>
          </w:p>
        </w:tc>
        <w:tc>
          <w:tcPr>
            <w:tcW w:w="1560" w:type="dxa"/>
            <w:shd w:val="pct25" w:color="auto" w:fill="FFFFFF"/>
          </w:tcPr>
          <w:p w:rsidR="0055684F" w:rsidRPr="00E4086C" w:rsidRDefault="0055684F" w:rsidP="00C6142E">
            <w:pPr>
              <w:spacing w:before="40" w:after="40"/>
              <w:ind w:right="106"/>
              <w:jc w:val="center"/>
              <w:rPr>
                <w:rFonts w:ascii="Arial" w:hAnsi="Arial"/>
                <w:b/>
                <w:sz w:val="20"/>
              </w:rPr>
            </w:pPr>
            <w:r w:rsidRPr="0055684F">
              <w:rPr>
                <w:rFonts w:ascii="Arial" w:hAnsi="Arial"/>
                <w:b/>
                <w:sz w:val="20"/>
              </w:rPr>
              <w:t>Consideration in RARMP</w:t>
            </w:r>
          </w:p>
        </w:tc>
        <w:tc>
          <w:tcPr>
            <w:tcW w:w="2409" w:type="dxa"/>
            <w:shd w:val="pct25" w:color="auto" w:fill="FFFFFF"/>
          </w:tcPr>
          <w:p w:rsidR="0055684F" w:rsidRPr="00E4086C" w:rsidRDefault="0055684F" w:rsidP="00C6142E">
            <w:pPr>
              <w:spacing w:before="40" w:after="40"/>
              <w:ind w:right="106"/>
              <w:jc w:val="center"/>
              <w:rPr>
                <w:rFonts w:ascii="Arial" w:hAnsi="Arial"/>
                <w:b/>
                <w:sz w:val="20"/>
              </w:rPr>
            </w:pPr>
            <w:r w:rsidRPr="00E4086C">
              <w:rPr>
                <w:rFonts w:ascii="Arial" w:hAnsi="Arial"/>
                <w:b/>
                <w:sz w:val="20"/>
              </w:rPr>
              <w:t>Comment</w:t>
            </w:r>
          </w:p>
        </w:tc>
      </w:tr>
      <w:tr w:rsidR="0055684F" w:rsidRPr="00E4086C" w:rsidTr="0055684F">
        <w:trPr>
          <w:trHeight w:val="371"/>
        </w:trPr>
        <w:tc>
          <w:tcPr>
            <w:tcW w:w="1306" w:type="dxa"/>
            <w:vAlign w:val="center"/>
          </w:tcPr>
          <w:p w:rsidR="0055684F" w:rsidRPr="00F52BFA" w:rsidRDefault="0055684F" w:rsidP="007764A2">
            <w:pPr>
              <w:tabs>
                <w:tab w:val="left" w:pos="3686"/>
              </w:tabs>
              <w:spacing w:before="40" w:after="40"/>
              <w:ind w:left="142" w:right="75"/>
              <w:jc w:val="center"/>
              <w:rPr>
                <w:rFonts w:ascii="Arial Narrow" w:hAnsi="Arial Narrow"/>
                <w:sz w:val="20"/>
              </w:rPr>
            </w:pPr>
            <w:r w:rsidRPr="00F52BFA">
              <w:rPr>
                <w:rFonts w:ascii="Arial Narrow" w:hAnsi="Arial Narrow"/>
                <w:sz w:val="20"/>
              </w:rPr>
              <w:t>1</w:t>
            </w:r>
          </w:p>
        </w:tc>
        <w:tc>
          <w:tcPr>
            <w:tcW w:w="4394" w:type="dxa"/>
          </w:tcPr>
          <w:p w:rsidR="0055684F" w:rsidRPr="00E4086C" w:rsidRDefault="0055684F" w:rsidP="00C6142E">
            <w:pPr>
              <w:tabs>
                <w:tab w:val="left" w:pos="3686"/>
              </w:tabs>
              <w:spacing w:before="40" w:after="40"/>
              <w:ind w:left="142" w:right="75"/>
              <w:rPr>
                <w:rFonts w:ascii="Arial Narrow" w:hAnsi="Arial Narrow"/>
                <w:sz w:val="20"/>
                <w:highlight w:val="yellow"/>
              </w:rPr>
            </w:pPr>
            <w:r>
              <w:rPr>
                <w:rFonts w:ascii="Arial Narrow" w:hAnsi="Arial Narrow"/>
                <w:sz w:val="20"/>
              </w:rPr>
              <w:t>No comment</w:t>
            </w:r>
          </w:p>
        </w:tc>
        <w:tc>
          <w:tcPr>
            <w:tcW w:w="1560" w:type="dxa"/>
          </w:tcPr>
          <w:p w:rsidR="0055684F" w:rsidRDefault="0055684F" w:rsidP="00511F5C">
            <w:pPr>
              <w:numPr>
                <w:ilvl w:val="12"/>
                <w:numId w:val="0"/>
              </w:numPr>
              <w:spacing w:before="40" w:after="40"/>
              <w:ind w:left="113" w:right="113"/>
              <w:rPr>
                <w:rFonts w:ascii="Arial Narrow" w:hAnsi="Arial Narrow"/>
                <w:sz w:val="20"/>
              </w:rPr>
            </w:pPr>
          </w:p>
        </w:tc>
        <w:tc>
          <w:tcPr>
            <w:tcW w:w="2409" w:type="dxa"/>
          </w:tcPr>
          <w:p w:rsidR="0055684F" w:rsidRPr="009B273E" w:rsidRDefault="0055684F" w:rsidP="00511F5C">
            <w:pPr>
              <w:numPr>
                <w:ilvl w:val="12"/>
                <w:numId w:val="0"/>
              </w:numPr>
              <w:spacing w:before="40" w:after="40"/>
              <w:ind w:left="113" w:right="113"/>
              <w:rPr>
                <w:rFonts w:ascii="Arial Narrow" w:hAnsi="Arial Narrow"/>
                <w:sz w:val="20"/>
              </w:rPr>
            </w:pPr>
            <w:r>
              <w:rPr>
                <w:rFonts w:ascii="Arial Narrow" w:hAnsi="Arial Narrow"/>
                <w:sz w:val="20"/>
              </w:rPr>
              <w:t>-</w:t>
            </w:r>
          </w:p>
        </w:tc>
      </w:tr>
      <w:tr w:rsidR="0055684F" w:rsidRPr="00F52BFA" w:rsidTr="0055684F">
        <w:trPr>
          <w:trHeight w:val="449"/>
        </w:trPr>
        <w:tc>
          <w:tcPr>
            <w:tcW w:w="1306" w:type="dxa"/>
            <w:vAlign w:val="center"/>
          </w:tcPr>
          <w:p w:rsidR="0055684F" w:rsidRPr="00F52BFA" w:rsidRDefault="0055684F" w:rsidP="007764A2">
            <w:pPr>
              <w:tabs>
                <w:tab w:val="left" w:pos="3686"/>
              </w:tabs>
              <w:spacing w:before="40" w:after="40"/>
              <w:ind w:left="142" w:right="75"/>
              <w:jc w:val="center"/>
              <w:rPr>
                <w:rFonts w:ascii="Arial Narrow" w:hAnsi="Arial Narrow"/>
                <w:sz w:val="20"/>
              </w:rPr>
            </w:pPr>
            <w:r w:rsidRPr="00F52BFA">
              <w:rPr>
                <w:rFonts w:ascii="Arial Narrow" w:hAnsi="Arial Narrow"/>
                <w:sz w:val="20"/>
              </w:rPr>
              <w:t>2</w:t>
            </w:r>
          </w:p>
        </w:tc>
        <w:tc>
          <w:tcPr>
            <w:tcW w:w="4394" w:type="dxa"/>
          </w:tcPr>
          <w:p w:rsidR="0055684F" w:rsidRPr="00F52BFA" w:rsidRDefault="0055684F" w:rsidP="00C6142E">
            <w:pPr>
              <w:tabs>
                <w:tab w:val="left" w:pos="3686"/>
              </w:tabs>
              <w:spacing w:before="40" w:after="40"/>
              <w:ind w:left="142" w:right="75"/>
              <w:rPr>
                <w:rFonts w:ascii="Arial Narrow" w:hAnsi="Arial Narrow"/>
                <w:sz w:val="20"/>
              </w:rPr>
            </w:pPr>
            <w:r>
              <w:rPr>
                <w:rFonts w:ascii="Arial Narrow" w:hAnsi="Arial Narrow"/>
                <w:sz w:val="20"/>
              </w:rPr>
              <w:t>Do not have specialist scientific advisors, so no comment</w:t>
            </w:r>
          </w:p>
        </w:tc>
        <w:tc>
          <w:tcPr>
            <w:tcW w:w="1560" w:type="dxa"/>
          </w:tcPr>
          <w:p w:rsidR="0055684F" w:rsidRDefault="0055684F" w:rsidP="00511F5C">
            <w:pPr>
              <w:numPr>
                <w:ilvl w:val="12"/>
                <w:numId w:val="0"/>
              </w:numPr>
              <w:spacing w:before="40" w:after="40"/>
              <w:ind w:left="113" w:right="113"/>
              <w:rPr>
                <w:rFonts w:ascii="Arial Narrow" w:hAnsi="Arial Narrow"/>
                <w:sz w:val="20"/>
              </w:rPr>
            </w:pPr>
          </w:p>
        </w:tc>
        <w:tc>
          <w:tcPr>
            <w:tcW w:w="2409" w:type="dxa"/>
          </w:tcPr>
          <w:p w:rsidR="0055684F" w:rsidRPr="009B273E" w:rsidRDefault="0055684F" w:rsidP="00511F5C">
            <w:pPr>
              <w:numPr>
                <w:ilvl w:val="12"/>
                <w:numId w:val="0"/>
              </w:numPr>
              <w:spacing w:before="40" w:after="40"/>
              <w:ind w:left="113" w:right="113"/>
              <w:rPr>
                <w:rFonts w:ascii="Arial Narrow" w:hAnsi="Arial Narrow"/>
                <w:sz w:val="20"/>
              </w:rPr>
            </w:pPr>
            <w:r>
              <w:rPr>
                <w:rFonts w:ascii="Arial Narrow" w:hAnsi="Arial Narrow"/>
                <w:sz w:val="20"/>
              </w:rPr>
              <w:t>-</w:t>
            </w:r>
          </w:p>
        </w:tc>
      </w:tr>
      <w:tr w:rsidR="0055684F" w:rsidRPr="00F52BFA" w:rsidTr="0055684F">
        <w:trPr>
          <w:trHeight w:val="426"/>
        </w:trPr>
        <w:tc>
          <w:tcPr>
            <w:tcW w:w="1306" w:type="dxa"/>
            <w:vAlign w:val="center"/>
          </w:tcPr>
          <w:p w:rsidR="0055684F" w:rsidRPr="00F52BFA" w:rsidRDefault="0055684F" w:rsidP="007764A2">
            <w:pPr>
              <w:tabs>
                <w:tab w:val="left" w:pos="3686"/>
              </w:tabs>
              <w:spacing w:before="40" w:after="40"/>
              <w:ind w:left="142"/>
              <w:jc w:val="center"/>
              <w:rPr>
                <w:rFonts w:ascii="Arial Narrow" w:hAnsi="Arial Narrow"/>
                <w:sz w:val="20"/>
              </w:rPr>
            </w:pPr>
            <w:r w:rsidRPr="00F52BFA">
              <w:rPr>
                <w:rFonts w:ascii="Arial Narrow" w:hAnsi="Arial Narrow"/>
                <w:sz w:val="20"/>
              </w:rPr>
              <w:t>3</w:t>
            </w:r>
          </w:p>
        </w:tc>
        <w:tc>
          <w:tcPr>
            <w:tcW w:w="4394" w:type="dxa"/>
          </w:tcPr>
          <w:p w:rsidR="0055684F" w:rsidRPr="00F52BFA" w:rsidRDefault="0055684F" w:rsidP="00C6142E">
            <w:pPr>
              <w:tabs>
                <w:tab w:val="left" w:pos="3686"/>
              </w:tabs>
              <w:spacing w:before="40" w:after="40"/>
              <w:ind w:left="142"/>
              <w:rPr>
                <w:rFonts w:ascii="Arial Narrow" w:hAnsi="Arial Narrow"/>
                <w:sz w:val="20"/>
              </w:rPr>
            </w:pPr>
            <w:r>
              <w:rPr>
                <w:rFonts w:ascii="Arial Narrow" w:hAnsi="Arial Narrow"/>
                <w:sz w:val="20"/>
              </w:rPr>
              <w:t>No comments or issues</w:t>
            </w:r>
          </w:p>
        </w:tc>
        <w:tc>
          <w:tcPr>
            <w:tcW w:w="1560" w:type="dxa"/>
          </w:tcPr>
          <w:p w:rsidR="0055684F" w:rsidRDefault="0055684F" w:rsidP="00511F5C">
            <w:pPr>
              <w:numPr>
                <w:ilvl w:val="12"/>
                <w:numId w:val="0"/>
              </w:numPr>
              <w:spacing w:before="40" w:after="40"/>
              <w:ind w:left="111" w:right="111"/>
              <w:rPr>
                <w:rFonts w:ascii="Arial Narrow" w:hAnsi="Arial Narrow"/>
                <w:sz w:val="20"/>
              </w:rPr>
            </w:pPr>
          </w:p>
        </w:tc>
        <w:tc>
          <w:tcPr>
            <w:tcW w:w="2409" w:type="dxa"/>
          </w:tcPr>
          <w:p w:rsidR="0055684F" w:rsidRPr="009B273E" w:rsidRDefault="0055684F" w:rsidP="00511F5C">
            <w:pPr>
              <w:numPr>
                <w:ilvl w:val="12"/>
                <w:numId w:val="0"/>
              </w:numPr>
              <w:spacing w:before="40" w:after="40"/>
              <w:ind w:left="111" w:right="111"/>
              <w:rPr>
                <w:rFonts w:ascii="Arial Narrow" w:hAnsi="Arial Narrow"/>
                <w:sz w:val="20"/>
              </w:rPr>
            </w:pPr>
            <w:r>
              <w:rPr>
                <w:rFonts w:ascii="Arial Narrow" w:hAnsi="Arial Narrow"/>
                <w:sz w:val="20"/>
              </w:rPr>
              <w:t>Noted</w:t>
            </w:r>
          </w:p>
        </w:tc>
      </w:tr>
      <w:tr w:rsidR="0055684F" w:rsidRPr="00F52BFA" w:rsidTr="0055684F">
        <w:trPr>
          <w:trHeight w:val="758"/>
        </w:trPr>
        <w:tc>
          <w:tcPr>
            <w:tcW w:w="1306" w:type="dxa"/>
            <w:vAlign w:val="center"/>
          </w:tcPr>
          <w:p w:rsidR="0055684F" w:rsidRPr="00F52BFA" w:rsidRDefault="0055684F" w:rsidP="007764A2">
            <w:pPr>
              <w:tabs>
                <w:tab w:val="left" w:pos="3686"/>
              </w:tabs>
              <w:spacing w:before="40" w:after="40"/>
              <w:ind w:left="142" w:right="75"/>
              <w:jc w:val="center"/>
              <w:rPr>
                <w:rFonts w:ascii="Arial Narrow" w:hAnsi="Arial Narrow"/>
                <w:sz w:val="20"/>
              </w:rPr>
            </w:pPr>
            <w:r w:rsidRPr="00F52BFA">
              <w:rPr>
                <w:rFonts w:ascii="Arial Narrow" w:hAnsi="Arial Narrow"/>
                <w:sz w:val="20"/>
              </w:rPr>
              <w:t>4</w:t>
            </w:r>
          </w:p>
        </w:tc>
        <w:tc>
          <w:tcPr>
            <w:tcW w:w="4394" w:type="dxa"/>
          </w:tcPr>
          <w:p w:rsidR="0055684F" w:rsidRPr="00F52BFA" w:rsidRDefault="0055684F" w:rsidP="00C6142E">
            <w:pPr>
              <w:tabs>
                <w:tab w:val="left" w:pos="3686"/>
              </w:tabs>
              <w:spacing w:before="40" w:after="40"/>
              <w:ind w:left="142" w:right="75"/>
              <w:rPr>
                <w:rFonts w:ascii="Arial Narrow" w:hAnsi="Arial Narrow"/>
                <w:sz w:val="20"/>
              </w:rPr>
            </w:pPr>
            <w:r>
              <w:rPr>
                <w:rFonts w:ascii="Arial Narrow" w:hAnsi="Arial Narrow"/>
                <w:sz w:val="20"/>
              </w:rPr>
              <w:t>Supports the conclusion that DIR 143 poses negligible risk of harm to human health and safety and the environment.</w:t>
            </w:r>
          </w:p>
        </w:tc>
        <w:tc>
          <w:tcPr>
            <w:tcW w:w="1560" w:type="dxa"/>
          </w:tcPr>
          <w:p w:rsidR="0055684F" w:rsidRDefault="0055684F" w:rsidP="00511F5C">
            <w:pPr>
              <w:numPr>
                <w:ilvl w:val="12"/>
                <w:numId w:val="0"/>
              </w:numPr>
              <w:spacing w:before="40" w:after="40"/>
              <w:ind w:left="111" w:right="111"/>
              <w:rPr>
                <w:rFonts w:ascii="Arial Narrow" w:hAnsi="Arial Narrow"/>
                <w:sz w:val="20"/>
              </w:rPr>
            </w:pPr>
          </w:p>
        </w:tc>
        <w:tc>
          <w:tcPr>
            <w:tcW w:w="2409" w:type="dxa"/>
          </w:tcPr>
          <w:p w:rsidR="0055684F" w:rsidRPr="009B273E" w:rsidRDefault="0055684F" w:rsidP="00511F5C">
            <w:pPr>
              <w:numPr>
                <w:ilvl w:val="12"/>
                <w:numId w:val="0"/>
              </w:numPr>
              <w:spacing w:before="40" w:after="40"/>
              <w:ind w:left="111" w:right="111"/>
              <w:rPr>
                <w:rFonts w:ascii="Arial Narrow" w:hAnsi="Arial Narrow"/>
                <w:sz w:val="20"/>
              </w:rPr>
            </w:pPr>
            <w:r>
              <w:rPr>
                <w:rFonts w:ascii="Arial Narrow" w:hAnsi="Arial Narrow"/>
                <w:sz w:val="20"/>
              </w:rPr>
              <w:t>Noted</w:t>
            </w:r>
          </w:p>
        </w:tc>
      </w:tr>
      <w:tr w:rsidR="0055684F" w:rsidRPr="00F52BFA" w:rsidTr="0055684F">
        <w:trPr>
          <w:trHeight w:val="566"/>
        </w:trPr>
        <w:tc>
          <w:tcPr>
            <w:tcW w:w="1306" w:type="dxa"/>
            <w:vAlign w:val="center"/>
          </w:tcPr>
          <w:p w:rsidR="0055684F" w:rsidRPr="00F52BFA" w:rsidRDefault="0055684F" w:rsidP="007764A2">
            <w:pPr>
              <w:tabs>
                <w:tab w:val="left" w:pos="381"/>
                <w:tab w:val="left" w:pos="3686"/>
              </w:tabs>
              <w:spacing w:before="40" w:after="40"/>
              <w:ind w:left="112"/>
              <w:contextualSpacing/>
              <w:jc w:val="center"/>
              <w:rPr>
                <w:rFonts w:ascii="Arial Narrow" w:hAnsi="Arial Narrow"/>
                <w:sz w:val="20"/>
              </w:rPr>
            </w:pPr>
            <w:r w:rsidRPr="00F52BFA">
              <w:rPr>
                <w:rFonts w:ascii="Arial Narrow" w:hAnsi="Arial Narrow"/>
                <w:sz w:val="20"/>
              </w:rPr>
              <w:t>5</w:t>
            </w:r>
          </w:p>
        </w:tc>
        <w:tc>
          <w:tcPr>
            <w:tcW w:w="4394" w:type="dxa"/>
          </w:tcPr>
          <w:p w:rsidR="0055684F" w:rsidRDefault="0055684F" w:rsidP="007764A2">
            <w:pPr>
              <w:spacing w:before="40" w:after="40"/>
              <w:ind w:left="112"/>
              <w:rPr>
                <w:rFonts w:ascii="Arial Narrow" w:hAnsi="Arial Narrow"/>
                <w:sz w:val="20"/>
              </w:rPr>
            </w:pPr>
            <w:r>
              <w:rPr>
                <w:rFonts w:ascii="Arial Narrow" w:hAnsi="Arial Narrow"/>
                <w:sz w:val="20"/>
              </w:rPr>
              <w:t xml:space="preserve">FSANZ has approved food made from the GM cottons as safe for human consumption. </w:t>
            </w:r>
          </w:p>
          <w:p w:rsidR="0055684F" w:rsidRPr="00172CF2" w:rsidRDefault="0055684F" w:rsidP="007764A2">
            <w:pPr>
              <w:tabs>
                <w:tab w:val="left" w:pos="381"/>
                <w:tab w:val="left" w:pos="3686"/>
              </w:tabs>
              <w:spacing w:before="40" w:after="40"/>
              <w:ind w:left="112"/>
              <w:contextualSpacing/>
              <w:rPr>
                <w:rFonts w:ascii="Arial Narrow" w:hAnsi="Arial Narrow"/>
                <w:bCs/>
                <w:sz w:val="20"/>
              </w:rPr>
            </w:pPr>
            <w:r>
              <w:rPr>
                <w:rFonts w:ascii="Arial Narrow" w:hAnsi="Arial Narrow"/>
                <w:sz w:val="20"/>
              </w:rPr>
              <w:t>No further comment.</w:t>
            </w:r>
          </w:p>
        </w:tc>
        <w:tc>
          <w:tcPr>
            <w:tcW w:w="1560" w:type="dxa"/>
          </w:tcPr>
          <w:p w:rsidR="0055684F" w:rsidRDefault="0055684F" w:rsidP="00511F5C">
            <w:pPr>
              <w:numPr>
                <w:ilvl w:val="12"/>
                <w:numId w:val="0"/>
              </w:numPr>
              <w:spacing w:before="40" w:after="40"/>
              <w:ind w:left="111" w:right="111"/>
              <w:rPr>
                <w:rFonts w:ascii="Arial Narrow" w:hAnsi="Arial Narrow"/>
                <w:sz w:val="20"/>
              </w:rPr>
            </w:pPr>
          </w:p>
        </w:tc>
        <w:tc>
          <w:tcPr>
            <w:tcW w:w="2409" w:type="dxa"/>
          </w:tcPr>
          <w:p w:rsidR="0055684F" w:rsidRPr="009B273E" w:rsidRDefault="0055684F" w:rsidP="00511F5C">
            <w:pPr>
              <w:numPr>
                <w:ilvl w:val="12"/>
                <w:numId w:val="0"/>
              </w:numPr>
              <w:spacing w:before="40" w:after="40"/>
              <w:ind w:left="111" w:right="111"/>
              <w:rPr>
                <w:rFonts w:ascii="Arial Narrow" w:hAnsi="Arial Narrow"/>
                <w:sz w:val="20"/>
              </w:rPr>
            </w:pPr>
            <w:r>
              <w:rPr>
                <w:rFonts w:ascii="Arial Narrow" w:hAnsi="Arial Narrow"/>
                <w:sz w:val="20"/>
              </w:rPr>
              <w:t>Noted</w:t>
            </w:r>
          </w:p>
        </w:tc>
      </w:tr>
      <w:tr w:rsidR="0055684F" w:rsidRPr="00F52BFA" w:rsidTr="0055684F">
        <w:trPr>
          <w:trHeight w:val="566"/>
        </w:trPr>
        <w:tc>
          <w:tcPr>
            <w:tcW w:w="1306" w:type="dxa"/>
            <w:vAlign w:val="center"/>
          </w:tcPr>
          <w:p w:rsidR="0055684F" w:rsidRPr="00F52BFA" w:rsidRDefault="0055684F" w:rsidP="007764A2">
            <w:pPr>
              <w:tabs>
                <w:tab w:val="left" w:pos="381"/>
                <w:tab w:val="left" w:pos="3686"/>
              </w:tabs>
              <w:spacing w:before="40" w:after="40"/>
              <w:ind w:left="112"/>
              <w:contextualSpacing/>
              <w:jc w:val="center"/>
              <w:rPr>
                <w:rFonts w:ascii="Arial Narrow" w:hAnsi="Arial Narrow"/>
                <w:sz w:val="20"/>
              </w:rPr>
            </w:pPr>
            <w:r>
              <w:rPr>
                <w:rFonts w:ascii="Arial Narrow" w:hAnsi="Arial Narrow"/>
                <w:sz w:val="20"/>
              </w:rPr>
              <w:t>6</w:t>
            </w:r>
          </w:p>
        </w:tc>
        <w:tc>
          <w:tcPr>
            <w:tcW w:w="4394" w:type="dxa"/>
          </w:tcPr>
          <w:p w:rsidR="0055684F" w:rsidRDefault="0055684F" w:rsidP="004073F7">
            <w:pPr>
              <w:spacing w:before="40" w:after="40"/>
              <w:ind w:left="113"/>
              <w:rPr>
                <w:rFonts w:ascii="Arial Narrow" w:hAnsi="Arial Narrow"/>
                <w:sz w:val="20"/>
              </w:rPr>
            </w:pPr>
            <w:r>
              <w:rPr>
                <w:rFonts w:ascii="Arial Narrow" w:hAnsi="Arial Narrow"/>
                <w:sz w:val="20"/>
              </w:rPr>
              <w:t xml:space="preserve">Supportive of the application. Notes the RARMP conclusions of negligible risks to people or the environment. </w:t>
            </w:r>
          </w:p>
          <w:p w:rsidR="0055684F" w:rsidRDefault="0055684F" w:rsidP="007764A2">
            <w:pPr>
              <w:spacing w:before="40" w:after="40"/>
              <w:ind w:left="112"/>
              <w:rPr>
                <w:rFonts w:ascii="Arial Narrow" w:hAnsi="Arial Narrow"/>
                <w:sz w:val="20"/>
              </w:rPr>
            </w:pPr>
            <w:r>
              <w:rPr>
                <w:rFonts w:ascii="Arial Narrow" w:hAnsi="Arial Narrow"/>
                <w:sz w:val="20"/>
              </w:rPr>
              <w:t>Understands there are licence conditions to ensure continued oversight of the release.</w:t>
            </w:r>
          </w:p>
          <w:p w:rsidR="0055684F" w:rsidRPr="00172CF2" w:rsidRDefault="0055684F" w:rsidP="007764A2">
            <w:pPr>
              <w:tabs>
                <w:tab w:val="left" w:pos="381"/>
                <w:tab w:val="left" w:pos="3686"/>
              </w:tabs>
              <w:spacing w:before="40" w:after="40"/>
              <w:ind w:left="112"/>
              <w:contextualSpacing/>
              <w:rPr>
                <w:rFonts w:ascii="Arial Narrow" w:hAnsi="Arial Narrow"/>
                <w:bCs/>
                <w:sz w:val="20"/>
              </w:rPr>
            </w:pPr>
            <w:r>
              <w:rPr>
                <w:rFonts w:ascii="Arial Narrow" w:hAnsi="Arial Narrow"/>
                <w:sz w:val="20"/>
              </w:rPr>
              <w:t>Notes that food from the GM cottons has been approved by FSANZ.</w:t>
            </w:r>
          </w:p>
        </w:tc>
        <w:tc>
          <w:tcPr>
            <w:tcW w:w="1560" w:type="dxa"/>
          </w:tcPr>
          <w:p w:rsidR="0055684F" w:rsidRDefault="0055684F" w:rsidP="00511F5C">
            <w:pPr>
              <w:numPr>
                <w:ilvl w:val="12"/>
                <w:numId w:val="0"/>
              </w:numPr>
              <w:spacing w:before="40" w:after="40"/>
              <w:ind w:left="111" w:right="111"/>
              <w:rPr>
                <w:rFonts w:ascii="Arial Narrow" w:hAnsi="Arial Narrow"/>
                <w:sz w:val="20"/>
              </w:rPr>
            </w:pPr>
          </w:p>
        </w:tc>
        <w:tc>
          <w:tcPr>
            <w:tcW w:w="2409" w:type="dxa"/>
          </w:tcPr>
          <w:p w:rsidR="0055684F" w:rsidRPr="009B273E" w:rsidRDefault="0055684F" w:rsidP="00511F5C">
            <w:pPr>
              <w:numPr>
                <w:ilvl w:val="12"/>
                <w:numId w:val="0"/>
              </w:numPr>
              <w:spacing w:before="40" w:after="40"/>
              <w:ind w:left="111" w:right="111"/>
              <w:rPr>
                <w:rFonts w:ascii="Arial Narrow" w:hAnsi="Arial Narrow"/>
                <w:sz w:val="20"/>
              </w:rPr>
            </w:pPr>
            <w:r>
              <w:rPr>
                <w:rFonts w:ascii="Arial Narrow" w:hAnsi="Arial Narrow"/>
                <w:sz w:val="20"/>
              </w:rPr>
              <w:t>Noted</w:t>
            </w:r>
          </w:p>
        </w:tc>
      </w:tr>
      <w:tr w:rsidR="0055684F" w:rsidRPr="00F52BFA" w:rsidTr="0055684F">
        <w:trPr>
          <w:trHeight w:val="566"/>
        </w:trPr>
        <w:tc>
          <w:tcPr>
            <w:tcW w:w="1306" w:type="dxa"/>
            <w:vAlign w:val="center"/>
          </w:tcPr>
          <w:p w:rsidR="0055684F" w:rsidRPr="00F52BFA" w:rsidRDefault="0055684F" w:rsidP="007764A2">
            <w:pPr>
              <w:tabs>
                <w:tab w:val="left" w:pos="381"/>
                <w:tab w:val="left" w:pos="3686"/>
              </w:tabs>
              <w:spacing w:before="40" w:after="40"/>
              <w:ind w:left="112"/>
              <w:contextualSpacing/>
              <w:jc w:val="center"/>
              <w:rPr>
                <w:rFonts w:ascii="Arial Narrow" w:hAnsi="Arial Narrow"/>
                <w:sz w:val="20"/>
              </w:rPr>
            </w:pPr>
            <w:r>
              <w:rPr>
                <w:rFonts w:ascii="Arial Narrow" w:hAnsi="Arial Narrow"/>
                <w:sz w:val="20"/>
              </w:rPr>
              <w:t>7</w:t>
            </w:r>
          </w:p>
        </w:tc>
        <w:tc>
          <w:tcPr>
            <w:tcW w:w="4394" w:type="dxa"/>
          </w:tcPr>
          <w:p w:rsidR="0055684F" w:rsidRPr="00172CF2" w:rsidRDefault="0055684F" w:rsidP="004073F7">
            <w:pPr>
              <w:tabs>
                <w:tab w:val="left" w:pos="381"/>
                <w:tab w:val="left" w:pos="3686"/>
              </w:tabs>
              <w:spacing w:before="40" w:after="40"/>
              <w:ind w:left="113"/>
              <w:contextualSpacing/>
              <w:rPr>
                <w:rFonts w:ascii="Arial Narrow" w:hAnsi="Arial Narrow"/>
                <w:bCs/>
                <w:sz w:val="20"/>
              </w:rPr>
            </w:pPr>
            <w:r>
              <w:rPr>
                <w:rFonts w:ascii="Arial Narrow" w:hAnsi="Arial Narrow"/>
                <w:sz w:val="20"/>
              </w:rPr>
              <w:t>No further comment. Supports the conclusions of the RARMP.</w:t>
            </w:r>
          </w:p>
        </w:tc>
        <w:tc>
          <w:tcPr>
            <w:tcW w:w="1560" w:type="dxa"/>
          </w:tcPr>
          <w:p w:rsidR="0055684F" w:rsidRDefault="0055684F" w:rsidP="00511F5C">
            <w:pPr>
              <w:numPr>
                <w:ilvl w:val="12"/>
                <w:numId w:val="0"/>
              </w:numPr>
              <w:spacing w:before="40" w:after="40"/>
              <w:ind w:left="111" w:right="111"/>
              <w:rPr>
                <w:rFonts w:ascii="Arial Narrow" w:hAnsi="Arial Narrow"/>
                <w:sz w:val="20"/>
              </w:rPr>
            </w:pPr>
          </w:p>
        </w:tc>
        <w:tc>
          <w:tcPr>
            <w:tcW w:w="2409" w:type="dxa"/>
          </w:tcPr>
          <w:p w:rsidR="0055684F" w:rsidRPr="009B273E" w:rsidRDefault="0055684F" w:rsidP="00511F5C">
            <w:pPr>
              <w:numPr>
                <w:ilvl w:val="12"/>
                <w:numId w:val="0"/>
              </w:numPr>
              <w:spacing w:before="40" w:after="40"/>
              <w:ind w:left="111" w:right="111"/>
              <w:rPr>
                <w:rFonts w:ascii="Arial Narrow" w:hAnsi="Arial Narrow"/>
                <w:sz w:val="20"/>
              </w:rPr>
            </w:pPr>
            <w:r>
              <w:rPr>
                <w:rFonts w:ascii="Arial Narrow" w:hAnsi="Arial Narrow"/>
                <w:sz w:val="20"/>
              </w:rPr>
              <w:t>Noted</w:t>
            </w:r>
          </w:p>
        </w:tc>
      </w:tr>
      <w:tr w:rsidR="0055684F" w:rsidRPr="00F52BFA" w:rsidTr="0055684F">
        <w:trPr>
          <w:trHeight w:val="1426"/>
        </w:trPr>
        <w:tc>
          <w:tcPr>
            <w:tcW w:w="1306" w:type="dxa"/>
            <w:vAlign w:val="center"/>
          </w:tcPr>
          <w:p w:rsidR="0055684F" w:rsidRPr="00F52BFA" w:rsidRDefault="0055684F" w:rsidP="007764A2">
            <w:pPr>
              <w:tabs>
                <w:tab w:val="left" w:pos="381"/>
                <w:tab w:val="left" w:pos="3686"/>
              </w:tabs>
              <w:spacing w:before="40" w:after="40"/>
              <w:ind w:left="112"/>
              <w:contextualSpacing/>
              <w:jc w:val="center"/>
              <w:rPr>
                <w:rFonts w:ascii="Arial Narrow" w:hAnsi="Arial Narrow"/>
                <w:sz w:val="20"/>
              </w:rPr>
            </w:pPr>
            <w:r>
              <w:rPr>
                <w:rFonts w:ascii="Arial Narrow" w:hAnsi="Arial Narrow"/>
                <w:sz w:val="20"/>
              </w:rPr>
              <w:t>8</w:t>
            </w:r>
          </w:p>
        </w:tc>
        <w:tc>
          <w:tcPr>
            <w:tcW w:w="4394" w:type="dxa"/>
          </w:tcPr>
          <w:p w:rsidR="0055684F" w:rsidRDefault="0055684F" w:rsidP="007764A2">
            <w:pPr>
              <w:spacing w:before="40" w:after="40"/>
              <w:ind w:left="112"/>
              <w:rPr>
                <w:rFonts w:ascii="Arial Narrow" w:hAnsi="Arial Narrow"/>
                <w:sz w:val="20"/>
              </w:rPr>
            </w:pPr>
            <w:r>
              <w:rPr>
                <w:rFonts w:ascii="Arial Narrow" w:hAnsi="Arial Narrow"/>
                <w:sz w:val="20"/>
              </w:rPr>
              <w:t>Agrees with the overall conclusions of the RARMP.</w:t>
            </w:r>
          </w:p>
          <w:p w:rsidR="0055684F" w:rsidRPr="00AA046D" w:rsidRDefault="0055684F" w:rsidP="007764A2">
            <w:pPr>
              <w:spacing w:before="40" w:after="40"/>
              <w:ind w:left="112"/>
              <w:rPr>
                <w:rFonts w:ascii="Arial Narrow" w:hAnsi="Arial Narrow"/>
                <w:sz w:val="20"/>
              </w:rPr>
            </w:pPr>
            <w:r w:rsidRPr="00AA046D">
              <w:rPr>
                <w:rFonts w:ascii="Arial Narrow" w:hAnsi="Arial Narrow"/>
                <w:sz w:val="20"/>
              </w:rPr>
              <w:t>The risk assessment identifies all plausible risk scenarios</w:t>
            </w:r>
            <w:r>
              <w:rPr>
                <w:rFonts w:ascii="Arial Narrow" w:hAnsi="Arial Narrow"/>
                <w:sz w:val="20"/>
              </w:rPr>
              <w:t>.</w:t>
            </w:r>
          </w:p>
          <w:p w:rsidR="0055684F" w:rsidRPr="00172CF2" w:rsidRDefault="0055684F" w:rsidP="007764A2">
            <w:pPr>
              <w:tabs>
                <w:tab w:val="left" w:pos="381"/>
                <w:tab w:val="left" w:pos="3686"/>
              </w:tabs>
              <w:spacing w:before="40" w:after="40"/>
              <w:ind w:left="112"/>
              <w:contextualSpacing/>
              <w:rPr>
                <w:rFonts w:ascii="Arial Narrow" w:hAnsi="Arial Narrow"/>
                <w:bCs/>
                <w:sz w:val="20"/>
              </w:rPr>
            </w:pPr>
            <w:r>
              <w:rPr>
                <w:rFonts w:ascii="Arial Narrow" w:hAnsi="Arial Narrow"/>
                <w:sz w:val="20"/>
              </w:rPr>
              <w:t>Suggests modifying the section on uncertainty to clarify that it relates to lack of experience in growing cotton in northern Australia.</w:t>
            </w:r>
          </w:p>
        </w:tc>
        <w:tc>
          <w:tcPr>
            <w:tcW w:w="1560" w:type="dxa"/>
          </w:tcPr>
          <w:p w:rsidR="0055684F" w:rsidRDefault="0055684F" w:rsidP="0055684F">
            <w:pPr>
              <w:numPr>
                <w:ilvl w:val="12"/>
                <w:numId w:val="0"/>
              </w:numPr>
              <w:spacing w:before="40" w:after="300"/>
              <w:ind w:left="113" w:right="113"/>
              <w:rPr>
                <w:rFonts w:ascii="Arial Narrow" w:hAnsi="Arial Narrow"/>
                <w:sz w:val="20"/>
              </w:rPr>
            </w:pPr>
          </w:p>
          <w:p w:rsidR="0055684F" w:rsidRDefault="0055684F" w:rsidP="0055684F">
            <w:pPr>
              <w:numPr>
                <w:ilvl w:val="12"/>
                <w:numId w:val="0"/>
              </w:numPr>
              <w:spacing w:before="40" w:after="100" w:afterAutospacing="1"/>
              <w:ind w:left="113" w:right="113"/>
              <w:rPr>
                <w:rFonts w:ascii="Arial Narrow" w:hAnsi="Arial Narrow"/>
                <w:sz w:val="20"/>
              </w:rPr>
            </w:pPr>
            <w:r>
              <w:rPr>
                <w:rFonts w:ascii="Arial Narrow" w:hAnsi="Arial Narrow"/>
                <w:sz w:val="20"/>
              </w:rPr>
              <w:t>Chapter 2, Section 3</w:t>
            </w:r>
          </w:p>
        </w:tc>
        <w:tc>
          <w:tcPr>
            <w:tcW w:w="2409" w:type="dxa"/>
          </w:tcPr>
          <w:p w:rsidR="0055684F" w:rsidRDefault="0055684F" w:rsidP="0055684F">
            <w:pPr>
              <w:numPr>
                <w:ilvl w:val="12"/>
                <w:numId w:val="0"/>
              </w:numPr>
              <w:spacing w:before="40" w:after="300"/>
              <w:ind w:left="113" w:right="113"/>
              <w:rPr>
                <w:rFonts w:ascii="Arial Narrow" w:hAnsi="Arial Narrow"/>
                <w:sz w:val="20"/>
              </w:rPr>
            </w:pPr>
            <w:r>
              <w:rPr>
                <w:rFonts w:ascii="Arial Narrow" w:hAnsi="Arial Narrow"/>
                <w:sz w:val="20"/>
              </w:rPr>
              <w:t>Noted</w:t>
            </w:r>
          </w:p>
          <w:p w:rsidR="0055684F" w:rsidRPr="00F52BFA" w:rsidRDefault="0055684F" w:rsidP="0055684F">
            <w:pPr>
              <w:numPr>
                <w:ilvl w:val="12"/>
                <w:numId w:val="0"/>
              </w:numPr>
              <w:tabs>
                <w:tab w:val="left" w:pos="3686"/>
              </w:tabs>
              <w:spacing w:before="40" w:after="40"/>
              <w:ind w:left="147" w:right="108"/>
              <w:rPr>
                <w:rFonts w:ascii="Arial Narrow" w:hAnsi="Arial Narrow"/>
                <w:sz w:val="20"/>
              </w:rPr>
            </w:pPr>
            <w:r>
              <w:rPr>
                <w:rFonts w:ascii="Arial Narrow" w:hAnsi="Arial Narrow"/>
                <w:sz w:val="20"/>
              </w:rPr>
              <w:t xml:space="preserve">Wording has been amended to clarify this point </w:t>
            </w:r>
          </w:p>
        </w:tc>
      </w:tr>
    </w:tbl>
    <w:p w:rsidR="00BE3C88" w:rsidRDefault="00BE3C88" w:rsidP="00C65C41">
      <w:pPr>
        <w:pStyle w:val="Paranonumbers"/>
        <w:sectPr w:rsidR="00BE3C88" w:rsidSect="008F70A1">
          <w:footerReference w:type="default" r:id="rId34"/>
          <w:pgSz w:w="11909" w:h="16834" w:code="9"/>
          <w:pgMar w:top="1418" w:right="1418" w:bottom="1418" w:left="1418" w:header="720" w:footer="720" w:gutter="0"/>
          <w:paperSrc w:first="2" w:other="2"/>
          <w:cols w:space="720"/>
        </w:sectPr>
      </w:pPr>
    </w:p>
    <w:p w:rsidR="00C6142E" w:rsidRDefault="00BE3C88" w:rsidP="00BE3C88">
      <w:pPr>
        <w:pStyle w:val="Head1"/>
        <w:ind w:left="2268" w:hanging="2268"/>
      </w:pPr>
      <w:bookmarkStart w:id="231" w:name="_Toc464120573"/>
      <w:r>
        <w:lastRenderedPageBreak/>
        <w:t xml:space="preserve">Appendix C </w:t>
      </w:r>
      <w:r>
        <w:tab/>
        <w:t>Summary of submissions from the public on the consultation RARMP</w:t>
      </w:r>
      <w:bookmarkEnd w:id="231"/>
    </w:p>
    <w:p w:rsidR="00BE3C88" w:rsidRDefault="00BE3C88" w:rsidP="00C65C41">
      <w:pPr>
        <w:pStyle w:val="Paranonumbers"/>
      </w:pPr>
      <w:r>
        <w:t>The Regulator received one submission from the public on the consultation RARMP. The issues raised in this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p w:rsidR="004A2BD0" w:rsidRPr="004A2BD0" w:rsidRDefault="004A2BD0" w:rsidP="004A2BD0">
      <w:pPr>
        <w:tabs>
          <w:tab w:val="left" w:pos="2268"/>
        </w:tabs>
        <w:spacing w:before="40" w:after="40"/>
        <w:ind w:left="2265" w:hanging="2265"/>
        <w:rPr>
          <w:rFonts w:eastAsia="MS Mincho"/>
        </w:rPr>
      </w:pPr>
    </w:p>
    <w:tbl>
      <w:tblPr>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6"/>
        <w:gridCol w:w="2976"/>
        <w:gridCol w:w="1277"/>
        <w:gridCol w:w="3827"/>
      </w:tblGrid>
      <w:tr w:rsidR="00DA06FA" w:rsidRPr="00E4086C" w:rsidTr="00330880">
        <w:trPr>
          <w:trHeight w:val="250"/>
          <w:tblHeader/>
        </w:trPr>
        <w:tc>
          <w:tcPr>
            <w:tcW w:w="1276" w:type="dxa"/>
            <w:shd w:val="pct25" w:color="auto" w:fill="FFFFFF"/>
          </w:tcPr>
          <w:p w:rsidR="00DA06FA" w:rsidRPr="00E4086C" w:rsidRDefault="00DA06FA" w:rsidP="006962E9">
            <w:pPr>
              <w:spacing w:before="40" w:after="40"/>
              <w:ind w:right="-30"/>
              <w:jc w:val="center"/>
              <w:rPr>
                <w:rFonts w:ascii="Arial" w:hAnsi="Arial" w:cs="Arial"/>
                <w:b/>
                <w:sz w:val="20"/>
                <w:szCs w:val="20"/>
              </w:rPr>
            </w:pPr>
            <w:r>
              <w:rPr>
                <w:rFonts w:ascii="Arial" w:hAnsi="Arial" w:cs="Arial"/>
                <w:b/>
                <w:sz w:val="20"/>
                <w:szCs w:val="20"/>
              </w:rPr>
              <w:t>Submission</w:t>
            </w:r>
          </w:p>
        </w:tc>
        <w:tc>
          <w:tcPr>
            <w:tcW w:w="2976" w:type="dxa"/>
            <w:shd w:val="pct25" w:color="auto" w:fill="FFFFFF"/>
          </w:tcPr>
          <w:p w:rsidR="00DA06FA" w:rsidRPr="00E4086C" w:rsidRDefault="00DA06FA" w:rsidP="00CD4ED1">
            <w:pPr>
              <w:spacing w:before="40" w:after="40"/>
              <w:ind w:right="75"/>
              <w:jc w:val="center"/>
              <w:rPr>
                <w:rFonts w:ascii="Arial" w:hAnsi="Arial" w:cs="Arial"/>
                <w:b/>
                <w:sz w:val="20"/>
                <w:szCs w:val="20"/>
              </w:rPr>
            </w:pPr>
            <w:r w:rsidRPr="00E4086C">
              <w:rPr>
                <w:rFonts w:ascii="Arial" w:hAnsi="Arial" w:cs="Arial"/>
                <w:b/>
                <w:sz w:val="20"/>
                <w:szCs w:val="20"/>
              </w:rPr>
              <w:t>Summary of issues raised</w:t>
            </w:r>
          </w:p>
        </w:tc>
        <w:tc>
          <w:tcPr>
            <w:tcW w:w="1277" w:type="dxa"/>
            <w:shd w:val="pct25" w:color="auto" w:fill="FFFFFF"/>
            <w:vAlign w:val="center"/>
          </w:tcPr>
          <w:p w:rsidR="00DA06FA" w:rsidRPr="00DA06FA" w:rsidRDefault="00DA06FA" w:rsidP="00B717E5">
            <w:pPr>
              <w:pStyle w:val="tabletext0"/>
              <w:rPr>
                <w:rFonts w:asciiTheme="minorHAnsi" w:hAnsiTheme="minorHAnsi"/>
                <w:b w:val="0"/>
                <w:color w:val="auto"/>
                <w:vertAlign w:val="superscript"/>
              </w:rPr>
            </w:pPr>
            <w:r w:rsidRPr="00DA06FA">
              <w:rPr>
                <w:rFonts w:asciiTheme="minorHAnsi" w:hAnsiTheme="minorHAnsi"/>
                <w:color w:val="auto"/>
              </w:rPr>
              <w:t>Consideration in RARMP</w:t>
            </w:r>
          </w:p>
        </w:tc>
        <w:tc>
          <w:tcPr>
            <w:tcW w:w="3827" w:type="dxa"/>
            <w:shd w:val="pct25" w:color="auto" w:fill="FFFFFF"/>
          </w:tcPr>
          <w:p w:rsidR="00DA06FA" w:rsidRPr="00E4086C" w:rsidRDefault="00DA06FA" w:rsidP="00CD4ED1">
            <w:pPr>
              <w:spacing w:before="40" w:after="40"/>
              <w:ind w:right="106"/>
              <w:jc w:val="center"/>
              <w:rPr>
                <w:rFonts w:ascii="Arial" w:hAnsi="Arial"/>
                <w:b/>
                <w:sz w:val="20"/>
              </w:rPr>
            </w:pPr>
            <w:r w:rsidRPr="00E4086C">
              <w:rPr>
                <w:rFonts w:ascii="Arial" w:hAnsi="Arial"/>
                <w:b/>
                <w:sz w:val="20"/>
              </w:rPr>
              <w:t>Comment</w:t>
            </w:r>
          </w:p>
        </w:tc>
      </w:tr>
      <w:tr w:rsidR="00DA06FA" w:rsidRPr="00E4086C" w:rsidTr="00330880">
        <w:trPr>
          <w:trHeight w:val="371"/>
        </w:trPr>
        <w:tc>
          <w:tcPr>
            <w:tcW w:w="1276" w:type="dxa"/>
          </w:tcPr>
          <w:p w:rsidR="00DA06FA" w:rsidRPr="00F52BFA" w:rsidRDefault="00DA06FA" w:rsidP="00CD4ED1">
            <w:pPr>
              <w:tabs>
                <w:tab w:val="left" w:pos="3686"/>
              </w:tabs>
              <w:spacing w:before="40" w:after="40"/>
              <w:ind w:left="142" w:right="75"/>
              <w:jc w:val="center"/>
              <w:rPr>
                <w:rFonts w:ascii="Arial Narrow" w:hAnsi="Arial Narrow"/>
                <w:sz w:val="20"/>
              </w:rPr>
            </w:pPr>
            <w:r w:rsidRPr="00F52BFA">
              <w:rPr>
                <w:rFonts w:ascii="Arial Narrow" w:hAnsi="Arial Narrow"/>
                <w:sz w:val="20"/>
              </w:rPr>
              <w:t>1</w:t>
            </w:r>
          </w:p>
        </w:tc>
        <w:tc>
          <w:tcPr>
            <w:tcW w:w="2976" w:type="dxa"/>
          </w:tcPr>
          <w:p w:rsidR="00DA06FA" w:rsidRPr="00744327" w:rsidRDefault="00DA06FA" w:rsidP="004073F7">
            <w:pPr>
              <w:spacing w:before="40" w:after="120"/>
              <w:ind w:left="113"/>
              <w:rPr>
                <w:rFonts w:ascii="Arial Narrow" w:hAnsi="Arial Narrow"/>
                <w:sz w:val="20"/>
                <w:szCs w:val="20"/>
              </w:rPr>
            </w:pPr>
            <w:r w:rsidRPr="00744327">
              <w:rPr>
                <w:rFonts w:ascii="Arial Narrow" w:hAnsi="Arial Narrow"/>
                <w:sz w:val="20"/>
                <w:szCs w:val="20"/>
              </w:rPr>
              <w:t>Concerns about reports by the International Agency for Research on Cancer, regarding glyphosate and its assessment of glyphosate as ‘probably carcinogenic to humans’.</w:t>
            </w:r>
          </w:p>
          <w:p w:rsidR="00DA06FA" w:rsidRPr="00744327" w:rsidRDefault="00DA06FA" w:rsidP="004073F7">
            <w:pPr>
              <w:spacing w:before="40" w:after="120"/>
              <w:ind w:left="113"/>
              <w:rPr>
                <w:rFonts w:ascii="Arial Narrow" w:hAnsi="Arial Narrow"/>
                <w:sz w:val="20"/>
                <w:szCs w:val="20"/>
              </w:rPr>
            </w:pPr>
            <w:r w:rsidRPr="00744327">
              <w:rPr>
                <w:rFonts w:ascii="Arial Narrow" w:hAnsi="Arial Narrow"/>
                <w:sz w:val="20"/>
                <w:szCs w:val="20"/>
              </w:rPr>
              <w:t>Asks how the use of glyphosate on food for human consumption or animal feed can possibly be considered.</w:t>
            </w:r>
          </w:p>
          <w:p w:rsidR="00DA06FA" w:rsidRPr="00E4086C" w:rsidRDefault="00DA06FA" w:rsidP="004073F7">
            <w:pPr>
              <w:tabs>
                <w:tab w:val="left" w:pos="3686"/>
              </w:tabs>
              <w:spacing w:before="40" w:after="40"/>
              <w:ind w:left="142" w:right="75"/>
              <w:rPr>
                <w:rFonts w:ascii="Arial Narrow" w:hAnsi="Arial Narrow"/>
                <w:sz w:val="20"/>
                <w:highlight w:val="yellow"/>
              </w:rPr>
            </w:pPr>
            <w:r w:rsidRPr="00744327">
              <w:rPr>
                <w:rFonts w:ascii="Arial Narrow" w:hAnsi="Arial Narrow"/>
                <w:sz w:val="20"/>
                <w:szCs w:val="20"/>
              </w:rPr>
              <w:t>Use of glyphosate in the production of foodstuffs should not be sanctioned while there is any possibility it could be carcinogenic.</w:t>
            </w:r>
          </w:p>
        </w:tc>
        <w:tc>
          <w:tcPr>
            <w:tcW w:w="1277" w:type="dxa"/>
          </w:tcPr>
          <w:p w:rsidR="00DA06FA" w:rsidRPr="00DA06FA" w:rsidRDefault="00DA06FA" w:rsidP="00B717E5">
            <w:pPr>
              <w:numPr>
                <w:ilvl w:val="12"/>
                <w:numId w:val="0"/>
              </w:numPr>
              <w:spacing w:before="40" w:after="40"/>
              <w:jc w:val="center"/>
              <w:rPr>
                <w:rFonts w:asciiTheme="minorHAnsi" w:hAnsiTheme="minorHAnsi"/>
                <w:sz w:val="20"/>
                <w:szCs w:val="20"/>
              </w:rPr>
            </w:pPr>
            <w:r w:rsidRPr="00DA06FA">
              <w:rPr>
                <w:rFonts w:asciiTheme="minorHAnsi" w:hAnsiTheme="minorHAnsi"/>
                <w:sz w:val="20"/>
                <w:szCs w:val="20"/>
              </w:rPr>
              <w:t>-</w:t>
            </w:r>
          </w:p>
        </w:tc>
        <w:tc>
          <w:tcPr>
            <w:tcW w:w="3827" w:type="dxa"/>
          </w:tcPr>
          <w:p w:rsidR="00DA06FA" w:rsidRPr="00744327" w:rsidRDefault="00DA06FA" w:rsidP="00744327">
            <w:pPr>
              <w:numPr>
                <w:ilvl w:val="12"/>
                <w:numId w:val="0"/>
              </w:numPr>
              <w:spacing w:before="40" w:after="40"/>
              <w:ind w:left="111" w:right="111"/>
              <w:rPr>
                <w:rFonts w:ascii="Arial Narrow" w:hAnsi="Arial Narrow"/>
                <w:sz w:val="20"/>
                <w:szCs w:val="20"/>
              </w:rPr>
            </w:pPr>
            <w:r w:rsidRPr="00744327">
              <w:rPr>
                <w:rFonts w:ascii="Arial Narrow" w:hAnsi="Arial Narrow"/>
                <w:sz w:val="20"/>
                <w:szCs w:val="20"/>
              </w:rPr>
              <w:t>The RARMP for this GM cotton considers the risks to human health and the environment from the GM cotton only.</w:t>
            </w:r>
          </w:p>
          <w:p w:rsidR="00DA06FA" w:rsidRPr="00744327" w:rsidRDefault="00DA06FA" w:rsidP="00744327">
            <w:pPr>
              <w:numPr>
                <w:ilvl w:val="12"/>
                <w:numId w:val="0"/>
              </w:numPr>
              <w:spacing w:before="40" w:after="40"/>
              <w:ind w:left="111" w:right="111"/>
              <w:rPr>
                <w:rFonts w:ascii="Arial Narrow" w:hAnsi="Arial Narrow"/>
                <w:sz w:val="20"/>
                <w:szCs w:val="20"/>
              </w:rPr>
            </w:pPr>
            <w:r w:rsidRPr="00744327">
              <w:rPr>
                <w:rFonts w:ascii="Arial Narrow" w:hAnsi="Arial Narrow"/>
                <w:sz w:val="20"/>
                <w:szCs w:val="20"/>
              </w:rPr>
              <w:t xml:space="preserve">Issues relating to herbicide use are outside the scope of the Gene Technology Regulator’s assessments. The APVMA are responsible for assessing an application for use of glyphosate on the GM cotton. The APVMA considers risks to human health, animals and the environment in assessing agricultural chemicals for registration and in setting maximum application rates. Further information on the safety assessment of glyphosate is available on the </w:t>
            </w:r>
            <w:hyperlink r:id="rId35" w:history="1">
              <w:r w:rsidRPr="000975DA">
                <w:rPr>
                  <w:rStyle w:val="Hyperlink"/>
                  <w:rFonts w:ascii="Arial Narrow" w:hAnsi="Arial Narrow"/>
                  <w:color w:val="auto"/>
                  <w:sz w:val="20"/>
                  <w:szCs w:val="20"/>
                </w:rPr>
                <w:t>APVMA website</w:t>
              </w:r>
            </w:hyperlink>
            <w:r w:rsidRPr="000975DA">
              <w:rPr>
                <w:rFonts w:ascii="Arial Narrow" w:hAnsi="Arial Narrow"/>
                <w:sz w:val="20"/>
                <w:szCs w:val="20"/>
              </w:rPr>
              <w:t xml:space="preserve">. </w:t>
            </w:r>
          </w:p>
          <w:p w:rsidR="00DA06FA" w:rsidRPr="00744327" w:rsidRDefault="00DA06FA" w:rsidP="00744327">
            <w:pPr>
              <w:numPr>
                <w:ilvl w:val="12"/>
                <w:numId w:val="0"/>
              </w:numPr>
              <w:spacing w:before="40" w:after="40"/>
              <w:ind w:left="111" w:right="111"/>
              <w:rPr>
                <w:rFonts w:ascii="Arial Narrow" w:hAnsi="Arial Narrow"/>
                <w:sz w:val="20"/>
                <w:szCs w:val="20"/>
              </w:rPr>
            </w:pPr>
            <w:r w:rsidRPr="00744327">
              <w:rPr>
                <w:rFonts w:ascii="Arial Narrow" w:hAnsi="Arial Narrow"/>
                <w:sz w:val="20"/>
                <w:szCs w:val="20"/>
              </w:rPr>
              <w:t xml:space="preserve">A number of countries have completed reviews of glyphosate and concluded that glyphosate is unlikely to cause cancer in humans. More information about findings in other countries is available on the </w:t>
            </w:r>
            <w:hyperlink r:id="rId36" w:history="1">
              <w:r w:rsidRPr="000975DA">
                <w:rPr>
                  <w:rStyle w:val="Hyperlink"/>
                  <w:rFonts w:ascii="Arial Narrow" w:hAnsi="Arial Narrow"/>
                  <w:color w:val="auto"/>
                  <w:sz w:val="20"/>
                  <w:szCs w:val="20"/>
                </w:rPr>
                <w:t>APVMA website</w:t>
              </w:r>
            </w:hyperlink>
            <w:r w:rsidRPr="00744327">
              <w:rPr>
                <w:rFonts w:ascii="Arial Narrow" w:hAnsi="Arial Narrow"/>
                <w:sz w:val="20"/>
                <w:szCs w:val="20"/>
              </w:rPr>
              <w:t xml:space="preserve"> with links to individual countries’ decisions.</w:t>
            </w:r>
          </w:p>
          <w:p w:rsidR="00DA06FA" w:rsidRPr="00744327" w:rsidRDefault="00DA06FA" w:rsidP="00744327">
            <w:pPr>
              <w:numPr>
                <w:ilvl w:val="12"/>
                <w:numId w:val="0"/>
              </w:numPr>
              <w:spacing w:before="40" w:after="40"/>
              <w:ind w:left="111" w:right="111"/>
              <w:rPr>
                <w:rFonts w:ascii="Arial Narrow" w:hAnsi="Arial Narrow"/>
                <w:color w:val="000000" w:themeColor="text1"/>
                <w:sz w:val="20"/>
                <w:szCs w:val="20"/>
              </w:rPr>
            </w:pPr>
            <w:r w:rsidRPr="00744327">
              <w:rPr>
                <w:rFonts w:ascii="Arial Narrow" w:hAnsi="Arial Narrow"/>
                <w:color w:val="000000" w:themeColor="text1"/>
                <w:sz w:val="20"/>
                <w:szCs w:val="20"/>
              </w:rPr>
              <w:t>The APVMA’s current assessment is that products containing glyphosate are safe to use as per the label instructions.</w:t>
            </w:r>
          </w:p>
          <w:p w:rsidR="00DA06FA" w:rsidRPr="00E4086C" w:rsidRDefault="00DA06FA" w:rsidP="00744327">
            <w:pPr>
              <w:numPr>
                <w:ilvl w:val="12"/>
                <w:numId w:val="0"/>
              </w:numPr>
              <w:tabs>
                <w:tab w:val="left" w:pos="3686"/>
              </w:tabs>
              <w:spacing w:before="40" w:after="40"/>
              <w:ind w:left="148" w:right="106"/>
              <w:rPr>
                <w:rFonts w:ascii="Arial Narrow" w:hAnsi="Arial Narrow"/>
                <w:sz w:val="20"/>
                <w:highlight w:val="yellow"/>
              </w:rPr>
            </w:pPr>
            <w:r w:rsidRPr="00744327">
              <w:rPr>
                <w:rFonts w:ascii="Arial Narrow" w:hAnsi="Arial Narrow"/>
                <w:sz w:val="20"/>
                <w:szCs w:val="20"/>
              </w:rPr>
              <w:t xml:space="preserve">APVMA and FSANZ have shared responsibilities in setting maximum residue limits (MRLs) for agricultural chemicals in food. At the time the MRLs are set, a dietary exposure evaluation is undertaken to ensure that the levels do not pose an undue hazard to human health. The FSANZ website has an </w:t>
            </w:r>
            <w:hyperlink r:id="rId37" w:history="1">
              <w:r w:rsidRPr="000975DA">
                <w:rPr>
                  <w:rStyle w:val="Hyperlink"/>
                  <w:rFonts w:ascii="Arial Narrow" w:hAnsi="Arial Narrow"/>
                  <w:color w:val="auto"/>
                  <w:sz w:val="20"/>
                  <w:szCs w:val="20"/>
                </w:rPr>
                <w:t>information page</w:t>
              </w:r>
            </w:hyperlink>
            <w:r w:rsidRPr="00744327">
              <w:rPr>
                <w:rFonts w:ascii="Arial Narrow" w:hAnsi="Arial Narrow"/>
                <w:sz w:val="20"/>
                <w:szCs w:val="20"/>
              </w:rPr>
              <w:t xml:space="preserve"> regarding herbicide use, herbicide tolerance and herbicide residues in GM foods.</w:t>
            </w:r>
          </w:p>
        </w:tc>
      </w:tr>
    </w:tbl>
    <w:p w:rsidR="00BE3C88" w:rsidRPr="00E4086C" w:rsidRDefault="00BE3C88" w:rsidP="00C65C41">
      <w:pPr>
        <w:pStyle w:val="Paranonumbers"/>
      </w:pPr>
    </w:p>
    <w:sectPr w:rsidR="00BE3C88" w:rsidRPr="00E4086C" w:rsidSect="008F70A1">
      <w:footerReference w:type="default" r:id="rId38"/>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E9" w:rsidRDefault="006962E9">
      <w:r>
        <w:separator/>
      </w:r>
    </w:p>
  </w:endnote>
  <w:endnote w:type="continuationSeparator" w:id="0">
    <w:p w:rsidR="006962E9" w:rsidRDefault="0069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FrutigerLT-Bold">
    <w:altName w:val="Times New Roman"/>
    <w:panose1 w:val="00000000000000000000"/>
    <w:charset w:val="00"/>
    <w:family w:val="roman"/>
    <w:notTrueType/>
    <w:pitch w:val="default"/>
  </w:font>
  <w:font w:name="TimesNewRomanP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CF3366" w:rsidRDefault="006962E9" w:rsidP="00684A92">
    <w:pPr>
      <w:pStyle w:val="Footer"/>
      <w:pBdr>
        <w:top w:val="single" w:sz="4" w:space="1" w:color="auto"/>
      </w:pBdr>
      <w:tabs>
        <w:tab w:val="clear" w:pos="4153"/>
        <w:tab w:val="clear" w:pos="8306"/>
        <w:tab w:val="right" w:pos="9639"/>
      </w:tabs>
    </w:pPr>
    <w:r w:rsidRPr="00B04492">
      <w:rPr>
        <w:rFonts w:ascii="Times New Roman" w:hAnsi="Times New Roman"/>
        <w:szCs w:val="16"/>
      </w:rPr>
      <w:t xml:space="preserve">Summary </w:t>
    </w:r>
    <w:r w:rsidRPr="006314CF">
      <w:rPr>
        <w:szCs w:val="16"/>
      </w:rPr>
      <w:tab/>
    </w:r>
    <w:r w:rsidRPr="006314CF">
      <w:rPr>
        <w:szCs w:val="16"/>
      </w:rPr>
      <w:fldChar w:fldCharType="begin"/>
    </w:r>
    <w:r w:rsidRPr="006314CF">
      <w:rPr>
        <w:szCs w:val="16"/>
      </w:rPr>
      <w:instrText xml:space="preserve"> PAGE </w:instrText>
    </w:r>
    <w:r w:rsidRPr="006314CF">
      <w:rPr>
        <w:szCs w:val="16"/>
      </w:rPr>
      <w:fldChar w:fldCharType="separate"/>
    </w:r>
    <w:r w:rsidR="00E86054">
      <w:rPr>
        <w:noProof/>
        <w:szCs w:val="16"/>
      </w:rPr>
      <w:t>ii</w:t>
    </w:r>
    <w:r w:rsidRPr="006314CF">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50" w:rsidRPr="00684A92" w:rsidRDefault="00A65650"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 xml:space="preserve">Appendix </w:t>
    </w:r>
    <w:r>
      <w:rPr>
        <w:rFonts w:ascii="Times New Roman" w:hAnsi="Times New Roman"/>
        <w:szCs w:val="16"/>
      </w:rPr>
      <w:t>C</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E86054">
      <w:rPr>
        <w:rStyle w:val="PageNumber"/>
        <w:rFonts w:ascii="Times New Roman" w:hAnsi="Times New Roman"/>
        <w:noProof/>
        <w:szCs w:val="16"/>
      </w:rPr>
      <w:t>62</w:t>
    </w:r>
    <w:r w:rsidRPr="00684A92">
      <w:rPr>
        <w:rStyle w:val="PageNumber"/>
        <w:rFonts w:ascii="Times New Roman" w:hAnsi="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1B47B1" w:rsidRDefault="006962E9" w:rsidP="00C11200">
    <w:pPr>
      <w:pStyle w:val="Footer"/>
      <w:pBdr>
        <w:top w:val="single" w:sz="4" w:space="1" w:color="auto"/>
      </w:pBdr>
      <w:tabs>
        <w:tab w:val="clear" w:pos="4153"/>
        <w:tab w:val="clear" w:pos="8306"/>
        <w:tab w:val="right" w:pos="9639"/>
      </w:tabs>
      <w:rPr>
        <w:rFonts w:ascii="Times New Roman" w:hAnsi="Times New Roman"/>
        <w:szCs w:val="16"/>
      </w:rPr>
    </w:pPr>
    <w:r w:rsidRPr="001B47B1">
      <w:rPr>
        <w:rFonts w:ascii="Times New Roman" w:hAnsi="Times New Roman"/>
        <w:szCs w:val="16"/>
      </w:rPr>
      <w:t>Table of Contents</w:t>
    </w:r>
    <w:r w:rsidRPr="001B47B1">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E86054">
      <w:rPr>
        <w:rFonts w:ascii="Times New Roman" w:hAnsi="Times New Roman"/>
        <w:noProof/>
        <w:szCs w:val="16"/>
      </w:rPr>
      <w:t>iv</w:t>
    </w:r>
    <w:r w:rsidRPr="001B47B1">
      <w:rPr>
        <w:rFonts w:ascii="Times New Roman" w:hAnsi="Times New Roman"/>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1B47B1" w:rsidRDefault="006962E9" w:rsidP="00684A92">
    <w:pPr>
      <w:pStyle w:val="Footer"/>
      <w:pBdr>
        <w:top w:val="single" w:sz="4" w:space="1" w:color="auto"/>
      </w:pBdr>
      <w:tabs>
        <w:tab w:val="clear" w:pos="4153"/>
        <w:tab w:val="clear" w:pos="8306"/>
        <w:tab w:val="left" w:pos="1365"/>
        <w:tab w:val="right" w:pos="9214"/>
      </w:tabs>
      <w:rPr>
        <w:rFonts w:ascii="Times New Roman" w:hAnsi="Times New Roman"/>
        <w:szCs w:val="16"/>
      </w:rPr>
    </w:pPr>
    <w:r w:rsidRPr="001B47B1">
      <w:rPr>
        <w:rFonts w:ascii="Times New Roman" w:hAnsi="Times New Roman"/>
        <w:szCs w:val="16"/>
      </w:rPr>
      <w:t>Abbreviations</w:t>
    </w:r>
    <w:r w:rsidRPr="001B47B1">
      <w:rPr>
        <w:rFonts w:ascii="Times New Roman" w:hAnsi="Times New Roman"/>
        <w:szCs w:val="16"/>
      </w:rPr>
      <w:tab/>
    </w:r>
    <w:r>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E86054">
      <w:rPr>
        <w:rFonts w:ascii="Times New Roman" w:hAnsi="Times New Roman"/>
        <w:noProof/>
        <w:szCs w:val="16"/>
      </w:rPr>
      <w:t>v</w:t>
    </w:r>
    <w:r w:rsidRPr="001B47B1">
      <w:rPr>
        <w:rFonts w:ascii="Times New Roman" w:hAnsi="Times New Roman"/>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C5597C" w:rsidRDefault="006962E9" w:rsidP="00AE30DE">
    <w:pPr>
      <w:pStyle w:val="Footer"/>
      <w:pBdr>
        <w:top w:val="single" w:sz="4" w:space="0" w:color="auto"/>
      </w:pBdr>
      <w:tabs>
        <w:tab w:val="clear" w:pos="4153"/>
        <w:tab w:val="clear" w:pos="8306"/>
        <w:tab w:val="left" w:pos="1134"/>
        <w:tab w:val="right" w:pos="9072"/>
      </w:tabs>
      <w:rPr>
        <w:rFonts w:ascii="Times New Roman" w:hAnsi="Times New Roman"/>
      </w:rPr>
    </w:pPr>
    <w:r w:rsidRPr="00C5597C">
      <w:rPr>
        <w:rFonts w:ascii="Times New Roman" w:hAnsi="Times New Roman"/>
      </w:rPr>
      <w:t>Chapter 1</w:t>
    </w:r>
    <w:r w:rsidRPr="00C5597C">
      <w:rPr>
        <w:rFonts w:ascii="Times New Roman" w:hAnsi="Times New Roman"/>
      </w:rPr>
      <w:tab/>
      <w:t xml:space="preserve">Risk context </w:t>
    </w:r>
    <w:r w:rsidRPr="00C5597C">
      <w:rPr>
        <w:rFonts w:ascii="Times New Roman" w:hAnsi="Times New Roman"/>
      </w:rPr>
      <w:tab/>
    </w:r>
    <w:r w:rsidRPr="00C5597C">
      <w:rPr>
        <w:rStyle w:val="PageNumber"/>
        <w:rFonts w:ascii="Times New Roman" w:hAnsi="Times New Roman"/>
      </w:rPr>
      <w:fldChar w:fldCharType="begin"/>
    </w:r>
    <w:r w:rsidRPr="00C5597C">
      <w:rPr>
        <w:rStyle w:val="PageNumber"/>
        <w:rFonts w:ascii="Times New Roman" w:hAnsi="Times New Roman"/>
      </w:rPr>
      <w:instrText xml:space="preserve"> PAGE </w:instrText>
    </w:r>
    <w:r w:rsidRPr="00C5597C">
      <w:rPr>
        <w:rStyle w:val="PageNumber"/>
        <w:rFonts w:ascii="Times New Roman" w:hAnsi="Times New Roman"/>
      </w:rPr>
      <w:fldChar w:fldCharType="separate"/>
    </w:r>
    <w:r w:rsidR="00E86054">
      <w:rPr>
        <w:rStyle w:val="PageNumber"/>
        <w:rFonts w:ascii="Times New Roman" w:hAnsi="Times New Roman"/>
        <w:noProof/>
      </w:rPr>
      <w:t>22</w:t>
    </w:r>
    <w:r w:rsidRPr="00C5597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095A9F" w:rsidRDefault="006962E9" w:rsidP="00684A92">
    <w:pPr>
      <w:pStyle w:val="Footer"/>
      <w:pBdr>
        <w:top w:val="single" w:sz="4" w:space="0" w:color="auto"/>
      </w:pBdr>
      <w:tabs>
        <w:tab w:val="clear" w:pos="4153"/>
        <w:tab w:val="clear" w:pos="8306"/>
        <w:tab w:val="left" w:pos="1134"/>
        <w:tab w:val="right" w:pos="9072"/>
      </w:tabs>
      <w:rPr>
        <w:rFonts w:ascii="Times New Roman" w:hAnsi="Times New Roman"/>
      </w:rPr>
    </w:pPr>
    <w:r w:rsidRPr="00095A9F">
      <w:rPr>
        <w:rFonts w:ascii="Times New Roman" w:hAnsi="Times New Roman"/>
      </w:rPr>
      <w:t>Chapter 2</w:t>
    </w:r>
    <w:r w:rsidRPr="00095A9F">
      <w:rPr>
        <w:rFonts w:ascii="Times New Roman" w:hAnsi="Times New Roman"/>
      </w:rPr>
      <w:tab/>
      <w:t xml:space="preserve">Risk assessment </w:t>
    </w:r>
    <w:r w:rsidRPr="00095A9F">
      <w:rPr>
        <w:rFonts w:ascii="Times New Roman" w:hAnsi="Times New Roman"/>
      </w:rPr>
      <w:tab/>
    </w:r>
    <w:r w:rsidRPr="00095A9F">
      <w:rPr>
        <w:rStyle w:val="PageNumber"/>
        <w:rFonts w:ascii="Times New Roman" w:hAnsi="Times New Roman"/>
      </w:rPr>
      <w:fldChar w:fldCharType="begin"/>
    </w:r>
    <w:r w:rsidRPr="00095A9F">
      <w:rPr>
        <w:rStyle w:val="PageNumber"/>
        <w:rFonts w:ascii="Times New Roman" w:hAnsi="Times New Roman"/>
      </w:rPr>
      <w:instrText xml:space="preserve"> PAGE </w:instrText>
    </w:r>
    <w:r w:rsidRPr="00095A9F">
      <w:rPr>
        <w:rStyle w:val="PageNumber"/>
        <w:rFonts w:ascii="Times New Roman" w:hAnsi="Times New Roman"/>
      </w:rPr>
      <w:fldChar w:fldCharType="separate"/>
    </w:r>
    <w:r w:rsidR="00E86054">
      <w:rPr>
        <w:rStyle w:val="PageNumber"/>
        <w:rFonts w:ascii="Times New Roman" w:hAnsi="Times New Roman"/>
        <w:noProof/>
      </w:rPr>
      <w:t>44</w:t>
    </w:r>
    <w:r w:rsidRPr="00095A9F">
      <w:rPr>
        <w:rStyle w:val="PageNumbe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4B4E60" w:rsidRDefault="006962E9" w:rsidP="00684A92">
    <w:pPr>
      <w:pStyle w:val="Footer"/>
      <w:pBdr>
        <w:top w:val="single" w:sz="4" w:space="0" w:color="auto"/>
      </w:pBdr>
      <w:tabs>
        <w:tab w:val="clear" w:pos="4153"/>
        <w:tab w:val="clear" w:pos="8306"/>
        <w:tab w:val="left" w:pos="1134"/>
        <w:tab w:val="right" w:pos="9072"/>
      </w:tabs>
      <w:rPr>
        <w:rFonts w:ascii="Times New Roman" w:hAnsi="Times New Roman"/>
      </w:rPr>
    </w:pPr>
    <w:r w:rsidRPr="004B4E60">
      <w:rPr>
        <w:rFonts w:ascii="Times New Roman" w:hAnsi="Times New Roman"/>
      </w:rPr>
      <w:t>Chapter 3</w:t>
    </w:r>
    <w:r w:rsidRPr="004B4E60">
      <w:rPr>
        <w:rFonts w:ascii="Times New Roman" w:hAnsi="Times New Roman"/>
      </w:rPr>
      <w:tab/>
      <w:t>Risk management</w:t>
    </w:r>
    <w:r w:rsidRPr="004B4E60">
      <w:rPr>
        <w:rFonts w:ascii="Times New Roman" w:hAnsi="Times New Roman"/>
      </w:rPr>
      <w:tab/>
    </w:r>
    <w:r w:rsidRPr="004B4E60">
      <w:rPr>
        <w:rStyle w:val="PageNumber"/>
        <w:rFonts w:ascii="Times New Roman" w:hAnsi="Times New Roman"/>
      </w:rPr>
      <w:fldChar w:fldCharType="begin"/>
    </w:r>
    <w:r w:rsidRPr="004B4E60">
      <w:rPr>
        <w:rStyle w:val="PageNumber"/>
        <w:rFonts w:ascii="Times New Roman" w:hAnsi="Times New Roman"/>
      </w:rPr>
      <w:instrText xml:space="preserve"> PAGE </w:instrText>
    </w:r>
    <w:r w:rsidRPr="004B4E60">
      <w:rPr>
        <w:rStyle w:val="PageNumber"/>
        <w:rFonts w:ascii="Times New Roman" w:hAnsi="Times New Roman"/>
      </w:rPr>
      <w:fldChar w:fldCharType="separate"/>
    </w:r>
    <w:r w:rsidR="00E86054">
      <w:rPr>
        <w:rStyle w:val="PageNumber"/>
        <w:rFonts w:ascii="Times New Roman" w:hAnsi="Times New Roman"/>
        <w:noProof/>
      </w:rPr>
      <w:t>48</w:t>
    </w:r>
    <w:r w:rsidRPr="004B4E60">
      <w:rPr>
        <w:rStyle w:val="PageNumber"/>
        <w:rFonts w:ascii="Times New Roman" w:hAnsi="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684A92" w:rsidRDefault="006962E9"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 xml:space="preserve">References </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E86054">
      <w:rPr>
        <w:rStyle w:val="PageNumber"/>
        <w:rFonts w:ascii="Times New Roman" w:hAnsi="Times New Roman"/>
        <w:noProof/>
        <w:szCs w:val="16"/>
      </w:rPr>
      <w:t>58</w:t>
    </w:r>
    <w:r w:rsidRPr="00684A92">
      <w:rPr>
        <w:rStyle w:val="PageNumber"/>
        <w:rFonts w:ascii="Times New Roman" w:hAnsi="Times New Roman"/>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684A92" w:rsidRDefault="006962E9"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Appendix A</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E86054">
      <w:rPr>
        <w:rStyle w:val="PageNumber"/>
        <w:rFonts w:ascii="Times New Roman" w:hAnsi="Times New Roman"/>
        <w:noProof/>
        <w:szCs w:val="16"/>
      </w:rPr>
      <w:t>60</w:t>
    </w:r>
    <w:r w:rsidRPr="00684A92">
      <w:rPr>
        <w:rStyle w:val="PageNumber"/>
        <w:rFonts w:ascii="Times New Roman" w:hAnsi="Times New Roman"/>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50" w:rsidRPr="00684A92" w:rsidRDefault="00A65650"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 xml:space="preserve">Appendix </w:t>
    </w:r>
    <w:r>
      <w:rPr>
        <w:rFonts w:ascii="Times New Roman" w:hAnsi="Times New Roman"/>
        <w:szCs w:val="16"/>
      </w:rPr>
      <w:t>B</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E86054">
      <w:rPr>
        <w:rStyle w:val="PageNumber"/>
        <w:rFonts w:ascii="Times New Roman" w:hAnsi="Times New Roman"/>
        <w:noProof/>
        <w:szCs w:val="16"/>
      </w:rPr>
      <w:t>61</w:t>
    </w:r>
    <w:r w:rsidRPr="00684A92">
      <w:rPr>
        <w:rStyle w:val="PageNumber"/>
        <w:rFonts w:ascii="Times New Roman" w:hAnsi="Times New Roman"/>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E9" w:rsidRDefault="006962E9">
      <w:r>
        <w:separator/>
      </w:r>
    </w:p>
  </w:footnote>
  <w:footnote w:type="continuationSeparator" w:id="0">
    <w:p w:rsidR="006962E9" w:rsidRDefault="006962E9">
      <w:r>
        <w:continuationSeparator/>
      </w:r>
    </w:p>
  </w:footnote>
  <w:footnote w:id="1">
    <w:p w:rsidR="006962E9" w:rsidRPr="00A269CF" w:rsidRDefault="006962E9" w:rsidP="00C93A35">
      <w:pPr>
        <w:pStyle w:val="FootnoteText"/>
        <w:rPr>
          <w:bCs/>
          <w:i/>
          <w:iCs/>
        </w:rPr>
      </w:pPr>
      <w:r w:rsidRPr="00C21D7F">
        <w:rPr>
          <w:rStyle w:val="FootnoteReference"/>
        </w:rPr>
        <w:footnoteRef/>
      </w:r>
      <w:r w:rsidRPr="00C21D7F">
        <w:t xml:space="preserve"> The title of the licence application submitted by Bayer is “Commercial</w:t>
      </w:r>
      <w:r w:rsidRPr="00C21D7F">
        <w:rPr>
          <w:bCs/>
        </w:rPr>
        <w:t xml:space="preserve"> release of </w:t>
      </w:r>
      <w:proofErr w:type="spellStart"/>
      <w:r w:rsidRPr="00C21D7F">
        <w:t>GlyTol</w:t>
      </w:r>
      <w:proofErr w:type="spellEnd"/>
      <w:r w:rsidRPr="00C21D7F">
        <w:rPr>
          <w:vertAlign w:val="superscript"/>
        </w:rPr>
        <w:t>®</w:t>
      </w:r>
      <w:r w:rsidRPr="00C21D7F">
        <w:t xml:space="preserve"> cotton and </w:t>
      </w:r>
      <w:proofErr w:type="spellStart"/>
      <w:r w:rsidRPr="00C21D7F">
        <w:t>GlyTol</w:t>
      </w:r>
      <w:proofErr w:type="spellEnd"/>
      <w:r w:rsidRPr="00C21D7F">
        <w:t> </w:t>
      </w:r>
      <w:proofErr w:type="spellStart"/>
      <w:r w:rsidRPr="00C21D7F">
        <w:t>TwinLink</w:t>
      </w:r>
      <w:proofErr w:type="spellEnd"/>
      <w:r w:rsidRPr="00C21D7F">
        <w:t xml:space="preserve"> Plus</w:t>
      </w:r>
      <w:r w:rsidRPr="00C21D7F">
        <w:rPr>
          <w:vertAlign w:val="superscript"/>
        </w:rPr>
        <w:t>®</w:t>
      </w:r>
      <w:r w:rsidRPr="00C21D7F">
        <w:rPr>
          <w:bCs/>
        </w:rPr>
        <w:t xml:space="preserve"> cotton (</w:t>
      </w:r>
      <w:proofErr w:type="spellStart"/>
      <w:r w:rsidRPr="00C21D7F">
        <w:rPr>
          <w:bCs/>
          <w:i/>
        </w:rPr>
        <w:t>Gossypium</w:t>
      </w:r>
      <w:proofErr w:type="spellEnd"/>
      <w:r w:rsidRPr="00C21D7F">
        <w:rPr>
          <w:bCs/>
          <w:i/>
        </w:rPr>
        <w:t xml:space="preserve"> </w:t>
      </w:r>
      <w:proofErr w:type="spellStart"/>
      <w:r w:rsidRPr="00C21D7F">
        <w:rPr>
          <w:bCs/>
          <w:i/>
        </w:rPr>
        <w:t>Hirsutum</w:t>
      </w:r>
      <w:proofErr w:type="spellEnd"/>
      <w:r w:rsidRPr="00C21D7F">
        <w:rPr>
          <w:bCs/>
        </w:rPr>
        <w:t xml:space="preserve"> L.) </w:t>
      </w:r>
      <w:proofErr w:type="gramStart"/>
      <w:r w:rsidRPr="00C21D7F">
        <w:rPr>
          <w:bCs/>
        </w:rPr>
        <w:t>for</w:t>
      </w:r>
      <w:proofErr w:type="gramEnd"/>
      <w:r w:rsidRPr="00C21D7F">
        <w:rPr>
          <w:bCs/>
        </w:rPr>
        <w:t xml:space="preserve"> use in the Australian cropping system</w:t>
      </w:r>
      <w:r w:rsidRPr="00C21D7F">
        <w:t>”.</w:t>
      </w:r>
    </w:p>
  </w:footnote>
  <w:footnote w:id="2">
    <w:p w:rsidR="006962E9" w:rsidRPr="00031D91" w:rsidRDefault="006962E9" w:rsidP="00EB1FF9">
      <w:pPr>
        <w:pStyle w:val="FootnoteText"/>
      </w:pPr>
      <w:r w:rsidRPr="00031D91">
        <w:rPr>
          <w:rStyle w:val="FootnoteReference"/>
        </w:rPr>
        <w:footnoteRef/>
      </w:r>
      <w:r w:rsidRPr="00031D91">
        <w:t xml:space="preserve"> </w:t>
      </w:r>
      <w:r>
        <w:t xml:space="preserve">Bayer </w:t>
      </w:r>
      <w:r w:rsidRPr="00031D91">
        <w:t xml:space="preserve">is seeking approval for unrestricted commercial release of </w:t>
      </w:r>
      <w:r>
        <w:t>the GM cottons in all cotton</w:t>
      </w:r>
      <w:r w:rsidRPr="00031D91">
        <w:t xml:space="preserve"> growing areas of Australia. </w:t>
      </w:r>
      <w:r>
        <w:t>Cotton may be grown over</w:t>
      </w:r>
      <w:r w:rsidRPr="00031D91">
        <w:t xml:space="preserve"> a significant proportion of Australian </w:t>
      </w:r>
      <w:r>
        <w:t xml:space="preserve">agricultural </w:t>
      </w:r>
      <w:r w:rsidRPr="00CA61B1">
        <w:t xml:space="preserve">land, and viable cotton seed may be transported out of the cotton growing areas. Therefore, the Regulator decided </w:t>
      </w:r>
      <w:r w:rsidRPr="00031D91">
        <w:t>to consult with all of the local councils in Australia</w:t>
      </w:r>
      <w:r>
        <w:t>, except for</w:t>
      </w:r>
      <w:r w:rsidRPr="00DC7F50">
        <w:rPr>
          <w:sz w:val="24"/>
          <w:szCs w:val="24"/>
        </w:rPr>
        <w:t xml:space="preserve"> </w:t>
      </w:r>
      <w:r w:rsidRPr="00DC7F50">
        <w:t xml:space="preserve">those </w:t>
      </w:r>
      <w:r>
        <w:t>that</w:t>
      </w:r>
      <w:r w:rsidRPr="00DC7F50">
        <w:t xml:space="preserve"> have requested not to </w:t>
      </w:r>
      <w:r>
        <w:t>be consulted on such matters</w:t>
      </w:r>
      <w:r w:rsidRPr="00031D91">
        <w:t>.</w:t>
      </w:r>
    </w:p>
  </w:footnote>
  <w:footnote w:id="3">
    <w:p w:rsidR="006962E9" w:rsidRPr="00AB5388" w:rsidRDefault="006962E9" w:rsidP="00E939EA">
      <w:pPr>
        <w:pStyle w:val="FootnoteText"/>
      </w:pPr>
      <w:r w:rsidRPr="00AB5388">
        <w:rPr>
          <w:rStyle w:val="FootnoteReference"/>
        </w:rPr>
        <w:footnoteRef/>
      </w:r>
      <w:r w:rsidRPr="00AB5388">
        <w:t xml:space="preserve"> Sources: </w:t>
      </w:r>
      <w:hyperlink r:id="rId1" w:history="1">
        <w:r w:rsidRPr="000975DA">
          <w:rPr>
            <w:rStyle w:val="Hyperlink"/>
            <w:color w:val="auto"/>
          </w:rPr>
          <w:t>International Survey of Herbicide Resistant Weeds website</w:t>
        </w:r>
      </w:hyperlink>
      <w:r w:rsidRPr="00AB5388">
        <w:t xml:space="preserve">, accessed 15 June 2016; Green et al. </w:t>
      </w:r>
      <w:r w:rsidRPr="00AB5388">
        <w:fldChar w:fldCharType="begin"/>
      </w:r>
      <w:r>
        <w:instrText xml:space="preserve"> ADDIN REFMGR.CITE &lt;Refman&gt;&lt;Cite ExcludeAuth="1"&gt;&lt;Author&gt;Green&lt;/Author&gt;&lt;Year&gt;2008&lt;/Year&gt;&lt;RecNum&gt;16321&lt;/RecNum&gt;&lt;IDText&gt;New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In File&lt;/Reprint&gt;&lt;Start_Page&gt;332&lt;/Start_Page&gt;&lt;Periodical&gt;Pest Management Science&lt;/Periodical&gt;&lt;Volume&gt;64&lt;/Volume&gt;&lt;Issue&gt;4&lt;/Issue&gt;&lt;ISSN_ISBN&gt;1526-498X&lt;/ISSN_ISBN&gt;&lt;Web_URL_Link1&gt;&lt;u&gt;file://&lt;/u&gt;S:\CO\OGTR\&lt;u&gt;EVAL\Eval Sections\Library\REFS\Herbicide tolerance\Green-New-Multiple-Herbicide-2008.pdf&lt;/u&gt;&lt;/Web_URL_Link1&gt;&lt;ZZ_JournalFull&gt;&lt;f name="System"&gt;Pest Management Science&lt;/f&gt;&lt;/ZZ_JournalFull&gt;&lt;ZZ_WorkformID&gt;1&lt;/ZZ_WorkformID&gt;&lt;/MDL&gt;&lt;/Cite&gt;&lt;/Refman&gt;</w:instrText>
      </w:r>
      <w:r w:rsidRPr="00AB5388">
        <w:fldChar w:fldCharType="separate"/>
      </w:r>
      <w:r w:rsidRPr="00AB5388">
        <w:rPr>
          <w:noProof/>
        </w:rPr>
        <w:t>(2008)</w:t>
      </w:r>
      <w:r w:rsidRPr="00AB5388">
        <w:fldChar w:fldCharType="end"/>
      </w:r>
      <w:r w:rsidRPr="00AB5388">
        <w:t>.</w:t>
      </w:r>
    </w:p>
  </w:footnote>
  <w:footnote w:id="4">
    <w:p w:rsidR="006962E9" w:rsidRDefault="006962E9" w:rsidP="003329EF">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573D1B">
        <w:t xml:space="preserve">the </w:t>
      </w:r>
      <w:hyperlink r:id="rId2" w:history="1">
        <w:r w:rsidRPr="000975DA">
          <w:rPr>
            <w:rStyle w:val="Hyperlink"/>
            <w:color w:val="auto"/>
          </w:rPr>
          <w:t>OGTR website</w:t>
        </w:r>
      </w:hyperlink>
      <w:r>
        <w:t xml:space="preserve"> or via Free call 1800 181 030.</w:t>
      </w:r>
    </w:p>
  </w:footnote>
  <w:footnote w:id="5">
    <w:p w:rsidR="006962E9" w:rsidRDefault="006962E9">
      <w:pPr>
        <w:pStyle w:val="FootnoteText"/>
      </w:pPr>
      <w:r>
        <w:rPr>
          <w:rStyle w:val="FootnoteReference"/>
        </w:rPr>
        <w:footnoteRef/>
      </w:r>
      <w:r>
        <w:t xml:space="preserve"> </w:t>
      </w:r>
      <w:r w:rsidRPr="009435AD">
        <w:t>As none of the proposed dealings are considered to pose a significant risk to people or the environment, section 52(2</w:t>
      </w:r>
      <w:proofErr w:type="gramStart"/>
      <w:r w:rsidRPr="009435AD">
        <w:t>)(</w:t>
      </w:r>
      <w:proofErr w:type="gramEnd"/>
      <w:r w:rsidRPr="009435AD">
        <w:t>d)(ii) of the Act mandates a minimum period of 30 days for consultation on the RARMP. However, t</w:t>
      </w:r>
      <w:r>
        <w:t>he Regulator has allowed up to 8</w:t>
      </w:r>
      <w:r w:rsidRPr="009435AD">
        <w:t xml:space="preserve"> weeks for the receipt of submissions from prescribed experts, agencies and authorities and the public</w:t>
      </w:r>
      <w:r>
        <w:t>.</w:t>
      </w:r>
    </w:p>
  </w:footnote>
  <w:footnote w:id="6">
    <w:p w:rsidR="006962E9" w:rsidRDefault="006962E9">
      <w:pPr>
        <w:pStyle w:val="FootnoteText"/>
      </w:pPr>
      <w:r>
        <w:rPr>
          <w:rStyle w:val="FootnoteReference"/>
        </w:rPr>
        <w:footnoteRef/>
      </w:r>
      <w: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9" w:rsidRPr="00677EE8" w:rsidRDefault="006962E9" w:rsidP="00DB3074">
    <w:pPr>
      <w:pBdr>
        <w:bottom w:val="single" w:sz="4" w:space="1" w:color="auto"/>
      </w:pBdr>
      <w:tabs>
        <w:tab w:val="right" w:pos="9072"/>
      </w:tabs>
      <w:ind w:right="-2"/>
    </w:pPr>
    <w:r w:rsidRPr="00E4086C">
      <w:rPr>
        <w:sz w:val="16"/>
        <w:szCs w:val="16"/>
      </w:rPr>
      <w:t>DIR 143 – Risk Assessment and Risk Management Plan (</w:t>
    </w:r>
    <w:r>
      <w:rPr>
        <w:sz w:val="16"/>
        <w:szCs w:val="16"/>
      </w:rPr>
      <w:t>December</w:t>
    </w:r>
    <w:r w:rsidRPr="00E4086C">
      <w:rPr>
        <w:sz w:val="16"/>
        <w:szCs w:val="16"/>
      </w:rPr>
      <w:t xml:space="preserve"> 2016)</w:t>
    </w:r>
    <w:r w:rsidRPr="00CB3AD7">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4D915E4"/>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D03E5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2EA3FBE"/>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B4F610C"/>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E795240"/>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087958"/>
    <w:multiLevelType w:val="hybridMultilevel"/>
    <w:tmpl w:val="4D10C674"/>
    <w:lvl w:ilvl="0" w:tplc="D01C77F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9641993"/>
    <w:multiLevelType w:val="multilevel"/>
    <w:tmpl w:val="2CD07CE2"/>
    <w:numStyleLink w:val="tablebulletsRARMP"/>
  </w:abstractNum>
  <w:abstractNum w:abstractNumId="12">
    <w:nsid w:val="32436469"/>
    <w:multiLevelType w:val="multilevel"/>
    <w:tmpl w:val="FD6E082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36AE6ABF"/>
    <w:multiLevelType w:val="multilevel"/>
    <w:tmpl w:val="C1D45B0E"/>
    <w:lvl w:ilvl="0">
      <w:start w:val="1"/>
      <w:numFmt w:val="decimal"/>
      <w:pStyle w:val="1RARMP"/>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1531"/>
        </w:tabs>
        <w:ind w:left="1531" w:hanging="1531"/>
      </w:pPr>
      <w:rPr>
        <w:rFonts w:ascii="Arial" w:hAnsi="Arial" w:cs="Arial" w:hint="default"/>
        <w:b/>
        <w:bCs/>
        <w:i/>
        <w:iCs/>
        <w:sz w:val="28"/>
        <w:szCs w:val="28"/>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5">
    <w:nsid w:val="4801147A"/>
    <w:multiLevelType w:val="hybridMultilevel"/>
    <w:tmpl w:val="98440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E35545"/>
    <w:multiLevelType w:val="singleLevel"/>
    <w:tmpl w:val="E80EE4DA"/>
    <w:lvl w:ilvl="0">
      <w:start w:val="1"/>
      <w:numFmt w:val="lowerLetter"/>
      <w:lvlText w:val="(%1)"/>
      <w:lvlJc w:val="left"/>
      <w:pPr>
        <w:tabs>
          <w:tab w:val="num" w:pos="1134"/>
        </w:tabs>
        <w:ind w:left="1134" w:hanging="567"/>
      </w:pPr>
      <w:rPr>
        <w:rFonts w:hint="default"/>
      </w:rPr>
    </w:lvl>
  </w:abstractNum>
  <w:abstractNum w:abstractNumId="17">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8">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1">
    <w:nsid w:val="62E66735"/>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63DE051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24">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6E477A05"/>
    <w:multiLevelType w:val="hybridMultilevel"/>
    <w:tmpl w:val="66B6E626"/>
    <w:lvl w:ilvl="0" w:tplc="2A543E7E">
      <w:start w:val="1"/>
      <w:numFmt w:val="decimal"/>
      <w:pStyle w:val="Table"/>
      <w:lvlText w:val="Table %1."/>
      <w:lvlJc w:val="left"/>
      <w:pPr>
        <w:ind w:left="1263" w:hanging="360"/>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rPr>
    </w:lvl>
    <w:lvl w:ilvl="1" w:tplc="0C090019" w:tentative="1">
      <w:start w:val="1"/>
      <w:numFmt w:val="lowerLetter"/>
      <w:lvlText w:val="%2."/>
      <w:lvlJc w:val="left"/>
      <w:pPr>
        <w:ind w:left="1983" w:hanging="360"/>
      </w:pPr>
    </w:lvl>
    <w:lvl w:ilvl="2" w:tplc="0C09001B" w:tentative="1">
      <w:start w:val="1"/>
      <w:numFmt w:val="lowerRoman"/>
      <w:lvlText w:val="%3."/>
      <w:lvlJc w:val="right"/>
      <w:pPr>
        <w:ind w:left="2703" w:hanging="180"/>
      </w:pPr>
    </w:lvl>
    <w:lvl w:ilvl="3" w:tplc="0C09000F" w:tentative="1">
      <w:start w:val="1"/>
      <w:numFmt w:val="decimal"/>
      <w:lvlText w:val="%4."/>
      <w:lvlJc w:val="left"/>
      <w:pPr>
        <w:ind w:left="3423" w:hanging="360"/>
      </w:pPr>
    </w:lvl>
    <w:lvl w:ilvl="4" w:tplc="0C090019" w:tentative="1">
      <w:start w:val="1"/>
      <w:numFmt w:val="lowerLetter"/>
      <w:lvlText w:val="%5."/>
      <w:lvlJc w:val="left"/>
      <w:pPr>
        <w:ind w:left="4143" w:hanging="360"/>
      </w:pPr>
    </w:lvl>
    <w:lvl w:ilvl="5" w:tplc="0C09001B" w:tentative="1">
      <w:start w:val="1"/>
      <w:numFmt w:val="lowerRoman"/>
      <w:lvlText w:val="%6."/>
      <w:lvlJc w:val="right"/>
      <w:pPr>
        <w:ind w:left="4863" w:hanging="180"/>
      </w:pPr>
    </w:lvl>
    <w:lvl w:ilvl="6" w:tplc="0C09000F" w:tentative="1">
      <w:start w:val="1"/>
      <w:numFmt w:val="decimal"/>
      <w:lvlText w:val="%7."/>
      <w:lvlJc w:val="left"/>
      <w:pPr>
        <w:ind w:left="5583" w:hanging="360"/>
      </w:pPr>
    </w:lvl>
    <w:lvl w:ilvl="7" w:tplc="0C090019" w:tentative="1">
      <w:start w:val="1"/>
      <w:numFmt w:val="lowerLetter"/>
      <w:lvlText w:val="%8."/>
      <w:lvlJc w:val="left"/>
      <w:pPr>
        <w:ind w:left="6303" w:hanging="360"/>
      </w:pPr>
    </w:lvl>
    <w:lvl w:ilvl="8" w:tplc="0C09001B" w:tentative="1">
      <w:start w:val="1"/>
      <w:numFmt w:val="lowerRoman"/>
      <w:lvlText w:val="%9."/>
      <w:lvlJc w:val="right"/>
      <w:pPr>
        <w:ind w:left="7023" w:hanging="180"/>
      </w:pPr>
    </w:lvl>
  </w:abstractNum>
  <w:abstractNum w:abstractNumId="26">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CE401C8"/>
    <w:multiLevelType w:val="hybridMultilevel"/>
    <w:tmpl w:val="03F6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6E1D82"/>
    <w:multiLevelType w:val="hybridMultilevel"/>
    <w:tmpl w:val="E946BB50"/>
    <w:lvl w:ilvl="0" w:tplc="E986B128">
      <w:start w:val="1"/>
      <w:numFmt w:val="bullet"/>
      <w:pStyle w:val="bulletlevel1"/>
      <w:lvlText w:val=""/>
      <w:lvlJc w:val="left"/>
      <w:pPr>
        <w:tabs>
          <w:tab w:val="num" w:pos="720"/>
        </w:tabs>
        <w:ind w:left="720" w:hanging="360"/>
      </w:pPr>
      <w:rPr>
        <w:rFonts w:ascii="Symbol" w:hAnsi="Symbol" w:cs="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E821C16"/>
    <w:multiLevelType w:val="hybridMultilevel"/>
    <w:tmpl w:val="6636A4D2"/>
    <w:lvl w:ilvl="0" w:tplc="5DD429F0">
      <w:start w:val="1"/>
      <w:numFmt w:val="decimal"/>
      <w:pStyle w:val="Para0"/>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13"/>
  </w:num>
  <w:num w:numId="4">
    <w:abstractNumId w:val="3"/>
  </w:num>
  <w:num w:numId="5">
    <w:abstractNumId w:val="24"/>
  </w:num>
  <w:num w:numId="6">
    <w:abstractNumId w:val="29"/>
    <w:lvlOverride w:ilvl="0">
      <w:startOverride w:val="1"/>
    </w:lvlOverride>
  </w:num>
  <w:num w:numId="7">
    <w:abstractNumId w:val="26"/>
  </w:num>
  <w:num w:numId="8">
    <w:abstractNumId w:val="9"/>
  </w:num>
  <w:num w:numId="9">
    <w:abstractNumId w:val="12"/>
  </w:num>
  <w:num w:numId="10">
    <w:abstractNumId w:val="17"/>
  </w:num>
  <w:num w:numId="11">
    <w:abstractNumId w:val="25"/>
  </w:num>
  <w:num w:numId="12">
    <w:abstractNumId w:val="2"/>
  </w:num>
  <w:num w:numId="13">
    <w:abstractNumId w:val="7"/>
  </w:num>
  <w:num w:numId="14">
    <w:abstractNumId w:val="5"/>
  </w:num>
  <w:num w:numId="15">
    <w:abstractNumId w:val="6"/>
  </w:num>
  <w:num w:numId="16">
    <w:abstractNumId w:val="8"/>
  </w:num>
  <w:num w:numId="17">
    <w:abstractNumId w:val="19"/>
  </w:num>
  <w:num w:numId="18">
    <w:abstractNumId w:val="11"/>
  </w:num>
  <w:num w:numId="19">
    <w:abstractNumId w:val="21"/>
  </w:num>
  <w:num w:numId="20">
    <w:abstractNumId w:val="22"/>
  </w:num>
  <w:num w:numId="21">
    <w:abstractNumId w:val="28"/>
  </w:num>
  <w:num w:numId="22">
    <w:abstractNumId w:val="20"/>
  </w:num>
  <w:num w:numId="23">
    <w:abstractNumId w:val="4"/>
  </w:num>
  <w:num w:numId="24">
    <w:abstractNumId w:val="23"/>
  </w:num>
  <w:num w:numId="25">
    <w:abstractNumId w:val="26"/>
    <w:lvlOverride w:ilvl="0">
      <w:startOverride w:val="1"/>
    </w:lvlOverride>
  </w:num>
  <w:num w:numId="26">
    <w:abstractNumId w:val="10"/>
  </w:num>
  <w:num w:numId="27">
    <w:abstractNumId w:val="18"/>
  </w:num>
  <w:num w:numId="28">
    <w:abstractNumId w:val="27"/>
  </w:num>
  <w:num w:numId="29">
    <w:abstractNumId w:val="15"/>
  </w:num>
  <w:num w:numId="30">
    <w:abstractNumId w:val="29"/>
  </w:num>
  <w:num w:numId="3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0EB7"/>
    <w:rsid w:val="00001211"/>
    <w:rsid w:val="00001426"/>
    <w:rsid w:val="0000162F"/>
    <w:rsid w:val="00001A76"/>
    <w:rsid w:val="00001B6E"/>
    <w:rsid w:val="00001DC7"/>
    <w:rsid w:val="00001E21"/>
    <w:rsid w:val="000020B3"/>
    <w:rsid w:val="000023D7"/>
    <w:rsid w:val="00002857"/>
    <w:rsid w:val="00003131"/>
    <w:rsid w:val="00003161"/>
    <w:rsid w:val="0000347C"/>
    <w:rsid w:val="0000371A"/>
    <w:rsid w:val="00003865"/>
    <w:rsid w:val="000038E3"/>
    <w:rsid w:val="00003B50"/>
    <w:rsid w:val="00003F7A"/>
    <w:rsid w:val="00003F9E"/>
    <w:rsid w:val="0000493B"/>
    <w:rsid w:val="00004A10"/>
    <w:rsid w:val="00004C7E"/>
    <w:rsid w:val="00005544"/>
    <w:rsid w:val="00005CB2"/>
    <w:rsid w:val="000065B4"/>
    <w:rsid w:val="000068CA"/>
    <w:rsid w:val="00006979"/>
    <w:rsid w:val="00006A46"/>
    <w:rsid w:val="00006DC7"/>
    <w:rsid w:val="00006EDA"/>
    <w:rsid w:val="0000758E"/>
    <w:rsid w:val="00007B4F"/>
    <w:rsid w:val="00007DDD"/>
    <w:rsid w:val="00010223"/>
    <w:rsid w:val="000102AF"/>
    <w:rsid w:val="0001053C"/>
    <w:rsid w:val="000105D8"/>
    <w:rsid w:val="0001084B"/>
    <w:rsid w:val="0001090B"/>
    <w:rsid w:val="00011037"/>
    <w:rsid w:val="00011283"/>
    <w:rsid w:val="00011573"/>
    <w:rsid w:val="00011C0D"/>
    <w:rsid w:val="00011CAF"/>
    <w:rsid w:val="00011D29"/>
    <w:rsid w:val="00011EE0"/>
    <w:rsid w:val="00012286"/>
    <w:rsid w:val="00012316"/>
    <w:rsid w:val="0001281A"/>
    <w:rsid w:val="000129B0"/>
    <w:rsid w:val="000129D5"/>
    <w:rsid w:val="00012F8F"/>
    <w:rsid w:val="00012FB0"/>
    <w:rsid w:val="000131DE"/>
    <w:rsid w:val="0001340A"/>
    <w:rsid w:val="000134A5"/>
    <w:rsid w:val="00013710"/>
    <w:rsid w:val="000137BF"/>
    <w:rsid w:val="00013B8C"/>
    <w:rsid w:val="00014066"/>
    <w:rsid w:val="000140D3"/>
    <w:rsid w:val="00014237"/>
    <w:rsid w:val="000143C6"/>
    <w:rsid w:val="00014679"/>
    <w:rsid w:val="00014B69"/>
    <w:rsid w:val="00014CEC"/>
    <w:rsid w:val="000153FF"/>
    <w:rsid w:val="000156B2"/>
    <w:rsid w:val="000157CA"/>
    <w:rsid w:val="00016235"/>
    <w:rsid w:val="0001697F"/>
    <w:rsid w:val="0001731A"/>
    <w:rsid w:val="00017384"/>
    <w:rsid w:val="0001757D"/>
    <w:rsid w:val="00017737"/>
    <w:rsid w:val="000178D7"/>
    <w:rsid w:val="00017F57"/>
    <w:rsid w:val="000200F7"/>
    <w:rsid w:val="0002043F"/>
    <w:rsid w:val="00021063"/>
    <w:rsid w:val="00021365"/>
    <w:rsid w:val="000214D4"/>
    <w:rsid w:val="00021999"/>
    <w:rsid w:val="000219A6"/>
    <w:rsid w:val="00021C32"/>
    <w:rsid w:val="00021D39"/>
    <w:rsid w:val="00022835"/>
    <w:rsid w:val="00022873"/>
    <w:rsid w:val="00022EF8"/>
    <w:rsid w:val="00023395"/>
    <w:rsid w:val="00023AE5"/>
    <w:rsid w:val="00024350"/>
    <w:rsid w:val="00024AAC"/>
    <w:rsid w:val="00024BF1"/>
    <w:rsid w:val="00024D90"/>
    <w:rsid w:val="000253F8"/>
    <w:rsid w:val="000255B2"/>
    <w:rsid w:val="00025638"/>
    <w:rsid w:val="00025964"/>
    <w:rsid w:val="00025EAC"/>
    <w:rsid w:val="00026395"/>
    <w:rsid w:val="00026C9C"/>
    <w:rsid w:val="00027330"/>
    <w:rsid w:val="000278E5"/>
    <w:rsid w:val="00027953"/>
    <w:rsid w:val="00027A9E"/>
    <w:rsid w:val="00027B11"/>
    <w:rsid w:val="00027B26"/>
    <w:rsid w:val="00027C26"/>
    <w:rsid w:val="000301FA"/>
    <w:rsid w:val="0003033B"/>
    <w:rsid w:val="00030709"/>
    <w:rsid w:val="00030761"/>
    <w:rsid w:val="0003091D"/>
    <w:rsid w:val="00030A09"/>
    <w:rsid w:val="00030B7E"/>
    <w:rsid w:val="00030D83"/>
    <w:rsid w:val="00030F12"/>
    <w:rsid w:val="00030FBE"/>
    <w:rsid w:val="00031AC9"/>
    <w:rsid w:val="00031EE0"/>
    <w:rsid w:val="00032036"/>
    <w:rsid w:val="00032270"/>
    <w:rsid w:val="00032693"/>
    <w:rsid w:val="0003277D"/>
    <w:rsid w:val="00032A1E"/>
    <w:rsid w:val="00033812"/>
    <w:rsid w:val="0003385D"/>
    <w:rsid w:val="000338EC"/>
    <w:rsid w:val="000348D5"/>
    <w:rsid w:val="00034EC2"/>
    <w:rsid w:val="00035507"/>
    <w:rsid w:val="00035610"/>
    <w:rsid w:val="00035757"/>
    <w:rsid w:val="000358AC"/>
    <w:rsid w:val="000359CB"/>
    <w:rsid w:val="00035A3A"/>
    <w:rsid w:val="00035FD8"/>
    <w:rsid w:val="000366C3"/>
    <w:rsid w:val="000368F8"/>
    <w:rsid w:val="00036B6A"/>
    <w:rsid w:val="00036C66"/>
    <w:rsid w:val="00036CDC"/>
    <w:rsid w:val="00036D41"/>
    <w:rsid w:val="00037296"/>
    <w:rsid w:val="000377F4"/>
    <w:rsid w:val="00037994"/>
    <w:rsid w:val="00037AC8"/>
    <w:rsid w:val="00040103"/>
    <w:rsid w:val="0004016C"/>
    <w:rsid w:val="0004076D"/>
    <w:rsid w:val="00040A11"/>
    <w:rsid w:val="00040D7B"/>
    <w:rsid w:val="00040E4F"/>
    <w:rsid w:val="00041798"/>
    <w:rsid w:val="00041857"/>
    <w:rsid w:val="00041AA6"/>
    <w:rsid w:val="00041ACA"/>
    <w:rsid w:val="00041ACE"/>
    <w:rsid w:val="00041F19"/>
    <w:rsid w:val="00042142"/>
    <w:rsid w:val="0004230D"/>
    <w:rsid w:val="000425B5"/>
    <w:rsid w:val="000427A6"/>
    <w:rsid w:val="0004287A"/>
    <w:rsid w:val="00043125"/>
    <w:rsid w:val="0004351E"/>
    <w:rsid w:val="00043644"/>
    <w:rsid w:val="000438E3"/>
    <w:rsid w:val="00043993"/>
    <w:rsid w:val="00043DE3"/>
    <w:rsid w:val="00043F2D"/>
    <w:rsid w:val="000440D5"/>
    <w:rsid w:val="000440DD"/>
    <w:rsid w:val="000444EE"/>
    <w:rsid w:val="000450BD"/>
    <w:rsid w:val="000451B1"/>
    <w:rsid w:val="00045466"/>
    <w:rsid w:val="00045493"/>
    <w:rsid w:val="00045771"/>
    <w:rsid w:val="00045A56"/>
    <w:rsid w:val="00045F9E"/>
    <w:rsid w:val="000462BD"/>
    <w:rsid w:val="00046527"/>
    <w:rsid w:val="0004664F"/>
    <w:rsid w:val="000468C7"/>
    <w:rsid w:val="00046D08"/>
    <w:rsid w:val="000475F1"/>
    <w:rsid w:val="00047620"/>
    <w:rsid w:val="00047901"/>
    <w:rsid w:val="00047C17"/>
    <w:rsid w:val="00047EC0"/>
    <w:rsid w:val="000508A0"/>
    <w:rsid w:val="00050E53"/>
    <w:rsid w:val="0005107D"/>
    <w:rsid w:val="000511C5"/>
    <w:rsid w:val="00051557"/>
    <w:rsid w:val="0005161E"/>
    <w:rsid w:val="00051680"/>
    <w:rsid w:val="000516F1"/>
    <w:rsid w:val="0005170B"/>
    <w:rsid w:val="000519E0"/>
    <w:rsid w:val="00051A01"/>
    <w:rsid w:val="00051E0B"/>
    <w:rsid w:val="00051EBF"/>
    <w:rsid w:val="00051FE8"/>
    <w:rsid w:val="00052BBE"/>
    <w:rsid w:val="00052D02"/>
    <w:rsid w:val="00052D61"/>
    <w:rsid w:val="00053362"/>
    <w:rsid w:val="0005337D"/>
    <w:rsid w:val="000534E9"/>
    <w:rsid w:val="00053AFC"/>
    <w:rsid w:val="00053B44"/>
    <w:rsid w:val="00053B92"/>
    <w:rsid w:val="00053BD3"/>
    <w:rsid w:val="00053D44"/>
    <w:rsid w:val="00053DD3"/>
    <w:rsid w:val="00053ED0"/>
    <w:rsid w:val="000543EC"/>
    <w:rsid w:val="000544E4"/>
    <w:rsid w:val="00054618"/>
    <w:rsid w:val="000546F1"/>
    <w:rsid w:val="000548F2"/>
    <w:rsid w:val="0005574E"/>
    <w:rsid w:val="00055B65"/>
    <w:rsid w:val="00055B66"/>
    <w:rsid w:val="000560D9"/>
    <w:rsid w:val="000562CD"/>
    <w:rsid w:val="0005653F"/>
    <w:rsid w:val="0005655A"/>
    <w:rsid w:val="0005664E"/>
    <w:rsid w:val="00056C2A"/>
    <w:rsid w:val="00056C5D"/>
    <w:rsid w:val="00056DC9"/>
    <w:rsid w:val="00057039"/>
    <w:rsid w:val="00057808"/>
    <w:rsid w:val="000579A1"/>
    <w:rsid w:val="00057DB5"/>
    <w:rsid w:val="00060115"/>
    <w:rsid w:val="0006070F"/>
    <w:rsid w:val="00060DCB"/>
    <w:rsid w:val="00061064"/>
    <w:rsid w:val="000611C8"/>
    <w:rsid w:val="000614E9"/>
    <w:rsid w:val="00061E97"/>
    <w:rsid w:val="000620FB"/>
    <w:rsid w:val="0006221C"/>
    <w:rsid w:val="000625B8"/>
    <w:rsid w:val="0006273A"/>
    <w:rsid w:val="0006281F"/>
    <w:rsid w:val="0006290C"/>
    <w:rsid w:val="0006326B"/>
    <w:rsid w:val="00063492"/>
    <w:rsid w:val="00063CFD"/>
    <w:rsid w:val="00063E48"/>
    <w:rsid w:val="00063FE7"/>
    <w:rsid w:val="000643C1"/>
    <w:rsid w:val="000643C7"/>
    <w:rsid w:val="00064C45"/>
    <w:rsid w:val="00064E35"/>
    <w:rsid w:val="00065085"/>
    <w:rsid w:val="00065282"/>
    <w:rsid w:val="00065516"/>
    <w:rsid w:val="00065615"/>
    <w:rsid w:val="000657F4"/>
    <w:rsid w:val="00065A5D"/>
    <w:rsid w:val="000661BE"/>
    <w:rsid w:val="00066F0F"/>
    <w:rsid w:val="00067244"/>
    <w:rsid w:val="0006782E"/>
    <w:rsid w:val="000679C7"/>
    <w:rsid w:val="00067AF5"/>
    <w:rsid w:val="00067B0B"/>
    <w:rsid w:val="00067B18"/>
    <w:rsid w:val="0007034F"/>
    <w:rsid w:val="000707D1"/>
    <w:rsid w:val="00070867"/>
    <w:rsid w:val="00071169"/>
    <w:rsid w:val="000715F7"/>
    <w:rsid w:val="000725B8"/>
    <w:rsid w:val="0007263A"/>
    <w:rsid w:val="000729AB"/>
    <w:rsid w:val="00072A21"/>
    <w:rsid w:val="00072BBB"/>
    <w:rsid w:val="00072E01"/>
    <w:rsid w:val="00072F93"/>
    <w:rsid w:val="00072FFB"/>
    <w:rsid w:val="00073710"/>
    <w:rsid w:val="00073F28"/>
    <w:rsid w:val="00074232"/>
    <w:rsid w:val="00074D05"/>
    <w:rsid w:val="0007528A"/>
    <w:rsid w:val="000752A8"/>
    <w:rsid w:val="00075ADB"/>
    <w:rsid w:val="00075C02"/>
    <w:rsid w:val="00076327"/>
    <w:rsid w:val="000764A2"/>
    <w:rsid w:val="00076721"/>
    <w:rsid w:val="00076819"/>
    <w:rsid w:val="00076B4A"/>
    <w:rsid w:val="00076BFF"/>
    <w:rsid w:val="00076DC3"/>
    <w:rsid w:val="00077067"/>
    <w:rsid w:val="0007751B"/>
    <w:rsid w:val="00077C37"/>
    <w:rsid w:val="00077CBC"/>
    <w:rsid w:val="00077E52"/>
    <w:rsid w:val="00077F8E"/>
    <w:rsid w:val="00077F9F"/>
    <w:rsid w:val="0008056D"/>
    <w:rsid w:val="00080952"/>
    <w:rsid w:val="00080B57"/>
    <w:rsid w:val="0008148F"/>
    <w:rsid w:val="00081715"/>
    <w:rsid w:val="00081AF8"/>
    <w:rsid w:val="00081AFB"/>
    <w:rsid w:val="00081C90"/>
    <w:rsid w:val="00081E7A"/>
    <w:rsid w:val="00081E8E"/>
    <w:rsid w:val="00081E9C"/>
    <w:rsid w:val="00081FEA"/>
    <w:rsid w:val="00082206"/>
    <w:rsid w:val="00082417"/>
    <w:rsid w:val="00082492"/>
    <w:rsid w:val="000826A7"/>
    <w:rsid w:val="000827BE"/>
    <w:rsid w:val="00082DA3"/>
    <w:rsid w:val="00082DC8"/>
    <w:rsid w:val="000830FF"/>
    <w:rsid w:val="00083105"/>
    <w:rsid w:val="000831E7"/>
    <w:rsid w:val="00083512"/>
    <w:rsid w:val="00083BB1"/>
    <w:rsid w:val="00083BDF"/>
    <w:rsid w:val="00083CF7"/>
    <w:rsid w:val="00083E46"/>
    <w:rsid w:val="00083EED"/>
    <w:rsid w:val="0008400D"/>
    <w:rsid w:val="0008406A"/>
    <w:rsid w:val="0008421C"/>
    <w:rsid w:val="0008449E"/>
    <w:rsid w:val="000846F1"/>
    <w:rsid w:val="000847BD"/>
    <w:rsid w:val="00084898"/>
    <w:rsid w:val="0008495F"/>
    <w:rsid w:val="00084C27"/>
    <w:rsid w:val="00084D32"/>
    <w:rsid w:val="00084EC0"/>
    <w:rsid w:val="00084F77"/>
    <w:rsid w:val="00084FED"/>
    <w:rsid w:val="00085156"/>
    <w:rsid w:val="0008539A"/>
    <w:rsid w:val="00085642"/>
    <w:rsid w:val="0008580E"/>
    <w:rsid w:val="00085C55"/>
    <w:rsid w:val="00085F52"/>
    <w:rsid w:val="00086065"/>
    <w:rsid w:val="00086A16"/>
    <w:rsid w:val="00086F96"/>
    <w:rsid w:val="000874B0"/>
    <w:rsid w:val="000875C3"/>
    <w:rsid w:val="00087790"/>
    <w:rsid w:val="000879D9"/>
    <w:rsid w:val="00087A91"/>
    <w:rsid w:val="00087D0B"/>
    <w:rsid w:val="00087DE7"/>
    <w:rsid w:val="00090294"/>
    <w:rsid w:val="00090867"/>
    <w:rsid w:val="00090CE5"/>
    <w:rsid w:val="00090FEA"/>
    <w:rsid w:val="00091B1C"/>
    <w:rsid w:val="00091ED1"/>
    <w:rsid w:val="00091F6B"/>
    <w:rsid w:val="00091F9C"/>
    <w:rsid w:val="000924C2"/>
    <w:rsid w:val="0009282E"/>
    <w:rsid w:val="0009299A"/>
    <w:rsid w:val="00092E97"/>
    <w:rsid w:val="00093369"/>
    <w:rsid w:val="00093802"/>
    <w:rsid w:val="000942A8"/>
    <w:rsid w:val="000942C5"/>
    <w:rsid w:val="000944FC"/>
    <w:rsid w:val="00094637"/>
    <w:rsid w:val="000949AD"/>
    <w:rsid w:val="00094BBC"/>
    <w:rsid w:val="00094F7B"/>
    <w:rsid w:val="0009526B"/>
    <w:rsid w:val="00095385"/>
    <w:rsid w:val="0009551B"/>
    <w:rsid w:val="00095826"/>
    <w:rsid w:val="00095A9F"/>
    <w:rsid w:val="00095BA4"/>
    <w:rsid w:val="00095D2C"/>
    <w:rsid w:val="00095EAF"/>
    <w:rsid w:val="00095FDF"/>
    <w:rsid w:val="00096582"/>
    <w:rsid w:val="000969D5"/>
    <w:rsid w:val="00096A07"/>
    <w:rsid w:val="00096FD7"/>
    <w:rsid w:val="000975B1"/>
    <w:rsid w:val="000975DA"/>
    <w:rsid w:val="00097698"/>
    <w:rsid w:val="000977CA"/>
    <w:rsid w:val="0009781A"/>
    <w:rsid w:val="000A0081"/>
    <w:rsid w:val="000A02D5"/>
    <w:rsid w:val="000A0613"/>
    <w:rsid w:val="000A07DF"/>
    <w:rsid w:val="000A0C4A"/>
    <w:rsid w:val="000A0C59"/>
    <w:rsid w:val="000A0F58"/>
    <w:rsid w:val="000A14CE"/>
    <w:rsid w:val="000A1602"/>
    <w:rsid w:val="000A17BD"/>
    <w:rsid w:val="000A1950"/>
    <w:rsid w:val="000A1E94"/>
    <w:rsid w:val="000A2124"/>
    <w:rsid w:val="000A24B5"/>
    <w:rsid w:val="000A2731"/>
    <w:rsid w:val="000A33F0"/>
    <w:rsid w:val="000A382F"/>
    <w:rsid w:val="000A38B2"/>
    <w:rsid w:val="000A391F"/>
    <w:rsid w:val="000A4532"/>
    <w:rsid w:val="000A45EB"/>
    <w:rsid w:val="000A4F20"/>
    <w:rsid w:val="000A4F95"/>
    <w:rsid w:val="000A53D7"/>
    <w:rsid w:val="000A5604"/>
    <w:rsid w:val="000A5B5D"/>
    <w:rsid w:val="000A5D4D"/>
    <w:rsid w:val="000A620C"/>
    <w:rsid w:val="000A63E5"/>
    <w:rsid w:val="000A65B8"/>
    <w:rsid w:val="000A710D"/>
    <w:rsid w:val="000A7220"/>
    <w:rsid w:val="000A722A"/>
    <w:rsid w:val="000A7390"/>
    <w:rsid w:val="000A75DE"/>
    <w:rsid w:val="000A7AB0"/>
    <w:rsid w:val="000A7E77"/>
    <w:rsid w:val="000A7E8B"/>
    <w:rsid w:val="000A7F95"/>
    <w:rsid w:val="000B00F5"/>
    <w:rsid w:val="000B0CAC"/>
    <w:rsid w:val="000B0EF8"/>
    <w:rsid w:val="000B0F8B"/>
    <w:rsid w:val="000B1417"/>
    <w:rsid w:val="000B1FFE"/>
    <w:rsid w:val="000B2299"/>
    <w:rsid w:val="000B23A0"/>
    <w:rsid w:val="000B28A2"/>
    <w:rsid w:val="000B2991"/>
    <w:rsid w:val="000B29BF"/>
    <w:rsid w:val="000B318C"/>
    <w:rsid w:val="000B32BF"/>
    <w:rsid w:val="000B36FB"/>
    <w:rsid w:val="000B390A"/>
    <w:rsid w:val="000B3A32"/>
    <w:rsid w:val="000B3B02"/>
    <w:rsid w:val="000B4B02"/>
    <w:rsid w:val="000B4C08"/>
    <w:rsid w:val="000B4C52"/>
    <w:rsid w:val="000B4FEC"/>
    <w:rsid w:val="000B512C"/>
    <w:rsid w:val="000B5969"/>
    <w:rsid w:val="000B5C28"/>
    <w:rsid w:val="000B6171"/>
    <w:rsid w:val="000B6233"/>
    <w:rsid w:val="000B6340"/>
    <w:rsid w:val="000B6460"/>
    <w:rsid w:val="000B657B"/>
    <w:rsid w:val="000B676E"/>
    <w:rsid w:val="000B6A31"/>
    <w:rsid w:val="000B6B10"/>
    <w:rsid w:val="000B6B1C"/>
    <w:rsid w:val="000B6BF4"/>
    <w:rsid w:val="000B6CA8"/>
    <w:rsid w:val="000B6F7A"/>
    <w:rsid w:val="000B7708"/>
    <w:rsid w:val="000B781D"/>
    <w:rsid w:val="000B7FEC"/>
    <w:rsid w:val="000C0479"/>
    <w:rsid w:val="000C0630"/>
    <w:rsid w:val="000C0674"/>
    <w:rsid w:val="000C06DD"/>
    <w:rsid w:val="000C0AAC"/>
    <w:rsid w:val="000C0F7D"/>
    <w:rsid w:val="000C0FA0"/>
    <w:rsid w:val="000C117A"/>
    <w:rsid w:val="000C19FB"/>
    <w:rsid w:val="000C25F5"/>
    <w:rsid w:val="000C29B4"/>
    <w:rsid w:val="000C2A51"/>
    <w:rsid w:val="000C31A2"/>
    <w:rsid w:val="000C31BF"/>
    <w:rsid w:val="000C3736"/>
    <w:rsid w:val="000C3974"/>
    <w:rsid w:val="000C3EEC"/>
    <w:rsid w:val="000C3F08"/>
    <w:rsid w:val="000C3F6B"/>
    <w:rsid w:val="000C4315"/>
    <w:rsid w:val="000C457F"/>
    <w:rsid w:val="000C481C"/>
    <w:rsid w:val="000C4B47"/>
    <w:rsid w:val="000C4C1B"/>
    <w:rsid w:val="000C4C86"/>
    <w:rsid w:val="000C4D72"/>
    <w:rsid w:val="000C4DF1"/>
    <w:rsid w:val="000C513C"/>
    <w:rsid w:val="000C5226"/>
    <w:rsid w:val="000C5617"/>
    <w:rsid w:val="000C5C44"/>
    <w:rsid w:val="000C5CE5"/>
    <w:rsid w:val="000C5CFD"/>
    <w:rsid w:val="000C6247"/>
    <w:rsid w:val="000C62D5"/>
    <w:rsid w:val="000C6AEC"/>
    <w:rsid w:val="000C703A"/>
    <w:rsid w:val="000C7508"/>
    <w:rsid w:val="000C7579"/>
    <w:rsid w:val="000C77C1"/>
    <w:rsid w:val="000C7B1C"/>
    <w:rsid w:val="000C7CA6"/>
    <w:rsid w:val="000C7E74"/>
    <w:rsid w:val="000D00E0"/>
    <w:rsid w:val="000D00FE"/>
    <w:rsid w:val="000D011B"/>
    <w:rsid w:val="000D02EF"/>
    <w:rsid w:val="000D0639"/>
    <w:rsid w:val="000D0745"/>
    <w:rsid w:val="000D0787"/>
    <w:rsid w:val="000D07CF"/>
    <w:rsid w:val="000D0837"/>
    <w:rsid w:val="000D0850"/>
    <w:rsid w:val="000D09FF"/>
    <w:rsid w:val="000D0CF0"/>
    <w:rsid w:val="000D0DF3"/>
    <w:rsid w:val="000D0FC1"/>
    <w:rsid w:val="000D1029"/>
    <w:rsid w:val="000D16A6"/>
    <w:rsid w:val="000D1872"/>
    <w:rsid w:val="000D1965"/>
    <w:rsid w:val="000D1BFE"/>
    <w:rsid w:val="000D1C10"/>
    <w:rsid w:val="000D1F2B"/>
    <w:rsid w:val="000D215F"/>
    <w:rsid w:val="000D21A7"/>
    <w:rsid w:val="000D2315"/>
    <w:rsid w:val="000D2ABF"/>
    <w:rsid w:val="000D2F68"/>
    <w:rsid w:val="000D31A2"/>
    <w:rsid w:val="000D3296"/>
    <w:rsid w:val="000D37DD"/>
    <w:rsid w:val="000D3912"/>
    <w:rsid w:val="000D3BE8"/>
    <w:rsid w:val="000D3C4E"/>
    <w:rsid w:val="000D3C4F"/>
    <w:rsid w:val="000D3CE7"/>
    <w:rsid w:val="000D4413"/>
    <w:rsid w:val="000D44D9"/>
    <w:rsid w:val="000D44E0"/>
    <w:rsid w:val="000D450F"/>
    <w:rsid w:val="000D4A75"/>
    <w:rsid w:val="000D4AB8"/>
    <w:rsid w:val="000D4C22"/>
    <w:rsid w:val="000D4C75"/>
    <w:rsid w:val="000D4E3E"/>
    <w:rsid w:val="000D503D"/>
    <w:rsid w:val="000D5059"/>
    <w:rsid w:val="000D59EE"/>
    <w:rsid w:val="000D60D7"/>
    <w:rsid w:val="000D610F"/>
    <w:rsid w:val="000D6118"/>
    <w:rsid w:val="000D6247"/>
    <w:rsid w:val="000D62F6"/>
    <w:rsid w:val="000D6564"/>
    <w:rsid w:val="000D6861"/>
    <w:rsid w:val="000D6DBF"/>
    <w:rsid w:val="000D6F75"/>
    <w:rsid w:val="000D750F"/>
    <w:rsid w:val="000D7ED0"/>
    <w:rsid w:val="000E03D1"/>
    <w:rsid w:val="000E09AC"/>
    <w:rsid w:val="000E10A4"/>
    <w:rsid w:val="000E12F8"/>
    <w:rsid w:val="000E171E"/>
    <w:rsid w:val="000E1BAA"/>
    <w:rsid w:val="000E1F8A"/>
    <w:rsid w:val="000E26A5"/>
    <w:rsid w:val="000E2775"/>
    <w:rsid w:val="000E2820"/>
    <w:rsid w:val="000E2CBD"/>
    <w:rsid w:val="000E2ED2"/>
    <w:rsid w:val="000E31C1"/>
    <w:rsid w:val="000E32F4"/>
    <w:rsid w:val="000E35B0"/>
    <w:rsid w:val="000E36CC"/>
    <w:rsid w:val="000E3DB1"/>
    <w:rsid w:val="000E3E40"/>
    <w:rsid w:val="000E3FEA"/>
    <w:rsid w:val="000E42FC"/>
    <w:rsid w:val="000E4782"/>
    <w:rsid w:val="000E4AEA"/>
    <w:rsid w:val="000E4B71"/>
    <w:rsid w:val="000E4F8C"/>
    <w:rsid w:val="000E5166"/>
    <w:rsid w:val="000E58BA"/>
    <w:rsid w:val="000E59A9"/>
    <w:rsid w:val="000E5BBA"/>
    <w:rsid w:val="000E5D13"/>
    <w:rsid w:val="000E5D27"/>
    <w:rsid w:val="000E5E5E"/>
    <w:rsid w:val="000E602C"/>
    <w:rsid w:val="000E611D"/>
    <w:rsid w:val="000E61F7"/>
    <w:rsid w:val="000E672C"/>
    <w:rsid w:val="000E6E33"/>
    <w:rsid w:val="000E6F53"/>
    <w:rsid w:val="000E6F72"/>
    <w:rsid w:val="000E70B4"/>
    <w:rsid w:val="000E7213"/>
    <w:rsid w:val="000E75EA"/>
    <w:rsid w:val="000E7A9C"/>
    <w:rsid w:val="000E7C44"/>
    <w:rsid w:val="000E7C56"/>
    <w:rsid w:val="000F03A7"/>
    <w:rsid w:val="000F066D"/>
    <w:rsid w:val="000F09E6"/>
    <w:rsid w:val="000F0B4D"/>
    <w:rsid w:val="000F0BB5"/>
    <w:rsid w:val="000F0CA0"/>
    <w:rsid w:val="000F0F13"/>
    <w:rsid w:val="000F100A"/>
    <w:rsid w:val="000F1089"/>
    <w:rsid w:val="000F108C"/>
    <w:rsid w:val="000F1804"/>
    <w:rsid w:val="000F1BC4"/>
    <w:rsid w:val="000F1DB0"/>
    <w:rsid w:val="000F20D2"/>
    <w:rsid w:val="000F2109"/>
    <w:rsid w:val="000F295C"/>
    <w:rsid w:val="000F297B"/>
    <w:rsid w:val="000F2A85"/>
    <w:rsid w:val="000F2BF0"/>
    <w:rsid w:val="000F2C66"/>
    <w:rsid w:val="000F2DFA"/>
    <w:rsid w:val="000F2F38"/>
    <w:rsid w:val="000F3E00"/>
    <w:rsid w:val="000F440F"/>
    <w:rsid w:val="000F46A6"/>
    <w:rsid w:val="000F46DC"/>
    <w:rsid w:val="000F4A18"/>
    <w:rsid w:val="000F54FB"/>
    <w:rsid w:val="000F64EC"/>
    <w:rsid w:val="000F691C"/>
    <w:rsid w:val="000F6BB4"/>
    <w:rsid w:val="000F6C56"/>
    <w:rsid w:val="000F6CE3"/>
    <w:rsid w:val="000F706B"/>
    <w:rsid w:val="000F7190"/>
    <w:rsid w:val="000F71C4"/>
    <w:rsid w:val="000F72EA"/>
    <w:rsid w:val="000F76BD"/>
    <w:rsid w:val="000F7AEB"/>
    <w:rsid w:val="000F7DE8"/>
    <w:rsid w:val="000F7DF4"/>
    <w:rsid w:val="000F7E03"/>
    <w:rsid w:val="000F7E0A"/>
    <w:rsid w:val="00100B44"/>
    <w:rsid w:val="00100DBD"/>
    <w:rsid w:val="0010119F"/>
    <w:rsid w:val="001016EC"/>
    <w:rsid w:val="00101861"/>
    <w:rsid w:val="001019C9"/>
    <w:rsid w:val="00101ED3"/>
    <w:rsid w:val="0010205E"/>
    <w:rsid w:val="0010274E"/>
    <w:rsid w:val="00102898"/>
    <w:rsid w:val="00102A36"/>
    <w:rsid w:val="0010361D"/>
    <w:rsid w:val="00103C49"/>
    <w:rsid w:val="00103C6F"/>
    <w:rsid w:val="00103EE7"/>
    <w:rsid w:val="001047A0"/>
    <w:rsid w:val="00104816"/>
    <w:rsid w:val="00104F98"/>
    <w:rsid w:val="00105643"/>
    <w:rsid w:val="00105B6D"/>
    <w:rsid w:val="00105BD5"/>
    <w:rsid w:val="00106207"/>
    <w:rsid w:val="00106236"/>
    <w:rsid w:val="00106333"/>
    <w:rsid w:val="001067E9"/>
    <w:rsid w:val="00106890"/>
    <w:rsid w:val="00106DBD"/>
    <w:rsid w:val="00106DC8"/>
    <w:rsid w:val="00106E7E"/>
    <w:rsid w:val="00106F2C"/>
    <w:rsid w:val="001074BA"/>
    <w:rsid w:val="00107AEC"/>
    <w:rsid w:val="0011033C"/>
    <w:rsid w:val="00110666"/>
    <w:rsid w:val="00110AE4"/>
    <w:rsid w:val="00110B2D"/>
    <w:rsid w:val="00110D12"/>
    <w:rsid w:val="00110E9E"/>
    <w:rsid w:val="001112D0"/>
    <w:rsid w:val="0011167E"/>
    <w:rsid w:val="00111931"/>
    <w:rsid w:val="00111D1F"/>
    <w:rsid w:val="00111DC1"/>
    <w:rsid w:val="00111DD3"/>
    <w:rsid w:val="00112195"/>
    <w:rsid w:val="001124A7"/>
    <w:rsid w:val="00112E8C"/>
    <w:rsid w:val="001137AA"/>
    <w:rsid w:val="00113941"/>
    <w:rsid w:val="001140F0"/>
    <w:rsid w:val="0011425D"/>
    <w:rsid w:val="00114926"/>
    <w:rsid w:val="00114EC8"/>
    <w:rsid w:val="001151F1"/>
    <w:rsid w:val="001155DE"/>
    <w:rsid w:val="0011591F"/>
    <w:rsid w:val="00115D68"/>
    <w:rsid w:val="00116315"/>
    <w:rsid w:val="00116978"/>
    <w:rsid w:val="00117190"/>
    <w:rsid w:val="001171A5"/>
    <w:rsid w:val="001173E8"/>
    <w:rsid w:val="00117F88"/>
    <w:rsid w:val="00120124"/>
    <w:rsid w:val="001201C5"/>
    <w:rsid w:val="0012029C"/>
    <w:rsid w:val="0012060D"/>
    <w:rsid w:val="00120834"/>
    <w:rsid w:val="00121052"/>
    <w:rsid w:val="0012127D"/>
    <w:rsid w:val="00121604"/>
    <w:rsid w:val="0012183A"/>
    <w:rsid w:val="001219E1"/>
    <w:rsid w:val="00121D07"/>
    <w:rsid w:val="00121F76"/>
    <w:rsid w:val="00122136"/>
    <w:rsid w:val="00122168"/>
    <w:rsid w:val="001221AD"/>
    <w:rsid w:val="001226B1"/>
    <w:rsid w:val="00122C7A"/>
    <w:rsid w:val="00122FC0"/>
    <w:rsid w:val="001233E7"/>
    <w:rsid w:val="001234BD"/>
    <w:rsid w:val="001237BB"/>
    <w:rsid w:val="00123AC0"/>
    <w:rsid w:val="00123C95"/>
    <w:rsid w:val="00124910"/>
    <w:rsid w:val="00125123"/>
    <w:rsid w:val="00125C3D"/>
    <w:rsid w:val="00125E5A"/>
    <w:rsid w:val="0012618B"/>
    <w:rsid w:val="0012648B"/>
    <w:rsid w:val="001266B9"/>
    <w:rsid w:val="00126708"/>
    <w:rsid w:val="00126A91"/>
    <w:rsid w:val="00127130"/>
    <w:rsid w:val="001272F6"/>
    <w:rsid w:val="0012758C"/>
    <w:rsid w:val="00127DCA"/>
    <w:rsid w:val="00130087"/>
    <w:rsid w:val="00130227"/>
    <w:rsid w:val="001302D4"/>
    <w:rsid w:val="00130409"/>
    <w:rsid w:val="00130DA0"/>
    <w:rsid w:val="00130FFE"/>
    <w:rsid w:val="00131375"/>
    <w:rsid w:val="001314F5"/>
    <w:rsid w:val="00131A85"/>
    <w:rsid w:val="00132231"/>
    <w:rsid w:val="001322C7"/>
    <w:rsid w:val="00132864"/>
    <w:rsid w:val="001328CB"/>
    <w:rsid w:val="00132ECC"/>
    <w:rsid w:val="0013374C"/>
    <w:rsid w:val="001339A0"/>
    <w:rsid w:val="00133FFE"/>
    <w:rsid w:val="001341E5"/>
    <w:rsid w:val="00134256"/>
    <w:rsid w:val="00134341"/>
    <w:rsid w:val="001345BB"/>
    <w:rsid w:val="001346F4"/>
    <w:rsid w:val="0013472C"/>
    <w:rsid w:val="00134A42"/>
    <w:rsid w:val="00134CA5"/>
    <w:rsid w:val="00134D91"/>
    <w:rsid w:val="00134F7A"/>
    <w:rsid w:val="00135060"/>
    <w:rsid w:val="00135884"/>
    <w:rsid w:val="00135A3B"/>
    <w:rsid w:val="00136243"/>
    <w:rsid w:val="0013628F"/>
    <w:rsid w:val="00136576"/>
    <w:rsid w:val="001369D4"/>
    <w:rsid w:val="00136A12"/>
    <w:rsid w:val="00136AD8"/>
    <w:rsid w:val="00136BE3"/>
    <w:rsid w:val="001374B7"/>
    <w:rsid w:val="001376A2"/>
    <w:rsid w:val="00137862"/>
    <w:rsid w:val="00137AF2"/>
    <w:rsid w:val="00137BCD"/>
    <w:rsid w:val="00137FE0"/>
    <w:rsid w:val="001400BC"/>
    <w:rsid w:val="00140C5D"/>
    <w:rsid w:val="001412D7"/>
    <w:rsid w:val="00141428"/>
    <w:rsid w:val="00141874"/>
    <w:rsid w:val="0014191A"/>
    <w:rsid w:val="00141A11"/>
    <w:rsid w:val="00142158"/>
    <w:rsid w:val="001424D0"/>
    <w:rsid w:val="00142606"/>
    <w:rsid w:val="001427AA"/>
    <w:rsid w:val="001427EC"/>
    <w:rsid w:val="001429FA"/>
    <w:rsid w:val="00142F9F"/>
    <w:rsid w:val="00143053"/>
    <w:rsid w:val="001431E0"/>
    <w:rsid w:val="001436B9"/>
    <w:rsid w:val="00143AC5"/>
    <w:rsid w:val="00143E55"/>
    <w:rsid w:val="0014434D"/>
    <w:rsid w:val="001443B8"/>
    <w:rsid w:val="001449DF"/>
    <w:rsid w:val="00144A9F"/>
    <w:rsid w:val="00144B3D"/>
    <w:rsid w:val="00144BD6"/>
    <w:rsid w:val="00144D8B"/>
    <w:rsid w:val="0014511E"/>
    <w:rsid w:val="0014512C"/>
    <w:rsid w:val="001456FF"/>
    <w:rsid w:val="001458D2"/>
    <w:rsid w:val="0014593A"/>
    <w:rsid w:val="0014597F"/>
    <w:rsid w:val="00146145"/>
    <w:rsid w:val="00146829"/>
    <w:rsid w:val="00146C41"/>
    <w:rsid w:val="00146CDF"/>
    <w:rsid w:val="00147781"/>
    <w:rsid w:val="00147A11"/>
    <w:rsid w:val="00147F65"/>
    <w:rsid w:val="00147F78"/>
    <w:rsid w:val="001502C7"/>
    <w:rsid w:val="0015083A"/>
    <w:rsid w:val="001509A6"/>
    <w:rsid w:val="00150B12"/>
    <w:rsid w:val="00150CF4"/>
    <w:rsid w:val="0015101C"/>
    <w:rsid w:val="00151FA5"/>
    <w:rsid w:val="00152313"/>
    <w:rsid w:val="001523AB"/>
    <w:rsid w:val="00152DEA"/>
    <w:rsid w:val="001536D0"/>
    <w:rsid w:val="00153833"/>
    <w:rsid w:val="00153AEA"/>
    <w:rsid w:val="00153B00"/>
    <w:rsid w:val="00153CC9"/>
    <w:rsid w:val="00153F09"/>
    <w:rsid w:val="00154178"/>
    <w:rsid w:val="00154864"/>
    <w:rsid w:val="00154F22"/>
    <w:rsid w:val="00154F6E"/>
    <w:rsid w:val="00154FA3"/>
    <w:rsid w:val="0015504E"/>
    <w:rsid w:val="001550B6"/>
    <w:rsid w:val="00155186"/>
    <w:rsid w:val="001553A7"/>
    <w:rsid w:val="00155565"/>
    <w:rsid w:val="00155B2C"/>
    <w:rsid w:val="00155C15"/>
    <w:rsid w:val="00155CE6"/>
    <w:rsid w:val="00155F67"/>
    <w:rsid w:val="00156B94"/>
    <w:rsid w:val="00156FB5"/>
    <w:rsid w:val="0015716F"/>
    <w:rsid w:val="001571C8"/>
    <w:rsid w:val="00157304"/>
    <w:rsid w:val="00157B1D"/>
    <w:rsid w:val="00157C7C"/>
    <w:rsid w:val="00157F18"/>
    <w:rsid w:val="00160076"/>
    <w:rsid w:val="00160283"/>
    <w:rsid w:val="001604C0"/>
    <w:rsid w:val="00160C90"/>
    <w:rsid w:val="00160D61"/>
    <w:rsid w:val="00160E53"/>
    <w:rsid w:val="001615DD"/>
    <w:rsid w:val="001621CA"/>
    <w:rsid w:val="001621E3"/>
    <w:rsid w:val="001625F6"/>
    <w:rsid w:val="001626AE"/>
    <w:rsid w:val="00162B13"/>
    <w:rsid w:val="00162C86"/>
    <w:rsid w:val="00162FA8"/>
    <w:rsid w:val="0016306D"/>
    <w:rsid w:val="00163B3D"/>
    <w:rsid w:val="00163B63"/>
    <w:rsid w:val="001642A9"/>
    <w:rsid w:val="0016431C"/>
    <w:rsid w:val="00164387"/>
    <w:rsid w:val="00164518"/>
    <w:rsid w:val="001648E6"/>
    <w:rsid w:val="00164962"/>
    <w:rsid w:val="00164A37"/>
    <w:rsid w:val="00164D31"/>
    <w:rsid w:val="0016527B"/>
    <w:rsid w:val="001654D3"/>
    <w:rsid w:val="00165E21"/>
    <w:rsid w:val="00165E31"/>
    <w:rsid w:val="0016636D"/>
    <w:rsid w:val="001663D4"/>
    <w:rsid w:val="00166ACE"/>
    <w:rsid w:val="00166CE4"/>
    <w:rsid w:val="00166DEA"/>
    <w:rsid w:val="00166F75"/>
    <w:rsid w:val="001671DF"/>
    <w:rsid w:val="001671E3"/>
    <w:rsid w:val="0016762B"/>
    <w:rsid w:val="001677B2"/>
    <w:rsid w:val="0016785F"/>
    <w:rsid w:val="00167C68"/>
    <w:rsid w:val="00170280"/>
    <w:rsid w:val="00170383"/>
    <w:rsid w:val="001703BB"/>
    <w:rsid w:val="001708B9"/>
    <w:rsid w:val="00170E36"/>
    <w:rsid w:val="00170E85"/>
    <w:rsid w:val="00170F11"/>
    <w:rsid w:val="001712E1"/>
    <w:rsid w:val="0017166A"/>
    <w:rsid w:val="001718CF"/>
    <w:rsid w:val="00172172"/>
    <w:rsid w:val="00172580"/>
    <w:rsid w:val="00172B67"/>
    <w:rsid w:val="00172CF2"/>
    <w:rsid w:val="001732BA"/>
    <w:rsid w:val="001735A9"/>
    <w:rsid w:val="00173DAC"/>
    <w:rsid w:val="00173E04"/>
    <w:rsid w:val="00174372"/>
    <w:rsid w:val="00174470"/>
    <w:rsid w:val="00174905"/>
    <w:rsid w:val="00174AB9"/>
    <w:rsid w:val="00174AC1"/>
    <w:rsid w:val="00174FA1"/>
    <w:rsid w:val="00175602"/>
    <w:rsid w:val="00175776"/>
    <w:rsid w:val="0017579B"/>
    <w:rsid w:val="00175E00"/>
    <w:rsid w:val="00175E3B"/>
    <w:rsid w:val="001762C8"/>
    <w:rsid w:val="00176578"/>
    <w:rsid w:val="0017665F"/>
    <w:rsid w:val="00176835"/>
    <w:rsid w:val="0017692F"/>
    <w:rsid w:val="00176C1B"/>
    <w:rsid w:val="00176EF3"/>
    <w:rsid w:val="00176FA2"/>
    <w:rsid w:val="00177001"/>
    <w:rsid w:val="00177328"/>
    <w:rsid w:val="00177384"/>
    <w:rsid w:val="00177480"/>
    <w:rsid w:val="00177CE0"/>
    <w:rsid w:val="00177D5A"/>
    <w:rsid w:val="00177FAC"/>
    <w:rsid w:val="001802FC"/>
    <w:rsid w:val="00180364"/>
    <w:rsid w:val="001806C5"/>
    <w:rsid w:val="001806CA"/>
    <w:rsid w:val="00180A93"/>
    <w:rsid w:val="00180DA2"/>
    <w:rsid w:val="001811AF"/>
    <w:rsid w:val="0018176A"/>
    <w:rsid w:val="00181815"/>
    <w:rsid w:val="001819A4"/>
    <w:rsid w:val="00181A6F"/>
    <w:rsid w:val="001823C1"/>
    <w:rsid w:val="001823FA"/>
    <w:rsid w:val="0018252F"/>
    <w:rsid w:val="00182EAC"/>
    <w:rsid w:val="00182EDE"/>
    <w:rsid w:val="00182F40"/>
    <w:rsid w:val="00183C78"/>
    <w:rsid w:val="00183F7E"/>
    <w:rsid w:val="00183F81"/>
    <w:rsid w:val="00183FD1"/>
    <w:rsid w:val="0018406B"/>
    <w:rsid w:val="00184160"/>
    <w:rsid w:val="00184A5F"/>
    <w:rsid w:val="00184F4E"/>
    <w:rsid w:val="001850BF"/>
    <w:rsid w:val="00185E60"/>
    <w:rsid w:val="00186556"/>
    <w:rsid w:val="00186C60"/>
    <w:rsid w:val="00186ED4"/>
    <w:rsid w:val="00187316"/>
    <w:rsid w:val="0018740A"/>
    <w:rsid w:val="001875F9"/>
    <w:rsid w:val="0018767B"/>
    <w:rsid w:val="0018795A"/>
    <w:rsid w:val="00187A7A"/>
    <w:rsid w:val="00187DBA"/>
    <w:rsid w:val="00190178"/>
    <w:rsid w:val="00190309"/>
    <w:rsid w:val="0019042D"/>
    <w:rsid w:val="001904D4"/>
    <w:rsid w:val="00190566"/>
    <w:rsid w:val="00190842"/>
    <w:rsid w:val="00190880"/>
    <w:rsid w:val="001913A7"/>
    <w:rsid w:val="00191463"/>
    <w:rsid w:val="001919E2"/>
    <w:rsid w:val="00191A48"/>
    <w:rsid w:val="00191F60"/>
    <w:rsid w:val="00191F88"/>
    <w:rsid w:val="001920CC"/>
    <w:rsid w:val="001920F7"/>
    <w:rsid w:val="00192471"/>
    <w:rsid w:val="001926E6"/>
    <w:rsid w:val="00193222"/>
    <w:rsid w:val="00193788"/>
    <w:rsid w:val="00193C62"/>
    <w:rsid w:val="00193E76"/>
    <w:rsid w:val="00193FC4"/>
    <w:rsid w:val="001941B1"/>
    <w:rsid w:val="001948C5"/>
    <w:rsid w:val="001949AB"/>
    <w:rsid w:val="00194D89"/>
    <w:rsid w:val="00194F20"/>
    <w:rsid w:val="00195125"/>
    <w:rsid w:val="0019570C"/>
    <w:rsid w:val="00195A38"/>
    <w:rsid w:val="00195ABD"/>
    <w:rsid w:val="001962CC"/>
    <w:rsid w:val="0019645E"/>
    <w:rsid w:val="001964DD"/>
    <w:rsid w:val="001969A5"/>
    <w:rsid w:val="00196DFC"/>
    <w:rsid w:val="001974C3"/>
    <w:rsid w:val="001975F5"/>
    <w:rsid w:val="001977B5"/>
    <w:rsid w:val="001978BB"/>
    <w:rsid w:val="00197BC0"/>
    <w:rsid w:val="001A0749"/>
    <w:rsid w:val="001A1038"/>
    <w:rsid w:val="001A1383"/>
    <w:rsid w:val="001A1D98"/>
    <w:rsid w:val="001A1DB2"/>
    <w:rsid w:val="001A1E21"/>
    <w:rsid w:val="001A209C"/>
    <w:rsid w:val="001A256D"/>
    <w:rsid w:val="001A2A98"/>
    <w:rsid w:val="001A2AB4"/>
    <w:rsid w:val="001A2B43"/>
    <w:rsid w:val="001A2FB5"/>
    <w:rsid w:val="001A3788"/>
    <w:rsid w:val="001A3C9A"/>
    <w:rsid w:val="001A3CDA"/>
    <w:rsid w:val="001A4030"/>
    <w:rsid w:val="001A42A2"/>
    <w:rsid w:val="001A438E"/>
    <w:rsid w:val="001A43D7"/>
    <w:rsid w:val="001A4428"/>
    <w:rsid w:val="001A46F4"/>
    <w:rsid w:val="001A47AF"/>
    <w:rsid w:val="001A4925"/>
    <w:rsid w:val="001A5054"/>
    <w:rsid w:val="001A542E"/>
    <w:rsid w:val="001A57DC"/>
    <w:rsid w:val="001A586E"/>
    <w:rsid w:val="001A5A49"/>
    <w:rsid w:val="001A5BF7"/>
    <w:rsid w:val="001A5F6A"/>
    <w:rsid w:val="001A6634"/>
    <w:rsid w:val="001A6835"/>
    <w:rsid w:val="001A68BF"/>
    <w:rsid w:val="001A6C22"/>
    <w:rsid w:val="001A6C43"/>
    <w:rsid w:val="001A6D3E"/>
    <w:rsid w:val="001A750D"/>
    <w:rsid w:val="001A78E2"/>
    <w:rsid w:val="001A7B2F"/>
    <w:rsid w:val="001A7C2D"/>
    <w:rsid w:val="001A7E3E"/>
    <w:rsid w:val="001B0881"/>
    <w:rsid w:val="001B088B"/>
    <w:rsid w:val="001B0C88"/>
    <w:rsid w:val="001B1070"/>
    <w:rsid w:val="001B12D6"/>
    <w:rsid w:val="001B159B"/>
    <w:rsid w:val="001B1622"/>
    <w:rsid w:val="001B20D9"/>
    <w:rsid w:val="001B22ED"/>
    <w:rsid w:val="001B25BC"/>
    <w:rsid w:val="001B2747"/>
    <w:rsid w:val="001B29A1"/>
    <w:rsid w:val="001B29F8"/>
    <w:rsid w:val="001B2A0E"/>
    <w:rsid w:val="001B2CA3"/>
    <w:rsid w:val="001B2D02"/>
    <w:rsid w:val="001B3038"/>
    <w:rsid w:val="001B3592"/>
    <w:rsid w:val="001B3999"/>
    <w:rsid w:val="001B3B45"/>
    <w:rsid w:val="001B3F4D"/>
    <w:rsid w:val="001B3F76"/>
    <w:rsid w:val="001B3FF6"/>
    <w:rsid w:val="001B4228"/>
    <w:rsid w:val="001B44C7"/>
    <w:rsid w:val="001B47B1"/>
    <w:rsid w:val="001B48A0"/>
    <w:rsid w:val="001B4C13"/>
    <w:rsid w:val="001B4EC4"/>
    <w:rsid w:val="001B5066"/>
    <w:rsid w:val="001B51D4"/>
    <w:rsid w:val="001B5280"/>
    <w:rsid w:val="001B5429"/>
    <w:rsid w:val="001B5824"/>
    <w:rsid w:val="001B5B80"/>
    <w:rsid w:val="001B5C0A"/>
    <w:rsid w:val="001B5C4B"/>
    <w:rsid w:val="001B60CD"/>
    <w:rsid w:val="001B6497"/>
    <w:rsid w:val="001B65C0"/>
    <w:rsid w:val="001B65F1"/>
    <w:rsid w:val="001B6D27"/>
    <w:rsid w:val="001B6EE5"/>
    <w:rsid w:val="001B6FFE"/>
    <w:rsid w:val="001B723C"/>
    <w:rsid w:val="001B745B"/>
    <w:rsid w:val="001B774C"/>
    <w:rsid w:val="001B783C"/>
    <w:rsid w:val="001B7E22"/>
    <w:rsid w:val="001C0699"/>
    <w:rsid w:val="001C07F9"/>
    <w:rsid w:val="001C0C52"/>
    <w:rsid w:val="001C0D9E"/>
    <w:rsid w:val="001C107E"/>
    <w:rsid w:val="001C1089"/>
    <w:rsid w:val="001C14FD"/>
    <w:rsid w:val="001C1747"/>
    <w:rsid w:val="001C1860"/>
    <w:rsid w:val="001C1962"/>
    <w:rsid w:val="001C1B62"/>
    <w:rsid w:val="001C1EC7"/>
    <w:rsid w:val="001C24E8"/>
    <w:rsid w:val="001C26ED"/>
    <w:rsid w:val="001C2B20"/>
    <w:rsid w:val="001C2CB1"/>
    <w:rsid w:val="001C2D3B"/>
    <w:rsid w:val="001C3043"/>
    <w:rsid w:val="001C33AA"/>
    <w:rsid w:val="001C3703"/>
    <w:rsid w:val="001C374E"/>
    <w:rsid w:val="001C3C14"/>
    <w:rsid w:val="001C3C84"/>
    <w:rsid w:val="001C3CD9"/>
    <w:rsid w:val="001C4384"/>
    <w:rsid w:val="001C4453"/>
    <w:rsid w:val="001C4528"/>
    <w:rsid w:val="001C4B94"/>
    <w:rsid w:val="001C4D20"/>
    <w:rsid w:val="001C54A1"/>
    <w:rsid w:val="001C572E"/>
    <w:rsid w:val="001C580F"/>
    <w:rsid w:val="001C5D0F"/>
    <w:rsid w:val="001C5D99"/>
    <w:rsid w:val="001C65DD"/>
    <w:rsid w:val="001C666A"/>
    <w:rsid w:val="001C691A"/>
    <w:rsid w:val="001C6EF0"/>
    <w:rsid w:val="001C788B"/>
    <w:rsid w:val="001C7ABC"/>
    <w:rsid w:val="001C7DA8"/>
    <w:rsid w:val="001C7EEF"/>
    <w:rsid w:val="001D0213"/>
    <w:rsid w:val="001D03FD"/>
    <w:rsid w:val="001D0634"/>
    <w:rsid w:val="001D0C85"/>
    <w:rsid w:val="001D0D7D"/>
    <w:rsid w:val="001D0D82"/>
    <w:rsid w:val="001D1DDC"/>
    <w:rsid w:val="001D1F2F"/>
    <w:rsid w:val="001D208D"/>
    <w:rsid w:val="001D23BC"/>
    <w:rsid w:val="001D23BD"/>
    <w:rsid w:val="001D2742"/>
    <w:rsid w:val="001D305C"/>
    <w:rsid w:val="001D3115"/>
    <w:rsid w:val="001D3182"/>
    <w:rsid w:val="001D3492"/>
    <w:rsid w:val="001D35FB"/>
    <w:rsid w:val="001D3CBF"/>
    <w:rsid w:val="001D3D80"/>
    <w:rsid w:val="001D3D81"/>
    <w:rsid w:val="001D3E27"/>
    <w:rsid w:val="001D3FB8"/>
    <w:rsid w:val="001D4251"/>
    <w:rsid w:val="001D4436"/>
    <w:rsid w:val="001D458F"/>
    <w:rsid w:val="001D4A03"/>
    <w:rsid w:val="001D4B61"/>
    <w:rsid w:val="001D4C07"/>
    <w:rsid w:val="001D4CA4"/>
    <w:rsid w:val="001D4FCC"/>
    <w:rsid w:val="001D4FD4"/>
    <w:rsid w:val="001D5056"/>
    <w:rsid w:val="001D51BA"/>
    <w:rsid w:val="001D548D"/>
    <w:rsid w:val="001D5D5B"/>
    <w:rsid w:val="001D5FD5"/>
    <w:rsid w:val="001D5FF4"/>
    <w:rsid w:val="001D6144"/>
    <w:rsid w:val="001D61F5"/>
    <w:rsid w:val="001D68B7"/>
    <w:rsid w:val="001D6BAD"/>
    <w:rsid w:val="001D6C54"/>
    <w:rsid w:val="001D71DD"/>
    <w:rsid w:val="001D725B"/>
    <w:rsid w:val="001D72CD"/>
    <w:rsid w:val="001D72E9"/>
    <w:rsid w:val="001D7C6B"/>
    <w:rsid w:val="001D7CFC"/>
    <w:rsid w:val="001D7D08"/>
    <w:rsid w:val="001E00C4"/>
    <w:rsid w:val="001E0141"/>
    <w:rsid w:val="001E0266"/>
    <w:rsid w:val="001E02CC"/>
    <w:rsid w:val="001E0516"/>
    <w:rsid w:val="001E0840"/>
    <w:rsid w:val="001E08E8"/>
    <w:rsid w:val="001E0AAC"/>
    <w:rsid w:val="001E0D2B"/>
    <w:rsid w:val="001E1231"/>
    <w:rsid w:val="001E1279"/>
    <w:rsid w:val="001E1632"/>
    <w:rsid w:val="001E1727"/>
    <w:rsid w:val="001E1F21"/>
    <w:rsid w:val="001E20BB"/>
    <w:rsid w:val="001E21B5"/>
    <w:rsid w:val="001E23BF"/>
    <w:rsid w:val="001E243C"/>
    <w:rsid w:val="001E276E"/>
    <w:rsid w:val="001E28B0"/>
    <w:rsid w:val="001E2A91"/>
    <w:rsid w:val="001E2BBD"/>
    <w:rsid w:val="001E2FCB"/>
    <w:rsid w:val="001E34F1"/>
    <w:rsid w:val="001E3644"/>
    <w:rsid w:val="001E37E2"/>
    <w:rsid w:val="001E3B98"/>
    <w:rsid w:val="001E3BF3"/>
    <w:rsid w:val="001E3D2D"/>
    <w:rsid w:val="001E4021"/>
    <w:rsid w:val="001E43E5"/>
    <w:rsid w:val="001E44ED"/>
    <w:rsid w:val="001E45B7"/>
    <w:rsid w:val="001E4989"/>
    <w:rsid w:val="001E4E33"/>
    <w:rsid w:val="001E517F"/>
    <w:rsid w:val="001E54F9"/>
    <w:rsid w:val="001E58AC"/>
    <w:rsid w:val="001E5E9C"/>
    <w:rsid w:val="001E6686"/>
    <w:rsid w:val="001E67C4"/>
    <w:rsid w:val="001E6841"/>
    <w:rsid w:val="001E6ECA"/>
    <w:rsid w:val="001E70F2"/>
    <w:rsid w:val="001E74B6"/>
    <w:rsid w:val="001E77A3"/>
    <w:rsid w:val="001E7802"/>
    <w:rsid w:val="001E7B23"/>
    <w:rsid w:val="001E7B38"/>
    <w:rsid w:val="001E7DB6"/>
    <w:rsid w:val="001E7FB3"/>
    <w:rsid w:val="001F00E5"/>
    <w:rsid w:val="001F041F"/>
    <w:rsid w:val="001F048F"/>
    <w:rsid w:val="001F0B28"/>
    <w:rsid w:val="001F0DAD"/>
    <w:rsid w:val="001F0E04"/>
    <w:rsid w:val="001F0FED"/>
    <w:rsid w:val="001F11F3"/>
    <w:rsid w:val="001F1876"/>
    <w:rsid w:val="001F1C94"/>
    <w:rsid w:val="001F20C7"/>
    <w:rsid w:val="001F2151"/>
    <w:rsid w:val="001F27F7"/>
    <w:rsid w:val="001F2C29"/>
    <w:rsid w:val="001F2ECC"/>
    <w:rsid w:val="001F30E4"/>
    <w:rsid w:val="001F349D"/>
    <w:rsid w:val="001F35F2"/>
    <w:rsid w:val="001F3722"/>
    <w:rsid w:val="001F38FF"/>
    <w:rsid w:val="001F39B8"/>
    <w:rsid w:val="001F3AC3"/>
    <w:rsid w:val="001F3D6D"/>
    <w:rsid w:val="001F3FA1"/>
    <w:rsid w:val="001F4076"/>
    <w:rsid w:val="001F41DA"/>
    <w:rsid w:val="001F4A45"/>
    <w:rsid w:val="001F4AC8"/>
    <w:rsid w:val="001F55E5"/>
    <w:rsid w:val="001F59AA"/>
    <w:rsid w:val="001F5E63"/>
    <w:rsid w:val="001F6729"/>
    <w:rsid w:val="001F676E"/>
    <w:rsid w:val="001F6945"/>
    <w:rsid w:val="001F6A77"/>
    <w:rsid w:val="001F6B99"/>
    <w:rsid w:val="001F6BD1"/>
    <w:rsid w:val="001F701A"/>
    <w:rsid w:val="001F72DC"/>
    <w:rsid w:val="001F72E7"/>
    <w:rsid w:val="001F7C72"/>
    <w:rsid w:val="001F7CBF"/>
    <w:rsid w:val="002002AF"/>
    <w:rsid w:val="002002E1"/>
    <w:rsid w:val="002003D0"/>
    <w:rsid w:val="002007F5"/>
    <w:rsid w:val="00200A27"/>
    <w:rsid w:val="00200B22"/>
    <w:rsid w:val="0020104A"/>
    <w:rsid w:val="002014EE"/>
    <w:rsid w:val="002017A8"/>
    <w:rsid w:val="00201808"/>
    <w:rsid w:val="0020221A"/>
    <w:rsid w:val="0020222F"/>
    <w:rsid w:val="002026C4"/>
    <w:rsid w:val="00202DAF"/>
    <w:rsid w:val="002030EC"/>
    <w:rsid w:val="002031E8"/>
    <w:rsid w:val="0020356E"/>
    <w:rsid w:val="00203977"/>
    <w:rsid w:val="00203E27"/>
    <w:rsid w:val="00203E52"/>
    <w:rsid w:val="002058CC"/>
    <w:rsid w:val="00205F8A"/>
    <w:rsid w:val="00206240"/>
    <w:rsid w:val="00206371"/>
    <w:rsid w:val="0020659C"/>
    <w:rsid w:val="00206A2B"/>
    <w:rsid w:val="00206DBF"/>
    <w:rsid w:val="002071A4"/>
    <w:rsid w:val="0020722D"/>
    <w:rsid w:val="00207612"/>
    <w:rsid w:val="002079B7"/>
    <w:rsid w:val="00207DE4"/>
    <w:rsid w:val="00207F18"/>
    <w:rsid w:val="002102D5"/>
    <w:rsid w:val="002102D9"/>
    <w:rsid w:val="00210333"/>
    <w:rsid w:val="00210744"/>
    <w:rsid w:val="002108A0"/>
    <w:rsid w:val="00210B4A"/>
    <w:rsid w:val="00210DDC"/>
    <w:rsid w:val="00211F36"/>
    <w:rsid w:val="00211F4E"/>
    <w:rsid w:val="00212164"/>
    <w:rsid w:val="00212436"/>
    <w:rsid w:val="00212535"/>
    <w:rsid w:val="002125D5"/>
    <w:rsid w:val="00213023"/>
    <w:rsid w:val="002130F7"/>
    <w:rsid w:val="0021353A"/>
    <w:rsid w:val="002135E2"/>
    <w:rsid w:val="002139E8"/>
    <w:rsid w:val="00213E35"/>
    <w:rsid w:val="00213E7A"/>
    <w:rsid w:val="00213EAD"/>
    <w:rsid w:val="0021406E"/>
    <w:rsid w:val="0021410B"/>
    <w:rsid w:val="002143CE"/>
    <w:rsid w:val="00214404"/>
    <w:rsid w:val="0021497D"/>
    <w:rsid w:val="00214B0C"/>
    <w:rsid w:val="00215346"/>
    <w:rsid w:val="0021538A"/>
    <w:rsid w:val="002157A2"/>
    <w:rsid w:val="002158D5"/>
    <w:rsid w:val="0021590C"/>
    <w:rsid w:val="00215929"/>
    <w:rsid w:val="00215C12"/>
    <w:rsid w:val="00215DD2"/>
    <w:rsid w:val="00216035"/>
    <w:rsid w:val="0021623D"/>
    <w:rsid w:val="00216599"/>
    <w:rsid w:val="002168CE"/>
    <w:rsid w:val="00216A83"/>
    <w:rsid w:val="00216B1B"/>
    <w:rsid w:val="002171E7"/>
    <w:rsid w:val="00217526"/>
    <w:rsid w:val="00217B38"/>
    <w:rsid w:val="00217E21"/>
    <w:rsid w:val="00217F03"/>
    <w:rsid w:val="002200A7"/>
    <w:rsid w:val="00220171"/>
    <w:rsid w:val="002203BD"/>
    <w:rsid w:val="002204F2"/>
    <w:rsid w:val="00220664"/>
    <w:rsid w:val="002208E9"/>
    <w:rsid w:val="00220A67"/>
    <w:rsid w:val="00220A9F"/>
    <w:rsid w:val="00220D6D"/>
    <w:rsid w:val="00221095"/>
    <w:rsid w:val="002212C2"/>
    <w:rsid w:val="002214CC"/>
    <w:rsid w:val="00221645"/>
    <w:rsid w:val="00221E2A"/>
    <w:rsid w:val="00222039"/>
    <w:rsid w:val="00222766"/>
    <w:rsid w:val="00222E3E"/>
    <w:rsid w:val="00223053"/>
    <w:rsid w:val="00223548"/>
    <w:rsid w:val="002238BE"/>
    <w:rsid w:val="00223CD9"/>
    <w:rsid w:val="00223FB5"/>
    <w:rsid w:val="00224262"/>
    <w:rsid w:val="00224589"/>
    <w:rsid w:val="00224C14"/>
    <w:rsid w:val="002253E2"/>
    <w:rsid w:val="002256FC"/>
    <w:rsid w:val="00225EF5"/>
    <w:rsid w:val="00226315"/>
    <w:rsid w:val="00227378"/>
    <w:rsid w:val="002273CC"/>
    <w:rsid w:val="0022755E"/>
    <w:rsid w:val="002278D5"/>
    <w:rsid w:val="00227B83"/>
    <w:rsid w:val="00227CB8"/>
    <w:rsid w:val="00227EE9"/>
    <w:rsid w:val="00227F22"/>
    <w:rsid w:val="002300FD"/>
    <w:rsid w:val="00230209"/>
    <w:rsid w:val="00230977"/>
    <w:rsid w:val="00230F2D"/>
    <w:rsid w:val="0023113C"/>
    <w:rsid w:val="0023172E"/>
    <w:rsid w:val="002317FE"/>
    <w:rsid w:val="0023180F"/>
    <w:rsid w:val="00231BD5"/>
    <w:rsid w:val="0023229C"/>
    <w:rsid w:val="002322BA"/>
    <w:rsid w:val="0023236A"/>
    <w:rsid w:val="0023249A"/>
    <w:rsid w:val="002329A7"/>
    <w:rsid w:val="00232ABD"/>
    <w:rsid w:val="002331F2"/>
    <w:rsid w:val="00233915"/>
    <w:rsid w:val="00233BF5"/>
    <w:rsid w:val="00234215"/>
    <w:rsid w:val="0023430C"/>
    <w:rsid w:val="002344A9"/>
    <w:rsid w:val="00234BB2"/>
    <w:rsid w:val="00234DB1"/>
    <w:rsid w:val="00234E0F"/>
    <w:rsid w:val="00235551"/>
    <w:rsid w:val="0023566A"/>
    <w:rsid w:val="00235C6D"/>
    <w:rsid w:val="00235D8B"/>
    <w:rsid w:val="002360AD"/>
    <w:rsid w:val="002361FD"/>
    <w:rsid w:val="002364BF"/>
    <w:rsid w:val="0023658C"/>
    <w:rsid w:val="00236617"/>
    <w:rsid w:val="002370AE"/>
    <w:rsid w:val="002373C8"/>
    <w:rsid w:val="002374D7"/>
    <w:rsid w:val="0023756B"/>
    <w:rsid w:val="00237793"/>
    <w:rsid w:val="0023786E"/>
    <w:rsid w:val="00237A48"/>
    <w:rsid w:val="00237E97"/>
    <w:rsid w:val="00240308"/>
    <w:rsid w:val="002408A3"/>
    <w:rsid w:val="00240E85"/>
    <w:rsid w:val="00240EB1"/>
    <w:rsid w:val="00240F17"/>
    <w:rsid w:val="00240FDF"/>
    <w:rsid w:val="002418F0"/>
    <w:rsid w:val="00241E40"/>
    <w:rsid w:val="00242345"/>
    <w:rsid w:val="002423A7"/>
    <w:rsid w:val="00242A25"/>
    <w:rsid w:val="00242B13"/>
    <w:rsid w:val="00242BC8"/>
    <w:rsid w:val="00242BF0"/>
    <w:rsid w:val="00242D5F"/>
    <w:rsid w:val="002436BA"/>
    <w:rsid w:val="0024448F"/>
    <w:rsid w:val="00244690"/>
    <w:rsid w:val="0024487F"/>
    <w:rsid w:val="00244929"/>
    <w:rsid w:val="00244B9E"/>
    <w:rsid w:val="00244E53"/>
    <w:rsid w:val="00244F54"/>
    <w:rsid w:val="00244F82"/>
    <w:rsid w:val="00245129"/>
    <w:rsid w:val="00245168"/>
    <w:rsid w:val="00245497"/>
    <w:rsid w:val="00245B47"/>
    <w:rsid w:val="00245E8F"/>
    <w:rsid w:val="00246008"/>
    <w:rsid w:val="002460A6"/>
    <w:rsid w:val="0024668E"/>
    <w:rsid w:val="00246C5F"/>
    <w:rsid w:val="002473FA"/>
    <w:rsid w:val="0024759B"/>
    <w:rsid w:val="00247748"/>
    <w:rsid w:val="002477D8"/>
    <w:rsid w:val="002478D0"/>
    <w:rsid w:val="00247FE3"/>
    <w:rsid w:val="00250186"/>
    <w:rsid w:val="00250220"/>
    <w:rsid w:val="0025068A"/>
    <w:rsid w:val="0025120A"/>
    <w:rsid w:val="002512A7"/>
    <w:rsid w:val="00251463"/>
    <w:rsid w:val="00251516"/>
    <w:rsid w:val="0025168B"/>
    <w:rsid w:val="00251A6F"/>
    <w:rsid w:val="00251B56"/>
    <w:rsid w:val="00251CD7"/>
    <w:rsid w:val="00251EF7"/>
    <w:rsid w:val="00252012"/>
    <w:rsid w:val="002522AD"/>
    <w:rsid w:val="002523EB"/>
    <w:rsid w:val="00252915"/>
    <w:rsid w:val="00253211"/>
    <w:rsid w:val="002535AE"/>
    <w:rsid w:val="00253980"/>
    <w:rsid w:val="00253D33"/>
    <w:rsid w:val="00253E3D"/>
    <w:rsid w:val="0025450A"/>
    <w:rsid w:val="00254532"/>
    <w:rsid w:val="00254611"/>
    <w:rsid w:val="00254765"/>
    <w:rsid w:val="002548F5"/>
    <w:rsid w:val="00254B4F"/>
    <w:rsid w:val="0025506B"/>
    <w:rsid w:val="0025531D"/>
    <w:rsid w:val="002555DC"/>
    <w:rsid w:val="0025578E"/>
    <w:rsid w:val="00255CA1"/>
    <w:rsid w:val="0025611B"/>
    <w:rsid w:val="002565CB"/>
    <w:rsid w:val="00256B29"/>
    <w:rsid w:val="00256BAD"/>
    <w:rsid w:val="00256E61"/>
    <w:rsid w:val="002570E3"/>
    <w:rsid w:val="002574AF"/>
    <w:rsid w:val="00257751"/>
    <w:rsid w:val="00257F56"/>
    <w:rsid w:val="00260074"/>
    <w:rsid w:val="00260540"/>
    <w:rsid w:val="00260848"/>
    <w:rsid w:val="0026096A"/>
    <w:rsid w:val="00260A73"/>
    <w:rsid w:val="00260B0C"/>
    <w:rsid w:val="00261622"/>
    <w:rsid w:val="0026172D"/>
    <w:rsid w:val="002619EB"/>
    <w:rsid w:val="00261AED"/>
    <w:rsid w:val="00261DF1"/>
    <w:rsid w:val="00261F88"/>
    <w:rsid w:val="00261F8C"/>
    <w:rsid w:val="00262044"/>
    <w:rsid w:val="002621D6"/>
    <w:rsid w:val="002622F5"/>
    <w:rsid w:val="0026254C"/>
    <w:rsid w:val="00263049"/>
    <w:rsid w:val="002631E0"/>
    <w:rsid w:val="00263418"/>
    <w:rsid w:val="0026345A"/>
    <w:rsid w:val="00263671"/>
    <w:rsid w:val="00263A38"/>
    <w:rsid w:val="00263A7E"/>
    <w:rsid w:val="00263AF0"/>
    <w:rsid w:val="00263CE8"/>
    <w:rsid w:val="00263D58"/>
    <w:rsid w:val="00263DE6"/>
    <w:rsid w:val="00264196"/>
    <w:rsid w:val="0026432A"/>
    <w:rsid w:val="002643B8"/>
    <w:rsid w:val="002644BD"/>
    <w:rsid w:val="002647EC"/>
    <w:rsid w:val="00264A55"/>
    <w:rsid w:val="00264A59"/>
    <w:rsid w:val="00264C2C"/>
    <w:rsid w:val="00264E30"/>
    <w:rsid w:val="0026516F"/>
    <w:rsid w:val="00265300"/>
    <w:rsid w:val="00265649"/>
    <w:rsid w:val="00265B64"/>
    <w:rsid w:val="00265CCF"/>
    <w:rsid w:val="00265EE6"/>
    <w:rsid w:val="002665BE"/>
    <w:rsid w:val="002666DF"/>
    <w:rsid w:val="00266B75"/>
    <w:rsid w:val="002672DF"/>
    <w:rsid w:val="0026747D"/>
    <w:rsid w:val="00267710"/>
    <w:rsid w:val="00267933"/>
    <w:rsid w:val="002701DE"/>
    <w:rsid w:val="00270EE0"/>
    <w:rsid w:val="00271465"/>
    <w:rsid w:val="002716F2"/>
    <w:rsid w:val="0027192A"/>
    <w:rsid w:val="00271DF6"/>
    <w:rsid w:val="00271F19"/>
    <w:rsid w:val="00272276"/>
    <w:rsid w:val="00272443"/>
    <w:rsid w:val="00272786"/>
    <w:rsid w:val="002727F5"/>
    <w:rsid w:val="0027290F"/>
    <w:rsid w:val="00272ADF"/>
    <w:rsid w:val="00272DC6"/>
    <w:rsid w:val="00272E0F"/>
    <w:rsid w:val="002732CF"/>
    <w:rsid w:val="00273528"/>
    <w:rsid w:val="00273538"/>
    <w:rsid w:val="002737B3"/>
    <w:rsid w:val="002738BA"/>
    <w:rsid w:val="00273CE9"/>
    <w:rsid w:val="00273EAC"/>
    <w:rsid w:val="0027408B"/>
    <w:rsid w:val="00274099"/>
    <w:rsid w:val="0027438C"/>
    <w:rsid w:val="002744AB"/>
    <w:rsid w:val="00274903"/>
    <w:rsid w:val="00275030"/>
    <w:rsid w:val="0027589F"/>
    <w:rsid w:val="00275956"/>
    <w:rsid w:val="00275D8F"/>
    <w:rsid w:val="00275DDD"/>
    <w:rsid w:val="00275E52"/>
    <w:rsid w:val="00276107"/>
    <w:rsid w:val="0027649C"/>
    <w:rsid w:val="00276526"/>
    <w:rsid w:val="002767C4"/>
    <w:rsid w:val="002768F5"/>
    <w:rsid w:val="00276A5B"/>
    <w:rsid w:val="00276BB4"/>
    <w:rsid w:val="00276DB0"/>
    <w:rsid w:val="0027705C"/>
    <w:rsid w:val="002771EC"/>
    <w:rsid w:val="00277550"/>
    <w:rsid w:val="002775EA"/>
    <w:rsid w:val="002778B8"/>
    <w:rsid w:val="002778D3"/>
    <w:rsid w:val="00277997"/>
    <w:rsid w:val="00277AFC"/>
    <w:rsid w:val="00277BA8"/>
    <w:rsid w:val="00277C0B"/>
    <w:rsid w:val="00280001"/>
    <w:rsid w:val="00280464"/>
    <w:rsid w:val="002808B4"/>
    <w:rsid w:val="002808D7"/>
    <w:rsid w:val="00280A50"/>
    <w:rsid w:val="00280CC1"/>
    <w:rsid w:val="00280F89"/>
    <w:rsid w:val="00281127"/>
    <w:rsid w:val="0028123B"/>
    <w:rsid w:val="0028134B"/>
    <w:rsid w:val="00281428"/>
    <w:rsid w:val="00281499"/>
    <w:rsid w:val="00281760"/>
    <w:rsid w:val="00281A3E"/>
    <w:rsid w:val="00281EB5"/>
    <w:rsid w:val="0028268C"/>
    <w:rsid w:val="002826A2"/>
    <w:rsid w:val="002828C3"/>
    <w:rsid w:val="00282D8B"/>
    <w:rsid w:val="00283358"/>
    <w:rsid w:val="00283596"/>
    <w:rsid w:val="002837AF"/>
    <w:rsid w:val="00283880"/>
    <w:rsid w:val="002841C1"/>
    <w:rsid w:val="002842D8"/>
    <w:rsid w:val="002845E0"/>
    <w:rsid w:val="002845F4"/>
    <w:rsid w:val="0028470A"/>
    <w:rsid w:val="00284C0D"/>
    <w:rsid w:val="00285228"/>
    <w:rsid w:val="0028526C"/>
    <w:rsid w:val="002852CB"/>
    <w:rsid w:val="00285553"/>
    <w:rsid w:val="0028580C"/>
    <w:rsid w:val="002858FD"/>
    <w:rsid w:val="002859F5"/>
    <w:rsid w:val="002861F2"/>
    <w:rsid w:val="0028665E"/>
    <w:rsid w:val="00286712"/>
    <w:rsid w:val="00286B54"/>
    <w:rsid w:val="002874D1"/>
    <w:rsid w:val="002875F1"/>
    <w:rsid w:val="002876A8"/>
    <w:rsid w:val="00287B58"/>
    <w:rsid w:val="00287FD4"/>
    <w:rsid w:val="00290644"/>
    <w:rsid w:val="00290733"/>
    <w:rsid w:val="00290DD2"/>
    <w:rsid w:val="00291D77"/>
    <w:rsid w:val="00291DA8"/>
    <w:rsid w:val="00292188"/>
    <w:rsid w:val="002929C3"/>
    <w:rsid w:val="00292BF2"/>
    <w:rsid w:val="00292C7C"/>
    <w:rsid w:val="00293047"/>
    <w:rsid w:val="0029344E"/>
    <w:rsid w:val="002936F1"/>
    <w:rsid w:val="00293943"/>
    <w:rsid w:val="00293BA8"/>
    <w:rsid w:val="00293C52"/>
    <w:rsid w:val="00293D96"/>
    <w:rsid w:val="00294157"/>
    <w:rsid w:val="002943E8"/>
    <w:rsid w:val="00294645"/>
    <w:rsid w:val="00294881"/>
    <w:rsid w:val="0029493A"/>
    <w:rsid w:val="00294940"/>
    <w:rsid w:val="00294B4B"/>
    <w:rsid w:val="00294C9A"/>
    <w:rsid w:val="00295002"/>
    <w:rsid w:val="00295313"/>
    <w:rsid w:val="002953E5"/>
    <w:rsid w:val="002957ED"/>
    <w:rsid w:val="00295930"/>
    <w:rsid w:val="00295C8C"/>
    <w:rsid w:val="00295ED6"/>
    <w:rsid w:val="002960B2"/>
    <w:rsid w:val="00296DF4"/>
    <w:rsid w:val="00296E3D"/>
    <w:rsid w:val="0029738F"/>
    <w:rsid w:val="00297530"/>
    <w:rsid w:val="00297C4B"/>
    <w:rsid w:val="002A0023"/>
    <w:rsid w:val="002A014A"/>
    <w:rsid w:val="002A0347"/>
    <w:rsid w:val="002A03C3"/>
    <w:rsid w:val="002A04D0"/>
    <w:rsid w:val="002A05DD"/>
    <w:rsid w:val="002A08D7"/>
    <w:rsid w:val="002A0F80"/>
    <w:rsid w:val="002A18D8"/>
    <w:rsid w:val="002A223A"/>
    <w:rsid w:val="002A2B51"/>
    <w:rsid w:val="002A2D88"/>
    <w:rsid w:val="002A3FB0"/>
    <w:rsid w:val="002A3FC6"/>
    <w:rsid w:val="002A4425"/>
    <w:rsid w:val="002A4548"/>
    <w:rsid w:val="002A467B"/>
    <w:rsid w:val="002A46B0"/>
    <w:rsid w:val="002A476C"/>
    <w:rsid w:val="002A5556"/>
    <w:rsid w:val="002A590E"/>
    <w:rsid w:val="002A5946"/>
    <w:rsid w:val="002A59B4"/>
    <w:rsid w:val="002A5A63"/>
    <w:rsid w:val="002A63BC"/>
    <w:rsid w:val="002A6978"/>
    <w:rsid w:val="002A6D4E"/>
    <w:rsid w:val="002A6E32"/>
    <w:rsid w:val="002A75D0"/>
    <w:rsid w:val="002A79D7"/>
    <w:rsid w:val="002A7A6B"/>
    <w:rsid w:val="002A7A95"/>
    <w:rsid w:val="002B035C"/>
    <w:rsid w:val="002B0DCD"/>
    <w:rsid w:val="002B1011"/>
    <w:rsid w:val="002B155A"/>
    <w:rsid w:val="002B1750"/>
    <w:rsid w:val="002B188B"/>
    <w:rsid w:val="002B1914"/>
    <w:rsid w:val="002B1EB8"/>
    <w:rsid w:val="002B2292"/>
    <w:rsid w:val="002B230C"/>
    <w:rsid w:val="002B2366"/>
    <w:rsid w:val="002B27E2"/>
    <w:rsid w:val="002B2994"/>
    <w:rsid w:val="002B3246"/>
    <w:rsid w:val="002B329B"/>
    <w:rsid w:val="002B3B15"/>
    <w:rsid w:val="002B44CF"/>
    <w:rsid w:val="002B45BA"/>
    <w:rsid w:val="002B4D51"/>
    <w:rsid w:val="002B4F84"/>
    <w:rsid w:val="002B4FFF"/>
    <w:rsid w:val="002B5085"/>
    <w:rsid w:val="002B5361"/>
    <w:rsid w:val="002B5E67"/>
    <w:rsid w:val="002B5FA6"/>
    <w:rsid w:val="002B6153"/>
    <w:rsid w:val="002B6444"/>
    <w:rsid w:val="002B694B"/>
    <w:rsid w:val="002B6ED4"/>
    <w:rsid w:val="002B729A"/>
    <w:rsid w:val="002B7557"/>
    <w:rsid w:val="002B7717"/>
    <w:rsid w:val="002B78B6"/>
    <w:rsid w:val="002B7AFE"/>
    <w:rsid w:val="002B7E05"/>
    <w:rsid w:val="002C0123"/>
    <w:rsid w:val="002C08A9"/>
    <w:rsid w:val="002C0CF5"/>
    <w:rsid w:val="002C0F49"/>
    <w:rsid w:val="002C14D2"/>
    <w:rsid w:val="002C1952"/>
    <w:rsid w:val="002C1FBA"/>
    <w:rsid w:val="002C2222"/>
    <w:rsid w:val="002C229F"/>
    <w:rsid w:val="002C251F"/>
    <w:rsid w:val="002C25E5"/>
    <w:rsid w:val="002C2693"/>
    <w:rsid w:val="002C2BF0"/>
    <w:rsid w:val="002C2FCB"/>
    <w:rsid w:val="002C3355"/>
    <w:rsid w:val="002C3428"/>
    <w:rsid w:val="002C3692"/>
    <w:rsid w:val="002C36C2"/>
    <w:rsid w:val="002C3CB2"/>
    <w:rsid w:val="002C4278"/>
    <w:rsid w:val="002C42B8"/>
    <w:rsid w:val="002C4590"/>
    <w:rsid w:val="002C4703"/>
    <w:rsid w:val="002C47BA"/>
    <w:rsid w:val="002C4F68"/>
    <w:rsid w:val="002C4FA0"/>
    <w:rsid w:val="002C55B0"/>
    <w:rsid w:val="002C568C"/>
    <w:rsid w:val="002C5913"/>
    <w:rsid w:val="002C5C77"/>
    <w:rsid w:val="002C7366"/>
    <w:rsid w:val="002C7501"/>
    <w:rsid w:val="002C7AA9"/>
    <w:rsid w:val="002C7E13"/>
    <w:rsid w:val="002C7E72"/>
    <w:rsid w:val="002D026C"/>
    <w:rsid w:val="002D0320"/>
    <w:rsid w:val="002D083A"/>
    <w:rsid w:val="002D0841"/>
    <w:rsid w:val="002D12E1"/>
    <w:rsid w:val="002D12F7"/>
    <w:rsid w:val="002D201E"/>
    <w:rsid w:val="002D2303"/>
    <w:rsid w:val="002D2824"/>
    <w:rsid w:val="002D2A21"/>
    <w:rsid w:val="002D2A67"/>
    <w:rsid w:val="002D2AAF"/>
    <w:rsid w:val="002D2DC9"/>
    <w:rsid w:val="002D2FE7"/>
    <w:rsid w:val="002D33BF"/>
    <w:rsid w:val="002D355D"/>
    <w:rsid w:val="002D38C8"/>
    <w:rsid w:val="002D3A36"/>
    <w:rsid w:val="002D3A94"/>
    <w:rsid w:val="002D3DA3"/>
    <w:rsid w:val="002D41AF"/>
    <w:rsid w:val="002D48F3"/>
    <w:rsid w:val="002D49DC"/>
    <w:rsid w:val="002D4A39"/>
    <w:rsid w:val="002D50A6"/>
    <w:rsid w:val="002D515D"/>
    <w:rsid w:val="002D5661"/>
    <w:rsid w:val="002D5895"/>
    <w:rsid w:val="002D58BE"/>
    <w:rsid w:val="002D5E63"/>
    <w:rsid w:val="002D6024"/>
    <w:rsid w:val="002D61D3"/>
    <w:rsid w:val="002D6369"/>
    <w:rsid w:val="002D6385"/>
    <w:rsid w:val="002D646B"/>
    <w:rsid w:val="002D6477"/>
    <w:rsid w:val="002D68E0"/>
    <w:rsid w:val="002D692C"/>
    <w:rsid w:val="002D6CC8"/>
    <w:rsid w:val="002D74DA"/>
    <w:rsid w:val="002D7762"/>
    <w:rsid w:val="002D7BAA"/>
    <w:rsid w:val="002D7BFF"/>
    <w:rsid w:val="002E0294"/>
    <w:rsid w:val="002E0776"/>
    <w:rsid w:val="002E0C44"/>
    <w:rsid w:val="002E0D9C"/>
    <w:rsid w:val="002E1427"/>
    <w:rsid w:val="002E1719"/>
    <w:rsid w:val="002E189A"/>
    <w:rsid w:val="002E1B32"/>
    <w:rsid w:val="002E1B43"/>
    <w:rsid w:val="002E1E47"/>
    <w:rsid w:val="002E21B6"/>
    <w:rsid w:val="002E24FB"/>
    <w:rsid w:val="002E2D39"/>
    <w:rsid w:val="002E35DA"/>
    <w:rsid w:val="002E48A8"/>
    <w:rsid w:val="002E4C95"/>
    <w:rsid w:val="002E4DE8"/>
    <w:rsid w:val="002E4F57"/>
    <w:rsid w:val="002E5186"/>
    <w:rsid w:val="002E539A"/>
    <w:rsid w:val="002E56EF"/>
    <w:rsid w:val="002E5E28"/>
    <w:rsid w:val="002E606F"/>
    <w:rsid w:val="002E6C38"/>
    <w:rsid w:val="002E6DA5"/>
    <w:rsid w:val="002E719E"/>
    <w:rsid w:val="002E74F0"/>
    <w:rsid w:val="002E7747"/>
    <w:rsid w:val="002E7812"/>
    <w:rsid w:val="002E7988"/>
    <w:rsid w:val="002E7D7B"/>
    <w:rsid w:val="002E7F48"/>
    <w:rsid w:val="002F006C"/>
    <w:rsid w:val="002F0355"/>
    <w:rsid w:val="002F03F3"/>
    <w:rsid w:val="002F0861"/>
    <w:rsid w:val="002F0FCC"/>
    <w:rsid w:val="002F13C5"/>
    <w:rsid w:val="002F1625"/>
    <w:rsid w:val="002F1626"/>
    <w:rsid w:val="002F19F9"/>
    <w:rsid w:val="002F1F95"/>
    <w:rsid w:val="002F26B8"/>
    <w:rsid w:val="002F2C75"/>
    <w:rsid w:val="002F3101"/>
    <w:rsid w:val="002F3113"/>
    <w:rsid w:val="002F36D3"/>
    <w:rsid w:val="002F3796"/>
    <w:rsid w:val="002F3834"/>
    <w:rsid w:val="002F3CDD"/>
    <w:rsid w:val="002F3EDF"/>
    <w:rsid w:val="002F40F9"/>
    <w:rsid w:val="002F4102"/>
    <w:rsid w:val="002F4241"/>
    <w:rsid w:val="002F43E2"/>
    <w:rsid w:val="002F48CA"/>
    <w:rsid w:val="002F4966"/>
    <w:rsid w:val="002F4DBB"/>
    <w:rsid w:val="002F51E6"/>
    <w:rsid w:val="002F5E28"/>
    <w:rsid w:val="002F65EF"/>
    <w:rsid w:val="002F674B"/>
    <w:rsid w:val="002F6752"/>
    <w:rsid w:val="002F6956"/>
    <w:rsid w:val="002F69F6"/>
    <w:rsid w:val="002F6C21"/>
    <w:rsid w:val="002F6C9E"/>
    <w:rsid w:val="002F6DC9"/>
    <w:rsid w:val="00300110"/>
    <w:rsid w:val="003002B7"/>
    <w:rsid w:val="0030041A"/>
    <w:rsid w:val="00300DE3"/>
    <w:rsid w:val="003012A3"/>
    <w:rsid w:val="00301462"/>
    <w:rsid w:val="00301A6A"/>
    <w:rsid w:val="00302006"/>
    <w:rsid w:val="003024A5"/>
    <w:rsid w:val="00302BA4"/>
    <w:rsid w:val="00302BC9"/>
    <w:rsid w:val="00302CAD"/>
    <w:rsid w:val="00302D0F"/>
    <w:rsid w:val="00302D48"/>
    <w:rsid w:val="003042AD"/>
    <w:rsid w:val="003044AD"/>
    <w:rsid w:val="003046C9"/>
    <w:rsid w:val="0030477A"/>
    <w:rsid w:val="00304A6D"/>
    <w:rsid w:val="00304D25"/>
    <w:rsid w:val="003055ED"/>
    <w:rsid w:val="003057AD"/>
    <w:rsid w:val="003059E2"/>
    <w:rsid w:val="00305C10"/>
    <w:rsid w:val="00306366"/>
    <w:rsid w:val="00306444"/>
    <w:rsid w:val="003065DC"/>
    <w:rsid w:val="0030699D"/>
    <w:rsid w:val="00306AA7"/>
    <w:rsid w:val="003070AA"/>
    <w:rsid w:val="003073FA"/>
    <w:rsid w:val="0030751B"/>
    <w:rsid w:val="00307819"/>
    <w:rsid w:val="003079F5"/>
    <w:rsid w:val="00307AC5"/>
    <w:rsid w:val="00307B8A"/>
    <w:rsid w:val="00307D76"/>
    <w:rsid w:val="00310352"/>
    <w:rsid w:val="00310471"/>
    <w:rsid w:val="00310927"/>
    <w:rsid w:val="00310A4C"/>
    <w:rsid w:val="00310BE5"/>
    <w:rsid w:val="00310F11"/>
    <w:rsid w:val="003114D5"/>
    <w:rsid w:val="003116AB"/>
    <w:rsid w:val="0031285F"/>
    <w:rsid w:val="00312BFE"/>
    <w:rsid w:val="00312CFA"/>
    <w:rsid w:val="00312DDE"/>
    <w:rsid w:val="00312FD2"/>
    <w:rsid w:val="00313038"/>
    <w:rsid w:val="003133E2"/>
    <w:rsid w:val="0031377B"/>
    <w:rsid w:val="00313820"/>
    <w:rsid w:val="003138D5"/>
    <w:rsid w:val="00313AEC"/>
    <w:rsid w:val="00313E3E"/>
    <w:rsid w:val="003144EF"/>
    <w:rsid w:val="00314CE4"/>
    <w:rsid w:val="00315316"/>
    <w:rsid w:val="00315317"/>
    <w:rsid w:val="0031590B"/>
    <w:rsid w:val="003159CB"/>
    <w:rsid w:val="00315A4D"/>
    <w:rsid w:val="00315C09"/>
    <w:rsid w:val="00315C35"/>
    <w:rsid w:val="003162B8"/>
    <w:rsid w:val="00316466"/>
    <w:rsid w:val="00316524"/>
    <w:rsid w:val="003165CE"/>
    <w:rsid w:val="00316891"/>
    <w:rsid w:val="00316970"/>
    <w:rsid w:val="00316AED"/>
    <w:rsid w:val="00316D76"/>
    <w:rsid w:val="00316DEC"/>
    <w:rsid w:val="00316E7E"/>
    <w:rsid w:val="00317597"/>
    <w:rsid w:val="00317640"/>
    <w:rsid w:val="00317882"/>
    <w:rsid w:val="00317C62"/>
    <w:rsid w:val="00317F07"/>
    <w:rsid w:val="00317FB9"/>
    <w:rsid w:val="0032001B"/>
    <w:rsid w:val="003204DD"/>
    <w:rsid w:val="00320BF8"/>
    <w:rsid w:val="003217AA"/>
    <w:rsid w:val="003219C0"/>
    <w:rsid w:val="00321C03"/>
    <w:rsid w:val="00321D31"/>
    <w:rsid w:val="003220A5"/>
    <w:rsid w:val="003220B0"/>
    <w:rsid w:val="0032244C"/>
    <w:rsid w:val="00322896"/>
    <w:rsid w:val="00322B81"/>
    <w:rsid w:val="0032305D"/>
    <w:rsid w:val="00323477"/>
    <w:rsid w:val="00323595"/>
    <w:rsid w:val="00323749"/>
    <w:rsid w:val="00323A36"/>
    <w:rsid w:val="00323CB4"/>
    <w:rsid w:val="00323DB4"/>
    <w:rsid w:val="00324003"/>
    <w:rsid w:val="003240F0"/>
    <w:rsid w:val="003244F1"/>
    <w:rsid w:val="003245FB"/>
    <w:rsid w:val="003246EF"/>
    <w:rsid w:val="00324A85"/>
    <w:rsid w:val="00324C6F"/>
    <w:rsid w:val="00324E2B"/>
    <w:rsid w:val="003251DB"/>
    <w:rsid w:val="003253EA"/>
    <w:rsid w:val="003255F2"/>
    <w:rsid w:val="00325B27"/>
    <w:rsid w:val="00325D7B"/>
    <w:rsid w:val="00325E30"/>
    <w:rsid w:val="0032628B"/>
    <w:rsid w:val="00326383"/>
    <w:rsid w:val="00326517"/>
    <w:rsid w:val="0032680E"/>
    <w:rsid w:val="0032682A"/>
    <w:rsid w:val="003268BF"/>
    <w:rsid w:val="00326ADF"/>
    <w:rsid w:val="00326E22"/>
    <w:rsid w:val="00326F4F"/>
    <w:rsid w:val="0032709C"/>
    <w:rsid w:val="00327AF8"/>
    <w:rsid w:val="00327E1D"/>
    <w:rsid w:val="003303FC"/>
    <w:rsid w:val="00330880"/>
    <w:rsid w:val="00330A72"/>
    <w:rsid w:val="00330F11"/>
    <w:rsid w:val="003310F2"/>
    <w:rsid w:val="003311DD"/>
    <w:rsid w:val="0033146B"/>
    <w:rsid w:val="003316B8"/>
    <w:rsid w:val="00331872"/>
    <w:rsid w:val="00331B38"/>
    <w:rsid w:val="00331BF4"/>
    <w:rsid w:val="00331E09"/>
    <w:rsid w:val="00331FE3"/>
    <w:rsid w:val="003329EF"/>
    <w:rsid w:val="00332C1E"/>
    <w:rsid w:val="00332F7F"/>
    <w:rsid w:val="00333635"/>
    <w:rsid w:val="00333E2B"/>
    <w:rsid w:val="00333E58"/>
    <w:rsid w:val="00333E9D"/>
    <w:rsid w:val="00333FA5"/>
    <w:rsid w:val="00333FE2"/>
    <w:rsid w:val="0033431C"/>
    <w:rsid w:val="003343AB"/>
    <w:rsid w:val="003343F4"/>
    <w:rsid w:val="003347E6"/>
    <w:rsid w:val="00334841"/>
    <w:rsid w:val="00334927"/>
    <w:rsid w:val="00334E94"/>
    <w:rsid w:val="00334EB6"/>
    <w:rsid w:val="00334ED2"/>
    <w:rsid w:val="0033556D"/>
    <w:rsid w:val="003357A1"/>
    <w:rsid w:val="00335ADE"/>
    <w:rsid w:val="00335BA1"/>
    <w:rsid w:val="00335C71"/>
    <w:rsid w:val="00335D02"/>
    <w:rsid w:val="00336C33"/>
    <w:rsid w:val="00336DEB"/>
    <w:rsid w:val="00336ED8"/>
    <w:rsid w:val="0033712A"/>
    <w:rsid w:val="00337246"/>
    <w:rsid w:val="0033779A"/>
    <w:rsid w:val="0033797C"/>
    <w:rsid w:val="00337CAF"/>
    <w:rsid w:val="00340511"/>
    <w:rsid w:val="00340921"/>
    <w:rsid w:val="00340ED2"/>
    <w:rsid w:val="00340F3A"/>
    <w:rsid w:val="00341389"/>
    <w:rsid w:val="0034142A"/>
    <w:rsid w:val="003418D1"/>
    <w:rsid w:val="0034214F"/>
    <w:rsid w:val="0034219F"/>
    <w:rsid w:val="003425E5"/>
    <w:rsid w:val="003428BA"/>
    <w:rsid w:val="00342B71"/>
    <w:rsid w:val="00342DFC"/>
    <w:rsid w:val="00343617"/>
    <w:rsid w:val="00343763"/>
    <w:rsid w:val="003438B2"/>
    <w:rsid w:val="00343C7E"/>
    <w:rsid w:val="00343DAE"/>
    <w:rsid w:val="00343EAE"/>
    <w:rsid w:val="00343F16"/>
    <w:rsid w:val="0034408B"/>
    <w:rsid w:val="00344094"/>
    <w:rsid w:val="0034520F"/>
    <w:rsid w:val="00345665"/>
    <w:rsid w:val="00345A3C"/>
    <w:rsid w:val="0034640B"/>
    <w:rsid w:val="00346A2C"/>
    <w:rsid w:val="00346A5D"/>
    <w:rsid w:val="00346E56"/>
    <w:rsid w:val="00347D4C"/>
    <w:rsid w:val="00347E24"/>
    <w:rsid w:val="00347E89"/>
    <w:rsid w:val="00350D9A"/>
    <w:rsid w:val="00351254"/>
    <w:rsid w:val="0035125A"/>
    <w:rsid w:val="003512A1"/>
    <w:rsid w:val="003518E1"/>
    <w:rsid w:val="00351D84"/>
    <w:rsid w:val="00351E32"/>
    <w:rsid w:val="00351F6B"/>
    <w:rsid w:val="00351FCB"/>
    <w:rsid w:val="00352131"/>
    <w:rsid w:val="00352A9B"/>
    <w:rsid w:val="00352CA4"/>
    <w:rsid w:val="003533EB"/>
    <w:rsid w:val="00354986"/>
    <w:rsid w:val="00354E0C"/>
    <w:rsid w:val="003552F1"/>
    <w:rsid w:val="00355429"/>
    <w:rsid w:val="003556EB"/>
    <w:rsid w:val="00355D83"/>
    <w:rsid w:val="00355DC1"/>
    <w:rsid w:val="0035605C"/>
    <w:rsid w:val="0035612A"/>
    <w:rsid w:val="00356BB0"/>
    <w:rsid w:val="00356D13"/>
    <w:rsid w:val="0035741F"/>
    <w:rsid w:val="00357472"/>
    <w:rsid w:val="003574EC"/>
    <w:rsid w:val="003576E8"/>
    <w:rsid w:val="00357835"/>
    <w:rsid w:val="00357E5A"/>
    <w:rsid w:val="00357F8B"/>
    <w:rsid w:val="003601AD"/>
    <w:rsid w:val="003602E8"/>
    <w:rsid w:val="003602FB"/>
    <w:rsid w:val="0036054F"/>
    <w:rsid w:val="003607C7"/>
    <w:rsid w:val="00360E9C"/>
    <w:rsid w:val="003610F7"/>
    <w:rsid w:val="0036120D"/>
    <w:rsid w:val="00361360"/>
    <w:rsid w:val="00361433"/>
    <w:rsid w:val="0036147F"/>
    <w:rsid w:val="00361681"/>
    <w:rsid w:val="00361953"/>
    <w:rsid w:val="003619B0"/>
    <w:rsid w:val="00361A1C"/>
    <w:rsid w:val="00361B08"/>
    <w:rsid w:val="00361F40"/>
    <w:rsid w:val="003620E3"/>
    <w:rsid w:val="003624CB"/>
    <w:rsid w:val="00362620"/>
    <w:rsid w:val="00362C0A"/>
    <w:rsid w:val="003632BC"/>
    <w:rsid w:val="0036337E"/>
    <w:rsid w:val="003633D2"/>
    <w:rsid w:val="00363905"/>
    <w:rsid w:val="003639B4"/>
    <w:rsid w:val="00363CC4"/>
    <w:rsid w:val="00363CF6"/>
    <w:rsid w:val="00363D8A"/>
    <w:rsid w:val="00363E49"/>
    <w:rsid w:val="00363E86"/>
    <w:rsid w:val="00363EA3"/>
    <w:rsid w:val="00363EC5"/>
    <w:rsid w:val="00363F54"/>
    <w:rsid w:val="00363FEE"/>
    <w:rsid w:val="003640A3"/>
    <w:rsid w:val="00364120"/>
    <w:rsid w:val="003641C2"/>
    <w:rsid w:val="003643A8"/>
    <w:rsid w:val="0036452F"/>
    <w:rsid w:val="003647A6"/>
    <w:rsid w:val="003649B8"/>
    <w:rsid w:val="00364C42"/>
    <w:rsid w:val="00365076"/>
    <w:rsid w:val="00365162"/>
    <w:rsid w:val="00365517"/>
    <w:rsid w:val="0036578A"/>
    <w:rsid w:val="00365859"/>
    <w:rsid w:val="00365CCE"/>
    <w:rsid w:val="00365E05"/>
    <w:rsid w:val="00365FE3"/>
    <w:rsid w:val="003666D9"/>
    <w:rsid w:val="003669C0"/>
    <w:rsid w:val="00366CEB"/>
    <w:rsid w:val="00366E2E"/>
    <w:rsid w:val="003670DE"/>
    <w:rsid w:val="0036739D"/>
    <w:rsid w:val="003674E3"/>
    <w:rsid w:val="0036762F"/>
    <w:rsid w:val="003677CE"/>
    <w:rsid w:val="00367BB9"/>
    <w:rsid w:val="00370064"/>
    <w:rsid w:val="00370A9D"/>
    <w:rsid w:val="00370CA1"/>
    <w:rsid w:val="00370DB0"/>
    <w:rsid w:val="00371095"/>
    <w:rsid w:val="00371AA5"/>
    <w:rsid w:val="00371EAF"/>
    <w:rsid w:val="00372792"/>
    <w:rsid w:val="003727CE"/>
    <w:rsid w:val="003730B5"/>
    <w:rsid w:val="003732A0"/>
    <w:rsid w:val="003735F6"/>
    <w:rsid w:val="00373813"/>
    <w:rsid w:val="003738FE"/>
    <w:rsid w:val="00373B6C"/>
    <w:rsid w:val="00373C40"/>
    <w:rsid w:val="0037406D"/>
    <w:rsid w:val="003742DB"/>
    <w:rsid w:val="0037440A"/>
    <w:rsid w:val="00374A3D"/>
    <w:rsid w:val="00374B9A"/>
    <w:rsid w:val="00374CEE"/>
    <w:rsid w:val="003752AA"/>
    <w:rsid w:val="00375C8D"/>
    <w:rsid w:val="003761F5"/>
    <w:rsid w:val="0037631C"/>
    <w:rsid w:val="00376433"/>
    <w:rsid w:val="003766A8"/>
    <w:rsid w:val="00376847"/>
    <w:rsid w:val="00376C4B"/>
    <w:rsid w:val="00376CCA"/>
    <w:rsid w:val="00376EE5"/>
    <w:rsid w:val="003770D2"/>
    <w:rsid w:val="0037725C"/>
    <w:rsid w:val="00377312"/>
    <w:rsid w:val="00377705"/>
    <w:rsid w:val="00377A87"/>
    <w:rsid w:val="00377D50"/>
    <w:rsid w:val="0038033C"/>
    <w:rsid w:val="0038055A"/>
    <w:rsid w:val="00380679"/>
    <w:rsid w:val="003807D2"/>
    <w:rsid w:val="00380B3C"/>
    <w:rsid w:val="00380E79"/>
    <w:rsid w:val="00380E8F"/>
    <w:rsid w:val="00381087"/>
    <w:rsid w:val="0038117F"/>
    <w:rsid w:val="00381B1D"/>
    <w:rsid w:val="00381EF4"/>
    <w:rsid w:val="00382249"/>
    <w:rsid w:val="00382296"/>
    <w:rsid w:val="00382411"/>
    <w:rsid w:val="003826C7"/>
    <w:rsid w:val="00382815"/>
    <w:rsid w:val="00382C51"/>
    <w:rsid w:val="00383277"/>
    <w:rsid w:val="00383380"/>
    <w:rsid w:val="003834EA"/>
    <w:rsid w:val="003837A3"/>
    <w:rsid w:val="00383832"/>
    <w:rsid w:val="00383BCC"/>
    <w:rsid w:val="00383EC8"/>
    <w:rsid w:val="00383F25"/>
    <w:rsid w:val="0038449A"/>
    <w:rsid w:val="003848FF"/>
    <w:rsid w:val="00384BBB"/>
    <w:rsid w:val="00384D27"/>
    <w:rsid w:val="00384EB5"/>
    <w:rsid w:val="00385243"/>
    <w:rsid w:val="00385779"/>
    <w:rsid w:val="00385AA5"/>
    <w:rsid w:val="00385DB4"/>
    <w:rsid w:val="00386159"/>
    <w:rsid w:val="00386274"/>
    <w:rsid w:val="00386449"/>
    <w:rsid w:val="00386604"/>
    <w:rsid w:val="00386F37"/>
    <w:rsid w:val="00386F6A"/>
    <w:rsid w:val="00387110"/>
    <w:rsid w:val="00387986"/>
    <w:rsid w:val="003904AD"/>
    <w:rsid w:val="00390BA0"/>
    <w:rsid w:val="00390E06"/>
    <w:rsid w:val="00390E74"/>
    <w:rsid w:val="00391104"/>
    <w:rsid w:val="00391289"/>
    <w:rsid w:val="00391375"/>
    <w:rsid w:val="003915B3"/>
    <w:rsid w:val="00391A2E"/>
    <w:rsid w:val="00391E10"/>
    <w:rsid w:val="003927D2"/>
    <w:rsid w:val="00392BD7"/>
    <w:rsid w:val="00392E96"/>
    <w:rsid w:val="003933A0"/>
    <w:rsid w:val="0039368C"/>
    <w:rsid w:val="003936E6"/>
    <w:rsid w:val="003938DE"/>
    <w:rsid w:val="003939A2"/>
    <w:rsid w:val="00393B57"/>
    <w:rsid w:val="00393BCE"/>
    <w:rsid w:val="00393F15"/>
    <w:rsid w:val="00393FF0"/>
    <w:rsid w:val="00394051"/>
    <w:rsid w:val="003940B1"/>
    <w:rsid w:val="0039418B"/>
    <w:rsid w:val="003941A8"/>
    <w:rsid w:val="003943D8"/>
    <w:rsid w:val="00394435"/>
    <w:rsid w:val="0039537A"/>
    <w:rsid w:val="0039628D"/>
    <w:rsid w:val="00396354"/>
    <w:rsid w:val="003967DF"/>
    <w:rsid w:val="003968C7"/>
    <w:rsid w:val="00396AEF"/>
    <w:rsid w:val="00396B7C"/>
    <w:rsid w:val="00396C0C"/>
    <w:rsid w:val="00396E52"/>
    <w:rsid w:val="003971BA"/>
    <w:rsid w:val="003972E8"/>
    <w:rsid w:val="0039764F"/>
    <w:rsid w:val="003977FD"/>
    <w:rsid w:val="00397A1F"/>
    <w:rsid w:val="00397BA9"/>
    <w:rsid w:val="00397D00"/>
    <w:rsid w:val="003A0153"/>
    <w:rsid w:val="003A0454"/>
    <w:rsid w:val="003A05A7"/>
    <w:rsid w:val="003A060C"/>
    <w:rsid w:val="003A0945"/>
    <w:rsid w:val="003A0B59"/>
    <w:rsid w:val="003A0BAF"/>
    <w:rsid w:val="003A0D51"/>
    <w:rsid w:val="003A0DB3"/>
    <w:rsid w:val="003A0ED1"/>
    <w:rsid w:val="003A1678"/>
    <w:rsid w:val="003A1944"/>
    <w:rsid w:val="003A1D57"/>
    <w:rsid w:val="003A2583"/>
    <w:rsid w:val="003A26A0"/>
    <w:rsid w:val="003A26AC"/>
    <w:rsid w:val="003A31C6"/>
    <w:rsid w:val="003A3613"/>
    <w:rsid w:val="003A375A"/>
    <w:rsid w:val="003A38D8"/>
    <w:rsid w:val="003A38E1"/>
    <w:rsid w:val="003A3AE3"/>
    <w:rsid w:val="003A3BB5"/>
    <w:rsid w:val="003A3CD1"/>
    <w:rsid w:val="003A3E98"/>
    <w:rsid w:val="003A4269"/>
    <w:rsid w:val="003A42AB"/>
    <w:rsid w:val="003A4728"/>
    <w:rsid w:val="003A4BE8"/>
    <w:rsid w:val="003A4D99"/>
    <w:rsid w:val="003A55AE"/>
    <w:rsid w:val="003A5BE6"/>
    <w:rsid w:val="003A5D48"/>
    <w:rsid w:val="003A5F35"/>
    <w:rsid w:val="003A6360"/>
    <w:rsid w:val="003A703A"/>
    <w:rsid w:val="003A7125"/>
    <w:rsid w:val="003A7240"/>
    <w:rsid w:val="003A741E"/>
    <w:rsid w:val="003A77BD"/>
    <w:rsid w:val="003A7931"/>
    <w:rsid w:val="003A7B22"/>
    <w:rsid w:val="003A7BCD"/>
    <w:rsid w:val="003A7F5B"/>
    <w:rsid w:val="003B037A"/>
    <w:rsid w:val="003B05B6"/>
    <w:rsid w:val="003B0798"/>
    <w:rsid w:val="003B1596"/>
    <w:rsid w:val="003B1C2B"/>
    <w:rsid w:val="003B1D84"/>
    <w:rsid w:val="003B229D"/>
    <w:rsid w:val="003B259E"/>
    <w:rsid w:val="003B2617"/>
    <w:rsid w:val="003B293D"/>
    <w:rsid w:val="003B2CDD"/>
    <w:rsid w:val="003B2F6B"/>
    <w:rsid w:val="003B308A"/>
    <w:rsid w:val="003B3293"/>
    <w:rsid w:val="003B3891"/>
    <w:rsid w:val="003B3B6C"/>
    <w:rsid w:val="003B3F2B"/>
    <w:rsid w:val="003B4506"/>
    <w:rsid w:val="003B47FA"/>
    <w:rsid w:val="003B485F"/>
    <w:rsid w:val="003B488A"/>
    <w:rsid w:val="003B4A34"/>
    <w:rsid w:val="003B4BFA"/>
    <w:rsid w:val="003B4C95"/>
    <w:rsid w:val="003B5034"/>
    <w:rsid w:val="003B50DC"/>
    <w:rsid w:val="003B54A2"/>
    <w:rsid w:val="003B56D2"/>
    <w:rsid w:val="003B5745"/>
    <w:rsid w:val="003B5769"/>
    <w:rsid w:val="003B5841"/>
    <w:rsid w:val="003B5C6A"/>
    <w:rsid w:val="003B5CE9"/>
    <w:rsid w:val="003B5E00"/>
    <w:rsid w:val="003B609B"/>
    <w:rsid w:val="003B6D38"/>
    <w:rsid w:val="003B7171"/>
    <w:rsid w:val="003B76FD"/>
    <w:rsid w:val="003B7B22"/>
    <w:rsid w:val="003B7CCF"/>
    <w:rsid w:val="003C02E8"/>
    <w:rsid w:val="003C0343"/>
    <w:rsid w:val="003C0488"/>
    <w:rsid w:val="003C084E"/>
    <w:rsid w:val="003C0A0F"/>
    <w:rsid w:val="003C0A78"/>
    <w:rsid w:val="003C0DBE"/>
    <w:rsid w:val="003C106E"/>
    <w:rsid w:val="003C11F5"/>
    <w:rsid w:val="003C1521"/>
    <w:rsid w:val="003C1852"/>
    <w:rsid w:val="003C1AE3"/>
    <w:rsid w:val="003C1DA3"/>
    <w:rsid w:val="003C212E"/>
    <w:rsid w:val="003C2453"/>
    <w:rsid w:val="003C283C"/>
    <w:rsid w:val="003C290D"/>
    <w:rsid w:val="003C29AB"/>
    <w:rsid w:val="003C2FBB"/>
    <w:rsid w:val="003C3008"/>
    <w:rsid w:val="003C303E"/>
    <w:rsid w:val="003C342E"/>
    <w:rsid w:val="003C39C5"/>
    <w:rsid w:val="003C40A0"/>
    <w:rsid w:val="003C49B4"/>
    <w:rsid w:val="003C4BF5"/>
    <w:rsid w:val="003C4E29"/>
    <w:rsid w:val="003C5F6F"/>
    <w:rsid w:val="003C6248"/>
    <w:rsid w:val="003C6781"/>
    <w:rsid w:val="003C68D8"/>
    <w:rsid w:val="003C69C7"/>
    <w:rsid w:val="003C6BC9"/>
    <w:rsid w:val="003C7067"/>
    <w:rsid w:val="003C7085"/>
    <w:rsid w:val="003C75D7"/>
    <w:rsid w:val="003C7734"/>
    <w:rsid w:val="003C77A6"/>
    <w:rsid w:val="003C78A5"/>
    <w:rsid w:val="003C7DFB"/>
    <w:rsid w:val="003D09A3"/>
    <w:rsid w:val="003D1402"/>
    <w:rsid w:val="003D14F8"/>
    <w:rsid w:val="003D1BFB"/>
    <w:rsid w:val="003D1E3A"/>
    <w:rsid w:val="003D1E3B"/>
    <w:rsid w:val="003D1FD1"/>
    <w:rsid w:val="003D2007"/>
    <w:rsid w:val="003D2359"/>
    <w:rsid w:val="003D2A4B"/>
    <w:rsid w:val="003D2AF4"/>
    <w:rsid w:val="003D2EA8"/>
    <w:rsid w:val="003D2EBB"/>
    <w:rsid w:val="003D2F88"/>
    <w:rsid w:val="003D2FED"/>
    <w:rsid w:val="003D3419"/>
    <w:rsid w:val="003D34E3"/>
    <w:rsid w:val="003D3A46"/>
    <w:rsid w:val="003D3AD7"/>
    <w:rsid w:val="003D3B3F"/>
    <w:rsid w:val="003D4450"/>
    <w:rsid w:val="003D459D"/>
    <w:rsid w:val="003D47E1"/>
    <w:rsid w:val="003D4A20"/>
    <w:rsid w:val="003D4A41"/>
    <w:rsid w:val="003D4BAA"/>
    <w:rsid w:val="003D4E8A"/>
    <w:rsid w:val="003D560B"/>
    <w:rsid w:val="003D59D7"/>
    <w:rsid w:val="003D5CA2"/>
    <w:rsid w:val="003D5EAE"/>
    <w:rsid w:val="003D5F12"/>
    <w:rsid w:val="003D6158"/>
    <w:rsid w:val="003D6578"/>
    <w:rsid w:val="003D724D"/>
    <w:rsid w:val="003D73C1"/>
    <w:rsid w:val="003D76D2"/>
    <w:rsid w:val="003D795E"/>
    <w:rsid w:val="003D7B8A"/>
    <w:rsid w:val="003D7CDD"/>
    <w:rsid w:val="003E0094"/>
    <w:rsid w:val="003E00A5"/>
    <w:rsid w:val="003E027B"/>
    <w:rsid w:val="003E046D"/>
    <w:rsid w:val="003E05E3"/>
    <w:rsid w:val="003E0623"/>
    <w:rsid w:val="003E0BAD"/>
    <w:rsid w:val="003E0DED"/>
    <w:rsid w:val="003E0E42"/>
    <w:rsid w:val="003E126B"/>
    <w:rsid w:val="003E141E"/>
    <w:rsid w:val="003E16BF"/>
    <w:rsid w:val="003E1758"/>
    <w:rsid w:val="003E1762"/>
    <w:rsid w:val="003E1A95"/>
    <w:rsid w:val="003E1AB7"/>
    <w:rsid w:val="003E1B4F"/>
    <w:rsid w:val="003E1BAA"/>
    <w:rsid w:val="003E1DCF"/>
    <w:rsid w:val="003E2399"/>
    <w:rsid w:val="003E247A"/>
    <w:rsid w:val="003E262F"/>
    <w:rsid w:val="003E2C63"/>
    <w:rsid w:val="003E2DBE"/>
    <w:rsid w:val="003E3130"/>
    <w:rsid w:val="003E334F"/>
    <w:rsid w:val="003E33A4"/>
    <w:rsid w:val="003E3D23"/>
    <w:rsid w:val="003E3D2C"/>
    <w:rsid w:val="003E3F5C"/>
    <w:rsid w:val="003E3FF2"/>
    <w:rsid w:val="003E408B"/>
    <w:rsid w:val="003E4298"/>
    <w:rsid w:val="003E4736"/>
    <w:rsid w:val="003E49B4"/>
    <w:rsid w:val="003E4F9F"/>
    <w:rsid w:val="003E5154"/>
    <w:rsid w:val="003E55D8"/>
    <w:rsid w:val="003E565D"/>
    <w:rsid w:val="003E5D8D"/>
    <w:rsid w:val="003E6027"/>
    <w:rsid w:val="003E655F"/>
    <w:rsid w:val="003E67A8"/>
    <w:rsid w:val="003E69BA"/>
    <w:rsid w:val="003E6A5F"/>
    <w:rsid w:val="003E6D50"/>
    <w:rsid w:val="003E700B"/>
    <w:rsid w:val="003E7482"/>
    <w:rsid w:val="003E76FB"/>
    <w:rsid w:val="003E7AB9"/>
    <w:rsid w:val="003E7F33"/>
    <w:rsid w:val="003E7F66"/>
    <w:rsid w:val="003F02B7"/>
    <w:rsid w:val="003F031E"/>
    <w:rsid w:val="003F048F"/>
    <w:rsid w:val="003F0515"/>
    <w:rsid w:val="003F0791"/>
    <w:rsid w:val="003F1119"/>
    <w:rsid w:val="003F11C2"/>
    <w:rsid w:val="003F125D"/>
    <w:rsid w:val="003F1AB7"/>
    <w:rsid w:val="003F1BCB"/>
    <w:rsid w:val="003F1EE9"/>
    <w:rsid w:val="003F1F6B"/>
    <w:rsid w:val="003F21F7"/>
    <w:rsid w:val="003F23AB"/>
    <w:rsid w:val="003F2418"/>
    <w:rsid w:val="003F29D9"/>
    <w:rsid w:val="003F3017"/>
    <w:rsid w:val="003F319E"/>
    <w:rsid w:val="003F3333"/>
    <w:rsid w:val="003F3599"/>
    <w:rsid w:val="003F35F0"/>
    <w:rsid w:val="003F3BC5"/>
    <w:rsid w:val="003F3F18"/>
    <w:rsid w:val="003F463A"/>
    <w:rsid w:val="003F4DA5"/>
    <w:rsid w:val="003F4DD3"/>
    <w:rsid w:val="003F5971"/>
    <w:rsid w:val="003F5A35"/>
    <w:rsid w:val="003F5BC2"/>
    <w:rsid w:val="003F5DF7"/>
    <w:rsid w:val="003F6012"/>
    <w:rsid w:val="003F66C3"/>
    <w:rsid w:val="003F6C45"/>
    <w:rsid w:val="003F6CB5"/>
    <w:rsid w:val="003F6D98"/>
    <w:rsid w:val="003F6EFB"/>
    <w:rsid w:val="003F727C"/>
    <w:rsid w:val="003F7714"/>
    <w:rsid w:val="003F790D"/>
    <w:rsid w:val="003F7C32"/>
    <w:rsid w:val="003F7C96"/>
    <w:rsid w:val="003F7E4F"/>
    <w:rsid w:val="003F7E5B"/>
    <w:rsid w:val="003F7F16"/>
    <w:rsid w:val="00400090"/>
    <w:rsid w:val="004000E0"/>
    <w:rsid w:val="00400317"/>
    <w:rsid w:val="00400534"/>
    <w:rsid w:val="00400930"/>
    <w:rsid w:val="00400A52"/>
    <w:rsid w:val="00400AD6"/>
    <w:rsid w:val="00400FB9"/>
    <w:rsid w:val="004014D8"/>
    <w:rsid w:val="00401716"/>
    <w:rsid w:val="00401810"/>
    <w:rsid w:val="00401955"/>
    <w:rsid w:val="00401EF0"/>
    <w:rsid w:val="004021F0"/>
    <w:rsid w:val="00402531"/>
    <w:rsid w:val="00402B61"/>
    <w:rsid w:val="00402E1E"/>
    <w:rsid w:val="004030C6"/>
    <w:rsid w:val="004032A2"/>
    <w:rsid w:val="004037A0"/>
    <w:rsid w:val="00403A1E"/>
    <w:rsid w:val="00403E40"/>
    <w:rsid w:val="00403F30"/>
    <w:rsid w:val="004041A0"/>
    <w:rsid w:val="004043BC"/>
    <w:rsid w:val="0040456D"/>
    <w:rsid w:val="0040457B"/>
    <w:rsid w:val="00404871"/>
    <w:rsid w:val="00404BF4"/>
    <w:rsid w:val="00404D3B"/>
    <w:rsid w:val="00404D7B"/>
    <w:rsid w:val="004052EB"/>
    <w:rsid w:val="00405492"/>
    <w:rsid w:val="004054B4"/>
    <w:rsid w:val="00405625"/>
    <w:rsid w:val="00405794"/>
    <w:rsid w:val="00405856"/>
    <w:rsid w:val="004058C4"/>
    <w:rsid w:val="00405C98"/>
    <w:rsid w:val="00405D9A"/>
    <w:rsid w:val="0040635E"/>
    <w:rsid w:val="00406382"/>
    <w:rsid w:val="00406482"/>
    <w:rsid w:val="004068B2"/>
    <w:rsid w:val="0040694E"/>
    <w:rsid w:val="004069D1"/>
    <w:rsid w:val="00406C47"/>
    <w:rsid w:val="00406DF1"/>
    <w:rsid w:val="004070D7"/>
    <w:rsid w:val="004072AA"/>
    <w:rsid w:val="004073A6"/>
    <w:rsid w:val="004073F7"/>
    <w:rsid w:val="00407709"/>
    <w:rsid w:val="0040778C"/>
    <w:rsid w:val="00407C7D"/>
    <w:rsid w:val="00407D57"/>
    <w:rsid w:val="004100BC"/>
    <w:rsid w:val="00410D28"/>
    <w:rsid w:val="004110BC"/>
    <w:rsid w:val="0041166F"/>
    <w:rsid w:val="004118D0"/>
    <w:rsid w:val="00411BF8"/>
    <w:rsid w:val="004126ED"/>
    <w:rsid w:val="00412C27"/>
    <w:rsid w:val="00412D97"/>
    <w:rsid w:val="00412F41"/>
    <w:rsid w:val="00413AA4"/>
    <w:rsid w:val="00413AA8"/>
    <w:rsid w:val="00413F85"/>
    <w:rsid w:val="00414235"/>
    <w:rsid w:val="0041449C"/>
    <w:rsid w:val="00414546"/>
    <w:rsid w:val="004147B3"/>
    <w:rsid w:val="00414853"/>
    <w:rsid w:val="0041491E"/>
    <w:rsid w:val="00414A42"/>
    <w:rsid w:val="00414EA7"/>
    <w:rsid w:val="00415170"/>
    <w:rsid w:val="004154F2"/>
    <w:rsid w:val="00415700"/>
    <w:rsid w:val="004158FB"/>
    <w:rsid w:val="00415B9D"/>
    <w:rsid w:val="00415FD4"/>
    <w:rsid w:val="00416137"/>
    <w:rsid w:val="0041679C"/>
    <w:rsid w:val="00416B3B"/>
    <w:rsid w:val="00416D56"/>
    <w:rsid w:val="00416E57"/>
    <w:rsid w:val="00416ED5"/>
    <w:rsid w:val="00416F9C"/>
    <w:rsid w:val="00417091"/>
    <w:rsid w:val="00417827"/>
    <w:rsid w:val="00417915"/>
    <w:rsid w:val="00417B97"/>
    <w:rsid w:val="00417BB6"/>
    <w:rsid w:val="0042046F"/>
    <w:rsid w:val="004205C6"/>
    <w:rsid w:val="00420C7D"/>
    <w:rsid w:val="00420EBB"/>
    <w:rsid w:val="00420ECB"/>
    <w:rsid w:val="00421757"/>
    <w:rsid w:val="00421B3B"/>
    <w:rsid w:val="00421CB6"/>
    <w:rsid w:val="00421EA0"/>
    <w:rsid w:val="004224EB"/>
    <w:rsid w:val="00422897"/>
    <w:rsid w:val="00422A21"/>
    <w:rsid w:val="00422CD2"/>
    <w:rsid w:val="004230E2"/>
    <w:rsid w:val="00423627"/>
    <w:rsid w:val="004236AB"/>
    <w:rsid w:val="004238B9"/>
    <w:rsid w:val="00423CD8"/>
    <w:rsid w:val="00423D6D"/>
    <w:rsid w:val="00423F89"/>
    <w:rsid w:val="0042430E"/>
    <w:rsid w:val="004247CE"/>
    <w:rsid w:val="00424828"/>
    <w:rsid w:val="00424963"/>
    <w:rsid w:val="00424A86"/>
    <w:rsid w:val="00424CE6"/>
    <w:rsid w:val="004250B1"/>
    <w:rsid w:val="00425330"/>
    <w:rsid w:val="0042538D"/>
    <w:rsid w:val="00425486"/>
    <w:rsid w:val="00425595"/>
    <w:rsid w:val="00425887"/>
    <w:rsid w:val="004260F9"/>
    <w:rsid w:val="0042625D"/>
    <w:rsid w:val="0042629F"/>
    <w:rsid w:val="00426387"/>
    <w:rsid w:val="00426674"/>
    <w:rsid w:val="0042684D"/>
    <w:rsid w:val="004268B6"/>
    <w:rsid w:val="00426B9C"/>
    <w:rsid w:val="00426BCD"/>
    <w:rsid w:val="00426C31"/>
    <w:rsid w:val="00427073"/>
    <w:rsid w:val="004275FE"/>
    <w:rsid w:val="0042767B"/>
    <w:rsid w:val="00427B21"/>
    <w:rsid w:val="00427BE3"/>
    <w:rsid w:val="00427E55"/>
    <w:rsid w:val="00427F68"/>
    <w:rsid w:val="00430316"/>
    <w:rsid w:val="00430462"/>
    <w:rsid w:val="004305A1"/>
    <w:rsid w:val="0043063D"/>
    <w:rsid w:val="00430658"/>
    <w:rsid w:val="00430AD3"/>
    <w:rsid w:val="00430C61"/>
    <w:rsid w:val="00430C78"/>
    <w:rsid w:val="00430D1F"/>
    <w:rsid w:val="0043111B"/>
    <w:rsid w:val="004314B0"/>
    <w:rsid w:val="0043155F"/>
    <w:rsid w:val="00431C7A"/>
    <w:rsid w:val="00432064"/>
    <w:rsid w:val="004322BF"/>
    <w:rsid w:val="004323A3"/>
    <w:rsid w:val="00432439"/>
    <w:rsid w:val="00432484"/>
    <w:rsid w:val="00432B62"/>
    <w:rsid w:val="00432EF2"/>
    <w:rsid w:val="00432FC5"/>
    <w:rsid w:val="00433165"/>
    <w:rsid w:val="00433456"/>
    <w:rsid w:val="00433580"/>
    <w:rsid w:val="00433861"/>
    <w:rsid w:val="0043398C"/>
    <w:rsid w:val="004340E3"/>
    <w:rsid w:val="00434246"/>
    <w:rsid w:val="00434357"/>
    <w:rsid w:val="00434452"/>
    <w:rsid w:val="004346C3"/>
    <w:rsid w:val="00434745"/>
    <w:rsid w:val="00434BB7"/>
    <w:rsid w:val="00434CD9"/>
    <w:rsid w:val="00434D19"/>
    <w:rsid w:val="00435362"/>
    <w:rsid w:val="0043575E"/>
    <w:rsid w:val="0043576E"/>
    <w:rsid w:val="0043577F"/>
    <w:rsid w:val="00435DD5"/>
    <w:rsid w:val="004362AF"/>
    <w:rsid w:val="00436480"/>
    <w:rsid w:val="00436536"/>
    <w:rsid w:val="00436997"/>
    <w:rsid w:val="00436AAD"/>
    <w:rsid w:val="00436ACE"/>
    <w:rsid w:val="00436C0F"/>
    <w:rsid w:val="00437046"/>
    <w:rsid w:val="0043714F"/>
    <w:rsid w:val="004371B7"/>
    <w:rsid w:val="00437524"/>
    <w:rsid w:val="004403CB"/>
    <w:rsid w:val="00440462"/>
    <w:rsid w:val="00440470"/>
    <w:rsid w:val="00440581"/>
    <w:rsid w:val="00440743"/>
    <w:rsid w:val="00440854"/>
    <w:rsid w:val="00440EC4"/>
    <w:rsid w:val="00441A76"/>
    <w:rsid w:val="00441CDA"/>
    <w:rsid w:val="00441DD8"/>
    <w:rsid w:val="00442343"/>
    <w:rsid w:val="00442778"/>
    <w:rsid w:val="00442F39"/>
    <w:rsid w:val="004436A4"/>
    <w:rsid w:val="004436AD"/>
    <w:rsid w:val="00443727"/>
    <w:rsid w:val="00443BDF"/>
    <w:rsid w:val="00443F5D"/>
    <w:rsid w:val="00444021"/>
    <w:rsid w:val="00444123"/>
    <w:rsid w:val="0044431F"/>
    <w:rsid w:val="0044477E"/>
    <w:rsid w:val="00444973"/>
    <w:rsid w:val="00444F5C"/>
    <w:rsid w:val="0044513F"/>
    <w:rsid w:val="004453F4"/>
    <w:rsid w:val="00445570"/>
    <w:rsid w:val="00445645"/>
    <w:rsid w:val="00445895"/>
    <w:rsid w:val="00445B3B"/>
    <w:rsid w:val="004460BB"/>
    <w:rsid w:val="004462CE"/>
    <w:rsid w:val="004462FE"/>
    <w:rsid w:val="00446735"/>
    <w:rsid w:val="00446815"/>
    <w:rsid w:val="00446934"/>
    <w:rsid w:val="00446EF4"/>
    <w:rsid w:val="00446FCB"/>
    <w:rsid w:val="00447045"/>
    <w:rsid w:val="004505F5"/>
    <w:rsid w:val="004507C6"/>
    <w:rsid w:val="004507EA"/>
    <w:rsid w:val="00450934"/>
    <w:rsid w:val="00450CC4"/>
    <w:rsid w:val="00450ED2"/>
    <w:rsid w:val="004511A2"/>
    <w:rsid w:val="004515B3"/>
    <w:rsid w:val="004516CF"/>
    <w:rsid w:val="00451C4E"/>
    <w:rsid w:val="00451D24"/>
    <w:rsid w:val="00451E49"/>
    <w:rsid w:val="00451F6E"/>
    <w:rsid w:val="00452339"/>
    <w:rsid w:val="00452490"/>
    <w:rsid w:val="00452574"/>
    <w:rsid w:val="004529C3"/>
    <w:rsid w:val="00452BE8"/>
    <w:rsid w:val="00452C35"/>
    <w:rsid w:val="00452E64"/>
    <w:rsid w:val="004531D5"/>
    <w:rsid w:val="00453785"/>
    <w:rsid w:val="00453DAC"/>
    <w:rsid w:val="00453E0F"/>
    <w:rsid w:val="00453E41"/>
    <w:rsid w:val="004549D8"/>
    <w:rsid w:val="004557B9"/>
    <w:rsid w:val="00455A96"/>
    <w:rsid w:val="0045620F"/>
    <w:rsid w:val="00456302"/>
    <w:rsid w:val="00456305"/>
    <w:rsid w:val="004563DD"/>
    <w:rsid w:val="00456945"/>
    <w:rsid w:val="00456BC3"/>
    <w:rsid w:val="00456DEF"/>
    <w:rsid w:val="0045701C"/>
    <w:rsid w:val="00457332"/>
    <w:rsid w:val="00457379"/>
    <w:rsid w:val="004573A4"/>
    <w:rsid w:val="00457421"/>
    <w:rsid w:val="004576A8"/>
    <w:rsid w:val="0045775F"/>
    <w:rsid w:val="00457763"/>
    <w:rsid w:val="0045778E"/>
    <w:rsid w:val="00457AB5"/>
    <w:rsid w:val="00457B53"/>
    <w:rsid w:val="00457D5A"/>
    <w:rsid w:val="0046025E"/>
    <w:rsid w:val="004602C7"/>
    <w:rsid w:val="0046063B"/>
    <w:rsid w:val="00460C80"/>
    <w:rsid w:val="00460E18"/>
    <w:rsid w:val="004614C6"/>
    <w:rsid w:val="0046161E"/>
    <w:rsid w:val="004618E2"/>
    <w:rsid w:val="0046196F"/>
    <w:rsid w:val="004619F4"/>
    <w:rsid w:val="004621CF"/>
    <w:rsid w:val="0046266C"/>
    <w:rsid w:val="00462F85"/>
    <w:rsid w:val="004632CC"/>
    <w:rsid w:val="004635B2"/>
    <w:rsid w:val="00463712"/>
    <w:rsid w:val="004637A4"/>
    <w:rsid w:val="004637DA"/>
    <w:rsid w:val="00463A1E"/>
    <w:rsid w:val="00463AEA"/>
    <w:rsid w:val="00463B58"/>
    <w:rsid w:val="00464139"/>
    <w:rsid w:val="00464257"/>
    <w:rsid w:val="00464647"/>
    <w:rsid w:val="004648B9"/>
    <w:rsid w:val="004648E4"/>
    <w:rsid w:val="00464BA5"/>
    <w:rsid w:val="004655C7"/>
    <w:rsid w:val="004659FE"/>
    <w:rsid w:val="00465A8B"/>
    <w:rsid w:val="00465BB7"/>
    <w:rsid w:val="0046643A"/>
    <w:rsid w:val="004666AA"/>
    <w:rsid w:val="0046698F"/>
    <w:rsid w:val="0046714B"/>
    <w:rsid w:val="004672E2"/>
    <w:rsid w:val="004673DF"/>
    <w:rsid w:val="00467610"/>
    <w:rsid w:val="00467616"/>
    <w:rsid w:val="00467EB1"/>
    <w:rsid w:val="0047011A"/>
    <w:rsid w:val="00470672"/>
    <w:rsid w:val="0047088C"/>
    <w:rsid w:val="00470B91"/>
    <w:rsid w:val="00470DF4"/>
    <w:rsid w:val="00470ECD"/>
    <w:rsid w:val="004713CF"/>
    <w:rsid w:val="004713EE"/>
    <w:rsid w:val="004714C6"/>
    <w:rsid w:val="004718FA"/>
    <w:rsid w:val="00471974"/>
    <w:rsid w:val="00471997"/>
    <w:rsid w:val="00471A29"/>
    <w:rsid w:val="00471B12"/>
    <w:rsid w:val="00471C89"/>
    <w:rsid w:val="00471EB0"/>
    <w:rsid w:val="00472E93"/>
    <w:rsid w:val="00472FEE"/>
    <w:rsid w:val="00474335"/>
    <w:rsid w:val="0047434D"/>
    <w:rsid w:val="00474A29"/>
    <w:rsid w:val="00474A86"/>
    <w:rsid w:val="00474C9A"/>
    <w:rsid w:val="00474E4F"/>
    <w:rsid w:val="004760EB"/>
    <w:rsid w:val="0047616E"/>
    <w:rsid w:val="00476275"/>
    <w:rsid w:val="00476346"/>
    <w:rsid w:val="004764B4"/>
    <w:rsid w:val="00476579"/>
    <w:rsid w:val="00476762"/>
    <w:rsid w:val="00476A69"/>
    <w:rsid w:val="00476AC3"/>
    <w:rsid w:val="00476C44"/>
    <w:rsid w:val="00476C53"/>
    <w:rsid w:val="00476CB3"/>
    <w:rsid w:val="00476CDC"/>
    <w:rsid w:val="00476F01"/>
    <w:rsid w:val="00477392"/>
    <w:rsid w:val="004778C9"/>
    <w:rsid w:val="0047798E"/>
    <w:rsid w:val="00477C02"/>
    <w:rsid w:val="00477D2B"/>
    <w:rsid w:val="004800D6"/>
    <w:rsid w:val="004805C5"/>
    <w:rsid w:val="00480A62"/>
    <w:rsid w:val="00480CB5"/>
    <w:rsid w:val="00480EAD"/>
    <w:rsid w:val="00480EF1"/>
    <w:rsid w:val="00481361"/>
    <w:rsid w:val="00481477"/>
    <w:rsid w:val="004815C9"/>
    <w:rsid w:val="00481868"/>
    <w:rsid w:val="00481BED"/>
    <w:rsid w:val="00481EEF"/>
    <w:rsid w:val="00482201"/>
    <w:rsid w:val="00482355"/>
    <w:rsid w:val="00482A0A"/>
    <w:rsid w:val="00482AAE"/>
    <w:rsid w:val="00482B18"/>
    <w:rsid w:val="00482C4F"/>
    <w:rsid w:val="0048341A"/>
    <w:rsid w:val="00483583"/>
    <w:rsid w:val="004835C9"/>
    <w:rsid w:val="00483608"/>
    <w:rsid w:val="00483C14"/>
    <w:rsid w:val="00483C67"/>
    <w:rsid w:val="00483E5D"/>
    <w:rsid w:val="00483FF2"/>
    <w:rsid w:val="00484801"/>
    <w:rsid w:val="00484B7A"/>
    <w:rsid w:val="00485480"/>
    <w:rsid w:val="004854A7"/>
    <w:rsid w:val="00485680"/>
    <w:rsid w:val="00485950"/>
    <w:rsid w:val="004859C6"/>
    <w:rsid w:val="00485B13"/>
    <w:rsid w:val="00485ED3"/>
    <w:rsid w:val="00485FBA"/>
    <w:rsid w:val="00486577"/>
    <w:rsid w:val="00486A1D"/>
    <w:rsid w:val="00486E43"/>
    <w:rsid w:val="00486F4F"/>
    <w:rsid w:val="00487363"/>
    <w:rsid w:val="004873EE"/>
    <w:rsid w:val="00487E27"/>
    <w:rsid w:val="004902CA"/>
    <w:rsid w:val="00490536"/>
    <w:rsid w:val="00490711"/>
    <w:rsid w:val="00490BE8"/>
    <w:rsid w:val="00490E89"/>
    <w:rsid w:val="004914AB"/>
    <w:rsid w:val="00491B70"/>
    <w:rsid w:val="00491EE0"/>
    <w:rsid w:val="00491F3D"/>
    <w:rsid w:val="00492380"/>
    <w:rsid w:val="00492666"/>
    <w:rsid w:val="00492F6F"/>
    <w:rsid w:val="00492FAD"/>
    <w:rsid w:val="00492FC3"/>
    <w:rsid w:val="00493037"/>
    <w:rsid w:val="0049306A"/>
    <w:rsid w:val="004930A5"/>
    <w:rsid w:val="00493153"/>
    <w:rsid w:val="00493739"/>
    <w:rsid w:val="004938B1"/>
    <w:rsid w:val="00493D28"/>
    <w:rsid w:val="00493FAE"/>
    <w:rsid w:val="004943E2"/>
    <w:rsid w:val="00494433"/>
    <w:rsid w:val="00494C12"/>
    <w:rsid w:val="00494F54"/>
    <w:rsid w:val="004951CB"/>
    <w:rsid w:val="004951EB"/>
    <w:rsid w:val="00495247"/>
    <w:rsid w:val="004953A0"/>
    <w:rsid w:val="0049556A"/>
    <w:rsid w:val="00495B5A"/>
    <w:rsid w:val="00496188"/>
    <w:rsid w:val="00496760"/>
    <w:rsid w:val="00496789"/>
    <w:rsid w:val="0049690E"/>
    <w:rsid w:val="00496C71"/>
    <w:rsid w:val="00497303"/>
    <w:rsid w:val="0049743D"/>
    <w:rsid w:val="004976E3"/>
    <w:rsid w:val="0049781D"/>
    <w:rsid w:val="004979B1"/>
    <w:rsid w:val="00497A84"/>
    <w:rsid w:val="00497FB5"/>
    <w:rsid w:val="004A060F"/>
    <w:rsid w:val="004A0C17"/>
    <w:rsid w:val="004A0C8A"/>
    <w:rsid w:val="004A1B08"/>
    <w:rsid w:val="004A1EB7"/>
    <w:rsid w:val="004A207A"/>
    <w:rsid w:val="004A227C"/>
    <w:rsid w:val="004A2BD0"/>
    <w:rsid w:val="004A3067"/>
    <w:rsid w:val="004A3497"/>
    <w:rsid w:val="004A3803"/>
    <w:rsid w:val="004A3915"/>
    <w:rsid w:val="004A3B54"/>
    <w:rsid w:val="004A403A"/>
    <w:rsid w:val="004A4110"/>
    <w:rsid w:val="004A4822"/>
    <w:rsid w:val="004A4870"/>
    <w:rsid w:val="004A4955"/>
    <w:rsid w:val="004A4AF1"/>
    <w:rsid w:val="004A4C6A"/>
    <w:rsid w:val="004A5391"/>
    <w:rsid w:val="004A5527"/>
    <w:rsid w:val="004A5649"/>
    <w:rsid w:val="004A5C1A"/>
    <w:rsid w:val="004A61E5"/>
    <w:rsid w:val="004A6484"/>
    <w:rsid w:val="004A685A"/>
    <w:rsid w:val="004A6992"/>
    <w:rsid w:val="004A6A24"/>
    <w:rsid w:val="004A6C66"/>
    <w:rsid w:val="004A715E"/>
    <w:rsid w:val="004A7E97"/>
    <w:rsid w:val="004B00E3"/>
    <w:rsid w:val="004B0403"/>
    <w:rsid w:val="004B0B1A"/>
    <w:rsid w:val="004B0BA1"/>
    <w:rsid w:val="004B0F95"/>
    <w:rsid w:val="004B0FE0"/>
    <w:rsid w:val="004B120D"/>
    <w:rsid w:val="004B143C"/>
    <w:rsid w:val="004B1445"/>
    <w:rsid w:val="004B16F4"/>
    <w:rsid w:val="004B1FB3"/>
    <w:rsid w:val="004B206F"/>
    <w:rsid w:val="004B2163"/>
    <w:rsid w:val="004B21E7"/>
    <w:rsid w:val="004B222F"/>
    <w:rsid w:val="004B23F6"/>
    <w:rsid w:val="004B24BC"/>
    <w:rsid w:val="004B292F"/>
    <w:rsid w:val="004B2CB7"/>
    <w:rsid w:val="004B2D2B"/>
    <w:rsid w:val="004B2F02"/>
    <w:rsid w:val="004B2F50"/>
    <w:rsid w:val="004B304A"/>
    <w:rsid w:val="004B31BF"/>
    <w:rsid w:val="004B32AB"/>
    <w:rsid w:val="004B35FA"/>
    <w:rsid w:val="004B3613"/>
    <w:rsid w:val="004B37B1"/>
    <w:rsid w:val="004B38D6"/>
    <w:rsid w:val="004B3DB7"/>
    <w:rsid w:val="004B40C5"/>
    <w:rsid w:val="004B40C7"/>
    <w:rsid w:val="004B4351"/>
    <w:rsid w:val="004B4569"/>
    <w:rsid w:val="004B4655"/>
    <w:rsid w:val="004B47D2"/>
    <w:rsid w:val="004B49D4"/>
    <w:rsid w:val="004B4D40"/>
    <w:rsid w:val="004B4E60"/>
    <w:rsid w:val="004B5577"/>
    <w:rsid w:val="004B55A2"/>
    <w:rsid w:val="004B5AB9"/>
    <w:rsid w:val="004B5BD9"/>
    <w:rsid w:val="004B6362"/>
    <w:rsid w:val="004B6605"/>
    <w:rsid w:val="004B696E"/>
    <w:rsid w:val="004B69B7"/>
    <w:rsid w:val="004B6A67"/>
    <w:rsid w:val="004B6B68"/>
    <w:rsid w:val="004B6D3C"/>
    <w:rsid w:val="004B7151"/>
    <w:rsid w:val="004B72DA"/>
    <w:rsid w:val="004B73E9"/>
    <w:rsid w:val="004B7432"/>
    <w:rsid w:val="004B759B"/>
    <w:rsid w:val="004B75B0"/>
    <w:rsid w:val="004B7AF3"/>
    <w:rsid w:val="004B7C12"/>
    <w:rsid w:val="004B7DDD"/>
    <w:rsid w:val="004C020F"/>
    <w:rsid w:val="004C02B6"/>
    <w:rsid w:val="004C0482"/>
    <w:rsid w:val="004C07AB"/>
    <w:rsid w:val="004C0A3D"/>
    <w:rsid w:val="004C0ACF"/>
    <w:rsid w:val="004C0BD4"/>
    <w:rsid w:val="004C0D27"/>
    <w:rsid w:val="004C1511"/>
    <w:rsid w:val="004C1A37"/>
    <w:rsid w:val="004C1BA5"/>
    <w:rsid w:val="004C1C4A"/>
    <w:rsid w:val="004C223A"/>
    <w:rsid w:val="004C2465"/>
    <w:rsid w:val="004C249C"/>
    <w:rsid w:val="004C29DE"/>
    <w:rsid w:val="004C2ACA"/>
    <w:rsid w:val="004C2F87"/>
    <w:rsid w:val="004C32C4"/>
    <w:rsid w:val="004C3762"/>
    <w:rsid w:val="004C3973"/>
    <w:rsid w:val="004C3A0F"/>
    <w:rsid w:val="004C3DCC"/>
    <w:rsid w:val="004C3E81"/>
    <w:rsid w:val="004C3EE4"/>
    <w:rsid w:val="004C3FB6"/>
    <w:rsid w:val="004C441F"/>
    <w:rsid w:val="004C4536"/>
    <w:rsid w:val="004C462B"/>
    <w:rsid w:val="004C47E2"/>
    <w:rsid w:val="004C48E3"/>
    <w:rsid w:val="004C4C50"/>
    <w:rsid w:val="004C4C93"/>
    <w:rsid w:val="004C5110"/>
    <w:rsid w:val="004C531E"/>
    <w:rsid w:val="004C556A"/>
    <w:rsid w:val="004C583A"/>
    <w:rsid w:val="004C585C"/>
    <w:rsid w:val="004C5A12"/>
    <w:rsid w:val="004C5E44"/>
    <w:rsid w:val="004C655F"/>
    <w:rsid w:val="004C6837"/>
    <w:rsid w:val="004C6A54"/>
    <w:rsid w:val="004C6A96"/>
    <w:rsid w:val="004C6D45"/>
    <w:rsid w:val="004C6D89"/>
    <w:rsid w:val="004C6DC6"/>
    <w:rsid w:val="004C719A"/>
    <w:rsid w:val="004C7276"/>
    <w:rsid w:val="004C75B4"/>
    <w:rsid w:val="004C7840"/>
    <w:rsid w:val="004D0549"/>
    <w:rsid w:val="004D06C6"/>
    <w:rsid w:val="004D07C4"/>
    <w:rsid w:val="004D091A"/>
    <w:rsid w:val="004D0A0D"/>
    <w:rsid w:val="004D0BCA"/>
    <w:rsid w:val="004D0BDD"/>
    <w:rsid w:val="004D0DDA"/>
    <w:rsid w:val="004D0EE9"/>
    <w:rsid w:val="004D11B2"/>
    <w:rsid w:val="004D1318"/>
    <w:rsid w:val="004D1B1E"/>
    <w:rsid w:val="004D1C30"/>
    <w:rsid w:val="004D1D5A"/>
    <w:rsid w:val="004D26ED"/>
    <w:rsid w:val="004D274C"/>
    <w:rsid w:val="004D29DB"/>
    <w:rsid w:val="004D29ED"/>
    <w:rsid w:val="004D3043"/>
    <w:rsid w:val="004D329B"/>
    <w:rsid w:val="004D375B"/>
    <w:rsid w:val="004D38C3"/>
    <w:rsid w:val="004D38D0"/>
    <w:rsid w:val="004D3FA9"/>
    <w:rsid w:val="004D3FAE"/>
    <w:rsid w:val="004D41EF"/>
    <w:rsid w:val="004D427F"/>
    <w:rsid w:val="004D4396"/>
    <w:rsid w:val="004D4D1E"/>
    <w:rsid w:val="004D5108"/>
    <w:rsid w:val="004D5545"/>
    <w:rsid w:val="004D5651"/>
    <w:rsid w:val="004D57D0"/>
    <w:rsid w:val="004D5E4F"/>
    <w:rsid w:val="004D5EA4"/>
    <w:rsid w:val="004D606B"/>
    <w:rsid w:val="004D6267"/>
    <w:rsid w:val="004D63A4"/>
    <w:rsid w:val="004D63EC"/>
    <w:rsid w:val="004D65FA"/>
    <w:rsid w:val="004D6A06"/>
    <w:rsid w:val="004D6BBC"/>
    <w:rsid w:val="004D6BEF"/>
    <w:rsid w:val="004D6D52"/>
    <w:rsid w:val="004D6E7F"/>
    <w:rsid w:val="004D6F9B"/>
    <w:rsid w:val="004D7646"/>
    <w:rsid w:val="004D7854"/>
    <w:rsid w:val="004D7906"/>
    <w:rsid w:val="004D7963"/>
    <w:rsid w:val="004E04CC"/>
    <w:rsid w:val="004E04D7"/>
    <w:rsid w:val="004E0573"/>
    <w:rsid w:val="004E0A17"/>
    <w:rsid w:val="004E0ABD"/>
    <w:rsid w:val="004E0C00"/>
    <w:rsid w:val="004E0D01"/>
    <w:rsid w:val="004E116A"/>
    <w:rsid w:val="004E140F"/>
    <w:rsid w:val="004E146C"/>
    <w:rsid w:val="004E16E4"/>
    <w:rsid w:val="004E17B4"/>
    <w:rsid w:val="004E1A18"/>
    <w:rsid w:val="004E1B3B"/>
    <w:rsid w:val="004E1BE5"/>
    <w:rsid w:val="004E1FDC"/>
    <w:rsid w:val="004E23E1"/>
    <w:rsid w:val="004E240F"/>
    <w:rsid w:val="004E25B3"/>
    <w:rsid w:val="004E2ED0"/>
    <w:rsid w:val="004E3292"/>
    <w:rsid w:val="004E3D58"/>
    <w:rsid w:val="004E3F1F"/>
    <w:rsid w:val="004E408E"/>
    <w:rsid w:val="004E44E2"/>
    <w:rsid w:val="004E45C8"/>
    <w:rsid w:val="004E4B6C"/>
    <w:rsid w:val="004E4C80"/>
    <w:rsid w:val="004E5410"/>
    <w:rsid w:val="004E5AAA"/>
    <w:rsid w:val="004E5B1B"/>
    <w:rsid w:val="004E620D"/>
    <w:rsid w:val="004E6291"/>
    <w:rsid w:val="004E675C"/>
    <w:rsid w:val="004E6A06"/>
    <w:rsid w:val="004E6E16"/>
    <w:rsid w:val="004E7AEA"/>
    <w:rsid w:val="004F0462"/>
    <w:rsid w:val="004F07A2"/>
    <w:rsid w:val="004F0C6C"/>
    <w:rsid w:val="004F13B4"/>
    <w:rsid w:val="004F14E1"/>
    <w:rsid w:val="004F17C8"/>
    <w:rsid w:val="004F1B26"/>
    <w:rsid w:val="004F1BF3"/>
    <w:rsid w:val="004F1C22"/>
    <w:rsid w:val="004F23E3"/>
    <w:rsid w:val="004F27B2"/>
    <w:rsid w:val="004F2A09"/>
    <w:rsid w:val="004F2D6A"/>
    <w:rsid w:val="004F3449"/>
    <w:rsid w:val="004F398D"/>
    <w:rsid w:val="004F40F4"/>
    <w:rsid w:val="004F44B8"/>
    <w:rsid w:val="004F4984"/>
    <w:rsid w:val="004F4A32"/>
    <w:rsid w:val="004F4C61"/>
    <w:rsid w:val="004F4D01"/>
    <w:rsid w:val="004F4E73"/>
    <w:rsid w:val="004F5115"/>
    <w:rsid w:val="004F52EB"/>
    <w:rsid w:val="004F53BE"/>
    <w:rsid w:val="004F5521"/>
    <w:rsid w:val="004F615E"/>
    <w:rsid w:val="004F61A4"/>
    <w:rsid w:val="004F689F"/>
    <w:rsid w:val="004F6D79"/>
    <w:rsid w:val="004F7037"/>
    <w:rsid w:val="004F713F"/>
    <w:rsid w:val="004F723F"/>
    <w:rsid w:val="004F7561"/>
    <w:rsid w:val="004F760C"/>
    <w:rsid w:val="004F7A57"/>
    <w:rsid w:val="004F7B1B"/>
    <w:rsid w:val="004F7B95"/>
    <w:rsid w:val="004F7C31"/>
    <w:rsid w:val="005004DD"/>
    <w:rsid w:val="005007C4"/>
    <w:rsid w:val="0050092D"/>
    <w:rsid w:val="00500AD3"/>
    <w:rsid w:val="00501147"/>
    <w:rsid w:val="00501DF1"/>
    <w:rsid w:val="00502017"/>
    <w:rsid w:val="00502188"/>
    <w:rsid w:val="005024CA"/>
    <w:rsid w:val="00502587"/>
    <w:rsid w:val="0050280F"/>
    <w:rsid w:val="005031C3"/>
    <w:rsid w:val="00503288"/>
    <w:rsid w:val="0050346D"/>
    <w:rsid w:val="0050348C"/>
    <w:rsid w:val="00504345"/>
    <w:rsid w:val="005043A0"/>
    <w:rsid w:val="0050458C"/>
    <w:rsid w:val="005045F8"/>
    <w:rsid w:val="0050463E"/>
    <w:rsid w:val="005049E1"/>
    <w:rsid w:val="00504CC8"/>
    <w:rsid w:val="00504FA7"/>
    <w:rsid w:val="0050522E"/>
    <w:rsid w:val="00505918"/>
    <w:rsid w:val="0050597E"/>
    <w:rsid w:val="00505A60"/>
    <w:rsid w:val="00505CA1"/>
    <w:rsid w:val="00506609"/>
    <w:rsid w:val="00506C70"/>
    <w:rsid w:val="005074BB"/>
    <w:rsid w:val="005077DF"/>
    <w:rsid w:val="00507835"/>
    <w:rsid w:val="005078EF"/>
    <w:rsid w:val="00507B92"/>
    <w:rsid w:val="00507E9A"/>
    <w:rsid w:val="00510329"/>
    <w:rsid w:val="005103AB"/>
    <w:rsid w:val="00510957"/>
    <w:rsid w:val="00510FB5"/>
    <w:rsid w:val="00511450"/>
    <w:rsid w:val="00511474"/>
    <w:rsid w:val="005116A1"/>
    <w:rsid w:val="0051175B"/>
    <w:rsid w:val="0051184A"/>
    <w:rsid w:val="005119D9"/>
    <w:rsid w:val="00511DCF"/>
    <w:rsid w:val="00511DE2"/>
    <w:rsid w:val="00511ED6"/>
    <w:rsid w:val="00511F5C"/>
    <w:rsid w:val="00511FCF"/>
    <w:rsid w:val="005124F4"/>
    <w:rsid w:val="005125AE"/>
    <w:rsid w:val="00512890"/>
    <w:rsid w:val="00512D1D"/>
    <w:rsid w:val="0051347E"/>
    <w:rsid w:val="005138D3"/>
    <w:rsid w:val="0051394D"/>
    <w:rsid w:val="00513980"/>
    <w:rsid w:val="00513C1B"/>
    <w:rsid w:val="00513C1F"/>
    <w:rsid w:val="00513E7E"/>
    <w:rsid w:val="00514050"/>
    <w:rsid w:val="00514180"/>
    <w:rsid w:val="005144CB"/>
    <w:rsid w:val="00514A48"/>
    <w:rsid w:val="00514CAC"/>
    <w:rsid w:val="00515138"/>
    <w:rsid w:val="005155EA"/>
    <w:rsid w:val="00515C8F"/>
    <w:rsid w:val="00516028"/>
    <w:rsid w:val="00516501"/>
    <w:rsid w:val="005165D9"/>
    <w:rsid w:val="0051693A"/>
    <w:rsid w:val="00516B7A"/>
    <w:rsid w:val="00516E2E"/>
    <w:rsid w:val="00516F0D"/>
    <w:rsid w:val="00517076"/>
    <w:rsid w:val="0051733D"/>
    <w:rsid w:val="005174EB"/>
    <w:rsid w:val="0051752E"/>
    <w:rsid w:val="0051753F"/>
    <w:rsid w:val="00517B18"/>
    <w:rsid w:val="00517D2A"/>
    <w:rsid w:val="00517D4D"/>
    <w:rsid w:val="0052007C"/>
    <w:rsid w:val="00520380"/>
    <w:rsid w:val="00520B30"/>
    <w:rsid w:val="00521400"/>
    <w:rsid w:val="0052171F"/>
    <w:rsid w:val="0052181E"/>
    <w:rsid w:val="00521B33"/>
    <w:rsid w:val="00521B90"/>
    <w:rsid w:val="00522289"/>
    <w:rsid w:val="00522403"/>
    <w:rsid w:val="005225C1"/>
    <w:rsid w:val="00522A65"/>
    <w:rsid w:val="00522ACA"/>
    <w:rsid w:val="00522C94"/>
    <w:rsid w:val="00523360"/>
    <w:rsid w:val="00523467"/>
    <w:rsid w:val="00523527"/>
    <w:rsid w:val="00523ACD"/>
    <w:rsid w:val="00523F90"/>
    <w:rsid w:val="00524075"/>
    <w:rsid w:val="0052407A"/>
    <w:rsid w:val="005243B8"/>
    <w:rsid w:val="005245F1"/>
    <w:rsid w:val="00524B49"/>
    <w:rsid w:val="00524E4B"/>
    <w:rsid w:val="0052516D"/>
    <w:rsid w:val="00525287"/>
    <w:rsid w:val="00525727"/>
    <w:rsid w:val="00525BBB"/>
    <w:rsid w:val="00525D6C"/>
    <w:rsid w:val="00525E5E"/>
    <w:rsid w:val="0052608F"/>
    <w:rsid w:val="005261C4"/>
    <w:rsid w:val="005265D3"/>
    <w:rsid w:val="0052662B"/>
    <w:rsid w:val="0052679C"/>
    <w:rsid w:val="00526B08"/>
    <w:rsid w:val="00526D57"/>
    <w:rsid w:val="0052718D"/>
    <w:rsid w:val="00527204"/>
    <w:rsid w:val="00527224"/>
    <w:rsid w:val="005276E3"/>
    <w:rsid w:val="0052779A"/>
    <w:rsid w:val="005277BA"/>
    <w:rsid w:val="005277EC"/>
    <w:rsid w:val="005279CA"/>
    <w:rsid w:val="005300D2"/>
    <w:rsid w:val="005303DA"/>
    <w:rsid w:val="005304C0"/>
    <w:rsid w:val="00530916"/>
    <w:rsid w:val="00530B1A"/>
    <w:rsid w:val="00530BBC"/>
    <w:rsid w:val="00530D1E"/>
    <w:rsid w:val="0053123D"/>
    <w:rsid w:val="0053175A"/>
    <w:rsid w:val="00531FD0"/>
    <w:rsid w:val="005326D4"/>
    <w:rsid w:val="005326DB"/>
    <w:rsid w:val="00532A0C"/>
    <w:rsid w:val="00532D88"/>
    <w:rsid w:val="00533543"/>
    <w:rsid w:val="00533924"/>
    <w:rsid w:val="00533C56"/>
    <w:rsid w:val="00533CD9"/>
    <w:rsid w:val="00533D84"/>
    <w:rsid w:val="00533DE3"/>
    <w:rsid w:val="00534106"/>
    <w:rsid w:val="005341EA"/>
    <w:rsid w:val="00534480"/>
    <w:rsid w:val="00534781"/>
    <w:rsid w:val="00534FDA"/>
    <w:rsid w:val="005352DF"/>
    <w:rsid w:val="0053569E"/>
    <w:rsid w:val="00535787"/>
    <w:rsid w:val="00535A44"/>
    <w:rsid w:val="00535BDC"/>
    <w:rsid w:val="00536390"/>
    <w:rsid w:val="005363E9"/>
    <w:rsid w:val="00536651"/>
    <w:rsid w:val="00536690"/>
    <w:rsid w:val="00536849"/>
    <w:rsid w:val="00536998"/>
    <w:rsid w:val="00536F01"/>
    <w:rsid w:val="00536FC4"/>
    <w:rsid w:val="005371EB"/>
    <w:rsid w:val="00537243"/>
    <w:rsid w:val="0053746D"/>
    <w:rsid w:val="00537703"/>
    <w:rsid w:val="005379B8"/>
    <w:rsid w:val="00540123"/>
    <w:rsid w:val="005401F5"/>
    <w:rsid w:val="00540330"/>
    <w:rsid w:val="0054057E"/>
    <w:rsid w:val="00540594"/>
    <w:rsid w:val="00540B26"/>
    <w:rsid w:val="00540FFA"/>
    <w:rsid w:val="005412B9"/>
    <w:rsid w:val="005412FA"/>
    <w:rsid w:val="005413B6"/>
    <w:rsid w:val="00541920"/>
    <w:rsid w:val="00541CA9"/>
    <w:rsid w:val="00541D73"/>
    <w:rsid w:val="00541FCF"/>
    <w:rsid w:val="0054218F"/>
    <w:rsid w:val="005421AC"/>
    <w:rsid w:val="0054251B"/>
    <w:rsid w:val="00542556"/>
    <w:rsid w:val="005427A3"/>
    <w:rsid w:val="00543256"/>
    <w:rsid w:val="00543439"/>
    <w:rsid w:val="00543649"/>
    <w:rsid w:val="0054380D"/>
    <w:rsid w:val="00543A8F"/>
    <w:rsid w:val="00543D32"/>
    <w:rsid w:val="00543F49"/>
    <w:rsid w:val="00544129"/>
    <w:rsid w:val="00544210"/>
    <w:rsid w:val="005445C4"/>
    <w:rsid w:val="0054466D"/>
    <w:rsid w:val="00544C15"/>
    <w:rsid w:val="00544E04"/>
    <w:rsid w:val="005451D8"/>
    <w:rsid w:val="00545877"/>
    <w:rsid w:val="005459E1"/>
    <w:rsid w:val="005462BA"/>
    <w:rsid w:val="005464E2"/>
    <w:rsid w:val="00546723"/>
    <w:rsid w:val="005469B5"/>
    <w:rsid w:val="00546CE2"/>
    <w:rsid w:val="00546F83"/>
    <w:rsid w:val="00547169"/>
    <w:rsid w:val="00547241"/>
    <w:rsid w:val="00547306"/>
    <w:rsid w:val="00547534"/>
    <w:rsid w:val="005479F6"/>
    <w:rsid w:val="00547A4E"/>
    <w:rsid w:val="00547B31"/>
    <w:rsid w:val="00547E20"/>
    <w:rsid w:val="005500AC"/>
    <w:rsid w:val="0055047D"/>
    <w:rsid w:val="0055055B"/>
    <w:rsid w:val="00550925"/>
    <w:rsid w:val="00550D42"/>
    <w:rsid w:val="005510B8"/>
    <w:rsid w:val="005510D8"/>
    <w:rsid w:val="0055119B"/>
    <w:rsid w:val="005512D1"/>
    <w:rsid w:val="005513BA"/>
    <w:rsid w:val="00551C9F"/>
    <w:rsid w:val="00551E3F"/>
    <w:rsid w:val="00551FF8"/>
    <w:rsid w:val="005521EE"/>
    <w:rsid w:val="005526B0"/>
    <w:rsid w:val="0055287F"/>
    <w:rsid w:val="005529EB"/>
    <w:rsid w:val="00552C54"/>
    <w:rsid w:val="00553903"/>
    <w:rsid w:val="00553930"/>
    <w:rsid w:val="00553B7F"/>
    <w:rsid w:val="00553EB5"/>
    <w:rsid w:val="00553ED3"/>
    <w:rsid w:val="00553F5B"/>
    <w:rsid w:val="0055428A"/>
    <w:rsid w:val="0055450B"/>
    <w:rsid w:val="00554756"/>
    <w:rsid w:val="00554C46"/>
    <w:rsid w:val="005552AC"/>
    <w:rsid w:val="00555353"/>
    <w:rsid w:val="005553AB"/>
    <w:rsid w:val="005554BB"/>
    <w:rsid w:val="00555611"/>
    <w:rsid w:val="00555624"/>
    <w:rsid w:val="00555847"/>
    <w:rsid w:val="00555A0C"/>
    <w:rsid w:val="00555A94"/>
    <w:rsid w:val="00555AC6"/>
    <w:rsid w:val="00555FFA"/>
    <w:rsid w:val="0055684F"/>
    <w:rsid w:val="00556B5F"/>
    <w:rsid w:val="00556E1F"/>
    <w:rsid w:val="0055732F"/>
    <w:rsid w:val="00557620"/>
    <w:rsid w:val="00557C00"/>
    <w:rsid w:val="00560A17"/>
    <w:rsid w:val="00560D91"/>
    <w:rsid w:val="00560FA3"/>
    <w:rsid w:val="0056151F"/>
    <w:rsid w:val="005616EE"/>
    <w:rsid w:val="0056182A"/>
    <w:rsid w:val="00561D58"/>
    <w:rsid w:val="00561DCD"/>
    <w:rsid w:val="00561E59"/>
    <w:rsid w:val="00561F50"/>
    <w:rsid w:val="00562708"/>
    <w:rsid w:val="00562C1A"/>
    <w:rsid w:val="00562D2B"/>
    <w:rsid w:val="0056321E"/>
    <w:rsid w:val="00563CAD"/>
    <w:rsid w:val="00563EAE"/>
    <w:rsid w:val="00563F9F"/>
    <w:rsid w:val="005641DB"/>
    <w:rsid w:val="00564289"/>
    <w:rsid w:val="0056448E"/>
    <w:rsid w:val="00564B79"/>
    <w:rsid w:val="00564C50"/>
    <w:rsid w:val="00564D28"/>
    <w:rsid w:val="005654A5"/>
    <w:rsid w:val="0056590B"/>
    <w:rsid w:val="00566207"/>
    <w:rsid w:val="005662F6"/>
    <w:rsid w:val="0056672E"/>
    <w:rsid w:val="0056690E"/>
    <w:rsid w:val="00566A0A"/>
    <w:rsid w:val="00567623"/>
    <w:rsid w:val="005677BD"/>
    <w:rsid w:val="00567D51"/>
    <w:rsid w:val="00567F3B"/>
    <w:rsid w:val="00567F9A"/>
    <w:rsid w:val="0057012A"/>
    <w:rsid w:val="005704F1"/>
    <w:rsid w:val="005704F6"/>
    <w:rsid w:val="00571099"/>
    <w:rsid w:val="00571142"/>
    <w:rsid w:val="00571649"/>
    <w:rsid w:val="00571726"/>
    <w:rsid w:val="005718CF"/>
    <w:rsid w:val="00571A54"/>
    <w:rsid w:val="00571DE0"/>
    <w:rsid w:val="00571FE9"/>
    <w:rsid w:val="00572A3E"/>
    <w:rsid w:val="00572A4A"/>
    <w:rsid w:val="005730A9"/>
    <w:rsid w:val="00573115"/>
    <w:rsid w:val="00573209"/>
    <w:rsid w:val="00573244"/>
    <w:rsid w:val="005732F5"/>
    <w:rsid w:val="00573D48"/>
    <w:rsid w:val="00573DC0"/>
    <w:rsid w:val="00573F2B"/>
    <w:rsid w:val="00574372"/>
    <w:rsid w:val="00574390"/>
    <w:rsid w:val="0057443F"/>
    <w:rsid w:val="00574D47"/>
    <w:rsid w:val="00574D91"/>
    <w:rsid w:val="00575729"/>
    <w:rsid w:val="0057578C"/>
    <w:rsid w:val="005759BC"/>
    <w:rsid w:val="00575C17"/>
    <w:rsid w:val="0057611F"/>
    <w:rsid w:val="0057612F"/>
    <w:rsid w:val="00576545"/>
    <w:rsid w:val="0057656B"/>
    <w:rsid w:val="0057668D"/>
    <w:rsid w:val="00576726"/>
    <w:rsid w:val="00576C06"/>
    <w:rsid w:val="00576DF7"/>
    <w:rsid w:val="0057703D"/>
    <w:rsid w:val="0057720C"/>
    <w:rsid w:val="00577E64"/>
    <w:rsid w:val="005800A9"/>
    <w:rsid w:val="005800EB"/>
    <w:rsid w:val="00580151"/>
    <w:rsid w:val="0058040A"/>
    <w:rsid w:val="0058042C"/>
    <w:rsid w:val="00580516"/>
    <w:rsid w:val="00580901"/>
    <w:rsid w:val="005810EC"/>
    <w:rsid w:val="0058125F"/>
    <w:rsid w:val="005812E6"/>
    <w:rsid w:val="00581311"/>
    <w:rsid w:val="005814D4"/>
    <w:rsid w:val="0058163C"/>
    <w:rsid w:val="00581714"/>
    <w:rsid w:val="0058190E"/>
    <w:rsid w:val="00581A4E"/>
    <w:rsid w:val="00581CB7"/>
    <w:rsid w:val="00581E7D"/>
    <w:rsid w:val="00581F1E"/>
    <w:rsid w:val="00581F73"/>
    <w:rsid w:val="00582460"/>
    <w:rsid w:val="00582606"/>
    <w:rsid w:val="00582623"/>
    <w:rsid w:val="00582693"/>
    <w:rsid w:val="00582B98"/>
    <w:rsid w:val="00582CD3"/>
    <w:rsid w:val="00583201"/>
    <w:rsid w:val="00583222"/>
    <w:rsid w:val="00583315"/>
    <w:rsid w:val="005837BB"/>
    <w:rsid w:val="005837F8"/>
    <w:rsid w:val="005839AC"/>
    <w:rsid w:val="00583F68"/>
    <w:rsid w:val="0058449F"/>
    <w:rsid w:val="00584548"/>
    <w:rsid w:val="00584B1E"/>
    <w:rsid w:val="00584D04"/>
    <w:rsid w:val="00584E28"/>
    <w:rsid w:val="00585073"/>
    <w:rsid w:val="0058536C"/>
    <w:rsid w:val="00585AC1"/>
    <w:rsid w:val="00585DE6"/>
    <w:rsid w:val="00585E37"/>
    <w:rsid w:val="005863E3"/>
    <w:rsid w:val="0058666F"/>
    <w:rsid w:val="00586934"/>
    <w:rsid w:val="00586C79"/>
    <w:rsid w:val="00586EDD"/>
    <w:rsid w:val="005871DF"/>
    <w:rsid w:val="0058769A"/>
    <w:rsid w:val="0058779C"/>
    <w:rsid w:val="0058784C"/>
    <w:rsid w:val="00587B68"/>
    <w:rsid w:val="00587BE2"/>
    <w:rsid w:val="00587ED3"/>
    <w:rsid w:val="005905F9"/>
    <w:rsid w:val="0059063A"/>
    <w:rsid w:val="00590BD0"/>
    <w:rsid w:val="00590CD0"/>
    <w:rsid w:val="00590EBE"/>
    <w:rsid w:val="00591133"/>
    <w:rsid w:val="005914E2"/>
    <w:rsid w:val="00591644"/>
    <w:rsid w:val="00591DA2"/>
    <w:rsid w:val="005923B0"/>
    <w:rsid w:val="005923E5"/>
    <w:rsid w:val="00592880"/>
    <w:rsid w:val="00592A9D"/>
    <w:rsid w:val="00592BCF"/>
    <w:rsid w:val="00592DA0"/>
    <w:rsid w:val="005931CD"/>
    <w:rsid w:val="0059332C"/>
    <w:rsid w:val="0059361B"/>
    <w:rsid w:val="005937A5"/>
    <w:rsid w:val="005943DC"/>
    <w:rsid w:val="00594623"/>
    <w:rsid w:val="00594EC7"/>
    <w:rsid w:val="00595178"/>
    <w:rsid w:val="005953FA"/>
    <w:rsid w:val="00595B25"/>
    <w:rsid w:val="005960F6"/>
    <w:rsid w:val="00596D47"/>
    <w:rsid w:val="00596FCD"/>
    <w:rsid w:val="005977B5"/>
    <w:rsid w:val="00597879"/>
    <w:rsid w:val="00597DDF"/>
    <w:rsid w:val="005A0753"/>
    <w:rsid w:val="005A08FB"/>
    <w:rsid w:val="005A0D08"/>
    <w:rsid w:val="005A0D74"/>
    <w:rsid w:val="005A0F01"/>
    <w:rsid w:val="005A0FA1"/>
    <w:rsid w:val="005A151B"/>
    <w:rsid w:val="005A16B3"/>
    <w:rsid w:val="005A1D13"/>
    <w:rsid w:val="005A1D87"/>
    <w:rsid w:val="005A2159"/>
    <w:rsid w:val="005A2427"/>
    <w:rsid w:val="005A255B"/>
    <w:rsid w:val="005A2A1D"/>
    <w:rsid w:val="005A2A7A"/>
    <w:rsid w:val="005A2AC4"/>
    <w:rsid w:val="005A3287"/>
    <w:rsid w:val="005A38A7"/>
    <w:rsid w:val="005A39F7"/>
    <w:rsid w:val="005A3ABA"/>
    <w:rsid w:val="005A3CCF"/>
    <w:rsid w:val="005A40BE"/>
    <w:rsid w:val="005A47EC"/>
    <w:rsid w:val="005A48D9"/>
    <w:rsid w:val="005A492D"/>
    <w:rsid w:val="005A4A7E"/>
    <w:rsid w:val="005A4AC3"/>
    <w:rsid w:val="005A4C36"/>
    <w:rsid w:val="005A4C7A"/>
    <w:rsid w:val="005A4DBD"/>
    <w:rsid w:val="005A501D"/>
    <w:rsid w:val="005A533A"/>
    <w:rsid w:val="005A5633"/>
    <w:rsid w:val="005A567D"/>
    <w:rsid w:val="005A58AB"/>
    <w:rsid w:val="005A593D"/>
    <w:rsid w:val="005A5B41"/>
    <w:rsid w:val="005A5E4A"/>
    <w:rsid w:val="005A5F91"/>
    <w:rsid w:val="005A6033"/>
    <w:rsid w:val="005A645F"/>
    <w:rsid w:val="005A69A6"/>
    <w:rsid w:val="005A7549"/>
    <w:rsid w:val="005A7662"/>
    <w:rsid w:val="005A768E"/>
    <w:rsid w:val="005A76E0"/>
    <w:rsid w:val="005A7B9D"/>
    <w:rsid w:val="005B0765"/>
    <w:rsid w:val="005B088F"/>
    <w:rsid w:val="005B08D8"/>
    <w:rsid w:val="005B0D3F"/>
    <w:rsid w:val="005B1DB6"/>
    <w:rsid w:val="005B2010"/>
    <w:rsid w:val="005B2BC9"/>
    <w:rsid w:val="005B2D47"/>
    <w:rsid w:val="005B2EA6"/>
    <w:rsid w:val="005B310C"/>
    <w:rsid w:val="005B3239"/>
    <w:rsid w:val="005B3394"/>
    <w:rsid w:val="005B34C8"/>
    <w:rsid w:val="005B3816"/>
    <w:rsid w:val="005B3952"/>
    <w:rsid w:val="005B3A49"/>
    <w:rsid w:val="005B3C2F"/>
    <w:rsid w:val="005B3C63"/>
    <w:rsid w:val="005B41B9"/>
    <w:rsid w:val="005B441F"/>
    <w:rsid w:val="005B4468"/>
    <w:rsid w:val="005B46F7"/>
    <w:rsid w:val="005B509C"/>
    <w:rsid w:val="005B5188"/>
    <w:rsid w:val="005B5618"/>
    <w:rsid w:val="005B562E"/>
    <w:rsid w:val="005B5814"/>
    <w:rsid w:val="005B5A23"/>
    <w:rsid w:val="005B6048"/>
    <w:rsid w:val="005B620A"/>
    <w:rsid w:val="005B63AA"/>
    <w:rsid w:val="005B6663"/>
    <w:rsid w:val="005B6697"/>
    <w:rsid w:val="005B679B"/>
    <w:rsid w:val="005B6B38"/>
    <w:rsid w:val="005B6B72"/>
    <w:rsid w:val="005B6C6B"/>
    <w:rsid w:val="005B7145"/>
    <w:rsid w:val="005B728A"/>
    <w:rsid w:val="005B754F"/>
    <w:rsid w:val="005B75DC"/>
    <w:rsid w:val="005B76AA"/>
    <w:rsid w:val="005B770C"/>
    <w:rsid w:val="005B7774"/>
    <w:rsid w:val="005B7A0E"/>
    <w:rsid w:val="005B7A9E"/>
    <w:rsid w:val="005B7AE4"/>
    <w:rsid w:val="005B7C4C"/>
    <w:rsid w:val="005B7F5B"/>
    <w:rsid w:val="005C093A"/>
    <w:rsid w:val="005C0B82"/>
    <w:rsid w:val="005C0C95"/>
    <w:rsid w:val="005C0D24"/>
    <w:rsid w:val="005C0D9C"/>
    <w:rsid w:val="005C0DC7"/>
    <w:rsid w:val="005C0F7A"/>
    <w:rsid w:val="005C10E4"/>
    <w:rsid w:val="005C12B9"/>
    <w:rsid w:val="005C1698"/>
    <w:rsid w:val="005C19D6"/>
    <w:rsid w:val="005C1E7C"/>
    <w:rsid w:val="005C2075"/>
    <w:rsid w:val="005C2079"/>
    <w:rsid w:val="005C33B4"/>
    <w:rsid w:val="005C352C"/>
    <w:rsid w:val="005C38B7"/>
    <w:rsid w:val="005C400F"/>
    <w:rsid w:val="005C4064"/>
    <w:rsid w:val="005C44C6"/>
    <w:rsid w:val="005C4718"/>
    <w:rsid w:val="005C4E29"/>
    <w:rsid w:val="005C561D"/>
    <w:rsid w:val="005C5652"/>
    <w:rsid w:val="005C5875"/>
    <w:rsid w:val="005C5A7D"/>
    <w:rsid w:val="005C5F26"/>
    <w:rsid w:val="005C64DD"/>
    <w:rsid w:val="005C65FE"/>
    <w:rsid w:val="005C6CAA"/>
    <w:rsid w:val="005C6F0D"/>
    <w:rsid w:val="005C7214"/>
    <w:rsid w:val="005C7291"/>
    <w:rsid w:val="005C7386"/>
    <w:rsid w:val="005C7695"/>
    <w:rsid w:val="005C76C6"/>
    <w:rsid w:val="005C7E12"/>
    <w:rsid w:val="005D036B"/>
    <w:rsid w:val="005D0933"/>
    <w:rsid w:val="005D1158"/>
    <w:rsid w:val="005D146C"/>
    <w:rsid w:val="005D14DF"/>
    <w:rsid w:val="005D1509"/>
    <w:rsid w:val="005D1D4E"/>
    <w:rsid w:val="005D1D56"/>
    <w:rsid w:val="005D1EBE"/>
    <w:rsid w:val="005D1ED8"/>
    <w:rsid w:val="005D2187"/>
    <w:rsid w:val="005D25C3"/>
    <w:rsid w:val="005D25E0"/>
    <w:rsid w:val="005D2B1F"/>
    <w:rsid w:val="005D2DAE"/>
    <w:rsid w:val="005D2DD9"/>
    <w:rsid w:val="005D2E35"/>
    <w:rsid w:val="005D3380"/>
    <w:rsid w:val="005D35E4"/>
    <w:rsid w:val="005D35F0"/>
    <w:rsid w:val="005D3645"/>
    <w:rsid w:val="005D378C"/>
    <w:rsid w:val="005D3A68"/>
    <w:rsid w:val="005D3B30"/>
    <w:rsid w:val="005D3B74"/>
    <w:rsid w:val="005D3C83"/>
    <w:rsid w:val="005D4C4E"/>
    <w:rsid w:val="005D4EA2"/>
    <w:rsid w:val="005D50F6"/>
    <w:rsid w:val="005D549C"/>
    <w:rsid w:val="005D5581"/>
    <w:rsid w:val="005D5A78"/>
    <w:rsid w:val="005D6400"/>
    <w:rsid w:val="005D65EE"/>
    <w:rsid w:val="005D673E"/>
    <w:rsid w:val="005D6921"/>
    <w:rsid w:val="005D6B74"/>
    <w:rsid w:val="005D767B"/>
    <w:rsid w:val="005D7795"/>
    <w:rsid w:val="005D7D30"/>
    <w:rsid w:val="005E00A9"/>
    <w:rsid w:val="005E01B0"/>
    <w:rsid w:val="005E03F7"/>
    <w:rsid w:val="005E04D9"/>
    <w:rsid w:val="005E097D"/>
    <w:rsid w:val="005E11B8"/>
    <w:rsid w:val="005E12A2"/>
    <w:rsid w:val="005E16E1"/>
    <w:rsid w:val="005E1767"/>
    <w:rsid w:val="005E192D"/>
    <w:rsid w:val="005E1C1A"/>
    <w:rsid w:val="005E1CF2"/>
    <w:rsid w:val="005E1E00"/>
    <w:rsid w:val="005E1EC4"/>
    <w:rsid w:val="005E22EE"/>
    <w:rsid w:val="005E2C86"/>
    <w:rsid w:val="005E2F88"/>
    <w:rsid w:val="005E3C71"/>
    <w:rsid w:val="005E4101"/>
    <w:rsid w:val="005E41F0"/>
    <w:rsid w:val="005E478B"/>
    <w:rsid w:val="005E4ADA"/>
    <w:rsid w:val="005E4F2B"/>
    <w:rsid w:val="005E505C"/>
    <w:rsid w:val="005E54DE"/>
    <w:rsid w:val="005E5AB3"/>
    <w:rsid w:val="005E5ACC"/>
    <w:rsid w:val="005E68D9"/>
    <w:rsid w:val="005E69FB"/>
    <w:rsid w:val="005E6F7F"/>
    <w:rsid w:val="005E7162"/>
    <w:rsid w:val="005E726F"/>
    <w:rsid w:val="005E72D5"/>
    <w:rsid w:val="005E75CF"/>
    <w:rsid w:val="005E78D0"/>
    <w:rsid w:val="005E7C83"/>
    <w:rsid w:val="005E7DF6"/>
    <w:rsid w:val="005E7F3F"/>
    <w:rsid w:val="005F019E"/>
    <w:rsid w:val="005F02C0"/>
    <w:rsid w:val="005F064E"/>
    <w:rsid w:val="005F073B"/>
    <w:rsid w:val="005F0803"/>
    <w:rsid w:val="005F0838"/>
    <w:rsid w:val="005F0974"/>
    <w:rsid w:val="005F0CE0"/>
    <w:rsid w:val="005F0DB7"/>
    <w:rsid w:val="005F142F"/>
    <w:rsid w:val="005F150A"/>
    <w:rsid w:val="005F16DD"/>
    <w:rsid w:val="005F1D6B"/>
    <w:rsid w:val="005F1FA3"/>
    <w:rsid w:val="005F20A2"/>
    <w:rsid w:val="005F24BA"/>
    <w:rsid w:val="005F2595"/>
    <w:rsid w:val="005F269F"/>
    <w:rsid w:val="005F28B7"/>
    <w:rsid w:val="005F2B4E"/>
    <w:rsid w:val="005F3518"/>
    <w:rsid w:val="005F35A8"/>
    <w:rsid w:val="005F377D"/>
    <w:rsid w:val="005F397D"/>
    <w:rsid w:val="005F3A22"/>
    <w:rsid w:val="005F3E87"/>
    <w:rsid w:val="005F43D0"/>
    <w:rsid w:val="005F48C5"/>
    <w:rsid w:val="005F49C3"/>
    <w:rsid w:val="005F5550"/>
    <w:rsid w:val="005F555F"/>
    <w:rsid w:val="005F558E"/>
    <w:rsid w:val="005F55D4"/>
    <w:rsid w:val="005F5C3F"/>
    <w:rsid w:val="005F5EE1"/>
    <w:rsid w:val="005F609D"/>
    <w:rsid w:val="005F6184"/>
    <w:rsid w:val="005F646D"/>
    <w:rsid w:val="005F6510"/>
    <w:rsid w:val="005F66A1"/>
    <w:rsid w:val="005F675A"/>
    <w:rsid w:val="005F68C8"/>
    <w:rsid w:val="005F6C64"/>
    <w:rsid w:val="005F6D66"/>
    <w:rsid w:val="005F6E70"/>
    <w:rsid w:val="005F6E84"/>
    <w:rsid w:val="005F6FDC"/>
    <w:rsid w:val="005F737B"/>
    <w:rsid w:val="005F75D8"/>
    <w:rsid w:val="005F75F5"/>
    <w:rsid w:val="005F77CC"/>
    <w:rsid w:val="005F7823"/>
    <w:rsid w:val="005F7B50"/>
    <w:rsid w:val="00600300"/>
    <w:rsid w:val="00600ACE"/>
    <w:rsid w:val="00601126"/>
    <w:rsid w:val="00601F2E"/>
    <w:rsid w:val="00601FF0"/>
    <w:rsid w:val="0060249D"/>
    <w:rsid w:val="00602AE8"/>
    <w:rsid w:val="00602DFF"/>
    <w:rsid w:val="00602F41"/>
    <w:rsid w:val="00603520"/>
    <w:rsid w:val="00603617"/>
    <w:rsid w:val="006038C2"/>
    <w:rsid w:val="00603EEB"/>
    <w:rsid w:val="006043F7"/>
    <w:rsid w:val="006048D8"/>
    <w:rsid w:val="00604F30"/>
    <w:rsid w:val="00605120"/>
    <w:rsid w:val="00605248"/>
    <w:rsid w:val="0060536C"/>
    <w:rsid w:val="00605406"/>
    <w:rsid w:val="00605EDA"/>
    <w:rsid w:val="006061B9"/>
    <w:rsid w:val="006063F4"/>
    <w:rsid w:val="006067FF"/>
    <w:rsid w:val="00606B94"/>
    <w:rsid w:val="006071FB"/>
    <w:rsid w:val="00607C10"/>
    <w:rsid w:val="00607C4E"/>
    <w:rsid w:val="00610405"/>
    <w:rsid w:val="00610B28"/>
    <w:rsid w:val="00610D3C"/>
    <w:rsid w:val="00610D80"/>
    <w:rsid w:val="00610E7D"/>
    <w:rsid w:val="00611118"/>
    <w:rsid w:val="0061118F"/>
    <w:rsid w:val="00611214"/>
    <w:rsid w:val="0061125C"/>
    <w:rsid w:val="0061145C"/>
    <w:rsid w:val="006116C5"/>
    <w:rsid w:val="00611776"/>
    <w:rsid w:val="00611B07"/>
    <w:rsid w:val="00611B57"/>
    <w:rsid w:val="00611FBF"/>
    <w:rsid w:val="00613400"/>
    <w:rsid w:val="0061458B"/>
    <w:rsid w:val="00614C91"/>
    <w:rsid w:val="00615216"/>
    <w:rsid w:val="006154E3"/>
    <w:rsid w:val="006154E9"/>
    <w:rsid w:val="0061575F"/>
    <w:rsid w:val="00615C3B"/>
    <w:rsid w:val="00615FF7"/>
    <w:rsid w:val="006164F8"/>
    <w:rsid w:val="00616D8E"/>
    <w:rsid w:val="00616F86"/>
    <w:rsid w:val="00617574"/>
    <w:rsid w:val="00617898"/>
    <w:rsid w:val="00617AB6"/>
    <w:rsid w:val="006200F8"/>
    <w:rsid w:val="00620347"/>
    <w:rsid w:val="006204B4"/>
    <w:rsid w:val="00620975"/>
    <w:rsid w:val="00620A8F"/>
    <w:rsid w:val="00620D3C"/>
    <w:rsid w:val="0062169B"/>
    <w:rsid w:val="00621822"/>
    <w:rsid w:val="00621E63"/>
    <w:rsid w:val="00621F41"/>
    <w:rsid w:val="0062203B"/>
    <w:rsid w:val="006220D1"/>
    <w:rsid w:val="006222EA"/>
    <w:rsid w:val="0062240B"/>
    <w:rsid w:val="006225D1"/>
    <w:rsid w:val="006226A3"/>
    <w:rsid w:val="00622A27"/>
    <w:rsid w:val="00622E63"/>
    <w:rsid w:val="00622EC8"/>
    <w:rsid w:val="00623434"/>
    <w:rsid w:val="00623F18"/>
    <w:rsid w:val="006241AB"/>
    <w:rsid w:val="00624272"/>
    <w:rsid w:val="006242D5"/>
    <w:rsid w:val="006247D5"/>
    <w:rsid w:val="006249AB"/>
    <w:rsid w:val="006249D2"/>
    <w:rsid w:val="00624BBE"/>
    <w:rsid w:val="00624C71"/>
    <w:rsid w:val="00624D4F"/>
    <w:rsid w:val="0062517C"/>
    <w:rsid w:val="006259E7"/>
    <w:rsid w:val="00626876"/>
    <w:rsid w:val="00626B73"/>
    <w:rsid w:val="006270D9"/>
    <w:rsid w:val="00627281"/>
    <w:rsid w:val="006275BD"/>
    <w:rsid w:val="00627774"/>
    <w:rsid w:val="0062778B"/>
    <w:rsid w:val="006277DA"/>
    <w:rsid w:val="0062790C"/>
    <w:rsid w:val="006279A7"/>
    <w:rsid w:val="00627A89"/>
    <w:rsid w:val="00630306"/>
    <w:rsid w:val="0063045B"/>
    <w:rsid w:val="006305F0"/>
    <w:rsid w:val="00630977"/>
    <w:rsid w:val="00630987"/>
    <w:rsid w:val="00630C40"/>
    <w:rsid w:val="00630E3E"/>
    <w:rsid w:val="00630F69"/>
    <w:rsid w:val="00630FA9"/>
    <w:rsid w:val="0063121F"/>
    <w:rsid w:val="0063149C"/>
    <w:rsid w:val="006314CF"/>
    <w:rsid w:val="006317E0"/>
    <w:rsid w:val="0063188F"/>
    <w:rsid w:val="00631CBE"/>
    <w:rsid w:val="0063233C"/>
    <w:rsid w:val="00632521"/>
    <w:rsid w:val="00632A08"/>
    <w:rsid w:val="00632F95"/>
    <w:rsid w:val="00633178"/>
    <w:rsid w:val="006333D9"/>
    <w:rsid w:val="00633A7C"/>
    <w:rsid w:val="00633EA3"/>
    <w:rsid w:val="00634029"/>
    <w:rsid w:val="0063448F"/>
    <w:rsid w:val="00634729"/>
    <w:rsid w:val="00634BDF"/>
    <w:rsid w:val="00634C31"/>
    <w:rsid w:val="0063511B"/>
    <w:rsid w:val="006354FA"/>
    <w:rsid w:val="0063556B"/>
    <w:rsid w:val="00635E7F"/>
    <w:rsid w:val="006362C2"/>
    <w:rsid w:val="006363AE"/>
    <w:rsid w:val="00636653"/>
    <w:rsid w:val="00636712"/>
    <w:rsid w:val="00636C35"/>
    <w:rsid w:val="0063705B"/>
    <w:rsid w:val="006372FF"/>
    <w:rsid w:val="0063745E"/>
    <w:rsid w:val="00637A35"/>
    <w:rsid w:val="00637C87"/>
    <w:rsid w:val="00637C8A"/>
    <w:rsid w:val="00637E74"/>
    <w:rsid w:val="00637F15"/>
    <w:rsid w:val="00640190"/>
    <w:rsid w:val="00640292"/>
    <w:rsid w:val="006402D8"/>
    <w:rsid w:val="0064032B"/>
    <w:rsid w:val="00640465"/>
    <w:rsid w:val="00641324"/>
    <w:rsid w:val="0064154E"/>
    <w:rsid w:val="00641635"/>
    <w:rsid w:val="00641A8C"/>
    <w:rsid w:val="00641D8C"/>
    <w:rsid w:val="00641D8F"/>
    <w:rsid w:val="00642470"/>
    <w:rsid w:val="00642675"/>
    <w:rsid w:val="00642944"/>
    <w:rsid w:val="00642B32"/>
    <w:rsid w:val="00643023"/>
    <w:rsid w:val="00643CCD"/>
    <w:rsid w:val="00644064"/>
    <w:rsid w:val="00644452"/>
    <w:rsid w:val="006446B0"/>
    <w:rsid w:val="00645179"/>
    <w:rsid w:val="00645200"/>
    <w:rsid w:val="00645355"/>
    <w:rsid w:val="006455B4"/>
    <w:rsid w:val="00645A8C"/>
    <w:rsid w:val="00645E4F"/>
    <w:rsid w:val="00645FD0"/>
    <w:rsid w:val="00646742"/>
    <w:rsid w:val="00646A25"/>
    <w:rsid w:val="00646C37"/>
    <w:rsid w:val="00646C54"/>
    <w:rsid w:val="00646D21"/>
    <w:rsid w:val="006472A2"/>
    <w:rsid w:val="006472E0"/>
    <w:rsid w:val="00647C7F"/>
    <w:rsid w:val="00647F4C"/>
    <w:rsid w:val="006504A4"/>
    <w:rsid w:val="00650F7C"/>
    <w:rsid w:val="00651578"/>
    <w:rsid w:val="00651861"/>
    <w:rsid w:val="00651909"/>
    <w:rsid w:val="00651B08"/>
    <w:rsid w:val="00652366"/>
    <w:rsid w:val="006527AF"/>
    <w:rsid w:val="006527D0"/>
    <w:rsid w:val="00652D61"/>
    <w:rsid w:val="00653027"/>
    <w:rsid w:val="006532AB"/>
    <w:rsid w:val="00653301"/>
    <w:rsid w:val="00653312"/>
    <w:rsid w:val="0065340A"/>
    <w:rsid w:val="0065340B"/>
    <w:rsid w:val="0065358A"/>
    <w:rsid w:val="006537C6"/>
    <w:rsid w:val="00653C0C"/>
    <w:rsid w:val="00653C1D"/>
    <w:rsid w:val="00653C4C"/>
    <w:rsid w:val="00653DAF"/>
    <w:rsid w:val="00653E87"/>
    <w:rsid w:val="00654034"/>
    <w:rsid w:val="006545AD"/>
    <w:rsid w:val="0065465A"/>
    <w:rsid w:val="00654DDB"/>
    <w:rsid w:val="00654F4A"/>
    <w:rsid w:val="00654F6F"/>
    <w:rsid w:val="00654FEA"/>
    <w:rsid w:val="0065509F"/>
    <w:rsid w:val="006551CE"/>
    <w:rsid w:val="00655692"/>
    <w:rsid w:val="006558B1"/>
    <w:rsid w:val="00655AC6"/>
    <w:rsid w:val="00655BF6"/>
    <w:rsid w:val="00655D1D"/>
    <w:rsid w:val="006568F3"/>
    <w:rsid w:val="006569F1"/>
    <w:rsid w:val="00656B97"/>
    <w:rsid w:val="00656CCE"/>
    <w:rsid w:val="00656E3D"/>
    <w:rsid w:val="00656FFA"/>
    <w:rsid w:val="006570D2"/>
    <w:rsid w:val="0065758E"/>
    <w:rsid w:val="006579D0"/>
    <w:rsid w:val="00657A4F"/>
    <w:rsid w:val="00657AF1"/>
    <w:rsid w:val="00657B9B"/>
    <w:rsid w:val="00657DA0"/>
    <w:rsid w:val="00657FF7"/>
    <w:rsid w:val="006600F9"/>
    <w:rsid w:val="00660298"/>
    <w:rsid w:val="006603D9"/>
    <w:rsid w:val="00660441"/>
    <w:rsid w:val="006604CD"/>
    <w:rsid w:val="00660732"/>
    <w:rsid w:val="0066084D"/>
    <w:rsid w:val="00660D4B"/>
    <w:rsid w:val="00660E6A"/>
    <w:rsid w:val="00661211"/>
    <w:rsid w:val="006618B0"/>
    <w:rsid w:val="0066190D"/>
    <w:rsid w:val="00661AD3"/>
    <w:rsid w:val="0066206E"/>
    <w:rsid w:val="006624D3"/>
    <w:rsid w:val="006626A1"/>
    <w:rsid w:val="00662978"/>
    <w:rsid w:val="00662A99"/>
    <w:rsid w:val="00662A9B"/>
    <w:rsid w:val="00662CBD"/>
    <w:rsid w:val="00663034"/>
    <w:rsid w:val="00663043"/>
    <w:rsid w:val="0066307C"/>
    <w:rsid w:val="006630CF"/>
    <w:rsid w:val="00663346"/>
    <w:rsid w:val="006634E5"/>
    <w:rsid w:val="006635AF"/>
    <w:rsid w:val="006636BA"/>
    <w:rsid w:val="0066381D"/>
    <w:rsid w:val="0066388C"/>
    <w:rsid w:val="006638BA"/>
    <w:rsid w:val="00663E44"/>
    <w:rsid w:val="00664601"/>
    <w:rsid w:val="0066478A"/>
    <w:rsid w:val="00664DB0"/>
    <w:rsid w:val="00664EA3"/>
    <w:rsid w:val="00665505"/>
    <w:rsid w:val="00665924"/>
    <w:rsid w:val="006659F8"/>
    <w:rsid w:val="00665D1D"/>
    <w:rsid w:val="00665F4C"/>
    <w:rsid w:val="006668FF"/>
    <w:rsid w:val="00666A71"/>
    <w:rsid w:val="00666B3B"/>
    <w:rsid w:val="00666F8A"/>
    <w:rsid w:val="00667005"/>
    <w:rsid w:val="00667221"/>
    <w:rsid w:val="00667228"/>
    <w:rsid w:val="0066792E"/>
    <w:rsid w:val="00667D82"/>
    <w:rsid w:val="0067027D"/>
    <w:rsid w:val="0067033F"/>
    <w:rsid w:val="006705A4"/>
    <w:rsid w:val="00670FEC"/>
    <w:rsid w:val="006711C7"/>
    <w:rsid w:val="00671365"/>
    <w:rsid w:val="00671456"/>
    <w:rsid w:val="006714A0"/>
    <w:rsid w:val="006717A5"/>
    <w:rsid w:val="006718BC"/>
    <w:rsid w:val="006723B2"/>
    <w:rsid w:val="006724B1"/>
    <w:rsid w:val="006725C2"/>
    <w:rsid w:val="00672F79"/>
    <w:rsid w:val="006730D2"/>
    <w:rsid w:val="00673233"/>
    <w:rsid w:val="00673301"/>
    <w:rsid w:val="006736C6"/>
    <w:rsid w:val="00673A1E"/>
    <w:rsid w:val="00673A49"/>
    <w:rsid w:val="00673FD0"/>
    <w:rsid w:val="0067457D"/>
    <w:rsid w:val="0067470A"/>
    <w:rsid w:val="0067472A"/>
    <w:rsid w:val="0067473E"/>
    <w:rsid w:val="0067479A"/>
    <w:rsid w:val="0067482B"/>
    <w:rsid w:val="006749ED"/>
    <w:rsid w:val="00674C8D"/>
    <w:rsid w:val="00674D28"/>
    <w:rsid w:val="00674DBA"/>
    <w:rsid w:val="00674E4E"/>
    <w:rsid w:val="00674E75"/>
    <w:rsid w:val="00675063"/>
    <w:rsid w:val="0067513E"/>
    <w:rsid w:val="006752FF"/>
    <w:rsid w:val="00675596"/>
    <w:rsid w:val="0067571F"/>
    <w:rsid w:val="0067585F"/>
    <w:rsid w:val="00675F38"/>
    <w:rsid w:val="00675FBE"/>
    <w:rsid w:val="00675FC7"/>
    <w:rsid w:val="006764FF"/>
    <w:rsid w:val="00676532"/>
    <w:rsid w:val="0067675B"/>
    <w:rsid w:val="00676879"/>
    <w:rsid w:val="006768E9"/>
    <w:rsid w:val="00676B13"/>
    <w:rsid w:val="00676CBA"/>
    <w:rsid w:val="00676F99"/>
    <w:rsid w:val="0067701B"/>
    <w:rsid w:val="006772E5"/>
    <w:rsid w:val="0067738C"/>
    <w:rsid w:val="006777D7"/>
    <w:rsid w:val="00677CF9"/>
    <w:rsid w:val="00677DE6"/>
    <w:rsid w:val="00677DED"/>
    <w:rsid w:val="00677EE8"/>
    <w:rsid w:val="00680006"/>
    <w:rsid w:val="0068010F"/>
    <w:rsid w:val="00680D10"/>
    <w:rsid w:val="00680F5C"/>
    <w:rsid w:val="00681049"/>
    <w:rsid w:val="0068118C"/>
    <w:rsid w:val="006811C7"/>
    <w:rsid w:val="00681630"/>
    <w:rsid w:val="0068170B"/>
    <w:rsid w:val="00681784"/>
    <w:rsid w:val="00681C80"/>
    <w:rsid w:val="00681CCA"/>
    <w:rsid w:val="00681DB3"/>
    <w:rsid w:val="00682780"/>
    <w:rsid w:val="00682803"/>
    <w:rsid w:val="00682A20"/>
    <w:rsid w:val="00682D4A"/>
    <w:rsid w:val="00683151"/>
    <w:rsid w:val="0068315D"/>
    <w:rsid w:val="00683171"/>
    <w:rsid w:val="006831A7"/>
    <w:rsid w:val="0068392B"/>
    <w:rsid w:val="00683E2D"/>
    <w:rsid w:val="0068423E"/>
    <w:rsid w:val="0068466D"/>
    <w:rsid w:val="00684916"/>
    <w:rsid w:val="00684A92"/>
    <w:rsid w:val="00684DE1"/>
    <w:rsid w:val="00684DED"/>
    <w:rsid w:val="006852D6"/>
    <w:rsid w:val="006852F5"/>
    <w:rsid w:val="006853C2"/>
    <w:rsid w:val="006853F4"/>
    <w:rsid w:val="0068593F"/>
    <w:rsid w:val="00685BB0"/>
    <w:rsid w:val="00685C6D"/>
    <w:rsid w:val="006863C7"/>
    <w:rsid w:val="00686476"/>
    <w:rsid w:val="00686795"/>
    <w:rsid w:val="00686D94"/>
    <w:rsid w:val="00686FDB"/>
    <w:rsid w:val="00687221"/>
    <w:rsid w:val="0068778C"/>
    <w:rsid w:val="0068793D"/>
    <w:rsid w:val="00687B1A"/>
    <w:rsid w:val="00687ED6"/>
    <w:rsid w:val="006905ED"/>
    <w:rsid w:val="006906E4"/>
    <w:rsid w:val="00690A1A"/>
    <w:rsid w:val="00690CB4"/>
    <w:rsid w:val="00690E22"/>
    <w:rsid w:val="006915AA"/>
    <w:rsid w:val="006916B6"/>
    <w:rsid w:val="006918C0"/>
    <w:rsid w:val="0069194B"/>
    <w:rsid w:val="00691A2C"/>
    <w:rsid w:val="00691CBA"/>
    <w:rsid w:val="00691D6D"/>
    <w:rsid w:val="0069205D"/>
    <w:rsid w:val="00692470"/>
    <w:rsid w:val="00692597"/>
    <w:rsid w:val="006925A0"/>
    <w:rsid w:val="00692A59"/>
    <w:rsid w:val="00692D2A"/>
    <w:rsid w:val="00693520"/>
    <w:rsid w:val="006937D2"/>
    <w:rsid w:val="00693B56"/>
    <w:rsid w:val="00693D51"/>
    <w:rsid w:val="00693F47"/>
    <w:rsid w:val="00693F6D"/>
    <w:rsid w:val="0069409C"/>
    <w:rsid w:val="00694358"/>
    <w:rsid w:val="006944D7"/>
    <w:rsid w:val="006945D6"/>
    <w:rsid w:val="00694B2B"/>
    <w:rsid w:val="00694B8C"/>
    <w:rsid w:val="00694C21"/>
    <w:rsid w:val="00694F7F"/>
    <w:rsid w:val="00695327"/>
    <w:rsid w:val="00695363"/>
    <w:rsid w:val="00695411"/>
    <w:rsid w:val="00695524"/>
    <w:rsid w:val="00695A55"/>
    <w:rsid w:val="00696153"/>
    <w:rsid w:val="00696222"/>
    <w:rsid w:val="006962E9"/>
    <w:rsid w:val="006966C3"/>
    <w:rsid w:val="006969D3"/>
    <w:rsid w:val="00696A6D"/>
    <w:rsid w:val="00696C1F"/>
    <w:rsid w:val="00696FE5"/>
    <w:rsid w:val="00697A1F"/>
    <w:rsid w:val="00697EC0"/>
    <w:rsid w:val="006A0077"/>
    <w:rsid w:val="006A0221"/>
    <w:rsid w:val="006A0673"/>
    <w:rsid w:val="006A0759"/>
    <w:rsid w:val="006A08DB"/>
    <w:rsid w:val="006A0B3E"/>
    <w:rsid w:val="006A0C60"/>
    <w:rsid w:val="006A0D95"/>
    <w:rsid w:val="006A0E98"/>
    <w:rsid w:val="006A0FFA"/>
    <w:rsid w:val="006A1485"/>
    <w:rsid w:val="006A164D"/>
    <w:rsid w:val="006A1843"/>
    <w:rsid w:val="006A1927"/>
    <w:rsid w:val="006A1976"/>
    <w:rsid w:val="006A1DB2"/>
    <w:rsid w:val="006A1E2C"/>
    <w:rsid w:val="006A1EB5"/>
    <w:rsid w:val="006A26B8"/>
    <w:rsid w:val="006A328D"/>
    <w:rsid w:val="006A3376"/>
    <w:rsid w:val="006A379D"/>
    <w:rsid w:val="006A3898"/>
    <w:rsid w:val="006A38CC"/>
    <w:rsid w:val="006A38F2"/>
    <w:rsid w:val="006A40F6"/>
    <w:rsid w:val="006A425F"/>
    <w:rsid w:val="006A451C"/>
    <w:rsid w:val="006A4A2F"/>
    <w:rsid w:val="006A4BCD"/>
    <w:rsid w:val="006A4CA6"/>
    <w:rsid w:val="006A4DBF"/>
    <w:rsid w:val="006A4FC4"/>
    <w:rsid w:val="006A5229"/>
    <w:rsid w:val="006A590C"/>
    <w:rsid w:val="006A611B"/>
    <w:rsid w:val="006A694C"/>
    <w:rsid w:val="006A6A0D"/>
    <w:rsid w:val="006A6A96"/>
    <w:rsid w:val="006A6BEB"/>
    <w:rsid w:val="006A6C42"/>
    <w:rsid w:val="006A6EE9"/>
    <w:rsid w:val="006A7051"/>
    <w:rsid w:val="006A71EE"/>
    <w:rsid w:val="006A7349"/>
    <w:rsid w:val="006A7371"/>
    <w:rsid w:val="006A748E"/>
    <w:rsid w:val="006A7796"/>
    <w:rsid w:val="006A7C21"/>
    <w:rsid w:val="006A7CE8"/>
    <w:rsid w:val="006A7F82"/>
    <w:rsid w:val="006B0213"/>
    <w:rsid w:val="006B03DD"/>
    <w:rsid w:val="006B04D8"/>
    <w:rsid w:val="006B055E"/>
    <w:rsid w:val="006B0638"/>
    <w:rsid w:val="006B065E"/>
    <w:rsid w:val="006B07BF"/>
    <w:rsid w:val="006B0C18"/>
    <w:rsid w:val="006B0D06"/>
    <w:rsid w:val="006B0EF4"/>
    <w:rsid w:val="006B1047"/>
    <w:rsid w:val="006B15B7"/>
    <w:rsid w:val="006B2311"/>
    <w:rsid w:val="006B2817"/>
    <w:rsid w:val="006B28AC"/>
    <w:rsid w:val="006B2AE0"/>
    <w:rsid w:val="006B3117"/>
    <w:rsid w:val="006B318C"/>
    <w:rsid w:val="006B3622"/>
    <w:rsid w:val="006B3A6A"/>
    <w:rsid w:val="006B3B57"/>
    <w:rsid w:val="006B3BBE"/>
    <w:rsid w:val="006B4213"/>
    <w:rsid w:val="006B45D3"/>
    <w:rsid w:val="006B4609"/>
    <w:rsid w:val="006B4AED"/>
    <w:rsid w:val="006B500D"/>
    <w:rsid w:val="006B5115"/>
    <w:rsid w:val="006B5254"/>
    <w:rsid w:val="006B5285"/>
    <w:rsid w:val="006B52A6"/>
    <w:rsid w:val="006B5A76"/>
    <w:rsid w:val="006B5ACF"/>
    <w:rsid w:val="006B5AFD"/>
    <w:rsid w:val="006B5B5B"/>
    <w:rsid w:val="006B5E5E"/>
    <w:rsid w:val="006B6116"/>
    <w:rsid w:val="006B6660"/>
    <w:rsid w:val="006B6A50"/>
    <w:rsid w:val="006B6D2B"/>
    <w:rsid w:val="006B6D81"/>
    <w:rsid w:val="006B7179"/>
    <w:rsid w:val="006B7A16"/>
    <w:rsid w:val="006C040E"/>
    <w:rsid w:val="006C09CC"/>
    <w:rsid w:val="006C0A08"/>
    <w:rsid w:val="006C0A19"/>
    <w:rsid w:val="006C0AD9"/>
    <w:rsid w:val="006C0B97"/>
    <w:rsid w:val="006C1604"/>
    <w:rsid w:val="006C1A74"/>
    <w:rsid w:val="006C1B8C"/>
    <w:rsid w:val="006C1DAE"/>
    <w:rsid w:val="006C2025"/>
    <w:rsid w:val="006C2026"/>
    <w:rsid w:val="006C2235"/>
    <w:rsid w:val="006C2630"/>
    <w:rsid w:val="006C26EA"/>
    <w:rsid w:val="006C3045"/>
    <w:rsid w:val="006C3466"/>
    <w:rsid w:val="006C356C"/>
    <w:rsid w:val="006C3FB8"/>
    <w:rsid w:val="006C45BC"/>
    <w:rsid w:val="006C54DB"/>
    <w:rsid w:val="006C59F6"/>
    <w:rsid w:val="006C5E77"/>
    <w:rsid w:val="006C60F6"/>
    <w:rsid w:val="006C6390"/>
    <w:rsid w:val="006C64BE"/>
    <w:rsid w:val="006C7102"/>
    <w:rsid w:val="006C7202"/>
    <w:rsid w:val="006C7BCE"/>
    <w:rsid w:val="006D0366"/>
    <w:rsid w:val="006D06FB"/>
    <w:rsid w:val="006D081D"/>
    <w:rsid w:val="006D0932"/>
    <w:rsid w:val="006D0CB2"/>
    <w:rsid w:val="006D10B9"/>
    <w:rsid w:val="006D11AD"/>
    <w:rsid w:val="006D1A56"/>
    <w:rsid w:val="006D1D72"/>
    <w:rsid w:val="006D1E92"/>
    <w:rsid w:val="006D2125"/>
    <w:rsid w:val="006D25DB"/>
    <w:rsid w:val="006D26C1"/>
    <w:rsid w:val="006D298C"/>
    <w:rsid w:val="006D2A73"/>
    <w:rsid w:val="006D2D5E"/>
    <w:rsid w:val="006D30D2"/>
    <w:rsid w:val="006D3759"/>
    <w:rsid w:val="006D3784"/>
    <w:rsid w:val="006D3A96"/>
    <w:rsid w:val="006D3D64"/>
    <w:rsid w:val="006D4426"/>
    <w:rsid w:val="006D46EB"/>
    <w:rsid w:val="006D479B"/>
    <w:rsid w:val="006D4823"/>
    <w:rsid w:val="006D4FF0"/>
    <w:rsid w:val="006D51E9"/>
    <w:rsid w:val="006D54ED"/>
    <w:rsid w:val="006D5666"/>
    <w:rsid w:val="006D5743"/>
    <w:rsid w:val="006D5770"/>
    <w:rsid w:val="006D5819"/>
    <w:rsid w:val="006D59A3"/>
    <w:rsid w:val="006D5D70"/>
    <w:rsid w:val="006D6404"/>
    <w:rsid w:val="006D6522"/>
    <w:rsid w:val="006D6D04"/>
    <w:rsid w:val="006D6E49"/>
    <w:rsid w:val="006D7131"/>
    <w:rsid w:val="006D714B"/>
    <w:rsid w:val="006D7288"/>
    <w:rsid w:val="006D736C"/>
    <w:rsid w:val="006D7A7F"/>
    <w:rsid w:val="006D7B66"/>
    <w:rsid w:val="006E01BD"/>
    <w:rsid w:val="006E0294"/>
    <w:rsid w:val="006E08C4"/>
    <w:rsid w:val="006E0F0E"/>
    <w:rsid w:val="006E1353"/>
    <w:rsid w:val="006E163B"/>
    <w:rsid w:val="006E1F93"/>
    <w:rsid w:val="006E23DB"/>
    <w:rsid w:val="006E27E0"/>
    <w:rsid w:val="006E29F7"/>
    <w:rsid w:val="006E2B49"/>
    <w:rsid w:val="006E2BF8"/>
    <w:rsid w:val="006E2C3F"/>
    <w:rsid w:val="006E2CBC"/>
    <w:rsid w:val="006E2CD7"/>
    <w:rsid w:val="006E327B"/>
    <w:rsid w:val="006E3A2D"/>
    <w:rsid w:val="006E3C2B"/>
    <w:rsid w:val="006E4429"/>
    <w:rsid w:val="006E4497"/>
    <w:rsid w:val="006E46B0"/>
    <w:rsid w:val="006E47C3"/>
    <w:rsid w:val="006E4A6C"/>
    <w:rsid w:val="006E5059"/>
    <w:rsid w:val="006E5617"/>
    <w:rsid w:val="006E5844"/>
    <w:rsid w:val="006E5C21"/>
    <w:rsid w:val="006E6402"/>
    <w:rsid w:val="006E672D"/>
    <w:rsid w:val="006E68CE"/>
    <w:rsid w:val="006E6A71"/>
    <w:rsid w:val="006E6F15"/>
    <w:rsid w:val="006E7122"/>
    <w:rsid w:val="006E7631"/>
    <w:rsid w:val="006F0028"/>
    <w:rsid w:val="006F0537"/>
    <w:rsid w:val="006F0673"/>
    <w:rsid w:val="006F067B"/>
    <w:rsid w:val="006F08C2"/>
    <w:rsid w:val="006F0EE1"/>
    <w:rsid w:val="006F1129"/>
    <w:rsid w:val="006F11AB"/>
    <w:rsid w:val="006F1416"/>
    <w:rsid w:val="006F1786"/>
    <w:rsid w:val="006F178A"/>
    <w:rsid w:val="006F17DA"/>
    <w:rsid w:val="006F1844"/>
    <w:rsid w:val="006F1EF1"/>
    <w:rsid w:val="006F2184"/>
    <w:rsid w:val="006F2666"/>
    <w:rsid w:val="006F2AEB"/>
    <w:rsid w:val="006F2B1E"/>
    <w:rsid w:val="006F2C75"/>
    <w:rsid w:val="006F3629"/>
    <w:rsid w:val="006F4BDE"/>
    <w:rsid w:val="006F4CBD"/>
    <w:rsid w:val="006F4DB9"/>
    <w:rsid w:val="006F4F02"/>
    <w:rsid w:val="006F4F14"/>
    <w:rsid w:val="006F52F4"/>
    <w:rsid w:val="006F56A3"/>
    <w:rsid w:val="006F5ED4"/>
    <w:rsid w:val="006F5F78"/>
    <w:rsid w:val="006F6188"/>
    <w:rsid w:val="006F6224"/>
    <w:rsid w:val="006F655B"/>
    <w:rsid w:val="006F668C"/>
    <w:rsid w:val="006F67B1"/>
    <w:rsid w:val="006F6D1E"/>
    <w:rsid w:val="006F6DB5"/>
    <w:rsid w:val="006F7412"/>
    <w:rsid w:val="006F7778"/>
    <w:rsid w:val="006F779D"/>
    <w:rsid w:val="006F7C0F"/>
    <w:rsid w:val="006F7D4E"/>
    <w:rsid w:val="006F7FAB"/>
    <w:rsid w:val="00700688"/>
    <w:rsid w:val="007010AE"/>
    <w:rsid w:val="00701138"/>
    <w:rsid w:val="00701771"/>
    <w:rsid w:val="00701C7B"/>
    <w:rsid w:val="007022C7"/>
    <w:rsid w:val="007029FC"/>
    <w:rsid w:val="00702FA3"/>
    <w:rsid w:val="00703292"/>
    <w:rsid w:val="00703716"/>
    <w:rsid w:val="00703A3D"/>
    <w:rsid w:val="00703FCD"/>
    <w:rsid w:val="0070440B"/>
    <w:rsid w:val="00704C43"/>
    <w:rsid w:val="00704C57"/>
    <w:rsid w:val="00704DF9"/>
    <w:rsid w:val="00706160"/>
    <w:rsid w:val="00706729"/>
    <w:rsid w:val="007067F0"/>
    <w:rsid w:val="007069B7"/>
    <w:rsid w:val="00706C9E"/>
    <w:rsid w:val="00706CAB"/>
    <w:rsid w:val="00707346"/>
    <w:rsid w:val="007073C8"/>
    <w:rsid w:val="0070785D"/>
    <w:rsid w:val="007079E2"/>
    <w:rsid w:val="00707BC2"/>
    <w:rsid w:val="00707CFB"/>
    <w:rsid w:val="0071018C"/>
    <w:rsid w:val="0071029C"/>
    <w:rsid w:val="007102B5"/>
    <w:rsid w:val="00710820"/>
    <w:rsid w:val="007108FD"/>
    <w:rsid w:val="00710A6F"/>
    <w:rsid w:val="00710E7C"/>
    <w:rsid w:val="007111BF"/>
    <w:rsid w:val="00711324"/>
    <w:rsid w:val="0071178B"/>
    <w:rsid w:val="00711C5B"/>
    <w:rsid w:val="00711DEC"/>
    <w:rsid w:val="00711FBE"/>
    <w:rsid w:val="00712548"/>
    <w:rsid w:val="007125C3"/>
    <w:rsid w:val="007127C3"/>
    <w:rsid w:val="0071295C"/>
    <w:rsid w:val="00713106"/>
    <w:rsid w:val="007131D9"/>
    <w:rsid w:val="00713341"/>
    <w:rsid w:val="007135C4"/>
    <w:rsid w:val="00713CBC"/>
    <w:rsid w:val="007140DD"/>
    <w:rsid w:val="007145D0"/>
    <w:rsid w:val="007146DA"/>
    <w:rsid w:val="00714B80"/>
    <w:rsid w:val="00714D2F"/>
    <w:rsid w:val="00715180"/>
    <w:rsid w:val="00715CC6"/>
    <w:rsid w:val="00715D60"/>
    <w:rsid w:val="00716162"/>
    <w:rsid w:val="00716317"/>
    <w:rsid w:val="0071631C"/>
    <w:rsid w:val="0071693B"/>
    <w:rsid w:val="007169E4"/>
    <w:rsid w:val="00716F4C"/>
    <w:rsid w:val="00716F77"/>
    <w:rsid w:val="0071796E"/>
    <w:rsid w:val="00717AB7"/>
    <w:rsid w:val="00720661"/>
    <w:rsid w:val="007207E8"/>
    <w:rsid w:val="00720AFE"/>
    <w:rsid w:val="007219E6"/>
    <w:rsid w:val="0072204E"/>
    <w:rsid w:val="007223BC"/>
    <w:rsid w:val="00722433"/>
    <w:rsid w:val="00722546"/>
    <w:rsid w:val="00722C64"/>
    <w:rsid w:val="00722DD5"/>
    <w:rsid w:val="00723110"/>
    <w:rsid w:val="00723150"/>
    <w:rsid w:val="00723187"/>
    <w:rsid w:val="00723292"/>
    <w:rsid w:val="00723363"/>
    <w:rsid w:val="00723418"/>
    <w:rsid w:val="00723446"/>
    <w:rsid w:val="00723698"/>
    <w:rsid w:val="007237DB"/>
    <w:rsid w:val="007238B3"/>
    <w:rsid w:val="00723AB3"/>
    <w:rsid w:val="00723C1F"/>
    <w:rsid w:val="0072438A"/>
    <w:rsid w:val="007243F1"/>
    <w:rsid w:val="00724A6F"/>
    <w:rsid w:val="00724C4F"/>
    <w:rsid w:val="00725095"/>
    <w:rsid w:val="0072537A"/>
    <w:rsid w:val="00725810"/>
    <w:rsid w:val="00725FE3"/>
    <w:rsid w:val="00725FF8"/>
    <w:rsid w:val="007260FE"/>
    <w:rsid w:val="00726227"/>
    <w:rsid w:val="0072643E"/>
    <w:rsid w:val="00726456"/>
    <w:rsid w:val="0072656E"/>
    <w:rsid w:val="007269E0"/>
    <w:rsid w:val="00726DA0"/>
    <w:rsid w:val="00726E8C"/>
    <w:rsid w:val="007272E1"/>
    <w:rsid w:val="00727623"/>
    <w:rsid w:val="007276B6"/>
    <w:rsid w:val="00727A61"/>
    <w:rsid w:val="00727A66"/>
    <w:rsid w:val="00727B2D"/>
    <w:rsid w:val="00727B7E"/>
    <w:rsid w:val="00727C58"/>
    <w:rsid w:val="007307C4"/>
    <w:rsid w:val="007307C5"/>
    <w:rsid w:val="0073089A"/>
    <w:rsid w:val="007309F1"/>
    <w:rsid w:val="00730D9C"/>
    <w:rsid w:val="00730DCD"/>
    <w:rsid w:val="0073151F"/>
    <w:rsid w:val="00731554"/>
    <w:rsid w:val="007316BB"/>
    <w:rsid w:val="007317C2"/>
    <w:rsid w:val="007319F1"/>
    <w:rsid w:val="00731A73"/>
    <w:rsid w:val="0073234F"/>
    <w:rsid w:val="0073242F"/>
    <w:rsid w:val="00732568"/>
    <w:rsid w:val="007326F5"/>
    <w:rsid w:val="00732A5E"/>
    <w:rsid w:val="00732D70"/>
    <w:rsid w:val="00732F00"/>
    <w:rsid w:val="00733078"/>
    <w:rsid w:val="007333A7"/>
    <w:rsid w:val="00733458"/>
    <w:rsid w:val="00733505"/>
    <w:rsid w:val="0073375D"/>
    <w:rsid w:val="00733D70"/>
    <w:rsid w:val="00734098"/>
    <w:rsid w:val="00734199"/>
    <w:rsid w:val="007344D4"/>
    <w:rsid w:val="00734A89"/>
    <w:rsid w:val="00734B36"/>
    <w:rsid w:val="00734C0E"/>
    <w:rsid w:val="00734C4E"/>
    <w:rsid w:val="00734D2A"/>
    <w:rsid w:val="00735856"/>
    <w:rsid w:val="007360AD"/>
    <w:rsid w:val="007363C7"/>
    <w:rsid w:val="0073642C"/>
    <w:rsid w:val="00736802"/>
    <w:rsid w:val="00736CBC"/>
    <w:rsid w:val="00736D54"/>
    <w:rsid w:val="00736E72"/>
    <w:rsid w:val="00736E97"/>
    <w:rsid w:val="007370D8"/>
    <w:rsid w:val="0073788D"/>
    <w:rsid w:val="00737A59"/>
    <w:rsid w:val="00737DCD"/>
    <w:rsid w:val="00737F42"/>
    <w:rsid w:val="007404E3"/>
    <w:rsid w:val="00740591"/>
    <w:rsid w:val="0074104F"/>
    <w:rsid w:val="007410AC"/>
    <w:rsid w:val="00741591"/>
    <w:rsid w:val="00741717"/>
    <w:rsid w:val="007418DC"/>
    <w:rsid w:val="007419D2"/>
    <w:rsid w:val="00741C0F"/>
    <w:rsid w:val="007424DE"/>
    <w:rsid w:val="00742777"/>
    <w:rsid w:val="007427D9"/>
    <w:rsid w:val="007429C3"/>
    <w:rsid w:val="00742F2F"/>
    <w:rsid w:val="0074311A"/>
    <w:rsid w:val="007431A8"/>
    <w:rsid w:val="0074351B"/>
    <w:rsid w:val="007436C5"/>
    <w:rsid w:val="0074378E"/>
    <w:rsid w:val="00743DD9"/>
    <w:rsid w:val="007440A1"/>
    <w:rsid w:val="00744208"/>
    <w:rsid w:val="00744327"/>
    <w:rsid w:val="007447E9"/>
    <w:rsid w:val="00744956"/>
    <w:rsid w:val="00744AE9"/>
    <w:rsid w:val="0074522B"/>
    <w:rsid w:val="0074599F"/>
    <w:rsid w:val="00745CA3"/>
    <w:rsid w:val="00745FEC"/>
    <w:rsid w:val="007465CD"/>
    <w:rsid w:val="00746A09"/>
    <w:rsid w:val="00746A18"/>
    <w:rsid w:val="0074723E"/>
    <w:rsid w:val="00747D53"/>
    <w:rsid w:val="007500F1"/>
    <w:rsid w:val="007502E8"/>
    <w:rsid w:val="0075039D"/>
    <w:rsid w:val="0075078F"/>
    <w:rsid w:val="007507B0"/>
    <w:rsid w:val="00750C94"/>
    <w:rsid w:val="007515CD"/>
    <w:rsid w:val="00751993"/>
    <w:rsid w:val="00751C85"/>
    <w:rsid w:val="00751F66"/>
    <w:rsid w:val="00752099"/>
    <w:rsid w:val="007520BD"/>
    <w:rsid w:val="0075220F"/>
    <w:rsid w:val="0075222E"/>
    <w:rsid w:val="00752391"/>
    <w:rsid w:val="007527E6"/>
    <w:rsid w:val="00752973"/>
    <w:rsid w:val="00752CE1"/>
    <w:rsid w:val="00752D51"/>
    <w:rsid w:val="00752EB9"/>
    <w:rsid w:val="00752F82"/>
    <w:rsid w:val="00753022"/>
    <w:rsid w:val="007534A5"/>
    <w:rsid w:val="00754047"/>
    <w:rsid w:val="00754675"/>
    <w:rsid w:val="00754953"/>
    <w:rsid w:val="00755449"/>
    <w:rsid w:val="00755843"/>
    <w:rsid w:val="00755A57"/>
    <w:rsid w:val="00755CE1"/>
    <w:rsid w:val="00755E6D"/>
    <w:rsid w:val="007565B5"/>
    <w:rsid w:val="00756937"/>
    <w:rsid w:val="00756BFC"/>
    <w:rsid w:val="00756C6B"/>
    <w:rsid w:val="00757121"/>
    <w:rsid w:val="007578F4"/>
    <w:rsid w:val="00760313"/>
    <w:rsid w:val="007603FC"/>
    <w:rsid w:val="0076059A"/>
    <w:rsid w:val="007612B8"/>
    <w:rsid w:val="00761724"/>
    <w:rsid w:val="00761C6D"/>
    <w:rsid w:val="00761D7E"/>
    <w:rsid w:val="0076271A"/>
    <w:rsid w:val="0076274F"/>
    <w:rsid w:val="00762A4F"/>
    <w:rsid w:val="00762C39"/>
    <w:rsid w:val="00762CD1"/>
    <w:rsid w:val="00762D0E"/>
    <w:rsid w:val="00762ECB"/>
    <w:rsid w:val="00763422"/>
    <w:rsid w:val="00763886"/>
    <w:rsid w:val="00763925"/>
    <w:rsid w:val="00763AAF"/>
    <w:rsid w:val="00763CDC"/>
    <w:rsid w:val="00763D63"/>
    <w:rsid w:val="00763DA5"/>
    <w:rsid w:val="0076402C"/>
    <w:rsid w:val="007640E5"/>
    <w:rsid w:val="00764397"/>
    <w:rsid w:val="0076466A"/>
    <w:rsid w:val="0076492C"/>
    <w:rsid w:val="00764AE2"/>
    <w:rsid w:val="00764DD9"/>
    <w:rsid w:val="00764E56"/>
    <w:rsid w:val="007658F8"/>
    <w:rsid w:val="00765AC7"/>
    <w:rsid w:val="00765B46"/>
    <w:rsid w:val="00765D8D"/>
    <w:rsid w:val="00765F0D"/>
    <w:rsid w:val="00765FF7"/>
    <w:rsid w:val="0076615E"/>
    <w:rsid w:val="00766A73"/>
    <w:rsid w:val="00766C1A"/>
    <w:rsid w:val="00766E24"/>
    <w:rsid w:val="00767353"/>
    <w:rsid w:val="007674F5"/>
    <w:rsid w:val="00770906"/>
    <w:rsid w:val="00770931"/>
    <w:rsid w:val="00770A1E"/>
    <w:rsid w:val="00770C74"/>
    <w:rsid w:val="00770D0B"/>
    <w:rsid w:val="00770DC6"/>
    <w:rsid w:val="0077124C"/>
    <w:rsid w:val="007713FA"/>
    <w:rsid w:val="00771518"/>
    <w:rsid w:val="007719AF"/>
    <w:rsid w:val="00771C35"/>
    <w:rsid w:val="00771D63"/>
    <w:rsid w:val="00771E0E"/>
    <w:rsid w:val="0077229A"/>
    <w:rsid w:val="007727A0"/>
    <w:rsid w:val="00772B83"/>
    <w:rsid w:val="00773470"/>
    <w:rsid w:val="007735B0"/>
    <w:rsid w:val="007737AB"/>
    <w:rsid w:val="00773B88"/>
    <w:rsid w:val="00774015"/>
    <w:rsid w:val="007745A0"/>
    <w:rsid w:val="00774752"/>
    <w:rsid w:val="00774A0D"/>
    <w:rsid w:val="00774E13"/>
    <w:rsid w:val="0077509F"/>
    <w:rsid w:val="007751D7"/>
    <w:rsid w:val="00775296"/>
    <w:rsid w:val="0077539B"/>
    <w:rsid w:val="00775621"/>
    <w:rsid w:val="00775BAA"/>
    <w:rsid w:val="00775E65"/>
    <w:rsid w:val="00775E70"/>
    <w:rsid w:val="007764A1"/>
    <w:rsid w:val="007764A2"/>
    <w:rsid w:val="00776B02"/>
    <w:rsid w:val="00776C14"/>
    <w:rsid w:val="007773C1"/>
    <w:rsid w:val="00777436"/>
    <w:rsid w:val="0077756A"/>
    <w:rsid w:val="007778C1"/>
    <w:rsid w:val="0077795F"/>
    <w:rsid w:val="007808FC"/>
    <w:rsid w:val="00780A75"/>
    <w:rsid w:val="00780DCB"/>
    <w:rsid w:val="007810B6"/>
    <w:rsid w:val="00781280"/>
    <w:rsid w:val="00781742"/>
    <w:rsid w:val="00781A40"/>
    <w:rsid w:val="00781B8F"/>
    <w:rsid w:val="007820D6"/>
    <w:rsid w:val="00782164"/>
    <w:rsid w:val="00782474"/>
    <w:rsid w:val="0078258B"/>
    <w:rsid w:val="007828D3"/>
    <w:rsid w:val="0078293F"/>
    <w:rsid w:val="00782A08"/>
    <w:rsid w:val="00782E29"/>
    <w:rsid w:val="007831BA"/>
    <w:rsid w:val="0078323B"/>
    <w:rsid w:val="00783292"/>
    <w:rsid w:val="007832BA"/>
    <w:rsid w:val="007838CF"/>
    <w:rsid w:val="00783921"/>
    <w:rsid w:val="007839D6"/>
    <w:rsid w:val="00783AB6"/>
    <w:rsid w:val="00783BD4"/>
    <w:rsid w:val="00783C1A"/>
    <w:rsid w:val="00783C71"/>
    <w:rsid w:val="007842F2"/>
    <w:rsid w:val="00784484"/>
    <w:rsid w:val="00784558"/>
    <w:rsid w:val="00784708"/>
    <w:rsid w:val="00784A73"/>
    <w:rsid w:val="00784A97"/>
    <w:rsid w:val="00784BB5"/>
    <w:rsid w:val="00785200"/>
    <w:rsid w:val="0078556A"/>
    <w:rsid w:val="00785759"/>
    <w:rsid w:val="00785887"/>
    <w:rsid w:val="007866E8"/>
    <w:rsid w:val="007866F5"/>
    <w:rsid w:val="0078670A"/>
    <w:rsid w:val="0078765A"/>
    <w:rsid w:val="00787668"/>
    <w:rsid w:val="007876AF"/>
    <w:rsid w:val="00787E8B"/>
    <w:rsid w:val="00790697"/>
    <w:rsid w:val="0079070C"/>
    <w:rsid w:val="007908C1"/>
    <w:rsid w:val="00790F58"/>
    <w:rsid w:val="00791451"/>
    <w:rsid w:val="00791D71"/>
    <w:rsid w:val="00791DF0"/>
    <w:rsid w:val="00791E91"/>
    <w:rsid w:val="00792105"/>
    <w:rsid w:val="00792311"/>
    <w:rsid w:val="00792737"/>
    <w:rsid w:val="0079298C"/>
    <w:rsid w:val="00792EC0"/>
    <w:rsid w:val="00792FAA"/>
    <w:rsid w:val="00793135"/>
    <w:rsid w:val="0079313F"/>
    <w:rsid w:val="007936BD"/>
    <w:rsid w:val="0079380F"/>
    <w:rsid w:val="00793871"/>
    <w:rsid w:val="00793B03"/>
    <w:rsid w:val="007945AE"/>
    <w:rsid w:val="007948FB"/>
    <w:rsid w:val="0079495F"/>
    <w:rsid w:val="007949BB"/>
    <w:rsid w:val="00794DAC"/>
    <w:rsid w:val="00794E10"/>
    <w:rsid w:val="00795001"/>
    <w:rsid w:val="00795400"/>
    <w:rsid w:val="00795AC6"/>
    <w:rsid w:val="00795DA6"/>
    <w:rsid w:val="00796587"/>
    <w:rsid w:val="00796824"/>
    <w:rsid w:val="00796AB1"/>
    <w:rsid w:val="00796E65"/>
    <w:rsid w:val="00796F3A"/>
    <w:rsid w:val="00797030"/>
    <w:rsid w:val="007970BD"/>
    <w:rsid w:val="00797484"/>
    <w:rsid w:val="00797D02"/>
    <w:rsid w:val="00797DF9"/>
    <w:rsid w:val="007A0106"/>
    <w:rsid w:val="007A014B"/>
    <w:rsid w:val="007A068A"/>
    <w:rsid w:val="007A0752"/>
    <w:rsid w:val="007A0888"/>
    <w:rsid w:val="007A096D"/>
    <w:rsid w:val="007A0D5E"/>
    <w:rsid w:val="007A0F73"/>
    <w:rsid w:val="007A1078"/>
    <w:rsid w:val="007A1329"/>
    <w:rsid w:val="007A1B85"/>
    <w:rsid w:val="007A1C67"/>
    <w:rsid w:val="007A1D01"/>
    <w:rsid w:val="007A1D34"/>
    <w:rsid w:val="007A1EE9"/>
    <w:rsid w:val="007A21E6"/>
    <w:rsid w:val="007A238B"/>
    <w:rsid w:val="007A24C8"/>
    <w:rsid w:val="007A2924"/>
    <w:rsid w:val="007A2D18"/>
    <w:rsid w:val="007A30A9"/>
    <w:rsid w:val="007A3854"/>
    <w:rsid w:val="007A3886"/>
    <w:rsid w:val="007A3ADD"/>
    <w:rsid w:val="007A3B13"/>
    <w:rsid w:val="007A419C"/>
    <w:rsid w:val="007A42AF"/>
    <w:rsid w:val="007A43E2"/>
    <w:rsid w:val="007A4934"/>
    <w:rsid w:val="007A4B5F"/>
    <w:rsid w:val="007A4D87"/>
    <w:rsid w:val="007A5024"/>
    <w:rsid w:val="007A50A6"/>
    <w:rsid w:val="007A50E9"/>
    <w:rsid w:val="007A52C0"/>
    <w:rsid w:val="007A56F4"/>
    <w:rsid w:val="007A5A84"/>
    <w:rsid w:val="007A5AE4"/>
    <w:rsid w:val="007A5AE5"/>
    <w:rsid w:val="007A5C0B"/>
    <w:rsid w:val="007A5D49"/>
    <w:rsid w:val="007A5E3A"/>
    <w:rsid w:val="007A6F19"/>
    <w:rsid w:val="007A6F41"/>
    <w:rsid w:val="007A758F"/>
    <w:rsid w:val="007A7822"/>
    <w:rsid w:val="007A78C5"/>
    <w:rsid w:val="007A7D6B"/>
    <w:rsid w:val="007A7DA0"/>
    <w:rsid w:val="007B04AA"/>
    <w:rsid w:val="007B0593"/>
    <w:rsid w:val="007B0645"/>
    <w:rsid w:val="007B0DDE"/>
    <w:rsid w:val="007B10F0"/>
    <w:rsid w:val="007B142D"/>
    <w:rsid w:val="007B153F"/>
    <w:rsid w:val="007B15C5"/>
    <w:rsid w:val="007B19DE"/>
    <w:rsid w:val="007B1B82"/>
    <w:rsid w:val="007B22D8"/>
    <w:rsid w:val="007B2E5B"/>
    <w:rsid w:val="007B32FD"/>
    <w:rsid w:val="007B3A8E"/>
    <w:rsid w:val="007B3CBF"/>
    <w:rsid w:val="007B43C5"/>
    <w:rsid w:val="007B4899"/>
    <w:rsid w:val="007B5356"/>
    <w:rsid w:val="007B5A70"/>
    <w:rsid w:val="007B5E68"/>
    <w:rsid w:val="007B644C"/>
    <w:rsid w:val="007B648F"/>
    <w:rsid w:val="007B6705"/>
    <w:rsid w:val="007B6894"/>
    <w:rsid w:val="007B6917"/>
    <w:rsid w:val="007B6A0C"/>
    <w:rsid w:val="007B6D4D"/>
    <w:rsid w:val="007B72BC"/>
    <w:rsid w:val="007B7431"/>
    <w:rsid w:val="007B75FA"/>
    <w:rsid w:val="007B76AA"/>
    <w:rsid w:val="007B7823"/>
    <w:rsid w:val="007B78E8"/>
    <w:rsid w:val="007B78F5"/>
    <w:rsid w:val="007B7A55"/>
    <w:rsid w:val="007B7B3F"/>
    <w:rsid w:val="007B7B66"/>
    <w:rsid w:val="007B7E41"/>
    <w:rsid w:val="007C0285"/>
    <w:rsid w:val="007C042C"/>
    <w:rsid w:val="007C0652"/>
    <w:rsid w:val="007C1371"/>
    <w:rsid w:val="007C1753"/>
    <w:rsid w:val="007C18ED"/>
    <w:rsid w:val="007C1A33"/>
    <w:rsid w:val="007C1ECF"/>
    <w:rsid w:val="007C2838"/>
    <w:rsid w:val="007C2E41"/>
    <w:rsid w:val="007C2E88"/>
    <w:rsid w:val="007C3518"/>
    <w:rsid w:val="007C3565"/>
    <w:rsid w:val="007C3A12"/>
    <w:rsid w:val="007C3D03"/>
    <w:rsid w:val="007C3D10"/>
    <w:rsid w:val="007C43BC"/>
    <w:rsid w:val="007C4447"/>
    <w:rsid w:val="007C47F8"/>
    <w:rsid w:val="007C4914"/>
    <w:rsid w:val="007C4B81"/>
    <w:rsid w:val="007C4C78"/>
    <w:rsid w:val="007C4C84"/>
    <w:rsid w:val="007C4CD0"/>
    <w:rsid w:val="007C4D0B"/>
    <w:rsid w:val="007C51C2"/>
    <w:rsid w:val="007C526B"/>
    <w:rsid w:val="007C526E"/>
    <w:rsid w:val="007C54B6"/>
    <w:rsid w:val="007C54E7"/>
    <w:rsid w:val="007C5645"/>
    <w:rsid w:val="007C598E"/>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CE1"/>
    <w:rsid w:val="007D0E89"/>
    <w:rsid w:val="007D1365"/>
    <w:rsid w:val="007D14D6"/>
    <w:rsid w:val="007D17FA"/>
    <w:rsid w:val="007D19BE"/>
    <w:rsid w:val="007D2073"/>
    <w:rsid w:val="007D20BE"/>
    <w:rsid w:val="007D2180"/>
    <w:rsid w:val="007D242A"/>
    <w:rsid w:val="007D29C7"/>
    <w:rsid w:val="007D2A48"/>
    <w:rsid w:val="007D2C91"/>
    <w:rsid w:val="007D3133"/>
    <w:rsid w:val="007D33E1"/>
    <w:rsid w:val="007D3B1D"/>
    <w:rsid w:val="007D3BCB"/>
    <w:rsid w:val="007D3D2F"/>
    <w:rsid w:val="007D3D77"/>
    <w:rsid w:val="007D3F56"/>
    <w:rsid w:val="007D408E"/>
    <w:rsid w:val="007D4DD3"/>
    <w:rsid w:val="007D4E4C"/>
    <w:rsid w:val="007D51DD"/>
    <w:rsid w:val="007D5B59"/>
    <w:rsid w:val="007D5C46"/>
    <w:rsid w:val="007D5F31"/>
    <w:rsid w:val="007D5F82"/>
    <w:rsid w:val="007D67A5"/>
    <w:rsid w:val="007D6988"/>
    <w:rsid w:val="007D709D"/>
    <w:rsid w:val="007D73A1"/>
    <w:rsid w:val="007D75ED"/>
    <w:rsid w:val="007D7636"/>
    <w:rsid w:val="007D7826"/>
    <w:rsid w:val="007D7AE0"/>
    <w:rsid w:val="007E00E3"/>
    <w:rsid w:val="007E07A3"/>
    <w:rsid w:val="007E0AD5"/>
    <w:rsid w:val="007E1463"/>
    <w:rsid w:val="007E179A"/>
    <w:rsid w:val="007E1EE0"/>
    <w:rsid w:val="007E217F"/>
    <w:rsid w:val="007E2247"/>
    <w:rsid w:val="007E2273"/>
    <w:rsid w:val="007E2389"/>
    <w:rsid w:val="007E2A20"/>
    <w:rsid w:val="007E2A38"/>
    <w:rsid w:val="007E2C10"/>
    <w:rsid w:val="007E32D5"/>
    <w:rsid w:val="007E3573"/>
    <w:rsid w:val="007E35C5"/>
    <w:rsid w:val="007E36F3"/>
    <w:rsid w:val="007E3920"/>
    <w:rsid w:val="007E3ADD"/>
    <w:rsid w:val="007E3AE2"/>
    <w:rsid w:val="007E3BB4"/>
    <w:rsid w:val="007E3D0C"/>
    <w:rsid w:val="007E3DC7"/>
    <w:rsid w:val="007E415E"/>
    <w:rsid w:val="007E45E4"/>
    <w:rsid w:val="007E4AA7"/>
    <w:rsid w:val="007E4C94"/>
    <w:rsid w:val="007E4C95"/>
    <w:rsid w:val="007E4CCC"/>
    <w:rsid w:val="007E4FE7"/>
    <w:rsid w:val="007E50F5"/>
    <w:rsid w:val="007E548A"/>
    <w:rsid w:val="007E5949"/>
    <w:rsid w:val="007E5CBC"/>
    <w:rsid w:val="007E5CD5"/>
    <w:rsid w:val="007E5F2E"/>
    <w:rsid w:val="007E5FCF"/>
    <w:rsid w:val="007E6106"/>
    <w:rsid w:val="007E62BF"/>
    <w:rsid w:val="007E64A5"/>
    <w:rsid w:val="007E69BC"/>
    <w:rsid w:val="007E6C36"/>
    <w:rsid w:val="007E6CA0"/>
    <w:rsid w:val="007E6ED6"/>
    <w:rsid w:val="007E78DF"/>
    <w:rsid w:val="007E7A5E"/>
    <w:rsid w:val="007F0138"/>
    <w:rsid w:val="007F02AB"/>
    <w:rsid w:val="007F04ED"/>
    <w:rsid w:val="007F0C23"/>
    <w:rsid w:val="007F0D2F"/>
    <w:rsid w:val="007F1125"/>
    <w:rsid w:val="007F1450"/>
    <w:rsid w:val="007F1587"/>
    <w:rsid w:val="007F1984"/>
    <w:rsid w:val="007F19DA"/>
    <w:rsid w:val="007F1C37"/>
    <w:rsid w:val="007F20EA"/>
    <w:rsid w:val="007F2190"/>
    <w:rsid w:val="007F2269"/>
    <w:rsid w:val="007F2447"/>
    <w:rsid w:val="007F26F2"/>
    <w:rsid w:val="007F2716"/>
    <w:rsid w:val="007F2856"/>
    <w:rsid w:val="007F287A"/>
    <w:rsid w:val="007F28D3"/>
    <w:rsid w:val="007F29B7"/>
    <w:rsid w:val="007F29BA"/>
    <w:rsid w:val="007F2D13"/>
    <w:rsid w:val="007F2E4A"/>
    <w:rsid w:val="007F2EE3"/>
    <w:rsid w:val="007F3213"/>
    <w:rsid w:val="007F345F"/>
    <w:rsid w:val="007F35C4"/>
    <w:rsid w:val="007F3906"/>
    <w:rsid w:val="007F3B08"/>
    <w:rsid w:val="007F3C3B"/>
    <w:rsid w:val="007F3F44"/>
    <w:rsid w:val="007F4A3F"/>
    <w:rsid w:val="007F4A7E"/>
    <w:rsid w:val="007F4F83"/>
    <w:rsid w:val="007F57B8"/>
    <w:rsid w:val="007F57EE"/>
    <w:rsid w:val="007F61F6"/>
    <w:rsid w:val="007F62C2"/>
    <w:rsid w:val="007F668A"/>
    <w:rsid w:val="007F67B8"/>
    <w:rsid w:val="007F6910"/>
    <w:rsid w:val="007F73B3"/>
    <w:rsid w:val="007F750F"/>
    <w:rsid w:val="007F751C"/>
    <w:rsid w:val="007F7701"/>
    <w:rsid w:val="007F7F0B"/>
    <w:rsid w:val="00800231"/>
    <w:rsid w:val="0080069D"/>
    <w:rsid w:val="008007DB"/>
    <w:rsid w:val="00800DCE"/>
    <w:rsid w:val="00801209"/>
    <w:rsid w:val="00801352"/>
    <w:rsid w:val="008017DF"/>
    <w:rsid w:val="00801A00"/>
    <w:rsid w:val="00802394"/>
    <w:rsid w:val="00802591"/>
    <w:rsid w:val="00802738"/>
    <w:rsid w:val="00802A96"/>
    <w:rsid w:val="00802AE9"/>
    <w:rsid w:val="00802BEF"/>
    <w:rsid w:val="00802D99"/>
    <w:rsid w:val="00802FA7"/>
    <w:rsid w:val="008032CB"/>
    <w:rsid w:val="0080350D"/>
    <w:rsid w:val="00803916"/>
    <w:rsid w:val="00803A14"/>
    <w:rsid w:val="00803CB2"/>
    <w:rsid w:val="00803DB1"/>
    <w:rsid w:val="00804622"/>
    <w:rsid w:val="0080482A"/>
    <w:rsid w:val="00804938"/>
    <w:rsid w:val="00804D91"/>
    <w:rsid w:val="008055DC"/>
    <w:rsid w:val="00805903"/>
    <w:rsid w:val="00805AC3"/>
    <w:rsid w:val="00805D33"/>
    <w:rsid w:val="0080604E"/>
    <w:rsid w:val="0080618C"/>
    <w:rsid w:val="00806235"/>
    <w:rsid w:val="00806319"/>
    <w:rsid w:val="00806399"/>
    <w:rsid w:val="00806612"/>
    <w:rsid w:val="00806898"/>
    <w:rsid w:val="0080694C"/>
    <w:rsid w:val="008069B9"/>
    <w:rsid w:val="008069F9"/>
    <w:rsid w:val="00806FEE"/>
    <w:rsid w:val="00807251"/>
    <w:rsid w:val="00807276"/>
    <w:rsid w:val="00807845"/>
    <w:rsid w:val="008078D5"/>
    <w:rsid w:val="00807ED5"/>
    <w:rsid w:val="008102A1"/>
    <w:rsid w:val="00810600"/>
    <w:rsid w:val="00810CDB"/>
    <w:rsid w:val="00810FA1"/>
    <w:rsid w:val="00810FE7"/>
    <w:rsid w:val="00811AA7"/>
    <w:rsid w:val="00811FFE"/>
    <w:rsid w:val="008120AE"/>
    <w:rsid w:val="00812530"/>
    <w:rsid w:val="0081267C"/>
    <w:rsid w:val="00812A39"/>
    <w:rsid w:val="00812DDB"/>
    <w:rsid w:val="008131B8"/>
    <w:rsid w:val="00813245"/>
    <w:rsid w:val="008133E2"/>
    <w:rsid w:val="008136E8"/>
    <w:rsid w:val="00813718"/>
    <w:rsid w:val="00813780"/>
    <w:rsid w:val="008138CA"/>
    <w:rsid w:val="00813915"/>
    <w:rsid w:val="00813E74"/>
    <w:rsid w:val="00813E79"/>
    <w:rsid w:val="00813F9F"/>
    <w:rsid w:val="008145E8"/>
    <w:rsid w:val="00814982"/>
    <w:rsid w:val="00814D10"/>
    <w:rsid w:val="00815054"/>
    <w:rsid w:val="0081515E"/>
    <w:rsid w:val="00815A39"/>
    <w:rsid w:val="00815F4B"/>
    <w:rsid w:val="00815FEC"/>
    <w:rsid w:val="0081614D"/>
    <w:rsid w:val="0081677C"/>
    <w:rsid w:val="0081696C"/>
    <w:rsid w:val="008170B6"/>
    <w:rsid w:val="008171E1"/>
    <w:rsid w:val="00817483"/>
    <w:rsid w:val="00817754"/>
    <w:rsid w:val="008178A7"/>
    <w:rsid w:val="008179C5"/>
    <w:rsid w:val="00817AC6"/>
    <w:rsid w:val="008200B2"/>
    <w:rsid w:val="00820208"/>
    <w:rsid w:val="008207D1"/>
    <w:rsid w:val="008209CF"/>
    <w:rsid w:val="00820A6A"/>
    <w:rsid w:val="00820C1E"/>
    <w:rsid w:val="008210B6"/>
    <w:rsid w:val="00821358"/>
    <w:rsid w:val="008214BE"/>
    <w:rsid w:val="008217DE"/>
    <w:rsid w:val="00821893"/>
    <w:rsid w:val="00821BD3"/>
    <w:rsid w:val="00821FD5"/>
    <w:rsid w:val="0082201F"/>
    <w:rsid w:val="00822333"/>
    <w:rsid w:val="0082239C"/>
    <w:rsid w:val="00822554"/>
    <w:rsid w:val="008227DB"/>
    <w:rsid w:val="00822C40"/>
    <w:rsid w:val="00822E44"/>
    <w:rsid w:val="00822EA7"/>
    <w:rsid w:val="008231CD"/>
    <w:rsid w:val="008234B1"/>
    <w:rsid w:val="008234C1"/>
    <w:rsid w:val="00823862"/>
    <w:rsid w:val="00823B0B"/>
    <w:rsid w:val="00824265"/>
    <w:rsid w:val="008243F3"/>
    <w:rsid w:val="00824415"/>
    <w:rsid w:val="00824557"/>
    <w:rsid w:val="0082459A"/>
    <w:rsid w:val="00824F2A"/>
    <w:rsid w:val="008252CE"/>
    <w:rsid w:val="0082534B"/>
    <w:rsid w:val="0082575F"/>
    <w:rsid w:val="0082584A"/>
    <w:rsid w:val="00825BC7"/>
    <w:rsid w:val="00825D88"/>
    <w:rsid w:val="008263F6"/>
    <w:rsid w:val="0082659C"/>
    <w:rsid w:val="00826682"/>
    <w:rsid w:val="00826725"/>
    <w:rsid w:val="00826A47"/>
    <w:rsid w:val="008272DD"/>
    <w:rsid w:val="00827D6E"/>
    <w:rsid w:val="00827E94"/>
    <w:rsid w:val="00827FDA"/>
    <w:rsid w:val="008302D7"/>
    <w:rsid w:val="00830AD5"/>
    <w:rsid w:val="0083102D"/>
    <w:rsid w:val="0083103A"/>
    <w:rsid w:val="0083164E"/>
    <w:rsid w:val="00831706"/>
    <w:rsid w:val="00831ED4"/>
    <w:rsid w:val="0083244A"/>
    <w:rsid w:val="0083266E"/>
    <w:rsid w:val="00832AD1"/>
    <w:rsid w:val="00832D67"/>
    <w:rsid w:val="0083309F"/>
    <w:rsid w:val="008331A0"/>
    <w:rsid w:val="00833934"/>
    <w:rsid w:val="00833DB2"/>
    <w:rsid w:val="00834176"/>
    <w:rsid w:val="008341CC"/>
    <w:rsid w:val="00834663"/>
    <w:rsid w:val="00834681"/>
    <w:rsid w:val="008349E3"/>
    <w:rsid w:val="00834D04"/>
    <w:rsid w:val="00834F8B"/>
    <w:rsid w:val="00834F9F"/>
    <w:rsid w:val="00835399"/>
    <w:rsid w:val="00835486"/>
    <w:rsid w:val="008359CB"/>
    <w:rsid w:val="00835A30"/>
    <w:rsid w:val="00835D9C"/>
    <w:rsid w:val="00835E73"/>
    <w:rsid w:val="00835F4E"/>
    <w:rsid w:val="008366A5"/>
    <w:rsid w:val="0083684F"/>
    <w:rsid w:val="00836CFB"/>
    <w:rsid w:val="00836F28"/>
    <w:rsid w:val="00837167"/>
    <w:rsid w:val="00837637"/>
    <w:rsid w:val="0083787E"/>
    <w:rsid w:val="0084053F"/>
    <w:rsid w:val="008405C8"/>
    <w:rsid w:val="008405F9"/>
    <w:rsid w:val="00840F3E"/>
    <w:rsid w:val="008413DA"/>
    <w:rsid w:val="0084141A"/>
    <w:rsid w:val="0084175A"/>
    <w:rsid w:val="008419A3"/>
    <w:rsid w:val="00841AA2"/>
    <w:rsid w:val="00841B00"/>
    <w:rsid w:val="00841C52"/>
    <w:rsid w:val="00842638"/>
    <w:rsid w:val="00842917"/>
    <w:rsid w:val="00842A7C"/>
    <w:rsid w:val="00842ADD"/>
    <w:rsid w:val="008433BE"/>
    <w:rsid w:val="008435B9"/>
    <w:rsid w:val="008437E5"/>
    <w:rsid w:val="00843917"/>
    <w:rsid w:val="00843AAF"/>
    <w:rsid w:val="00843D7F"/>
    <w:rsid w:val="0084433C"/>
    <w:rsid w:val="008445DC"/>
    <w:rsid w:val="008445FC"/>
    <w:rsid w:val="00844B46"/>
    <w:rsid w:val="00844B8C"/>
    <w:rsid w:val="008452F2"/>
    <w:rsid w:val="008453EB"/>
    <w:rsid w:val="0084554C"/>
    <w:rsid w:val="00845611"/>
    <w:rsid w:val="008456F5"/>
    <w:rsid w:val="0084570A"/>
    <w:rsid w:val="00845B44"/>
    <w:rsid w:val="00845B5D"/>
    <w:rsid w:val="0084646D"/>
    <w:rsid w:val="008471B4"/>
    <w:rsid w:val="00847280"/>
    <w:rsid w:val="0084772D"/>
    <w:rsid w:val="00847C73"/>
    <w:rsid w:val="008501B6"/>
    <w:rsid w:val="008501F1"/>
    <w:rsid w:val="00850548"/>
    <w:rsid w:val="008506A2"/>
    <w:rsid w:val="00850721"/>
    <w:rsid w:val="0085072D"/>
    <w:rsid w:val="00850926"/>
    <w:rsid w:val="00850A34"/>
    <w:rsid w:val="00850BCC"/>
    <w:rsid w:val="00850C8A"/>
    <w:rsid w:val="00850E27"/>
    <w:rsid w:val="00850E53"/>
    <w:rsid w:val="00850E9B"/>
    <w:rsid w:val="00850EDA"/>
    <w:rsid w:val="00851319"/>
    <w:rsid w:val="0085167F"/>
    <w:rsid w:val="008519FA"/>
    <w:rsid w:val="00852329"/>
    <w:rsid w:val="00852380"/>
    <w:rsid w:val="00852609"/>
    <w:rsid w:val="00852C89"/>
    <w:rsid w:val="00852CB2"/>
    <w:rsid w:val="00852D15"/>
    <w:rsid w:val="00853444"/>
    <w:rsid w:val="0085384F"/>
    <w:rsid w:val="00853DC8"/>
    <w:rsid w:val="00853DE2"/>
    <w:rsid w:val="00853E92"/>
    <w:rsid w:val="00854004"/>
    <w:rsid w:val="008541D5"/>
    <w:rsid w:val="00854247"/>
    <w:rsid w:val="00854540"/>
    <w:rsid w:val="00854BE9"/>
    <w:rsid w:val="00854F06"/>
    <w:rsid w:val="00855335"/>
    <w:rsid w:val="0085566E"/>
    <w:rsid w:val="00855E77"/>
    <w:rsid w:val="008562CD"/>
    <w:rsid w:val="008562EA"/>
    <w:rsid w:val="00856A50"/>
    <w:rsid w:val="00856CA5"/>
    <w:rsid w:val="00856CCA"/>
    <w:rsid w:val="00857773"/>
    <w:rsid w:val="00857C93"/>
    <w:rsid w:val="008602A1"/>
    <w:rsid w:val="008606BF"/>
    <w:rsid w:val="0086086E"/>
    <w:rsid w:val="00860E10"/>
    <w:rsid w:val="00860FA5"/>
    <w:rsid w:val="0086117E"/>
    <w:rsid w:val="00861491"/>
    <w:rsid w:val="00861522"/>
    <w:rsid w:val="00862310"/>
    <w:rsid w:val="0086280D"/>
    <w:rsid w:val="0086347B"/>
    <w:rsid w:val="00863DE6"/>
    <w:rsid w:val="008647F0"/>
    <w:rsid w:val="0086486F"/>
    <w:rsid w:val="00864A67"/>
    <w:rsid w:val="008656AC"/>
    <w:rsid w:val="008658CE"/>
    <w:rsid w:val="00865AC4"/>
    <w:rsid w:val="00865AFD"/>
    <w:rsid w:val="00865BD4"/>
    <w:rsid w:val="00865D17"/>
    <w:rsid w:val="008662AA"/>
    <w:rsid w:val="008662B9"/>
    <w:rsid w:val="00866A97"/>
    <w:rsid w:val="00866AE2"/>
    <w:rsid w:val="00866C4E"/>
    <w:rsid w:val="00866CE1"/>
    <w:rsid w:val="00866CFC"/>
    <w:rsid w:val="00866E54"/>
    <w:rsid w:val="0086724E"/>
    <w:rsid w:val="0086736E"/>
    <w:rsid w:val="008678A9"/>
    <w:rsid w:val="00870CF5"/>
    <w:rsid w:val="00870E19"/>
    <w:rsid w:val="00870ECC"/>
    <w:rsid w:val="008713E7"/>
    <w:rsid w:val="0087169D"/>
    <w:rsid w:val="00871830"/>
    <w:rsid w:val="00871AE7"/>
    <w:rsid w:val="00871B2E"/>
    <w:rsid w:val="00871C0A"/>
    <w:rsid w:val="00871D4A"/>
    <w:rsid w:val="00871E65"/>
    <w:rsid w:val="008721BB"/>
    <w:rsid w:val="00872525"/>
    <w:rsid w:val="00872680"/>
    <w:rsid w:val="00872C26"/>
    <w:rsid w:val="00872D76"/>
    <w:rsid w:val="00872E27"/>
    <w:rsid w:val="00873208"/>
    <w:rsid w:val="00873447"/>
    <w:rsid w:val="008735D3"/>
    <w:rsid w:val="008740E2"/>
    <w:rsid w:val="00874106"/>
    <w:rsid w:val="0087418C"/>
    <w:rsid w:val="00874261"/>
    <w:rsid w:val="00874281"/>
    <w:rsid w:val="008742EF"/>
    <w:rsid w:val="00874552"/>
    <w:rsid w:val="00874658"/>
    <w:rsid w:val="00874677"/>
    <w:rsid w:val="008749A4"/>
    <w:rsid w:val="00874C71"/>
    <w:rsid w:val="00874CCE"/>
    <w:rsid w:val="00874E8A"/>
    <w:rsid w:val="008750EB"/>
    <w:rsid w:val="00875327"/>
    <w:rsid w:val="0087559D"/>
    <w:rsid w:val="00875967"/>
    <w:rsid w:val="00875D18"/>
    <w:rsid w:val="0087612B"/>
    <w:rsid w:val="008764DE"/>
    <w:rsid w:val="00876658"/>
    <w:rsid w:val="00876738"/>
    <w:rsid w:val="00876E6B"/>
    <w:rsid w:val="00876EF8"/>
    <w:rsid w:val="00876FB6"/>
    <w:rsid w:val="008770C9"/>
    <w:rsid w:val="0087712A"/>
    <w:rsid w:val="00877519"/>
    <w:rsid w:val="00877863"/>
    <w:rsid w:val="0088020F"/>
    <w:rsid w:val="008804A7"/>
    <w:rsid w:val="008804D1"/>
    <w:rsid w:val="00880539"/>
    <w:rsid w:val="00880590"/>
    <w:rsid w:val="00880678"/>
    <w:rsid w:val="008807F6"/>
    <w:rsid w:val="00880A96"/>
    <w:rsid w:val="00881227"/>
    <w:rsid w:val="00881327"/>
    <w:rsid w:val="00881354"/>
    <w:rsid w:val="0088182F"/>
    <w:rsid w:val="00881A2D"/>
    <w:rsid w:val="00881A58"/>
    <w:rsid w:val="008820B6"/>
    <w:rsid w:val="0088232F"/>
    <w:rsid w:val="0088252F"/>
    <w:rsid w:val="0088278E"/>
    <w:rsid w:val="00882F4D"/>
    <w:rsid w:val="00882F64"/>
    <w:rsid w:val="00882FD0"/>
    <w:rsid w:val="008830EF"/>
    <w:rsid w:val="008832DF"/>
    <w:rsid w:val="008833B4"/>
    <w:rsid w:val="0088365A"/>
    <w:rsid w:val="008838C2"/>
    <w:rsid w:val="008838EC"/>
    <w:rsid w:val="00883A6B"/>
    <w:rsid w:val="00883DEA"/>
    <w:rsid w:val="008846FB"/>
    <w:rsid w:val="00884AB0"/>
    <w:rsid w:val="00884E68"/>
    <w:rsid w:val="00884EC3"/>
    <w:rsid w:val="00885452"/>
    <w:rsid w:val="008854F6"/>
    <w:rsid w:val="00885964"/>
    <w:rsid w:val="00885996"/>
    <w:rsid w:val="00885C2A"/>
    <w:rsid w:val="0088644F"/>
    <w:rsid w:val="008864EA"/>
    <w:rsid w:val="0088662D"/>
    <w:rsid w:val="008868F0"/>
    <w:rsid w:val="00886CBC"/>
    <w:rsid w:val="00886E40"/>
    <w:rsid w:val="00886F1D"/>
    <w:rsid w:val="00886FD3"/>
    <w:rsid w:val="00887AC7"/>
    <w:rsid w:val="00887AD6"/>
    <w:rsid w:val="00887B3E"/>
    <w:rsid w:val="00887BDF"/>
    <w:rsid w:val="00887F7F"/>
    <w:rsid w:val="0089007D"/>
    <w:rsid w:val="00890EC9"/>
    <w:rsid w:val="00890F26"/>
    <w:rsid w:val="00891545"/>
    <w:rsid w:val="008915F8"/>
    <w:rsid w:val="00891777"/>
    <w:rsid w:val="00891784"/>
    <w:rsid w:val="00891DFC"/>
    <w:rsid w:val="008920C9"/>
    <w:rsid w:val="00892431"/>
    <w:rsid w:val="0089243E"/>
    <w:rsid w:val="00892894"/>
    <w:rsid w:val="00892AF0"/>
    <w:rsid w:val="00892CBF"/>
    <w:rsid w:val="00892DF2"/>
    <w:rsid w:val="0089314A"/>
    <w:rsid w:val="008934A2"/>
    <w:rsid w:val="0089354A"/>
    <w:rsid w:val="0089356B"/>
    <w:rsid w:val="008938FC"/>
    <w:rsid w:val="008946B3"/>
    <w:rsid w:val="008946BD"/>
    <w:rsid w:val="008947AD"/>
    <w:rsid w:val="008947EF"/>
    <w:rsid w:val="008948B6"/>
    <w:rsid w:val="00894B8B"/>
    <w:rsid w:val="00894D66"/>
    <w:rsid w:val="00894FB6"/>
    <w:rsid w:val="0089517D"/>
    <w:rsid w:val="00895858"/>
    <w:rsid w:val="00895B5D"/>
    <w:rsid w:val="00895C14"/>
    <w:rsid w:val="0089652E"/>
    <w:rsid w:val="008966F2"/>
    <w:rsid w:val="00896A35"/>
    <w:rsid w:val="00896AC4"/>
    <w:rsid w:val="00896B61"/>
    <w:rsid w:val="00896BFD"/>
    <w:rsid w:val="00896C2B"/>
    <w:rsid w:val="00896F5C"/>
    <w:rsid w:val="008974F8"/>
    <w:rsid w:val="0089777B"/>
    <w:rsid w:val="00897904"/>
    <w:rsid w:val="00897AA7"/>
    <w:rsid w:val="008A0080"/>
    <w:rsid w:val="008A03F5"/>
    <w:rsid w:val="008A0475"/>
    <w:rsid w:val="008A170C"/>
    <w:rsid w:val="008A1893"/>
    <w:rsid w:val="008A1BEF"/>
    <w:rsid w:val="008A21CF"/>
    <w:rsid w:val="008A2219"/>
    <w:rsid w:val="008A2550"/>
    <w:rsid w:val="008A27D0"/>
    <w:rsid w:val="008A29BA"/>
    <w:rsid w:val="008A3267"/>
    <w:rsid w:val="008A3460"/>
    <w:rsid w:val="008A36F1"/>
    <w:rsid w:val="008A39E3"/>
    <w:rsid w:val="008A438F"/>
    <w:rsid w:val="008A4530"/>
    <w:rsid w:val="008A48B4"/>
    <w:rsid w:val="008A4D95"/>
    <w:rsid w:val="008A4E8E"/>
    <w:rsid w:val="008A4F24"/>
    <w:rsid w:val="008A515A"/>
    <w:rsid w:val="008A5252"/>
    <w:rsid w:val="008A527C"/>
    <w:rsid w:val="008A52E1"/>
    <w:rsid w:val="008A54E0"/>
    <w:rsid w:val="008A579F"/>
    <w:rsid w:val="008A6652"/>
    <w:rsid w:val="008A6669"/>
    <w:rsid w:val="008A68E3"/>
    <w:rsid w:val="008A6A42"/>
    <w:rsid w:val="008A6B68"/>
    <w:rsid w:val="008A7536"/>
    <w:rsid w:val="008B0255"/>
    <w:rsid w:val="008B09B6"/>
    <w:rsid w:val="008B0BD1"/>
    <w:rsid w:val="008B1351"/>
    <w:rsid w:val="008B13C4"/>
    <w:rsid w:val="008B140D"/>
    <w:rsid w:val="008B2539"/>
    <w:rsid w:val="008B2B99"/>
    <w:rsid w:val="008B2C63"/>
    <w:rsid w:val="008B2F09"/>
    <w:rsid w:val="008B346A"/>
    <w:rsid w:val="008B37BF"/>
    <w:rsid w:val="008B3B4E"/>
    <w:rsid w:val="008B4440"/>
    <w:rsid w:val="008B4FAF"/>
    <w:rsid w:val="008B5B85"/>
    <w:rsid w:val="008B5DC5"/>
    <w:rsid w:val="008B5E99"/>
    <w:rsid w:val="008B5EB5"/>
    <w:rsid w:val="008B6754"/>
    <w:rsid w:val="008B6CFE"/>
    <w:rsid w:val="008B6D3E"/>
    <w:rsid w:val="008B72B0"/>
    <w:rsid w:val="008B745F"/>
    <w:rsid w:val="008B751C"/>
    <w:rsid w:val="008B75E1"/>
    <w:rsid w:val="008B7753"/>
    <w:rsid w:val="008B780E"/>
    <w:rsid w:val="008C05C4"/>
    <w:rsid w:val="008C0A4E"/>
    <w:rsid w:val="008C0C91"/>
    <w:rsid w:val="008C0DBA"/>
    <w:rsid w:val="008C0F54"/>
    <w:rsid w:val="008C124A"/>
    <w:rsid w:val="008C1430"/>
    <w:rsid w:val="008C1742"/>
    <w:rsid w:val="008C1BBF"/>
    <w:rsid w:val="008C218D"/>
    <w:rsid w:val="008C29FE"/>
    <w:rsid w:val="008C2CAA"/>
    <w:rsid w:val="008C2F9F"/>
    <w:rsid w:val="008C32F7"/>
    <w:rsid w:val="008C3524"/>
    <w:rsid w:val="008C37EF"/>
    <w:rsid w:val="008C5292"/>
    <w:rsid w:val="008C5408"/>
    <w:rsid w:val="008C5F9C"/>
    <w:rsid w:val="008C617A"/>
    <w:rsid w:val="008C6189"/>
    <w:rsid w:val="008C6281"/>
    <w:rsid w:val="008C667D"/>
    <w:rsid w:val="008C673A"/>
    <w:rsid w:val="008C6AF0"/>
    <w:rsid w:val="008C6D43"/>
    <w:rsid w:val="008C72B8"/>
    <w:rsid w:val="008C7379"/>
    <w:rsid w:val="008C7424"/>
    <w:rsid w:val="008C751D"/>
    <w:rsid w:val="008C75CE"/>
    <w:rsid w:val="008C78BC"/>
    <w:rsid w:val="008C7CA2"/>
    <w:rsid w:val="008C7D04"/>
    <w:rsid w:val="008C7F8D"/>
    <w:rsid w:val="008C7FB2"/>
    <w:rsid w:val="008D00D6"/>
    <w:rsid w:val="008D028C"/>
    <w:rsid w:val="008D0439"/>
    <w:rsid w:val="008D07EF"/>
    <w:rsid w:val="008D0B8D"/>
    <w:rsid w:val="008D0D53"/>
    <w:rsid w:val="008D0D6E"/>
    <w:rsid w:val="008D10E3"/>
    <w:rsid w:val="008D1661"/>
    <w:rsid w:val="008D170D"/>
    <w:rsid w:val="008D1B8F"/>
    <w:rsid w:val="008D1D11"/>
    <w:rsid w:val="008D1F52"/>
    <w:rsid w:val="008D20B1"/>
    <w:rsid w:val="008D2267"/>
    <w:rsid w:val="008D2882"/>
    <w:rsid w:val="008D2965"/>
    <w:rsid w:val="008D2A84"/>
    <w:rsid w:val="008D3293"/>
    <w:rsid w:val="008D366F"/>
    <w:rsid w:val="008D38E1"/>
    <w:rsid w:val="008D3978"/>
    <w:rsid w:val="008D3A18"/>
    <w:rsid w:val="008D443E"/>
    <w:rsid w:val="008D4532"/>
    <w:rsid w:val="008D46B3"/>
    <w:rsid w:val="008D4AAF"/>
    <w:rsid w:val="008D4D91"/>
    <w:rsid w:val="008D4E3C"/>
    <w:rsid w:val="008D508B"/>
    <w:rsid w:val="008D5179"/>
    <w:rsid w:val="008D51A4"/>
    <w:rsid w:val="008D55BE"/>
    <w:rsid w:val="008D58D3"/>
    <w:rsid w:val="008D5DDC"/>
    <w:rsid w:val="008D5ED8"/>
    <w:rsid w:val="008D60A5"/>
    <w:rsid w:val="008D618B"/>
    <w:rsid w:val="008D6958"/>
    <w:rsid w:val="008D6AD1"/>
    <w:rsid w:val="008D6B3B"/>
    <w:rsid w:val="008D6CE2"/>
    <w:rsid w:val="008D6F54"/>
    <w:rsid w:val="008D744B"/>
    <w:rsid w:val="008D7A47"/>
    <w:rsid w:val="008D7B0C"/>
    <w:rsid w:val="008D7BBE"/>
    <w:rsid w:val="008E0585"/>
    <w:rsid w:val="008E05E2"/>
    <w:rsid w:val="008E0B5B"/>
    <w:rsid w:val="008E0CF5"/>
    <w:rsid w:val="008E0EF9"/>
    <w:rsid w:val="008E1072"/>
    <w:rsid w:val="008E10A7"/>
    <w:rsid w:val="008E1BE5"/>
    <w:rsid w:val="008E1D77"/>
    <w:rsid w:val="008E1DC9"/>
    <w:rsid w:val="008E2059"/>
    <w:rsid w:val="008E227D"/>
    <w:rsid w:val="008E2493"/>
    <w:rsid w:val="008E25C1"/>
    <w:rsid w:val="008E2AB4"/>
    <w:rsid w:val="008E2AC4"/>
    <w:rsid w:val="008E2C37"/>
    <w:rsid w:val="008E2F30"/>
    <w:rsid w:val="008E306F"/>
    <w:rsid w:val="008E319A"/>
    <w:rsid w:val="008E3D02"/>
    <w:rsid w:val="008E478D"/>
    <w:rsid w:val="008E49B1"/>
    <w:rsid w:val="008E4E41"/>
    <w:rsid w:val="008E52CD"/>
    <w:rsid w:val="008E57DC"/>
    <w:rsid w:val="008E5A7E"/>
    <w:rsid w:val="008E5BDA"/>
    <w:rsid w:val="008E637C"/>
    <w:rsid w:val="008E64A9"/>
    <w:rsid w:val="008E665C"/>
    <w:rsid w:val="008E6692"/>
    <w:rsid w:val="008E7080"/>
    <w:rsid w:val="008E75EB"/>
    <w:rsid w:val="008E78A4"/>
    <w:rsid w:val="008E7D24"/>
    <w:rsid w:val="008F0160"/>
    <w:rsid w:val="008F0313"/>
    <w:rsid w:val="008F0455"/>
    <w:rsid w:val="008F0590"/>
    <w:rsid w:val="008F0B6D"/>
    <w:rsid w:val="008F0F92"/>
    <w:rsid w:val="008F1077"/>
    <w:rsid w:val="008F1574"/>
    <w:rsid w:val="008F1841"/>
    <w:rsid w:val="008F1B9C"/>
    <w:rsid w:val="008F1E62"/>
    <w:rsid w:val="008F1F79"/>
    <w:rsid w:val="008F2255"/>
    <w:rsid w:val="008F23D8"/>
    <w:rsid w:val="008F2AF0"/>
    <w:rsid w:val="008F2E05"/>
    <w:rsid w:val="008F2EAC"/>
    <w:rsid w:val="008F354D"/>
    <w:rsid w:val="008F3656"/>
    <w:rsid w:val="008F4722"/>
    <w:rsid w:val="008F48D3"/>
    <w:rsid w:val="008F4922"/>
    <w:rsid w:val="008F4B16"/>
    <w:rsid w:val="008F4C00"/>
    <w:rsid w:val="008F4CA0"/>
    <w:rsid w:val="008F4F8C"/>
    <w:rsid w:val="008F5232"/>
    <w:rsid w:val="008F5A91"/>
    <w:rsid w:val="008F5B67"/>
    <w:rsid w:val="008F63FF"/>
    <w:rsid w:val="008F650F"/>
    <w:rsid w:val="008F66C3"/>
    <w:rsid w:val="008F6F4D"/>
    <w:rsid w:val="008F704C"/>
    <w:rsid w:val="008F70A1"/>
    <w:rsid w:val="008F78EE"/>
    <w:rsid w:val="008F7D00"/>
    <w:rsid w:val="008F7D64"/>
    <w:rsid w:val="00900118"/>
    <w:rsid w:val="0090014E"/>
    <w:rsid w:val="00900713"/>
    <w:rsid w:val="00900807"/>
    <w:rsid w:val="0090086D"/>
    <w:rsid w:val="0090090A"/>
    <w:rsid w:val="00900962"/>
    <w:rsid w:val="009009E3"/>
    <w:rsid w:val="00900F68"/>
    <w:rsid w:val="00901588"/>
    <w:rsid w:val="0090170C"/>
    <w:rsid w:val="009019FF"/>
    <w:rsid w:val="00901BE5"/>
    <w:rsid w:val="00901FBB"/>
    <w:rsid w:val="00902403"/>
    <w:rsid w:val="00902409"/>
    <w:rsid w:val="009033F3"/>
    <w:rsid w:val="00903552"/>
    <w:rsid w:val="009035AE"/>
    <w:rsid w:val="0090387D"/>
    <w:rsid w:val="009038B9"/>
    <w:rsid w:val="0090403F"/>
    <w:rsid w:val="00904198"/>
    <w:rsid w:val="009048DB"/>
    <w:rsid w:val="009049AD"/>
    <w:rsid w:val="00904AF1"/>
    <w:rsid w:val="00904CA1"/>
    <w:rsid w:val="00904CCD"/>
    <w:rsid w:val="00904E27"/>
    <w:rsid w:val="00904F21"/>
    <w:rsid w:val="00905006"/>
    <w:rsid w:val="009055CB"/>
    <w:rsid w:val="009056E6"/>
    <w:rsid w:val="0090583A"/>
    <w:rsid w:val="00905A5D"/>
    <w:rsid w:val="00905BF9"/>
    <w:rsid w:val="00905D34"/>
    <w:rsid w:val="00906122"/>
    <w:rsid w:val="00906251"/>
    <w:rsid w:val="00906410"/>
    <w:rsid w:val="00906DFB"/>
    <w:rsid w:val="0090767C"/>
    <w:rsid w:val="009076D0"/>
    <w:rsid w:val="0090793C"/>
    <w:rsid w:val="0090799A"/>
    <w:rsid w:val="00907DDF"/>
    <w:rsid w:val="0091032E"/>
    <w:rsid w:val="0091137D"/>
    <w:rsid w:val="00911C77"/>
    <w:rsid w:val="00911E16"/>
    <w:rsid w:val="009121BD"/>
    <w:rsid w:val="00912278"/>
    <w:rsid w:val="0091264D"/>
    <w:rsid w:val="00912695"/>
    <w:rsid w:val="00912849"/>
    <w:rsid w:val="00912AD7"/>
    <w:rsid w:val="00912BBC"/>
    <w:rsid w:val="00912DEE"/>
    <w:rsid w:val="00912FAA"/>
    <w:rsid w:val="00913AE9"/>
    <w:rsid w:val="0091404A"/>
    <w:rsid w:val="00914081"/>
    <w:rsid w:val="009141F0"/>
    <w:rsid w:val="009145E8"/>
    <w:rsid w:val="00914954"/>
    <w:rsid w:val="00914E5C"/>
    <w:rsid w:val="00915014"/>
    <w:rsid w:val="009152E7"/>
    <w:rsid w:val="00915395"/>
    <w:rsid w:val="00915A88"/>
    <w:rsid w:val="00915B74"/>
    <w:rsid w:val="0091650F"/>
    <w:rsid w:val="00916647"/>
    <w:rsid w:val="00916D2F"/>
    <w:rsid w:val="00917129"/>
    <w:rsid w:val="0091788C"/>
    <w:rsid w:val="009179B4"/>
    <w:rsid w:val="00917F58"/>
    <w:rsid w:val="00917FCE"/>
    <w:rsid w:val="0092009F"/>
    <w:rsid w:val="009200B9"/>
    <w:rsid w:val="00920133"/>
    <w:rsid w:val="009202E4"/>
    <w:rsid w:val="00920681"/>
    <w:rsid w:val="009208DC"/>
    <w:rsid w:val="009208DF"/>
    <w:rsid w:val="00920D1C"/>
    <w:rsid w:val="00920FBC"/>
    <w:rsid w:val="00921795"/>
    <w:rsid w:val="00921948"/>
    <w:rsid w:val="00921BE8"/>
    <w:rsid w:val="00921F25"/>
    <w:rsid w:val="00922013"/>
    <w:rsid w:val="00922367"/>
    <w:rsid w:val="009224E0"/>
    <w:rsid w:val="00922829"/>
    <w:rsid w:val="00922BAC"/>
    <w:rsid w:val="00923017"/>
    <w:rsid w:val="00923321"/>
    <w:rsid w:val="0092354A"/>
    <w:rsid w:val="00923A83"/>
    <w:rsid w:val="00923AC9"/>
    <w:rsid w:val="00924257"/>
    <w:rsid w:val="00924539"/>
    <w:rsid w:val="009245B8"/>
    <w:rsid w:val="00924905"/>
    <w:rsid w:val="00924A09"/>
    <w:rsid w:val="00924A9E"/>
    <w:rsid w:val="00924F5D"/>
    <w:rsid w:val="0092512A"/>
    <w:rsid w:val="00925157"/>
    <w:rsid w:val="00925292"/>
    <w:rsid w:val="00925628"/>
    <w:rsid w:val="00925E2F"/>
    <w:rsid w:val="00925F18"/>
    <w:rsid w:val="00925FE4"/>
    <w:rsid w:val="009262AB"/>
    <w:rsid w:val="00926346"/>
    <w:rsid w:val="0092694C"/>
    <w:rsid w:val="00926D53"/>
    <w:rsid w:val="009271FA"/>
    <w:rsid w:val="0092734F"/>
    <w:rsid w:val="00927404"/>
    <w:rsid w:val="009276FC"/>
    <w:rsid w:val="00927E30"/>
    <w:rsid w:val="00927E9F"/>
    <w:rsid w:val="00927FF1"/>
    <w:rsid w:val="009300B4"/>
    <w:rsid w:val="00930243"/>
    <w:rsid w:val="00930AA7"/>
    <w:rsid w:val="00930D61"/>
    <w:rsid w:val="00930E7F"/>
    <w:rsid w:val="00931032"/>
    <w:rsid w:val="009312D0"/>
    <w:rsid w:val="00931520"/>
    <w:rsid w:val="00931579"/>
    <w:rsid w:val="009316E9"/>
    <w:rsid w:val="00931DBE"/>
    <w:rsid w:val="0093250A"/>
    <w:rsid w:val="0093268B"/>
    <w:rsid w:val="00932906"/>
    <w:rsid w:val="009329A1"/>
    <w:rsid w:val="00932BFD"/>
    <w:rsid w:val="00932CFE"/>
    <w:rsid w:val="00932D0A"/>
    <w:rsid w:val="00933579"/>
    <w:rsid w:val="00933711"/>
    <w:rsid w:val="009339C4"/>
    <w:rsid w:val="00933AD6"/>
    <w:rsid w:val="00933FD2"/>
    <w:rsid w:val="00933FFB"/>
    <w:rsid w:val="009340EE"/>
    <w:rsid w:val="00934174"/>
    <w:rsid w:val="00934330"/>
    <w:rsid w:val="00934722"/>
    <w:rsid w:val="00934B8F"/>
    <w:rsid w:val="00934D92"/>
    <w:rsid w:val="009358CF"/>
    <w:rsid w:val="00935C33"/>
    <w:rsid w:val="00935EE5"/>
    <w:rsid w:val="00936006"/>
    <w:rsid w:val="009361AA"/>
    <w:rsid w:val="00936456"/>
    <w:rsid w:val="009369E1"/>
    <w:rsid w:val="00936B07"/>
    <w:rsid w:val="00936F5C"/>
    <w:rsid w:val="00936F7D"/>
    <w:rsid w:val="00937257"/>
    <w:rsid w:val="0093734C"/>
    <w:rsid w:val="0093799F"/>
    <w:rsid w:val="00937A75"/>
    <w:rsid w:val="00937FD8"/>
    <w:rsid w:val="00940144"/>
    <w:rsid w:val="0094034F"/>
    <w:rsid w:val="00940790"/>
    <w:rsid w:val="00940918"/>
    <w:rsid w:val="009411F7"/>
    <w:rsid w:val="00941403"/>
    <w:rsid w:val="00941F47"/>
    <w:rsid w:val="00942097"/>
    <w:rsid w:val="00942860"/>
    <w:rsid w:val="00942CA1"/>
    <w:rsid w:val="00942EA1"/>
    <w:rsid w:val="00942F88"/>
    <w:rsid w:val="009435AD"/>
    <w:rsid w:val="009439BE"/>
    <w:rsid w:val="00943AC0"/>
    <w:rsid w:val="00943C40"/>
    <w:rsid w:val="00943F1F"/>
    <w:rsid w:val="0094470E"/>
    <w:rsid w:val="00944CB6"/>
    <w:rsid w:val="00944FAD"/>
    <w:rsid w:val="00945473"/>
    <w:rsid w:val="00945511"/>
    <w:rsid w:val="0094557E"/>
    <w:rsid w:val="00945B8F"/>
    <w:rsid w:val="009469A3"/>
    <w:rsid w:val="00946AFB"/>
    <w:rsid w:val="00946EFE"/>
    <w:rsid w:val="00946F31"/>
    <w:rsid w:val="0094709C"/>
    <w:rsid w:val="009472B7"/>
    <w:rsid w:val="009473F0"/>
    <w:rsid w:val="00947606"/>
    <w:rsid w:val="009501C0"/>
    <w:rsid w:val="0095032A"/>
    <w:rsid w:val="0095036D"/>
    <w:rsid w:val="00950394"/>
    <w:rsid w:val="009505B4"/>
    <w:rsid w:val="0095089A"/>
    <w:rsid w:val="009509F3"/>
    <w:rsid w:val="00950C6C"/>
    <w:rsid w:val="00951217"/>
    <w:rsid w:val="0095148A"/>
    <w:rsid w:val="00951B4E"/>
    <w:rsid w:val="00951C6F"/>
    <w:rsid w:val="00951F86"/>
    <w:rsid w:val="009525C3"/>
    <w:rsid w:val="0095292A"/>
    <w:rsid w:val="00952A8F"/>
    <w:rsid w:val="00952DAD"/>
    <w:rsid w:val="00953150"/>
    <w:rsid w:val="0095331E"/>
    <w:rsid w:val="00953324"/>
    <w:rsid w:val="009533A7"/>
    <w:rsid w:val="00953982"/>
    <w:rsid w:val="00953DCC"/>
    <w:rsid w:val="00953EF1"/>
    <w:rsid w:val="00953F5B"/>
    <w:rsid w:val="00953FC7"/>
    <w:rsid w:val="0095454A"/>
    <w:rsid w:val="00954713"/>
    <w:rsid w:val="0095473F"/>
    <w:rsid w:val="00954D19"/>
    <w:rsid w:val="009552F5"/>
    <w:rsid w:val="00955556"/>
    <w:rsid w:val="009559FD"/>
    <w:rsid w:val="00955CF5"/>
    <w:rsid w:val="00955F4F"/>
    <w:rsid w:val="00956153"/>
    <w:rsid w:val="00956663"/>
    <w:rsid w:val="00956CBF"/>
    <w:rsid w:val="00956DA2"/>
    <w:rsid w:val="00956E2C"/>
    <w:rsid w:val="00956FF8"/>
    <w:rsid w:val="00957038"/>
    <w:rsid w:val="0095716D"/>
    <w:rsid w:val="00957249"/>
    <w:rsid w:val="00957501"/>
    <w:rsid w:val="0095786D"/>
    <w:rsid w:val="00957B25"/>
    <w:rsid w:val="00957C53"/>
    <w:rsid w:val="00957CA9"/>
    <w:rsid w:val="00957EC3"/>
    <w:rsid w:val="00960533"/>
    <w:rsid w:val="009607CF"/>
    <w:rsid w:val="00960947"/>
    <w:rsid w:val="00960E13"/>
    <w:rsid w:val="00961665"/>
    <w:rsid w:val="00961776"/>
    <w:rsid w:val="00961887"/>
    <w:rsid w:val="00961D23"/>
    <w:rsid w:val="00962814"/>
    <w:rsid w:val="0096284F"/>
    <w:rsid w:val="00962865"/>
    <w:rsid w:val="009629FF"/>
    <w:rsid w:val="00962C86"/>
    <w:rsid w:val="00962FBB"/>
    <w:rsid w:val="009647B2"/>
    <w:rsid w:val="00964F73"/>
    <w:rsid w:val="009650E2"/>
    <w:rsid w:val="009651A3"/>
    <w:rsid w:val="009656CF"/>
    <w:rsid w:val="00965E1A"/>
    <w:rsid w:val="00965F54"/>
    <w:rsid w:val="009660D2"/>
    <w:rsid w:val="00966509"/>
    <w:rsid w:val="00966CD9"/>
    <w:rsid w:val="00966EC8"/>
    <w:rsid w:val="0096704E"/>
    <w:rsid w:val="00967264"/>
    <w:rsid w:val="00967440"/>
    <w:rsid w:val="00967572"/>
    <w:rsid w:val="00967FAA"/>
    <w:rsid w:val="009701DC"/>
    <w:rsid w:val="00970608"/>
    <w:rsid w:val="0097083F"/>
    <w:rsid w:val="00970ABD"/>
    <w:rsid w:val="00970D92"/>
    <w:rsid w:val="009711C1"/>
    <w:rsid w:val="0097139C"/>
    <w:rsid w:val="00971821"/>
    <w:rsid w:val="00971890"/>
    <w:rsid w:val="00971BAD"/>
    <w:rsid w:val="009721F0"/>
    <w:rsid w:val="009725C2"/>
    <w:rsid w:val="0097282A"/>
    <w:rsid w:val="00972C22"/>
    <w:rsid w:val="00972D19"/>
    <w:rsid w:val="00972D32"/>
    <w:rsid w:val="00972E00"/>
    <w:rsid w:val="00973057"/>
    <w:rsid w:val="0097313E"/>
    <w:rsid w:val="00973348"/>
    <w:rsid w:val="0097357C"/>
    <w:rsid w:val="00973679"/>
    <w:rsid w:val="009736BE"/>
    <w:rsid w:val="00973824"/>
    <w:rsid w:val="00973BC1"/>
    <w:rsid w:val="00973CE7"/>
    <w:rsid w:val="00974A38"/>
    <w:rsid w:val="00974BD5"/>
    <w:rsid w:val="00974C03"/>
    <w:rsid w:val="00975210"/>
    <w:rsid w:val="00975401"/>
    <w:rsid w:val="0097551E"/>
    <w:rsid w:val="00975A8A"/>
    <w:rsid w:val="00975AE0"/>
    <w:rsid w:val="00975D37"/>
    <w:rsid w:val="009761C0"/>
    <w:rsid w:val="00976345"/>
    <w:rsid w:val="00976352"/>
    <w:rsid w:val="00976484"/>
    <w:rsid w:val="009765BA"/>
    <w:rsid w:val="009767D0"/>
    <w:rsid w:val="00977334"/>
    <w:rsid w:val="00977560"/>
    <w:rsid w:val="00977A32"/>
    <w:rsid w:val="00977BA6"/>
    <w:rsid w:val="00977EFB"/>
    <w:rsid w:val="00980685"/>
    <w:rsid w:val="00980B25"/>
    <w:rsid w:val="00980C9C"/>
    <w:rsid w:val="00980CCD"/>
    <w:rsid w:val="00980EE7"/>
    <w:rsid w:val="00981692"/>
    <w:rsid w:val="00981752"/>
    <w:rsid w:val="00981892"/>
    <w:rsid w:val="00981A46"/>
    <w:rsid w:val="00981BA7"/>
    <w:rsid w:val="0098249B"/>
    <w:rsid w:val="00982BB9"/>
    <w:rsid w:val="00982BDC"/>
    <w:rsid w:val="00982ECC"/>
    <w:rsid w:val="00983085"/>
    <w:rsid w:val="00983389"/>
    <w:rsid w:val="0098374F"/>
    <w:rsid w:val="009837AC"/>
    <w:rsid w:val="00983A58"/>
    <w:rsid w:val="00983AA7"/>
    <w:rsid w:val="00983FB2"/>
    <w:rsid w:val="00983FB7"/>
    <w:rsid w:val="0098488F"/>
    <w:rsid w:val="00984D88"/>
    <w:rsid w:val="00984DDB"/>
    <w:rsid w:val="009850A2"/>
    <w:rsid w:val="009851D2"/>
    <w:rsid w:val="00985603"/>
    <w:rsid w:val="009858CC"/>
    <w:rsid w:val="00985DCF"/>
    <w:rsid w:val="00986179"/>
    <w:rsid w:val="00986552"/>
    <w:rsid w:val="00986613"/>
    <w:rsid w:val="009869BB"/>
    <w:rsid w:val="00986A75"/>
    <w:rsid w:val="00986AEE"/>
    <w:rsid w:val="00986B3B"/>
    <w:rsid w:val="00986E8E"/>
    <w:rsid w:val="00986FF6"/>
    <w:rsid w:val="0098717F"/>
    <w:rsid w:val="009877BD"/>
    <w:rsid w:val="00987BB0"/>
    <w:rsid w:val="00987CAE"/>
    <w:rsid w:val="00987CFF"/>
    <w:rsid w:val="009903AF"/>
    <w:rsid w:val="00990754"/>
    <w:rsid w:val="00990B2D"/>
    <w:rsid w:val="00990C56"/>
    <w:rsid w:val="00990CA3"/>
    <w:rsid w:val="009911D6"/>
    <w:rsid w:val="0099159A"/>
    <w:rsid w:val="00991CE3"/>
    <w:rsid w:val="0099240B"/>
    <w:rsid w:val="00993815"/>
    <w:rsid w:val="009938AB"/>
    <w:rsid w:val="00993ACB"/>
    <w:rsid w:val="009942FD"/>
    <w:rsid w:val="00994354"/>
    <w:rsid w:val="00994468"/>
    <w:rsid w:val="00994676"/>
    <w:rsid w:val="00994856"/>
    <w:rsid w:val="00994957"/>
    <w:rsid w:val="00994B9D"/>
    <w:rsid w:val="00994E5F"/>
    <w:rsid w:val="00994E7E"/>
    <w:rsid w:val="00994F06"/>
    <w:rsid w:val="00995982"/>
    <w:rsid w:val="00995F82"/>
    <w:rsid w:val="00995F85"/>
    <w:rsid w:val="009965DB"/>
    <w:rsid w:val="00996671"/>
    <w:rsid w:val="009966A8"/>
    <w:rsid w:val="00996B9A"/>
    <w:rsid w:val="00996CC6"/>
    <w:rsid w:val="00996D66"/>
    <w:rsid w:val="00996F4B"/>
    <w:rsid w:val="00997034"/>
    <w:rsid w:val="00997527"/>
    <w:rsid w:val="00997702"/>
    <w:rsid w:val="009977EE"/>
    <w:rsid w:val="00997AA2"/>
    <w:rsid w:val="00997CD2"/>
    <w:rsid w:val="00997F2A"/>
    <w:rsid w:val="009A02EF"/>
    <w:rsid w:val="009A0315"/>
    <w:rsid w:val="009A064D"/>
    <w:rsid w:val="009A09E5"/>
    <w:rsid w:val="009A0D5C"/>
    <w:rsid w:val="009A0E1C"/>
    <w:rsid w:val="009A1135"/>
    <w:rsid w:val="009A11A0"/>
    <w:rsid w:val="009A178A"/>
    <w:rsid w:val="009A1D4A"/>
    <w:rsid w:val="009A1E86"/>
    <w:rsid w:val="009A2316"/>
    <w:rsid w:val="009A2426"/>
    <w:rsid w:val="009A24D5"/>
    <w:rsid w:val="009A2AD0"/>
    <w:rsid w:val="009A3126"/>
    <w:rsid w:val="009A3220"/>
    <w:rsid w:val="009A367E"/>
    <w:rsid w:val="009A39AF"/>
    <w:rsid w:val="009A3BD3"/>
    <w:rsid w:val="009A4034"/>
    <w:rsid w:val="009A4C4A"/>
    <w:rsid w:val="009A539D"/>
    <w:rsid w:val="009A55CC"/>
    <w:rsid w:val="009A5680"/>
    <w:rsid w:val="009A57D3"/>
    <w:rsid w:val="009A5BCA"/>
    <w:rsid w:val="009A636D"/>
    <w:rsid w:val="009A6736"/>
    <w:rsid w:val="009A6B57"/>
    <w:rsid w:val="009A6B5C"/>
    <w:rsid w:val="009A6B8D"/>
    <w:rsid w:val="009A6BF3"/>
    <w:rsid w:val="009A6C77"/>
    <w:rsid w:val="009A6EAE"/>
    <w:rsid w:val="009A70C9"/>
    <w:rsid w:val="009A7365"/>
    <w:rsid w:val="009A74A0"/>
    <w:rsid w:val="009A75DF"/>
    <w:rsid w:val="009A792D"/>
    <w:rsid w:val="009A7A22"/>
    <w:rsid w:val="009A7A78"/>
    <w:rsid w:val="009A7C59"/>
    <w:rsid w:val="009A7EDF"/>
    <w:rsid w:val="009B007D"/>
    <w:rsid w:val="009B0299"/>
    <w:rsid w:val="009B03BE"/>
    <w:rsid w:val="009B0665"/>
    <w:rsid w:val="009B075D"/>
    <w:rsid w:val="009B0C8F"/>
    <w:rsid w:val="009B0F47"/>
    <w:rsid w:val="009B142E"/>
    <w:rsid w:val="009B1494"/>
    <w:rsid w:val="009B1495"/>
    <w:rsid w:val="009B1C80"/>
    <w:rsid w:val="009B1CE1"/>
    <w:rsid w:val="009B229C"/>
    <w:rsid w:val="009B23B2"/>
    <w:rsid w:val="009B240A"/>
    <w:rsid w:val="009B2449"/>
    <w:rsid w:val="009B2546"/>
    <w:rsid w:val="009B272A"/>
    <w:rsid w:val="009B27DC"/>
    <w:rsid w:val="009B2F6C"/>
    <w:rsid w:val="009B32FB"/>
    <w:rsid w:val="009B34B9"/>
    <w:rsid w:val="009B43DE"/>
    <w:rsid w:val="009B4652"/>
    <w:rsid w:val="009B4663"/>
    <w:rsid w:val="009B4A64"/>
    <w:rsid w:val="009B4D87"/>
    <w:rsid w:val="009B4EC5"/>
    <w:rsid w:val="009B4F81"/>
    <w:rsid w:val="009B5248"/>
    <w:rsid w:val="009B5449"/>
    <w:rsid w:val="009B584B"/>
    <w:rsid w:val="009B6188"/>
    <w:rsid w:val="009B66D7"/>
    <w:rsid w:val="009B768E"/>
    <w:rsid w:val="009B7709"/>
    <w:rsid w:val="009B77E4"/>
    <w:rsid w:val="009B7D4B"/>
    <w:rsid w:val="009B7DC0"/>
    <w:rsid w:val="009B7F25"/>
    <w:rsid w:val="009C0057"/>
    <w:rsid w:val="009C03E0"/>
    <w:rsid w:val="009C0797"/>
    <w:rsid w:val="009C1042"/>
    <w:rsid w:val="009C13C3"/>
    <w:rsid w:val="009C13FA"/>
    <w:rsid w:val="009C1ADF"/>
    <w:rsid w:val="009C1E14"/>
    <w:rsid w:val="009C1E21"/>
    <w:rsid w:val="009C26FA"/>
    <w:rsid w:val="009C2821"/>
    <w:rsid w:val="009C29CE"/>
    <w:rsid w:val="009C2C5D"/>
    <w:rsid w:val="009C30F2"/>
    <w:rsid w:val="009C3491"/>
    <w:rsid w:val="009C37A2"/>
    <w:rsid w:val="009C392C"/>
    <w:rsid w:val="009C3B52"/>
    <w:rsid w:val="009C41FB"/>
    <w:rsid w:val="009C47C2"/>
    <w:rsid w:val="009C4E7A"/>
    <w:rsid w:val="009C4E88"/>
    <w:rsid w:val="009C5540"/>
    <w:rsid w:val="009C55E3"/>
    <w:rsid w:val="009C5E4D"/>
    <w:rsid w:val="009C623D"/>
    <w:rsid w:val="009C651B"/>
    <w:rsid w:val="009C66CE"/>
    <w:rsid w:val="009C6821"/>
    <w:rsid w:val="009C6C1E"/>
    <w:rsid w:val="009C6C47"/>
    <w:rsid w:val="009C7276"/>
    <w:rsid w:val="009C7356"/>
    <w:rsid w:val="009C7545"/>
    <w:rsid w:val="009C754B"/>
    <w:rsid w:val="009C788B"/>
    <w:rsid w:val="009C79D7"/>
    <w:rsid w:val="009C7C60"/>
    <w:rsid w:val="009C7D6D"/>
    <w:rsid w:val="009C7D95"/>
    <w:rsid w:val="009C7F7D"/>
    <w:rsid w:val="009D0022"/>
    <w:rsid w:val="009D00ED"/>
    <w:rsid w:val="009D0B41"/>
    <w:rsid w:val="009D1104"/>
    <w:rsid w:val="009D1138"/>
    <w:rsid w:val="009D11C3"/>
    <w:rsid w:val="009D1416"/>
    <w:rsid w:val="009D1621"/>
    <w:rsid w:val="009D1C81"/>
    <w:rsid w:val="009D1DB3"/>
    <w:rsid w:val="009D1E08"/>
    <w:rsid w:val="009D1E36"/>
    <w:rsid w:val="009D226C"/>
    <w:rsid w:val="009D2399"/>
    <w:rsid w:val="009D2529"/>
    <w:rsid w:val="009D2547"/>
    <w:rsid w:val="009D2A49"/>
    <w:rsid w:val="009D2D3F"/>
    <w:rsid w:val="009D2E50"/>
    <w:rsid w:val="009D2FFA"/>
    <w:rsid w:val="009D351B"/>
    <w:rsid w:val="009D36BE"/>
    <w:rsid w:val="009D386F"/>
    <w:rsid w:val="009D388B"/>
    <w:rsid w:val="009D3ACA"/>
    <w:rsid w:val="009D478E"/>
    <w:rsid w:val="009D4B1D"/>
    <w:rsid w:val="009D4CFB"/>
    <w:rsid w:val="009D575C"/>
    <w:rsid w:val="009D59EE"/>
    <w:rsid w:val="009D5A34"/>
    <w:rsid w:val="009D60D0"/>
    <w:rsid w:val="009D6499"/>
    <w:rsid w:val="009D6578"/>
    <w:rsid w:val="009D6720"/>
    <w:rsid w:val="009D78D5"/>
    <w:rsid w:val="009E001C"/>
    <w:rsid w:val="009E0BFF"/>
    <w:rsid w:val="009E0C49"/>
    <w:rsid w:val="009E0D61"/>
    <w:rsid w:val="009E0DDC"/>
    <w:rsid w:val="009E1908"/>
    <w:rsid w:val="009E1CBB"/>
    <w:rsid w:val="009E2902"/>
    <w:rsid w:val="009E29F5"/>
    <w:rsid w:val="009E2A15"/>
    <w:rsid w:val="009E2ADD"/>
    <w:rsid w:val="009E311C"/>
    <w:rsid w:val="009E31E2"/>
    <w:rsid w:val="009E3468"/>
    <w:rsid w:val="009E3558"/>
    <w:rsid w:val="009E37C6"/>
    <w:rsid w:val="009E3965"/>
    <w:rsid w:val="009E3A2B"/>
    <w:rsid w:val="009E3E7A"/>
    <w:rsid w:val="009E412B"/>
    <w:rsid w:val="009E43AA"/>
    <w:rsid w:val="009E43DE"/>
    <w:rsid w:val="009E49D3"/>
    <w:rsid w:val="009E4B2B"/>
    <w:rsid w:val="009E4BD6"/>
    <w:rsid w:val="009E50FA"/>
    <w:rsid w:val="009E54D7"/>
    <w:rsid w:val="009E56AA"/>
    <w:rsid w:val="009E5EE7"/>
    <w:rsid w:val="009E6173"/>
    <w:rsid w:val="009E68AB"/>
    <w:rsid w:val="009E6A26"/>
    <w:rsid w:val="009E6C62"/>
    <w:rsid w:val="009E6D8E"/>
    <w:rsid w:val="009E6ECC"/>
    <w:rsid w:val="009E7220"/>
    <w:rsid w:val="009E7806"/>
    <w:rsid w:val="009E79B2"/>
    <w:rsid w:val="009E7DB5"/>
    <w:rsid w:val="009F085B"/>
    <w:rsid w:val="009F0974"/>
    <w:rsid w:val="009F0C34"/>
    <w:rsid w:val="009F0F1A"/>
    <w:rsid w:val="009F12D2"/>
    <w:rsid w:val="009F1348"/>
    <w:rsid w:val="009F14A5"/>
    <w:rsid w:val="009F15A9"/>
    <w:rsid w:val="009F161C"/>
    <w:rsid w:val="009F1C7E"/>
    <w:rsid w:val="009F1EB8"/>
    <w:rsid w:val="009F1F26"/>
    <w:rsid w:val="009F1FAF"/>
    <w:rsid w:val="009F1FE5"/>
    <w:rsid w:val="009F1FED"/>
    <w:rsid w:val="009F20B8"/>
    <w:rsid w:val="009F2422"/>
    <w:rsid w:val="009F27C3"/>
    <w:rsid w:val="009F2ED7"/>
    <w:rsid w:val="009F3032"/>
    <w:rsid w:val="009F3288"/>
    <w:rsid w:val="009F348A"/>
    <w:rsid w:val="009F3596"/>
    <w:rsid w:val="009F39C1"/>
    <w:rsid w:val="009F4115"/>
    <w:rsid w:val="009F4243"/>
    <w:rsid w:val="009F42D9"/>
    <w:rsid w:val="009F4758"/>
    <w:rsid w:val="009F4856"/>
    <w:rsid w:val="009F4DAF"/>
    <w:rsid w:val="009F4FED"/>
    <w:rsid w:val="009F502D"/>
    <w:rsid w:val="009F58A0"/>
    <w:rsid w:val="009F5B20"/>
    <w:rsid w:val="009F5D72"/>
    <w:rsid w:val="009F5E51"/>
    <w:rsid w:val="009F6376"/>
    <w:rsid w:val="009F6377"/>
    <w:rsid w:val="009F6528"/>
    <w:rsid w:val="009F670D"/>
    <w:rsid w:val="009F6AF1"/>
    <w:rsid w:val="009F6CD3"/>
    <w:rsid w:val="009F6F37"/>
    <w:rsid w:val="009F6FCB"/>
    <w:rsid w:val="009F7227"/>
    <w:rsid w:val="009F754E"/>
    <w:rsid w:val="009F75BD"/>
    <w:rsid w:val="009F7A6D"/>
    <w:rsid w:val="00A000D5"/>
    <w:rsid w:val="00A004E5"/>
    <w:rsid w:val="00A00669"/>
    <w:rsid w:val="00A00676"/>
    <w:rsid w:val="00A00D36"/>
    <w:rsid w:val="00A00E29"/>
    <w:rsid w:val="00A01211"/>
    <w:rsid w:val="00A02447"/>
    <w:rsid w:val="00A02905"/>
    <w:rsid w:val="00A02982"/>
    <w:rsid w:val="00A02C30"/>
    <w:rsid w:val="00A039EA"/>
    <w:rsid w:val="00A03AFA"/>
    <w:rsid w:val="00A03B5F"/>
    <w:rsid w:val="00A03D76"/>
    <w:rsid w:val="00A03E35"/>
    <w:rsid w:val="00A03F56"/>
    <w:rsid w:val="00A047ED"/>
    <w:rsid w:val="00A04A6A"/>
    <w:rsid w:val="00A04B2A"/>
    <w:rsid w:val="00A04BF7"/>
    <w:rsid w:val="00A05102"/>
    <w:rsid w:val="00A05238"/>
    <w:rsid w:val="00A05710"/>
    <w:rsid w:val="00A05783"/>
    <w:rsid w:val="00A05C8A"/>
    <w:rsid w:val="00A05E54"/>
    <w:rsid w:val="00A0609E"/>
    <w:rsid w:val="00A0626C"/>
    <w:rsid w:val="00A0643D"/>
    <w:rsid w:val="00A069EB"/>
    <w:rsid w:val="00A06B82"/>
    <w:rsid w:val="00A06BD5"/>
    <w:rsid w:val="00A07023"/>
    <w:rsid w:val="00A0754A"/>
    <w:rsid w:val="00A075D7"/>
    <w:rsid w:val="00A07BA6"/>
    <w:rsid w:val="00A07C49"/>
    <w:rsid w:val="00A07CEF"/>
    <w:rsid w:val="00A07D64"/>
    <w:rsid w:val="00A102A3"/>
    <w:rsid w:val="00A106A5"/>
    <w:rsid w:val="00A10B8A"/>
    <w:rsid w:val="00A10DB6"/>
    <w:rsid w:val="00A10E0B"/>
    <w:rsid w:val="00A114FB"/>
    <w:rsid w:val="00A11E09"/>
    <w:rsid w:val="00A12116"/>
    <w:rsid w:val="00A1241B"/>
    <w:rsid w:val="00A12630"/>
    <w:rsid w:val="00A129A8"/>
    <w:rsid w:val="00A12D46"/>
    <w:rsid w:val="00A12D84"/>
    <w:rsid w:val="00A13082"/>
    <w:rsid w:val="00A130C0"/>
    <w:rsid w:val="00A13152"/>
    <w:rsid w:val="00A13647"/>
    <w:rsid w:val="00A13913"/>
    <w:rsid w:val="00A13A24"/>
    <w:rsid w:val="00A13FF8"/>
    <w:rsid w:val="00A14355"/>
    <w:rsid w:val="00A14C73"/>
    <w:rsid w:val="00A14C95"/>
    <w:rsid w:val="00A14F0B"/>
    <w:rsid w:val="00A14FF5"/>
    <w:rsid w:val="00A152B4"/>
    <w:rsid w:val="00A15AAF"/>
    <w:rsid w:val="00A160D6"/>
    <w:rsid w:val="00A167A4"/>
    <w:rsid w:val="00A1683F"/>
    <w:rsid w:val="00A16968"/>
    <w:rsid w:val="00A16EEA"/>
    <w:rsid w:val="00A16F96"/>
    <w:rsid w:val="00A2154A"/>
    <w:rsid w:val="00A21FF0"/>
    <w:rsid w:val="00A2224D"/>
    <w:rsid w:val="00A22271"/>
    <w:rsid w:val="00A23509"/>
    <w:rsid w:val="00A23AC9"/>
    <w:rsid w:val="00A23F97"/>
    <w:rsid w:val="00A242BD"/>
    <w:rsid w:val="00A24532"/>
    <w:rsid w:val="00A24637"/>
    <w:rsid w:val="00A2467B"/>
    <w:rsid w:val="00A2473B"/>
    <w:rsid w:val="00A24ABB"/>
    <w:rsid w:val="00A24C1F"/>
    <w:rsid w:val="00A24CE4"/>
    <w:rsid w:val="00A24D5E"/>
    <w:rsid w:val="00A253E4"/>
    <w:rsid w:val="00A25727"/>
    <w:rsid w:val="00A257FC"/>
    <w:rsid w:val="00A25831"/>
    <w:rsid w:val="00A25A1C"/>
    <w:rsid w:val="00A261C5"/>
    <w:rsid w:val="00A26273"/>
    <w:rsid w:val="00A265D2"/>
    <w:rsid w:val="00A26673"/>
    <w:rsid w:val="00A26B29"/>
    <w:rsid w:val="00A27082"/>
    <w:rsid w:val="00A270D5"/>
    <w:rsid w:val="00A271DF"/>
    <w:rsid w:val="00A27298"/>
    <w:rsid w:val="00A272B3"/>
    <w:rsid w:val="00A272C3"/>
    <w:rsid w:val="00A2748F"/>
    <w:rsid w:val="00A2770E"/>
    <w:rsid w:val="00A27D0C"/>
    <w:rsid w:val="00A30222"/>
    <w:rsid w:val="00A308E5"/>
    <w:rsid w:val="00A3098F"/>
    <w:rsid w:val="00A30D9F"/>
    <w:rsid w:val="00A30DC4"/>
    <w:rsid w:val="00A30F30"/>
    <w:rsid w:val="00A31001"/>
    <w:rsid w:val="00A31490"/>
    <w:rsid w:val="00A31E6B"/>
    <w:rsid w:val="00A3244E"/>
    <w:rsid w:val="00A327F6"/>
    <w:rsid w:val="00A328BA"/>
    <w:rsid w:val="00A32B8E"/>
    <w:rsid w:val="00A3337C"/>
    <w:rsid w:val="00A33391"/>
    <w:rsid w:val="00A333D7"/>
    <w:rsid w:val="00A33613"/>
    <w:rsid w:val="00A33B42"/>
    <w:rsid w:val="00A33CC1"/>
    <w:rsid w:val="00A33D95"/>
    <w:rsid w:val="00A33E70"/>
    <w:rsid w:val="00A341A2"/>
    <w:rsid w:val="00A34478"/>
    <w:rsid w:val="00A34784"/>
    <w:rsid w:val="00A34FDA"/>
    <w:rsid w:val="00A35748"/>
    <w:rsid w:val="00A35CFF"/>
    <w:rsid w:val="00A3632D"/>
    <w:rsid w:val="00A363B0"/>
    <w:rsid w:val="00A366FF"/>
    <w:rsid w:val="00A36800"/>
    <w:rsid w:val="00A369D5"/>
    <w:rsid w:val="00A36A5E"/>
    <w:rsid w:val="00A36F0E"/>
    <w:rsid w:val="00A36F87"/>
    <w:rsid w:val="00A370D5"/>
    <w:rsid w:val="00A370F8"/>
    <w:rsid w:val="00A37233"/>
    <w:rsid w:val="00A3769B"/>
    <w:rsid w:val="00A37771"/>
    <w:rsid w:val="00A37859"/>
    <w:rsid w:val="00A37921"/>
    <w:rsid w:val="00A37C35"/>
    <w:rsid w:val="00A37C98"/>
    <w:rsid w:val="00A37DBB"/>
    <w:rsid w:val="00A37FD8"/>
    <w:rsid w:val="00A400E5"/>
    <w:rsid w:val="00A40458"/>
    <w:rsid w:val="00A405DB"/>
    <w:rsid w:val="00A40CDD"/>
    <w:rsid w:val="00A40D74"/>
    <w:rsid w:val="00A40E70"/>
    <w:rsid w:val="00A41306"/>
    <w:rsid w:val="00A414B2"/>
    <w:rsid w:val="00A4185F"/>
    <w:rsid w:val="00A41C30"/>
    <w:rsid w:val="00A42040"/>
    <w:rsid w:val="00A422DF"/>
    <w:rsid w:val="00A4237B"/>
    <w:rsid w:val="00A4237C"/>
    <w:rsid w:val="00A423C8"/>
    <w:rsid w:val="00A42485"/>
    <w:rsid w:val="00A42538"/>
    <w:rsid w:val="00A42D00"/>
    <w:rsid w:val="00A438CB"/>
    <w:rsid w:val="00A4390B"/>
    <w:rsid w:val="00A43A77"/>
    <w:rsid w:val="00A43ED0"/>
    <w:rsid w:val="00A44027"/>
    <w:rsid w:val="00A440E4"/>
    <w:rsid w:val="00A44589"/>
    <w:rsid w:val="00A44D13"/>
    <w:rsid w:val="00A44D8A"/>
    <w:rsid w:val="00A45510"/>
    <w:rsid w:val="00A45883"/>
    <w:rsid w:val="00A45CA7"/>
    <w:rsid w:val="00A45F8E"/>
    <w:rsid w:val="00A46227"/>
    <w:rsid w:val="00A46328"/>
    <w:rsid w:val="00A464CD"/>
    <w:rsid w:val="00A466A0"/>
    <w:rsid w:val="00A46DF3"/>
    <w:rsid w:val="00A46F11"/>
    <w:rsid w:val="00A47771"/>
    <w:rsid w:val="00A47F41"/>
    <w:rsid w:val="00A5051A"/>
    <w:rsid w:val="00A50BAD"/>
    <w:rsid w:val="00A50EE2"/>
    <w:rsid w:val="00A51058"/>
    <w:rsid w:val="00A5106F"/>
    <w:rsid w:val="00A5109D"/>
    <w:rsid w:val="00A51225"/>
    <w:rsid w:val="00A5130D"/>
    <w:rsid w:val="00A51561"/>
    <w:rsid w:val="00A51980"/>
    <w:rsid w:val="00A51C35"/>
    <w:rsid w:val="00A52149"/>
    <w:rsid w:val="00A5247F"/>
    <w:rsid w:val="00A52792"/>
    <w:rsid w:val="00A52874"/>
    <w:rsid w:val="00A529DE"/>
    <w:rsid w:val="00A52FC7"/>
    <w:rsid w:val="00A531DB"/>
    <w:rsid w:val="00A533F1"/>
    <w:rsid w:val="00A535E3"/>
    <w:rsid w:val="00A53A01"/>
    <w:rsid w:val="00A53ABC"/>
    <w:rsid w:val="00A53BBC"/>
    <w:rsid w:val="00A53D7F"/>
    <w:rsid w:val="00A544E0"/>
    <w:rsid w:val="00A54538"/>
    <w:rsid w:val="00A54791"/>
    <w:rsid w:val="00A54E61"/>
    <w:rsid w:val="00A55197"/>
    <w:rsid w:val="00A55FBD"/>
    <w:rsid w:val="00A56413"/>
    <w:rsid w:val="00A56F10"/>
    <w:rsid w:val="00A570B8"/>
    <w:rsid w:val="00A57D2F"/>
    <w:rsid w:val="00A602D4"/>
    <w:rsid w:val="00A605D9"/>
    <w:rsid w:val="00A606A5"/>
    <w:rsid w:val="00A608C7"/>
    <w:rsid w:val="00A60D3C"/>
    <w:rsid w:val="00A6114D"/>
    <w:rsid w:val="00A616F4"/>
    <w:rsid w:val="00A61890"/>
    <w:rsid w:val="00A61AA0"/>
    <w:rsid w:val="00A61B24"/>
    <w:rsid w:val="00A61B3F"/>
    <w:rsid w:val="00A61BB4"/>
    <w:rsid w:val="00A61CBE"/>
    <w:rsid w:val="00A61DAF"/>
    <w:rsid w:val="00A61F1D"/>
    <w:rsid w:val="00A6217B"/>
    <w:rsid w:val="00A626C0"/>
    <w:rsid w:val="00A626E2"/>
    <w:rsid w:val="00A626E7"/>
    <w:rsid w:val="00A6284C"/>
    <w:rsid w:val="00A62B65"/>
    <w:rsid w:val="00A62D50"/>
    <w:rsid w:val="00A62F1A"/>
    <w:rsid w:val="00A63694"/>
    <w:rsid w:val="00A639FD"/>
    <w:rsid w:val="00A63AE0"/>
    <w:rsid w:val="00A640B4"/>
    <w:rsid w:val="00A6412B"/>
    <w:rsid w:val="00A64507"/>
    <w:rsid w:val="00A64A5C"/>
    <w:rsid w:val="00A64BF7"/>
    <w:rsid w:val="00A64DDE"/>
    <w:rsid w:val="00A650DD"/>
    <w:rsid w:val="00A650E9"/>
    <w:rsid w:val="00A6517A"/>
    <w:rsid w:val="00A651EA"/>
    <w:rsid w:val="00A653FB"/>
    <w:rsid w:val="00A654B3"/>
    <w:rsid w:val="00A65650"/>
    <w:rsid w:val="00A6578F"/>
    <w:rsid w:val="00A65858"/>
    <w:rsid w:val="00A65929"/>
    <w:rsid w:val="00A65C20"/>
    <w:rsid w:val="00A65F4A"/>
    <w:rsid w:val="00A66199"/>
    <w:rsid w:val="00A664D9"/>
    <w:rsid w:val="00A66707"/>
    <w:rsid w:val="00A66A78"/>
    <w:rsid w:val="00A66A91"/>
    <w:rsid w:val="00A66D89"/>
    <w:rsid w:val="00A66F2F"/>
    <w:rsid w:val="00A6731A"/>
    <w:rsid w:val="00A674D7"/>
    <w:rsid w:val="00A675FB"/>
    <w:rsid w:val="00A67712"/>
    <w:rsid w:val="00A67AF0"/>
    <w:rsid w:val="00A67BD0"/>
    <w:rsid w:val="00A67C31"/>
    <w:rsid w:val="00A67D43"/>
    <w:rsid w:val="00A67F5D"/>
    <w:rsid w:val="00A70175"/>
    <w:rsid w:val="00A7029E"/>
    <w:rsid w:val="00A7033F"/>
    <w:rsid w:val="00A70B60"/>
    <w:rsid w:val="00A70DAA"/>
    <w:rsid w:val="00A70E00"/>
    <w:rsid w:val="00A70F5B"/>
    <w:rsid w:val="00A71034"/>
    <w:rsid w:val="00A7139E"/>
    <w:rsid w:val="00A715D6"/>
    <w:rsid w:val="00A716D2"/>
    <w:rsid w:val="00A71771"/>
    <w:rsid w:val="00A71831"/>
    <w:rsid w:val="00A71942"/>
    <w:rsid w:val="00A71D45"/>
    <w:rsid w:val="00A71DF2"/>
    <w:rsid w:val="00A71E05"/>
    <w:rsid w:val="00A71E98"/>
    <w:rsid w:val="00A71F1B"/>
    <w:rsid w:val="00A72043"/>
    <w:rsid w:val="00A7214B"/>
    <w:rsid w:val="00A721EB"/>
    <w:rsid w:val="00A723C7"/>
    <w:rsid w:val="00A730E8"/>
    <w:rsid w:val="00A73246"/>
    <w:rsid w:val="00A73666"/>
    <w:rsid w:val="00A736D3"/>
    <w:rsid w:val="00A7391F"/>
    <w:rsid w:val="00A73C4C"/>
    <w:rsid w:val="00A740EA"/>
    <w:rsid w:val="00A74364"/>
    <w:rsid w:val="00A75018"/>
    <w:rsid w:val="00A7538A"/>
    <w:rsid w:val="00A75E0E"/>
    <w:rsid w:val="00A7647B"/>
    <w:rsid w:val="00A76EAC"/>
    <w:rsid w:val="00A76F33"/>
    <w:rsid w:val="00A76FF4"/>
    <w:rsid w:val="00A7706F"/>
    <w:rsid w:val="00A775EA"/>
    <w:rsid w:val="00A776E4"/>
    <w:rsid w:val="00A77AB2"/>
    <w:rsid w:val="00A77DC7"/>
    <w:rsid w:val="00A800DB"/>
    <w:rsid w:val="00A800FE"/>
    <w:rsid w:val="00A801CC"/>
    <w:rsid w:val="00A802BF"/>
    <w:rsid w:val="00A807E6"/>
    <w:rsid w:val="00A80B94"/>
    <w:rsid w:val="00A80C13"/>
    <w:rsid w:val="00A8104E"/>
    <w:rsid w:val="00A81147"/>
    <w:rsid w:val="00A811AB"/>
    <w:rsid w:val="00A81A3E"/>
    <w:rsid w:val="00A81A5B"/>
    <w:rsid w:val="00A81BD0"/>
    <w:rsid w:val="00A81CE3"/>
    <w:rsid w:val="00A81F8D"/>
    <w:rsid w:val="00A823D7"/>
    <w:rsid w:val="00A8277B"/>
    <w:rsid w:val="00A82F17"/>
    <w:rsid w:val="00A83405"/>
    <w:rsid w:val="00A83521"/>
    <w:rsid w:val="00A83D5B"/>
    <w:rsid w:val="00A83EC2"/>
    <w:rsid w:val="00A83F77"/>
    <w:rsid w:val="00A83FD6"/>
    <w:rsid w:val="00A842F2"/>
    <w:rsid w:val="00A84F91"/>
    <w:rsid w:val="00A8513D"/>
    <w:rsid w:val="00A85599"/>
    <w:rsid w:val="00A857FC"/>
    <w:rsid w:val="00A85845"/>
    <w:rsid w:val="00A85CBC"/>
    <w:rsid w:val="00A86151"/>
    <w:rsid w:val="00A86357"/>
    <w:rsid w:val="00A8635B"/>
    <w:rsid w:val="00A8649B"/>
    <w:rsid w:val="00A868FE"/>
    <w:rsid w:val="00A86B99"/>
    <w:rsid w:val="00A86BAD"/>
    <w:rsid w:val="00A86CA8"/>
    <w:rsid w:val="00A86D8B"/>
    <w:rsid w:val="00A873CC"/>
    <w:rsid w:val="00A8758C"/>
    <w:rsid w:val="00A876A1"/>
    <w:rsid w:val="00A87A25"/>
    <w:rsid w:val="00A90140"/>
    <w:rsid w:val="00A90231"/>
    <w:rsid w:val="00A904E8"/>
    <w:rsid w:val="00A905F1"/>
    <w:rsid w:val="00A9086A"/>
    <w:rsid w:val="00A90ADB"/>
    <w:rsid w:val="00A90B9B"/>
    <w:rsid w:val="00A90D97"/>
    <w:rsid w:val="00A90E53"/>
    <w:rsid w:val="00A90E6A"/>
    <w:rsid w:val="00A90EDE"/>
    <w:rsid w:val="00A913ED"/>
    <w:rsid w:val="00A91682"/>
    <w:rsid w:val="00A917CC"/>
    <w:rsid w:val="00A91990"/>
    <w:rsid w:val="00A91D5B"/>
    <w:rsid w:val="00A91D85"/>
    <w:rsid w:val="00A9221F"/>
    <w:rsid w:val="00A9226E"/>
    <w:rsid w:val="00A92448"/>
    <w:rsid w:val="00A926CD"/>
    <w:rsid w:val="00A9288E"/>
    <w:rsid w:val="00A92919"/>
    <w:rsid w:val="00A92968"/>
    <w:rsid w:val="00A92A53"/>
    <w:rsid w:val="00A92F77"/>
    <w:rsid w:val="00A931C7"/>
    <w:rsid w:val="00A93340"/>
    <w:rsid w:val="00A933BA"/>
    <w:rsid w:val="00A935F1"/>
    <w:rsid w:val="00A93784"/>
    <w:rsid w:val="00A93C06"/>
    <w:rsid w:val="00A93D4B"/>
    <w:rsid w:val="00A93EC4"/>
    <w:rsid w:val="00A9447F"/>
    <w:rsid w:val="00A94605"/>
    <w:rsid w:val="00A94820"/>
    <w:rsid w:val="00A94888"/>
    <w:rsid w:val="00A94AA0"/>
    <w:rsid w:val="00A9518B"/>
    <w:rsid w:val="00A9540E"/>
    <w:rsid w:val="00A95925"/>
    <w:rsid w:val="00A95960"/>
    <w:rsid w:val="00A95B89"/>
    <w:rsid w:val="00A95E1E"/>
    <w:rsid w:val="00A95F86"/>
    <w:rsid w:val="00A95FCD"/>
    <w:rsid w:val="00A9622B"/>
    <w:rsid w:val="00A96611"/>
    <w:rsid w:val="00A96F5C"/>
    <w:rsid w:val="00A96FC5"/>
    <w:rsid w:val="00A971B1"/>
    <w:rsid w:val="00A974EF"/>
    <w:rsid w:val="00A97536"/>
    <w:rsid w:val="00A975B7"/>
    <w:rsid w:val="00A97CF9"/>
    <w:rsid w:val="00A97E60"/>
    <w:rsid w:val="00AA007C"/>
    <w:rsid w:val="00AA0257"/>
    <w:rsid w:val="00AA0468"/>
    <w:rsid w:val="00AA063D"/>
    <w:rsid w:val="00AA0C81"/>
    <w:rsid w:val="00AA142B"/>
    <w:rsid w:val="00AA155B"/>
    <w:rsid w:val="00AA19F0"/>
    <w:rsid w:val="00AA24ED"/>
    <w:rsid w:val="00AA2B83"/>
    <w:rsid w:val="00AA313F"/>
    <w:rsid w:val="00AA36E0"/>
    <w:rsid w:val="00AA379E"/>
    <w:rsid w:val="00AA395D"/>
    <w:rsid w:val="00AA3A2D"/>
    <w:rsid w:val="00AA3AB3"/>
    <w:rsid w:val="00AA3B49"/>
    <w:rsid w:val="00AA3B94"/>
    <w:rsid w:val="00AA3BC1"/>
    <w:rsid w:val="00AA3BDA"/>
    <w:rsid w:val="00AA3FCF"/>
    <w:rsid w:val="00AA4063"/>
    <w:rsid w:val="00AA430A"/>
    <w:rsid w:val="00AA44CF"/>
    <w:rsid w:val="00AA486C"/>
    <w:rsid w:val="00AA4A00"/>
    <w:rsid w:val="00AA4ADA"/>
    <w:rsid w:val="00AA4E90"/>
    <w:rsid w:val="00AA5342"/>
    <w:rsid w:val="00AA5C7A"/>
    <w:rsid w:val="00AA5F6D"/>
    <w:rsid w:val="00AA5F96"/>
    <w:rsid w:val="00AA6216"/>
    <w:rsid w:val="00AA6228"/>
    <w:rsid w:val="00AA623C"/>
    <w:rsid w:val="00AA6829"/>
    <w:rsid w:val="00AA6A21"/>
    <w:rsid w:val="00AA6BCA"/>
    <w:rsid w:val="00AA7008"/>
    <w:rsid w:val="00AA7056"/>
    <w:rsid w:val="00AA763B"/>
    <w:rsid w:val="00AA7A33"/>
    <w:rsid w:val="00AA7BDA"/>
    <w:rsid w:val="00AA7D18"/>
    <w:rsid w:val="00AB02EE"/>
    <w:rsid w:val="00AB0438"/>
    <w:rsid w:val="00AB06E1"/>
    <w:rsid w:val="00AB07E6"/>
    <w:rsid w:val="00AB0BBB"/>
    <w:rsid w:val="00AB0F3B"/>
    <w:rsid w:val="00AB14D2"/>
    <w:rsid w:val="00AB14F8"/>
    <w:rsid w:val="00AB171A"/>
    <w:rsid w:val="00AB1A68"/>
    <w:rsid w:val="00AB1F76"/>
    <w:rsid w:val="00AB20EE"/>
    <w:rsid w:val="00AB25F9"/>
    <w:rsid w:val="00AB2644"/>
    <w:rsid w:val="00AB2ADB"/>
    <w:rsid w:val="00AB2CBB"/>
    <w:rsid w:val="00AB2D30"/>
    <w:rsid w:val="00AB302B"/>
    <w:rsid w:val="00AB4191"/>
    <w:rsid w:val="00AB4229"/>
    <w:rsid w:val="00AB4CE8"/>
    <w:rsid w:val="00AB4E35"/>
    <w:rsid w:val="00AB536E"/>
    <w:rsid w:val="00AB5388"/>
    <w:rsid w:val="00AB5517"/>
    <w:rsid w:val="00AB5666"/>
    <w:rsid w:val="00AB56A2"/>
    <w:rsid w:val="00AB5A99"/>
    <w:rsid w:val="00AB5D7E"/>
    <w:rsid w:val="00AB5E43"/>
    <w:rsid w:val="00AB6269"/>
    <w:rsid w:val="00AB64FA"/>
    <w:rsid w:val="00AB656E"/>
    <w:rsid w:val="00AB659C"/>
    <w:rsid w:val="00AB6F36"/>
    <w:rsid w:val="00AB7373"/>
    <w:rsid w:val="00AB7E07"/>
    <w:rsid w:val="00AC00A4"/>
    <w:rsid w:val="00AC01C9"/>
    <w:rsid w:val="00AC0A5A"/>
    <w:rsid w:val="00AC0F92"/>
    <w:rsid w:val="00AC107F"/>
    <w:rsid w:val="00AC12C2"/>
    <w:rsid w:val="00AC1441"/>
    <w:rsid w:val="00AC1838"/>
    <w:rsid w:val="00AC1853"/>
    <w:rsid w:val="00AC1B71"/>
    <w:rsid w:val="00AC1E52"/>
    <w:rsid w:val="00AC22B6"/>
    <w:rsid w:val="00AC2587"/>
    <w:rsid w:val="00AC2AB2"/>
    <w:rsid w:val="00AC2CDB"/>
    <w:rsid w:val="00AC2CDD"/>
    <w:rsid w:val="00AC323A"/>
    <w:rsid w:val="00AC34BC"/>
    <w:rsid w:val="00AC3886"/>
    <w:rsid w:val="00AC39C1"/>
    <w:rsid w:val="00AC4583"/>
    <w:rsid w:val="00AC4692"/>
    <w:rsid w:val="00AC4735"/>
    <w:rsid w:val="00AC48D1"/>
    <w:rsid w:val="00AC4AE5"/>
    <w:rsid w:val="00AC4B22"/>
    <w:rsid w:val="00AC4C0E"/>
    <w:rsid w:val="00AC547D"/>
    <w:rsid w:val="00AC56D0"/>
    <w:rsid w:val="00AC576E"/>
    <w:rsid w:val="00AC5BE2"/>
    <w:rsid w:val="00AC5FB3"/>
    <w:rsid w:val="00AC6202"/>
    <w:rsid w:val="00AC676C"/>
    <w:rsid w:val="00AC69D0"/>
    <w:rsid w:val="00AC6FAA"/>
    <w:rsid w:val="00AC6FFF"/>
    <w:rsid w:val="00AC704B"/>
    <w:rsid w:val="00AC7581"/>
    <w:rsid w:val="00AC7CD6"/>
    <w:rsid w:val="00AC7DAD"/>
    <w:rsid w:val="00AD075D"/>
    <w:rsid w:val="00AD0AE1"/>
    <w:rsid w:val="00AD11EB"/>
    <w:rsid w:val="00AD132B"/>
    <w:rsid w:val="00AD1AA4"/>
    <w:rsid w:val="00AD1C69"/>
    <w:rsid w:val="00AD1D11"/>
    <w:rsid w:val="00AD1DEF"/>
    <w:rsid w:val="00AD210B"/>
    <w:rsid w:val="00AD219D"/>
    <w:rsid w:val="00AD2322"/>
    <w:rsid w:val="00AD2718"/>
    <w:rsid w:val="00AD2B8B"/>
    <w:rsid w:val="00AD2F1D"/>
    <w:rsid w:val="00AD321B"/>
    <w:rsid w:val="00AD3662"/>
    <w:rsid w:val="00AD3ABC"/>
    <w:rsid w:val="00AD4218"/>
    <w:rsid w:val="00AD4385"/>
    <w:rsid w:val="00AD43F0"/>
    <w:rsid w:val="00AD457E"/>
    <w:rsid w:val="00AD4F02"/>
    <w:rsid w:val="00AD4F28"/>
    <w:rsid w:val="00AD5130"/>
    <w:rsid w:val="00AD56D6"/>
    <w:rsid w:val="00AD59F2"/>
    <w:rsid w:val="00AD5CEF"/>
    <w:rsid w:val="00AD5DB9"/>
    <w:rsid w:val="00AD623C"/>
    <w:rsid w:val="00AD648D"/>
    <w:rsid w:val="00AD6714"/>
    <w:rsid w:val="00AD6721"/>
    <w:rsid w:val="00AD6B06"/>
    <w:rsid w:val="00AD6E37"/>
    <w:rsid w:val="00AD722C"/>
    <w:rsid w:val="00AD7231"/>
    <w:rsid w:val="00AD7CD8"/>
    <w:rsid w:val="00AE0533"/>
    <w:rsid w:val="00AE0AE9"/>
    <w:rsid w:val="00AE0B50"/>
    <w:rsid w:val="00AE0BA3"/>
    <w:rsid w:val="00AE0BC7"/>
    <w:rsid w:val="00AE0E95"/>
    <w:rsid w:val="00AE1110"/>
    <w:rsid w:val="00AE1277"/>
    <w:rsid w:val="00AE158B"/>
    <w:rsid w:val="00AE18D6"/>
    <w:rsid w:val="00AE1A2D"/>
    <w:rsid w:val="00AE20A0"/>
    <w:rsid w:val="00AE251B"/>
    <w:rsid w:val="00AE2755"/>
    <w:rsid w:val="00AE30DE"/>
    <w:rsid w:val="00AE31DA"/>
    <w:rsid w:val="00AE34D8"/>
    <w:rsid w:val="00AE34F6"/>
    <w:rsid w:val="00AE34FC"/>
    <w:rsid w:val="00AE3A1D"/>
    <w:rsid w:val="00AE3BCA"/>
    <w:rsid w:val="00AE3F00"/>
    <w:rsid w:val="00AE3F33"/>
    <w:rsid w:val="00AE3F56"/>
    <w:rsid w:val="00AE40E6"/>
    <w:rsid w:val="00AE4843"/>
    <w:rsid w:val="00AE4C69"/>
    <w:rsid w:val="00AE4DB8"/>
    <w:rsid w:val="00AE4DC6"/>
    <w:rsid w:val="00AE506A"/>
    <w:rsid w:val="00AE516A"/>
    <w:rsid w:val="00AE52A0"/>
    <w:rsid w:val="00AE5793"/>
    <w:rsid w:val="00AE5827"/>
    <w:rsid w:val="00AE5907"/>
    <w:rsid w:val="00AE5AC3"/>
    <w:rsid w:val="00AE5E28"/>
    <w:rsid w:val="00AE5EF7"/>
    <w:rsid w:val="00AE64AA"/>
    <w:rsid w:val="00AE68AF"/>
    <w:rsid w:val="00AE6CB0"/>
    <w:rsid w:val="00AE7161"/>
    <w:rsid w:val="00AE73BA"/>
    <w:rsid w:val="00AE74C7"/>
    <w:rsid w:val="00AE7B0C"/>
    <w:rsid w:val="00AE7BA9"/>
    <w:rsid w:val="00AE7C16"/>
    <w:rsid w:val="00AE7C9C"/>
    <w:rsid w:val="00AE7CD1"/>
    <w:rsid w:val="00AE7E32"/>
    <w:rsid w:val="00AE7F1C"/>
    <w:rsid w:val="00AF0426"/>
    <w:rsid w:val="00AF082F"/>
    <w:rsid w:val="00AF0AE6"/>
    <w:rsid w:val="00AF0B9D"/>
    <w:rsid w:val="00AF0F5C"/>
    <w:rsid w:val="00AF146A"/>
    <w:rsid w:val="00AF16F9"/>
    <w:rsid w:val="00AF17B4"/>
    <w:rsid w:val="00AF18CA"/>
    <w:rsid w:val="00AF1C79"/>
    <w:rsid w:val="00AF2771"/>
    <w:rsid w:val="00AF2F5C"/>
    <w:rsid w:val="00AF2FD1"/>
    <w:rsid w:val="00AF3175"/>
    <w:rsid w:val="00AF3341"/>
    <w:rsid w:val="00AF34D0"/>
    <w:rsid w:val="00AF34F1"/>
    <w:rsid w:val="00AF3DF5"/>
    <w:rsid w:val="00AF3FBC"/>
    <w:rsid w:val="00AF458C"/>
    <w:rsid w:val="00AF469D"/>
    <w:rsid w:val="00AF4A1C"/>
    <w:rsid w:val="00AF52EA"/>
    <w:rsid w:val="00AF5C48"/>
    <w:rsid w:val="00AF5F60"/>
    <w:rsid w:val="00AF6651"/>
    <w:rsid w:val="00AF6700"/>
    <w:rsid w:val="00AF673E"/>
    <w:rsid w:val="00AF68E5"/>
    <w:rsid w:val="00AF6F17"/>
    <w:rsid w:val="00AF73A5"/>
    <w:rsid w:val="00AF73BD"/>
    <w:rsid w:val="00AF7453"/>
    <w:rsid w:val="00AF76F8"/>
    <w:rsid w:val="00AF78F7"/>
    <w:rsid w:val="00AF7961"/>
    <w:rsid w:val="00AF7C6C"/>
    <w:rsid w:val="00AF7ECC"/>
    <w:rsid w:val="00B00A4E"/>
    <w:rsid w:val="00B00B2D"/>
    <w:rsid w:val="00B00F06"/>
    <w:rsid w:val="00B00FA5"/>
    <w:rsid w:val="00B01403"/>
    <w:rsid w:val="00B014C8"/>
    <w:rsid w:val="00B016B4"/>
    <w:rsid w:val="00B0191F"/>
    <w:rsid w:val="00B0195B"/>
    <w:rsid w:val="00B01A3C"/>
    <w:rsid w:val="00B01BC6"/>
    <w:rsid w:val="00B0206C"/>
    <w:rsid w:val="00B02374"/>
    <w:rsid w:val="00B023AF"/>
    <w:rsid w:val="00B02463"/>
    <w:rsid w:val="00B02906"/>
    <w:rsid w:val="00B02949"/>
    <w:rsid w:val="00B02962"/>
    <w:rsid w:val="00B02D0F"/>
    <w:rsid w:val="00B03048"/>
    <w:rsid w:val="00B03313"/>
    <w:rsid w:val="00B03D20"/>
    <w:rsid w:val="00B04492"/>
    <w:rsid w:val="00B046A6"/>
    <w:rsid w:val="00B048D5"/>
    <w:rsid w:val="00B04A63"/>
    <w:rsid w:val="00B04F72"/>
    <w:rsid w:val="00B0523F"/>
    <w:rsid w:val="00B052CB"/>
    <w:rsid w:val="00B0540C"/>
    <w:rsid w:val="00B05A2B"/>
    <w:rsid w:val="00B05AA5"/>
    <w:rsid w:val="00B05E13"/>
    <w:rsid w:val="00B05F75"/>
    <w:rsid w:val="00B062C1"/>
    <w:rsid w:val="00B0631C"/>
    <w:rsid w:val="00B067AD"/>
    <w:rsid w:val="00B0695D"/>
    <w:rsid w:val="00B06AA2"/>
    <w:rsid w:val="00B06AA4"/>
    <w:rsid w:val="00B06B84"/>
    <w:rsid w:val="00B07149"/>
    <w:rsid w:val="00B07709"/>
    <w:rsid w:val="00B0778F"/>
    <w:rsid w:val="00B079BC"/>
    <w:rsid w:val="00B07AA4"/>
    <w:rsid w:val="00B07D56"/>
    <w:rsid w:val="00B07D67"/>
    <w:rsid w:val="00B07D7E"/>
    <w:rsid w:val="00B07D9B"/>
    <w:rsid w:val="00B07E6B"/>
    <w:rsid w:val="00B103E2"/>
    <w:rsid w:val="00B10516"/>
    <w:rsid w:val="00B1070E"/>
    <w:rsid w:val="00B109A0"/>
    <w:rsid w:val="00B10CC2"/>
    <w:rsid w:val="00B10EEA"/>
    <w:rsid w:val="00B110D7"/>
    <w:rsid w:val="00B11104"/>
    <w:rsid w:val="00B11110"/>
    <w:rsid w:val="00B11495"/>
    <w:rsid w:val="00B114D7"/>
    <w:rsid w:val="00B11689"/>
    <w:rsid w:val="00B11906"/>
    <w:rsid w:val="00B11C19"/>
    <w:rsid w:val="00B11E66"/>
    <w:rsid w:val="00B12188"/>
    <w:rsid w:val="00B125AD"/>
    <w:rsid w:val="00B126A5"/>
    <w:rsid w:val="00B1283B"/>
    <w:rsid w:val="00B14205"/>
    <w:rsid w:val="00B149DE"/>
    <w:rsid w:val="00B14DE6"/>
    <w:rsid w:val="00B151C2"/>
    <w:rsid w:val="00B1536C"/>
    <w:rsid w:val="00B1543C"/>
    <w:rsid w:val="00B15554"/>
    <w:rsid w:val="00B1597A"/>
    <w:rsid w:val="00B15B34"/>
    <w:rsid w:val="00B15CB7"/>
    <w:rsid w:val="00B15CC5"/>
    <w:rsid w:val="00B15D9C"/>
    <w:rsid w:val="00B15FE0"/>
    <w:rsid w:val="00B16052"/>
    <w:rsid w:val="00B1615C"/>
    <w:rsid w:val="00B16238"/>
    <w:rsid w:val="00B16403"/>
    <w:rsid w:val="00B16651"/>
    <w:rsid w:val="00B1683E"/>
    <w:rsid w:val="00B16D94"/>
    <w:rsid w:val="00B17282"/>
    <w:rsid w:val="00B175C9"/>
    <w:rsid w:val="00B17710"/>
    <w:rsid w:val="00B178BC"/>
    <w:rsid w:val="00B17C29"/>
    <w:rsid w:val="00B2091D"/>
    <w:rsid w:val="00B20AEE"/>
    <w:rsid w:val="00B20F8F"/>
    <w:rsid w:val="00B210AC"/>
    <w:rsid w:val="00B21119"/>
    <w:rsid w:val="00B21599"/>
    <w:rsid w:val="00B21C75"/>
    <w:rsid w:val="00B226A4"/>
    <w:rsid w:val="00B226C8"/>
    <w:rsid w:val="00B226CE"/>
    <w:rsid w:val="00B22AB3"/>
    <w:rsid w:val="00B22B24"/>
    <w:rsid w:val="00B22D45"/>
    <w:rsid w:val="00B22FB8"/>
    <w:rsid w:val="00B232D0"/>
    <w:rsid w:val="00B234D9"/>
    <w:rsid w:val="00B23950"/>
    <w:rsid w:val="00B23E80"/>
    <w:rsid w:val="00B242A6"/>
    <w:rsid w:val="00B24370"/>
    <w:rsid w:val="00B24487"/>
    <w:rsid w:val="00B2448F"/>
    <w:rsid w:val="00B2456A"/>
    <w:rsid w:val="00B24718"/>
    <w:rsid w:val="00B249DE"/>
    <w:rsid w:val="00B24AB2"/>
    <w:rsid w:val="00B24C8D"/>
    <w:rsid w:val="00B25377"/>
    <w:rsid w:val="00B254C9"/>
    <w:rsid w:val="00B2554C"/>
    <w:rsid w:val="00B2576E"/>
    <w:rsid w:val="00B25853"/>
    <w:rsid w:val="00B258A8"/>
    <w:rsid w:val="00B25A37"/>
    <w:rsid w:val="00B25B2C"/>
    <w:rsid w:val="00B25D1E"/>
    <w:rsid w:val="00B25E90"/>
    <w:rsid w:val="00B26065"/>
    <w:rsid w:val="00B26295"/>
    <w:rsid w:val="00B267EB"/>
    <w:rsid w:val="00B26DBE"/>
    <w:rsid w:val="00B27204"/>
    <w:rsid w:val="00B2725F"/>
    <w:rsid w:val="00B2726A"/>
    <w:rsid w:val="00B2794F"/>
    <w:rsid w:val="00B2799D"/>
    <w:rsid w:val="00B27DD5"/>
    <w:rsid w:val="00B27DE1"/>
    <w:rsid w:val="00B27E36"/>
    <w:rsid w:val="00B27EEB"/>
    <w:rsid w:val="00B27F8E"/>
    <w:rsid w:val="00B27FC3"/>
    <w:rsid w:val="00B30096"/>
    <w:rsid w:val="00B303E5"/>
    <w:rsid w:val="00B30658"/>
    <w:rsid w:val="00B30BF1"/>
    <w:rsid w:val="00B30E00"/>
    <w:rsid w:val="00B3108F"/>
    <w:rsid w:val="00B314C7"/>
    <w:rsid w:val="00B315C7"/>
    <w:rsid w:val="00B320A0"/>
    <w:rsid w:val="00B32214"/>
    <w:rsid w:val="00B3270E"/>
    <w:rsid w:val="00B3271A"/>
    <w:rsid w:val="00B32BB1"/>
    <w:rsid w:val="00B32BB2"/>
    <w:rsid w:val="00B32C96"/>
    <w:rsid w:val="00B32DAE"/>
    <w:rsid w:val="00B33308"/>
    <w:rsid w:val="00B334F4"/>
    <w:rsid w:val="00B33CC6"/>
    <w:rsid w:val="00B33D92"/>
    <w:rsid w:val="00B345DF"/>
    <w:rsid w:val="00B34CFF"/>
    <w:rsid w:val="00B34D80"/>
    <w:rsid w:val="00B34DAF"/>
    <w:rsid w:val="00B34EF4"/>
    <w:rsid w:val="00B34F90"/>
    <w:rsid w:val="00B353C7"/>
    <w:rsid w:val="00B35510"/>
    <w:rsid w:val="00B357A2"/>
    <w:rsid w:val="00B358B3"/>
    <w:rsid w:val="00B35E55"/>
    <w:rsid w:val="00B36100"/>
    <w:rsid w:val="00B3641A"/>
    <w:rsid w:val="00B36583"/>
    <w:rsid w:val="00B36B21"/>
    <w:rsid w:val="00B36B72"/>
    <w:rsid w:val="00B371CE"/>
    <w:rsid w:val="00B3749C"/>
    <w:rsid w:val="00B3750F"/>
    <w:rsid w:val="00B378DC"/>
    <w:rsid w:val="00B37AF1"/>
    <w:rsid w:val="00B37C04"/>
    <w:rsid w:val="00B37EAC"/>
    <w:rsid w:val="00B40198"/>
    <w:rsid w:val="00B402D9"/>
    <w:rsid w:val="00B40559"/>
    <w:rsid w:val="00B4072A"/>
    <w:rsid w:val="00B40851"/>
    <w:rsid w:val="00B408BD"/>
    <w:rsid w:val="00B40954"/>
    <w:rsid w:val="00B40B41"/>
    <w:rsid w:val="00B41192"/>
    <w:rsid w:val="00B412FB"/>
    <w:rsid w:val="00B413F9"/>
    <w:rsid w:val="00B41768"/>
    <w:rsid w:val="00B418DC"/>
    <w:rsid w:val="00B41C49"/>
    <w:rsid w:val="00B41D83"/>
    <w:rsid w:val="00B42318"/>
    <w:rsid w:val="00B42337"/>
    <w:rsid w:val="00B423E7"/>
    <w:rsid w:val="00B424F8"/>
    <w:rsid w:val="00B4298D"/>
    <w:rsid w:val="00B42A55"/>
    <w:rsid w:val="00B42A66"/>
    <w:rsid w:val="00B42D04"/>
    <w:rsid w:val="00B42D94"/>
    <w:rsid w:val="00B4300E"/>
    <w:rsid w:val="00B430F9"/>
    <w:rsid w:val="00B431ED"/>
    <w:rsid w:val="00B434A6"/>
    <w:rsid w:val="00B437C0"/>
    <w:rsid w:val="00B43CFF"/>
    <w:rsid w:val="00B43E55"/>
    <w:rsid w:val="00B44777"/>
    <w:rsid w:val="00B447A3"/>
    <w:rsid w:val="00B452F7"/>
    <w:rsid w:val="00B4577C"/>
    <w:rsid w:val="00B45C62"/>
    <w:rsid w:val="00B45C96"/>
    <w:rsid w:val="00B45FCB"/>
    <w:rsid w:val="00B46503"/>
    <w:rsid w:val="00B4699E"/>
    <w:rsid w:val="00B46CB6"/>
    <w:rsid w:val="00B47259"/>
    <w:rsid w:val="00B47796"/>
    <w:rsid w:val="00B47A81"/>
    <w:rsid w:val="00B47FD3"/>
    <w:rsid w:val="00B5001C"/>
    <w:rsid w:val="00B5021A"/>
    <w:rsid w:val="00B5056C"/>
    <w:rsid w:val="00B511CF"/>
    <w:rsid w:val="00B512E2"/>
    <w:rsid w:val="00B517AC"/>
    <w:rsid w:val="00B51C51"/>
    <w:rsid w:val="00B51EE3"/>
    <w:rsid w:val="00B52163"/>
    <w:rsid w:val="00B52361"/>
    <w:rsid w:val="00B524EB"/>
    <w:rsid w:val="00B52740"/>
    <w:rsid w:val="00B52ECE"/>
    <w:rsid w:val="00B5380D"/>
    <w:rsid w:val="00B53BF0"/>
    <w:rsid w:val="00B53CDD"/>
    <w:rsid w:val="00B53DFC"/>
    <w:rsid w:val="00B54207"/>
    <w:rsid w:val="00B54507"/>
    <w:rsid w:val="00B550C3"/>
    <w:rsid w:val="00B5513F"/>
    <w:rsid w:val="00B5540E"/>
    <w:rsid w:val="00B55505"/>
    <w:rsid w:val="00B55609"/>
    <w:rsid w:val="00B5569D"/>
    <w:rsid w:val="00B5581D"/>
    <w:rsid w:val="00B55944"/>
    <w:rsid w:val="00B55BA2"/>
    <w:rsid w:val="00B5600A"/>
    <w:rsid w:val="00B562D5"/>
    <w:rsid w:val="00B56784"/>
    <w:rsid w:val="00B56AB9"/>
    <w:rsid w:val="00B56D40"/>
    <w:rsid w:val="00B56EAA"/>
    <w:rsid w:val="00B577F2"/>
    <w:rsid w:val="00B57C6B"/>
    <w:rsid w:val="00B60036"/>
    <w:rsid w:val="00B6012A"/>
    <w:rsid w:val="00B60157"/>
    <w:rsid w:val="00B60316"/>
    <w:rsid w:val="00B60461"/>
    <w:rsid w:val="00B60496"/>
    <w:rsid w:val="00B60573"/>
    <w:rsid w:val="00B60863"/>
    <w:rsid w:val="00B60E33"/>
    <w:rsid w:val="00B61201"/>
    <w:rsid w:val="00B61C69"/>
    <w:rsid w:val="00B61E06"/>
    <w:rsid w:val="00B61F45"/>
    <w:rsid w:val="00B62153"/>
    <w:rsid w:val="00B625F8"/>
    <w:rsid w:val="00B629D4"/>
    <w:rsid w:val="00B629EF"/>
    <w:rsid w:val="00B62FDC"/>
    <w:rsid w:val="00B63062"/>
    <w:rsid w:val="00B63228"/>
    <w:rsid w:val="00B6323E"/>
    <w:rsid w:val="00B64444"/>
    <w:rsid w:val="00B6497E"/>
    <w:rsid w:val="00B64FCB"/>
    <w:rsid w:val="00B6534D"/>
    <w:rsid w:val="00B654FC"/>
    <w:rsid w:val="00B6555C"/>
    <w:rsid w:val="00B65560"/>
    <w:rsid w:val="00B65846"/>
    <w:rsid w:val="00B658A5"/>
    <w:rsid w:val="00B65DB0"/>
    <w:rsid w:val="00B65DFA"/>
    <w:rsid w:val="00B66233"/>
    <w:rsid w:val="00B666DF"/>
    <w:rsid w:val="00B668EF"/>
    <w:rsid w:val="00B66AB8"/>
    <w:rsid w:val="00B66DEC"/>
    <w:rsid w:val="00B66ECB"/>
    <w:rsid w:val="00B66F15"/>
    <w:rsid w:val="00B671A9"/>
    <w:rsid w:val="00B67F59"/>
    <w:rsid w:val="00B67FC5"/>
    <w:rsid w:val="00B703ED"/>
    <w:rsid w:val="00B70AF7"/>
    <w:rsid w:val="00B70B2B"/>
    <w:rsid w:val="00B70B59"/>
    <w:rsid w:val="00B70C33"/>
    <w:rsid w:val="00B70F71"/>
    <w:rsid w:val="00B71209"/>
    <w:rsid w:val="00B7190A"/>
    <w:rsid w:val="00B71ABF"/>
    <w:rsid w:val="00B71AC9"/>
    <w:rsid w:val="00B71C72"/>
    <w:rsid w:val="00B71CE5"/>
    <w:rsid w:val="00B72124"/>
    <w:rsid w:val="00B722C2"/>
    <w:rsid w:val="00B72432"/>
    <w:rsid w:val="00B72984"/>
    <w:rsid w:val="00B72991"/>
    <w:rsid w:val="00B72A74"/>
    <w:rsid w:val="00B72B8E"/>
    <w:rsid w:val="00B7320F"/>
    <w:rsid w:val="00B734CB"/>
    <w:rsid w:val="00B73504"/>
    <w:rsid w:val="00B736F5"/>
    <w:rsid w:val="00B7372A"/>
    <w:rsid w:val="00B73BDA"/>
    <w:rsid w:val="00B73C48"/>
    <w:rsid w:val="00B74408"/>
    <w:rsid w:val="00B744A2"/>
    <w:rsid w:val="00B745AA"/>
    <w:rsid w:val="00B74A73"/>
    <w:rsid w:val="00B74E0E"/>
    <w:rsid w:val="00B75295"/>
    <w:rsid w:val="00B75351"/>
    <w:rsid w:val="00B757B9"/>
    <w:rsid w:val="00B758C5"/>
    <w:rsid w:val="00B7591A"/>
    <w:rsid w:val="00B75CFD"/>
    <w:rsid w:val="00B75DFA"/>
    <w:rsid w:val="00B75F1A"/>
    <w:rsid w:val="00B7620A"/>
    <w:rsid w:val="00B76504"/>
    <w:rsid w:val="00B765C0"/>
    <w:rsid w:val="00B76894"/>
    <w:rsid w:val="00B76BBA"/>
    <w:rsid w:val="00B77273"/>
    <w:rsid w:val="00B776C8"/>
    <w:rsid w:val="00B77917"/>
    <w:rsid w:val="00B77A6F"/>
    <w:rsid w:val="00B77B11"/>
    <w:rsid w:val="00B77DC4"/>
    <w:rsid w:val="00B8026E"/>
    <w:rsid w:val="00B802D9"/>
    <w:rsid w:val="00B802FF"/>
    <w:rsid w:val="00B803E3"/>
    <w:rsid w:val="00B8074B"/>
    <w:rsid w:val="00B80882"/>
    <w:rsid w:val="00B808FD"/>
    <w:rsid w:val="00B80AC9"/>
    <w:rsid w:val="00B80B4D"/>
    <w:rsid w:val="00B80EDF"/>
    <w:rsid w:val="00B8143C"/>
    <w:rsid w:val="00B81473"/>
    <w:rsid w:val="00B816DE"/>
    <w:rsid w:val="00B81875"/>
    <w:rsid w:val="00B81960"/>
    <w:rsid w:val="00B81971"/>
    <w:rsid w:val="00B81B4D"/>
    <w:rsid w:val="00B82229"/>
    <w:rsid w:val="00B823D1"/>
    <w:rsid w:val="00B82711"/>
    <w:rsid w:val="00B8272F"/>
    <w:rsid w:val="00B829A7"/>
    <w:rsid w:val="00B82B9E"/>
    <w:rsid w:val="00B839B1"/>
    <w:rsid w:val="00B845DD"/>
    <w:rsid w:val="00B846F1"/>
    <w:rsid w:val="00B8586C"/>
    <w:rsid w:val="00B85A71"/>
    <w:rsid w:val="00B86221"/>
    <w:rsid w:val="00B86280"/>
    <w:rsid w:val="00B86981"/>
    <w:rsid w:val="00B86B8E"/>
    <w:rsid w:val="00B86C42"/>
    <w:rsid w:val="00B86D2D"/>
    <w:rsid w:val="00B8707A"/>
    <w:rsid w:val="00B8711E"/>
    <w:rsid w:val="00B87413"/>
    <w:rsid w:val="00B874C3"/>
    <w:rsid w:val="00B879AB"/>
    <w:rsid w:val="00B90179"/>
    <w:rsid w:val="00B90F52"/>
    <w:rsid w:val="00B90F96"/>
    <w:rsid w:val="00B9107B"/>
    <w:rsid w:val="00B912BC"/>
    <w:rsid w:val="00B91467"/>
    <w:rsid w:val="00B915BF"/>
    <w:rsid w:val="00B915F7"/>
    <w:rsid w:val="00B917BD"/>
    <w:rsid w:val="00B91938"/>
    <w:rsid w:val="00B91F27"/>
    <w:rsid w:val="00B92341"/>
    <w:rsid w:val="00B923F0"/>
    <w:rsid w:val="00B924A2"/>
    <w:rsid w:val="00B926E5"/>
    <w:rsid w:val="00B92742"/>
    <w:rsid w:val="00B9279C"/>
    <w:rsid w:val="00B92829"/>
    <w:rsid w:val="00B92873"/>
    <w:rsid w:val="00B92D97"/>
    <w:rsid w:val="00B93544"/>
    <w:rsid w:val="00B93838"/>
    <w:rsid w:val="00B9389A"/>
    <w:rsid w:val="00B93B93"/>
    <w:rsid w:val="00B93BD8"/>
    <w:rsid w:val="00B94154"/>
    <w:rsid w:val="00B944D1"/>
    <w:rsid w:val="00B9452B"/>
    <w:rsid w:val="00B947FA"/>
    <w:rsid w:val="00B959E0"/>
    <w:rsid w:val="00B95ABF"/>
    <w:rsid w:val="00B95ACD"/>
    <w:rsid w:val="00B95E89"/>
    <w:rsid w:val="00B961D7"/>
    <w:rsid w:val="00B96D9B"/>
    <w:rsid w:val="00B974D3"/>
    <w:rsid w:val="00B9774B"/>
    <w:rsid w:val="00B97849"/>
    <w:rsid w:val="00B97AFF"/>
    <w:rsid w:val="00B97F4E"/>
    <w:rsid w:val="00B97FD8"/>
    <w:rsid w:val="00BA0129"/>
    <w:rsid w:val="00BA01CB"/>
    <w:rsid w:val="00BA0660"/>
    <w:rsid w:val="00BA0C6F"/>
    <w:rsid w:val="00BA0C93"/>
    <w:rsid w:val="00BA0CD7"/>
    <w:rsid w:val="00BA1319"/>
    <w:rsid w:val="00BA1875"/>
    <w:rsid w:val="00BA18C1"/>
    <w:rsid w:val="00BA20A0"/>
    <w:rsid w:val="00BA20AB"/>
    <w:rsid w:val="00BA261C"/>
    <w:rsid w:val="00BA280F"/>
    <w:rsid w:val="00BA2C9C"/>
    <w:rsid w:val="00BA300F"/>
    <w:rsid w:val="00BA336D"/>
    <w:rsid w:val="00BA340F"/>
    <w:rsid w:val="00BA34F3"/>
    <w:rsid w:val="00BA36B0"/>
    <w:rsid w:val="00BA3B7E"/>
    <w:rsid w:val="00BA3B92"/>
    <w:rsid w:val="00BA3E53"/>
    <w:rsid w:val="00BA4975"/>
    <w:rsid w:val="00BA4F08"/>
    <w:rsid w:val="00BA50DD"/>
    <w:rsid w:val="00BA5316"/>
    <w:rsid w:val="00BA536B"/>
    <w:rsid w:val="00BA5880"/>
    <w:rsid w:val="00BA5D26"/>
    <w:rsid w:val="00BA5E63"/>
    <w:rsid w:val="00BA6253"/>
    <w:rsid w:val="00BA639A"/>
    <w:rsid w:val="00BA6961"/>
    <w:rsid w:val="00BA6E99"/>
    <w:rsid w:val="00BA72CD"/>
    <w:rsid w:val="00BA72D0"/>
    <w:rsid w:val="00BA7682"/>
    <w:rsid w:val="00BA76F1"/>
    <w:rsid w:val="00BA7D76"/>
    <w:rsid w:val="00BB046E"/>
    <w:rsid w:val="00BB0CEB"/>
    <w:rsid w:val="00BB0EB7"/>
    <w:rsid w:val="00BB1477"/>
    <w:rsid w:val="00BB1737"/>
    <w:rsid w:val="00BB182C"/>
    <w:rsid w:val="00BB1B0F"/>
    <w:rsid w:val="00BB23E8"/>
    <w:rsid w:val="00BB2659"/>
    <w:rsid w:val="00BB3431"/>
    <w:rsid w:val="00BB3551"/>
    <w:rsid w:val="00BB3B19"/>
    <w:rsid w:val="00BB489C"/>
    <w:rsid w:val="00BB4906"/>
    <w:rsid w:val="00BB4C77"/>
    <w:rsid w:val="00BB4DF6"/>
    <w:rsid w:val="00BB522D"/>
    <w:rsid w:val="00BB57C7"/>
    <w:rsid w:val="00BB59F1"/>
    <w:rsid w:val="00BB5F42"/>
    <w:rsid w:val="00BB624A"/>
    <w:rsid w:val="00BB6829"/>
    <w:rsid w:val="00BB7062"/>
    <w:rsid w:val="00BB7073"/>
    <w:rsid w:val="00BB73D7"/>
    <w:rsid w:val="00BB7905"/>
    <w:rsid w:val="00BB7A5B"/>
    <w:rsid w:val="00BB7F4E"/>
    <w:rsid w:val="00BB7F65"/>
    <w:rsid w:val="00BC0064"/>
    <w:rsid w:val="00BC05D3"/>
    <w:rsid w:val="00BC071A"/>
    <w:rsid w:val="00BC07B0"/>
    <w:rsid w:val="00BC092F"/>
    <w:rsid w:val="00BC0C7F"/>
    <w:rsid w:val="00BC0E6E"/>
    <w:rsid w:val="00BC1479"/>
    <w:rsid w:val="00BC15FD"/>
    <w:rsid w:val="00BC164D"/>
    <w:rsid w:val="00BC1B20"/>
    <w:rsid w:val="00BC1B98"/>
    <w:rsid w:val="00BC1C0A"/>
    <w:rsid w:val="00BC1C90"/>
    <w:rsid w:val="00BC2F9E"/>
    <w:rsid w:val="00BC303F"/>
    <w:rsid w:val="00BC3351"/>
    <w:rsid w:val="00BC38EE"/>
    <w:rsid w:val="00BC4A00"/>
    <w:rsid w:val="00BC51A2"/>
    <w:rsid w:val="00BC5643"/>
    <w:rsid w:val="00BC5E24"/>
    <w:rsid w:val="00BC61F3"/>
    <w:rsid w:val="00BC6363"/>
    <w:rsid w:val="00BC6387"/>
    <w:rsid w:val="00BC6711"/>
    <w:rsid w:val="00BC6B91"/>
    <w:rsid w:val="00BC7BA6"/>
    <w:rsid w:val="00BC7CD2"/>
    <w:rsid w:val="00BC7E91"/>
    <w:rsid w:val="00BD0152"/>
    <w:rsid w:val="00BD0262"/>
    <w:rsid w:val="00BD02C4"/>
    <w:rsid w:val="00BD04A3"/>
    <w:rsid w:val="00BD07FF"/>
    <w:rsid w:val="00BD0C29"/>
    <w:rsid w:val="00BD0C92"/>
    <w:rsid w:val="00BD0DD4"/>
    <w:rsid w:val="00BD0E95"/>
    <w:rsid w:val="00BD0F86"/>
    <w:rsid w:val="00BD1021"/>
    <w:rsid w:val="00BD1C3D"/>
    <w:rsid w:val="00BD1CFD"/>
    <w:rsid w:val="00BD1F82"/>
    <w:rsid w:val="00BD2B7C"/>
    <w:rsid w:val="00BD2BBC"/>
    <w:rsid w:val="00BD3266"/>
    <w:rsid w:val="00BD3831"/>
    <w:rsid w:val="00BD3AB6"/>
    <w:rsid w:val="00BD40B3"/>
    <w:rsid w:val="00BD4939"/>
    <w:rsid w:val="00BD4A01"/>
    <w:rsid w:val="00BD4C99"/>
    <w:rsid w:val="00BD4E59"/>
    <w:rsid w:val="00BD5374"/>
    <w:rsid w:val="00BD548C"/>
    <w:rsid w:val="00BD5495"/>
    <w:rsid w:val="00BD551B"/>
    <w:rsid w:val="00BD58D6"/>
    <w:rsid w:val="00BD59F0"/>
    <w:rsid w:val="00BD5B87"/>
    <w:rsid w:val="00BD5BEA"/>
    <w:rsid w:val="00BD6075"/>
    <w:rsid w:val="00BD64DC"/>
    <w:rsid w:val="00BD652D"/>
    <w:rsid w:val="00BD66E6"/>
    <w:rsid w:val="00BD6AD8"/>
    <w:rsid w:val="00BD6C69"/>
    <w:rsid w:val="00BD6F11"/>
    <w:rsid w:val="00BD6FCA"/>
    <w:rsid w:val="00BD7826"/>
    <w:rsid w:val="00BD7B25"/>
    <w:rsid w:val="00BD7D91"/>
    <w:rsid w:val="00BD7E70"/>
    <w:rsid w:val="00BE018B"/>
    <w:rsid w:val="00BE05B9"/>
    <w:rsid w:val="00BE0B69"/>
    <w:rsid w:val="00BE0CB0"/>
    <w:rsid w:val="00BE1928"/>
    <w:rsid w:val="00BE1D00"/>
    <w:rsid w:val="00BE1FBC"/>
    <w:rsid w:val="00BE2107"/>
    <w:rsid w:val="00BE276A"/>
    <w:rsid w:val="00BE3040"/>
    <w:rsid w:val="00BE3490"/>
    <w:rsid w:val="00BE3531"/>
    <w:rsid w:val="00BE35B9"/>
    <w:rsid w:val="00BE37FE"/>
    <w:rsid w:val="00BE3822"/>
    <w:rsid w:val="00BE38BD"/>
    <w:rsid w:val="00BE3B8A"/>
    <w:rsid w:val="00BE3C88"/>
    <w:rsid w:val="00BE450C"/>
    <w:rsid w:val="00BE4BF8"/>
    <w:rsid w:val="00BE539C"/>
    <w:rsid w:val="00BE53EA"/>
    <w:rsid w:val="00BE53F1"/>
    <w:rsid w:val="00BE5572"/>
    <w:rsid w:val="00BE56C5"/>
    <w:rsid w:val="00BE57CB"/>
    <w:rsid w:val="00BE589E"/>
    <w:rsid w:val="00BE5922"/>
    <w:rsid w:val="00BE5D7F"/>
    <w:rsid w:val="00BE60DA"/>
    <w:rsid w:val="00BE654F"/>
    <w:rsid w:val="00BE6600"/>
    <w:rsid w:val="00BE6FB6"/>
    <w:rsid w:val="00BE705A"/>
    <w:rsid w:val="00BE7379"/>
    <w:rsid w:val="00BE7777"/>
    <w:rsid w:val="00BE792F"/>
    <w:rsid w:val="00BE7C79"/>
    <w:rsid w:val="00BE7D79"/>
    <w:rsid w:val="00BE7E21"/>
    <w:rsid w:val="00BF0450"/>
    <w:rsid w:val="00BF04A9"/>
    <w:rsid w:val="00BF0591"/>
    <w:rsid w:val="00BF05CA"/>
    <w:rsid w:val="00BF0808"/>
    <w:rsid w:val="00BF1089"/>
    <w:rsid w:val="00BF113C"/>
    <w:rsid w:val="00BF115F"/>
    <w:rsid w:val="00BF1453"/>
    <w:rsid w:val="00BF151A"/>
    <w:rsid w:val="00BF182B"/>
    <w:rsid w:val="00BF1A1D"/>
    <w:rsid w:val="00BF1DE4"/>
    <w:rsid w:val="00BF1EAC"/>
    <w:rsid w:val="00BF217D"/>
    <w:rsid w:val="00BF2191"/>
    <w:rsid w:val="00BF2244"/>
    <w:rsid w:val="00BF2322"/>
    <w:rsid w:val="00BF2395"/>
    <w:rsid w:val="00BF29F1"/>
    <w:rsid w:val="00BF3133"/>
    <w:rsid w:val="00BF35E7"/>
    <w:rsid w:val="00BF37A6"/>
    <w:rsid w:val="00BF397B"/>
    <w:rsid w:val="00BF39A0"/>
    <w:rsid w:val="00BF3A68"/>
    <w:rsid w:val="00BF3A96"/>
    <w:rsid w:val="00BF3DCA"/>
    <w:rsid w:val="00BF3E8E"/>
    <w:rsid w:val="00BF41B7"/>
    <w:rsid w:val="00BF4233"/>
    <w:rsid w:val="00BF4A08"/>
    <w:rsid w:val="00BF4A9F"/>
    <w:rsid w:val="00BF4D05"/>
    <w:rsid w:val="00BF4D10"/>
    <w:rsid w:val="00BF52BD"/>
    <w:rsid w:val="00BF52D9"/>
    <w:rsid w:val="00BF55A6"/>
    <w:rsid w:val="00BF57D8"/>
    <w:rsid w:val="00BF59C2"/>
    <w:rsid w:val="00BF5ACC"/>
    <w:rsid w:val="00BF5BA4"/>
    <w:rsid w:val="00BF5E3D"/>
    <w:rsid w:val="00BF5FDF"/>
    <w:rsid w:val="00BF5FE3"/>
    <w:rsid w:val="00BF5FF7"/>
    <w:rsid w:val="00BF6465"/>
    <w:rsid w:val="00BF6527"/>
    <w:rsid w:val="00BF68AA"/>
    <w:rsid w:val="00BF68E9"/>
    <w:rsid w:val="00BF6BDE"/>
    <w:rsid w:val="00BF6C9F"/>
    <w:rsid w:val="00BF78E5"/>
    <w:rsid w:val="00BF793E"/>
    <w:rsid w:val="00BF7C3D"/>
    <w:rsid w:val="00C002CE"/>
    <w:rsid w:val="00C007D4"/>
    <w:rsid w:val="00C008A6"/>
    <w:rsid w:val="00C00C11"/>
    <w:rsid w:val="00C00C6F"/>
    <w:rsid w:val="00C00DFA"/>
    <w:rsid w:val="00C01187"/>
    <w:rsid w:val="00C0125B"/>
    <w:rsid w:val="00C0153C"/>
    <w:rsid w:val="00C015B1"/>
    <w:rsid w:val="00C01819"/>
    <w:rsid w:val="00C0186E"/>
    <w:rsid w:val="00C01915"/>
    <w:rsid w:val="00C01AD1"/>
    <w:rsid w:val="00C01D72"/>
    <w:rsid w:val="00C01E4E"/>
    <w:rsid w:val="00C01ED6"/>
    <w:rsid w:val="00C026D1"/>
    <w:rsid w:val="00C02A4F"/>
    <w:rsid w:val="00C02F0D"/>
    <w:rsid w:val="00C03240"/>
    <w:rsid w:val="00C0336A"/>
    <w:rsid w:val="00C03439"/>
    <w:rsid w:val="00C03471"/>
    <w:rsid w:val="00C0388C"/>
    <w:rsid w:val="00C03A04"/>
    <w:rsid w:val="00C03AA2"/>
    <w:rsid w:val="00C03DD8"/>
    <w:rsid w:val="00C041C4"/>
    <w:rsid w:val="00C043F1"/>
    <w:rsid w:val="00C044AA"/>
    <w:rsid w:val="00C0458D"/>
    <w:rsid w:val="00C0464D"/>
    <w:rsid w:val="00C0467E"/>
    <w:rsid w:val="00C046B8"/>
    <w:rsid w:val="00C04A3E"/>
    <w:rsid w:val="00C04EEF"/>
    <w:rsid w:val="00C05027"/>
    <w:rsid w:val="00C050AA"/>
    <w:rsid w:val="00C05228"/>
    <w:rsid w:val="00C05944"/>
    <w:rsid w:val="00C05AC7"/>
    <w:rsid w:val="00C05C0C"/>
    <w:rsid w:val="00C06087"/>
    <w:rsid w:val="00C0616D"/>
    <w:rsid w:val="00C064BD"/>
    <w:rsid w:val="00C06822"/>
    <w:rsid w:val="00C06CFD"/>
    <w:rsid w:val="00C06F70"/>
    <w:rsid w:val="00C071CB"/>
    <w:rsid w:val="00C07338"/>
    <w:rsid w:val="00C07BF7"/>
    <w:rsid w:val="00C07D19"/>
    <w:rsid w:val="00C10450"/>
    <w:rsid w:val="00C1059C"/>
    <w:rsid w:val="00C107A9"/>
    <w:rsid w:val="00C10DCD"/>
    <w:rsid w:val="00C10DD0"/>
    <w:rsid w:val="00C10ECD"/>
    <w:rsid w:val="00C11200"/>
    <w:rsid w:val="00C11277"/>
    <w:rsid w:val="00C1165A"/>
    <w:rsid w:val="00C11703"/>
    <w:rsid w:val="00C11D1C"/>
    <w:rsid w:val="00C1242A"/>
    <w:rsid w:val="00C12739"/>
    <w:rsid w:val="00C127A7"/>
    <w:rsid w:val="00C12907"/>
    <w:rsid w:val="00C12EAF"/>
    <w:rsid w:val="00C12F31"/>
    <w:rsid w:val="00C13063"/>
    <w:rsid w:val="00C1318A"/>
    <w:rsid w:val="00C13410"/>
    <w:rsid w:val="00C13576"/>
    <w:rsid w:val="00C136F4"/>
    <w:rsid w:val="00C13750"/>
    <w:rsid w:val="00C13F50"/>
    <w:rsid w:val="00C143EC"/>
    <w:rsid w:val="00C14825"/>
    <w:rsid w:val="00C14A39"/>
    <w:rsid w:val="00C151A1"/>
    <w:rsid w:val="00C152EE"/>
    <w:rsid w:val="00C1566C"/>
    <w:rsid w:val="00C15698"/>
    <w:rsid w:val="00C159BB"/>
    <w:rsid w:val="00C162AC"/>
    <w:rsid w:val="00C1639C"/>
    <w:rsid w:val="00C17339"/>
    <w:rsid w:val="00C17493"/>
    <w:rsid w:val="00C17561"/>
    <w:rsid w:val="00C175D1"/>
    <w:rsid w:val="00C178FF"/>
    <w:rsid w:val="00C17F61"/>
    <w:rsid w:val="00C203C4"/>
    <w:rsid w:val="00C2061E"/>
    <w:rsid w:val="00C206E4"/>
    <w:rsid w:val="00C2085D"/>
    <w:rsid w:val="00C208C4"/>
    <w:rsid w:val="00C2111B"/>
    <w:rsid w:val="00C2130C"/>
    <w:rsid w:val="00C218BF"/>
    <w:rsid w:val="00C21D7F"/>
    <w:rsid w:val="00C21EA7"/>
    <w:rsid w:val="00C223ED"/>
    <w:rsid w:val="00C22515"/>
    <w:rsid w:val="00C23084"/>
    <w:rsid w:val="00C2327E"/>
    <w:rsid w:val="00C23308"/>
    <w:rsid w:val="00C23601"/>
    <w:rsid w:val="00C236C0"/>
    <w:rsid w:val="00C23710"/>
    <w:rsid w:val="00C23C13"/>
    <w:rsid w:val="00C23E6C"/>
    <w:rsid w:val="00C24044"/>
    <w:rsid w:val="00C24154"/>
    <w:rsid w:val="00C2429E"/>
    <w:rsid w:val="00C24A34"/>
    <w:rsid w:val="00C24C03"/>
    <w:rsid w:val="00C24E59"/>
    <w:rsid w:val="00C25097"/>
    <w:rsid w:val="00C253AA"/>
    <w:rsid w:val="00C254CC"/>
    <w:rsid w:val="00C2559A"/>
    <w:rsid w:val="00C25668"/>
    <w:rsid w:val="00C25BD0"/>
    <w:rsid w:val="00C25E2B"/>
    <w:rsid w:val="00C2606B"/>
    <w:rsid w:val="00C2623F"/>
    <w:rsid w:val="00C26244"/>
    <w:rsid w:val="00C263B9"/>
    <w:rsid w:val="00C2667D"/>
    <w:rsid w:val="00C2685C"/>
    <w:rsid w:val="00C26F1C"/>
    <w:rsid w:val="00C27808"/>
    <w:rsid w:val="00C279FE"/>
    <w:rsid w:val="00C27C7F"/>
    <w:rsid w:val="00C301A4"/>
    <w:rsid w:val="00C303DA"/>
    <w:rsid w:val="00C3077E"/>
    <w:rsid w:val="00C30A43"/>
    <w:rsid w:val="00C30A9A"/>
    <w:rsid w:val="00C30FC1"/>
    <w:rsid w:val="00C311FB"/>
    <w:rsid w:val="00C3178A"/>
    <w:rsid w:val="00C318BD"/>
    <w:rsid w:val="00C31912"/>
    <w:rsid w:val="00C31AC2"/>
    <w:rsid w:val="00C31CB3"/>
    <w:rsid w:val="00C32009"/>
    <w:rsid w:val="00C3211C"/>
    <w:rsid w:val="00C3282B"/>
    <w:rsid w:val="00C3283A"/>
    <w:rsid w:val="00C32AA7"/>
    <w:rsid w:val="00C32D18"/>
    <w:rsid w:val="00C32D92"/>
    <w:rsid w:val="00C32E55"/>
    <w:rsid w:val="00C332F0"/>
    <w:rsid w:val="00C33480"/>
    <w:rsid w:val="00C33990"/>
    <w:rsid w:val="00C33BAD"/>
    <w:rsid w:val="00C33D21"/>
    <w:rsid w:val="00C348AE"/>
    <w:rsid w:val="00C34C87"/>
    <w:rsid w:val="00C35148"/>
    <w:rsid w:val="00C35309"/>
    <w:rsid w:val="00C35BF9"/>
    <w:rsid w:val="00C3603C"/>
    <w:rsid w:val="00C362AE"/>
    <w:rsid w:val="00C3652B"/>
    <w:rsid w:val="00C365E8"/>
    <w:rsid w:val="00C36602"/>
    <w:rsid w:val="00C3666E"/>
    <w:rsid w:val="00C36DAF"/>
    <w:rsid w:val="00C36EF4"/>
    <w:rsid w:val="00C370FF"/>
    <w:rsid w:val="00C40726"/>
    <w:rsid w:val="00C4072F"/>
    <w:rsid w:val="00C40779"/>
    <w:rsid w:val="00C40F59"/>
    <w:rsid w:val="00C41159"/>
    <w:rsid w:val="00C41389"/>
    <w:rsid w:val="00C41448"/>
    <w:rsid w:val="00C415AC"/>
    <w:rsid w:val="00C41662"/>
    <w:rsid w:val="00C416B5"/>
    <w:rsid w:val="00C41913"/>
    <w:rsid w:val="00C41AA2"/>
    <w:rsid w:val="00C4215F"/>
    <w:rsid w:val="00C4241D"/>
    <w:rsid w:val="00C42988"/>
    <w:rsid w:val="00C429CF"/>
    <w:rsid w:val="00C42EDC"/>
    <w:rsid w:val="00C43321"/>
    <w:rsid w:val="00C43B5E"/>
    <w:rsid w:val="00C44305"/>
    <w:rsid w:val="00C445D0"/>
    <w:rsid w:val="00C449D7"/>
    <w:rsid w:val="00C44CE8"/>
    <w:rsid w:val="00C44DF0"/>
    <w:rsid w:val="00C44F3D"/>
    <w:rsid w:val="00C451DC"/>
    <w:rsid w:val="00C458E5"/>
    <w:rsid w:val="00C45A2B"/>
    <w:rsid w:val="00C45ECD"/>
    <w:rsid w:val="00C46024"/>
    <w:rsid w:val="00C46195"/>
    <w:rsid w:val="00C46656"/>
    <w:rsid w:val="00C466E9"/>
    <w:rsid w:val="00C46932"/>
    <w:rsid w:val="00C46A18"/>
    <w:rsid w:val="00C46CBA"/>
    <w:rsid w:val="00C473D0"/>
    <w:rsid w:val="00C4794D"/>
    <w:rsid w:val="00C47ACD"/>
    <w:rsid w:val="00C47B1D"/>
    <w:rsid w:val="00C47B64"/>
    <w:rsid w:val="00C47BEE"/>
    <w:rsid w:val="00C502BA"/>
    <w:rsid w:val="00C50926"/>
    <w:rsid w:val="00C50B37"/>
    <w:rsid w:val="00C5112D"/>
    <w:rsid w:val="00C51149"/>
    <w:rsid w:val="00C512F8"/>
    <w:rsid w:val="00C515FB"/>
    <w:rsid w:val="00C519D8"/>
    <w:rsid w:val="00C51CBA"/>
    <w:rsid w:val="00C51E99"/>
    <w:rsid w:val="00C52126"/>
    <w:rsid w:val="00C5245C"/>
    <w:rsid w:val="00C5247F"/>
    <w:rsid w:val="00C52678"/>
    <w:rsid w:val="00C53317"/>
    <w:rsid w:val="00C53631"/>
    <w:rsid w:val="00C53E7A"/>
    <w:rsid w:val="00C544AF"/>
    <w:rsid w:val="00C54665"/>
    <w:rsid w:val="00C546C9"/>
    <w:rsid w:val="00C54B19"/>
    <w:rsid w:val="00C54C8F"/>
    <w:rsid w:val="00C54F57"/>
    <w:rsid w:val="00C5513F"/>
    <w:rsid w:val="00C55570"/>
    <w:rsid w:val="00C5597C"/>
    <w:rsid w:val="00C559C3"/>
    <w:rsid w:val="00C559E2"/>
    <w:rsid w:val="00C55C9F"/>
    <w:rsid w:val="00C55E8A"/>
    <w:rsid w:val="00C5626D"/>
    <w:rsid w:val="00C562E1"/>
    <w:rsid w:val="00C5692F"/>
    <w:rsid w:val="00C56A0B"/>
    <w:rsid w:val="00C56A77"/>
    <w:rsid w:val="00C56E35"/>
    <w:rsid w:val="00C574DD"/>
    <w:rsid w:val="00C5751B"/>
    <w:rsid w:val="00C57850"/>
    <w:rsid w:val="00C57AD5"/>
    <w:rsid w:val="00C57D2B"/>
    <w:rsid w:val="00C57E78"/>
    <w:rsid w:val="00C600CB"/>
    <w:rsid w:val="00C600E0"/>
    <w:rsid w:val="00C60AA9"/>
    <w:rsid w:val="00C60E24"/>
    <w:rsid w:val="00C60FEE"/>
    <w:rsid w:val="00C61050"/>
    <w:rsid w:val="00C6132D"/>
    <w:rsid w:val="00C613E5"/>
    <w:rsid w:val="00C6142E"/>
    <w:rsid w:val="00C618BC"/>
    <w:rsid w:val="00C61C54"/>
    <w:rsid w:val="00C61DFC"/>
    <w:rsid w:val="00C61E80"/>
    <w:rsid w:val="00C6209C"/>
    <w:rsid w:val="00C624E3"/>
    <w:rsid w:val="00C62568"/>
    <w:rsid w:val="00C6263C"/>
    <w:rsid w:val="00C626AD"/>
    <w:rsid w:val="00C62771"/>
    <w:rsid w:val="00C627C5"/>
    <w:rsid w:val="00C62BBE"/>
    <w:rsid w:val="00C63439"/>
    <w:rsid w:val="00C649A4"/>
    <w:rsid w:val="00C64A03"/>
    <w:rsid w:val="00C64BFE"/>
    <w:rsid w:val="00C64DBB"/>
    <w:rsid w:val="00C6500F"/>
    <w:rsid w:val="00C659A7"/>
    <w:rsid w:val="00C65B08"/>
    <w:rsid w:val="00C65C41"/>
    <w:rsid w:val="00C65E28"/>
    <w:rsid w:val="00C66232"/>
    <w:rsid w:val="00C663C7"/>
    <w:rsid w:val="00C6652A"/>
    <w:rsid w:val="00C6666F"/>
    <w:rsid w:val="00C66754"/>
    <w:rsid w:val="00C66760"/>
    <w:rsid w:val="00C6679F"/>
    <w:rsid w:val="00C669FD"/>
    <w:rsid w:val="00C66BE7"/>
    <w:rsid w:val="00C66D1C"/>
    <w:rsid w:val="00C671B1"/>
    <w:rsid w:val="00C6747E"/>
    <w:rsid w:val="00C67783"/>
    <w:rsid w:val="00C677A8"/>
    <w:rsid w:val="00C67C5B"/>
    <w:rsid w:val="00C67D01"/>
    <w:rsid w:val="00C67D72"/>
    <w:rsid w:val="00C7002A"/>
    <w:rsid w:val="00C70250"/>
    <w:rsid w:val="00C703A0"/>
    <w:rsid w:val="00C705EE"/>
    <w:rsid w:val="00C70D9B"/>
    <w:rsid w:val="00C70FA2"/>
    <w:rsid w:val="00C7120B"/>
    <w:rsid w:val="00C71498"/>
    <w:rsid w:val="00C720DD"/>
    <w:rsid w:val="00C725E1"/>
    <w:rsid w:val="00C73171"/>
    <w:rsid w:val="00C734A2"/>
    <w:rsid w:val="00C73613"/>
    <w:rsid w:val="00C73901"/>
    <w:rsid w:val="00C73ACE"/>
    <w:rsid w:val="00C73B14"/>
    <w:rsid w:val="00C73C44"/>
    <w:rsid w:val="00C73D86"/>
    <w:rsid w:val="00C740DD"/>
    <w:rsid w:val="00C7480F"/>
    <w:rsid w:val="00C74B4A"/>
    <w:rsid w:val="00C74C2E"/>
    <w:rsid w:val="00C75194"/>
    <w:rsid w:val="00C75649"/>
    <w:rsid w:val="00C758E8"/>
    <w:rsid w:val="00C75BC0"/>
    <w:rsid w:val="00C75E50"/>
    <w:rsid w:val="00C76007"/>
    <w:rsid w:val="00C76403"/>
    <w:rsid w:val="00C7642B"/>
    <w:rsid w:val="00C76551"/>
    <w:rsid w:val="00C765EA"/>
    <w:rsid w:val="00C76604"/>
    <w:rsid w:val="00C76827"/>
    <w:rsid w:val="00C76C10"/>
    <w:rsid w:val="00C76C3A"/>
    <w:rsid w:val="00C77021"/>
    <w:rsid w:val="00C77A90"/>
    <w:rsid w:val="00C77BF5"/>
    <w:rsid w:val="00C77C69"/>
    <w:rsid w:val="00C77D63"/>
    <w:rsid w:val="00C77EC2"/>
    <w:rsid w:val="00C77F72"/>
    <w:rsid w:val="00C803D6"/>
    <w:rsid w:val="00C80664"/>
    <w:rsid w:val="00C809C8"/>
    <w:rsid w:val="00C80A1F"/>
    <w:rsid w:val="00C81354"/>
    <w:rsid w:val="00C8253B"/>
    <w:rsid w:val="00C82961"/>
    <w:rsid w:val="00C82EB2"/>
    <w:rsid w:val="00C833F0"/>
    <w:rsid w:val="00C83411"/>
    <w:rsid w:val="00C837B1"/>
    <w:rsid w:val="00C838FF"/>
    <w:rsid w:val="00C83A4F"/>
    <w:rsid w:val="00C83A53"/>
    <w:rsid w:val="00C840FB"/>
    <w:rsid w:val="00C84543"/>
    <w:rsid w:val="00C84816"/>
    <w:rsid w:val="00C84989"/>
    <w:rsid w:val="00C84AA8"/>
    <w:rsid w:val="00C84ABB"/>
    <w:rsid w:val="00C84AD2"/>
    <w:rsid w:val="00C84DEA"/>
    <w:rsid w:val="00C84E94"/>
    <w:rsid w:val="00C84FE6"/>
    <w:rsid w:val="00C8516E"/>
    <w:rsid w:val="00C854AD"/>
    <w:rsid w:val="00C85D14"/>
    <w:rsid w:val="00C8610B"/>
    <w:rsid w:val="00C861B1"/>
    <w:rsid w:val="00C869B0"/>
    <w:rsid w:val="00C86C70"/>
    <w:rsid w:val="00C86D5F"/>
    <w:rsid w:val="00C86D80"/>
    <w:rsid w:val="00C86ED3"/>
    <w:rsid w:val="00C87090"/>
    <w:rsid w:val="00C870EF"/>
    <w:rsid w:val="00C87209"/>
    <w:rsid w:val="00C87232"/>
    <w:rsid w:val="00C87274"/>
    <w:rsid w:val="00C87797"/>
    <w:rsid w:val="00C87B70"/>
    <w:rsid w:val="00C87D71"/>
    <w:rsid w:val="00C87F43"/>
    <w:rsid w:val="00C90300"/>
    <w:rsid w:val="00C90370"/>
    <w:rsid w:val="00C9047B"/>
    <w:rsid w:val="00C90B98"/>
    <w:rsid w:val="00C90C43"/>
    <w:rsid w:val="00C91617"/>
    <w:rsid w:val="00C91946"/>
    <w:rsid w:val="00C91E37"/>
    <w:rsid w:val="00C91EDC"/>
    <w:rsid w:val="00C9259D"/>
    <w:rsid w:val="00C928D6"/>
    <w:rsid w:val="00C92A7E"/>
    <w:rsid w:val="00C92B93"/>
    <w:rsid w:val="00C92BA2"/>
    <w:rsid w:val="00C92EE4"/>
    <w:rsid w:val="00C931FB"/>
    <w:rsid w:val="00C93591"/>
    <w:rsid w:val="00C935D7"/>
    <w:rsid w:val="00C936D3"/>
    <w:rsid w:val="00C9389E"/>
    <w:rsid w:val="00C93A0D"/>
    <w:rsid w:val="00C93A35"/>
    <w:rsid w:val="00C93C81"/>
    <w:rsid w:val="00C9418C"/>
    <w:rsid w:val="00C9419C"/>
    <w:rsid w:val="00C944C6"/>
    <w:rsid w:val="00C946B7"/>
    <w:rsid w:val="00C94771"/>
    <w:rsid w:val="00C94ED2"/>
    <w:rsid w:val="00C95965"/>
    <w:rsid w:val="00C95A04"/>
    <w:rsid w:val="00C95EB2"/>
    <w:rsid w:val="00C9622F"/>
    <w:rsid w:val="00C96344"/>
    <w:rsid w:val="00C96355"/>
    <w:rsid w:val="00C96CB8"/>
    <w:rsid w:val="00C96E80"/>
    <w:rsid w:val="00C96F0F"/>
    <w:rsid w:val="00C971C1"/>
    <w:rsid w:val="00C976F4"/>
    <w:rsid w:val="00C9770B"/>
    <w:rsid w:val="00C97808"/>
    <w:rsid w:val="00C97CE6"/>
    <w:rsid w:val="00CA0413"/>
    <w:rsid w:val="00CA0434"/>
    <w:rsid w:val="00CA046D"/>
    <w:rsid w:val="00CA04DD"/>
    <w:rsid w:val="00CA0648"/>
    <w:rsid w:val="00CA097A"/>
    <w:rsid w:val="00CA0A82"/>
    <w:rsid w:val="00CA0B4B"/>
    <w:rsid w:val="00CA0ED1"/>
    <w:rsid w:val="00CA1379"/>
    <w:rsid w:val="00CA1529"/>
    <w:rsid w:val="00CA1566"/>
    <w:rsid w:val="00CA1A43"/>
    <w:rsid w:val="00CA1AA5"/>
    <w:rsid w:val="00CA1BCB"/>
    <w:rsid w:val="00CA20EA"/>
    <w:rsid w:val="00CA2902"/>
    <w:rsid w:val="00CA2C6A"/>
    <w:rsid w:val="00CA2C76"/>
    <w:rsid w:val="00CA2F3D"/>
    <w:rsid w:val="00CA3038"/>
    <w:rsid w:val="00CA3329"/>
    <w:rsid w:val="00CA3778"/>
    <w:rsid w:val="00CA3D91"/>
    <w:rsid w:val="00CA3ECD"/>
    <w:rsid w:val="00CA4062"/>
    <w:rsid w:val="00CA459C"/>
    <w:rsid w:val="00CA4649"/>
    <w:rsid w:val="00CA4662"/>
    <w:rsid w:val="00CA46F5"/>
    <w:rsid w:val="00CA4AD4"/>
    <w:rsid w:val="00CA4DD7"/>
    <w:rsid w:val="00CA4F57"/>
    <w:rsid w:val="00CA4FA9"/>
    <w:rsid w:val="00CA5021"/>
    <w:rsid w:val="00CA506D"/>
    <w:rsid w:val="00CA50FE"/>
    <w:rsid w:val="00CA5398"/>
    <w:rsid w:val="00CA53BA"/>
    <w:rsid w:val="00CA5421"/>
    <w:rsid w:val="00CA55F5"/>
    <w:rsid w:val="00CA56C4"/>
    <w:rsid w:val="00CA586E"/>
    <w:rsid w:val="00CA59B8"/>
    <w:rsid w:val="00CA5B2A"/>
    <w:rsid w:val="00CA5E09"/>
    <w:rsid w:val="00CA61B1"/>
    <w:rsid w:val="00CA64DB"/>
    <w:rsid w:val="00CA696C"/>
    <w:rsid w:val="00CA6976"/>
    <w:rsid w:val="00CA6B78"/>
    <w:rsid w:val="00CA6C3E"/>
    <w:rsid w:val="00CA745D"/>
    <w:rsid w:val="00CA75A9"/>
    <w:rsid w:val="00CA774F"/>
    <w:rsid w:val="00CA781E"/>
    <w:rsid w:val="00CA793C"/>
    <w:rsid w:val="00CA7B54"/>
    <w:rsid w:val="00CA7BA9"/>
    <w:rsid w:val="00CA7CBB"/>
    <w:rsid w:val="00CA7D5C"/>
    <w:rsid w:val="00CA7F75"/>
    <w:rsid w:val="00CB00B4"/>
    <w:rsid w:val="00CB02FE"/>
    <w:rsid w:val="00CB035B"/>
    <w:rsid w:val="00CB0A6C"/>
    <w:rsid w:val="00CB1939"/>
    <w:rsid w:val="00CB2B1B"/>
    <w:rsid w:val="00CB2DF2"/>
    <w:rsid w:val="00CB2F9D"/>
    <w:rsid w:val="00CB2F9E"/>
    <w:rsid w:val="00CB3355"/>
    <w:rsid w:val="00CB365F"/>
    <w:rsid w:val="00CB3AD7"/>
    <w:rsid w:val="00CB3BAC"/>
    <w:rsid w:val="00CB3EA2"/>
    <w:rsid w:val="00CB4027"/>
    <w:rsid w:val="00CB4225"/>
    <w:rsid w:val="00CB436E"/>
    <w:rsid w:val="00CB4AB4"/>
    <w:rsid w:val="00CB50E2"/>
    <w:rsid w:val="00CB552F"/>
    <w:rsid w:val="00CB5753"/>
    <w:rsid w:val="00CB5801"/>
    <w:rsid w:val="00CB5DD7"/>
    <w:rsid w:val="00CB6196"/>
    <w:rsid w:val="00CB657D"/>
    <w:rsid w:val="00CB65FA"/>
    <w:rsid w:val="00CB667C"/>
    <w:rsid w:val="00CB6CE2"/>
    <w:rsid w:val="00CB6E2A"/>
    <w:rsid w:val="00CB6F17"/>
    <w:rsid w:val="00CB72A6"/>
    <w:rsid w:val="00CB7624"/>
    <w:rsid w:val="00CB7C67"/>
    <w:rsid w:val="00CC0204"/>
    <w:rsid w:val="00CC0436"/>
    <w:rsid w:val="00CC0985"/>
    <w:rsid w:val="00CC09E4"/>
    <w:rsid w:val="00CC0B9A"/>
    <w:rsid w:val="00CC0DB6"/>
    <w:rsid w:val="00CC14C7"/>
    <w:rsid w:val="00CC17E3"/>
    <w:rsid w:val="00CC1E09"/>
    <w:rsid w:val="00CC26D2"/>
    <w:rsid w:val="00CC30C0"/>
    <w:rsid w:val="00CC325C"/>
    <w:rsid w:val="00CC3669"/>
    <w:rsid w:val="00CC3CDD"/>
    <w:rsid w:val="00CC3DBE"/>
    <w:rsid w:val="00CC4249"/>
    <w:rsid w:val="00CC4343"/>
    <w:rsid w:val="00CC447E"/>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6AC7"/>
    <w:rsid w:val="00CC6B40"/>
    <w:rsid w:val="00CC6D60"/>
    <w:rsid w:val="00CC6E71"/>
    <w:rsid w:val="00CC709A"/>
    <w:rsid w:val="00CC71FF"/>
    <w:rsid w:val="00CC7383"/>
    <w:rsid w:val="00CC739F"/>
    <w:rsid w:val="00CC74D1"/>
    <w:rsid w:val="00CC79F0"/>
    <w:rsid w:val="00CC7C09"/>
    <w:rsid w:val="00CC7CB3"/>
    <w:rsid w:val="00CC7D31"/>
    <w:rsid w:val="00CC7DDF"/>
    <w:rsid w:val="00CD0330"/>
    <w:rsid w:val="00CD0640"/>
    <w:rsid w:val="00CD07E5"/>
    <w:rsid w:val="00CD085D"/>
    <w:rsid w:val="00CD099E"/>
    <w:rsid w:val="00CD0F67"/>
    <w:rsid w:val="00CD1770"/>
    <w:rsid w:val="00CD1CE4"/>
    <w:rsid w:val="00CD1F3E"/>
    <w:rsid w:val="00CD2111"/>
    <w:rsid w:val="00CD28E8"/>
    <w:rsid w:val="00CD2991"/>
    <w:rsid w:val="00CD2D86"/>
    <w:rsid w:val="00CD4146"/>
    <w:rsid w:val="00CD4312"/>
    <w:rsid w:val="00CD4480"/>
    <w:rsid w:val="00CD4735"/>
    <w:rsid w:val="00CD480A"/>
    <w:rsid w:val="00CD4959"/>
    <w:rsid w:val="00CD4B3D"/>
    <w:rsid w:val="00CD4ED1"/>
    <w:rsid w:val="00CD4FC9"/>
    <w:rsid w:val="00CD518E"/>
    <w:rsid w:val="00CD519F"/>
    <w:rsid w:val="00CD5255"/>
    <w:rsid w:val="00CD5C6A"/>
    <w:rsid w:val="00CD5EFD"/>
    <w:rsid w:val="00CD619A"/>
    <w:rsid w:val="00CD62FC"/>
    <w:rsid w:val="00CD637F"/>
    <w:rsid w:val="00CD6446"/>
    <w:rsid w:val="00CD6859"/>
    <w:rsid w:val="00CD71C7"/>
    <w:rsid w:val="00CD7714"/>
    <w:rsid w:val="00CD7835"/>
    <w:rsid w:val="00CD7857"/>
    <w:rsid w:val="00CD7AEC"/>
    <w:rsid w:val="00CD7BE0"/>
    <w:rsid w:val="00CD7EAC"/>
    <w:rsid w:val="00CE06C8"/>
    <w:rsid w:val="00CE0775"/>
    <w:rsid w:val="00CE07C2"/>
    <w:rsid w:val="00CE08AB"/>
    <w:rsid w:val="00CE0DBA"/>
    <w:rsid w:val="00CE100F"/>
    <w:rsid w:val="00CE101E"/>
    <w:rsid w:val="00CE1140"/>
    <w:rsid w:val="00CE1396"/>
    <w:rsid w:val="00CE156E"/>
    <w:rsid w:val="00CE164D"/>
    <w:rsid w:val="00CE1765"/>
    <w:rsid w:val="00CE1A57"/>
    <w:rsid w:val="00CE1A74"/>
    <w:rsid w:val="00CE1B69"/>
    <w:rsid w:val="00CE1C16"/>
    <w:rsid w:val="00CE1FC4"/>
    <w:rsid w:val="00CE2347"/>
    <w:rsid w:val="00CE2443"/>
    <w:rsid w:val="00CE2613"/>
    <w:rsid w:val="00CE2751"/>
    <w:rsid w:val="00CE2A94"/>
    <w:rsid w:val="00CE2B0E"/>
    <w:rsid w:val="00CE2D37"/>
    <w:rsid w:val="00CE311D"/>
    <w:rsid w:val="00CE335E"/>
    <w:rsid w:val="00CE355D"/>
    <w:rsid w:val="00CE37B9"/>
    <w:rsid w:val="00CE38BA"/>
    <w:rsid w:val="00CE3B3B"/>
    <w:rsid w:val="00CE4955"/>
    <w:rsid w:val="00CE4DF2"/>
    <w:rsid w:val="00CE4E15"/>
    <w:rsid w:val="00CE4E3A"/>
    <w:rsid w:val="00CE5061"/>
    <w:rsid w:val="00CE577A"/>
    <w:rsid w:val="00CE598F"/>
    <w:rsid w:val="00CE5C4D"/>
    <w:rsid w:val="00CE5CFD"/>
    <w:rsid w:val="00CE5D60"/>
    <w:rsid w:val="00CE5D9A"/>
    <w:rsid w:val="00CE646A"/>
    <w:rsid w:val="00CE66F4"/>
    <w:rsid w:val="00CE68CC"/>
    <w:rsid w:val="00CE6954"/>
    <w:rsid w:val="00CE69F1"/>
    <w:rsid w:val="00CE6A06"/>
    <w:rsid w:val="00CE6A59"/>
    <w:rsid w:val="00CE6A7C"/>
    <w:rsid w:val="00CE716D"/>
    <w:rsid w:val="00CE71F8"/>
    <w:rsid w:val="00CE7385"/>
    <w:rsid w:val="00CE78CC"/>
    <w:rsid w:val="00CF0184"/>
    <w:rsid w:val="00CF023C"/>
    <w:rsid w:val="00CF0456"/>
    <w:rsid w:val="00CF0457"/>
    <w:rsid w:val="00CF0F2E"/>
    <w:rsid w:val="00CF130E"/>
    <w:rsid w:val="00CF148D"/>
    <w:rsid w:val="00CF14B0"/>
    <w:rsid w:val="00CF1A4B"/>
    <w:rsid w:val="00CF1A5D"/>
    <w:rsid w:val="00CF1AFE"/>
    <w:rsid w:val="00CF2472"/>
    <w:rsid w:val="00CF2708"/>
    <w:rsid w:val="00CF29AE"/>
    <w:rsid w:val="00CF29BC"/>
    <w:rsid w:val="00CF2A24"/>
    <w:rsid w:val="00CF2A5F"/>
    <w:rsid w:val="00CF2ADF"/>
    <w:rsid w:val="00CF2CE6"/>
    <w:rsid w:val="00CF2F86"/>
    <w:rsid w:val="00CF3366"/>
    <w:rsid w:val="00CF38D3"/>
    <w:rsid w:val="00CF3A57"/>
    <w:rsid w:val="00CF41BB"/>
    <w:rsid w:val="00CF4257"/>
    <w:rsid w:val="00CF4330"/>
    <w:rsid w:val="00CF43F3"/>
    <w:rsid w:val="00CF4802"/>
    <w:rsid w:val="00CF481D"/>
    <w:rsid w:val="00CF5108"/>
    <w:rsid w:val="00CF52CD"/>
    <w:rsid w:val="00CF542E"/>
    <w:rsid w:val="00CF575A"/>
    <w:rsid w:val="00CF5DEA"/>
    <w:rsid w:val="00CF626C"/>
    <w:rsid w:val="00CF64E0"/>
    <w:rsid w:val="00CF64FB"/>
    <w:rsid w:val="00CF6569"/>
    <w:rsid w:val="00CF69B4"/>
    <w:rsid w:val="00CF6B7A"/>
    <w:rsid w:val="00CF74D5"/>
    <w:rsid w:val="00CF75CE"/>
    <w:rsid w:val="00CF762A"/>
    <w:rsid w:val="00CF7A2F"/>
    <w:rsid w:val="00CF7D60"/>
    <w:rsid w:val="00D000E4"/>
    <w:rsid w:val="00D003A6"/>
    <w:rsid w:val="00D00C5B"/>
    <w:rsid w:val="00D00CC8"/>
    <w:rsid w:val="00D01217"/>
    <w:rsid w:val="00D0152F"/>
    <w:rsid w:val="00D01669"/>
    <w:rsid w:val="00D01776"/>
    <w:rsid w:val="00D0187B"/>
    <w:rsid w:val="00D01A1B"/>
    <w:rsid w:val="00D01D45"/>
    <w:rsid w:val="00D01E1D"/>
    <w:rsid w:val="00D01F1B"/>
    <w:rsid w:val="00D0216E"/>
    <w:rsid w:val="00D0262C"/>
    <w:rsid w:val="00D02848"/>
    <w:rsid w:val="00D02BB1"/>
    <w:rsid w:val="00D0323B"/>
    <w:rsid w:val="00D036C8"/>
    <w:rsid w:val="00D038C0"/>
    <w:rsid w:val="00D039D1"/>
    <w:rsid w:val="00D03E8D"/>
    <w:rsid w:val="00D04021"/>
    <w:rsid w:val="00D05098"/>
    <w:rsid w:val="00D0513D"/>
    <w:rsid w:val="00D05202"/>
    <w:rsid w:val="00D053D5"/>
    <w:rsid w:val="00D05A4C"/>
    <w:rsid w:val="00D066E7"/>
    <w:rsid w:val="00D06774"/>
    <w:rsid w:val="00D067EA"/>
    <w:rsid w:val="00D06A4E"/>
    <w:rsid w:val="00D06ACC"/>
    <w:rsid w:val="00D06ADD"/>
    <w:rsid w:val="00D06C3D"/>
    <w:rsid w:val="00D06D90"/>
    <w:rsid w:val="00D074F0"/>
    <w:rsid w:val="00D0771B"/>
    <w:rsid w:val="00D079BC"/>
    <w:rsid w:val="00D104E9"/>
    <w:rsid w:val="00D10628"/>
    <w:rsid w:val="00D1074D"/>
    <w:rsid w:val="00D107A3"/>
    <w:rsid w:val="00D10B09"/>
    <w:rsid w:val="00D10F02"/>
    <w:rsid w:val="00D10FB2"/>
    <w:rsid w:val="00D111A3"/>
    <w:rsid w:val="00D114FC"/>
    <w:rsid w:val="00D11818"/>
    <w:rsid w:val="00D1189A"/>
    <w:rsid w:val="00D11A4D"/>
    <w:rsid w:val="00D11C08"/>
    <w:rsid w:val="00D11D87"/>
    <w:rsid w:val="00D11DFC"/>
    <w:rsid w:val="00D124C0"/>
    <w:rsid w:val="00D12628"/>
    <w:rsid w:val="00D129C1"/>
    <w:rsid w:val="00D12AC9"/>
    <w:rsid w:val="00D12B9F"/>
    <w:rsid w:val="00D130AC"/>
    <w:rsid w:val="00D134D5"/>
    <w:rsid w:val="00D13896"/>
    <w:rsid w:val="00D13B19"/>
    <w:rsid w:val="00D13C4E"/>
    <w:rsid w:val="00D13E9B"/>
    <w:rsid w:val="00D14255"/>
    <w:rsid w:val="00D143C4"/>
    <w:rsid w:val="00D143CD"/>
    <w:rsid w:val="00D1458C"/>
    <w:rsid w:val="00D14EB2"/>
    <w:rsid w:val="00D15239"/>
    <w:rsid w:val="00D153FD"/>
    <w:rsid w:val="00D1557B"/>
    <w:rsid w:val="00D15965"/>
    <w:rsid w:val="00D15A48"/>
    <w:rsid w:val="00D15C29"/>
    <w:rsid w:val="00D15DFD"/>
    <w:rsid w:val="00D1650F"/>
    <w:rsid w:val="00D16630"/>
    <w:rsid w:val="00D16B92"/>
    <w:rsid w:val="00D16E39"/>
    <w:rsid w:val="00D17173"/>
    <w:rsid w:val="00D1771B"/>
    <w:rsid w:val="00D17A54"/>
    <w:rsid w:val="00D17FDE"/>
    <w:rsid w:val="00D20125"/>
    <w:rsid w:val="00D2013E"/>
    <w:rsid w:val="00D20D1C"/>
    <w:rsid w:val="00D20DDE"/>
    <w:rsid w:val="00D20F4E"/>
    <w:rsid w:val="00D210AA"/>
    <w:rsid w:val="00D215AD"/>
    <w:rsid w:val="00D2229B"/>
    <w:rsid w:val="00D22323"/>
    <w:rsid w:val="00D22546"/>
    <w:rsid w:val="00D22B98"/>
    <w:rsid w:val="00D22F87"/>
    <w:rsid w:val="00D230DA"/>
    <w:rsid w:val="00D23517"/>
    <w:rsid w:val="00D236E0"/>
    <w:rsid w:val="00D23AC9"/>
    <w:rsid w:val="00D246FD"/>
    <w:rsid w:val="00D2492C"/>
    <w:rsid w:val="00D24DF4"/>
    <w:rsid w:val="00D2527A"/>
    <w:rsid w:val="00D253BB"/>
    <w:rsid w:val="00D257A5"/>
    <w:rsid w:val="00D25D45"/>
    <w:rsid w:val="00D25E0F"/>
    <w:rsid w:val="00D25EFE"/>
    <w:rsid w:val="00D260B0"/>
    <w:rsid w:val="00D26106"/>
    <w:rsid w:val="00D264B4"/>
    <w:rsid w:val="00D26731"/>
    <w:rsid w:val="00D26F5B"/>
    <w:rsid w:val="00D27445"/>
    <w:rsid w:val="00D2752A"/>
    <w:rsid w:val="00D3012A"/>
    <w:rsid w:val="00D30251"/>
    <w:rsid w:val="00D305EB"/>
    <w:rsid w:val="00D30A22"/>
    <w:rsid w:val="00D30FD3"/>
    <w:rsid w:val="00D31127"/>
    <w:rsid w:val="00D3184A"/>
    <w:rsid w:val="00D318B2"/>
    <w:rsid w:val="00D31DA0"/>
    <w:rsid w:val="00D32006"/>
    <w:rsid w:val="00D326B5"/>
    <w:rsid w:val="00D32737"/>
    <w:rsid w:val="00D329AB"/>
    <w:rsid w:val="00D3309B"/>
    <w:rsid w:val="00D3334A"/>
    <w:rsid w:val="00D336D6"/>
    <w:rsid w:val="00D3372B"/>
    <w:rsid w:val="00D3384E"/>
    <w:rsid w:val="00D33DF0"/>
    <w:rsid w:val="00D33F48"/>
    <w:rsid w:val="00D3426B"/>
    <w:rsid w:val="00D34301"/>
    <w:rsid w:val="00D345F7"/>
    <w:rsid w:val="00D34689"/>
    <w:rsid w:val="00D34693"/>
    <w:rsid w:val="00D34E36"/>
    <w:rsid w:val="00D34E7F"/>
    <w:rsid w:val="00D35486"/>
    <w:rsid w:val="00D3560F"/>
    <w:rsid w:val="00D35775"/>
    <w:rsid w:val="00D357F3"/>
    <w:rsid w:val="00D35B18"/>
    <w:rsid w:val="00D35D8B"/>
    <w:rsid w:val="00D36036"/>
    <w:rsid w:val="00D3625F"/>
    <w:rsid w:val="00D36360"/>
    <w:rsid w:val="00D365B1"/>
    <w:rsid w:val="00D36879"/>
    <w:rsid w:val="00D36C1E"/>
    <w:rsid w:val="00D36E46"/>
    <w:rsid w:val="00D36E84"/>
    <w:rsid w:val="00D36EC9"/>
    <w:rsid w:val="00D37E9B"/>
    <w:rsid w:val="00D37F6D"/>
    <w:rsid w:val="00D40369"/>
    <w:rsid w:val="00D40706"/>
    <w:rsid w:val="00D4077B"/>
    <w:rsid w:val="00D41112"/>
    <w:rsid w:val="00D41A99"/>
    <w:rsid w:val="00D41BB2"/>
    <w:rsid w:val="00D41BDB"/>
    <w:rsid w:val="00D41BEC"/>
    <w:rsid w:val="00D4264D"/>
    <w:rsid w:val="00D42716"/>
    <w:rsid w:val="00D42928"/>
    <w:rsid w:val="00D4299E"/>
    <w:rsid w:val="00D42CD2"/>
    <w:rsid w:val="00D42FC9"/>
    <w:rsid w:val="00D434AF"/>
    <w:rsid w:val="00D436FC"/>
    <w:rsid w:val="00D43866"/>
    <w:rsid w:val="00D43D19"/>
    <w:rsid w:val="00D43EC3"/>
    <w:rsid w:val="00D43F0C"/>
    <w:rsid w:val="00D4463D"/>
    <w:rsid w:val="00D4496C"/>
    <w:rsid w:val="00D44CF5"/>
    <w:rsid w:val="00D45176"/>
    <w:rsid w:val="00D451D0"/>
    <w:rsid w:val="00D45560"/>
    <w:rsid w:val="00D459E6"/>
    <w:rsid w:val="00D45B0C"/>
    <w:rsid w:val="00D45E4B"/>
    <w:rsid w:val="00D4605E"/>
    <w:rsid w:val="00D46172"/>
    <w:rsid w:val="00D461E4"/>
    <w:rsid w:val="00D463F8"/>
    <w:rsid w:val="00D46439"/>
    <w:rsid w:val="00D464A8"/>
    <w:rsid w:val="00D46B52"/>
    <w:rsid w:val="00D473BE"/>
    <w:rsid w:val="00D474CE"/>
    <w:rsid w:val="00D4758F"/>
    <w:rsid w:val="00D47830"/>
    <w:rsid w:val="00D4799B"/>
    <w:rsid w:val="00D479CA"/>
    <w:rsid w:val="00D47A65"/>
    <w:rsid w:val="00D47D20"/>
    <w:rsid w:val="00D47EAF"/>
    <w:rsid w:val="00D47FC1"/>
    <w:rsid w:val="00D50426"/>
    <w:rsid w:val="00D50492"/>
    <w:rsid w:val="00D504B0"/>
    <w:rsid w:val="00D5069D"/>
    <w:rsid w:val="00D509FC"/>
    <w:rsid w:val="00D50A62"/>
    <w:rsid w:val="00D50C21"/>
    <w:rsid w:val="00D511F1"/>
    <w:rsid w:val="00D511F7"/>
    <w:rsid w:val="00D516BB"/>
    <w:rsid w:val="00D52A0F"/>
    <w:rsid w:val="00D52AB4"/>
    <w:rsid w:val="00D52CB6"/>
    <w:rsid w:val="00D52D1C"/>
    <w:rsid w:val="00D52DA0"/>
    <w:rsid w:val="00D52DBB"/>
    <w:rsid w:val="00D535EB"/>
    <w:rsid w:val="00D537A2"/>
    <w:rsid w:val="00D540F8"/>
    <w:rsid w:val="00D541A5"/>
    <w:rsid w:val="00D541F2"/>
    <w:rsid w:val="00D54378"/>
    <w:rsid w:val="00D54700"/>
    <w:rsid w:val="00D54B8A"/>
    <w:rsid w:val="00D54F26"/>
    <w:rsid w:val="00D551E0"/>
    <w:rsid w:val="00D55415"/>
    <w:rsid w:val="00D55B3F"/>
    <w:rsid w:val="00D561C0"/>
    <w:rsid w:val="00D56571"/>
    <w:rsid w:val="00D56597"/>
    <w:rsid w:val="00D566A8"/>
    <w:rsid w:val="00D56BE5"/>
    <w:rsid w:val="00D56E86"/>
    <w:rsid w:val="00D56ECC"/>
    <w:rsid w:val="00D56F72"/>
    <w:rsid w:val="00D56FCB"/>
    <w:rsid w:val="00D5710F"/>
    <w:rsid w:val="00D57170"/>
    <w:rsid w:val="00D57386"/>
    <w:rsid w:val="00D57395"/>
    <w:rsid w:val="00D57BF2"/>
    <w:rsid w:val="00D57CF9"/>
    <w:rsid w:val="00D60786"/>
    <w:rsid w:val="00D6083F"/>
    <w:rsid w:val="00D60C6C"/>
    <w:rsid w:val="00D60F71"/>
    <w:rsid w:val="00D6113A"/>
    <w:rsid w:val="00D61199"/>
    <w:rsid w:val="00D6120F"/>
    <w:rsid w:val="00D613B0"/>
    <w:rsid w:val="00D617C4"/>
    <w:rsid w:val="00D6188F"/>
    <w:rsid w:val="00D61B6E"/>
    <w:rsid w:val="00D61D4B"/>
    <w:rsid w:val="00D61EDA"/>
    <w:rsid w:val="00D61FA9"/>
    <w:rsid w:val="00D62228"/>
    <w:rsid w:val="00D62DFF"/>
    <w:rsid w:val="00D63012"/>
    <w:rsid w:val="00D63375"/>
    <w:rsid w:val="00D6340C"/>
    <w:rsid w:val="00D6358A"/>
    <w:rsid w:val="00D63638"/>
    <w:rsid w:val="00D63714"/>
    <w:rsid w:val="00D638B1"/>
    <w:rsid w:val="00D63B0D"/>
    <w:rsid w:val="00D63E54"/>
    <w:rsid w:val="00D6438F"/>
    <w:rsid w:val="00D643B7"/>
    <w:rsid w:val="00D64852"/>
    <w:rsid w:val="00D64B81"/>
    <w:rsid w:val="00D65110"/>
    <w:rsid w:val="00D6511A"/>
    <w:rsid w:val="00D655CA"/>
    <w:rsid w:val="00D65C2C"/>
    <w:rsid w:val="00D65DD2"/>
    <w:rsid w:val="00D65FC1"/>
    <w:rsid w:val="00D66682"/>
    <w:rsid w:val="00D671C0"/>
    <w:rsid w:val="00D674BF"/>
    <w:rsid w:val="00D7039E"/>
    <w:rsid w:val="00D704DC"/>
    <w:rsid w:val="00D706AE"/>
    <w:rsid w:val="00D70735"/>
    <w:rsid w:val="00D70AC0"/>
    <w:rsid w:val="00D713B2"/>
    <w:rsid w:val="00D714E9"/>
    <w:rsid w:val="00D715BB"/>
    <w:rsid w:val="00D71F3E"/>
    <w:rsid w:val="00D72210"/>
    <w:rsid w:val="00D722DE"/>
    <w:rsid w:val="00D724F0"/>
    <w:rsid w:val="00D726C9"/>
    <w:rsid w:val="00D72D75"/>
    <w:rsid w:val="00D72FEE"/>
    <w:rsid w:val="00D731DC"/>
    <w:rsid w:val="00D7327E"/>
    <w:rsid w:val="00D73AB5"/>
    <w:rsid w:val="00D74626"/>
    <w:rsid w:val="00D747C7"/>
    <w:rsid w:val="00D74A66"/>
    <w:rsid w:val="00D74C68"/>
    <w:rsid w:val="00D74CFF"/>
    <w:rsid w:val="00D7574B"/>
    <w:rsid w:val="00D76423"/>
    <w:rsid w:val="00D765B2"/>
    <w:rsid w:val="00D76833"/>
    <w:rsid w:val="00D76909"/>
    <w:rsid w:val="00D7694B"/>
    <w:rsid w:val="00D76B11"/>
    <w:rsid w:val="00D77294"/>
    <w:rsid w:val="00D7794A"/>
    <w:rsid w:val="00D77B03"/>
    <w:rsid w:val="00D77BD4"/>
    <w:rsid w:val="00D77CF4"/>
    <w:rsid w:val="00D77FFB"/>
    <w:rsid w:val="00D80542"/>
    <w:rsid w:val="00D8054C"/>
    <w:rsid w:val="00D806DF"/>
    <w:rsid w:val="00D809D2"/>
    <w:rsid w:val="00D80A82"/>
    <w:rsid w:val="00D80AFF"/>
    <w:rsid w:val="00D8135F"/>
    <w:rsid w:val="00D81473"/>
    <w:rsid w:val="00D814F9"/>
    <w:rsid w:val="00D81C7E"/>
    <w:rsid w:val="00D81D4A"/>
    <w:rsid w:val="00D81EA5"/>
    <w:rsid w:val="00D82109"/>
    <w:rsid w:val="00D825B0"/>
    <w:rsid w:val="00D82857"/>
    <w:rsid w:val="00D8286A"/>
    <w:rsid w:val="00D82BED"/>
    <w:rsid w:val="00D82CD2"/>
    <w:rsid w:val="00D8325A"/>
    <w:rsid w:val="00D832E3"/>
    <w:rsid w:val="00D8338A"/>
    <w:rsid w:val="00D83417"/>
    <w:rsid w:val="00D83D0F"/>
    <w:rsid w:val="00D83D34"/>
    <w:rsid w:val="00D83FA1"/>
    <w:rsid w:val="00D84146"/>
    <w:rsid w:val="00D84209"/>
    <w:rsid w:val="00D8424E"/>
    <w:rsid w:val="00D84D89"/>
    <w:rsid w:val="00D84FDE"/>
    <w:rsid w:val="00D85331"/>
    <w:rsid w:val="00D8548B"/>
    <w:rsid w:val="00D85C61"/>
    <w:rsid w:val="00D85C97"/>
    <w:rsid w:val="00D86424"/>
    <w:rsid w:val="00D864A4"/>
    <w:rsid w:val="00D86752"/>
    <w:rsid w:val="00D868F0"/>
    <w:rsid w:val="00D86FE4"/>
    <w:rsid w:val="00D87065"/>
    <w:rsid w:val="00D87449"/>
    <w:rsid w:val="00D8760D"/>
    <w:rsid w:val="00D87962"/>
    <w:rsid w:val="00D87F0B"/>
    <w:rsid w:val="00D900AD"/>
    <w:rsid w:val="00D90636"/>
    <w:rsid w:val="00D90957"/>
    <w:rsid w:val="00D90A9A"/>
    <w:rsid w:val="00D90DD2"/>
    <w:rsid w:val="00D911A7"/>
    <w:rsid w:val="00D91483"/>
    <w:rsid w:val="00D91677"/>
    <w:rsid w:val="00D91891"/>
    <w:rsid w:val="00D91C57"/>
    <w:rsid w:val="00D91D1C"/>
    <w:rsid w:val="00D92093"/>
    <w:rsid w:val="00D924A0"/>
    <w:rsid w:val="00D92602"/>
    <w:rsid w:val="00D9281F"/>
    <w:rsid w:val="00D92D24"/>
    <w:rsid w:val="00D930D6"/>
    <w:rsid w:val="00D93295"/>
    <w:rsid w:val="00D93318"/>
    <w:rsid w:val="00D93328"/>
    <w:rsid w:val="00D934A2"/>
    <w:rsid w:val="00D935CE"/>
    <w:rsid w:val="00D938C5"/>
    <w:rsid w:val="00D939CA"/>
    <w:rsid w:val="00D94298"/>
    <w:rsid w:val="00D943E9"/>
    <w:rsid w:val="00D9445C"/>
    <w:rsid w:val="00D949E0"/>
    <w:rsid w:val="00D94DD6"/>
    <w:rsid w:val="00D95105"/>
    <w:rsid w:val="00D9572A"/>
    <w:rsid w:val="00D95929"/>
    <w:rsid w:val="00D9597B"/>
    <w:rsid w:val="00D95AC1"/>
    <w:rsid w:val="00D95B4F"/>
    <w:rsid w:val="00D96980"/>
    <w:rsid w:val="00D96994"/>
    <w:rsid w:val="00D96C13"/>
    <w:rsid w:val="00D9799C"/>
    <w:rsid w:val="00D97B40"/>
    <w:rsid w:val="00D97B92"/>
    <w:rsid w:val="00D97C43"/>
    <w:rsid w:val="00DA00F0"/>
    <w:rsid w:val="00DA05F5"/>
    <w:rsid w:val="00DA0649"/>
    <w:rsid w:val="00DA06FA"/>
    <w:rsid w:val="00DA085A"/>
    <w:rsid w:val="00DA0CDE"/>
    <w:rsid w:val="00DA0FA1"/>
    <w:rsid w:val="00DA1072"/>
    <w:rsid w:val="00DA1380"/>
    <w:rsid w:val="00DA1678"/>
    <w:rsid w:val="00DA1B5A"/>
    <w:rsid w:val="00DA23B4"/>
    <w:rsid w:val="00DA287E"/>
    <w:rsid w:val="00DA295B"/>
    <w:rsid w:val="00DA2AEE"/>
    <w:rsid w:val="00DA2D82"/>
    <w:rsid w:val="00DA2E7A"/>
    <w:rsid w:val="00DA33EC"/>
    <w:rsid w:val="00DA3AEF"/>
    <w:rsid w:val="00DA3E4D"/>
    <w:rsid w:val="00DA42A2"/>
    <w:rsid w:val="00DA42CE"/>
    <w:rsid w:val="00DA4ACB"/>
    <w:rsid w:val="00DA4C90"/>
    <w:rsid w:val="00DA4DA0"/>
    <w:rsid w:val="00DA500C"/>
    <w:rsid w:val="00DA55CF"/>
    <w:rsid w:val="00DA56D2"/>
    <w:rsid w:val="00DA5BB4"/>
    <w:rsid w:val="00DA5C7A"/>
    <w:rsid w:val="00DA5E11"/>
    <w:rsid w:val="00DA660A"/>
    <w:rsid w:val="00DA67E8"/>
    <w:rsid w:val="00DA6989"/>
    <w:rsid w:val="00DA69BE"/>
    <w:rsid w:val="00DA6B98"/>
    <w:rsid w:val="00DA6E77"/>
    <w:rsid w:val="00DA709F"/>
    <w:rsid w:val="00DA782B"/>
    <w:rsid w:val="00DA7A2F"/>
    <w:rsid w:val="00DA7A89"/>
    <w:rsid w:val="00DB0721"/>
    <w:rsid w:val="00DB0888"/>
    <w:rsid w:val="00DB08AF"/>
    <w:rsid w:val="00DB09A1"/>
    <w:rsid w:val="00DB0A58"/>
    <w:rsid w:val="00DB1139"/>
    <w:rsid w:val="00DB13FF"/>
    <w:rsid w:val="00DB15BB"/>
    <w:rsid w:val="00DB17A6"/>
    <w:rsid w:val="00DB191E"/>
    <w:rsid w:val="00DB1955"/>
    <w:rsid w:val="00DB1E5F"/>
    <w:rsid w:val="00DB2B29"/>
    <w:rsid w:val="00DB2C53"/>
    <w:rsid w:val="00DB3074"/>
    <w:rsid w:val="00DB30FB"/>
    <w:rsid w:val="00DB32F8"/>
    <w:rsid w:val="00DB3552"/>
    <w:rsid w:val="00DB37F9"/>
    <w:rsid w:val="00DB41EA"/>
    <w:rsid w:val="00DB42A0"/>
    <w:rsid w:val="00DB4315"/>
    <w:rsid w:val="00DB45BE"/>
    <w:rsid w:val="00DB47F2"/>
    <w:rsid w:val="00DB4B1F"/>
    <w:rsid w:val="00DB4B41"/>
    <w:rsid w:val="00DB4D67"/>
    <w:rsid w:val="00DB4DBB"/>
    <w:rsid w:val="00DB508F"/>
    <w:rsid w:val="00DB523B"/>
    <w:rsid w:val="00DB5489"/>
    <w:rsid w:val="00DB5738"/>
    <w:rsid w:val="00DB5C86"/>
    <w:rsid w:val="00DB60D1"/>
    <w:rsid w:val="00DB62E9"/>
    <w:rsid w:val="00DB6541"/>
    <w:rsid w:val="00DB6FCE"/>
    <w:rsid w:val="00DB7010"/>
    <w:rsid w:val="00DB7451"/>
    <w:rsid w:val="00DB771A"/>
    <w:rsid w:val="00DB7CFB"/>
    <w:rsid w:val="00DB7D1F"/>
    <w:rsid w:val="00DB7D56"/>
    <w:rsid w:val="00DC0614"/>
    <w:rsid w:val="00DC06F8"/>
    <w:rsid w:val="00DC07C8"/>
    <w:rsid w:val="00DC0C73"/>
    <w:rsid w:val="00DC0E5E"/>
    <w:rsid w:val="00DC1642"/>
    <w:rsid w:val="00DC1A09"/>
    <w:rsid w:val="00DC1CD7"/>
    <w:rsid w:val="00DC1DB6"/>
    <w:rsid w:val="00DC25C6"/>
    <w:rsid w:val="00DC28FF"/>
    <w:rsid w:val="00DC2D62"/>
    <w:rsid w:val="00DC2E67"/>
    <w:rsid w:val="00DC3157"/>
    <w:rsid w:val="00DC373E"/>
    <w:rsid w:val="00DC3ACC"/>
    <w:rsid w:val="00DC3AF0"/>
    <w:rsid w:val="00DC3B74"/>
    <w:rsid w:val="00DC3CB0"/>
    <w:rsid w:val="00DC3DB0"/>
    <w:rsid w:val="00DC4670"/>
    <w:rsid w:val="00DC4CC9"/>
    <w:rsid w:val="00DC52CE"/>
    <w:rsid w:val="00DC54D7"/>
    <w:rsid w:val="00DC56AA"/>
    <w:rsid w:val="00DC577F"/>
    <w:rsid w:val="00DC5BBA"/>
    <w:rsid w:val="00DC6140"/>
    <w:rsid w:val="00DC620C"/>
    <w:rsid w:val="00DC64E5"/>
    <w:rsid w:val="00DC653A"/>
    <w:rsid w:val="00DC681B"/>
    <w:rsid w:val="00DC6D1E"/>
    <w:rsid w:val="00DC7312"/>
    <w:rsid w:val="00DC77F1"/>
    <w:rsid w:val="00DC78BB"/>
    <w:rsid w:val="00DC7901"/>
    <w:rsid w:val="00DC7DDE"/>
    <w:rsid w:val="00DC7F97"/>
    <w:rsid w:val="00DD0122"/>
    <w:rsid w:val="00DD0316"/>
    <w:rsid w:val="00DD041D"/>
    <w:rsid w:val="00DD0A14"/>
    <w:rsid w:val="00DD0FC5"/>
    <w:rsid w:val="00DD15DB"/>
    <w:rsid w:val="00DD1637"/>
    <w:rsid w:val="00DD17CA"/>
    <w:rsid w:val="00DD1DE5"/>
    <w:rsid w:val="00DD1E88"/>
    <w:rsid w:val="00DD237E"/>
    <w:rsid w:val="00DD2BCE"/>
    <w:rsid w:val="00DD310B"/>
    <w:rsid w:val="00DD3125"/>
    <w:rsid w:val="00DD3178"/>
    <w:rsid w:val="00DD3B3C"/>
    <w:rsid w:val="00DD3C9E"/>
    <w:rsid w:val="00DD4385"/>
    <w:rsid w:val="00DD45C0"/>
    <w:rsid w:val="00DD481D"/>
    <w:rsid w:val="00DD4A56"/>
    <w:rsid w:val="00DD4A7F"/>
    <w:rsid w:val="00DD4F8D"/>
    <w:rsid w:val="00DD5720"/>
    <w:rsid w:val="00DD5736"/>
    <w:rsid w:val="00DD57F9"/>
    <w:rsid w:val="00DD59DE"/>
    <w:rsid w:val="00DD5BA5"/>
    <w:rsid w:val="00DD5BF8"/>
    <w:rsid w:val="00DD5C80"/>
    <w:rsid w:val="00DD5CF6"/>
    <w:rsid w:val="00DD6316"/>
    <w:rsid w:val="00DD6A09"/>
    <w:rsid w:val="00DD7089"/>
    <w:rsid w:val="00DD7272"/>
    <w:rsid w:val="00DD752F"/>
    <w:rsid w:val="00DE0241"/>
    <w:rsid w:val="00DE0AE2"/>
    <w:rsid w:val="00DE0C0F"/>
    <w:rsid w:val="00DE1EA9"/>
    <w:rsid w:val="00DE20B5"/>
    <w:rsid w:val="00DE23A6"/>
    <w:rsid w:val="00DE2CE7"/>
    <w:rsid w:val="00DE2D9F"/>
    <w:rsid w:val="00DE312C"/>
    <w:rsid w:val="00DE3223"/>
    <w:rsid w:val="00DE329E"/>
    <w:rsid w:val="00DE33F5"/>
    <w:rsid w:val="00DE3606"/>
    <w:rsid w:val="00DE3C64"/>
    <w:rsid w:val="00DE3F2C"/>
    <w:rsid w:val="00DE4A9B"/>
    <w:rsid w:val="00DE4D27"/>
    <w:rsid w:val="00DE538E"/>
    <w:rsid w:val="00DE53DA"/>
    <w:rsid w:val="00DE54D0"/>
    <w:rsid w:val="00DE5579"/>
    <w:rsid w:val="00DE57EA"/>
    <w:rsid w:val="00DE5894"/>
    <w:rsid w:val="00DE5C87"/>
    <w:rsid w:val="00DE5EC0"/>
    <w:rsid w:val="00DE644E"/>
    <w:rsid w:val="00DE704B"/>
    <w:rsid w:val="00DE7521"/>
    <w:rsid w:val="00DE7522"/>
    <w:rsid w:val="00DE75B0"/>
    <w:rsid w:val="00DE76DA"/>
    <w:rsid w:val="00DE7B52"/>
    <w:rsid w:val="00DE7F75"/>
    <w:rsid w:val="00DF0176"/>
    <w:rsid w:val="00DF0303"/>
    <w:rsid w:val="00DF033F"/>
    <w:rsid w:val="00DF03C4"/>
    <w:rsid w:val="00DF041B"/>
    <w:rsid w:val="00DF0689"/>
    <w:rsid w:val="00DF0920"/>
    <w:rsid w:val="00DF09E7"/>
    <w:rsid w:val="00DF0AAA"/>
    <w:rsid w:val="00DF0F2C"/>
    <w:rsid w:val="00DF1092"/>
    <w:rsid w:val="00DF125E"/>
    <w:rsid w:val="00DF16FC"/>
    <w:rsid w:val="00DF1772"/>
    <w:rsid w:val="00DF1E51"/>
    <w:rsid w:val="00DF22A7"/>
    <w:rsid w:val="00DF248A"/>
    <w:rsid w:val="00DF24FA"/>
    <w:rsid w:val="00DF292C"/>
    <w:rsid w:val="00DF3449"/>
    <w:rsid w:val="00DF36E1"/>
    <w:rsid w:val="00DF3BCB"/>
    <w:rsid w:val="00DF3DA2"/>
    <w:rsid w:val="00DF3E7A"/>
    <w:rsid w:val="00DF43CB"/>
    <w:rsid w:val="00DF4481"/>
    <w:rsid w:val="00DF5146"/>
    <w:rsid w:val="00DF54B9"/>
    <w:rsid w:val="00DF5ADA"/>
    <w:rsid w:val="00DF62C9"/>
    <w:rsid w:val="00DF62E5"/>
    <w:rsid w:val="00DF6327"/>
    <w:rsid w:val="00DF6369"/>
    <w:rsid w:val="00DF655D"/>
    <w:rsid w:val="00DF67B2"/>
    <w:rsid w:val="00DF6ED2"/>
    <w:rsid w:val="00DF723B"/>
    <w:rsid w:val="00DF79BD"/>
    <w:rsid w:val="00DF7F80"/>
    <w:rsid w:val="00DF7FD1"/>
    <w:rsid w:val="00E004FE"/>
    <w:rsid w:val="00E0053E"/>
    <w:rsid w:val="00E0082E"/>
    <w:rsid w:val="00E009CC"/>
    <w:rsid w:val="00E009DA"/>
    <w:rsid w:val="00E00ECE"/>
    <w:rsid w:val="00E0111A"/>
    <w:rsid w:val="00E013E1"/>
    <w:rsid w:val="00E01513"/>
    <w:rsid w:val="00E01711"/>
    <w:rsid w:val="00E018B5"/>
    <w:rsid w:val="00E01EFE"/>
    <w:rsid w:val="00E02211"/>
    <w:rsid w:val="00E0222F"/>
    <w:rsid w:val="00E02276"/>
    <w:rsid w:val="00E023C3"/>
    <w:rsid w:val="00E02868"/>
    <w:rsid w:val="00E02917"/>
    <w:rsid w:val="00E02998"/>
    <w:rsid w:val="00E029BB"/>
    <w:rsid w:val="00E02A4E"/>
    <w:rsid w:val="00E02D52"/>
    <w:rsid w:val="00E02D70"/>
    <w:rsid w:val="00E02DDF"/>
    <w:rsid w:val="00E02F57"/>
    <w:rsid w:val="00E030A3"/>
    <w:rsid w:val="00E031A3"/>
    <w:rsid w:val="00E031C3"/>
    <w:rsid w:val="00E0332D"/>
    <w:rsid w:val="00E0371F"/>
    <w:rsid w:val="00E03781"/>
    <w:rsid w:val="00E039F0"/>
    <w:rsid w:val="00E03A0F"/>
    <w:rsid w:val="00E03D74"/>
    <w:rsid w:val="00E04B89"/>
    <w:rsid w:val="00E04BED"/>
    <w:rsid w:val="00E04CC3"/>
    <w:rsid w:val="00E04DF3"/>
    <w:rsid w:val="00E04E59"/>
    <w:rsid w:val="00E05044"/>
    <w:rsid w:val="00E05045"/>
    <w:rsid w:val="00E054EA"/>
    <w:rsid w:val="00E05534"/>
    <w:rsid w:val="00E05825"/>
    <w:rsid w:val="00E05B3C"/>
    <w:rsid w:val="00E062F4"/>
    <w:rsid w:val="00E06400"/>
    <w:rsid w:val="00E06677"/>
    <w:rsid w:val="00E0677B"/>
    <w:rsid w:val="00E068F3"/>
    <w:rsid w:val="00E06FD6"/>
    <w:rsid w:val="00E076FA"/>
    <w:rsid w:val="00E077D6"/>
    <w:rsid w:val="00E07824"/>
    <w:rsid w:val="00E078F0"/>
    <w:rsid w:val="00E07CC7"/>
    <w:rsid w:val="00E07E96"/>
    <w:rsid w:val="00E07F98"/>
    <w:rsid w:val="00E1040D"/>
    <w:rsid w:val="00E10522"/>
    <w:rsid w:val="00E106AC"/>
    <w:rsid w:val="00E107DF"/>
    <w:rsid w:val="00E1081C"/>
    <w:rsid w:val="00E10AE1"/>
    <w:rsid w:val="00E10EE7"/>
    <w:rsid w:val="00E112DE"/>
    <w:rsid w:val="00E1158E"/>
    <w:rsid w:val="00E1179C"/>
    <w:rsid w:val="00E11EAC"/>
    <w:rsid w:val="00E11F96"/>
    <w:rsid w:val="00E12138"/>
    <w:rsid w:val="00E12420"/>
    <w:rsid w:val="00E12D7B"/>
    <w:rsid w:val="00E130BD"/>
    <w:rsid w:val="00E1379A"/>
    <w:rsid w:val="00E13A62"/>
    <w:rsid w:val="00E14238"/>
    <w:rsid w:val="00E1434A"/>
    <w:rsid w:val="00E145C2"/>
    <w:rsid w:val="00E14602"/>
    <w:rsid w:val="00E14669"/>
    <w:rsid w:val="00E1476D"/>
    <w:rsid w:val="00E14D94"/>
    <w:rsid w:val="00E152FF"/>
    <w:rsid w:val="00E15359"/>
    <w:rsid w:val="00E1552E"/>
    <w:rsid w:val="00E156F2"/>
    <w:rsid w:val="00E15B8D"/>
    <w:rsid w:val="00E15BF8"/>
    <w:rsid w:val="00E164D9"/>
    <w:rsid w:val="00E165FC"/>
    <w:rsid w:val="00E1673A"/>
    <w:rsid w:val="00E168B5"/>
    <w:rsid w:val="00E16AF9"/>
    <w:rsid w:val="00E16BC1"/>
    <w:rsid w:val="00E170DB"/>
    <w:rsid w:val="00E17127"/>
    <w:rsid w:val="00E1713B"/>
    <w:rsid w:val="00E172EC"/>
    <w:rsid w:val="00E1744D"/>
    <w:rsid w:val="00E17799"/>
    <w:rsid w:val="00E200B6"/>
    <w:rsid w:val="00E2028C"/>
    <w:rsid w:val="00E20376"/>
    <w:rsid w:val="00E20496"/>
    <w:rsid w:val="00E2060A"/>
    <w:rsid w:val="00E20778"/>
    <w:rsid w:val="00E20A53"/>
    <w:rsid w:val="00E20A85"/>
    <w:rsid w:val="00E20DC7"/>
    <w:rsid w:val="00E20E5E"/>
    <w:rsid w:val="00E20FFC"/>
    <w:rsid w:val="00E21045"/>
    <w:rsid w:val="00E214DE"/>
    <w:rsid w:val="00E2153D"/>
    <w:rsid w:val="00E2160C"/>
    <w:rsid w:val="00E21726"/>
    <w:rsid w:val="00E21896"/>
    <w:rsid w:val="00E21BC9"/>
    <w:rsid w:val="00E21C45"/>
    <w:rsid w:val="00E21CF9"/>
    <w:rsid w:val="00E21DF7"/>
    <w:rsid w:val="00E21EB9"/>
    <w:rsid w:val="00E222AD"/>
    <w:rsid w:val="00E2239F"/>
    <w:rsid w:val="00E2289E"/>
    <w:rsid w:val="00E22E65"/>
    <w:rsid w:val="00E233B2"/>
    <w:rsid w:val="00E2372C"/>
    <w:rsid w:val="00E23C27"/>
    <w:rsid w:val="00E23C3B"/>
    <w:rsid w:val="00E240A0"/>
    <w:rsid w:val="00E24935"/>
    <w:rsid w:val="00E24A92"/>
    <w:rsid w:val="00E24BAC"/>
    <w:rsid w:val="00E24DD5"/>
    <w:rsid w:val="00E25430"/>
    <w:rsid w:val="00E2551F"/>
    <w:rsid w:val="00E25573"/>
    <w:rsid w:val="00E255EA"/>
    <w:rsid w:val="00E256A1"/>
    <w:rsid w:val="00E25735"/>
    <w:rsid w:val="00E258F6"/>
    <w:rsid w:val="00E25DEF"/>
    <w:rsid w:val="00E25E0A"/>
    <w:rsid w:val="00E25E4A"/>
    <w:rsid w:val="00E2623C"/>
    <w:rsid w:val="00E26715"/>
    <w:rsid w:val="00E26746"/>
    <w:rsid w:val="00E2690A"/>
    <w:rsid w:val="00E269C2"/>
    <w:rsid w:val="00E26E3D"/>
    <w:rsid w:val="00E26F7A"/>
    <w:rsid w:val="00E2706E"/>
    <w:rsid w:val="00E27113"/>
    <w:rsid w:val="00E2717B"/>
    <w:rsid w:val="00E273DB"/>
    <w:rsid w:val="00E27609"/>
    <w:rsid w:val="00E277F5"/>
    <w:rsid w:val="00E2780D"/>
    <w:rsid w:val="00E27B40"/>
    <w:rsid w:val="00E27C9E"/>
    <w:rsid w:val="00E27F59"/>
    <w:rsid w:val="00E30249"/>
    <w:rsid w:val="00E303CA"/>
    <w:rsid w:val="00E305A8"/>
    <w:rsid w:val="00E30994"/>
    <w:rsid w:val="00E309E6"/>
    <w:rsid w:val="00E30EE9"/>
    <w:rsid w:val="00E30F0B"/>
    <w:rsid w:val="00E30F4D"/>
    <w:rsid w:val="00E31690"/>
    <w:rsid w:val="00E31C98"/>
    <w:rsid w:val="00E326AA"/>
    <w:rsid w:val="00E32CB3"/>
    <w:rsid w:val="00E32DD0"/>
    <w:rsid w:val="00E3313D"/>
    <w:rsid w:val="00E33243"/>
    <w:rsid w:val="00E3326F"/>
    <w:rsid w:val="00E332F0"/>
    <w:rsid w:val="00E334B1"/>
    <w:rsid w:val="00E3414D"/>
    <w:rsid w:val="00E34179"/>
    <w:rsid w:val="00E35097"/>
    <w:rsid w:val="00E35112"/>
    <w:rsid w:val="00E3545B"/>
    <w:rsid w:val="00E35975"/>
    <w:rsid w:val="00E362EE"/>
    <w:rsid w:val="00E36502"/>
    <w:rsid w:val="00E3655A"/>
    <w:rsid w:val="00E366F0"/>
    <w:rsid w:val="00E36BFE"/>
    <w:rsid w:val="00E36EDA"/>
    <w:rsid w:val="00E370CE"/>
    <w:rsid w:val="00E3712B"/>
    <w:rsid w:val="00E37255"/>
    <w:rsid w:val="00E37641"/>
    <w:rsid w:val="00E37753"/>
    <w:rsid w:val="00E37D1C"/>
    <w:rsid w:val="00E37ED8"/>
    <w:rsid w:val="00E4034C"/>
    <w:rsid w:val="00E4086C"/>
    <w:rsid w:val="00E40BDA"/>
    <w:rsid w:val="00E412D9"/>
    <w:rsid w:val="00E4153E"/>
    <w:rsid w:val="00E417AE"/>
    <w:rsid w:val="00E418AA"/>
    <w:rsid w:val="00E4197A"/>
    <w:rsid w:val="00E41DB1"/>
    <w:rsid w:val="00E41E91"/>
    <w:rsid w:val="00E423DA"/>
    <w:rsid w:val="00E42EDA"/>
    <w:rsid w:val="00E430BE"/>
    <w:rsid w:val="00E434EF"/>
    <w:rsid w:val="00E436CF"/>
    <w:rsid w:val="00E43C58"/>
    <w:rsid w:val="00E444AC"/>
    <w:rsid w:val="00E444E4"/>
    <w:rsid w:val="00E44B90"/>
    <w:rsid w:val="00E4526C"/>
    <w:rsid w:val="00E45838"/>
    <w:rsid w:val="00E46E0B"/>
    <w:rsid w:val="00E46F42"/>
    <w:rsid w:val="00E46F6A"/>
    <w:rsid w:val="00E472D4"/>
    <w:rsid w:val="00E4737E"/>
    <w:rsid w:val="00E47395"/>
    <w:rsid w:val="00E474D3"/>
    <w:rsid w:val="00E476DE"/>
    <w:rsid w:val="00E47CEA"/>
    <w:rsid w:val="00E47D91"/>
    <w:rsid w:val="00E47DF8"/>
    <w:rsid w:val="00E50184"/>
    <w:rsid w:val="00E5054D"/>
    <w:rsid w:val="00E50A8C"/>
    <w:rsid w:val="00E50D98"/>
    <w:rsid w:val="00E50E66"/>
    <w:rsid w:val="00E51174"/>
    <w:rsid w:val="00E5131B"/>
    <w:rsid w:val="00E51345"/>
    <w:rsid w:val="00E51690"/>
    <w:rsid w:val="00E517EA"/>
    <w:rsid w:val="00E517F1"/>
    <w:rsid w:val="00E5186C"/>
    <w:rsid w:val="00E51901"/>
    <w:rsid w:val="00E51FC8"/>
    <w:rsid w:val="00E5283A"/>
    <w:rsid w:val="00E52865"/>
    <w:rsid w:val="00E52946"/>
    <w:rsid w:val="00E52A43"/>
    <w:rsid w:val="00E5320E"/>
    <w:rsid w:val="00E532DE"/>
    <w:rsid w:val="00E5395F"/>
    <w:rsid w:val="00E53C80"/>
    <w:rsid w:val="00E54125"/>
    <w:rsid w:val="00E541F1"/>
    <w:rsid w:val="00E5447B"/>
    <w:rsid w:val="00E54512"/>
    <w:rsid w:val="00E54572"/>
    <w:rsid w:val="00E54B6A"/>
    <w:rsid w:val="00E54E25"/>
    <w:rsid w:val="00E55136"/>
    <w:rsid w:val="00E55ABD"/>
    <w:rsid w:val="00E55F08"/>
    <w:rsid w:val="00E561CA"/>
    <w:rsid w:val="00E5628B"/>
    <w:rsid w:val="00E563C2"/>
    <w:rsid w:val="00E56CAE"/>
    <w:rsid w:val="00E570E4"/>
    <w:rsid w:val="00E571D7"/>
    <w:rsid w:val="00E573BE"/>
    <w:rsid w:val="00E57492"/>
    <w:rsid w:val="00E576F3"/>
    <w:rsid w:val="00E577FD"/>
    <w:rsid w:val="00E602EB"/>
    <w:rsid w:val="00E60463"/>
    <w:rsid w:val="00E6076D"/>
    <w:rsid w:val="00E60C40"/>
    <w:rsid w:val="00E60C73"/>
    <w:rsid w:val="00E60DD7"/>
    <w:rsid w:val="00E60FA0"/>
    <w:rsid w:val="00E610F0"/>
    <w:rsid w:val="00E613E8"/>
    <w:rsid w:val="00E61681"/>
    <w:rsid w:val="00E6191E"/>
    <w:rsid w:val="00E6234E"/>
    <w:rsid w:val="00E62380"/>
    <w:rsid w:val="00E623D8"/>
    <w:rsid w:val="00E6264C"/>
    <w:rsid w:val="00E626B4"/>
    <w:rsid w:val="00E6276F"/>
    <w:rsid w:val="00E62D5D"/>
    <w:rsid w:val="00E62EBA"/>
    <w:rsid w:val="00E62ECB"/>
    <w:rsid w:val="00E63CF8"/>
    <w:rsid w:val="00E63DD1"/>
    <w:rsid w:val="00E63FC7"/>
    <w:rsid w:val="00E6400D"/>
    <w:rsid w:val="00E64142"/>
    <w:rsid w:val="00E646A6"/>
    <w:rsid w:val="00E646E2"/>
    <w:rsid w:val="00E64B77"/>
    <w:rsid w:val="00E64DAB"/>
    <w:rsid w:val="00E653E9"/>
    <w:rsid w:val="00E65B38"/>
    <w:rsid w:val="00E65B9A"/>
    <w:rsid w:val="00E65CC8"/>
    <w:rsid w:val="00E65DC4"/>
    <w:rsid w:val="00E65E5D"/>
    <w:rsid w:val="00E65EF9"/>
    <w:rsid w:val="00E6601B"/>
    <w:rsid w:val="00E6635C"/>
    <w:rsid w:val="00E66489"/>
    <w:rsid w:val="00E66763"/>
    <w:rsid w:val="00E66826"/>
    <w:rsid w:val="00E66A47"/>
    <w:rsid w:val="00E66C14"/>
    <w:rsid w:val="00E66C23"/>
    <w:rsid w:val="00E66C27"/>
    <w:rsid w:val="00E67156"/>
    <w:rsid w:val="00E679DE"/>
    <w:rsid w:val="00E67DE4"/>
    <w:rsid w:val="00E701DF"/>
    <w:rsid w:val="00E70320"/>
    <w:rsid w:val="00E703EE"/>
    <w:rsid w:val="00E70B17"/>
    <w:rsid w:val="00E71149"/>
    <w:rsid w:val="00E7174B"/>
    <w:rsid w:val="00E718F2"/>
    <w:rsid w:val="00E71FE8"/>
    <w:rsid w:val="00E723B4"/>
    <w:rsid w:val="00E72553"/>
    <w:rsid w:val="00E72B02"/>
    <w:rsid w:val="00E72F67"/>
    <w:rsid w:val="00E731A6"/>
    <w:rsid w:val="00E73522"/>
    <w:rsid w:val="00E73860"/>
    <w:rsid w:val="00E738ED"/>
    <w:rsid w:val="00E73A52"/>
    <w:rsid w:val="00E73BF3"/>
    <w:rsid w:val="00E73F61"/>
    <w:rsid w:val="00E74173"/>
    <w:rsid w:val="00E7464C"/>
    <w:rsid w:val="00E74E19"/>
    <w:rsid w:val="00E7559B"/>
    <w:rsid w:val="00E75818"/>
    <w:rsid w:val="00E75991"/>
    <w:rsid w:val="00E75C28"/>
    <w:rsid w:val="00E75E0B"/>
    <w:rsid w:val="00E7624B"/>
    <w:rsid w:val="00E762C6"/>
    <w:rsid w:val="00E768C5"/>
    <w:rsid w:val="00E76AB4"/>
    <w:rsid w:val="00E76B2A"/>
    <w:rsid w:val="00E76DAF"/>
    <w:rsid w:val="00E76DF2"/>
    <w:rsid w:val="00E771C4"/>
    <w:rsid w:val="00E772D9"/>
    <w:rsid w:val="00E773D2"/>
    <w:rsid w:val="00E77519"/>
    <w:rsid w:val="00E77A3D"/>
    <w:rsid w:val="00E77ABF"/>
    <w:rsid w:val="00E77BD2"/>
    <w:rsid w:val="00E80BDA"/>
    <w:rsid w:val="00E810DA"/>
    <w:rsid w:val="00E81346"/>
    <w:rsid w:val="00E81797"/>
    <w:rsid w:val="00E818C7"/>
    <w:rsid w:val="00E81F03"/>
    <w:rsid w:val="00E82BD4"/>
    <w:rsid w:val="00E83001"/>
    <w:rsid w:val="00E83490"/>
    <w:rsid w:val="00E83985"/>
    <w:rsid w:val="00E83BF3"/>
    <w:rsid w:val="00E83CF7"/>
    <w:rsid w:val="00E845C5"/>
    <w:rsid w:val="00E84948"/>
    <w:rsid w:val="00E84B20"/>
    <w:rsid w:val="00E84CCD"/>
    <w:rsid w:val="00E84D69"/>
    <w:rsid w:val="00E851E6"/>
    <w:rsid w:val="00E85455"/>
    <w:rsid w:val="00E85B34"/>
    <w:rsid w:val="00E85D00"/>
    <w:rsid w:val="00E85DEF"/>
    <w:rsid w:val="00E86054"/>
    <w:rsid w:val="00E863F8"/>
    <w:rsid w:val="00E8653F"/>
    <w:rsid w:val="00E86714"/>
    <w:rsid w:val="00E86A4B"/>
    <w:rsid w:val="00E8724F"/>
    <w:rsid w:val="00E874E1"/>
    <w:rsid w:val="00E876C8"/>
    <w:rsid w:val="00E8776F"/>
    <w:rsid w:val="00E879E8"/>
    <w:rsid w:val="00E87D75"/>
    <w:rsid w:val="00E87E6E"/>
    <w:rsid w:val="00E87EC8"/>
    <w:rsid w:val="00E9008E"/>
    <w:rsid w:val="00E904BC"/>
    <w:rsid w:val="00E90533"/>
    <w:rsid w:val="00E907E2"/>
    <w:rsid w:val="00E90E07"/>
    <w:rsid w:val="00E91584"/>
    <w:rsid w:val="00E91BE9"/>
    <w:rsid w:val="00E91F55"/>
    <w:rsid w:val="00E91FC5"/>
    <w:rsid w:val="00E92571"/>
    <w:rsid w:val="00E92ABD"/>
    <w:rsid w:val="00E92B54"/>
    <w:rsid w:val="00E92E1D"/>
    <w:rsid w:val="00E92E90"/>
    <w:rsid w:val="00E933E4"/>
    <w:rsid w:val="00E937A3"/>
    <w:rsid w:val="00E939EA"/>
    <w:rsid w:val="00E93CCA"/>
    <w:rsid w:val="00E93D2A"/>
    <w:rsid w:val="00E940F8"/>
    <w:rsid w:val="00E9444F"/>
    <w:rsid w:val="00E945F5"/>
    <w:rsid w:val="00E94624"/>
    <w:rsid w:val="00E947F9"/>
    <w:rsid w:val="00E9483B"/>
    <w:rsid w:val="00E94BC2"/>
    <w:rsid w:val="00E94C45"/>
    <w:rsid w:val="00E94F4D"/>
    <w:rsid w:val="00E94FBD"/>
    <w:rsid w:val="00E951E9"/>
    <w:rsid w:val="00E95726"/>
    <w:rsid w:val="00E95F06"/>
    <w:rsid w:val="00E96481"/>
    <w:rsid w:val="00E9649E"/>
    <w:rsid w:val="00E97234"/>
    <w:rsid w:val="00E97607"/>
    <w:rsid w:val="00E9763B"/>
    <w:rsid w:val="00E97858"/>
    <w:rsid w:val="00E979A0"/>
    <w:rsid w:val="00E97D72"/>
    <w:rsid w:val="00E97E3A"/>
    <w:rsid w:val="00EA0074"/>
    <w:rsid w:val="00EA093A"/>
    <w:rsid w:val="00EA0C52"/>
    <w:rsid w:val="00EA1487"/>
    <w:rsid w:val="00EA14FF"/>
    <w:rsid w:val="00EA1A70"/>
    <w:rsid w:val="00EA1D0D"/>
    <w:rsid w:val="00EA20DE"/>
    <w:rsid w:val="00EA21FD"/>
    <w:rsid w:val="00EA2431"/>
    <w:rsid w:val="00EA2566"/>
    <w:rsid w:val="00EA25C1"/>
    <w:rsid w:val="00EA2A50"/>
    <w:rsid w:val="00EA2B9D"/>
    <w:rsid w:val="00EA3275"/>
    <w:rsid w:val="00EA33A1"/>
    <w:rsid w:val="00EA344E"/>
    <w:rsid w:val="00EA3591"/>
    <w:rsid w:val="00EA3CF7"/>
    <w:rsid w:val="00EA3F08"/>
    <w:rsid w:val="00EA3F95"/>
    <w:rsid w:val="00EA42C9"/>
    <w:rsid w:val="00EA47E5"/>
    <w:rsid w:val="00EA4B52"/>
    <w:rsid w:val="00EA4E1F"/>
    <w:rsid w:val="00EA5382"/>
    <w:rsid w:val="00EA538C"/>
    <w:rsid w:val="00EA543A"/>
    <w:rsid w:val="00EA5677"/>
    <w:rsid w:val="00EA569C"/>
    <w:rsid w:val="00EA5914"/>
    <w:rsid w:val="00EA5942"/>
    <w:rsid w:val="00EA5A83"/>
    <w:rsid w:val="00EA5D93"/>
    <w:rsid w:val="00EA5DEB"/>
    <w:rsid w:val="00EA63DA"/>
    <w:rsid w:val="00EA640D"/>
    <w:rsid w:val="00EA6527"/>
    <w:rsid w:val="00EA652C"/>
    <w:rsid w:val="00EA6B51"/>
    <w:rsid w:val="00EA6C67"/>
    <w:rsid w:val="00EA6D34"/>
    <w:rsid w:val="00EA7065"/>
    <w:rsid w:val="00EA7555"/>
    <w:rsid w:val="00EA7576"/>
    <w:rsid w:val="00EA7DB6"/>
    <w:rsid w:val="00EA7E50"/>
    <w:rsid w:val="00EB01B5"/>
    <w:rsid w:val="00EB039B"/>
    <w:rsid w:val="00EB05BF"/>
    <w:rsid w:val="00EB0910"/>
    <w:rsid w:val="00EB0A69"/>
    <w:rsid w:val="00EB0C20"/>
    <w:rsid w:val="00EB12F7"/>
    <w:rsid w:val="00EB1495"/>
    <w:rsid w:val="00EB1FF9"/>
    <w:rsid w:val="00EB2833"/>
    <w:rsid w:val="00EB344D"/>
    <w:rsid w:val="00EB354B"/>
    <w:rsid w:val="00EB3706"/>
    <w:rsid w:val="00EB3B05"/>
    <w:rsid w:val="00EB3C2B"/>
    <w:rsid w:val="00EB3EFF"/>
    <w:rsid w:val="00EB4626"/>
    <w:rsid w:val="00EB505A"/>
    <w:rsid w:val="00EB50E8"/>
    <w:rsid w:val="00EB5360"/>
    <w:rsid w:val="00EB571D"/>
    <w:rsid w:val="00EB57E1"/>
    <w:rsid w:val="00EB5820"/>
    <w:rsid w:val="00EB5A42"/>
    <w:rsid w:val="00EB5ED3"/>
    <w:rsid w:val="00EB60CF"/>
    <w:rsid w:val="00EB6291"/>
    <w:rsid w:val="00EB63EC"/>
    <w:rsid w:val="00EB64A0"/>
    <w:rsid w:val="00EB6577"/>
    <w:rsid w:val="00EB6935"/>
    <w:rsid w:val="00EB699B"/>
    <w:rsid w:val="00EB6AC7"/>
    <w:rsid w:val="00EB7817"/>
    <w:rsid w:val="00EB7B6D"/>
    <w:rsid w:val="00EB7CE7"/>
    <w:rsid w:val="00EB7EA5"/>
    <w:rsid w:val="00EC02E4"/>
    <w:rsid w:val="00EC0302"/>
    <w:rsid w:val="00EC0608"/>
    <w:rsid w:val="00EC0AE3"/>
    <w:rsid w:val="00EC0BD8"/>
    <w:rsid w:val="00EC0EEF"/>
    <w:rsid w:val="00EC0FCE"/>
    <w:rsid w:val="00EC1533"/>
    <w:rsid w:val="00EC155F"/>
    <w:rsid w:val="00EC198C"/>
    <w:rsid w:val="00EC1AEE"/>
    <w:rsid w:val="00EC1E5B"/>
    <w:rsid w:val="00EC1F84"/>
    <w:rsid w:val="00EC1F9B"/>
    <w:rsid w:val="00EC2205"/>
    <w:rsid w:val="00EC2C76"/>
    <w:rsid w:val="00EC2DEB"/>
    <w:rsid w:val="00EC341C"/>
    <w:rsid w:val="00EC35B0"/>
    <w:rsid w:val="00EC35C2"/>
    <w:rsid w:val="00EC37A3"/>
    <w:rsid w:val="00EC42CC"/>
    <w:rsid w:val="00EC42D6"/>
    <w:rsid w:val="00EC43D1"/>
    <w:rsid w:val="00EC442F"/>
    <w:rsid w:val="00EC4633"/>
    <w:rsid w:val="00EC484D"/>
    <w:rsid w:val="00EC484F"/>
    <w:rsid w:val="00EC4AF4"/>
    <w:rsid w:val="00EC4B6B"/>
    <w:rsid w:val="00EC4D86"/>
    <w:rsid w:val="00EC4E76"/>
    <w:rsid w:val="00EC4F70"/>
    <w:rsid w:val="00EC52A7"/>
    <w:rsid w:val="00EC5580"/>
    <w:rsid w:val="00EC5D1A"/>
    <w:rsid w:val="00EC5FE7"/>
    <w:rsid w:val="00EC626D"/>
    <w:rsid w:val="00EC6439"/>
    <w:rsid w:val="00EC6DD1"/>
    <w:rsid w:val="00EC6EF6"/>
    <w:rsid w:val="00ED036B"/>
    <w:rsid w:val="00ED0B0A"/>
    <w:rsid w:val="00ED0B93"/>
    <w:rsid w:val="00ED0C3D"/>
    <w:rsid w:val="00ED0DE1"/>
    <w:rsid w:val="00ED0E46"/>
    <w:rsid w:val="00ED0E79"/>
    <w:rsid w:val="00ED0FB7"/>
    <w:rsid w:val="00ED1268"/>
    <w:rsid w:val="00ED175D"/>
    <w:rsid w:val="00ED19B2"/>
    <w:rsid w:val="00ED19F0"/>
    <w:rsid w:val="00ED20A9"/>
    <w:rsid w:val="00ED2329"/>
    <w:rsid w:val="00ED24EF"/>
    <w:rsid w:val="00ED27D2"/>
    <w:rsid w:val="00ED29DA"/>
    <w:rsid w:val="00ED2AB5"/>
    <w:rsid w:val="00ED2CDC"/>
    <w:rsid w:val="00ED2E6D"/>
    <w:rsid w:val="00ED2F9C"/>
    <w:rsid w:val="00ED32AB"/>
    <w:rsid w:val="00ED3D5C"/>
    <w:rsid w:val="00ED4147"/>
    <w:rsid w:val="00ED42D3"/>
    <w:rsid w:val="00ED430B"/>
    <w:rsid w:val="00ED43F7"/>
    <w:rsid w:val="00ED460D"/>
    <w:rsid w:val="00ED48E0"/>
    <w:rsid w:val="00ED49AA"/>
    <w:rsid w:val="00ED49DF"/>
    <w:rsid w:val="00ED4AC7"/>
    <w:rsid w:val="00ED4BC3"/>
    <w:rsid w:val="00ED4BD4"/>
    <w:rsid w:val="00ED4FCA"/>
    <w:rsid w:val="00ED53CB"/>
    <w:rsid w:val="00ED550B"/>
    <w:rsid w:val="00ED56D7"/>
    <w:rsid w:val="00ED5CEF"/>
    <w:rsid w:val="00ED5E30"/>
    <w:rsid w:val="00ED6229"/>
    <w:rsid w:val="00ED65C0"/>
    <w:rsid w:val="00ED6AFC"/>
    <w:rsid w:val="00ED6B5A"/>
    <w:rsid w:val="00ED6BE8"/>
    <w:rsid w:val="00ED6EA7"/>
    <w:rsid w:val="00ED7364"/>
    <w:rsid w:val="00ED75FE"/>
    <w:rsid w:val="00ED764F"/>
    <w:rsid w:val="00ED7739"/>
    <w:rsid w:val="00ED775E"/>
    <w:rsid w:val="00ED79C6"/>
    <w:rsid w:val="00ED79EB"/>
    <w:rsid w:val="00ED7CD5"/>
    <w:rsid w:val="00ED7F8F"/>
    <w:rsid w:val="00EE004A"/>
    <w:rsid w:val="00EE068E"/>
    <w:rsid w:val="00EE0930"/>
    <w:rsid w:val="00EE0C2F"/>
    <w:rsid w:val="00EE1158"/>
    <w:rsid w:val="00EE14F9"/>
    <w:rsid w:val="00EE159D"/>
    <w:rsid w:val="00EE1B08"/>
    <w:rsid w:val="00EE1D5D"/>
    <w:rsid w:val="00EE248F"/>
    <w:rsid w:val="00EE263C"/>
    <w:rsid w:val="00EE28C4"/>
    <w:rsid w:val="00EE28C5"/>
    <w:rsid w:val="00EE2919"/>
    <w:rsid w:val="00EE2A6D"/>
    <w:rsid w:val="00EE2BE0"/>
    <w:rsid w:val="00EE2CE0"/>
    <w:rsid w:val="00EE2F9C"/>
    <w:rsid w:val="00EE35AC"/>
    <w:rsid w:val="00EE36D5"/>
    <w:rsid w:val="00EE3946"/>
    <w:rsid w:val="00EE3DFD"/>
    <w:rsid w:val="00EE3FE1"/>
    <w:rsid w:val="00EE4C13"/>
    <w:rsid w:val="00EE4EB3"/>
    <w:rsid w:val="00EE5236"/>
    <w:rsid w:val="00EE544B"/>
    <w:rsid w:val="00EE5565"/>
    <w:rsid w:val="00EE5DE2"/>
    <w:rsid w:val="00EE600F"/>
    <w:rsid w:val="00EE613D"/>
    <w:rsid w:val="00EE649F"/>
    <w:rsid w:val="00EE64A1"/>
    <w:rsid w:val="00EE6945"/>
    <w:rsid w:val="00EE6B07"/>
    <w:rsid w:val="00EE6CD3"/>
    <w:rsid w:val="00EE6DF7"/>
    <w:rsid w:val="00EE7B51"/>
    <w:rsid w:val="00EE7D3F"/>
    <w:rsid w:val="00EE7E6B"/>
    <w:rsid w:val="00EF0437"/>
    <w:rsid w:val="00EF0508"/>
    <w:rsid w:val="00EF069A"/>
    <w:rsid w:val="00EF0815"/>
    <w:rsid w:val="00EF0975"/>
    <w:rsid w:val="00EF0D32"/>
    <w:rsid w:val="00EF0E61"/>
    <w:rsid w:val="00EF129C"/>
    <w:rsid w:val="00EF13E4"/>
    <w:rsid w:val="00EF15CE"/>
    <w:rsid w:val="00EF1915"/>
    <w:rsid w:val="00EF1EE8"/>
    <w:rsid w:val="00EF2069"/>
    <w:rsid w:val="00EF21F5"/>
    <w:rsid w:val="00EF24BE"/>
    <w:rsid w:val="00EF27D5"/>
    <w:rsid w:val="00EF285A"/>
    <w:rsid w:val="00EF2F47"/>
    <w:rsid w:val="00EF3223"/>
    <w:rsid w:val="00EF3238"/>
    <w:rsid w:val="00EF345F"/>
    <w:rsid w:val="00EF3470"/>
    <w:rsid w:val="00EF36F4"/>
    <w:rsid w:val="00EF3856"/>
    <w:rsid w:val="00EF4177"/>
    <w:rsid w:val="00EF436E"/>
    <w:rsid w:val="00EF4E63"/>
    <w:rsid w:val="00EF4EB5"/>
    <w:rsid w:val="00EF50C7"/>
    <w:rsid w:val="00EF5998"/>
    <w:rsid w:val="00EF5A46"/>
    <w:rsid w:val="00EF5A60"/>
    <w:rsid w:val="00EF5CC3"/>
    <w:rsid w:val="00EF5EDF"/>
    <w:rsid w:val="00EF5F02"/>
    <w:rsid w:val="00EF5FBA"/>
    <w:rsid w:val="00EF605F"/>
    <w:rsid w:val="00EF63F8"/>
    <w:rsid w:val="00EF66B1"/>
    <w:rsid w:val="00EF6A92"/>
    <w:rsid w:val="00EF6DFD"/>
    <w:rsid w:val="00EF75A1"/>
    <w:rsid w:val="00EF7AF6"/>
    <w:rsid w:val="00EF7B59"/>
    <w:rsid w:val="00EF7D31"/>
    <w:rsid w:val="00F002F2"/>
    <w:rsid w:val="00F003BC"/>
    <w:rsid w:val="00F00508"/>
    <w:rsid w:val="00F00510"/>
    <w:rsid w:val="00F005AD"/>
    <w:rsid w:val="00F00F7B"/>
    <w:rsid w:val="00F011E5"/>
    <w:rsid w:val="00F01D80"/>
    <w:rsid w:val="00F01EBF"/>
    <w:rsid w:val="00F02577"/>
    <w:rsid w:val="00F02A4A"/>
    <w:rsid w:val="00F02C55"/>
    <w:rsid w:val="00F02CCA"/>
    <w:rsid w:val="00F02FE0"/>
    <w:rsid w:val="00F03C63"/>
    <w:rsid w:val="00F041AB"/>
    <w:rsid w:val="00F042E3"/>
    <w:rsid w:val="00F045AC"/>
    <w:rsid w:val="00F04660"/>
    <w:rsid w:val="00F04910"/>
    <w:rsid w:val="00F04B94"/>
    <w:rsid w:val="00F04BE4"/>
    <w:rsid w:val="00F04EF3"/>
    <w:rsid w:val="00F05025"/>
    <w:rsid w:val="00F052EC"/>
    <w:rsid w:val="00F057BE"/>
    <w:rsid w:val="00F0585D"/>
    <w:rsid w:val="00F05B5B"/>
    <w:rsid w:val="00F06872"/>
    <w:rsid w:val="00F06BA9"/>
    <w:rsid w:val="00F06BEA"/>
    <w:rsid w:val="00F06BF1"/>
    <w:rsid w:val="00F0737B"/>
    <w:rsid w:val="00F07976"/>
    <w:rsid w:val="00F07E1E"/>
    <w:rsid w:val="00F100D5"/>
    <w:rsid w:val="00F101BC"/>
    <w:rsid w:val="00F10769"/>
    <w:rsid w:val="00F1077A"/>
    <w:rsid w:val="00F1092D"/>
    <w:rsid w:val="00F10AC8"/>
    <w:rsid w:val="00F10EBB"/>
    <w:rsid w:val="00F11799"/>
    <w:rsid w:val="00F11A06"/>
    <w:rsid w:val="00F11A40"/>
    <w:rsid w:val="00F11D98"/>
    <w:rsid w:val="00F11FB8"/>
    <w:rsid w:val="00F129A2"/>
    <w:rsid w:val="00F12B92"/>
    <w:rsid w:val="00F12DB4"/>
    <w:rsid w:val="00F1309F"/>
    <w:rsid w:val="00F133B5"/>
    <w:rsid w:val="00F1361B"/>
    <w:rsid w:val="00F13624"/>
    <w:rsid w:val="00F13654"/>
    <w:rsid w:val="00F13F6D"/>
    <w:rsid w:val="00F14504"/>
    <w:rsid w:val="00F1450A"/>
    <w:rsid w:val="00F149F6"/>
    <w:rsid w:val="00F1516F"/>
    <w:rsid w:val="00F15515"/>
    <w:rsid w:val="00F159A7"/>
    <w:rsid w:val="00F159FD"/>
    <w:rsid w:val="00F15DBB"/>
    <w:rsid w:val="00F15DC7"/>
    <w:rsid w:val="00F1630C"/>
    <w:rsid w:val="00F16355"/>
    <w:rsid w:val="00F166E7"/>
    <w:rsid w:val="00F16A53"/>
    <w:rsid w:val="00F16CE2"/>
    <w:rsid w:val="00F16D48"/>
    <w:rsid w:val="00F175B8"/>
    <w:rsid w:val="00F2006E"/>
    <w:rsid w:val="00F20445"/>
    <w:rsid w:val="00F20606"/>
    <w:rsid w:val="00F20D71"/>
    <w:rsid w:val="00F20DB2"/>
    <w:rsid w:val="00F20E3F"/>
    <w:rsid w:val="00F218DE"/>
    <w:rsid w:val="00F21C41"/>
    <w:rsid w:val="00F21D3E"/>
    <w:rsid w:val="00F21DA3"/>
    <w:rsid w:val="00F221AB"/>
    <w:rsid w:val="00F227FA"/>
    <w:rsid w:val="00F22C68"/>
    <w:rsid w:val="00F22CDA"/>
    <w:rsid w:val="00F2334D"/>
    <w:rsid w:val="00F2356A"/>
    <w:rsid w:val="00F235CA"/>
    <w:rsid w:val="00F23771"/>
    <w:rsid w:val="00F23CD1"/>
    <w:rsid w:val="00F243AC"/>
    <w:rsid w:val="00F243CE"/>
    <w:rsid w:val="00F24429"/>
    <w:rsid w:val="00F24AF9"/>
    <w:rsid w:val="00F24B16"/>
    <w:rsid w:val="00F24C9D"/>
    <w:rsid w:val="00F24F57"/>
    <w:rsid w:val="00F251CD"/>
    <w:rsid w:val="00F253AA"/>
    <w:rsid w:val="00F253C4"/>
    <w:rsid w:val="00F257F9"/>
    <w:rsid w:val="00F25C65"/>
    <w:rsid w:val="00F25CF0"/>
    <w:rsid w:val="00F26042"/>
    <w:rsid w:val="00F2630C"/>
    <w:rsid w:val="00F264DE"/>
    <w:rsid w:val="00F26B2A"/>
    <w:rsid w:val="00F26BF5"/>
    <w:rsid w:val="00F27000"/>
    <w:rsid w:val="00F271F0"/>
    <w:rsid w:val="00F27758"/>
    <w:rsid w:val="00F27874"/>
    <w:rsid w:val="00F27BF9"/>
    <w:rsid w:val="00F27D0D"/>
    <w:rsid w:val="00F27D65"/>
    <w:rsid w:val="00F27F98"/>
    <w:rsid w:val="00F30073"/>
    <w:rsid w:val="00F30313"/>
    <w:rsid w:val="00F304EE"/>
    <w:rsid w:val="00F305D1"/>
    <w:rsid w:val="00F3168B"/>
    <w:rsid w:val="00F32379"/>
    <w:rsid w:val="00F32702"/>
    <w:rsid w:val="00F32C2F"/>
    <w:rsid w:val="00F335ED"/>
    <w:rsid w:val="00F33A78"/>
    <w:rsid w:val="00F33EB4"/>
    <w:rsid w:val="00F33EFB"/>
    <w:rsid w:val="00F3403C"/>
    <w:rsid w:val="00F34396"/>
    <w:rsid w:val="00F345DD"/>
    <w:rsid w:val="00F349C7"/>
    <w:rsid w:val="00F34EF7"/>
    <w:rsid w:val="00F35219"/>
    <w:rsid w:val="00F35A12"/>
    <w:rsid w:val="00F35F06"/>
    <w:rsid w:val="00F36634"/>
    <w:rsid w:val="00F36835"/>
    <w:rsid w:val="00F369E1"/>
    <w:rsid w:val="00F36B5B"/>
    <w:rsid w:val="00F37135"/>
    <w:rsid w:val="00F3740F"/>
    <w:rsid w:val="00F37763"/>
    <w:rsid w:val="00F37820"/>
    <w:rsid w:val="00F37EB2"/>
    <w:rsid w:val="00F401B7"/>
    <w:rsid w:val="00F401BF"/>
    <w:rsid w:val="00F402AF"/>
    <w:rsid w:val="00F404B2"/>
    <w:rsid w:val="00F40786"/>
    <w:rsid w:val="00F40983"/>
    <w:rsid w:val="00F40C87"/>
    <w:rsid w:val="00F41395"/>
    <w:rsid w:val="00F414B3"/>
    <w:rsid w:val="00F41A56"/>
    <w:rsid w:val="00F41B4D"/>
    <w:rsid w:val="00F41E60"/>
    <w:rsid w:val="00F420C0"/>
    <w:rsid w:val="00F420D1"/>
    <w:rsid w:val="00F426FD"/>
    <w:rsid w:val="00F42B81"/>
    <w:rsid w:val="00F42D0E"/>
    <w:rsid w:val="00F42F2B"/>
    <w:rsid w:val="00F42FFC"/>
    <w:rsid w:val="00F43075"/>
    <w:rsid w:val="00F43667"/>
    <w:rsid w:val="00F43827"/>
    <w:rsid w:val="00F43E09"/>
    <w:rsid w:val="00F43F0C"/>
    <w:rsid w:val="00F43F98"/>
    <w:rsid w:val="00F444FF"/>
    <w:rsid w:val="00F44762"/>
    <w:rsid w:val="00F447A2"/>
    <w:rsid w:val="00F44AE6"/>
    <w:rsid w:val="00F44E14"/>
    <w:rsid w:val="00F45731"/>
    <w:rsid w:val="00F45734"/>
    <w:rsid w:val="00F4582F"/>
    <w:rsid w:val="00F45A8F"/>
    <w:rsid w:val="00F45C95"/>
    <w:rsid w:val="00F4653A"/>
    <w:rsid w:val="00F465AD"/>
    <w:rsid w:val="00F46635"/>
    <w:rsid w:val="00F46928"/>
    <w:rsid w:val="00F46D81"/>
    <w:rsid w:val="00F471A7"/>
    <w:rsid w:val="00F47274"/>
    <w:rsid w:val="00F4736A"/>
    <w:rsid w:val="00F4761D"/>
    <w:rsid w:val="00F47E25"/>
    <w:rsid w:val="00F47E3D"/>
    <w:rsid w:val="00F50487"/>
    <w:rsid w:val="00F50631"/>
    <w:rsid w:val="00F506C7"/>
    <w:rsid w:val="00F507B4"/>
    <w:rsid w:val="00F50EB5"/>
    <w:rsid w:val="00F50F4D"/>
    <w:rsid w:val="00F51412"/>
    <w:rsid w:val="00F51989"/>
    <w:rsid w:val="00F51B12"/>
    <w:rsid w:val="00F51B2D"/>
    <w:rsid w:val="00F51E7D"/>
    <w:rsid w:val="00F529AE"/>
    <w:rsid w:val="00F52BFA"/>
    <w:rsid w:val="00F52E95"/>
    <w:rsid w:val="00F52F1C"/>
    <w:rsid w:val="00F530B6"/>
    <w:rsid w:val="00F53160"/>
    <w:rsid w:val="00F5385F"/>
    <w:rsid w:val="00F539FC"/>
    <w:rsid w:val="00F53BD7"/>
    <w:rsid w:val="00F53CF5"/>
    <w:rsid w:val="00F53CF7"/>
    <w:rsid w:val="00F53DCE"/>
    <w:rsid w:val="00F53DFD"/>
    <w:rsid w:val="00F53F21"/>
    <w:rsid w:val="00F54440"/>
    <w:rsid w:val="00F54B21"/>
    <w:rsid w:val="00F54D39"/>
    <w:rsid w:val="00F54D3F"/>
    <w:rsid w:val="00F54EB0"/>
    <w:rsid w:val="00F54F78"/>
    <w:rsid w:val="00F5525E"/>
    <w:rsid w:val="00F55636"/>
    <w:rsid w:val="00F558C2"/>
    <w:rsid w:val="00F55AE7"/>
    <w:rsid w:val="00F55D3C"/>
    <w:rsid w:val="00F55D8A"/>
    <w:rsid w:val="00F55F05"/>
    <w:rsid w:val="00F55FD9"/>
    <w:rsid w:val="00F56174"/>
    <w:rsid w:val="00F56766"/>
    <w:rsid w:val="00F56958"/>
    <w:rsid w:val="00F56DE5"/>
    <w:rsid w:val="00F56FE9"/>
    <w:rsid w:val="00F576B8"/>
    <w:rsid w:val="00F578DB"/>
    <w:rsid w:val="00F57AEA"/>
    <w:rsid w:val="00F57DD6"/>
    <w:rsid w:val="00F60276"/>
    <w:rsid w:val="00F60431"/>
    <w:rsid w:val="00F6055C"/>
    <w:rsid w:val="00F60D1D"/>
    <w:rsid w:val="00F61014"/>
    <w:rsid w:val="00F6103D"/>
    <w:rsid w:val="00F6132F"/>
    <w:rsid w:val="00F613CC"/>
    <w:rsid w:val="00F61495"/>
    <w:rsid w:val="00F617A8"/>
    <w:rsid w:val="00F619E4"/>
    <w:rsid w:val="00F621EC"/>
    <w:rsid w:val="00F62AA9"/>
    <w:rsid w:val="00F62F67"/>
    <w:rsid w:val="00F63287"/>
    <w:rsid w:val="00F634C1"/>
    <w:rsid w:val="00F63865"/>
    <w:rsid w:val="00F63C2E"/>
    <w:rsid w:val="00F63E4C"/>
    <w:rsid w:val="00F63E55"/>
    <w:rsid w:val="00F644A8"/>
    <w:rsid w:val="00F646AE"/>
    <w:rsid w:val="00F64A3C"/>
    <w:rsid w:val="00F653A4"/>
    <w:rsid w:val="00F656A8"/>
    <w:rsid w:val="00F6586B"/>
    <w:rsid w:val="00F65AA7"/>
    <w:rsid w:val="00F65FCF"/>
    <w:rsid w:val="00F663D3"/>
    <w:rsid w:val="00F6663B"/>
    <w:rsid w:val="00F66DE2"/>
    <w:rsid w:val="00F66F33"/>
    <w:rsid w:val="00F67268"/>
    <w:rsid w:val="00F67594"/>
    <w:rsid w:val="00F67657"/>
    <w:rsid w:val="00F677AD"/>
    <w:rsid w:val="00F67805"/>
    <w:rsid w:val="00F67B33"/>
    <w:rsid w:val="00F67ED8"/>
    <w:rsid w:val="00F70007"/>
    <w:rsid w:val="00F702D1"/>
    <w:rsid w:val="00F704E3"/>
    <w:rsid w:val="00F7063E"/>
    <w:rsid w:val="00F70713"/>
    <w:rsid w:val="00F70715"/>
    <w:rsid w:val="00F70818"/>
    <w:rsid w:val="00F7084C"/>
    <w:rsid w:val="00F70B0B"/>
    <w:rsid w:val="00F70B29"/>
    <w:rsid w:val="00F70D7B"/>
    <w:rsid w:val="00F71113"/>
    <w:rsid w:val="00F7115B"/>
    <w:rsid w:val="00F711BD"/>
    <w:rsid w:val="00F71281"/>
    <w:rsid w:val="00F71A37"/>
    <w:rsid w:val="00F71A5D"/>
    <w:rsid w:val="00F71E6F"/>
    <w:rsid w:val="00F71EBD"/>
    <w:rsid w:val="00F71F22"/>
    <w:rsid w:val="00F71F30"/>
    <w:rsid w:val="00F7254C"/>
    <w:rsid w:val="00F725BC"/>
    <w:rsid w:val="00F727F7"/>
    <w:rsid w:val="00F72854"/>
    <w:rsid w:val="00F72A03"/>
    <w:rsid w:val="00F72A71"/>
    <w:rsid w:val="00F72B76"/>
    <w:rsid w:val="00F72EFF"/>
    <w:rsid w:val="00F7304E"/>
    <w:rsid w:val="00F73051"/>
    <w:rsid w:val="00F73482"/>
    <w:rsid w:val="00F735FC"/>
    <w:rsid w:val="00F73679"/>
    <w:rsid w:val="00F73978"/>
    <w:rsid w:val="00F73A98"/>
    <w:rsid w:val="00F73AF0"/>
    <w:rsid w:val="00F73B79"/>
    <w:rsid w:val="00F73EE0"/>
    <w:rsid w:val="00F73F97"/>
    <w:rsid w:val="00F74596"/>
    <w:rsid w:val="00F74755"/>
    <w:rsid w:val="00F749BB"/>
    <w:rsid w:val="00F74F44"/>
    <w:rsid w:val="00F75019"/>
    <w:rsid w:val="00F759BD"/>
    <w:rsid w:val="00F75B25"/>
    <w:rsid w:val="00F75F31"/>
    <w:rsid w:val="00F76478"/>
    <w:rsid w:val="00F76A0B"/>
    <w:rsid w:val="00F76C82"/>
    <w:rsid w:val="00F76D57"/>
    <w:rsid w:val="00F76F90"/>
    <w:rsid w:val="00F77133"/>
    <w:rsid w:val="00F7729A"/>
    <w:rsid w:val="00F776C7"/>
    <w:rsid w:val="00F776DD"/>
    <w:rsid w:val="00F77BF8"/>
    <w:rsid w:val="00F77C5D"/>
    <w:rsid w:val="00F804F8"/>
    <w:rsid w:val="00F804FD"/>
    <w:rsid w:val="00F80D73"/>
    <w:rsid w:val="00F81083"/>
    <w:rsid w:val="00F81E5C"/>
    <w:rsid w:val="00F82F44"/>
    <w:rsid w:val="00F8322E"/>
    <w:rsid w:val="00F833A5"/>
    <w:rsid w:val="00F83654"/>
    <w:rsid w:val="00F83BEE"/>
    <w:rsid w:val="00F84458"/>
    <w:rsid w:val="00F8454F"/>
    <w:rsid w:val="00F84613"/>
    <w:rsid w:val="00F84621"/>
    <w:rsid w:val="00F8468A"/>
    <w:rsid w:val="00F846D9"/>
    <w:rsid w:val="00F84D6D"/>
    <w:rsid w:val="00F84F9B"/>
    <w:rsid w:val="00F84F9C"/>
    <w:rsid w:val="00F8536A"/>
    <w:rsid w:val="00F85398"/>
    <w:rsid w:val="00F855C2"/>
    <w:rsid w:val="00F85BF1"/>
    <w:rsid w:val="00F86028"/>
    <w:rsid w:val="00F86496"/>
    <w:rsid w:val="00F8667A"/>
    <w:rsid w:val="00F868A4"/>
    <w:rsid w:val="00F868B6"/>
    <w:rsid w:val="00F8695B"/>
    <w:rsid w:val="00F86997"/>
    <w:rsid w:val="00F86D17"/>
    <w:rsid w:val="00F86FCF"/>
    <w:rsid w:val="00F87378"/>
    <w:rsid w:val="00F873E5"/>
    <w:rsid w:val="00F87828"/>
    <w:rsid w:val="00F87893"/>
    <w:rsid w:val="00F90286"/>
    <w:rsid w:val="00F902F5"/>
    <w:rsid w:val="00F903DE"/>
    <w:rsid w:val="00F907D6"/>
    <w:rsid w:val="00F90AC0"/>
    <w:rsid w:val="00F910CB"/>
    <w:rsid w:val="00F91840"/>
    <w:rsid w:val="00F91877"/>
    <w:rsid w:val="00F91D4E"/>
    <w:rsid w:val="00F91F8F"/>
    <w:rsid w:val="00F923CE"/>
    <w:rsid w:val="00F9265A"/>
    <w:rsid w:val="00F926C3"/>
    <w:rsid w:val="00F928AF"/>
    <w:rsid w:val="00F928DB"/>
    <w:rsid w:val="00F92BC7"/>
    <w:rsid w:val="00F92C12"/>
    <w:rsid w:val="00F92D18"/>
    <w:rsid w:val="00F92D97"/>
    <w:rsid w:val="00F92E6E"/>
    <w:rsid w:val="00F92FE8"/>
    <w:rsid w:val="00F9313B"/>
    <w:rsid w:val="00F93692"/>
    <w:rsid w:val="00F93709"/>
    <w:rsid w:val="00F9387F"/>
    <w:rsid w:val="00F93E64"/>
    <w:rsid w:val="00F94064"/>
    <w:rsid w:val="00F94232"/>
    <w:rsid w:val="00F95257"/>
    <w:rsid w:val="00F95312"/>
    <w:rsid w:val="00F9539D"/>
    <w:rsid w:val="00F95CAB"/>
    <w:rsid w:val="00F96157"/>
    <w:rsid w:val="00F961E6"/>
    <w:rsid w:val="00F968C9"/>
    <w:rsid w:val="00F968EA"/>
    <w:rsid w:val="00F96A01"/>
    <w:rsid w:val="00F96A0D"/>
    <w:rsid w:val="00F970C3"/>
    <w:rsid w:val="00F9735C"/>
    <w:rsid w:val="00F97365"/>
    <w:rsid w:val="00F973D9"/>
    <w:rsid w:val="00F975EC"/>
    <w:rsid w:val="00F97749"/>
    <w:rsid w:val="00F977DD"/>
    <w:rsid w:val="00F9783C"/>
    <w:rsid w:val="00F97903"/>
    <w:rsid w:val="00F97AEF"/>
    <w:rsid w:val="00F97CE1"/>
    <w:rsid w:val="00FA0632"/>
    <w:rsid w:val="00FA076B"/>
    <w:rsid w:val="00FA0798"/>
    <w:rsid w:val="00FA08F5"/>
    <w:rsid w:val="00FA0BDA"/>
    <w:rsid w:val="00FA0E0B"/>
    <w:rsid w:val="00FA167D"/>
    <w:rsid w:val="00FA1865"/>
    <w:rsid w:val="00FA22E2"/>
    <w:rsid w:val="00FA239E"/>
    <w:rsid w:val="00FA2400"/>
    <w:rsid w:val="00FA24E3"/>
    <w:rsid w:val="00FA2840"/>
    <w:rsid w:val="00FA28E0"/>
    <w:rsid w:val="00FA29E4"/>
    <w:rsid w:val="00FA33EF"/>
    <w:rsid w:val="00FA3A9F"/>
    <w:rsid w:val="00FA3D29"/>
    <w:rsid w:val="00FA3EE7"/>
    <w:rsid w:val="00FA43B9"/>
    <w:rsid w:val="00FA473A"/>
    <w:rsid w:val="00FA48D0"/>
    <w:rsid w:val="00FA4C67"/>
    <w:rsid w:val="00FA520B"/>
    <w:rsid w:val="00FA5255"/>
    <w:rsid w:val="00FA52AC"/>
    <w:rsid w:val="00FA55D4"/>
    <w:rsid w:val="00FA561A"/>
    <w:rsid w:val="00FA5CA3"/>
    <w:rsid w:val="00FA5CCB"/>
    <w:rsid w:val="00FA5E54"/>
    <w:rsid w:val="00FA5FAF"/>
    <w:rsid w:val="00FA5FB8"/>
    <w:rsid w:val="00FA6153"/>
    <w:rsid w:val="00FA62CC"/>
    <w:rsid w:val="00FA6B27"/>
    <w:rsid w:val="00FA6B59"/>
    <w:rsid w:val="00FA7C90"/>
    <w:rsid w:val="00FA7EAC"/>
    <w:rsid w:val="00FB0643"/>
    <w:rsid w:val="00FB0708"/>
    <w:rsid w:val="00FB09D5"/>
    <w:rsid w:val="00FB0BAF"/>
    <w:rsid w:val="00FB0C86"/>
    <w:rsid w:val="00FB0E97"/>
    <w:rsid w:val="00FB14D5"/>
    <w:rsid w:val="00FB1780"/>
    <w:rsid w:val="00FB1DA8"/>
    <w:rsid w:val="00FB1F19"/>
    <w:rsid w:val="00FB1F39"/>
    <w:rsid w:val="00FB2130"/>
    <w:rsid w:val="00FB21FE"/>
    <w:rsid w:val="00FB2495"/>
    <w:rsid w:val="00FB2768"/>
    <w:rsid w:val="00FB27AB"/>
    <w:rsid w:val="00FB2CD2"/>
    <w:rsid w:val="00FB2D0D"/>
    <w:rsid w:val="00FB2F59"/>
    <w:rsid w:val="00FB346D"/>
    <w:rsid w:val="00FB3594"/>
    <w:rsid w:val="00FB35BE"/>
    <w:rsid w:val="00FB36BB"/>
    <w:rsid w:val="00FB38D9"/>
    <w:rsid w:val="00FB3BB5"/>
    <w:rsid w:val="00FB3C41"/>
    <w:rsid w:val="00FB3C5D"/>
    <w:rsid w:val="00FB3C79"/>
    <w:rsid w:val="00FB3CC2"/>
    <w:rsid w:val="00FB3DE9"/>
    <w:rsid w:val="00FB4232"/>
    <w:rsid w:val="00FB492B"/>
    <w:rsid w:val="00FB498E"/>
    <w:rsid w:val="00FB4ACC"/>
    <w:rsid w:val="00FB4C87"/>
    <w:rsid w:val="00FB4DA0"/>
    <w:rsid w:val="00FB4DF1"/>
    <w:rsid w:val="00FB4E0C"/>
    <w:rsid w:val="00FB5854"/>
    <w:rsid w:val="00FB58A8"/>
    <w:rsid w:val="00FB5E7D"/>
    <w:rsid w:val="00FB6017"/>
    <w:rsid w:val="00FB69C8"/>
    <w:rsid w:val="00FB6B28"/>
    <w:rsid w:val="00FB6BD1"/>
    <w:rsid w:val="00FB6DB2"/>
    <w:rsid w:val="00FB6FFF"/>
    <w:rsid w:val="00FB7074"/>
    <w:rsid w:val="00FB733D"/>
    <w:rsid w:val="00FB73E2"/>
    <w:rsid w:val="00FB79AE"/>
    <w:rsid w:val="00FB7ABA"/>
    <w:rsid w:val="00FC0048"/>
    <w:rsid w:val="00FC00DE"/>
    <w:rsid w:val="00FC0191"/>
    <w:rsid w:val="00FC04D7"/>
    <w:rsid w:val="00FC081E"/>
    <w:rsid w:val="00FC0837"/>
    <w:rsid w:val="00FC0C66"/>
    <w:rsid w:val="00FC0CE8"/>
    <w:rsid w:val="00FC0EEE"/>
    <w:rsid w:val="00FC14B1"/>
    <w:rsid w:val="00FC14E7"/>
    <w:rsid w:val="00FC1634"/>
    <w:rsid w:val="00FC1701"/>
    <w:rsid w:val="00FC175D"/>
    <w:rsid w:val="00FC188C"/>
    <w:rsid w:val="00FC18BE"/>
    <w:rsid w:val="00FC191B"/>
    <w:rsid w:val="00FC1BAD"/>
    <w:rsid w:val="00FC2279"/>
    <w:rsid w:val="00FC23AD"/>
    <w:rsid w:val="00FC27A7"/>
    <w:rsid w:val="00FC292A"/>
    <w:rsid w:val="00FC2F6A"/>
    <w:rsid w:val="00FC3055"/>
    <w:rsid w:val="00FC34CF"/>
    <w:rsid w:val="00FC3599"/>
    <w:rsid w:val="00FC3A91"/>
    <w:rsid w:val="00FC3AC3"/>
    <w:rsid w:val="00FC3C3C"/>
    <w:rsid w:val="00FC3C7B"/>
    <w:rsid w:val="00FC3D53"/>
    <w:rsid w:val="00FC3EF7"/>
    <w:rsid w:val="00FC42E0"/>
    <w:rsid w:val="00FC431B"/>
    <w:rsid w:val="00FC4425"/>
    <w:rsid w:val="00FC46EB"/>
    <w:rsid w:val="00FC4910"/>
    <w:rsid w:val="00FC4BD1"/>
    <w:rsid w:val="00FC503D"/>
    <w:rsid w:val="00FC50FD"/>
    <w:rsid w:val="00FC5765"/>
    <w:rsid w:val="00FC5918"/>
    <w:rsid w:val="00FC597E"/>
    <w:rsid w:val="00FC5A55"/>
    <w:rsid w:val="00FC5B46"/>
    <w:rsid w:val="00FC5FEC"/>
    <w:rsid w:val="00FC6049"/>
    <w:rsid w:val="00FC6298"/>
    <w:rsid w:val="00FC6425"/>
    <w:rsid w:val="00FC6B41"/>
    <w:rsid w:val="00FC6D45"/>
    <w:rsid w:val="00FC790C"/>
    <w:rsid w:val="00FC7EBA"/>
    <w:rsid w:val="00FD058E"/>
    <w:rsid w:val="00FD0BDA"/>
    <w:rsid w:val="00FD1098"/>
    <w:rsid w:val="00FD13AB"/>
    <w:rsid w:val="00FD15D9"/>
    <w:rsid w:val="00FD15F6"/>
    <w:rsid w:val="00FD1881"/>
    <w:rsid w:val="00FD19A9"/>
    <w:rsid w:val="00FD21BB"/>
    <w:rsid w:val="00FD23CA"/>
    <w:rsid w:val="00FD2548"/>
    <w:rsid w:val="00FD25D0"/>
    <w:rsid w:val="00FD25E1"/>
    <w:rsid w:val="00FD2A54"/>
    <w:rsid w:val="00FD2AAD"/>
    <w:rsid w:val="00FD350A"/>
    <w:rsid w:val="00FD35C5"/>
    <w:rsid w:val="00FD386F"/>
    <w:rsid w:val="00FD3A25"/>
    <w:rsid w:val="00FD3DDA"/>
    <w:rsid w:val="00FD3DDE"/>
    <w:rsid w:val="00FD4011"/>
    <w:rsid w:val="00FD4113"/>
    <w:rsid w:val="00FD441E"/>
    <w:rsid w:val="00FD478C"/>
    <w:rsid w:val="00FD482E"/>
    <w:rsid w:val="00FD520C"/>
    <w:rsid w:val="00FD52F1"/>
    <w:rsid w:val="00FD5C76"/>
    <w:rsid w:val="00FD6036"/>
    <w:rsid w:val="00FD6296"/>
    <w:rsid w:val="00FD6439"/>
    <w:rsid w:val="00FD6440"/>
    <w:rsid w:val="00FD68E6"/>
    <w:rsid w:val="00FD6C42"/>
    <w:rsid w:val="00FD743C"/>
    <w:rsid w:val="00FD74A9"/>
    <w:rsid w:val="00FD7673"/>
    <w:rsid w:val="00FD7DF4"/>
    <w:rsid w:val="00FD7E1A"/>
    <w:rsid w:val="00FD7E5E"/>
    <w:rsid w:val="00FD7F85"/>
    <w:rsid w:val="00FE07A9"/>
    <w:rsid w:val="00FE0B58"/>
    <w:rsid w:val="00FE0EEC"/>
    <w:rsid w:val="00FE104F"/>
    <w:rsid w:val="00FE106D"/>
    <w:rsid w:val="00FE10AA"/>
    <w:rsid w:val="00FE129C"/>
    <w:rsid w:val="00FE15CA"/>
    <w:rsid w:val="00FE166B"/>
    <w:rsid w:val="00FE1922"/>
    <w:rsid w:val="00FE1A93"/>
    <w:rsid w:val="00FE295A"/>
    <w:rsid w:val="00FE29D5"/>
    <w:rsid w:val="00FE302D"/>
    <w:rsid w:val="00FE3069"/>
    <w:rsid w:val="00FE30EC"/>
    <w:rsid w:val="00FE3439"/>
    <w:rsid w:val="00FE34F6"/>
    <w:rsid w:val="00FE3A33"/>
    <w:rsid w:val="00FE3C9D"/>
    <w:rsid w:val="00FE3F17"/>
    <w:rsid w:val="00FE40C6"/>
    <w:rsid w:val="00FE46B3"/>
    <w:rsid w:val="00FE4915"/>
    <w:rsid w:val="00FE4A31"/>
    <w:rsid w:val="00FE4D08"/>
    <w:rsid w:val="00FE4E35"/>
    <w:rsid w:val="00FE544E"/>
    <w:rsid w:val="00FE5469"/>
    <w:rsid w:val="00FE55B5"/>
    <w:rsid w:val="00FE5631"/>
    <w:rsid w:val="00FE5739"/>
    <w:rsid w:val="00FE5C04"/>
    <w:rsid w:val="00FE5D8E"/>
    <w:rsid w:val="00FE61EB"/>
    <w:rsid w:val="00FE6A52"/>
    <w:rsid w:val="00FE6CFA"/>
    <w:rsid w:val="00FE713E"/>
    <w:rsid w:val="00FE7167"/>
    <w:rsid w:val="00FE7497"/>
    <w:rsid w:val="00FE769E"/>
    <w:rsid w:val="00FE7DBC"/>
    <w:rsid w:val="00FF0114"/>
    <w:rsid w:val="00FF078C"/>
    <w:rsid w:val="00FF081F"/>
    <w:rsid w:val="00FF1786"/>
    <w:rsid w:val="00FF17C3"/>
    <w:rsid w:val="00FF1E5C"/>
    <w:rsid w:val="00FF2001"/>
    <w:rsid w:val="00FF2AB0"/>
    <w:rsid w:val="00FF33CD"/>
    <w:rsid w:val="00FF33D9"/>
    <w:rsid w:val="00FF34B6"/>
    <w:rsid w:val="00FF351F"/>
    <w:rsid w:val="00FF3580"/>
    <w:rsid w:val="00FF4047"/>
    <w:rsid w:val="00FF4276"/>
    <w:rsid w:val="00FF5294"/>
    <w:rsid w:val="00FF568F"/>
    <w:rsid w:val="00FF56C2"/>
    <w:rsid w:val="00FF585C"/>
    <w:rsid w:val="00FF596B"/>
    <w:rsid w:val="00FF5970"/>
    <w:rsid w:val="00FF5A04"/>
    <w:rsid w:val="00FF5A62"/>
    <w:rsid w:val="00FF5D3A"/>
    <w:rsid w:val="00FF5F59"/>
    <w:rsid w:val="00FF62E9"/>
    <w:rsid w:val="00FF6737"/>
    <w:rsid w:val="00FF6792"/>
    <w:rsid w:val="00FF7490"/>
    <w:rsid w:val="00FF7707"/>
    <w:rsid w:val="00FF782F"/>
    <w:rsid w:val="00FF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7A"/>
    <w:rPr>
      <w:sz w:val="24"/>
      <w:szCs w:val="24"/>
    </w:rPr>
  </w:style>
  <w:style w:type="paragraph" w:styleId="Heading1">
    <w:name w:val="heading 1"/>
    <w:aliases w:val="c"/>
    <w:basedOn w:val="Normal"/>
    <w:next w:val="Normal"/>
    <w:autoRedefine/>
    <w:qFormat/>
    <w:rsid w:val="00452E64"/>
    <w:pPr>
      <w:keepNext/>
      <w:tabs>
        <w:tab w:val="left" w:pos="2268"/>
      </w:tabs>
      <w:spacing w:before="120" w:after="120"/>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numPr>
        <w:ilvl w:val="1"/>
        <w:numId w:val="9"/>
      </w:numPr>
      <w:tabs>
        <w:tab w:val="left" w:pos="1418"/>
      </w:tabs>
      <w:spacing w:before="120" w:after="120"/>
      <w:outlineLvl w:val="1"/>
    </w:pPr>
    <w:rPr>
      <w:rFonts w:ascii="Arial (W1)" w:hAnsi="Arial (W1)"/>
      <w:b/>
      <w:i/>
      <w:sz w:val="28"/>
      <w:szCs w:val="28"/>
    </w:rPr>
  </w:style>
  <w:style w:type="paragraph" w:styleId="Heading3">
    <w:name w:val="heading 3"/>
    <w:basedOn w:val="Normal"/>
    <w:next w:val="Normal"/>
    <w:qFormat/>
    <w:pPr>
      <w:keepNext/>
      <w:numPr>
        <w:ilvl w:val="2"/>
        <w:numId w:val="9"/>
      </w:numPr>
      <w:tabs>
        <w:tab w:val="left" w:pos="851"/>
      </w:tabs>
      <w:spacing w:before="120" w:after="120"/>
      <w:outlineLvl w:val="2"/>
    </w:pPr>
    <w:rPr>
      <w:rFonts w:ascii="Arial (W1)" w:hAnsi="Arial (W1)"/>
      <w:b/>
      <w:szCs w:val="20"/>
    </w:rPr>
  </w:style>
  <w:style w:type="paragraph" w:styleId="Heading4">
    <w:name w:val="heading 4"/>
    <w:basedOn w:val="Normal"/>
    <w:next w:val="Normal"/>
    <w:qFormat/>
    <w:pPr>
      <w:keepNext/>
      <w:numPr>
        <w:ilvl w:val="3"/>
        <w:numId w:val="9"/>
      </w:numPr>
      <w:tabs>
        <w:tab w:val="left" w:pos="851"/>
      </w:tabs>
      <w:spacing w:before="120" w:after="120"/>
      <w:outlineLvl w:val="3"/>
    </w:pPr>
    <w:rPr>
      <w:rFonts w:ascii="Arial (W1)" w:hAnsi="Arial (W1)"/>
      <w:b/>
      <w:i/>
      <w:sz w:val="22"/>
      <w:szCs w:val="22"/>
    </w:rPr>
  </w:style>
  <w:style w:type="paragraph" w:styleId="Heading5">
    <w:name w:val="heading 5"/>
    <w:basedOn w:val="Normal"/>
    <w:next w:val="Normal"/>
    <w:pPr>
      <w:keepNext/>
      <w:numPr>
        <w:ilvl w:val="4"/>
        <w:numId w:val="9"/>
      </w:numPr>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rPr>
  </w:style>
  <w:style w:type="character" w:customStyle="1" w:styleId="Heading6Char">
    <w:name w:val="Heading 6 Char"/>
    <w:link w:val="Heading6"/>
    <w:semiHidden/>
    <w:rsid w:val="00FE6CFA"/>
    <w:rPr>
      <w:rFonts w:ascii="Calibri" w:hAnsi="Calibri"/>
      <w:b/>
      <w:bCs/>
      <w:sz w:val="22"/>
      <w:szCs w:val="22"/>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BalloonText">
    <w:name w:val="Balloon Text"/>
    <w:basedOn w:val="Normal"/>
    <w:link w:val="BalloonTextChar"/>
    <w:rsid w:val="00CA7F75"/>
    <w:rPr>
      <w:rFonts w:ascii="Tahoma" w:hAnsi="Tahoma" w:cs="Tahoma"/>
      <w:sz w:val="16"/>
      <w:szCs w:val="16"/>
    </w:rPr>
  </w:style>
  <w:style w:type="character" w:customStyle="1" w:styleId="BalloonTextChar">
    <w:name w:val="Balloon Text Char"/>
    <w:basedOn w:val="DefaultParagraphFont"/>
    <w:link w:val="BalloonText"/>
    <w:rsid w:val="00CA7F75"/>
    <w:rPr>
      <w:rFonts w:ascii="Tahoma" w:hAnsi="Tahoma" w:cs="Tahoma"/>
      <w:sz w:val="16"/>
      <w:szCs w:val="16"/>
    </w:rPr>
  </w:style>
  <w:style w:type="paragraph" w:customStyle="1" w:styleId="Head2">
    <w:name w:val="Head2"/>
    <w:basedOn w:val="2RARMP"/>
    <w:next w:val="Para0"/>
    <w:qFormat/>
    <w:rsid w:val="002D3A94"/>
  </w:style>
  <w:style w:type="paragraph" w:customStyle="1" w:styleId="2RARMP">
    <w:name w:val="2 RARMP"/>
    <w:basedOn w:val="Normal"/>
    <w:autoRedefine/>
    <w:rsid w:val="00C65C41"/>
    <w:pPr>
      <w:keepNext/>
      <w:spacing w:before="240" w:after="120"/>
      <w:outlineLvl w:val="1"/>
    </w:pPr>
    <w:rPr>
      <w:rFonts w:ascii="Arial" w:hAnsi="Arial" w:cs="Arial"/>
      <w:b/>
      <w:i/>
      <w:sz w:val="28"/>
      <w:szCs w:val="28"/>
    </w:rPr>
  </w:style>
  <w:style w:type="paragraph" w:customStyle="1" w:styleId="Para0">
    <w:name w:val="Para"/>
    <w:basedOn w:val="Normal"/>
    <w:link w:val="ParaChar"/>
    <w:rsid w:val="000B6F7A"/>
    <w:pPr>
      <w:numPr>
        <w:numId w:val="2"/>
      </w:numPr>
      <w:tabs>
        <w:tab w:val="left" w:pos="567"/>
      </w:tabs>
      <w:spacing w:before="120" w:after="120"/>
    </w:pPr>
  </w:style>
  <w:style w:type="character" w:customStyle="1" w:styleId="ParaChar">
    <w:name w:val="Para Char"/>
    <w:link w:val="Para0"/>
    <w:locked/>
    <w:rsid w:val="000B6F7A"/>
    <w:rPr>
      <w:sz w:val="24"/>
      <w:szCs w:val="24"/>
    </w:rPr>
  </w:style>
  <w:style w:type="numbering" w:customStyle="1" w:styleId="tablebulletsRARMP">
    <w:name w:val="table bullets RARMP"/>
    <w:basedOn w:val="NoList"/>
    <w:rsid w:val="00CA7F75"/>
    <w:pPr>
      <w:numPr>
        <w:numId w:val="17"/>
      </w:numPr>
    </w:pPr>
  </w:style>
  <w:style w:type="paragraph" w:styleId="FootnoteText">
    <w:name w:val="footnote text"/>
    <w:basedOn w:val="Normal"/>
    <w:link w:val="FootnoteTextChar"/>
    <w:rPr>
      <w:sz w:val="20"/>
      <w:szCs w:val="20"/>
    </w:rPr>
  </w:style>
  <w:style w:type="character" w:customStyle="1" w:styleId="FootnoteTextChar">
    <w:name w:val="Footnote Text Char"/>
    <w:link w:val="FootnoteText"/>
    <w:locked/>
    <w:rsid w:val="00DC373E"/>
  </w:style>
  <w:style w:type="character" w:styleId="FootnoteReference">
    <w:name w:val="footnote reference"/>
    <w:rPr>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customStyle="1" w:styleId="FooterChar">
    <w:name w:val="Footer Char"/>
    <w:link w:val="Footer"/>
    <w:uiPriority w:val="99"/>
    <w:rsid w:val="00774A0D"/>
    <w:rPr>
      <w:rFonts w:ascii="Comic Sans MS" w:hAnsi="Comic Sans MS"/>
      <w:sz w:val="16"/>
    </w:rPr>
  </w:style>
  <w:style w:type="character" w:styleId="PageNumber">
    <w:name w:val="page number"/>
    <w:basedOn w:val="DefaultParagraphFont"/>
  </w:style>
  <w:style w:type="paragraph" w:customStyle="1" w:styleId="TableText">
    <w:name w:val="Table Text"/>
    <w:basedOn w:val="Normal"/>
    <w:rsid w:val="002D3A94"/>
    <w:rPr>
      <w:rFonts w:ascii="Arial Narrow" w:hAnsi="Arial Narrow"/>
      <w:sz w:val="20"/>
      <w:szCs w:val="20"/>
    </w:rPr>
  </w:style>
  <w:style w:type="character" w:styleId="Hyperlink">
    <w:name w:val="Hyperlink"/>
    <w:rPr>
      <w:color w:val="0000FF"/>
      <w:u w:val="single"/>
    </w:rPr>
  </w:style>
  <w:style w:type="paragraph" w:customStyle="1" w:styleId="Titletext">
    <w:name w:val="Title text"/>
    <w:basedOn w:val="Normal"/>
    <w:rPr>
      <w:szCs w:val="20"/>
    </w:rPr>
  </w:style>
  <w:style w:type="paragraph" w:styleId="TOC1">
    <w:name w:val="toc 1"/>
    <w:basedOn w:val="Normal"/>
    <w:next w:val="Normal"/>
    <w:autoRedefine/>
    <w:uiPriority w:val="39"/>
    <w:rsid w:val="00E02211"/>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E02211"/>
    <w:pPr>
      <w:tabs>
        <w:tab w:val="left" w:pos="1440"/>
        <w:tab w:val="right" w:leader="dot" w:pos="9639"/>
      </w:tabs>
      <w:ind w:left="238"/>
    </w:pPr>
    <w:rPr>
      <w:smallCaps/>
      <w:noProof/>
      <w:sz w:val="20"/>
      <w:szCs w:val="20"/>
    </w:rPr>
  </w:style>
  <w:style w:type="paragraph" w:styleId="TOC3">
    <w:name w:val="toc 3"/>
    <w:basedOn w:val="Normal"/>
    <w:next w:val="Normal"/>
    <w:autoRedefine/>
    <w:uiPriority w:val="39"/>
    <w:rsid w:val="00E02211"/>
    <w:pPr>
      <w:tabs>
        <w:tab w:val="left" w:pos="1440"/>
        <w:tab w:val="right" w:leader="dot" w:pos="9631"/>
      </w:tabs>
      <w:ind w:left="482"/>
    </w:pPr>
    <w:rPr>
      <w:iCs/>
      <w:sz w:val="20"/>
      <w:szCs w:val="20"/>
    </w:rPr>
  </w:style>
  <w:style w:type="paragraph" w:customStyle="1" w:styleId="LEFTLIST">
    <w:name w:val="LEFTLIST"/>
    <w:basedOn w:val="Heading1"/>
    <w:pPr>
      <w:tabs>
        <w:tab w:val="right" w:leader="dot" w:pos="9356"/>
      </w:tabs>
      <w:spacing w:before="80" w:after="40"/>
      <w:outlineLvl w:val="9"/>
    </w:pPr>
    <w:rPr>
      <w:rFonts w:ascii="Arial Narrow" w:hAnsi="Arial Narrow" w:cs="Arial Narrow"/>
      <w:bCs/>
      <w:caps/>
      <w:snapToGrid/>
      <w:sz w:val="22"/>
      <w:szCs w:val="22"/>
      <w:lang w:eastAsia="en-AU"/>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TableText"/>
    <w:link w:val="tableheadingChar"/>
    <w:rsid w:val="00CB6F17"/>
    <w:pPr>
      <w:keepNext/>
      <w:jc w:val="center"/>
    </w:pPr>
    <w:rPr>
      <w:b/>
    </w:rPr>
  </w:style>
  <w:style w:type="character" w:customStyle="1" w:styleId="tableheadingChar">
    <w:name w:val="table heading Char"/>
    <w:link w:val="tableheading"/>
    <w:rsid w:val="00CB6F17"/>
    <w:rPr>
      <w:rFonts w:ascii="Arial Narrow" w:hAnsi="Arial Narrow"/>
      <w:b/>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3"/>
      </w:numPr>
      <w:tabs>
        <w:tab w:val="left" w:pos="1985"/>
      </w:tabs>
      <w:spacing w:before="120" w:after="120"/>
      <w:outlineLvl w:val="0"/>
    </w:pPr>
    <w:rPr>
      <w:rFonts w:ascii="Arial" w:hAnsi="Arial" w:cs="Arial"/>
      <w:b/>
      <w:bCs/>
      <w:sz w:val="36"/>
      <w:szCs w:val="36"/>
    </w:rPr>
  </w:style>
  <w:style w:type="paragraph" w:customStyle="1" w:styleId="3RARMP">
    <w:name w:val="3 RARMP"/>
    <w:basedOn w:val="Normal"/>
    <w:rsid w:val="00533D84"/>
    <w:pPr>
      <w:keepNext/>
      <w:numPr>
        <w:ilvl w:val="2"/>
        <w:numId w:val="3"/>
      </w:numPr>
      <w:spacing w:before="120" w:after="120"/>
      <w:outlineLvl w:val="2"/>
    </w:pPr>
    <w:rPr>
      <w:rFonts w:ascii="Arial" w:hAnsi="Arial" w:cs="Arial"/>
      <w:b/>
      <w:bCs/>
    </w:rPr>
  </w:style>
  <w:style w:type="paragraph" w:customStyle="1" w:styleId="4RARMP">
    <w:name w:val="4 RARMP"/>
    <w:basedOn w:val="Normal"/>
    <w:link w:val="4RARMPChar"/>
    <w:rsid w:val="00763886"/>
    <w:pPr>
      <w:keepNext/>
      <w:keepLines/>
      <w:numPr>
        <w:ilvl w:val="3"/>
        <w:numId w:val="3"/>
      </w:numPr>
      <w:spacing w:before="120" w:after="120"/>
      <w:outlineLvl w:val="3"/>
    </w:pPr>
    <w:rPr>
      <w:rFonts w:ascii="Arial" w:hAnsi="Arial" w:cs="Arial"/>
      <w:b/>
      <w:bCs/>
      <w:i/>
      <w:iCs/>
      <w:sz w:val="22"/>
      <w:szCs w:val="22"/>
    </w:rPr>
  </w:style>
  <w:style w:type="character" w:customStyle="1" w:styleId="4RARMPChar">
    <w:name w:val="4 RARMP Char"/>
    <w:link w:val="4RARMP"/>
    <w:rsid w:val="00763886"/>
    <w:rPr>
      <w:rFonts w:ascii="Arial" w:hAnsi="Arial" w:cs="Arial"/>
      <w:b/>
      <w:bCs/>
      <w:i/>
      <w:iCs/>
      <w:sz w:val="22"/>
      <w:szCs w:val="22"/>
    </w:rPr>
  </w:style>
  <w:style w:type="paragraph" w:customStyle="1" w:styleId="BulletedRARMP3">
    <w:name w:val="Bulleted RARMP3"/>
    <w:basedOn w:val="Normal"/>
    <w:autoRedefine/>
    <w:rsid w:val="00C40F59"/>
    <w:pPr>
      <w:numPr>
        <w:ilvl w:val="1"/>
        <w:numId w:val="8"/>
      </w:numPr>
      <w:spacing w:before="120" w:after="120" w:line="276" w:lineRule="auto"/>
      <w:ind w:left="1434" w:hanging="357"/>
      <w:contextualSpacing/>
    </w:pPr>
  </w:style>
  <w:style w:type="paragraph" w:styleId="ListParagraph">
    <w:name w:val="List Paragraph"/>
    <w:basedOn w:val="Normal"/>
    <w:uiPriority w:val="34"/>
    <w:qFormat/>
    <w:rsid w:val="00E3712B"/>
    <w:pPr>
      <w:ind w:left="720"/>
    </w:pPr>
  </w:style>
  <w:style w:type="paragraph" w:customStyle="1" w:styleId="figure">
    <w:name w:val="figure"/>
    <w:basedOn w:val="Normal"/>
    <w:next w:val="Normal"/>
    <w:link w:val="figureChar"/>
    <w:uiPriority w:val="99"/>
    <w:rsid w:val="00FC431B"/>
    <w:pPr>
      <w:keepNext/>
      <w:numPr>
        <w:numId w:val="4"/>
      </w:numPr>
      <w:spacing w:before="120" w:after="120"/>
    </w:pPr>
    <w:rPr>
      <w:rFonts w:ascii="Arial Bold" w:hAnsi="Arial Bold"/>
      <w:b/>
      <w:sz w:val="20"/>
      <w:lang w:val="en-US" w:eastAsia="en-US"/>
    </w:rPr>
  </w:style>
  <w:style w:type="character" w:customStyle="1" w:styleId="figureChar">
    <w:name w:val="figure Char"/>
    <w:link w:val="figure"/>
    <w:uiPriority w:val="99"/>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letteredRARMP">
    <w:name w:val="lettered RARMP"/>
    <w:basedOn w:val="Normal"/>
    <w:rsid w:val="00422897"/>
    <w:pPr>
      <w:numPr>
        <w:numId w:val="5"/>
      </w:numPr>
      <w:spacing w:before="60" w:after="120"/>
    </w:pPr>
  </w:style>
  <w:style w:type="paragraph" w:customStyle="1" w:styleId="head4">
    <w:name w:val="head4"/>
    <w:basedOn w:val="Para0"/>
    <w:qFormat/>
    <w:rsid w:val="00A975B7"/>
    <w:pPr>
      <w:keepNext/>
      <w:numPr>
        <w:numId w:val="0"/>
      </w:numPr>
      <w:outlineLvl w:val="4"/>
    </w:pPr>
    <w:rPr>
      <w:b/>
      <w:i/>
    </w:rPr>
  </w:style>
  <w:style w:type="character" w:styleId="CommentReference">
    <w:name w:val="annotation reference"/>
    <w:rsid w:val="00B81960"/>
    <w:rPr>
      <w:sz w:val="16"/>
      <w:szCs w:val="16"/>
    </w:rPr>
  </w:style>
  <w:style w:type="paragraph" w:styleId="Revision">
    <w:name w:val="Revision"/>
    <w:hidden/>
    <w:uiPriority w:val="99"/>
    <w:semiHidden/>
    <w:rsid w:val="00B81960"/>
    <w:rPr>
      <w:sz w:val="24"/>
      <w:szCs w:val="24"/>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table" w:styleId="TableList5">
    <w:name w:val="Table List 5"/>
    <w:basedOn w:val="TableNormal"/>
    <w:rsid w:val="00E55ABD"/>
    <w:rPr>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CA097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B7905"/>
    <w:rPr>
      <w:rFonts w:eastAsiaTheme="minorEastAsia"/>
    </w:rPr>
  </w:style>
  <w:style w:type="paragraph" w:customStyle="1" w:styleId="bulletedRARMP2">
    <w:name w:val="bulleted RARMP2"/>
    <w:basedOn w:val="Normal"/>
    <w:rsid w:val="002D3A94"/>
    <w:pPr>
      <w:numPr>
        <w:numId w:val="10"/>
      </w:numPr>
      <w:spacing w:before="60" w:after="60"/>
    </w:pPr>
  </w:style>
  <w:style w:type="table" w:styleId="TableList3">
    <w:name w:val="Table List 3"/>
    <w:basedOn w:val="TableNormal"/>
    <w:rsid w:val="002135E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ubtle1">
    <w:name w:val="Table Subtle 1"/>
    <w:basedOn w:val="TableNormal"/>
    <w:rsid w:val="000847B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1">
    <w:name w:val="Head1"/>
    <w:basedOn w:val="Normal"/>
    <w:qFormat/>
    <w:rsid w:val="00193C62"/>
    <w:pPr>
      <w:keepNext/>
      <w:spacing w:before="240" w:after="120"/>
      <w:outlineLvl w:val="0"/>
    </w:pPr>
    <w:rPr>
      <w:rFonts w:ascii="Arial" w:hAnsi="Arial" w:cs="Arial"/>
      <w:b/>
      <w:sz w:val="36"/>
      <w:szCs w:val="36"/>
    </w:rPr>
  </w:style>
  <w:style w:type="paragraph" w:customStyle="1" w:styleId="Table">
    <w:name w:val="Table"/>
    <w:basedOn w:val="figure"/>
    <w:next w:val="Paranonumbers"/>
    <w:qFormat/>
    <w:rsid w:val="00A975B7"/>
    <w:pPr>
      <w:numPr>
        <w:numId w:val="11"/>
      </w:numPr>
      <w:spacing w:before="240" w:after="240"/>
    </w:pPr>
  </w:style>
  <w:style w:type="paragraph" w:customStyle="1" w:styleId="tablefooter">
    <w:name w:val="table footer"/>
    <w:basedOn w:val="Para0"/>
    <w:qFormat/>
    <w:rsid w:val="009B4D87"/>
    <w:pPr>
      <w:numPr>
        <w:numId w:val="0"/>
      </w:numPr>
    </w:pPr>
    <w:rPr>
      <w:rFonts w:ascii="Arial Narrow" w:hAnsi="Arial Narrow"/>
      <w:sz w:val="18"/>
      <w:szCs w:val="18"/>
    </w:rPr>
  </w:style>
  <w:style w:type="paragraph" w:customStyle="1" w:styleId="head5">
    <w:name w:val="head5"/>
    <w:basedOn w:val="Para0"/>
    <w:qFormat/>
    <w:rsid w:val="009B4D87"/>
    <w:pPr>
      <w:keepNext/>
      <w:numPr>
        <w:numId w:val="0"/>
      </w:numPr>
      <w:outlineLvl w:val="5"/>
    </w:pPr>
    <w:rPr>
      <w:u w:val="single"/>
    </w:rPr>
  </w:style>
  <w:style w:type="paragraph" w:customStyle="1" w:styleId="Licencenote">
    <w:name w:val="Licence note"/>
    <w:basedOn w:val="Paranonumbers"/>
    <w:qFormat/>
    <w:rsid w:val="00C40F59"/>
    <w:rPr>
      <w:i/>
    </w:rPr>
  </w:style>
  <w:style w:type="paragraph" w:customStyle="1" w:styleId="romanRARMP">
    <w:name w:val="roman RARMP"/>
    <w:basedOn w:val="Normal"/>
    <w:qFormat/>
    <w:rsid w:val="00CA7F75"/>
    <w:pPr>
      <w:numPr>
        <w:numId w:val="7"/>
      </w:numPr>
      <w:spacing w:before="120" w:after="1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customStyle="1" w:styleId="1Para">
    <w:name w:val="1 Para"/>
    <w:basedOn w:val="Normal"/>
    <w:link w:val="1ParaCharChar"/>
    <w:rsid w:val="00446735"/>
    <w:pPr>
      <w:tabs>
        <w:tab w:val="num" w:pos="360"/>
      </w:tabs>
      <w:spacing w:before="120" w:after="120"/>
    </w:pPr>
  </w:style>
  <w:style w:type="character" w:customStyle="1" w:styleId="1ParaCharChar">
    <w:name w:val="1 Para Char Char"/>
    <w:link w:val="1Para"/>
    <w:locked/>
    <w:rsid w:val="00446735"/>
    <w:rPr>
      <w:sz w:val="24"/>
      <w:szCs w:val="24"/>
    </w:rPr>
  </w:style>
  <w:style w:type="paragraph" w:styleId="CommentSubject">
    <w:name w:val="annotation subject"/>
    <w:basedOn w:val="CommentText"/>
    <w:next w:val="CommentText"/>
    <w:link w:val="CommentSubjectChar"/>
    <w:rsid w:val="00DE20B5"/>
    <w:rPr>
      <w:b/>
      <w:bCs/>
    </w:rPr>
  </w:style>
  <w:style w:type="character" w:customStyle="1" w:styleId="CommentSubjectChar">
    <w:name w:val="Comment Subject Char"/>
    <w:basedOn w:val="CommentTextChar"/>
    <w:link w:val="CommentSubject"/>
    <w:rsid w:val="00DE20B5"/>
    <w:rPr>
      <w:b/>
      <w:bCs/>
    </w:rPr>
  </w:style>
  <w:style w:type="paragraph" w:customStyle="1" w:styleId="Section">
    <w:name w:val="Section"/>
    <w:basedOn w:val="1RARMP"/>
    <w:qFormat/>
    <w:rsid w:val="00C1165A"/>
    <w:pPr>
      <w:keepNext/>
      <w:numPr>
        <w:numId w:val="0"/>
      </w:numPr>
      <w:tabs>
        <w:tab w:val="num" w:pos="1531"/>
      </w:tabs>
      <w:spacing w:before="240"/>
      <w:ind w:left="1531" w:hanging="1531"/>
      <w:outlineLvl w:val="1"/>
    </w:pPr>
    <w:rPr>
      <w:i/>
      <w:sz w:val="28"/>
    </w:rPr>
  </w:style>
  <w:style w:type="character" w:customStyle="1" w:styleId="FootnoteTextChar1">
    <w:name w:val="Footnote Text Char1"/>
    <w:semiHidden/>
    <w:locked/>
    <w:rsid w:val="003329EF"/>
    <w:rPr>
      <w:rFonts w:eastAsia="Times New Roman" w:cs="Times New Roman"/>
      <w:sz w:val="20"/>
      <w:szCs w:val="20"/>
      <w:lang w:eastAsia="en-AU"/>
    </w:rPr>
  </w:style>
  <w:style w:type="paragraph" w:customStyle="1" w:styleId="bulletlevel1">
    <w:name w:val="bullet level 1"/>
    <w:basedOn w:val="Normal"/>
    <w:rsid w:val="003329EF"/>
    <w:pPr>
      <w:numPr>
        <w:numId w:val="21"/>
      </w:numPr>
      <w:spacing w:before="120" w:after="120" w:line="280" w:lineRule="atLeast"/>
    </w:pPr>
    <w:rPr>
      <w:rFonts w:eastAsia="MS Mincho"/>
      <w:szCs w:val="20"/>
      <w:lang w:val="en-US" w:eastAsia="en-US"/>
    </w:rPr>
  </w:style>
  <w:style w:type="paragraph" w:customStyle="1" w:styleId="bulletlevel2">
    <w:name w:val="bullet level 2"/>
    <w:basedOn w:val="Normal"/>
    <w:rsid w:val="003329EF"/>
    <w:pPr>
      <w:numPr>
        <w:numId w:val="22"/>
      </w:numPr>
      <w:spacing w:before="120" w:after="120" w:line="280" w:lineRule="atLeast"/>
    </w:pPr>
    <w:rPr>
      <w:szCs w:val="20"/>
      <w:lang w:val="en-US" w:eastAsia="en-US"/>
    </w:rPr>
  </w:style>
  <w:style w:type="paragraph" w:customStyle="1" w:styleId="PARA">
    <w:name w:val="PARA"/>
    <w:basedOn w:val="Normal"/>
    <w:link w:val="PARAChar0"/>
    <w:autoRedefine/>
    <w:rsid w:val="00207DE4"/>
    <w:pPr>
      <w:numPr>
        <w:numId w:val="24"/>
      </w:numPr>
      <w:tabs>
        <w:tab w:val="left" w:pos="567"/>
      </w:tabs>
      <w:spacing w:before="120" w:after="120"/>
    </w:pPr>
    <w:rPr>
      <w:snapToGrid w:val="0"/>
      <w:szCs w:val="20"/>
      <w:lang w:eastAsia="en-US"/>
    </w:rPr>
  </w:style>
  <w:style w:type="character" w:customStyle="1" w:styleId="PARAChar0">
    <w:name w:val="PARA Char"/>
    <w:link w:val="PARA"/>
    <w:rsid w:val="00207DE4"/>
    <w:rPr>
      <w:snapToGrid w:val="0"/>
      <w:sz w:val="24"/>
      <w:lang w:eastAsia="en-US"/>
    </w:rPr>
  </w:style>
  <w:style w:type="paragraph" w:styleId="Caption">
    <w:name w:val="caption"/>
    <w:basedOn w:val="Normal"/>
    <w:next w:val="Normal"/>
    <w:unhideWhenUsed/>
    <w:qFormat/>
    <w:rsid w:val="00430C61"/>
    <w:pPr>
      <w:spacing w:after="200"/>
    </w:pPr>
    <w:rPr>
      <w:b/>
      <w:bCs/>
      <w:color w:val="4F81BD" w:themeColor="accent1"/>
      <w:sz w:val="18"/>
      <w:szCs w:val="18"/>
    </w:rPr>
  </w:style>
  <w:style w:type="table" w:customStyle="1" w:styleId="TableGrid11">
    <w:name w:val="Table Grid11"/>
    <w:basedOn w:val="TableNormal"/>
    <w:next w:val="TableGrid"/>
    <w:rsid w:val="00E3169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0E12F8"/>
    <w:rPr>
      <w:b/>
      <w:bCs/>
      <w:i/>
      <w:iCs/>
      <w:color w:val="4F81BD" w:themeColor="accent1"/>
    </w:rPr>
  </w:style>
  <w:style w:type="paragraph" w:customStyle="1" w:styleId="RARMP">
    <w:name w:val="RARMP"/>
    <w:basedOn w:val="Heading1"/>
    <w:next w:val="Normal"/>
    <w:autoRedefine/>
    <w:rsid w:val="000E12F8"/>
    <w:pPr>
      <w:numPr>
        <w:numId w:val="27"/>
      </w:numPr>
      <w:spacing w:before="240"/>
      <w:jc w:val="center"/>
    </w:pPr>
    <w:rPr>
      <w:rFonts w:ascii="Arial Bold" w:eastAsiaTheme="minorEastAsia" w:hAnsi="Arial Bold" w:cs="Arial (W1)"/>
      <w:snapToGrid/>
      <w:kern w:val="32"/>
      <w:lang w:eastAsia="en-AU"/>
    </w:rPr>
  </w:style>
  <w:style w:type="character" w:customStyle="1" w:styleId="1ParaChar">
    <w:name w:val="1 Para Char"/>
    <w:rsid w:val="006D5D70"/>
    <w:rPr>
      <w:rFonts w:eastAsiaTheme="minorEastAsia"/>
      <w:sz w:val="24"/>
      <w:szCs w:val="24"/>
    </w:rPr>
  </w:style>
  <w:style w:type="paragraph" w:styleId="BodyText">
    <w:name w:val="Body Text"/>
    <w:basedOn w:val="Normal"/>
    <w:link w:val="BodyTextChar"/>
    <w:rsid w:val="00F426FD"/>
    <w:rPr>
      <w:sz w:val="20"/>
      <w:szCs w:val="20"/>
    </w:rPr>
  </w:style>
  <w:style w:type="character" w:customStyle="1" w:styleId="BodyTextChar">
    <w:name w:val="Body Text Char"/>
    <w:basedOn w:val="DefaultParagraphFont"/>
    <w:link w:val="BodyText"/>
    <w:rsid w:val="00F426FD"/>
  </w:style>
  <w:style w:type="paragraph" w:customStyle="1" w:styleId="tabletext0">
    <w:name w:val="table text"/>
    <w:basedOn w:val="Normal"/>
    <w:link w:val="tabletextChar"/>
    <w:autoRedefine/>
    <w:uiPriority w:val="2"/>
    <w:qFormat/>
    <w:rsid w:val="00F41A56"/>
    <w:pPr>
      <w:keepLines/>
      <w:tabs>
        <w:tab w:val="left" w:pos="0"/>
      </w:tabs>
      <w:jc w:val="center"/>
    </w:pPr>
    <w:rPr>
      <w:rFonts w:ascii="Arial Narrow" w:hAnsi="Arial Narrow" w:cs="Arial"/>
      <w:b/>
      <w:color w:val="0000FF"/>
      <w:sz w:val="20"/>
      <w:szCs w:val="20"/>
    </w:rPr>
  </w:style>
  <w:style w:type="character" w:customStyle="1" w:styleId="tabletextChar">
    <w:name w:val="table text Char"/>
    <w:basedOn w:val="DefaultParagraphFont"/>
    <w:link w:val="tabletext0"/>
    <w:uiPriority w:val="2"/>
    <w:rsid w:val="00F41A56"/>
    <w:rPr>
      <w:rFonts w:ascii="Arial Narrow" w:hAnsi="Arial Narrow" w:cs="Arial"/>
      <w:b/>
      <w:color w:val="0000FF"/>
    </w:rPr>
  </w:style>
  <w:style w:type="paragraph" w:styleId="Header">
    <w:name w:val="header"/>
    <w:basedOn w:val="Normal"/>
    <w:link w:val="HeaderChar"/>
    <w:rsid w:val="00C512F8"/>
    <w:pPr>
      <w:tabs>
        <w:tab w:val="center" w:pos="4513"/>
        <w:tab w:val="right" w:pos="9026"/>
      </w:tabs>
    </w:pPr>
  </w:style>
  <w:style w:type="character" w:customStyle="1" w:styleId="HeaderChar">
    <w:name w:val="Header Char"/>
    <w:basedOn w:val="DefaultParagraphFont"/>
    <w:link w:val="Header"/>
    <w:rsid w:val="00C512F8"/>
    <w:rPr>
      <w:sz w:val="24"/>
      <w:szCs w:val="24"/>
    </w:rPr>
  </w:style>
  <w:style w:type="character" w:styleId="Emphasis">
    <w:name w:val="Emphasis"/>
    <w:basedOn w:val="DefaultParagraphFont"/>
    <w:uiPriority w:val="20"/>
    <w:qFormat/>
    <w:rsid w:val="008917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7A"/>
    <w:rPr>
      <w:sz w:val="24"/>
      <w:szCs w:val="24"/>
    </w:rPr>
  </w:style>
  <w:style w:type="paragraph" w:styleId="Heading1">
    <w:name w:val="heading 1"/>
    <w:aliases w:val="c"/>
    <w:basedOn w:val="Normal"/>
    <w:next w:val="Normal"/>
    <w:autoRedefine/>
    <w:qFormat/>
    <w:rsid w:val="00452E64"/>
    <w:pPr>
      <w:keepNext/>
      <w:tabs>
        <w:tab w:val="left" w:pos="2268"/>
      </w:tabs>
      <w:spacing w:before="120" w:after="120"/>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numPr>
        <w:ilvl w:val="1"/>
        <w:numId w:val="9"/>
      </w:numPr>
      <w:tabs>
        <w:tab w:val="left" w:pos="1418"/>
      </w:tabs>
      <w:spacing w:before="120" w:after="120"/>
      <w:outlineLvl w:val="1"/>
    </w:pPr>
    <w:rPr>
      <w:rFonts w:ascii="Arial (W1)" w:hAnsi="Arial (W1)"/>
      <w:b/>
      <w:i/>
      <w:sz w:val="28"/>
      <w:szCs w:val="28"/>
    </w:rPr>
  </w:style>
  <w:style w:type="paragraph" w:styleId="Heading3">
    <w:name w:val="heading 3"/>
    <w:basedOn w:val="Normal"/>
    <w:next w:val="Normal"/>
    <w:qFormat/>
    <w:pPr>
      <w:keepNext/>
      <w:numPr>
        <w:ilvl w:val="2"/>
        <w:numId w:val="9"/>
      </w:numPr>
      <w:tabs>
        <w:tab w:val="left" w:pos="851"/>
      </w:tabs>
      <w:spacing w:before="120" w:after="120"/>
      <w:outlineLvl w:val="2"/>
    </w:pPr>
    <w:rPr>
      <w:rFonts w:ascii="Arial (W1)" w:hAnsi="Arial (W1)"/>
      <w:b/>
      <w:szCs w:val="20"/>
    </w:rPr>
  </w:style>
  <w:style w:type="paragraph" w:styleId="Heading4">
    <w:name w:val="heading 4"/>
    <w:basedOn w:val="Normal"/>
    <w:next w:val="Normal"/>
    <w:qFormat/>
    <w:pPr>
      <w:keepNext/>
      <w:numPr>
        <w:ilvl w:val="3"/>
        <w:numId w:val="9"/>
      </w:numPr>
      <w:tabs>
        <w:tab w:val="left" w:pos="851"/>
      </w:tabs>
      <w:spacing w:before="120" w:after="120"/>
      <w:outlineLvl w:val="3"/>
    </w:pPr>
    <w:rPr>
      <w:rFonts w:ascii="Arial (W1)" w:hAnsi="Arial (W1)"/>
      <w:b/>
      <w:i/>
      <w:sz w:val="22"/>
      <w:szCs w:val="22"/>
    </w:rPr>
  </w:style>
  <w:style w:type="paragraph" w:styleId="Heading5">
    <w:name w:val="heading 5"/>
    <w:basedOn w:val="Normal"/>
    <w:next w:val="Normal"/>
    <w:pPr>
      <w:keepNext/>
      <w:numPr>
        <w:ilvl w:val="4"/>
        <w:numId w:val="9"/>
      </w:numPr>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rPr>
  </w:style>
  <w:style w:type="character" w:customStyle="1" w:styleId="Heading6Char">
    <w:name w:val="Heading 6 Char"/>
    <w:link w:val="Heading6"/>
    <w:semiHidden/>
    <w:rsid w:val="00FE6CFA"/>
    <w:rPr>
      <w:rFonts w:ascii="Calibri" w:hAnsi="Calibri"/>
      <w:b/>
      <w:bCs/>
      <w:sz w:val="22"/>
      <w:szCs w:val="22"/>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BalloonText">
    <w:name w:val="Balloon Text"/>
    <w:basedOn w:val="Normal"/>
    <w:link w:val="BalloonTextChar"/>
    <w:rsid w:val="00CA7F75"/>
    <w:rPr>
      <w:rFonts w:ascii="Tahoma" w:hAnsi="Tahoma" w:cs="Tahoma"/>
      <w:sz w:val="16"/>
      <w:szCs w:val="16"/>
    </w:rPr>
  </w:style>
  <w:style w:type="character" w:customStyle="1" w:styleId="BalloonTextChar">
    <w:name w:val="Balloon Text Char"/>
    <w:basedOn w:val="DefaultParagraphFont"/>
    <w:link w:val="BalloonText"/>
    <w:rsid w:val="00CA7F75"/>
    <w:rPr>
      <w:rFonts w:ascii="Tahoma" w:hAnsi="Tahoma" w:cs="Tahoma"/>
      <w:sz w:val="16"/>
      <w:szCs w:val="16"/>
    </w:rPr>
  </w:style>
  <w:style w:type="paragraph" w:customStyle="1" w:styleId="Head2">
    <w:name w:val="Head2"/>
    <w:basedOn w:val="2RARMP"/>
    <w:next w:val="Para0"/>
    <w:qFormat/>
    <w:rsid w:val="002D3A94"/>
  </w:style>
  <w:style w:type="paragraph" w:customStyle="1" w:styleId="2RARMP">
    <w:name w:val="2 RARMP"/>
    <w:basedOn w:val="Normal"/>
    <w:autoRedefine/>
    <w:rsid w:val="00C65C41"/>
    <w:pPr>
      <w:keepNext/>
      <w:spacing w:before="240" w:after="120"/>
      <w:outlineLvl w:val="1"/>
    </w:pPr>
    <w:rPr>
      <w:rFonts w:ascii="Arial" w:hAnsi="Arial" w:cs="Arial"/>
      <w:b/>
      <w:i/>
      <w:sz w:val="28"/>
      <w:szCs w:val="28"/>
    </w:rPr>
  </w:style>
  <w:style w:type="paragraph" w:customStyle="1" w:styleId="Para0">
    <w:name w:val="Para"/>
    <w:basedOn w:val="Normal"/>
    <w:link w:val="ParaChar"/>
    <w:rsid w:val="000B6F7A"/>
    <w:pPr>
      <w:numPr>
        <w:numId w:val="2"/>
      </w:numPr>
      <w:tabs>
        <w:tab w:val="left" w:pos="567"/>
      </w:tabs>
      <w:spacing w:before="120" w:after="120"/>
    </w:pPr>
  </w:style>
  <w:style w:type="character" w:customStyle="1" w:styleId="ParaChar">
    <w:name w:val="Para Char"/>
    <w:link w:val="Para0"/>
    <w:locked/>
    <w:rsid w:val="000B6F7A"/>
    <w:rPr>
      <w:sz w:val="24"/>
      <w:szCs w:val="24"/>
    </w:rPr>
  </w:style>
  <w:style w:type="numbering" w:customStyle="1" w:styleId="tablebulletsRARMP">
    <w:name w:val="table bullets RARMP"/>
    <w:basedOn w:val="NoList"/>
    <w:rsid w:val="00CA7F75"/>
    <w:pPr>
      <w:numPr>
        <w:numId w:val="17"/>
      </w:numPr>
    </w:pPr>
  </w:style>
  <w:style w:type="paragraph" w:styleId="FootnoteText">
    <w:name w:val="footnote text"/>
    <w:basedOn w:val="Normal"/>
    <w:link w:val="FootnoteTextChar"/>
    <w:rPr>
      <w:sz w:val="20"/>
      <w:szCs w:val="20"/>
    </w:rPr>
  </w:style>
  <w:style w:type="character" w:customStyle="1" w:styleId="FootnoteTextChar">
    <w:name w:val="Footnote Text Char"/>
    <w:link w:val="FootnoteText"/>
    <w:locked/>
    <w:rsid w:val="00DC373E"/>
  </w:style>
  <w:style w:type="character" w:styleId="FootnoteReference">
    <w:name w:val="footnote reference"/>
    <w:rPr>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customStyle="1" w:styleId="FooterChar">
    <w:name w:val="Footer Char"/>
    <w:link w:val="Footer"/>
    <w:uiPriority w:val="99"/>
    <w:rsid w:val="00774A0D"/>
    <w:rPr>
      <w:rFonts w:ascii="Comic Sans MS" w:hAnsi="Comic Sans MS"/>
      <w:sz w:val="16"/>
    </w:rPr>
  </w:style>
  <w:style w:type="character" w:styleId="PageNumber">
    <w:name w:val="page number"/>
    <w:basedOn w:val="DefaultParagraphFont"/>
  </w:style>
  <w:style w:type="paragraph" w:customStyle="1" w:styleId="TableText">
    <w:name w:val="Table Text"/>
    <w:basedOn w:val="Normal"/>
    <w:rsid w:val="002D3A94"/>
    <w:rPr>
      <w:rFonts w:ascii="Arial Narrow" w:hAnsi="Arial Narrow"/>
      <w:sz w:val="20"/>
      <w:szCs w:val="20"/>
    </w:rPr>
  </w:style>
  <w:style w:type="character" w:styleId="Hyperlink">
    <w:name w:val="Hyperlink"/>
    <w:rPr>
      <w:color w:val="0000FF"/>
      <w:u w:val="single"/>
    </w:rPr>
  </w:style>
  <w:style w:type="paragraph" w:customStyle="1" w:styleId="Titletext">
    <w:name w:val="Title text"/>
    <w:basedOn w:val="Normal"/>
    <w:rPr>
      <w:szCs w:val="20"/>
    </w:rPr>
  </w:style>
  <w:style w:type="paragraph" w:styleId="TOC1">
    <w:name w:val="toc 1"/>
    <w:basedOn w:val="Normal"/>
    <w:next w:val="Normal"/>
    <w:autoRedefine/>
    <w:uiPriority w:val="39"/>
    <w:rsid w:val="00E02211"/>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E02211"/>
    <w:pPr>
      <w:tabs>
        <w:tab w:val="left" w:pos="1440"/>
        <w:tab w:val="right" w:leader="dot" w:pos="9639"/>
      </w:tabs>
      <w:ind w:left="238"/>
    </w:pPr>
    <w:rPr>
      <w:smallCaps/>
      <w:noProof/>
      <w:sz w:val="20"/>
      <w:szCs w:val="20"/>
    </w:rPr>
  </w:style>
  <w:style w:type="paragraph" w:styleId="TOC3">
    <w:name w:val="toc 3"/>
    <w:basedOn w:val="Normal"/>
    <w:next w:val="Normal"/>
    <w:autoRedefine/>
    <w:uiPriority w:val="39"/>
    <w:rsid w:val="00E02211"/>
    <w:pPr>
      <w:tabs>
        <w:tab w:val="left" w:pos="1440"/>
        <w:tab w:val="right" w:leader="dot" w:pos="9631"/>
      </w:tabs>
      <w:ind w:left="482"/>
    </w:pPr>
    <w:rPr>
      <w:iCs/>
      <w:sz w:val="20"/>
      <w:szCs w:val="20"/>
    </w:rPr>
  </w:style>
  <w:style w:type="paragraph" w:customStyle="1" w:styleId="LEFTLIST">
    <w:name w:val="LEFTLIST"/>
    <w:basedOn w:val="Heading1"/>
    <w:pPr>
      <w:tabs>
        <w:tab w:val="right" w:leader="dot" w:pos="9356"/>
      </w:tabs>
      <w:spacing w:before="80" w:after="40"/>
      <w:outlineLvl w:val="9"/>
    </w:pPr>
    <w:rPr>
      <w:rFonts w:ascii="Arial Narrow" w:hAnsi="Arial Narrow" w:cs="Arial Narrow"/>
      <w:bCs/>
      <w:caps/>
      <w:snapToGrid/>
      <w:sz w:val="22"/>
      <w:szCs w:val="22"/>
      <w:lang w:eastAsia="en-AU"/>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TableText"/>
    <w:link w:val="tableheadingChar"/>
    <w:rsid w:val="00CB6F17"/>
    <w:pPr>
      <w:keepNext/>
      <w:jc w:val="center"/>
    </w:pPr>
    <w:rPr>
      <w:b/>
    </w:rPr>
  </w:style>
  <w:style w:type="character" w:customStyle="1" w:styleId="tableheadingChar">
    <w:name w:val="table heading Char"/>
    <w:link w:val="tableheading"/>
    <w:rsid w:val="00CB6F17"/>
    <w:rPr>
      <w:rFonts w:ascii="Arial Narrow" w:hAnsi="Arial Narrow"/>
      <w:b/>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3"/>
      </w:numPr>
      <w:tabs>
        <w:tab w:val="left" w:pos="1985"/>
      </w:tabs>
      <w:spacing w:before="120" w:after="120"/>
      <w:outlineLvl w:val="0"/>
    </w:pPr>
    <w:rPr>
      <w:rFonts w:ascii="Arial" w:hAnsi="Arial" w:cs="Arial"/>
      <w:b/>
      <w:bCs/>
      <w:sz w:val="36"/>
      <w:szCs w:val="36"/>
    </w:rPr>
  </w:style>
  <w:style w:type="paragraph" w:customStyle="1" w:styleId="3RARMP">
    <w:name w:val="3 RARMP"/>
    <w:basedOn w:val="Normal"/>
    <w:rsid w:val="00533D84"/>
    <w:pPr>
      <w:keepNext/>
      <w:numPr>
        <w:ilvl w:val="2"/>
        <w:numId w:val="3"/>
      </w:numPr>
      <w:spacing w:before="120" w:after="120"/>
      <w:outlineLvl w:val="2"/>
    </w:pPr>
    <w:rPr>
      <w:rFonts w:ascii="Arial" w:hAnsi="Arial" w:cs="Arial"/>
      <w:b/>
      <w:bCs/>
    </w:rPr>
  </w:style>
  <w:style w:type="paragraph" w:customStyle="1" w:styleId="4RARMP">
    <w:name w:val="4 RARMP"/>
    <w:basedOn w:val="Normal"/>
    <w:link w:val="4RARMPChar"/>
    <w:rsid w:val="00763886"/>
    <w:pPr>
      <w:keepNext/>
      <w:keepLines/>
      <w:numPr>
        <w:ilvl w:val="3"/>
        <w:numId w:val="3"/>
      </w:numPr>
      <w:spacing w:before="120" w:after="120"/>
      <w:outlineLvl w:val="3"/>
    </w:pPr>
    <w:rPr>
      <w:rFonts w:ascii="Arial" w:hAnsi="Arial" w:cs="Arial"/>
      <w:b/>
      <w:bCs/>
      <w:i/>
      <w:iCs/>
      <w:sz w:val="22"/>
      <w:szCs w:val="22"/>
    </w:rPr>
  </w:style>
  <w:style w:type="character" w:customStyle="1" w:styleId="4RARMPChar">
    <w:name w:val="4 RARMP Char"/>
    <w:link w:val="4RARMP"/>
    <w:rsid w:val="00763886"/>
    <w:rPr>
      <w:rFonts w:ascii="Arial" w:hAnsi="Arial" w:cs="Arial"/>
      <w:b/>
      <w:bCs/>
      <w:i/>
      <w:iCs/>
      <w:sz w:val="22"/>
      <w:szCs w:val="22"/>
    </w:rPr>
  </w:style>
  <w:style w:type="paragraph" w:customStyle="1" w:styleId="BulletedRARMP3">
    <w:name w:val="Bulleted RARMP3"/>
    <w:basedOn w:val="Normal"/>
    <w:autoRedefine/>
    <w:rsid w:val="00C40F59"/>
    <w:pPr>
      <w:numPr>
        <w:ilvl w:val="1"/>
        <w:numId w:val="8"/>
      </w:numPr>
      <w:spacing w:before="120" w:after="120" w:line="276" w:lineRule="auto"/>
      <w:ind w:left="1434" w:hanging="357"/>
      <w:contextualSpacing/>
    </w:pPr>
  </w:style>
  <w:style w:type="paragraph" w:styleId="ListParagraph">
    <w:name w:val="List Paragraph"/>
    <w:basedOn w:val="Normal"/>
    <w:uiPriority w:val="34"/>
    <w:qFormat/>
    <w:rsid w:val="00E3712B"/>
    <w:pPr>
      <w:ind w:left="720"/>
    </w:pPr>
  </w:style>
  <w:style w:type="paragraph" w:customStyle="1" w:styleId="figure">
    <w:name w:val="figure"/>
    <w:basedOn w:val="Normal"/>
    <w:next w:val="Normal"/>
    <w:link w:val="figureChar"/>
    <w:uiPriority w:val="99"/>
    <w:rsid w:val="00FC431B"/>
    <w:pPr>
      <w:keepNext/>
      <w:numPr>
        <w:numId w:val="4"/>
      </w:numPr>
      <w:spacing w:before="120" w:after="120"/>
    </w:pPr>
    <w:rPr>
      <w:rFonts w:ascii="Arial Bold" w:hAnsi="Arial Bold"/>
      <w:b/>
      <w:sz w:val="20"/>
      <w:lang w:val="en-US" w:eastAsia="en-US"/>
    </w:rPr>
  </w:style>
  <w:style w:type="character" w:customStyle="1" w:styleId="figureChar">
    <w:name w:val="figure Char"/>
    <w:link w:val="figure"/>
    <w:uiPriority w:val="99"/>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letteredRARMP">
    <w:name w:val="lettered RARMP"/>
    <w:basedOn w:val="Normal"/>
    <w:rsid w:val="00422897"/>
    <w:pPr>
      <w:numPr>
        <w:numId w:val="5"/>
      </w:numPr>
      <w:spacing w:before="60" w:after="120"/>
    </w:pPr>
  </w:style>
  <w:style w:type="paragraph" w:customStyle="1" w:styleId="head4">
    <w:name w:val="head4"/>
    <w:basedOn w:val="Para0"/>
    <w:qFormat/>
    <w:rsid w:val="00A975B7"/>
    <w:pPr>
      <w:keepNext/>
      <w:numPr>
        <w:numId w:val="0"/>
      </w:numPr>
      <w:outlineLvl w:val="4"/>
    </w:pPr>
    <w:rPr>
      <w:b/>
      <w:i/>
    </w:rPr>
  </w:style>
  <w:style w:type="character" w:styleId="CommentReference">
    <w:name w:val="annotation reference"/>
    <w:rsid w:val="00B81960"/>
    <w:rPr>
      <w:sz w:val="16"/>
      <w:szCs w:val="16"/>
    </w:rPr>
  </w:style>
  <w:style w:type="paragraph" w:styleId="Revision">
    <w:name w:val="Revision"/>
    <w:hidden/>
    <w:uiPriority w:val="99"/>
    <w:semiHidden/>
    <w:rsid w:val="00B81960"/>
    <w:rPr>
      <w:sz w:val="24"/>
      <w:szCs w:val="24"/>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table" w:styleId="TableList5">
    <w:name w:val="Table List 5"/>
    <w:basedOn w:val="TableNormal"/>
    <w:rsid w:val="00E55ABD"/>
    <w:rPr>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CA097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B7905"/>
    <w:rPr>
      <w:rFonts w:eastAsiaTheme="minorEastAsia"/>
    </w:rPr>
  </w:style>
  <w:style w:type="paragraph" w:customStyle="1" w:styleId="bulletedRARMP2">
    <w:name w:val="bulleted RARMP2"/>
    <w:basedOn w:val="Normal"/>
    <w:rsid w:val="002D3A94"/>
    <w:pPr>
      <w:numPr>
        <w:numId w:val="10"/>
      </w:numPr>
      <w:spacing w:before="60" w:after="60"/>
    </w:pPr>
  </w:style>
  <w:style w:type="table" w:styleId="TableList3">
    <w:name w:val="Table List 3"/>
    <w:basedOn w:val="TableNormal"/>
    <w:rsid w:val="002135E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ubtle1">
    <w:name w:val="Table Subtle 1"/>
    <w:basedOn w:val="TableNormal"/>
    <w:rsid w:val="000847B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1">
    <w:name w:val="Head1"/>
    <w:basedOn w:val="Normal"/>
    <w:qFormat/>
    <w:rsid w:val="00193C62"/>
    <w:pPr>
      <w:keepNext/>
      <w:spacing w:before="240" w:after="120"/>
      <w:outlineLvl w:val="0"/>
    </w:pPr>
    <w:rPr>
      <w:rFonts w:ascii="Arial" w:hAnsi="Arial" w:cs="Arial"/>
      <w:b/>
      <w:sz w:val="36"/>
      <w:szCs w:val="36"/>
    </w:rPr>
  </w:style>
  <w:style w:type="paragraph" w:customStyle="1" w:styleId="Table">
    <w:name w:val="Table"/>
    <w:basedOn w:val="figure"/>
    <w:next w:val="Paranonumbers"/>
    <w:qFormat/>
    <w:rsid w:val="00A975B7"/>
    <w:pPr>
      <w:numPr>
        <w:numId w:val="11"/>
      </w:numPr>
      <w:spacing w:before="240" w:after="240"/>
    </w:pPr>
  </w:style>
  <w:style w:type="paragraph" w:customStyle="1" w:styleId="tablefooter">
    <w:name w:val="table footer"/>
    <w:basedOn w:val="Para0"/>
    <w:qFormat/>
    <w:rsid w:val="009B4D87"/>
    <w:pPr>
      <w:numPr>
        <w:numId w:val="0"/>
      </w:numPr>
    </w:pPr>
    <w:rPr>
      <w:rFonts w:ascii="Arial Narrow" w:hAnsi="Arial Narrow"/>
      <w:sz w:val="18"/>
      <w:szCs w:val="18"/>
    </w:rPr>
  </w:style>
  <w:style w:type="paragraph" w:customStyle="1" w:styleId="head5">
    <w:name w:val="head5"/>
    <w:basedOn w:val="Para0"/>
    <w:qFormat/>
    <w:rsid w:val="009B4D87"/>
    <w:pPr>
      <w:keepNext/>
      <w:numPr>
        <w:numId w:val="0"/>
      </w:numPr>
      <w:outlineLvl w:val="5"/>
    </w:pPr>
    <w:rPr>
      <w:u w:val="single"/>
    </w:rPr>
  </w:style>
  <w:style w:type="paragraph" w:customStyle="1" w:styleId="Licencenote">
    <w:name w:val="Licence note"/>
    <w:basedOn w:val="Paranonumbers"/>
    <w:qFormat/>
    <w:rsid w:val="00C40F59"/>
    <w:rPr>
      <w:i/>
    </w:rPr>
  </w:style>
  <w:style w:type="paragraph" w:customStyle="1" w:styleId="romanRARMP">
    <w:name w:val="roman RARMP"/>
    <w:basedOn w:val="Normal"/>
    <w:qFormat/>
    <w:rsid w:val="00CA7F75"/>
    <w:pPr>
      <w:numPr>
        <w:numId w:val="7"/>
      </w:numPr>
      <w:spacing w:before="120" w:after="1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customStyle="1" w:styleId="1Para">
    <w:name w:val="1 Para"/>
    <w:basedOn w:val="Normal"/>
    <w:link w:val="1ParaCharChar"/>
    <w:rsid w:val="00446735"/>
    <w:pPr>
      <w:tabs>
        <w:tab w:val="num" w:pos="360"/>
      </w:tabs>
      <w:spacing w:before="120" w:after="120"/>
    </w:pPr>
  </w:style>
  <w:style w:type="character" w:customStyle="1" w:styleId="1ParaCharChar">
    <w:name w:val="1 Para Char Char"/>
    <w:link w:val="1Para"/>
    <w:locked/>
    <w:rsid w:val="00446735"/>
    <w:rPr>
      <w:sz w:val="24"/>
      <w:szCs w:val="24"/>
    </w:rPr>
  </w:style>
  <w:style w:type="paragraph" w:styleId="CommentSubject">
    <w:name w:val="annotation subject"/>
    <w:basedOn w:val="CommentText"/>
    <w:next w:val="CommentText"/>
    <w:link w:val="CommentSubjectChar"/>
    <w:rsid w:val="00DE20B5"/>
    <w:rPr>
      <w:b/>
      <w:bCs/>
    </w:rPr>
  </w:style>
  <w:style w:type="character" w:customStyle="1" w:styleId="CommentSubjectChar">
    <w:name w:val="Comment Subject Char"/>
    <w:basedOn w:val="CommentTextChar"/>
    <w:link w:val="CommentSubject"/>
    <w:rsid w:val="00DE20B5"/>
    <w:rPr>
      <w:b/>
      <w:bCs/>
    </w:rPr>
  </w:style>
  <w:style w:type="paragraph" w:customStyle="1" w:styleId="Section">
    <w:name w:val="Section"/>
    <w:basedOn w:val="1RARMP"/>
    <w:qFormat/>
    <w:rsid w:val="00C1165A"/>
    <w:pPr>
      <w:keepNext/>
      <w:numPr>
        <w:numId w:val="0"/>
      </w:numPr>
      <w:tabs>
        <w:tab w:val="num" w:pos="1531"/>
      </w:tabs>
      <w:spacing w:before="240"/>
      <w:ind w:left="1531" w:hanging="1531"/>
      <w:outlineLvl w:val="1"/>
    </w:pPr>
    <w:rPr>
      <w:i/>
      <w:sz w:val="28"/>
    </w:rPr>
  </w:style>
  <w:style w:type="character" w:customStyle="1" w:styleId="FootnoteTextChar1">
    <w:name w:val="Footnote Text Char1"/>
    <w:semiHidden/>
    <w:locked/>
    <w:rsid w:val="003329EF"/>
    <w:rPr>
      <w:rFonts w:eastAsia="Times New Roman" w:cs="Times New Roman"/>
      <w:sz w:val="20"/>
      <w:szCs w:val="20"/>
      <w:lang w:eastAsia="en-AU"/>
    </w:rPr>
  </w:style>
  <w:style w:type="paragraph" w:customStyle="1" w:styleId="bulletlevel1">
    <w:name w:val="bullet level 1"/>
    <w:basedOn w:val="Normal"/>
    <w:rsid w:val="003329EF"/>
    <w:pPr>
      <w:numPr>
        <w:numId w:val="21"/>
      </w:numPr>
      <w:spacing w:before="120" w:after="120" w:line="280" w:lineRule="atLeast"/>
    </w:pPr>
    <w:rPr>
      <w:rFonts w:eastAsia="MS Mincho"/>
      <w:szCs w:val="20"/>
      <w:lang w:val="en-US" w:eastAsia="en-US"/>
    </w:rPr>
  </w:style>
  <w:style w:type="paragraph" w:customStyle="1" w:styleId="bulletlevel2">
    <w:name w:val="bullet level 2"/>
    <w:basedOn w:val="Normal"/>
    <w:rsid w:val="003329EF"/>
    <w:pPr>
      <w:numPr>
        <w:numId w:val="22"/>
      </w:numPr>
      <w:spacing w:before="120" w:after="120" w:line="280" w:lineRule="atLeast"/>
    </w:pPr>
    <w:rPr>
      <w:szCs w:val="20"/>
      <w:lang w:val="en-US" w:eastAsia="en-US"/>
    </w:rPr>
  </w:style>
  <w:style w:type="paragraph" w:customStyle="1" w:styleId="PARA">
    <w:name w:val="PARA"/>
    <w:basedOn w:val="Normal"/>
    <w:link w:val="PARAChar0"/>
    <w:autoRedefine/>
    <w:rsid w:val="00207DE4"/>
    <w:pPr>
      <w:numPr>
        <w:numId w:val="24"/>
      </w:numPr>
      <w:tabs>
        <w:tab w:val="left" w:pos="567"/>
      </w:tabs>
      <w:spacing w:before="120" w:after="120"/>
    </w:pPr>
    <w:rPr>
      <w:snapToGrid w:val="0"/>
      <w:szCs w:val="20"/>
      <w:lang w:eastAsia="en-US"/>
    </w:rPr>
  </w:style>
  <w:style w:type="character" w:customStyle="1" w:styleId="PARAChar0">
    <w:name w:val="PARA Char"/>
    <w:link w:val="PARA"/>
    <w:rsid w:val="00207DE4"/>
    <w:rPr>
      <w:snapToGrid w:val="0"/>
      <w:sz w:val="24"/>
      <w:lang w:eastAsia="en-US"/>
    </w:rPr>
  </w:style>
  <w:style w:type="paragraph" w:styleId="Caption">
    <w:name w:val="caption"/>
    <w:basedOn w:val="Normal"/>
    <w:next w:val="Normal"/>
    <w:unhideWhenUsed/>
    <w:qFormat/>
    <w:rsid w:val="00430C61"/>
    <w:pPr>
      <w:spacing w:after="200"/>
    </w:pPr>
    <w:rPr>
      <w:b/>
      <w:bCs/>
      <w:color w:val="4F81BD" w:themeColor="accent1"/>
      <w:sz w:val="18"/>
      <w:szCs w:val="18"/>
    </w:rPr>
  </w:style>
  <w:style w:type="table" w:customStyle="1" w:styleId="TableGrid11">
    <w:name w:val="Table Grid11"/>
    <w:basedOn w:val="TableNormal"/>
    <w:next w:val="TableGrid"/>
    <w:rsid w:val="00E3169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0E12F8"/>
    <w:rPr>
      <w:b/>
      <w:bCs/>
      <w:i/>
      <w:iCs/>
      <w:color w:val="4F81BD" w:themeColor="accent1"/>
    </w:rPr>
  </w:style>
  <w:style w:type="paragraph" w:customStyle="1" w:styleId="RARMP">
    <w:name w:val="RARMP"/>
    <w:basedOn w:val="Heading1"/>
    <w:next w:val="Normal"/>
    <w:autoRedefine/>
    <w:rsid w:val="000E12F8"/>
    <w:pPr>
      <w:numPr>
        <w:numId w:val="27"/>
      </w:numPr>
      <w:spacing w:before="240"/>
      <w:jc w:val="center"/>
    </w:pPr>
    <w:rPr>
      <w:rFonts w:ascii="Arial Bold" w:eastAsiaTheme="minorEastAsia" w:hAnsi="Arial Bold" w:cs="Arial (W1)"/>
      <w:snapToGrid/>
      <w:kern w:val="32"/>
      <w:lang w:eastAsia="en-AU"/>
    </w:rPr>
  </w:style>
  <w:style w:type="character" w:customStyle="1" w:styleId="1ParaChar">
    <w:name w:val="1 Para Char"/>
    <w:rsid w:val="006D5D70"/>
    <w:rPr>
      <w:rFonts w:eastAsiaTheme="minorEastAsia"/>
      <w:sz w:val="24"/>
      <w:szCs w:val="24"/>
    </w:rPr>
  </w:style>
  <w:style w:type="paragraph" w:styleId="BodyText">
    <w:name w:val="Body Text"/>
    <w:basedOn w:val="Normal"/>
    <w:link w:val="BodyTextChar"/>
    <w:rsid w:val="00F426FD"/>
    <w:rPr>
      <w:sz w:val="20"/>
      <w:szCs w:val="20"/>
    </w:rPr>
  </w:style>
  <w:style w:type="character" w:customStyle="1" w:styleId="BodyTextChar">
    <w:name w:val="Body Text Char"/>
    <w:basedOn w:val="DefaultParagraphFont"/>
    <w:link w:val="BodyText"/>
    <w:rsid w:val="00F426FD"/>
  </w:style>
  <w:style w:type="paragraph" w:customStyle="1" w:styleId="tabletext0">
    <w:name w:val="table text"/>
    <w:basedOn w:val="Normal"/>
    <w:link w:val="tabletextChar"/>
    <w:autoRedefine/>
    <w:uiPriority w:val="2"/>
    <w:qFormat/>
    <w:rsid w:val="00F41A56"/>
    <w:pPr>
      <w:keepLines/>
      <w:tabs>
        <w:tab w:val="left" w:pos="0"/>
      </w:tabs>
      <w:jc w:val="center"/>
    </w:pPr>
    <w:rPr>
      <w:rFonts w:ascii="Arial Narrow" w:hAnsi="Arial Narrow" w:cs="Arial"/>
      <w:b/>
      <w:color w:val="0000FF"/>
      <w:sz w:val="20"/>
      <w:szCs w:val="20"/>
    </w:rPr>
  </w:style>
  <w:style w:type="character" w:customStyle="1" w:styleId="tabletextChar">
    <w:name w:val="table text Char"/>
    <w:basedOn w:val="DefaultParagraphFont"/>
    <w:link w:val="tabletext0"/>
    <w:uiPriority w:val="2"/>
    <w:rsid w:val="00F41A56"/>
    <w:rPr>
      <w:rFonts w:ascii="Arial Narrow" w:hAnsi="Arial Narrow" w:cs="Arial"/>
      <w:b/>
      <w:color w:val="0000FF"/>
    </w:rPr>
  </w:style>
  <w:style w:type="paragraph" w:styleId="Header">
    <w:name w:val="header"/>
    <w:basedOn w:val="Normal"/>
    <w:link w:val="HeaderChar"/>
    <w:rsid w:val="00C512F8"/>
    <w:pPr>
      <w:tabs>
        <w:tab w:val="center" w:pos="4513"/>
        <w:tab w:val="right" w:pos="9026"/>
      </w:tabs>
    </w:pPr>
  </w:style>
  <w:style w:type="character" w:customStyle="1" w:styleId="HeaderChar">
    <w:name w:val="Header Char"/>
    <w:basedOn w:val="DefaultParagraphFont"/>
    <w:link w:val="Header"/>
    <w:rsid w:val="00C512F8"/>
    <w:rPr>
      <w:sz w:val="24"/>
      <w:szCs w:val="24"/>
    </w:rPr>
  </w:style>
  <w:style w:type="character" w:styleId="Emphasis">
    <w:name w:val="Emphasis"/>
    <w:basedOn w:val="DefaultParagraphFont"/>
    <w:uiPriority w:val="20"/>
    <w:qFormat/>
    <w:rsid w:val="00891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apvma.gov.au/" TargetMode="External"/><Relationship Id="rId26" Type="http://schemas.openxmlformats.org/officeDocument/2006/relationships/hyperlink" Target="http://www.ogtr.gov.au/internet/ogtr/publishing.nsf/Content/ir-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gtr.gov.au/internet/ogtr/publishing.nsf/Content/riskassessments-1"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nbg.gov.au/avh/" TargetMode="External"/><Relationship Id="rId25" Type="http://schemas.openxmlformats.org/officeDocument/2006/relationships/hyperlink" Target="http://apvma.gov.au/" TargetMode="Externa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cottonaustralia.com.au/" TargetMode="External"/><Relationship Id="rId20" Type="http://schemas.openxmlformats.org/officeDocument/2006/relationships/hyperlink" Target="http://www.ogtr.gov.au/internet/ogtr/publishing.nsf/Content/riskassessments-1" TargetMode="External"/><Relationship Id="rId29" Type="http://schemas.openxmlformats.org/officeDocument/2006/relationships/hyperlink" Target="http://www.ogtr.gov.au/internet/ogtr/publishing.nsf/Content/riskassessment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af.qld.gov.au/plants/field-crops-and-pastures/broadacre-field-crops/cotton/disease-management" TargetMode="External"/><Relationship Id="rId32" Type="http://schemas.openxmlformats.org/officeDocument/2006/relationships/footer" Target="footer7.xml"/><Relationship Id="rId37" Type="http://schemas.openxmlformats.org/officeDocument/2006/relationships/hyperlink" Target="http://www.foodstandards.gov.au/consumer/gmfood/Pages/Herbicides-in-GM-foods.asp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gtr.gov.au/internet/ogtr/publishing.nsf/Content/home-1" TargetMode="External"/><Relationship Id="rId23" Type="http://schemas.openxmlformats.org/officeDocument/2006/relationships/hyperlink" Target="https://www.daf.qld.gov.au/plants/field-crops-and-pastures/broadacre-field-crops/integrated-pest-management/ipm-information-by-crop/cotton" TargetMode="External"/><Relationship Id="rId28" Type="http://schemas.openxmlformats.org/officeDocument/2006/relationships/footer" Target="footer4.xml"/><Relationship Id="rId36" Type="http://schemas.openxmlformats.org/officeDocument/2006/relationships/hyperlink" Target="http://apvma.gov.au/node/13891" TargetMode="External"/><Relationship Id="rId10" Type="http://schemas.openxmlformats.org/officeDocument/2006/relationships/header" Target="header1.xml"/><Relationship Id="rId19" Type="http://schemas.openxmlformats.org/officeDocument/2006/relationships/hyperlink" Target="http://apvma.gov.au/"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gtr.gov.au/internet/ogtr/publishing.nsf/Content/home-1" TargetMode="External"/><Relationship Id="rId22" Type="http://schemas.openxmlformats.org/officeDocument/2006/relationships/hyperlink" Target="https://www.cropcomposition.org/query/index.html" TargetMode="External"/><Relationship Id="rId27" Type="http://schemas.openxmlformats.org/officeDocument/2006/relationships/hyperlink" Target="http://www.foodstandards.gov.au/" TargetMode="External"/><Relationship Id="rId30" Type="http://schemas.openxmlformats.org/officeDocument/2006/relationships/footer" Target="footer5.xml"/><Relationship Id="rId35" Type="http://schemas.openxmlformats.org/officeDocument/2006/relationships/hyperlink" Target="http://apvma.gov.au/node/1389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eedscience.org/summary/moa.aspx?MOAID=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7899-AFB0-46FE-BE6C-C9B75BA3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1</TotalTime>
  <Pages>69</Pages>
  <Words>29130</Words>
  <Characters>276278</Characters>
  <Application>Microsoft Office Word</Application>
  <DocSecurity>4</DocSecurity>
  <Lines>2302</Lines>
  <Paragraphs>609</Paragraphs>
  <ScaleCrop>false</ScaleCrop>
  <HeadingPairs>
    <vt:vector size="2" baseType="variant">
      <vt:variant>
        <vt:lpstr>Title</vt:lpstr>
      </vt:variant>
      <vt:variant>
        <vt:i4>1</vt:i4>
      </vt:variant>
    </vt:vector>
  </HeadingPairs>
  <TitlesOfParts>
    <vt:vector size="1" baseType="lpstr">
      <vt:lpstr>OGTR document</vt:lpstr>
    </vt:vector>
  </TitlesOfParts>
  <Company>DHA</Company>
  <LinksUpToDate>false</LinksUpToDate>
  <CharactersWithSpaces>304799</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143 - Full Risk Assessment and Risk Management Plan</dc:title>
  <dc:creator>OGTR</dc:creator>
  <cp:lastModifiedBy>Smith Justine</cp:lastModifiedBy>
  <cp:revision>2</cp:revision>
  <cp:lastPrinted>2016-12-06T01:00:00Z</cp:lastPrinted>
  <dcterms:created xsi:type="dcterms:W3CDTF">2016-12-07T02:04:00Z</dcterms:created>
  <dcterms:modified xsi:type="dcterms:W3CDTF">2016-12-07T02:04:00Z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