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DBE948" w14:textId="77777777" w:rsidR="00695A0A" w:rsidRPr="009742EE" w:rsidRDefault="00695A0A" w:rsidP="00695A0A">
      <w:pPr>
        <w:pStyle w:val="Heading1"/>
        <w:spacing w:before="480"/>
        <w:jc w:val="center"/>
        <w:rPr>
          <w:rFonts w:ascii="Calibri" w:hAnsi="Calibri"/>
          <w:szCs w:val="28"/>
        </w:rPr>
      </w:pPr>
      <w:r w:rsidRPr="009742EE">
        <w:rPr>
          <w:rFonts w:ascii="Calibri" w:hAnsi="Calibri"/>
          <w:szCs w:val="28"/>
        </w:rPr>
        <w:t>NOTIFICATION OF APPLICATION</w:t>
      </w:r>
    </w:p>
    <w:p w14:paraId="6C912D1F" w14:textId="231A6402" w:rsidR="00695A0A" w:rsidRPr="00695A0A" w:rsidRDefault="00695A0A" w:rsidP="004440BC">
      <w:pPr>
        <w:pStyle w:val="Heading2"/>
        <w:jc w:val="center"/>
        <w:rPr>
          <w:rFonts w:asciiTheme="minorHAnsi" w:hAnsiTheme="minorHAnsi"/>
          <w:sz w:val="22"/>
          <w:szCs w:val="22"/>
        </w:rPr>
      </w:pPr>
      <w:r w:rsidRPr="00695A0A">
        <w:rPr>
          <w:rFonts w:asciiTheme="minorHAnsi" w:hAnsiTheme="minorHAnsi"/>
          <w:sz w:val="22"/>
          <w:szCs w:val="22"/>
        </w:rPr>
        <w:t>Rece</w:t>
      </w:r>
      <w:r w:rsidR="000D4537">
        <w:rPr>
          <w:rFonts w:asciiTheme="minorHAnsi" w:hAnsiTheme="minorHAnsi"/>
          <w:sz w:val="22"/>
          <w:szCs w:val="22"/>
        </w:rPr>
        <w:t>ipt of licence application from</w:t>
      </w:r>
      <w:r w:rsidR="00597137">
        <w:rPr>
          <w:rFonts w:asciiTheme="minorHAnsi" w:hAnsiTheme="minorHAnsi"/>
          <w:sz w:val="22"/>
          <w:szCs w:val="22"/>
        </w:rPr>
        <w:t xml:space="preserve"> The</w:t>
      </w:r>
      <w:r w:rsidR="000D4537">
        <w:rPr>
          <w:rFonts w:asciiTheme="minorHAnsi" w:hAnsiTheme="minorHAnsi"/>
          <w:sz w:val="22"/>
          <w:szCs w:val="22"/>
        </w:rPr>
        <w:t xml:space="preserve"> </w:t>
      </w:r>
      <w:r w:rsidRPr="00695A0A">
        <w:rPr>
          <w:rFonts w:asciiTheme="minorHAnsi" w:hAnsiTheme="minorHAnsi"/>
          <w:sz w:val="22"/>
          <w:szCs w:val="22"/>
        </w:rPr>
        <w:t xml:space="preserve">University of </w:t>
      </w:r>
      <w:r w:rsidR="000D4537" w:rsidRPr="00695A0A">
        <w:rPr>
          <w:rFonts w:asciiTheme="minorHAnsi" w:hAnsiTheme="minorHAnsi"/>
          <w:sz w:val="22"/>
          <w:szCs w:val="22"/>
        </w:rPr>
        <w:t xml:space="preserve">Queensland </w:t>
      </w:r>
      <w:r w:rsidR="00BF794D">
        <w:rPr>
          <w:rFonts w:asciiTheme="minorHAnsi" w:hAnsiTheme="minorHAnsi"/>
          <w:sz w:val="22"/>
          <w:szCs w:val="22"/>
        </w:rPr>
        <w:t>for a</w:t>
      </w:r>
      <w:r w:rsidR="00462789">
        <w:rPr>
          <w:rFonts w:asciiTheme="minorHAnsi" w:hAnsiTheme="minorHAnsi"/>
          <w:sz w:val="22"/>
          <w:szCs w:val="22"/>
        </w:rPr>
        <w:t xml:space="preserve"> </w:t>
      </w:r>
      <w:r w:rsidR="004440BC">
        <w:rPr>
          <w:rFonts w:asciiTheme="minorHAnsi" w:hAnsiTheme="minorHAnsi"/>
          <w:sz w:val="22"/>
          <w:szCs w:val="22"/>
        </w:rPr>
        <w:t>trial</w:t>
      </w:r>
      <w:r w:rsidR="00462789">
        <w:rPr>
          <w:rFonts w:asciiTheme="minorHAnsi" w:hAnsiTheme="minorHAnsi"/>
          <w:sz w:val="22"/>
          <w:szCs w:val="22"/>
        </w:rPr>
        <w:t xml:space="preserve"> </w:t>
      </w:r>
      <w:r w:rsidRPr="00695A0A">
        <w:rPr>
          <w:rFonts w:asciiTheme="minorHAnsi" w:hAnsiTheme="minorHAnsi"/>
          <w:sz w:val="22"/>
          <w:szCs w:val="22"/>
        </w:rPr>
        <w:t xml:space="preserve">of </w:t>
      </w:r>
      <w:r w:rsidR="00462789" w:rsidRPr="00BF794D">
        <w:rPr>
          <w:rFonts w:asciiTheme="minorHAnsi" w:hAnsiTheme="minorHAnsi"/>
          <w:sz w:val="22"/>
          <w:szCs w:val="22"/>
        </w:rPr>
        <w:t>genetically modified</w:t>
      </w:r>
      <w:r w:rsidR="00C52DDC">
        <w:rPr>
          <w:rFonts w:asciiTheme="minorHAnsi" w:hAnsiTheme="minorHAnsi"/>
          <w:sz w:val="22"/>
          <w:szCs w:val="22"/>
        </w:rPr>
        <w:t xml:space="preserve"> </w:t>
      </w:r>
      <w:r w:rsidR="00BF794D" w:rsidRPr="00BF794D">
        <w:rPr>
          <w:rFonts w:asciiTheme="minorHAnsi" w:hAnsiTheme="minorHAnsi"/>
          <w:sz w:val="22"/>
          <w:szCs w:val="22"/>
        </w:rPr>
        <w:t xml:space="preserve">vaccines against </w:t>
      </w:r>
      <w:r w:rsidR="00BF794D" w:rsidRPr="00A643E4">
        <w:rPr>
          <w:rFonts w:asciiTheme="minorHAnsi" w:hAnsiTheme="minorHAnsi"/>
          <w:sz w:val="22"/>
          <w:szCs w:val="22"/>
        </w:rPr>
        <w:t>Ross</w:t>
      </w:r>
      <w:r w:rsidR="00462789" w:rsidRPr="00A643E4">
        <w:rPr>
          <w:rFonts w:asciiTheme="minorHAnsi" w:hAnsiTheme="minorHAnsi"/>
          <w:sz w:val="22"/>
          <w:szCs w:val="22"/>
        </w:rPr>
        <w:t xml:space="preserve"> River virus </w:t>
      </w:r>
      <w:r w:rsidR="00462789">
        <w:rPr>
          <w:rFonts w:asciiTheme="minorHAnsi" w:hAnsiTheme="minorHAnsi"/>
          <w:sz w:val="22"/>
          <w:szCs w:val="22"/>
        </w:rPr>
        <w:t>infection</w:t>
      </w:r>
      <w:r w:rsidR="004440BC">
        <w:rPr>
          <w:rFonts w:asciiTheme="minorHAnsi" w:hAnsiTheme="minorHAnsi"/>
          <w:sz w:val="22"/>
          <w:szCs w:val="22"/>
        </w:rPr>
        <w:t xml:space="preserve"> in horses</w:t>
      </w:r>
    </w:p>
    <w:p w14:paraId="187CE06C" w14:textId="111A80A9" w:rsidR="00695A0A" w:rsidRPr="00695A0A" w:rsidRDefault="00695A0A" w:rsidP="00565CF7">
      <w:pPr>
        <w:pStyle w:val="Para"/>
        <w:spacing w:before="120" w:after="120"/>
        <w:rPr>
          <w:rFonts w:asciiTheme="minorHAnsi" w:hAnsiTheme="minorHAnsi"/>
          <w:color w:val="00B0F0"/>
          <w:sz w:val="22"/>
          <w:szCs w:val="22"/>
        </w:rPr>
      </w:pPr>
      <w:r w:rsidRPr="00695A0A">
        <w:rPr>
          <w:rFonts w:asciiTheme="minorHAnsi" w:hAnsiTheme="minorHAnsi"/>
          <w:sz w:val="22"/>
          <w:szCs w:val="22"/>
        </w:rPr>
        <w:t xml:space="preserve">The Gene Technology Regulator </w:t>
      </w:r>
      <w:r w:rsidR="00404255">
        <w:rPr>
          <w:rFonts w:asciiTheme="minorHAnsi" w:hAnsiTheme="minorHAnsi"/>
          <w:sz w:val="22"/>
          <w:szCs w:val="22"/>
        </w:rPr>
        <w:t xml:space="preserve">(the Regulator) </w:t>
      </w:r>
      <w:r w:rsidRPr="00695A0A">
        <w:rPr>
          <w:rFonts w:asciiTheme="minorHAnsi" w:hAnsiTheme="minorHAnsi"/>
          <w:sz w:val="22"/>
          <w:szCs w:val="22"/>
        </w:rPr>
        <w:t>has received a licence application (DIR 16</w:t>
      </w:r>
      <w:r w:rsidR="000D4537">
        <w:rPr>
          <w:rFonts w:asciiTheme="minorHAnsi" w:hAnsiTheme="minorHAnsi"/>
          <w:sz w:val="22"/>
          <w:szCs w:val="22"/>
        </w:rPr>
        <w:t>7</w:t>
      </w:r>
      <w:r w:rsidRPr="00695A0A">
        <w:rPr>
          <w:rFonts w:asciiTheme="minorHAnsi" w:hAnsiTheme="minorHAnsi"/>
          <w:sz w:val="22"/>
          <w:szCs w:val="22"/>
        </w:rPr>
        <w:t xml:space="preserve">) from </w:t>
      </w:r>
      <w:r w:rsidR="00367178">
        <w:rPr>
          <w:rFonts w:asciiTheme="minorHAnsi" w:hAnsiTheme="minorHAnsi"/>
          <w:sz w:val="22"/>
          <w:szCs w:val="22"/>
        </w:rPr>
        <w:t xml:space="preserve">The </w:t>
      </w:r>
      <w:r w:rsidRPr="00695A0A">
        <w:rPr>
          <w:rFonts w:asciiTheme="minorHAnsi" w:hAnsiTheme="minorHAnsi" w:cs="Arial"/>
          <w:noProof/>
          <w:sz w:val="22"/>
          <w:szCs w:val="22"/>
        </w:rPr>
        <w:t xml:space="preserve">University of </w:t>
      </w:r>
      <w:r w:rsidR="000D4537" w:rsidRPr="00695A0A">
        <w:rPr>
          <w:rFonts w:asciiTheme="minorHAnsi" w:hAnsiTheme="minorHAnsi" w:cs="Arial"/>
          <w:noProof/>
          <w:sz w:val="22"/>
          <w:szCs w:val="22"/>
        </w:rPr>
        <w:t>Queensland</w:t>
      </w:r>
      <w:r w:rsidR="000D4537">
        <w:rPr>
          <w:rFonts w:asciiTheme="minorHAnsi" w:hAnsiTheme="minorHAnsi" w:cs="Arial"/>
          <w:noProof/>
          <w:sz w:val="22"/>
          <w:szCs w:val="22"/>
        </w:rPr>
        <w:t xml:space="preserve"> </w:t>
      </w:r>
      <w:r w:rsidR="0026495C">
        <w:rPr>
          <w:rFonts w:asciiTheme="minorHAnsi" w:hAnsiTheme="minorHAnsi" w:cs="Arial"/>
          <w:noProof/>
          <w:sz w:val="22"/>
          <w:szCs w:val="22"/>
        </w:rPr>
        <w:t xml:space="preserve">(UQ) </w:t>
      </w:r>
      <w:r w:rsidR="00BF794D">
        <w:rPr>
          <w:rFonts w:asciiTheme="minorHAnsi" w:hAnsiTheme="minorHAnsi"/>
          <w:sz w:val="22"/>
          <w:szCs w:val="22"/>
        </w:rPr>
        <w:t>to conduct a</w:t>
      </w:r>
      <w:r w:rsidRPr="00695A0A">
        <w:rPr>
          <w:rFonts w:asciiTheme="minorHAnsi" w:hAnsiTheme="minorHAnsi"/>
          <w:sz w:val="22"/>
          <w:szCs w:val="22"/>
        </w:rPr>
        <w:t xml:space="preserve"> trial </w:t>
      </w:r>
      <w:r w:rsidR="00BF794D">
        <w:rPr>
          <w:rFonts w:asciiTheme="minorHAnsi" w:hAnsiTheme="minorHAnsi"/>
          <w:sz w:val="22"/>
          <w:szCs w:val="22"/>
        </w:rPr>
        <w:t xml:space="preserve">of two </w:t>
      </w:r>
      <w:r w:rsidR="003D4E13">
        <w:rPr>
          <w:rFonts w:asciiTheme="minorHAnsi" w:hAnsiTheme="minorHAnsi"/>
          <w:sz w:val="22"/>
          <w:szCs w:val="22"/>
        </w:rPr>
        <w:t xml:space="preserve">genetically modified </w:t>
      </w:r>
      <w:r w:rsidR="00BF794D">
        <w:rPr>
          <w:rFonts w:asciiTheme="minorHAnsi" w:hAnsiTheme="minorHAnsi"/>
          <w:sz w:val="22"/>
          <w:szCs w:val="22"/>
        </w:rPr>
        <w:t>vaccines against Ross River virus infection</w:t>
      </w:r>
      <w:r w:rsidR="00BF794D" w:rsidRPr="00695A0A">
        <w:rPr>
          <w:rFonts w:asciiTheme="minorHAnsi" w:hAnsiTheme="minorHAnsi"/>
          <w:sz w:val="22"/>
          <w:szCs w:val="22"/>
        </w:rPr>
        <w:t xml:space="preserve"> </w:t>
      </w:r>
      <w:r w:rsidR="004440BC">
        <w:rPr>
          <w:rFonts w:asciiTheme="minorHAnsi" w:hAnsiTheme="minorHAnsi"/>
          <w:sz w:val="22"/>
          <w:szCs w:val="22"/>
        </w:rPr>
        <w:t xml:space="preserve">in horses. </w:t>
      </w:r>
      <w:r w:rsidRPr="00695A0A">
        <w:rPr>
          <w:rFonts w:asciiTheme="minorHAnsi" w:hAnsiTheme="minorHAnsi"/>
          <w:sz w:val="22"/>
          <w:szCs w:val="22"/>
        </w:rPr>
        <w:t xml:space="preserve">A summary of the application is posted on </w:t>
      </w:r>
      <w:r w:rsidR="00404255">
        <w:rPr>
          <w:rFonts w:asciiTheme="minorHAnsi" w:hAnsiTheme="minorHAnsi"/>
          <w:sz w:val="22"/>
          <w:szCs w:val="22"/>
        </w:rPr>
        <w:t>the</w:t>
      </w:r>
      <w:r w:rsidR="00404255" w:rsidRPr="00695A0A">
        <w:rPr>
          <w:rFonts w:asciiTheme="minorHAnsi" w:hAnsiTheme="minorHAnsi"/>
          <w:sz w:val="22"/>
          <w:szCs w:val="22"/>
        </w:rPr>
        <w:t xml:space="preserve"> </w:t>
      </w:r>
      <w:r w:rsidRPr="00695A0A">
        <w:rPr>
          <w:rFonts w:asciiTheme="minorHAnsi" w:hAnsiTheme="minorHAnsi"/>
          <w:sz w:val="22"/>
          <w:szCs w:val="22"/>
        </w:rPr>
        <w:t xml:space="preserve">website </w:t>
      </w:r>
      <w:r w:rsidR="00404255">
        <w:rPr>
          <w:rFonts w:asciiTheme="minorHAnsi" w:hAnsiTheme="minorHAnsi"/>
          <w:sz w:val="22"/>
          <w:szCs w:val="22"/>
        </w:rPr>
        <w:t xml:space="preserve">below </w:t>
      </w:r>
      <w:r w:rsidRPr="00695A0A">
        <w:rPr>
          <w:rFonts w:asciiTheme="minorHAnsi" w:hAnsiTheme="minorHAnsi"/>
          <w:sz w:val="22"/>
          <w:szCs w:val="22"/>
        </w:rPr>
        <w:t>under ‘</w:t>
      </w:r>
      <w:hyperlink r:id="rId6" w:history="1">
        <w:r w:rsidRPr="00695A0A">
          <w:rPr>
            <w:rStyle w:val="Hyperlink"/>
            <w:rFonts w:asciiTheme="minorHAnsi" w:eastAsiaTheme="majorEastAsia" w:hAnsiTheme="minorHAnsi"/>
            <w:color w:val="auto"/>
            <w:sz w:val="22"/>
            <w:szCs w:val="22"/>
          </w:rPr>
          <w:t>What’s New</w:t>
        </w:r>
      </w:hyperlink>
      <w:r w:rsidRPr="00695A0A">
        <w:rPr>
          <w:rFonts w:asciiTheme="minorHAnsi" w:hAnsiTheme="minorHAnsi"/>
          <w:sz w:val="22"/>
          <w:szCs w:val="22"/>
        </w:rPr>
        <w:t>’.</w:t>
      </w:r>
    </w:p>
    <w:p w14:paraId="09BA57D8" w14:textId="5C74956C" w:rsidR="00695A0A" w:rsidRDefault="00367178" w:rsidP="00565CF7">
      <w:pPr>
        <w:pStyle w:val="Para"/>
        <w:widowControl w:val="0"/>
        <w:spacing w:before="120" w:after="120"/>
        <w:rPr>
          <w:rFonts w:asciiTheme="minorHAnsi" w:hAnsiTheme="minorHAnsi"/>
          <w:sz w:val="22"/>
          <w:szCs w:val="22"/>
        </w:rPr>
      </w:pPr>
      <w:r w:rsidRPr="00C60CF7">
        <w:rPr>
          <w:rFonts w:asciiTheme="minorHAnsi" w:hAnsiTheme="minorHAnsi"/>
          <w:sz w:val="22"/>
          <w:szCs w:val="22"/>
        </w:rPr>
        <w:t xml:space="preserve">The trial </w:t>
      </w:r>
      <w:r w:rsidR="0033388F">
        <w:rPr>
          <w:rFonts w:asciiTheme="minorHAnsi" w:hAnsiTheme="minorHAnsi"/>
          <w:sz w:val="22"/>
          <w:szCs w:val="22"/>
        </w:rPr>
        <w:t>is</w:t>
      </w:r>
      <w:r>
        <w:rPr>
          <w:rFonts w:asciiTheme="minorHAnsi" w:hAnsiTheme="minorHAnsi"/>
          <w:sz w:val="22"/>
          <w:szCs w:val="22"/>
        </w:rPr>
        <w:t xml:space="preserve"> proposed to take place </w:t>
      </w:r>
      <w:r w:rsidR="00404255">
        <w:rPr>
          <w:rFonts w:asciiTheme="minorHAnsi" w:hAnsiTheme="minorHAnsi"/>
          <w:sz w:val="22"/>
          <w:szCs w:val="22"/>
        </w:rPr>
        <w:t>on</w:t>
      </w:r>
      <w:r w:rsidR="00404255" w:rsidRPr="00C60CF7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the</w:t>
      </w:r>
      <w:r w:rsidR="0026495C">
        <w:rPr>
          <w:rFonts w:asciiTheme="minorHAnsi" w:hAnsiTheme="minorHAnsi"/>
          <w:sz w:val="22"/>
          <w:szCs w:val="22"/>
        </w:rPr>
        <w:t xml:space="preserve"> UQ</w:t>
      </w:r>
      <w:r>
        <w:rPr>
          <w:rFonts w:asciiTheme="minorHAnsi" w:hAnsiTheme="minorHAnsi"/>
          <w:sz w:val="22"/>
          <w:szCs w:val="22"/>
        </w:rPr>
        <w:t xml:space="preserve"> Gatton campus </w:t>
      </w:r>
      <w:r w:rsidR="0026495C">
        <w:rPr>
          <w:rFonts w:asciiTheme="minorHAnsi" w:hAnsiTheme="minorHAnsi"/>
          <w:sz w:val="22"/>
          <w:szCs w:val="22"/>
        </w:rPr>
        <w:t xml:space="preserve">in </w:t>
      </w:r>
      <w:r w:rsidR="0026495C" w:rsidRPr="0026495C">
        <w:rPr>
          <w:rFonts w:asciiTheme="minorHAnsi" w:hAnsiTheme="minorHAnsi"/>
          <w:sz w:val="22"/>
          <w:szCs w:val="22"/>
        </w:rPr>
        <w:t>Queensland</w:t>
      </w:r>
      <w:r w:rsidRPr="00C60CF7">
        <w:rPr>
          <w:rFonts w:asciiTheme="minorHAnsi" w:hAnsiTheme="minorHAnsi"/>
          <w:sz w:val="22"/>
          <w:szCs w:val="22"/>
        </w:rPr>
        <w:t>, over a f</w:t>
      </w:r>
      <w:r w:rsidR="0026495C">
        <w:rPr>
          <w:rFonts w:asciiTheme="minorHAnsi" w:hAnsiTheme="minorHAnsi"/>
          <w:sz w:val="22"/>
          <w:szCs w:val="22"/>
        </w:rPr>
        <w:t>our</w:t>
      </w:r>
      <w:r w:rsidRPr="00C60CF7">
        <w:rPr>
          <w:rFonts w:asciiTheme="minorHAnsi" w:hAnsiTheme="minorHAnsi"/>
          <w:sz w:val="22"/>
          <w:szCs w:val="22"/>
        </w:rPr>
        <w:t xml:space="preserve"> year period</w:t>
      </w:r>
      <w:r w:rsidR="004440BC">
        <w:rPr>
          <w:rFonts w:asciiTheme="minorHAnsi" w:hAnsiTheme="minorHAnsi"/>
          <w:sz w:val="22"/>
          <w:szCs w:val="22"/>
        </w:rPr>
        <w:t xml:space="preserve">, and will involve </w:t>
      </w:r>
      <w:r w:rsidR="00997C7A">
        <w:rPr>
          <w:rFonts w:asciiTheme="minorHAnsi" w:hAnsiTheme="minorHAnsi"/>
          <w:sz w:val="22"/>
          <w:szCs w:val="22"/>
        </w:rPr>
        <w:t xml:space="preserve">a maximum of </w:t>
      </w:r>
      <w:r w:rsidR="004440BC">
        <w:rPr>
          <w:rFonts w:asciiTheme="minorHAnsi" w:hAnsiTheme="minorHAnsi"/>
          <w:sz w:val="22"/>
          <w:szCs w:val="22"/>
        </w:rPr>
        <w:t>40 horses</w:t>
      </w:r>
      <w:r w:rsidRPr="00C60CF7">
        <w:rPr>
          <w:rFonts w:asciiTheme="minorHAnsi" w:hAnsiTheme="minorHAnsi"/>
          <w:sz w:val="22"/>
          <w:szCs w:val="22"/>
        </w:rPr>
        <w:t>.</w:t>
      </w:r>
      <w:r w:rsidRPr="00974DA8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The applicant proposes</w:t>
      </w:r>
      <w:r w:rsidRPr="00974DA8">
        <w:rPr>
          <w:rFonts w:asciiTheme="minorHAnsi" w:hAnsiTheme="minorHAnsi"/>
          <w:sz w:val="22"/>
          <w:szCs w:val="22"/>
        </w:rPr>
        <w:t xml:space="preserve"> a number of control measures to restrict the s</w:t>
      </w:r>
      <w:r w:rsidR="00597137">
        <w:rPr>
          <w:rFonts w:asciiTheme="minorHAnsi" w:hAnsiTheme="minorHAnsi"/>
          <w:sz w:val="22"/>
          <w:szCs w:val="22"/>
        </w:rPr>
        <w:t>pread and persistence of the GM vaccines</w:t>
      </w:r>
      <w:r>
        <w:rPr>
          <w:rFonts w:asciiTheme="minorHAnsi" w:hAnsiTheme="minorHAnsi"/>
          <w:sz w:val="22"/>
          <w:szCs w:val="22"/>
        </w:rPr>
        <w:t>.</w:t>
      </w:r>
    </w:p>
    <w:p w14:paraId="4CC8AD52" w14:textId="0E5DE901" w:rsidR="00367178" w:rsidRPr="00695A0A" w:rsidRDefault="0086538C" w:rsidP="00565CF7">
      <w:pPr>
        <w:widowControl w:val="0"/>
        <w:spacing w:before="120" w:after="12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Supply </w:t>
      </w:r>
      <w:r w:rsidR="00367178">
        <w:rPr>
          <w:rFonts w:asciiTheme="minorHAnsi" w:hAnsiTheme="minorHAnsi"/>
          <w:sz w:val="22"/>
          <w:szCs w:val="22"/>
        </w:rPr>
        <w:t xml:space="preserve">of veterinary products also requires approval by the Australian Pesticides and Veterinary Medicines Authority (APVMA). </w:t>
      </w:r>
      <w:r w:rsidR="0026495C">
        <w:rPr>
          <w:rFonts w:asciiTheme="minorHAnsi" w:hAnsiTheme="minorHAnsi"/>
          <w:sz w:val="22"/>
          <w:szCs w:val="22"/>
        </w:rPr>
        <w:t>UQ</w:t>
      </w:r>
      <w:r w:rsidR="00367178" w:rsidRPr="00EC1AF1">
        <w:rPr>
          <w:rFonts w:asciiTheme="minorHAnsi" w:hAnsiTheme="minorHAnsi"/>
          <w:sz w:val="22"/>
          <w:szCs w:val="22"/>
        </w:rPr>
        <w:t xml:space="preserve"> </w:t>
      </w:r>
      <w:r w:rsidR="00367178">
        <w:rPr>
          <w:rFonts w:asciiTheme="minorHAnsi" w:hAnsiTheme="minorHAnsi"/>
          <w:sz w:val="22"/>
          <w:szCs w:val="22"/>
        </w:rPr>
        <w:t>will need to apply to the APVMA for a permit to allow the supply and limited use of the GM vaccine</w:t>
      </w:r>
      <w:r w:rsidR="0026495C">
        <w:rPr>
          <w:rFonts w:asciiTheme="minorHAnsi" w:hAnsiTheme="minorHAnsi"/>
          <w:sz w:val="22"/>
          <w:szCs w:val="22"/>
        </w:rPr>
        <w:t>s</w:t>
      </w:r>
      <w:r w:rsidR="00367178">
        <w:rPr>
          <w:rFonts w:asciiTheme="minorHAnsi" w:hAnsiTheme="minorHAnsi"/>
          <w:sz w:val="22"/>
          <w:szCs w:val="22"/>
        </w:rPr>
        <w:t xml:space="preserve"> for the purpose of conducting research.</w:t>
      </w:r>
    </w:p>
    <w:p w14:paraId="49ADF0F0" w14:textId="4DEF6099" w:rsidR="00695A0A" w:rsidRPr="009742EE" w:rsidRDefault="00695A0A" w:rsidP="00565CF7">
      <w:pPr>
        <w:spacing w:before="120" w:after="120"/>
        <w:rPr>
          <w:rFonts w:asciiTheme="minorHAnsi" w:hAnsiTheme="minorHAnsi"/>
          <w:sz w:val="22"/>
          <w:szCs w:val="22"/>
        </w:rPr>
      </w:pPr>
      <w:r w:rsidRPr="009742EE">
        <w:rPr>
          <w:rFonts w:asciiTheme="minorHAnsi" w:hAnsiTheme="minorHAnsi"/>
          <w:sz w:val="22"/>
          <w:szCs w:val="22"/>
        </w:rPr>
        <w:t xml:space="preserve">The </w:t>
      </w:r>
      <w:r w:rsidR="00404255">
        <w:rPr>
          <w:rFonts w:asciiTheme="minorHAnsi" w:hAnsiTheme="minorHAnsi"/>
          <w:sz w:val="22"/>
          <w:szCs w:val="22"/>
        </w:rPr>
        <w:t xml:space="preserve">Office of the Gene Technology Regulator (OGTR) is </w:t>
      </w:r>
      <w:r w:rsidRPr="009742EE">
        <w:rPr>
          <w:rFonts w:asciiTheme="minorHAnsi" w:hAnsiTheme="minorHAnsi"/>
          <w:sz w:val="22"/>
          <w:szCs w:val="22"/>
        </w:rPr>
        <w:t xml:space="preserve">preparing a Risk Assessment and Risk Management Plan for the application. This is expected to be released for public comment and advice from experts, agencies and authorities in </w:t>
      </w:r>
      <w:r w:rsidR="004440BC">
        <w:rPr>
          <w:rFonts w:asciiTheme="minorHAnsi" w:hAnsiTheme="minorHAnsi"/>
          <w:b/>
          <w:sz w:val="22"/>
          <w:szCs w:val="22"/>
        </w:rPr>
        <w:t>mid</w:t>
      </w:r>
      <w:r w:rsidR="00404255">
        <w:rPr>
          <w:rFonts w:asciiTheme="minorHAnsi" w:hAnsiTheme="minorHAnsi"/>
          <w:b/>
          <w:sz w:val="22"/>
          <w:szCs w:val="22"/>
        </w:rPr>
        <w:noBreakHyphen/>
      </w:r>
      <w:r w:rsidR="001D1019" w:rsidRPr="009742EE">
        <w:rPr>
          <w:rFonts w:asciiTheme="minorHAnsi" w:hAnsiTheme="minorHAnsi"/>
          <w:b/>
          <w:sz w:val="22"/>
          <w:szCs w:val="22"/>
        </w:rPr>
        <w:t>Ma</w:t>
      </w:r>
      <w:r w:rsidR="0026495C">
        <w:rPr>
          <w:rFonts w:asciiTheme="minorHAnsi" w:hAnsiTheme="minorHAnsi"/>
          <w:b/>
          <w:sz w:val="22"/>
          <w:szCs w:val="22"/>
        </w:rPr>
        <w:t>y</w:t>
      </w:r>
      <w:r w:rsidRPr="009742EE">
        <w:rPr>
          <w:rFonts w:asciiTheme="minorHAnsi" w:hAnsiTheme="minorHAnsi"/>
          <w:b/>
          <w:sz w:val="22"/>
          <w:szCs w:val="22"/>
        </w:rPr>
        <w:t xml:space="preserve"> 2019</w:t>
      </w:r>
      <w:r w:rsidRPr="009742EE">
        <w:rPr>
          <w:rFonts w:asciiTheme="minorHAnsi" w:hAnsiTheme="minorHAnsi"/>
          <w:sz w:val="22"/>
          <w:szCs w:val="22"/>
        </w:rPr>
        <w:t>. There will be at least 30 days for submission of comments.</w:t>
      </w:r>
    </w:p>
    <w:p w14:paraId="31011256" w14:textId="77777777" w:rsidR="00695A0A" w:rsidRPr="009742EE" w:rsidRDefault="00695A0A" w:rsidP="00565CF7">
      <w:pPr>
        <w:pStyle w:val="Para"/>
        <w:widowControl w:val="0"/>
        <w:spacing w:before="120" w:after="120"/>
        <w:rPr>
          <w:rFonts w:ascii="Calibri" w:hAnsi="Calibri"/>
          <w:sz w:val="22"/>
          <w:szCs w:val="22"/>
        </w:rPr>
      </w:pPr>
      <w:r w:rsidRPr="009742EE">
        <w:rPr>
          <w:rFonts w:asciiTheme="minorHAnsi" w:hAnsiTheme="minorHAnsi"/>
          <w:sz w:val="22"/>
          <w:szCs w:val="22"/>
        </w:rPr>
        <w:t>If you have any questions or would like to receive a copy of the full application or the summary, please contact the OGTR and quote the reference number</w:t>
      </w:r>
      <w:r w:rsidRPr="009742EE">
        <w:rPr>
          <w:rFonts w:ascii="Calibri" w:hAnsi="Calibri"/>
          <w:sz w:val="22"/>
          <w:szCs w:val="22"/>
        </w:rPr>
        <w:t xml:space="preserve"> DIR 16</w:t>
      </w:r>
      <w:r w:rsidR="0026495C">
        <w:rPr>
          <w:rFonts w:ascii="Calibri" w:hAnsi="Calibri"/>
          <w:sz w:val="22"/>
          <w:szCs w:val="22"/>
        </w:rPr>
        <w:t>7</w:t>
      </w:r>
      <w:r w:rsidRPr="009742EE">
        <w:rPr>
          <w:rFonts w:ascii="Calibri" w:hAnsi="Calibri"/>
          <w:sz w:val="22"/>
          <w:szCs w:val="22"/>
        </w:rPr>
        <w:t>.</w:t>
      </w:r>
    </w:p>
    <w:p w14:paraId="11293D58" w14:textId="59084E49" w:rsidR="00695A0A" w:rsidRPr="009742EE" w:rsidRDefault="00695A0A" w:rsidP="00A64AAE">
      <w:pPr>
        <w:tabs>
          <w:tab w:val="left" w:pos="993"/>
          <w:tab w:val="center" w:pos="4536"/>
          <w:tab w:val="right" w:pos="8364"/>
        </w:tabs>
        <w:spacing w:before="240"/>
        <w:jc w:val="center"/>
        <w:rPr>
          <w:rFonts w:ascii="Calibri" w:hAnsi="Calibri"/>
          <w:b/>
          <w:sz w:val="22"/>
          <w:szCs w:val="22"/>
        </w:rPr>
      </w:pPr>
      <w:r w:rsidRPr="009742EE">
        <w:rPr>
          <w:rFonts w:ascii="Calibri" w:hAnsi="Calibri"/>
          <w:b/>
          <w:sz w:val="22"/>
          <w:szCs w:val="22"/>
        </w:rPr>
        <w:t>Office of</w:t>
      </w:r>
      <w:r w:rsidR="00A64AAE">
        <w:rPr>
          <w:rFonts w:ascii="Calibri" w:hAnsi="Calibri"/>
          <w:b/>
          <w:sz w:val="22"/>
          <w:szCs w:val="22"/>
        </w:rPr>
        <w:t xml:space="preserve"> the Gene Technology Regulator</w:t>
      </w:r>
      <w:r w:rsidR="00A64AAE">
        <w:rPr>
          <w:rFonts w:ascii="Calibri" w:hAnsi="Calibri"/>
          <w:b/>
          <w:sz w:val="22"/>
          <w:szCs w:val="22"/>
        </w:rPr>
        <w:tab/>
      </w:r>
      <w:r w:rsidR="00A64AAE">
        <w:rPr>
          <w:rFonts w:ascii="Calibri" w:hAnsi="Calibri"/>
          <w:b/>
          <w:sz w:val="22"/>
          <w:szCs w:val="22"/>
        </w:rPr>
        <w:tab/>
      </w:r>
      <w:r w:rsidRPr="009742EE">
        <w:rPr>
          <w:rFonts w:ascii="Calibri" w:hAnsi="Calibri"/>
          <w:b/>
          <w:sz w:val="22"/>
          <w:szCs w:val="22"/>
        </w:rPr>
        <w:t>MDP 54 GPO Box 9848 CANBERRA ACT 2601</w:t>
      </w:r>
    </w:p>
    <w:p w14:paraId="7623131C" w14:textId="09D87087" w:rsidR="00695A0A" w:rsidRPr="009742EE" w:rsidRDefault="00A64AAE" w:rsidP="00A64AAE">
      <w:pPr>
        <w:tabs>
          <w:tab w:val="left" w:pos="993"/>
          <w:tab w:val="center" w:pos="4536"/>
          <w:tab w:val="right" w:pos="8364"/>
        </w:tabs>
        <w:spacing w:before="60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Telephone: 1800 181 030</w:t>
      </w:r>
      <w:r>
        <w:rPr>
          <w:rFonts w:ascii="Calibri" w:hAnsi="Calibri"/>
          <w:b/>
          <w:sz w:val="22"/>
          <w:szCs w:val="22"/>
        </w:rPr>
        <w:tab/>
      </w:r>
      <w:r w:rsidR="00695A0A" w:rsidRPr="009742EE">
        <w:rPr>
          <w:rFonts w:ascii="Calibri" w:hAnsi="Calibri"/>
          <w:b/>
          <w:sz w:val="22"/>
          <w:szCs w:val="22"/>
        </w:rPr>
        <w:t xml:space="preserve">E-mail: </w:t>
      </w:r>
      <w:hyperlink r:id="rId7" w:history="1">
        <w:r w:rsidR="00695A0A" w:rsidRPr="009742EE">
          <w:rPr>
            <w:rFonts w:ascii="Calibri" w:hAnsi="Calibri"/>
            <w:b/>
            <w:sz w:val="22"/>
            <w:szCs w:val="22"/>
          </w:rPr>
          <w:t>ogtr@health.gov.au</w:t>
        </w:r>
      </w:hyperlink>
    </w:p>
    <w:p w14:paraId="3AA11794" w14:textId="5F4B9C1E" w:rsidR="00695A0A" w:rsidRPr="00A64AAE" w:rsidRDefault="00814CFA" w:rsidP="00695A0A">
      <w:pPr>
        <w:spacing w:before="60"/>
        <w:jc w:val="center"/>
        <w:rPr>
          <w:rFonts w:ascii="Calibri" w:hAnsi="Calibri"/>
          <w:b/>
          <w:color w:val="0000FF"/>
          <w:sz w:val="22"/>
          <w:szCs w:val="22"/>
        </w:rPr>
      </w:pPr>
      <w:hyperlink r:id="rId8" w:history="1">
        <w:r w:rsidR="00695A0A" w:rsidRPr="00A64AAE">
          <w:rPr>
            <w:rStyle w:val="Hyperlink"/>
            <w:rFonts w:ascii="Calibri" w:eastAsiaTheme="majorEastAsia" w:hAnsi="Calibri"/>
            <w:b/>
            <w:sz w:val="22"/>
            <w:szCs w:val="22"/>
          </w:rPr>
          <w:t>OGTR website</w:t>
        </w:r>
      </w:hyperlink>
      <w:r>
        <w:rPr>
          <w:rStyle w:val="Hyperlink"/>
          <w:rFonts w:ascii="Calibri" w:eastAsiaTheme="majorEastAsia" w:hAnsi="Calibri"/>
          <w:b/>
          <w:sz w:val="22"/>
          <w:szCs w:val="22"/>
        </w:rPr>
        <w:t xml:space="preserve"> </w:t>
      </w:r>
      <w:bookmarkStart w:id="0" w:name="_GoBack"/>
      <w:bookmarkEnd w:id="0"/>
    </w:p>
    <w:p w14:paraId="51124CBA" w14:textId="77777777" w:rsidR="00695A0A" w:rsidRPr="009742EE" w:rsidRDefault="00695A0A" w:rsidP="00695A0A">
      <w:pPr>
        <w:spacing w:before="480"/>
        <w:rPr>
          <w:rFonts w:ascii="Calibri" w:hAnsi="Calibri"/>
          <w:sz w:val="22"/>
          <w:szCs w:val="22"/>
        </w:rPr>
      </w:pPr>
      <w:r w:rsidRPr="009742EE">
        <w:rPr>
          <w:rFonts w:ascii="Calibri" w:hAnsi="Calibri"/>
          <w:sz w:val="22"/>
          <w:szCs w:val="22"/>
        </w:rPr>
        <w:t>Dr Raj Bhula</w:t>
      </w:r>
    </w:p>
    <w:p w14:paraId="46164BBE" w14:textId="77777777" w:rsidR="00695A0A" w:rsidRPr="009742EE" w:rsidRDefault="00695A0A" w:rsidP="00695A0A">
      <w:pPr>
        <w:pStyle w:val="Paragraph"/>
        <w:spacing w:before="0" w:after="0"/>
        <w:rPr>
          <w:rFonts w:ascii="Calibri" w:hAnsi="Calibri"/>
          <w:sz w:val="22"/>
          <w:szCs w:val="22"/>
        </w:rPr>
      </w:pPr>
      <w:r w:rsidRPr="009742EE">
        <w:rPr>
          <w:rFonts w:ascii="Calibri" w:hAnsi="Calibri"/>
          <w:sz w:val="22"/>
          <w:szCs w:val="22"/>
        </w:rPr>
        <w:t>Gene Technology Regulator</w:t>
      </w:r>
    </w:p>
    <w:p w14:paraId="4F6D847E" w14:textId="614D0E27" w:rsidR="00003743" w:rsidRPr="002F3AE3" w:rsidRDefault="00C52DDC" w:rsidP="00A64AAE">
      <w:pPr>
        <w:tabs>
          <w:tab w:val="left" w:pos="5670"/>
          <w:tab w:val="left" w:pos="6946"/>
          <w:tab w:val="left" w:pos="7655"/>
        </w:tabs>
      </w:pPr>
      <w:r w:rsidRPr="004440BC">
        <w:rPr>
          <w:rFonts w:ascii="Calibri" w:hAnsi="Calibri" w:cs="Arial"/>
          <w:sz w:val="22"/>
          <w:szCs w:val="22"/>
        </w:rPr>
        <w:t>2</w:t>
      </w:r>
      <w:r>
        <w:rPr>
          <w:rFonts w:ascii="Calibri" w:hAnsi="Calibri" w:cs="Arial"/>
          <w:sz w:val="22"/>
          <w:szCs w:val="22"/>
        </w:rPr>
        <w:t>8</w:t>
      </w:r>
      <w:r w:rsidRPr="004440BC">
        <w:rPr>
          <w:rFonts w:ascii="Calibri" w:hAnsi="Calibri" w:cs="Arial"/>
          <w:sz w:val="22"/>
          <w:szCs w:val="22"/>
        </w:rPr>
        <w:t xml:space="preserve"> </w:t>
      </w:r>
      <w:r w:rsidR="0026495C" w:rsidRPr="004440BC">
        <w:rPr>
          <w:rFonts w:ascii="Calibri" w:hAnsi="Calibri" w:cs="Arial"/>
          <w:sz w:val="22"/>
          <w:szCs w:val="22"/>
        </w:rPr>
        <w:t>February 2019</w:t>
      </w:r>
    </w:p>
    <w:sectPr w:rsidR="00003743" w:rsidRPr="002F3AE3" w:rsidSect="0029074B">
      <w:headerReference w:type="default" r:id="rId9"/>
      <w:headerReference w:type="first" r:id="rId10"/>
      <w:footerReference w:type="first" r:id="rId11"/>
      <w:pgSz w:w="11906" w:h="16838" w:code="9"/>
      <w:pgMar w:top="1361" w:right="1247" w:bottom="1247" w:left="1247" w:header="680" w:footer="454" w:gutter="0"/>
      <w:paperSrc w:first="7" w:other="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2F38EE" w14:textId="77777777" w:rsidR="00671624" w:rsidRDefault="006E3C82">
      <w:r>
        <w:separator/>
      </w:r>
    </w:p>
  </w:endnote>
  <w:endnote w:type="continuationSeparator" w:id="0">
    <w:p w14:paraId="03B3AD19" w14:textId="77777777" w:rsidR="00671624" w:rsidRDefault="006E3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6E9810" w14:textId="77777777" w:rsidR="007419EF" w:rsidRDefault="00814CFA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D84789" w14:textId="77777777" w:rsidR="00671624" w:rsidRDefault="006E3C82">
      <w:r>
        <w:separator/>
      </w:r>
    </w:p>
  </w:footnote>
  <w:footnote w:type="continuationSeparator" w:id="0">
    <w:p w14:paraId="5357242F" w14:textId="77777777" w:rsidR="00671624" w:rsidRDefault="006E3C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F65418" w14:textId="77777777" w:rsidR="007419EF" w:rsidRDefault="00814CFA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B6BBD" w14:textId="77777777" w:rsidR="007419EF" w:rsidRDefault="009742EE">
    <w:pPr>
      <w:pStyle w:val="Header"/>
    </w:pPr>
    <w:r>
      <w:rPr>
        <w:noProof/>
      </w:rPr>
      <w:drawing>
        <wp:inline distT="0" distB="0" distL="0" distR="0" wp14:anchorId="6CD59DCA" wp14:editId="5A134DAF">
          <wp:extent cx="3338195" cy="948690"/>
          <wp:effectExtent l="0" t="0" r="0" b="3810"/>
          <wp:docPr id="1" name="Picture 1" descr="Description: Healt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escription: Healt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3819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A0A"/>
    <w:rsid w:val="00003743"/>
    <w:rsid w:val="00067456"/>
    <w:rsid w:val="0008463A"/>
    <w:rsid w:val="000D4537"/>
    <w:rsid w:val="001B3443"/>
    <w:rsid w:val="001D1019"/>
    <w:rsid w:val="00257B0B"/>
    <w:rsid w:val="0026495C"/>
    <w:rsid w:val="002F3AE3"/>
    <w:rsid w:val="0030786C"/>
    <w:rsid w:val="0033388F"/>
    <w:rsid w:val="00367178"/>
    <w:rsid w:val="003D17F9"/>
    <w:rsid w:val="003D4E13"/>
    <w:rsid w:val="00402281"/>
    <w:rsid w:val="00404255"/>
    <w:rsid w:val="004440BC"/>
    <w:rsid w:val="00462789"/>
    <w:rsid w:val="004867E2"/>
    <w:rsid w:val="005155B0"/>
    <w:rsid w:val="00565CF7"/>
    <w:rsid w:val="00597137"/>
    <w:rsid w:val="0061616E"/>
    <w:rsid w:val="00651855"/>
    <w:rsid w:val="00671624"/>
    <w:rsid w:val="00695A0A"/>
    <w:rsid w:val="006E3C82"/>
    <w:rsid w:val="00814CFA"/>
    <w:rsid w:val="008264EB"/>
    <w:rsid w:val="00836780"/>
    <w:rsid w:val="0086538C"/>
    <w:rsid w:val="009742EE"/>
    <w:rsid w:val="00997C7A"/>
    <w:rsid w:val="009F3412"/>
    <w:rsid w:val="00A4512D"/>
    <w:rsid w:val="00A643E4"/>
    <w:rsid w:val="00A64AAE"/>
    <w:rsid w:val="00A705AF"/>
    <w:rsid w:val="00B42851"/>
    <w:rsid w:val="00B56C07"/>
    <w:rsid w:val="00BF794D"/>
    <w:rsid w:val="00C52DDC"/>
    <w:rsid w:val="00CB5B1A"/>
    <w:rsid w:val="00CC5D62"/>
    <w:rsid w:val="00E96652"/>
    <w:rsid w:val="00F03CAA"/>
    <w:rsid w:val="00F51DCF"/>
    <w:rsid w:val="00F8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3808EF"/>
  <w15:docId w15:val="{DCC858B4-6B2D-4C8D-A528-6091BAA56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5A0A"/>
    <w:rPr>
      <w:sz w:val="24"/>
    </w:rPr>
  </w:style>
  <w:style w:type="paragraph" w:styleId="Heading1">
    <w:name w:val="heading 1"/>
    <w:basedOn w:val="Normal"/>
    <w:next w:val="Normal"/>
    <w:qFormat/>
    <w:rsid w:val="00A705AF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32"/>
      <w:lang w:eastAsia="en-US"/>
    </w:rPr>
  </w:style>
  <w:style w:type="paragraph" w:styleId="Heading2">
    <w:name w:val="heading 2"/>
    <w:basedOn w:val="Normal"/>
    <w:next w:val="Normal"/>
    <w:qFormat/>
    <w:rsid w:val="00A705AF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  <w:lang w:eastAsia="en-US"/>
    </w:rPr>
  </w:style>
  <w:style w:type="paragraph" w:styleId="Heading3">
    <w:name w:val="heading 3"/>
    <w:basedOn w:val="Normal"/>
    <w:next w:val="Normal"/>
    <w:qFormat/>
    <w:rsid w:val="00A705AF"/>
    <w:pPr>
      <w:keepNext/>
      <w:spacing w:before="240" w:after="60"/>
      <w:outlineLvl w:val="2"/>
    </w:pPr>
    <w:rPr>
      <w:rFonts w:ascii="Arial" w:hAnsi="Arial" w:cs="Arial"/>
      <w:bCs/>
      <w:szCs w:val="26"/>
      <w:lang w:eastAsia="en-US"/>
    </w:rPr>
  </w:style>
  <w:style w:type="paragraph" w:styleId="Heading4">
    <w:name w:val="heading 4"/>
    <w:basedOn w:val="Normal"/>
    <w:next w:val="Normal"/>
    <w:qFormat/>
    <w:rsid w:val="00A705AF"/>
    <w:pPr>
      <w:keepNext/>
      <w:spacing w:before="240" w:after="60"/>
      <w:outlineLvl w:val="3"/>
    </w:pPr>
    <w:rPr>
      <w:rFonts w:ascii="Arial" w:hAnsi="Arial"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qFormat/>
    <w:rsid w:val="00A705AF"/>
    <w:pPr>
      <w:keepNext/>
      <w:spacing w:before="240" w:after="60"/>
      <w:outlineLvl w:val="4"/>
    </w:pPr>
    <w:rPr>
      <w:b/>
      <w:bCs/>
      <w:iCs/>
      <w:szCs w:val="26"/>
      <w:lang w:eastAsia="en-US"/>
    </w:rPr>
  </w:style>
  <w:style w:type="paragraph" w:styleId="Heading6">
    <w:name w:val="heading 6"/>
    <w:basedOn w:val="Normal"/>
    <w:next w:val="Normal"/>
    <w:qFormat/>
    <w:rsid w:val="00A705AF"/>
    <w:pPr>
      <w:keepNext/>
      <w:spacing w:before="240" w:after="60"/>
      <w:outlineLvl w:val="5"/>
    </w:pPr>
    <w:rPr>
      <w:b/>
      <w:bCs/>
      <w:i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A705AF"/>
    <w:rPr>
      <w:i/>
      <w:iCs/>
    </w:rPr>
  </w:style>
  <w:style w:type="character" w:styleId="Strong">
    <w:name w:val="Strong"/>
    <w:basedOn w:val="DefaultParagraphFont"/>
    <w:qFormat/>
    <w:rsid w:val="00A705AF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A705AF"/>
    <w:pPr>
      <w:numPr>
        <w:ilvl w:val="1"/>
      </w:numPr>
    </w:pPr>
    <w:rPr>
      <w:rFonts w:asciiTheme="majorHAnsi" w:eastAsiaTheme="majorEastAsia" w:hAnsiTheme="majorHAnsi" w:cstheme="majorBidi"/>
      <w:iCs/>
      <w:spacing w:val="15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rsid w:val="00A705AF"/>
    <w:rPr>
      <w:rFonts w:asciiTheme="majorHAnsi" w:eastAsiaTheme="majorEastAsia" w:hAnsiTheme="majorHAnsi" w:cstheme="majorBidi"/>
      <w:iCs/>
      <w:spacing w:val="15"/>
      <w:sz w:val="24"/>
      <w:szCs w:val="24"/>
      <w:lang w:eastAsia="en-US"/>
    </w:rPr>
  </w:style>
  <w:style w:type="paragraph" w:styleId="Title">
    <w:name w:val="Title"/>
    <w:basedOn w:val="Normal"/>
    <w:next w:val="Normal"/>
    <w:link w:val="TitleChar"/>
    <w:qFormat/>
    <w:rsid w:val="00A705AF"/>
    <w:pPr>
      <w:pBdr>
        <w:bottom w:val="single" w:sz="8" w:space="4" w:color="4F81BD" w:themeColor="accent1"/>
      </w:pBdr>
      <w:spacing w:after="300"/>
      <w:contextualSpacing/>
      <w:jc w:val="center"/>
    </w:pPr>
    <w:rPr>
      <w:rFonts w:ascii="Arial" w:eastAsiaTheme="majorEastAsia" w:hAnsi="Arial" w:cstheme="majorBidi"/>
      <w:b/>
      <w:kern w:val="28"/>
      <w:sz w:val="32"/>
      <w:szCs w:val="52"/>
      <w:lang w:eastAsia="en-US"/>
    </w:rPr>
  </w:style>
  <w:style w:type="character" w:customStyle="1" w:styleId="TitleChar">
    <w:name w:val="Title Char"/>
    <w:basedOn w:val="DefaultParagraphFont"/>
    <w:link w:val="Title"/>
    <w:rsid w:val="00A705AF"/>
    <w:rPr>
      <w:rFonts w:ascii="Arial" w:eastAsiaTheme="majorEastAsia" w:hAnsi="Arial" w:cstheme="majorBidi"/>
      <w:b/>
      <w:kern w:val="28"/>
      <w:sz w:val="32"/>
      <w:szCs w:val="52"/>
      <w:lang w:eastAsia="en-US"/>
    </w:rPr>
  </w:style>
  <w:style w:type="paragraph" w:styleId="NoSpacing">
    <w:name w:val="No Spacing"/>
    <w:uiPriority w:val="1"/>
    <w:qFormat/>
    <w:rsid w:val="00A4512D"/>
    <w:rPr>
      <w:sz w:val="24"/>
      <w:szCs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A4512D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A4512D"/>
    <w:rPr>
      <w:b/>
      <w:bCs/>
      <w:i/>
      <w:iCs/>
      <w:color w:val="4F81BD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A4512D"/>
    <w:rPr>
      <w:i/>
      <w:iCs/>
      <w:color w:val="000000" w:themeColor="text1"/>
      <w:szCs w:val="24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A4512D"/>
    <w:rPr>
      <w:i/>
      <w:iCs/>
      <w:color w:val="000000" w:themeColor="text1"/>
      <w:sz w:val="24"/>
      <w:szCs w:val="24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512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Cs w:val="24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512D"/>
    <w:rPr>
      <w:b/>
      <w:bCs/>
      <w:i/>
      <w:iCs/>
      <w:color w:val="4F81BD" w:themeColor="accent1"/>
      <w:sz w:val="24"/>
      <w:szCs w:val="24"/>
      <w:lang w:eastAsia="en-US"/>
    </w:rPr>
  </w:style>
  <w:style w:type="character" w:styleId="SubtleReference">
    <w:name w:val="Subtle Reference"/>
    <w:basedOn w:val="DefaultParagraphFont"/>
    <w:uiPriority w:val="31"/>
    <w:qFormat/>
    <w:rsid w:val="00A4512D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A4512D"/>
    <w:rPr>
      <w:b/>
      <w:bCs/>
      <w:i/>
      <w:smallCaps/>
      <w:color w:val="C0504D" w:themeColor="accent2"/>
      <w:spacing w:val="5"/>
      <w:u w:val="none"/>
    </w:rPr>
  </w:style>
  <w:style w:type="character" w:styleId="BookTitle">
    <w:name w:val="Book Title"/>
    <w:basedOn w:val="DefaultParagraphFont"/>
    <w:uiPriority w:val="33"/>
    <w:qFormat/>
    <w:rsid w:val="00A4512D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rsid w:val="00A4512D"/>
    <w:pPr>
      <w:ind w:left="720"/>
      <w:contextualSpacing/>
    </w:pPr>
    <w:rPr>
      <w:szCs w:val="24"/>
      <w:lang w:eastAsia="en-US"/>
    </w:rPr>
  </w:style>
  <w:style w:type="paragraph" w:styleId="Header">
    <w:name w:val="header"/>
    <w:basedOn w:val="Normal"/>
    <w:link w:val="HeaderChar"/>
    <w:rsid w:val="00695A0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695A0A"/>
    <w:rPr>
      <w:sz w:val="24"/>
    </w:rPr>
  </w:style>
  <w:style w:type="paragraph" w:styleId="Footer">
    <w:name w:val="footer"/>
    <w:basedOn w:val="Normal"/>
    <w:link w:val="FooterChar"/>
    <w:rsid w:val="00695A0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695A0A"/>
    <w:rPr>
      <w:sz w:val="24"/>
    </w:rPr>
  </w:style>
  <w:style w:type="paragraph" w:customStyle="1" w:styleId="Paragraph">
    <w:name w:val="Paragraph"/>
    <w:basedOn w:val="Normal"/>
    <w:rsid w:val="00695A0A"/>
    <w:pPr>
      <w:spacing w:before="120" w:after="120"/>
    </w:pPr>
  </w:style>
  <w:style w:type="character" w:styleId="Hyperlink">
    <w:name w:val="Hyperlink"/>
    <w:rsid w:val="00695A0A"/>
    <w:rPr>
      <w:color w:val="0000FF"/>
      <w:u w:val="single"/>
    </w:rPr>
  </w:style>
  <w:style w:type="paragraph" w:customStyle="1" w:styleId="Para">
    <w:name w:val="Para"/>
    <w:basedOn w:val="Normal"/>
    <w:link w:val="ParaCharChar"/>
    <w:rsid w:val="00695A0A"/>
    <w:pPr>
      <w:spacing w:before="60" w:after="100"/>
    </w:pPr>
    <w:rPr>
      <w:szCs w:val="24"/>
    </w:rPr>
  </w:style>
  <w:style w:type="character" w:customStyle="1" w:styleId="ParaCharChar">
    <w:name w:val="Para Char Char"/>
    <w:link w:val="Para"/>
    <w:locked/>
    <w:rsid w:val="00695A0A"/>
    <w:rPr>
      <w:sz w:val="24"/>
      <w:szCs w:val="24"/>
    </w:rPr>
  </w:style>
  <w:style w:type="paragraph" w:styleId="BalloonText">
    <w:name w:val="Balloon Text"/>
    <w:basedOn w:val="Normal"/>
    <w:link w:val="BalloonTextChar"/>
    <w:rsid w:val="00695A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95A0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40425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04255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0425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042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042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gtr.gov.a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ogtr@health.gov.au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gtr.gov.au/internet/ogtr/publishing.nsf/Content/new-index-1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1578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Dept Health And Ageing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 167 - Notification of application</dc:title>
  <dc:creator>OGTR.Voicemail@health.gov.au</dc:creator>
  <cp:lastModifiedBy>SMITH, Justine</cp:lastModifiedBy>
  <cp:revision>2</cp:revision>
  <dcterms:created xsi:type="dcterms:W3CDTF">2019-02-28T02:25:00Z</dcterms:created>
  <dcterms:modified xsi:type="dcterms:W3CDTF">2019-02-28T02:25:00Z</dcterms:modified>
</cp:coreProperties>
</file>